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impleTable3"/>
        <w:tblW w:w="0" w:type="auto"/>
        <w:tblBorders>
          <w:top w:val="dotted" w:sz="4" w:space="0" w:color="auto"/>
          <w:bottom w:val="dotted" w:sz="4" w:space="0" w:color="auto"/>
        </w:tblBorders>
        <w:tblCellMar>
          <w:top w:w="57" w:type="dxa"/>
          <w:bottom w:w="57" w:type="dxa"/>
        </w:tblCellMar>
        <w:tblLook w:val="04A0" w:firstRow="1" w:lastRow="0" w:firstColumn="1" w:lastColumn="0" w:noHBand="0" w:noVBand="1"/>
      </w:tblPr>
      <w:tblGrid>
        <w:gridCol w:w="7286"/>
        <w:gridCol w:w="2060"/>
      </w:tblGrid>
      <w:tr w:rsidR="00AF1D72" w:rsidRPr="00723958" w14:paraId="409B9E7B" w14:textId="77777777" w:rsidTr="00A704C3">
        <w:trPr>
          <w:cnfStyle w:val="100000000000" w:firstRow="1" w:lastRow="0" w:firstColumn="0" w:lastColumn="0" w:oddVBand="0" w:evenVBand="0" w:oddHBand="0" w:evenHBand="0" w:firstRowFirstColumn="0" w:firstRowLastColumn="0" w:lastRowFirstColumn="0" w:lastRowLastColumn="0"/>
        </w:trPr>
        <w:tc>
          <w:tcPr>
            <w:tcW w:w="7286" w:type="dxa"/>
            <w:tcBorders>
              <w:bottom w:val="dotted" w:sz="4" w:space="0" w:color="auto"/>
            </w:tcBorders>
            <w:shd w:val="clear" w:color="auto" w:fill="auto"/>
          </w:tcPr>
          <w:p w14:paraId="42983C8C" w14:textId="6F4692FB" w:rsidR="00883E2F" w:rsidRDefault="00883E2F" w:rsidP="00883E2F">
            <w:pPr>
              <w:pStyle w:val="Subtitle"/>
              <w:rPr>
                <w:bCs w:val="0"/>
              </w:rPr>
            </w:pPr>
            <w:bookmarkStart w:id="0" w:name="_Toc886731"/>
          </w:p>
          <w:p w14:paraId="35B3759E" w14:textId="6557AAF6" w:rsidR="00AF1D72" w:rsidRPr="00883E2F" w:rsidRDefault="00883E2F" w:rsidP="00883E2F">
            <w:pPr>
              <w:pStyle w:val="Subtitle"/>
              <w:rPr>
                <w:b/>
                <w:bCs w:val="0"/>
              </w:rPr>
            </w:pPr>
            <w:r>
              <w:rPr>
                <w:b/>
                <w:bCs w:val="0"/>
              </w:rPr>
              <w:t>A</w:t>
            </w:r>
            <w:r w:rsidR="00AF1D72" w:rsidRPr="00883E2F">
              <w:rPr>
                <w:b/>
                <w:bCs w:val="0"/>
              </w:rPr>
              <w:t>USTROADS TECHNICAL SPECIFICATION ATS</w:t>
            </w:r>
            <w:r w:rsidR="001F56F0" w:rsidRPr="00883E2F">
              <w:rPr>
                <w:b/>
                <w:bCs w:val="0"/>
              </w:rPr>
              <w:t xml:space="preserve"> </w:t>
            </w:r>
            <w:r w:rsidR="003B7DCB" w:rsidRPr="00883E2F">
              <w:rPr>
                <w:b/>
                <w:bCs w:val="0"/>
              </w:rPr>
              <w:t>3</w:t>
            </w:r>
            <w:r w:rsidR="005D2C2D" w:rsidRPr="00883E2F">
              <w:rPr>
                <w:b/>
                <w:bCs w:val="0"/>
              </w:rPr>
              <w:t>3</w:t>
            </w:r>
            <w:r w:rsidR="0057783C" w:rsidRPr="00883E2F">
              <w:rPr>
                <w:b/>
                <w:bCs w:val="0"/>
              </w:rPr>
              <w:t>10</w:t>
            </w:r>
          </w:p>
          <w:p w14:paraId="40B3F116" w14:textId="77777777" w:rsidR="00AF1D72" w:rsidRPr="00883E2F" w:rsidRDefault="00AF1D72" w:rsidP="00AF1D72">
            <w:pPr>
              <w:tabs>
                <w:tab w:val="left" w:pos="2940"/>
              </w:tabs>
              <w:rPr>
                <w:b w:val="0"/>
                <w:color w:val="004259"/>
                <w:sz w:val="20"/>
              </w:rPr>
            </w:pPr>
            <w:r w:rsidRPr="00883E2F">
              <w:rPr>
                <w:b w:val="0"/>
                <w:color w:val="004259"/>
                <w:sz w:val="20"/>
              </w:rPr>
              <w:tab/>
            </w:r>
          </w:p>
          <w:p w14:paraId="48C93D8E" w14:textId="3ABEE84F" w:rsidR="00AF1D72" w:rsidRPr="00723958" w:rsidRDefault="00517324" w:rsidP="004A31A9">
            <w:pPr>
              <w:pStyle w:val="Title"/>
              <w:rPr>
                <w:color w:val="6F7C87"/>
              </w:rPr>
            </w:pPr>
            <w:bookmarkStart w:id="1" w:name="_Hlk61273426"/>
            <w:r w:rsidRPr="00883E2F">
              <w:rPr>
                <w:b w:val="0"/>
                <w:bCs w:val="0"/>
              </w:rPr>
              <w:t xml:space="preserve">Construction of </w:t>
            </w:r>
            <w:r w:rsidR="0057783C" w:rsidRPr="00883E2F">
              <w:rPr>
                <w:b w:val="0"/>
                <w:bCs w:val="0"/>
              </w:rPr>
              <w:t>Unbound Granular Pavements</w:t>
            </w:r>
            <w:bookmarkEnd w:id="1"/>
          </w:p>
        </w:tc>
        <w:tc>
          <w:tcPr>
            <w:tcW w:w="2060" w:type="dxa"/>
            <w:tcBorders>
              <w:bottom w:val="dotted" w:sz="4" w:space="0" w:color="auto"/>
            </w:tcBorders>
            <w:shd w:val="clear" w:color="auto" w:fill="auto"/>
            <w:vAlign w:val="bottom"/>
          </w:tcPr>
          <w:p w14:paraId="6B4B3E22" w14:textId="5D8903C4" w:rsidR="00AF1D72" w:rsidRPr="00723958" w:rsidRDefault="00AF1D72" w:rsidP="00AF1D72">
            <w:pPr>
              <w:tabs>
                <w:tab w:val="center" w:pos="4513"/>
                <w:tab w:val="right" w:pos="9026"/>
              </w:tabs>
              <w:jc w:val="right"/>
              <w:rPr>
                <w:color w:val="B35E06"/>
                <w:sz w:val="16"/>
                <w:szCs w:val="16"/>
              </w:rPr>
            </w:pPr>
            <w:r w:rsidRPr="00723958">
              <w:rPr>
                <w:noProof/>
                <w:color w:val="B35E06"/>
                <w:sz w:val="16"/>
                <w:szCs w:val="16"/>
              </w:rPr>
              <w:drawing>
                <wp:inline distT="0" distB="0" distL="0" distR="0" wp14:anchorId="6C626086" wp14:editId="593B23B7">
                  <wp:extent cx="1170301" cy="959618"/>
                  <wp:effectExtent l="0" t="0" r="0" b="0"/>
                  <wp:docPr id="3"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oads-Logo.png"/>
                          <pic:cNvPicPr/>
                        </pic:nvPicPr>
                        <pic:blipFill rotWithShape="1">
                          <a:blip r:embed="rId11" cstate="print">
                            <a:extLst>
                              <a:ext uri="{28A0092B-C50C-407E-A947-70E740481C1C}">
                                <a14:useLocalDpi xmlns:a14="http://schemas.microsoft.com/office/drawing/2010/main" val="0"/>
                              </a:ext>
                            </a:extLst>
                          </a:blip>
                          <a:srcRect t="3885" b="3304"/>
                          <a:stretch>
                            <a:fillRect/>
                          </a:stretch>
                        </pic:blipFill>
                        <pic:spPr bwMode="auto">
                          <a:xfrm>
                            <a:off x="0" y="0"/>
                            <a:ext cx="1189884" cy="975675"/>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0" w:type="auto"/>
        <w:tblLook w:val="04A0" w:firstRow="1" w:lastRow="0" w:firstColumn="1" w:lastColumn="0" w:noHBand="0" w:noVBand="1"/>
      </w:tblPr>
      <w:tblGrid>
        <w:gridCol w:w="9500"/>
      </w:tblGrid>
      <w:tr w:rsidR="0035049B" w:rsidRPr="002C5D09" w14:paraId="05652299" w14:textId="77777777" w:rsidTr="00F76484">
        <w:trPr>
          <w:trHeight w:val="63"/>
        </w:trPr>
        <w:tc>
          <w:tcPr>
            <w:tcW w:w="9500" w:type="dxa"/>
            <w:tcBorders>
              <w:top w:val="nil"/>
              <w:left w:val="nil"/>
              <w:bottom w:val="nil"/>
              <w:right w:val="nil"/>
            </w:tcBorders>
          </w:tcPr>
          <w:p w14:paraId="5D50F21D" w14:textId="77777777" w:rsidR="0035049B" w:rsidRPr="00FE5D9B" w:rsidRDefault="0035049B" w:rsidP="00F76484">
            <w:bookmarkStart w:id="2" w:name="_Toc209019289"/>
          </w:p>
        </w:tc>
      </w:tr>
      <w:tr w:rsidR="0035049B" w:rsidRPr="002C5D09" w14:paraId="701D52B3" w14:textId="77777777" w:rsidTr="005F06E3">
        <w:trPr>
          <w:trHeight w:val="52"/>
        </w:trPr>
        <w:tc>
          <w:tcPr>
            <w:tcW w:w="9500" w:type="dxa"/>
            <w:tcBorders>
              <w:top w:val="nil"/>
              <w:left w:val="nil"/>
              <w:bottom w:val="nil"/>
              <w:right w:val="nil"/>
            </w:tcBorders>
            <w:shd w:val="clear" w:color="auto" w:fill="F2F2F2"/>
          </w:tcPr>
          <w:bookmarkStart w:id="3" w:name="_Hlk208397326" w:displacedByCustomXml="next"/>
          <w:sdt>
            <w:sdtPr>
              <w:rPr>
                <w:rFonts w:ascii="Times New Roman" w:hAnsi="Times New Roman" w:cs="Times New Roman"/>
                <w:b w:val="0"/>
                <w:bCs/>
                <w:color w:val="auto"/>
                <w:sz w:val="22"/>
                <w:szCs w:val="22"/>
              </w:rPr>
              <w:id w:val="-889418727"/>
              <w:docPartObj>
                <w:docPartGallery w:val="Table of Contents"/>
                <w:docPartUnique/>
              </w:docPartObj>
            </w:sdtPr>
            <w:sdtEndPr>
              <w:rPr>
                <w:rFonts w:ascii="Arial" w:hAnsi="Arial"/>
                <w:bCs w:val="0"/>
                <w:sz w:val="18"/>
              </w:rPr>
            </w:sdtEndPr>
            <w:sdtContent>
              <w:p w14:paraId="13ECF5D1" w14:textId="77777777" w:rsidR="0035049B" w:rsidRPr="002C5D09" w:rsidRDefault="0035049B" w:rsidP="005F06E3">
                <w:pPr>
                  <w:pStyle w:val="TOCHeading"/>
                  <w:spacing w:before="40" w:after="40"/>
                </w:pPr>
                <w:r w:rsidRPr="002C5D09">
                  <w:t>Contents</w:t>
                </w:r>
              </w:p>
              <w:p w14:paraId="62D0EFD8" w14:textId="32861073" w:rsidR="00A72E20" w:rsidRDefault="0035049B">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"2-2" \h \z \t "Heading 1,1,Style1,1,Annexure Heading,1,Heading 1 no number,1,Attachment Heading,1" </w:instrText>
                </w:r>
                <w:r>
                  <w:fldChar w:fldCharType="separate"/>
                </w:r>
                <w:hyperlink w:anchor="_Toc209181898" w:history="1">
                  <w:r w:rsidR="00A72E20" w:rsidRPr="006A4601">
                    <w:rPr>
                      <w:rStyle w:val="Hyperlink"/>
                      <w:rFonts w:eastAsia="SimSun"/>
                      <w:noProof/>
                      <w14:scene3d>
                        <w14:camera w14:prst="orthographicFront"/>
                        <w14:lightRig w14:rig="threePt" w14:dir="t">
                          <w14:rot w14:lat="0" w14:lon="0" w14:rev="0"/>
                        </w14:lightRig>
                      </w14:scene3d>
                    </w:rPr>
                    <w:t>1.</w:t>
                  </w:r>
                  <w:r w:rsidR="00A72E20">
                    <w:rPr>
                      <w:rFonts w:asciiTheme="minorHAnsi" w:eastAsiaTheme="minorEastAsia" w:hAnsiTheme="minorHAnsi" w:cstheme="minorBidi"/>
                      <w:b w:val="0"/>
                      <w:noProof/>
                      <w:kern w:val="2"/>
                      <w:sz w:val="24"/>
                      <w:szCs w:val="24"/>
                      <w:lang w:eastAsia="en-AU"/>
                      <w14:ligatures w14:val="standardContextual"/>
                    </w:rPr>
                    <w:tab/>
                  </w:r>
                  <w:r w:rsidR="00A72E20" w:rsidRPr="006A4601">
                    <w:rPr>
                      <w:rStyle w:val="Hyperlink"/>
                      <w:rFonts w:eastAsia="SimSun"/>
                      <w:noProof/>
                    </w:rPr>
                    <w:t>Scope</w:t>
                  </w:r>
                  <w:r w:rsidR="00A72E20">
                    <w:rPr>
                      <w:noProof/>
                      <w:webHidden/>
                    </w:rPr>
                    <w:tab/>
                  </w:r>
                  <w:r w:rsidR="00A72E20">
                    <w:rPr>
                      <w:noProof/>
                      <w:webHidden/>
                    </w:rPr>
                    <w:fldChar w:fldCharType="begin"/>
                  </w:r>
                  <w:r w:rsidR="00A72E20">
                    <w:rPr>
                      <w:noProof/>
                      <w:webHidden/>
                    </w:rPr>
                    <w:instrText xml:space="preserve"> PAGEREF _Toc209181898 \h </w:instrText>
                  </w:r>
                  <w:r w:rsidR="00A72E20">
                    <w:rPr>
                      <w:noProof/>
                      <w:webHidden/>
                    </w:rPr>
                  </w:r>
                  <w:r w:rsidR="00A72E20">
                    <w:rPr>
                      <w:noProof/>
                      <w:webHidden/>
                    </w:rPr>
                    <w:fldChar w:fldCharType="separate"/>
                  </w:r>
                  <w:r w:rsidR="00F73BFD">
                    <w:rPr>
                      <w:noProof/>
                      <w:webHidden/>
                    </w:rPr>
                    <w:t>2</w:t>
                  </w:r>
                  <w:r w:rsidR="00A72E20">
                    <w:rPr>
                      <w:noProof/>
                      <w:webHidden/>
                    </w:rPr>
                    <w:fldChar w:fldCharType="end"/>
                  </w:r>
                </w:hyperlink>
              </w:p>
              <w:p w14:paraId="048E17E6" w14:textId="66F20B80"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899" w:history="1">
                  <w:r w:rsidRPr="006A4601">
                    <w:rPr>
                      <w:rStyle w:val="Hyperlink"/>
                      <w:rFonts w:eastAsia="SimSun"/>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Referenced Documents</w:t>
                  </w:r>
                  <w:r>
                    <w:rPr>
                      <w:noProof/>
                      <w:webHidden/>
                    </w:rPr>
                    <w:tab/>
                  </w:r>
                  <w:r>
                    <w:rPr>
                      <w:noProof/>
                      <w:webHidden/>
                    </w:rPr>
                    <w:fldChar w:fldCharType="begin"/>
                  </w:r>
                  <w:r>
                    <w:rPr>
                      <w:noProof/>
                      <w:webHidden/>
                    </w:rPr>
                    <w:instrText xml:space="preserve"> PAGEREF _Toc209181899 \h </w:instrText>
                  </w:r>
                  <w:r>
                    <w:rPr>
                      <w:noProof/>
                      <w:webHidden/>
                    </w:rPr>
                  </w:r>
                  <w:r>
                    <w:rPr>
                      <w:noProof/>
                      <w:webHidden/>
                    </w:rPr>
                    <w:fldChar w:fldCharType="separate"/>
                  </w:r>
                  <w:r w:rsidR="00F73BFD">
                    <w:rPr>
                      <w:noProof/>
                      <w:webHidden/>
                    </w:rPr>
                    <w:t>2</w:t>
                  </w:r>
                  <w:r>
                    <w:rPr>
                      <w:noProof/>
                      <w:webHidden/>
                    </w:rPr>
                    <w:fldChar w:fldCharType="end"/>
                  </w:r>
                </w:hyperlink>
              </w:p>
              <w:p w14:paraId="5A3791A5" w14:textId="73FC306B"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00" w:history="1">
                  <w:r w:rsidRPr="006A4601">
                    <w:rPr>
                      <w:rStyle w:val="Hyperlink"/>
                      <w:rFonts w:eastAsia="SimSun"/>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Definitions</w:t>
                  </w:r>
                  <w:r>
                    <w:rPr>
                      <w:noProof/>
                      <w:webHidden/>
                    </w:rPr>
                    <w:tab/>
                  </w:r>
                  <w:r>
                    <w:rPr>
                      <w:noProof/>
                      <w:webHidden/>
                    </w:rPr>
                    <w:fldChar w:fldCharType="begin"/>
                  </w:r>
                  <w:r>
                    <w:rPr>
                      <w:noProof/>
                      <w:webHidden/>
                    </w:rPr>
                    <w:instrText xml:space="preserve"> PAGEREF _Toc209181900 \h </w:instrText>
                  </w:r>
                  <w:r>
                    <w:rPr>
                      <w:noProof/>
                      <w:webHidden/>
                    </w:rPr>
                  </w:r>
                  <w:r>
                    <w:rPr>
                      <w:noProof/>
                      <w:webHidden/>
                    </w:rPr>
                    <w:fldChar w:fldCharType="separate"/>
                  </w:r>
                  <w:r w:rsidR="00F73BFD">
                    <w:rPr>
                      <w:noProof/>
                      <w:webHidden/>
                    </w:rPr>
                    <w:t>3</w:t>
                  </w:r>
                  <w:r>
                    <w:rPr>
                      <w:noProof/>
                      <w:webHidden/>
                    </w:rPr>
                    <w:fldChar w:fldCharType="end"/>
                  </w:r>
                </w:hyperlink>
              </w:p>
              <w:p w14:paraId="20DB3E89" w14:textId="53722A83"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01" w:history="1">
                  <w:r w:rsidRPr="006A4601">
                    <w:rPr>
                      <w:rStyle w:val="Hyperlink"/>
                      <w:rFonts w:eastAsia="SimSun"/>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Quality System Requirements</w:t>
                  </w:r>
                  <w:r>
                    <w:rPr>
                      <w:noProof/>
                      <w:webHidden/>
                    </w:rPr>
                    <w:tab/>
                  </w:r>
                  <w:r>
                    <w:rPr>
                      <w:noProof/>
                      <w:webHidden/>
                    </w:rPr>
                    <w:fldChar w:fldCharType="begin"/>
                  </w:r>
                  <w:r>
                    <w:rPr>
                      <w:noProof/>
                      <w:webHidden/>
                    </w:rPr>
                    <w:instrText xml:space="preserve"> PAGEREF _Toc209181901 \h </w:instrText>
                  </w:r>
                  <w:r>
                    <w:rPr>
                      <w:noProof/>
                      <w:webHidden/>
                    </w:rPr>
                  </w:r>
                  <w:r>
                    <w:rPr>
                      <w:noProof/>
                      <w:webHidden/>
                    </w:rPr>
                    <w:fldChar w:fldCharType="separate"/>
                  </w:r>
                  <w:r w:rsidR="00F73BFD">
                    <w:rPr>
                      <w:noProof/>
                      <w:webHidden/>
                    </w:rPr>
                    <w:t>4</w:t>
                  </w:r>
                  <w:r>
                    <w:rPr>
                      <w:noProof/>
                      <w:webHidden/>
                    </w:rPr>
                    <w:fldChar w:fldCharType="end"/>
                  </w:r>
                </w:hyperlink>
              </w:p>
              <w:p w14:paraId="15FACE36" w14:textId="6CED89D4"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02" w:history="1">
                  <w:r w:rsidRPr="006A4601">
                    <w:rPr>
                      <w:rStyle w:val="Hyperlink"/>
                      <w:rFonts w:eastAsia="SimSun"/>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Constituent Materials</w:t>
                  </w:r>
                  <w:r>
                    <w:rPr>
                      <w:noProof/>
                      <w:webHidden/>
                    </w:rPr>
                    <w:tab/>
                  </w:r>
                  <w:r>
                    <w:rPr>
                      <w:noProof/>
                      <w:webHidden/>
                    </w:rPr>
                    <w:fldChar w:fldCharType="begin"/>
                  </w:r>
                  <w:r>
                    <w:rPr>
                      <w:noProof/>
                      <w:webHidden/>
                    </w:rPr>
                    <w:instrText xml:space="preserve"> PAGEREF _Toc209181902 \h </w:instrText>
                  </w:r>
                  <w:r>
                    <w:rPr>
                      <w:noProof/>
                      <w:webHidden/>
                    </w:rPr>
                  </w:r>
                  <w:r>
                    <w:rPr>
                      <w:noProof/>
                      <w:webHidden/>
                    </w:rPr>
                    <w:fldChar w:fldCharType="separate"/>
                  </w:r>
                  <w:r w:rsidR="00F73BFD">
                    <w:rPr>
                      <w:noProof/>
                      <w:webHidden/>
                    </w:rPr>
                    <w:t>4</w:t>
                  </w:r>
                  <w:r>
                    <w:rPr>
                      <w:noProof/>
                      <w:webHidden/>
                    </w:rPr>
                    <w:fldChar w:fldCharType="end"/>
                  </w:r>
                </w:hyperlink>
              </w:p>
              <w:p w14:paraId="51C5A92F" w14:textId="3784E2D3"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03" w:history="1">
                  <w:r w:rsidRPr="006A4601">
                    <w:rPr>
                      <w:rStyle w:val="Hyperlink"/>
                      <w:rFonts w:eastAsia="SimSun"/>
                      <w:noProof/>
                    </w:rPr>
                    <w:t>General</w:t>
                  </w:r>
                  <w:r>
                    <w:rPr>
                      <w:noProof/>
                      <w:webHidden/>
                    </w:rPr>
                    <w:tab/>
                  </w:r>
                  <w:r>
                    <w:rPr>
                      <w:noProof/>
                      <w:webHidden/>
                    </w:rPr>
                    <w:fldChar w:fldCharType="begin"/>
                  </w:r>
                  <w:r>
                    <w:rPr>
                      <w:noProof/>
                      <w:webHidden/>
                    </w:rPr>
                    <w:instrText xml:space="preserve"> PAGEREF _Toc209181903 \h </w:instrText>
                  </w:r>
                  <w:r>
                    <w:rPr>
                      <w:noProof/>
                      <w:webHidden/>
                    </w:rPr>
                  </w:r>
                  <w:r>
                    <w:rPr>
                      <w:noProof/>
                      <w:webHidden/>
                    </w:rPr>
                    <w:fldChar w:fldCharType="separate"/>
                  </w:r>
                  <w:r w:rsidR="00F73BFD">
                    <w:rPr>
                      <w:noProof/>
                      <w:webHidden/>
                    </w:rPr>
                    <w:t>4</w:t>
                  </w:r>
                  <w:r>
                    <w:rPr>
                      <w:noProof/>
                      <w:webHidden/>
                    </w:rPr>
                    <w:fldChar w:fldCharType="end"/>
                  </w:r>
                </w:hyperlink>
              </w:p>
              <w:p w14:paraId="26F8596D" w14:textId="61ABDB72"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04" w:history="1">
                  <w:r w:rsidRPr="006A4601">
                    <w:rPr>
                      <w:rStyle w:val="Hyperlink"/>
                      <w:rFonts w:eastAsia="SimSun"/>
                      <w:noProof/>
                    </w:rPr>
                    <w:t>Granular Pavement Material</w:t>
                  </w:r>
                  <w:r>
                    <w:rPr>
                      <w:noProof/>
                      <w:webHidden/>
                    </w:rPr>
                    <w:tab/>
                  </w:r>
                  <w:r>
                    <w:rPr>
                      <w:noProof/>
                      <w:webHidden/>
                    </w:rPr>
                    <w:fldChar w:fldCharType="begin"/>
                  </w:r>
                  <w:r>
                    <w:rPr>
                      <w:noProof/>
                      <w:webHidden/>
                    </w:rPr>
                    <w:instrText xml:space="preserve"> PAGEREF _Toc209181904 \h </w:instrText>
                  </w:r>
                  <w:r>
                    <w:rPr>
                      <w:noProof/>
                      <w:webHidden/>
                    </w:rPr>
                  </w:r>
                  <w:r>
                    <w:rPr>
                      <w:noProof/>
                      <w:webHidden/>
                    </w:rPr>
                    <w:fldChar w:fldCharType="separate"/>
                  </w:r>
                  <w:r w:rsidR="00F73BFD">
                    <w:rPr>
                      <w:noProof/>
                      <w:webHidden/>
                    </w:rPr>
                    <w:t>5</w:t>
                  </w:r>
                  <w:r>
                    <w:rPr>
                      <w:noProof/>
                      <w:webHidden/>
                    </w:rPr>
                    <w:fldChar w:fldCharType="end"/>
                  </w:r>
                </w:hyperlink>
              </w:p>
              <w:p w14:paraId="208B6CE9" w14:textId="614F98C2"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05" w:history="1">
                  <w:r w:rsidRPr="006A4601">
                    <w:rPr>
                      <w:rStyle w:val="Hyperlink"/>
                      <w:rFonts w:eastAsia="SimSun"/>
                      <w:noProof/>
                    </w:rPr>
                    <w:t>Stockpiling of Granular Material</w:t>
                  </w:r>
                  <w:r>
                    <w:rPr>
                      <w:noProof/>
                      <w:webHidden/>
                    </w:rPr>
                    <w:tab/>
                  </w:r>
                  <w:r>
                    <w:rPr>
                      <w:noProof/>
                      <w:webHidden/>
                    </w:rPr>
                    <w:fldChar w:fldCharType="begin"/>
                  </w:r>
                  <w:r>
                    <w:rPr>
                      <w:noProof/>
                      <w:webHidden/>
                    </w:rPr>
                    <w:instrText xml:space="preserve"> PAGEREF _Toc209181905 \h </w:instrText>
                  </w:r>
                  <w:r>
                    <w:rPr>
                      <w:noProof/>
                      <w:webHidden/>
                    </w:rPr>
                  </w:r>
                  <w:r>
                    <w:rPr>
                      <w:noProof/>
                      <w:webHidden/>
                    </w:rPr>
                    <w:fldChar w:fldCharType="separate"/>
                  </w:r>
                  <w:r w:rsidR="00F73BFD">
                    <w:rPr>
                      <w:noProof/>
                      <w:webHidden/>
                    </w:rPr>
                    <w:t>5</w:t>
                  </w:r>
                  <w:r>
                    <w:rPr>
                      <w:noProof/>
                      <w:webHidden/>
                    </w:rPr>
                    <w:fldChar w:fldCharType="end"/>
                  </w:r>
                </w:hyperlink>
              </w:p>
              <w:p w14:paraId="1FDDF6F8" w14:textId="492E19C4"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06" w:history="1">
                  <w:r w:rsidRPr="006A4601">
                    <w:rPr>
                      <w:rStyle w:val="Hyperlink"/>
                      <w:rFonts w:eastAsia="SimSun"/>
                      <w:noProof/>
                    </w:rPr>
                    <w:t>Water</w:t>
                  </w:r>
                  <w:r>
                    <w:rPr>
                      <w:noProof/>
                      <w:webHidden/>
                    </w:rPr>
                    <w:tab/>
                  </w:r>
                  <w:r>
                    <w:rPr>
                      <w:noProof/>
                      <w:webHidden/>
                    </w:rPr>
                    <w:fldChar w:fldCharType="begin"/>
                  </w:r>
                  <w:r>
                    <w:rPr>
                      <w:noProof/>
                      <w:webHidden/>
                    </w:rPr>
                    <w:instrText xml:space="preserve"> PAGEREF _Toc209181906 \h </w:instrText>
                  </w:r>
                  <w:r>
                    <w:rPr>
                      <w:noProof/>
                      <w:webHidden/>
                    </w:rPr>
                  </w:r>
                  <w:r>
                    <w:rPr>
                      <w:noProof/>
                      <w:webHidden/>
                    </w:rPr>
                    <w:fldChar w:fldCharType="separate"/>
                  </w:r>
                  <w:r w:rsidR="00F73BFD">
                    <w:rPr>
                      <w:noProof/>
                      <w:webHidden/>
                    </w:rPr>
                    <w:t>6</w:t>
                  </w:r>
                  <w:r>
                    <w:rPr>
                      <w:noProof/>
                      <w:webHidden/>
                    </w:rPr>
                    <w:fldChar w:fldCharType="end"/>
                  </w:r>
                </w:hyperlink>
              </w:p>
              <w:p w14:paraId="21585725" w14:textId="609EE365"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07" w:history="1">
                  <w:r w:rsidRPr="006A4601">
                    <w:rPr>
                      <w:rStyle w:val="Hyperlink"/>
                      <w:rFonts w:eastAsia="SimSun"/>
                      <w:noProof/>
                    </w:rPr>
                    <w:t>Testing and Approval of Constituent Materials</w:t>
                  </w:r>
                  <w:r>
                    <w:rPr>
                      <w:noProof/>
                      <w:webHidden/>
                    </w:rPr>
                    <w:tab/>
                  </w:r>
                  <w:r>
                    <w:rPr>
                      <w:noProof/>
                      <w:webHidden/>
                    </w:rPr>
                    <w:fldChar w:fldCharType="begin"/>
                  </w:r>
                  <w:r>
                    <w:rPr>
                      <w:noProof/>
                      <w:webHidden/>
                    </w:rPr>
                    <w:instrText xml:space="preserve"> PAGEREF _Toc209181907 \h </w:instrText>
                  </w:r>
                  <w:r>
                    <w:rPr>
                      <w:noProof/>
                      <w:webHidden/>
                    </w:rPr>
                  </w:r>
                  <w:r>
                    <w:rPr>
                      <w:noProof/>
                      <w:webHidden/>
                    </w:rPr>
                    <w:fldChar w:fldCharType="separate"/>
                  </w:r>
                  <w:r w:rsidR="00F73BFD">
                    <w:rPr>
                      <w:noProof/>
                      <w:webHidden/>
                    </w:rPr>
                    <w:t>6</w:t>
                  </w:r>
                  <w:r>
                    <w:rPr>
                      <w:noProof/>
                      <w:webHidden/>
                    </w:rPr>
                    <w:fldChar w:fldCharType="end"/>
                  </w:r>
                </w:hyperlink>
              </w:p>
              <w:p w14:paraId="5513F21E" w14:textId="233EB7C1"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08" w:history="1">
                  <w:r w:rsidRPr="006A4601">
                    <w:rPr>
                      <w:rStyle w:val="Hyperlink"/>
                      <w:rFonts w:eastAsia="SimSun"/>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Plant and Equipment</w:t>
                  </w:r>
                  <w:r>
                    <w:rPr>
                      <w:noProof/>
                      <w:webHidden/>
                    </w:rPr>
                    <w:tab/>
                  </w:r>
                  <w:r>
                    <w:rPr>
                      <w:noProof/>
                      <w:webHidden/>
                    </w:rPr>
                    <w:fldChar w:fldCharType="begin"/>
                  </w:r>
                  <w:r>
                    <w:rPr>
                      <w:noProof/>
                      <w:webHidden/>
                    </w:rPr>
                    <w:instrText xml:space="preserve"> PAGEREF _Toc209181908 \h </w:instrText>
                  </w:r>
                  <w:r>
                    <w:rPr>
                      <w:noProof/>
                      <w:webHidden/>
                    </w:rPr>
                  </w:r>
                  <w:r>
                    <w:rPr>
                      <w:noProof/>
                      <w:webHidden/>
                    </w:rPr>
                    <w:fldChar w:fldCharType="separate"/>
                  </w:r>
                  <w:r w:rsidR="00F73BFD">
                    <w:rPr>
                      <w:noProof/>
                      <w:webHidden/>
                    </w:rPr>
                    <w:t>7</w:t>
                  </w:r>
                  <w:r>
                    <w:rPr>
                      <w:noProof/>
                      <w:webHidden/>
                    </w:rPr>
                    <w:fldChar w:fldCharType="end"/>
                  </w:r>
                </w:hyperlink>
              </w:p>
              <w:p w14:paraId="793C5444" w14:textId="298560E8"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09" w:history="1">
                  <w:r w:rsidRPr="006A4601">
                    <w:rPr>
                      <w:rStyle w:val="Hyperlink"/>
                      <w:rFonts w:eastAsia="SimSun"/>
                      <w:noProof/>
                    </w:rPr>
                    <w:t>General</w:t>
                  </w:r>
                  <w:r>
                    <w:rPr>
                      <w:noProof/>
                      <w:webHidden/>
                    </w:rPr>
                    <w:tab/>
                  </w:r>
                  <w:r>
                    <w:rPr>
                      <w:noProof/>
                      <w:webHidden/>
                    </w:rPr>
                    <w:fldChar w:fldCharType="begin"/>
                  </w:r>
                  <w:r>
                    <w:rPr>
                      <w:noProof/>
                      <w:webHidden/>
                    </w:rPr>
                    <w:instrText xml:space="preserve"> PAGEREF _Toc209181909 \h </w:instrText>
                  </w:r>
                  <w:r>
                    <w:rPr>
                      <w:noProof/>
                      <w:webHidden/>
                    </w:rPr>
                  </w:r>
                  <w:r>
                    <w:rPr>
                      <w:noProof/>
                      <w:webHidden/>
                    </w:rPr>
                    <w:fldChar w:fldCharType="separate"/>
                  </w:r>
                  <w:r w:rsidR="00F73BFD">
                    <w:rPr>
                      <w:noProof/>
                      <w:webHidden/>
                    </w:rPr>
                    <w:t>7</w:t>
                  </w:r>
                  <w:r>
                    <w:rPr>
                      <w:noProof/>
                      <w:webHidden/>
                    </w:rPr>
                    <w:fldChar w:fldCharType="end"/>
                  </w:r>
                </w:hyperlink>
              </w:p>
              <w:p w14:paraId="1A79C013" w14:textId="3E4D7E3A"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0" w:history="1">
                  <w:r w:rsidRPr="006A4601">
                    <w:rPr>
                      <w:rStyle w:val="Hyperlink"/>
                      <w:rFonts w:eastAsia="SimSun"/>
                      <w:noProof/>
                    </w:rPr>
                    <w:t>Paver</w:t>
                  </w:r>
                  <w:r>
                    <w:rPr>
                      <w:noProof/>
                      <w:webHidden/>
                    </w:rPr>
                    <w:tab/>
                  </w:r>
                  <w:r>
                    <w:rPr>
                      <w:noProof/>
                      <w:webHidden/>
                    </w:rPr>
                    <w:fldChar w:fldCharType="begin"/>
                  </w:r>
                  <w:r>
                    <w:rPr>
                      <w:noProof/>
                      <w:webHidden/>
                    </w:rPr>
                    <w:instrText xml:space="preserve"> PAGEREF _Toc209181910 \h </w:instrText>
                  </w:r>
                  <w:r>
                    <w:rPr>
                      <w:noProof/>
                      <w:webHidden/>
                    </w:rPr>
                  </w:r>
                  <w:r>
                    <w:rPr>
                      <w:noProof/>
                      <w:webHidden/>
                    </w:rPr>
                    <w:fldChar w:fldCharType="separate"/>
                  </w:r>
                  <w:r w:rsidR="00F73BFD">
                    <w:rPr>
                      <w:noProof/>
                      <w:webHidden/>
                    </w:rPr>
                    <w:t>7</w:t>
                  </w:r>
                  <w:r>
                    <w:rPr>
                      <w:noProof/>
                      <w:webHidden/>
                    </w:rPr>
                    <w:fldChar w:fldCharType="end"/>
                  </w:r>
                </w:hyperlink>
              </w:p>
              <w:p w14:paraId="4BCA46AF" w14:textId="47B8C82E"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1" w:history="1">
                  <w:r w:rsidRPr="006A4601">
                    <w:rPr>
                      <w:rStyle w:val="Hyperlink"/>
                      <w:rFonts w:eastAsia="SimSun"/>
                      <w:noProof/>
                    </w:rPr>
                    <w:t>Intelligent Construction Rollers</w:t>
                  </w:r>
                  <w:r>
                    <w:rPr>
                      <w:noProof/>
                      <w:webHidden/>
                    </w:rPr>
                    <w:tab/>
                  </w:r>
                  <w:r>
                    <w:rPr>
                      <w:noProof/>
                      <w:webHidden/>
                    </w:rPr>
                    <w:fldChar w:fldCharType="begin"/>
                  </w:r>
                  <w:r>
                    <w:rPr>
                      <w:noProof/>
                      <w:webHidden/>
                    </w:rPr>
                    <w:instrText xml:space="preserve"> PAGEREF _Toc209181911 \h </w:instrText>
                  </w:r>
                  <w:r>
                    <w:rPr>
                      <w:noProof/>
                      <w:webHidden/>
                    </w:rPr>
                  </w:r>
                  <w:r>
                    <w:rPr>
                      <w:noProof/>
                      <w:webHidden/>
                    </w:rPr>
                    <w:fldChar w:fldCharType="separate"/>
                  </w:r>
                  <w:r w:rsidR="00F73BFD">
                    <w:rPr>
                      <w:noProof/>
                      <w:webHidden/>
                    </w:rPr>
                    <w:t>7</w:t>
                  </w:r>
                  <w:r>
                    <w:rPr>
                      <w:noProof/>
                      <w:webHidden/>
                    </w:rPr>
                    <w:fldChar w:fldCharType="end"/>
                  </w:r>
                </w:hyperlink>
              </w:p>
              <w:p w14:paraId="2A0680BE" w14:textId="50A9DEA4"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12" w:history="1">
                  <w:r w:rsidRPr="006A4601">
                    <w:rPr>
                      <w:rStyle w:val="Hyperlink"/>
                      <w:rFonts w:eastAsia="SimSun"/>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Construction</w:t>
                  </w:r>
                  <w:r>
                    <w:rPr>
                      <w:noProof/>
                      <w:webHidden/>
                    </w:rPr>
                    <w:tab/>
                  </w:r>
                  <w:r>
                    <w:rPr>
                      <w:noProof/>
                      <w:webHidden/>
                    </w:rPr>
                    <w:fldChar w:fldCharType="begin"/>
                  </w:r>
                  <w:r>
                    <w:rPr>
                      <w:noProof/>
                      <w:webHidden/>
                    </w:rPr>
                    <w:instrText xml:space="preserve"> PAGEREF _Toc209181912 \h </w:instrText>
                  </w:r>
                  <w:r>
                    <w:rPr>
                      <w:noProof/>
                      <w:webHidden/>
                    </w:rPr>
                  </w:r>
                  <w:r>
                    <w:rPr>
                      <w:noProof/>
                      <w:webHidden/>
                    </w:rPr>
                    <w:fldChar w:fldCharType="separate"/>
                  </w:r>
                  <w:r w:rsidR="00F73BFD">
                    <w:rPr>
                      <w:noProof/>
                      <w:webHidden/>
                    </w:rPr>
                    <w:t>8</w:t>
                  </w:r>
                  <w:r>
                    <w:rPr>
                      <w:noProof/>
                      <w:webHidden/>
                    </w:rPr>
                    <w:fldChar w:fldCharType="end"/>
                  </w:r>
                </w:hyperlink>
              </w:p>
              <w:p w14:paraId="5685B258" w14:textId="646855B7"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3" w:history="1">
                  <w:r w:rsidRPr="006A4601">
                    <w:rPr>
                      <w:rStyle w:val="Hyperlink"/>
                      <w:rFonts w:eastAsia="SimSun"/>
                      <w:noProof/>
                    </w:rPr>
                    <w:t>Quality Plan</w:t>
                  </w:r>
                  <w:r>
                    <w:rPr>
                      <w:noProof/>
                      <w:webHidden/>
                    </w:rPr>
                    <w:tab/>
                  </w:r>
                  <w:r>
                    <w:rPr>
                      <w:noProof/>
                      <w:webHidden/>
                    </w:rPr>
                    <w:fldChar w:fldCharType="begin"/>
                  </w:r>
                  <w:r>
                    <w:rPr>
                      <w:noProof/>
                      <w:webHidden/>
                    </w:rPr>
                    <w:instrText xml:space="preserve"> PAGEREF _Toc209181913 \h </w:instrText>
                  </w:r>
                  <w:r>
                    <w:rPr>
                      <w:noProof/>
                      <w:webHidden/>
                    </w:rPr>
                  </w:r>
                  <w:r>
                    <w:rPr>
                      <w:noProof/>
                      <w:webHidden/>
                    </w:rPr>
                    <w:fldChar w:fldCharType="separate"/>
                  </w:r>
                  <w:r w:rsidR="00F73BFD">
                    <w:rPr>
                      <w:noProof/>
                      <w:webHidden/>
                    </w:rPr>
                    <w:t>8</w:t>
                  </w:r>
                  <w:r>
                    <w:rPr>
                      <w:noProof/>
                      <w:webHidden/>
                    </w:rPr>
                    <w:fldChar w:fldCharType="end"/>
                  </w:r>
                </w:hyperlink>
              </w:p>
              <w:p w14:paraId="6217B215" w14:textId="3F14550F"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4" w:history="1">
                  <w:r w:rsidRPr="006A4601">
                    <w:rPr>
                      <w:rStyle w:val="Hyperlink"/>
                      <w:rFonts w:eastAsia="SimSun"/>
                      <w:noProof/>
                    </w:rPr>
                    <w:t>Trial Pavement</w:t>
                  </w:r>
                  <w:r>
                    <w:rPr>
                      <w:noProof/>
                      <w:webHidden/>
                    </w:rPr>
                    <w:tab/>
                  </w:r>
                  <w:r>
                    <w:rPr>
                      <w:noProof/>
                      <w:webHidden/>
                    </w:rPr>
                    <w:fldChar w:fldCharType="begin"/>
                  </w:r>
                  <w:r>
                    <w:rPr>
                      <w:noProof/>
                      <w:webHidden/>
                    </w:rPr>
                    <w:instrText xml:space="preserve"> PAGEREF _Toc209181914 \h </w:instrText>
                  </w:r>
                  <w:r>
                    <w:rPr>
                      <w:noProof/>
                      <w:webHidden/>
                    </w:rPr>
                  </w:r>
                  <w:r>
                    <w:rPr>
                      <w:noProof/>
                      <w:webHidden/>
                    </w:rPr>
                    <w:fldChar w:fldCharType="separate"/>
                  </w:r>
                  <w:r w:rsidR="00F73BFD">
                    <w:rPr>
                      <w:noProof/>
                      <w:webHidden/>
                    </w:rPr>
                    <w:t>9</w:t>
                  </w:r>
                  <w:r>
                    <w:rPr>
                      <w:noProof/>
                      <w:webHidden/>
                    </w:rPr>
                    <w:fldChar w:fldCharType="end"/>
                  </w:r>
                </w:hyperlink>
              </w:p>
              <w:p w14:paraId="4217C0D9" w14:textId="21BCBDA9"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5" w:history="1">
                  <w:r w:rsidRPr="006A4601">
                    <w:rPr>
                      <w:rStyle w:val="Hyperlink"/>
                      <w:rFonts w:eastAsia="SimSun"/>
                      <w:noProof/>
                    </w:rPr>
                    <w:t>Management of the Moisture Content</w:t>
                  </w:r>
                  <w:r>
                    <w:rPr>
                      <w:noProof/>
                      <w:webHidden/>
                    </w:rPr>
                    <w:tab/>
                  </w:r>
                  <w:r>
                    <w:rPr>
                      <w:noProof/>
                      <w:webHidden/>
                    </w:rPr>
                    <w:fldChar w:fldCharType="begin"/>
                  </w:r>
                  <w:r>
                    <w:rPr>
                      <w:noProof/>
                      <w:webHidden/>
                    </w:rPr>
                    <w:instrText xml:space="preserve"> PAGEREF _Toc209181915 \h </w:instrText>
                  </w:r>
                  <w:r>
                    <w:rPr>
                      <w:noProof/>
                      <w:webHidden/>
                    </w:rPr>
                  </w:r>
                  <w:r>
                    <w:rPr>
                      <w:noProof/>
                      <w:webHidden/>
                    </w:rPr>
                    <w:fldChar w:fldCharType="separate"/>
                  </w:r>
                  <w:r w:rsidR="00F73BFD">
                    <w:rPr>
                      <w:noProof/>
                      <w:webHidden/>
                    </w:rPr>
                    <w:t>9</w:t>
                  </w:r>
                  <w:r>
                    <w:rPr>
                      <w:noProof/>
                      <w:webHidden/>
                    </w:rPr>
                    <w:fldChar w:fldCharType="end"/>
                  </w:r>
                </w:hyperlink>
              </w:p>
              <w:p w14:paraId="244E09EB" w14:textId="77DD6A2D"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6" w:history="1">
                  <w:r w:rsidRPr="006A4601">
                    <w:rPr>
                      <w:rStyle w:val="Hyperlink"/>
                      <w:rFonts w:eastAsia="SimSun"/>
                      <w:noProof/>
                    </w:rPr>
                    <w:t>Spreading, Compaction and Trimming</w:t>
                  </w:r>
                  <w:r>
                    <w:rPr>
                      <w:noProof/>
                      <w:webHidden/>
                    </w:rPr>
                    <w:tab/>
                  </w:r>
                  <w:r>
                    <w:rPr>
                      <w:noProof/>
                      <w:webHidden/>
                    </w:rPr>
                    <w:fldChar w:fldCharType="begin"/>
                  </w:r>
                  <w:r>
                    <w:rPr>
                      <w:noProof/>
                      <w:webHidden/>
                    </w:rPr>
                    <w:instrText xml:space="preserve"> PAGEREF _Toc209181916 \h </w:instrText>
                  </w:r>
                  <w:r>
                    <w:rPr>
                      <w:noProof/>
                      <w:webHidden/>
                    </w:rPr>
                  </w:r>
                  <w:r>
                    <w:rPr>
                      <w:noProof/>
                      <w:webHidden/>
                    </w:rPr>
                    <w:fldChar w:fldCharType="separate"/>
                  </w:r>
                  <w:r w:rsidR="00F73BFD">
                    <w:rPr>
                      <w:noProof/>
                      <w:webHidden/>
                    </w:rPr>
                    <w:t>10</w:t>
                  </w:r>
                  <w:r>
                    <w:rPr>
                      <w:noProof/>
                      <w:webHidden/>
                    </w:rPr>
                    <w:fldChar w:fldCharType="end"/>
                  </w:r>
                </w:hyperlink>
              </w:p>
              <w:p w14:paraId="60DF41FA" w14:textId="08AABDD6"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7" w:history="1">
                  <w:r w:rsidRPr="006A4601">
                    <w:rPr>
                      <w:rStyle w:val="Hyperlink"/>
                      <w:rFonts w:eastAsia="SimSun"/>
                      <w:noProof/>
                    </w:rPr>
                    <w:t>Intelligent Construction</w:t>
                  </w:r>
                  <w:r>
                    <w:rPr>
                      <w:noProof/>
                      <w:webHidden/>
                    </w:rPr>
                    <w:tab/>
                  </w:r>
                  <w:r>
                    <w:rPr>
                      <w:noProof/>
                      <w:webHidden/>
                    </w:rPr>
                    <w:fldChar w:fldCharType="begin"/>
                  </w:r>
                  <w:r>
                    <w:rPr>
                      <w:noProof/>
                      <w:webHidden/>
                    </w:rPr>
                    <w:instrText xml:space="preserve"> PAGEREF _Toc209181917 \h </w:instrText>
                  </w:r>
                  <w:r>
                    <w:rPr>
                      <w:noProof/>
                      <w:webHidden/>
                    </w:rPr>
                  </w:r>
                  <w:r>
                    <w:rPr>
                      <w:noProof/>
                      <w:webHidden/>
                    </w:rPr>
                    <w:fldChar w:fldCharType="separate"/>
                  </w:r>
                  <w:r w:rsidR="00F73BFD">
                    <w:rPr>
                      <w:noProof/>
                      <w:webHidden/>
                    </w:rPr>
                    <w:t>10</w:t>
                  </w:r>
                  <w:r>
                    <w:rPr>
                      <w:noProof/>
                      <w:webHidden/>
                    </w:rPr>
                    <w:fldChar w:fldCharType="end"/>
                  </w:r>
                </w:hyperlink>
              </w:p>
              <w:p w14:paraId="6FF30A34" w14:textId="7F4ABF35"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8" w:history="1">
                  <w:r w:rsidRPr="006A4601">
                    <w:rPr>
                      <w:rStyle w:val="Hyperlink"/>
                      <w:rFonts w:eastAsia="SimSun"/>
                      <w:noProof/>
                    </w:rPr>
                    <w:t>Construction Joints</w:t>
                  </w:r>
                  <w:r>
                    <w:rPr>
                      <w:noProof/>
                      <w:webHidden/>
                    </w:rPr>
                    <w:tab/>
                  </w:r>
                  <w:r>
                    <w:rPr>
                      <w:noProof/>
                      <w:webHidden/>
                    </w:rPr>
                    <w:fldChar w:fldCharType="begin"/>
                  </w:r>
                  <w:r>
                    <w:rPr>
                      <w:noProof/>
                      <w:webHidden/>
                    </w:rPr>
                    <w:instrText xml:space="preserve"> PAGEREF _Toc209181918 \h </w:instrText>
                  </w:r>
                  <w:r>
                    <w:rPr>
                      <w:noProof/>
                      <w:webHidden/>
                    </w:rPr>
                  </w:r>
                  <w:r>
                    <w:rPr>
                      <w:noProof/>
                      <w:webHidden/>
                    </w:rPr>
                    <w:fldChar w:fldCharType="separate"/>
                  </w:r>
                  <w:r w:rsidR="00F73BFD">
                    <w:rPr>
                      <w:noProof/>
                      <w:webHidden/>
                    </w:rPr>
                    <w:t>11</w:t>
                  </w:r>
                  <w:r>
                    <w:rPr>
                      <w:noProof/>
                      <w:webHidden/>
                    </w:rPr>
                    <w:fldChar w:fldCharType="end"/>
                  </w:r>
                </w:hyperlink>
              </w:p>
              <w:p w14:paraId="59DB6CCB" w14:textId="313B26C5"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19" w:history="1">
                  <w:r w:rsidRPr="006A4601">
                    <w:rPr>
                      <w:rStyle w:val="Hyperlink"/>
                      <w:rFonts w:eastAsia="SimSun"/>
                      <w:noProof/>
                    </w:rPr>
                    <w:t>Segregation</w:t>
                  </w:r>
                  <w:r>
                    <w:rPr>
                      <w:noProof/>
                      <w:webHidden/>
                    </w:rPr>
                    <w:tab/>
                  </w:r>
                  <w:r>
                    <w:rPr>
                      <w:noProof/>
                      <w:webHidden/>
                    </w:rPr>
                    <w:fldChar w:fldCharType="begin"/>
                  </w:r>
                  <w:r>
                    <w:rPr>
                      <w:noProof/>
                      <w:webHidden/>
                    </w:rPr>
                    <w:instrText xml:space="preserve"> PAGEREF _Toc209181919 \h </w:instrText>
                  </w:r>
                  <w:r>
                    <w:rPr>
                      <w:noProof/>
                      <w:webHidden/>
                    </w:rPr>
                  </w:r>
                  <w:r>
                    <w:rPr>
                      <w:noProof/>
                      <w:webHidden/>
                    </w:rPr>
                    <w:fldChar w:fldCharType="separate"/>
                  </w:r>
                  <w:r w:rsidR="00F73BFD">
                    <w:rPr>
                      <w:noProof/>
                      <w:webHidden/>
                    </w:rPr>
                    <w:t>11</w:t>
                  </w:r>
                  <w:r>
                    <w:rPr>
                      <w:noProof/>
                      <w:webHidden/>
                    </w:rPr>
                    <w:fldChar w:fldCharType="end"/>
                  </w:r>
                </w:hyperlink>
              </w:p>
              <w:p w14:paraId="51E983FB" w14:textId="6D7EDE74"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0" w:history="1">
                  <w:r w:rsidRPr="006A4601">
                    <w:rPr>
                      <w:rStyle w:val="Hyperlink"/>
                      <w:rFonts w:eastAsia="SimSun"/>
                      <w:noProof/>
                    </w:rPr>
                    <w:t>Surface of the Pavement Layer</w:t>
                  </w:r>
                  <w:r>
                    <w:rPr>
                      <w:noProof/>
                      <w:webHidden/>
                    </w:rPr>
                    <w:tab/>
                  </w:r>
                  <w:r>
                    <w:rPr>
                      <w:noProof/>
                      <w:webHidden/>
                    </w:rPr>
                    <w:fldChar w:fldCharType="begin"/>
                  </w:r>
                  <w:r>
                    <w:rPr>
                      <w:noProof/>
                      <w:webHidden/>
                    </w:rPr>
                    <w:instrText xml:space="preserve"> PAGEREF _Toc209181920 \h </w:instrText>
                  </w:r>
                  <w:r>
                    <w:rPr>
                      <w:noProof/>
                      <w:webHidden/>
                    </w:rPr>
                  </w:r>
                  <w:r>
                    <w:rPr>
                      <w:noProof/>
                      <w:webHidden/>
                    </w:rPr>
                    <w:fldChar w:fldCharType="separate"/>
                  </w:r>
                  <w:r w:rsidR="00F73BFD">
                    <w:rPr>
                      <w:noProof/>
                      <w:webHidden/>
                    </w:rPr>
                    <w:t>11</w:t>
                  </w:r>
                  <w:r>
                    <w:rPr>
                      <w:noProof/>
                      <w:webHidden/>
                    </w:rPr>
                    <w:fldChar w:fldCharType="end"/>
                  </w:r>
                </w:hyperlink>
              </w:p>
              <w:p w14:paraId="06792508" w14:textId="3BADAFAA"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1" w:history="1">
                  <w:r w:rsidRPr="006A4601">
                    <w:rPr>
                      <w:rStyle w:val="Hyperlink"/>
                      <w:rFonts w:eastAsia="SimSun"/>
                      <w:noProof/>
                    </w:rPr>
                    <w:t>Protection and Maintenance of the Works</w:t>
                  </w:r>
                  <w:r>
                    <w:rPr>
                      <w:noProof/>
                      <w:webHidden/>
                    </w:rPr>
                    <w:tab/>
                  </w:r>
                  <w:r>
                    <w:rPr>
                      <w:noProof/>
                      <w:webHidden/>
                    </w:rPr>
                    <w:fldChar w:fldCharType="begin"/>
                  </w:r>
                  <w:r>
                    <w:rPr>
                      <w:noProof/>
                      <w:webHidden/>
                    </w:rPr>
                    <w:instrText xml:space="preserve"> PAGEREF _Toc209181921 \h </w:instrText>
                  </w:r>
                  <w:r>
                    <w:rPr>
                      <w:noProof/>
                      <w:webHidden/>
                    </w:rPr>
                  </w:r>
                  <w:r>
                    <w:rPr>
                      <w:noProof/>
                      <w:webHidden/>
                    </w:rPr>
                    <w:fldChar w:fldCharType="separate"/>
                  </w:r>
                  <w:r w:rsidR="00F73BFD">
                    <w:rPr>
                      <w:noProof/>
                      <w:webHidden/>
                    </w:rPr>
                    <w:t>12</w:t>
                  </w:r>
                  <w:r>
                    <w:rPr>
                      <w:noProof/>
                      <w:webHidden/>
                    </w:rPr>
                    <w:fldChar w:fldCharType="end"/>
                  </w:r>
                </w:hyperlink>
              </w:p>
              <w:p w14:paraId="708E4625" w14:textId="4F9725E2"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22" w:history="1">
                  <w:r w:rsidRPr="006A4601">
                    <w:rPr>
                      <w:rStyle w:val="Hyperlink"/>
                      <w:rFonts w:eastAsia="SimSun"/>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Conformity of the Pavement Layers</w:t>
                  </w:r>
                  <w:r>
                    <w:rPr>
                      <w:noProof/>
                      <w:webHidden/>
                    </w:rPr>
                    <w:tab/>
                  </w:r>
                  <w:r>
                    <w:rPr>
                      <w:noProof/>
                      <w:webHidden/>
                    </w:rPr>
                    <w:fldChar w:fldCharType="begin"/>
                  </w:r>
                  <w:r>
                    <w:rPr>
                      <w:noProof/>
                      <w:webHidden/>
                    </w:rPr>
                    <w:instrText xml:space="preserve"> PAGEREF _Toc209181922 \h </w:instrText>
                  </w:r>
                  <w:r>
                    <w:rPr>
                      <w:noProof/>
                      <w:webHidden/>
                    </w:rPr>
                  </w:r>
                  <w:r>
                    <w:rPr>
                      <w:noProof/>
                      <w:webHidden/>
                    </w:rPr>
                    <w:fldChar w:fldCharType="separate"/>
                  </w:r>
                  <w:r w:rsidR="00F73BFD">
                    <w:rPr>
                      <w:noProof/>
                      <w:webHidden/>
                    </w:rPr>
                    <w:t>12</w:t>
                  </w:r>
                  <w:r>
                    <w:rPr>
                      <w:noProof/>
                      <w:webHidden/>
                    </w:rPr>
                    <w:fldChar w:fldCharType="end"/>
                  </w:r>
                </w:hyperlink>
              </w:p>
              <w:p w14:paraId="1D25FA05" w14:textId="188A2026"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3" w:history="1">
                  <w:r w:rsidRPr="006A4601">
                    <w:rPr>
                      <w:rStyle w:val="Hyperlink"/>
                      <w:rFonts w:eastAsia="SimSun"/>
                      <w:noProof/>
                    </w:rPr>
                    <w:t>Quality Plan</w:t>
                  </w:r>
                  <w:r>
                    <w:rPr>
                      <w:noProof/>
                      <w:webHidden/>
                    </w:rPr>
                    <w:tab/>
                  </w:r>
                  <w:r>
                    <w:rPr>
                      <w:noProof/>
                      <w:webHidden/>
                    </w:rPr>
                    <w:fldChar w:fldCharType="begin"/>
                  </w:r>
                  <w:r>
                    <w:rPr>
                      <w:noProof/>
                      <w:webHidden/>
                    </w:rPr>
                    <w:instrText xml:space="preserve"> PAGEREF _Toc209181923 \h </w:instrText>
                  </w:r>
                  <w:r>
                    <w:rPr>
                      <w:noProof/>
                      <w:webHidden/>
                    </w:rPr>
                  </w:r>
                  <w:r>
                    <w:rPr>
                      <w:noProof/>
                      <w:webHidden/>
                    </w:rPr>
                    <w:fldChar w:fldCharType="separate"/>
                  </w:r>
                  <w:r w:rsidR="00F73BFD">
                    <w:rPr>
                      <w:noProof/>
                      <w:webHidden/>
                    </w:rPr>
                    <w:t>12</w:t>
                  </w:r>
                  <w:r>
                    <w:rPr>
                      <w:noProof/>
                      <w:webHidden/>
                    </w:rPr>
                    <w:fldChar w:fldCharType="end"/>
                  </w:r>
                </w:hyperlink>
              </w:p>
              <w:p w14:paraId="54F55FF7" w14:textId="4C279230"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4" w:history="1">
                  <w:r w:rsidRPr="006A4601">
                    <w:rPr>
                      <w:rStyle w:val="Hyperlink"/>
                      <w:rFonts w:eastAsia="SimSun"/>
                      <w:noProof/>
                    </w:rPr>
                    <w:t>Conformance Testing</w:t>
                  </w:r>
                  <w:r>
                    <w:rPr>
                      <w:noProof/>
                      <w:webHidden/>
                    </w:rPr>
                    <w:tab/>
                  </w:r>
                  <w:r>
                    <w:rPr>
                      <w:noProof/>
                      <w:webHidden/>
                    </w:rPr>
                    <w:fldChar w:fldCharType="begin"/>
                  </w:r>
                  <w:r>
                    <w:rPr>
                      <w:noProof/>
                      <w:webHidden/>
                    </w:rPr>
                    <w:instrText xml:space="preserve"> PAGEREF _Toc209181924 \h </w:instrText>
                  </w:r>
                  <w:r>
                    <w:rPr>
                      <w:noProof/>
                      <w:webHidden/>
                    </w:rPr>
                  </w:r>
                  <w:r>
                    <w:rPr>
                      <w:noProof/>
                      <w:webHidden/>
                    </w:rPr>
                    <w:fldChar w:fldCharType="separate"/>
                  </w:r>
                  <w:r w:rsidR="00F73BFD">
                    <w:rPr>
                      <w:noProof/>
                      <w:webHidden/>
                    </w:rPr>
                    <w:t>13</w:t>
                  </w:r>
                  <w:r>
                    <w:rPr>
                      <w:noProof/>
                      <w:webHidden/>
                    </w:rPr>
                    <w:fldChar w:fldCharType="end"/>
                  </w:r>
                </w:hyperlink>
              </w:p>
              <w:p w14:paraId="646F71E0" w14:textId="5A0E1FC6"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5" w:history="1">
                  <w:r w:rsidRPr="006A4601">
                    <w:rPr>
                      <w:rStyle w:val="Hyperlink"/>
                      <w:rFonts w:eastAsia="SimSun"/>
                      <w:noProof/>
                    </w:rPr>
                    <w:t>Surface Finish</w:t>
                  </w:r>
                  <w:r>
                    <w:rPr>
                      <w:noProof/>
                      <w:webHidden/>
                    </w:rPr>
                    <w:tab/>
                  </w:r>
                  <w:r>
                    <w:rPr>
                      <w:noProof/>
                      <w:webHidden/>
                    </w:rPr>
                    <w:fldChar w:fldCharType="begin"/>
                  </w:r>
                  <w:r>
                    <w:rPr>
                      <w:noProof/>
                      <w:webHidden/>
                    </w:rPr>
                    <w:instrText xml:space="preserve"> PAGEREF _Toc209181925 \h </w:instrText>
                  </w:r>
                  <w:r>
                    <w:rPr>
                      <w:noProof/>
                      <w:webHidden/>
                    </w:rPr>
                  </w:r>
                  <w:r>
                    <w:rPr>
                      <w:noProof/>
                      <w:webHidden/>
                    </w:rPr>
                    <w:fldChar w:fldCharType="separate"/>
                  </w:r>
                  <w:r w:rsidR="00F73BFD">
                    <w:rPr>
                      <w:noProof/>
                      <w:webHidden/>
                    </w:rPr>
                    <w:t>14</w:t>
                  </w:r>
                  <w:r>
                    <w:rPr>
                      <w:noProof/>
                      <w:webHidden/>
                    </w:rPr>
                    <w:fldChar w:fldCharType="end"/>
                  </w:r>
                </w:hyperlink>
              </w:p>
              <w:p w14:paraId="227094D7" w14:textId="107B8F64"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6" w:history="1">
                  <w:r w:rsidRPr="006A4601">
                    <w:rPr>
                      <w:rStyle w:val="Hyperlink"/>
                      <w:rFonts w:eastAsia="SimSun"/>
                      <w:noProof/>
                    </w:rPr>
                    <w:t>Compaction</w:t>
                  </w:r>
                  <w:r>
                    <w:rPr>
                      <w:noProof/>
                      <w:webHidden/>
                    </w:rPr>
                    <w:tab/>
                  </w:r>
                  <w:r>
                    <w:rPr>
                      <w:noProof/>
                      <w:webHidden/>
                    </w:rPr>
                    <w:fldChar w:fldCharType="begin"/>
                  </w:r>
                  <w:r>
                    <w:rPr>
                      <w:noProof/>
                      <w:webHidden/>
                    </w:rPr>
                    <w:instrText xml:space="preserve"> PAGEREF _Toc209181926 \h </w:instrText>
                  </w:r>
                  <w:r>
                    <w:rPr>
                      <w:noProof/>
                      <w:webHidden/>
                    </w:rPr>
                  </w:r>
                  <w:r>
                    <w:rPr>
                      <w:noProof/>
                      <w:webHidden/>
                    </w:rPr>
                    <w:fldChar w:fldCharType="separate"/>
                  </w:r>
                  <w:r w:rsidR="00F73BFD">
                    <w:rPr>
                      <w:noProof/>
                      <w:webHidden/>
                    </w:rPr>
                    <w:t>14</w:t>
                  </w:r>
                  <w:r>
                    <w:rPr>
                      <w:noProof/>
                      <w:webHidden/>
                    </w:rPr>
                    <w:fldChar w:fldCharType="end"/>
                  </w:r>
                </w:hyperlink>
              </w:p>
              <w:p w14:paraId="540AB640" w14:textId="6C2EFA78"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7" w:history="1">
                  <w:r w:rsidRPr="006A4601">
                    <w:rPr>
                      <w:rStyle w:val="Hyperlink"/>
                      <w:rFonts w:eastAsia="SimSun"/>
                      <w:noProof/>
                    </w:rPr>
                    <w:t>Post Compaction Particle Size Distribution</w:t>
                  </w:r>
                  <w:r>
                    <w:rPr>
                      <w:noProof/>
                      <w:webHidden/>
                    </w:rPr>
                    <w:tab/>
                  </w:r>
                  <w:r>
                    <w:rPr>
                      <w:noProof/>
                      <w:webHidden/>
                    </w:rPr>
                    <w:fldChar w:fldCharType="begin"/>
                  </w:r>
                  <w:r>
                    <w:rPr>
                      <w:noProof/>
                      <w:webHidden/>
                    </w:rPr>
                    <w:instrText xml:space="preserve"> PAGEREF _Toc209181927 \h </w:instrText>
                  </w:r>
                  <w:r>
                    <w:rPr>
                      <w:noProof/>
                      <w:webHidden/>
                    </w:rPr>
                  </w:r>
                  <w:r>
                    <w:rPr>
                      <w:noProof/>
                      <w:webHidden/>
                    </w:rPr>
                    <w:fldChar w:fldCharType="separate"/>
                  </w:r>
                  <w:r w:rsidR="00F73BFD">
                    <w:rPr>
                      <w:noProof/>
                      <w:webHidden/>
                    </w:rPr>
                    <w:t>15</w:t>
                  </w:r>
                  <w:r>
                    <w:rPr>
                      <w:noProof/>
                      <w:webHidden/>
                    </w:rPr>
                    <w:fldChar w:fldCharType="end"/>
                  </w:r>
                </w:hyperlink>
              </w:p>
              <w:p w14:paraId="39FE8D4B" w14:textId="323FF296"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8" w:history="1">
                  <w:r w:rsidRPr="006A4601">
                    <w:rPr>
                      <w:rStyle w:val="Hyperlink"/>
                      <w:rFonts w:eastAsia="SimSun"/>
                      <w:noProof/>
                    </w:rPr>
                    <w:t>Ball Penetration Testing</w:t>
                  </w:r>
                  <w:r>
                    <w:rPr>
                      <w:noProof/>
                      <w:webHidden/>
                    </w:rPr>
                    <w:tab/>
                  </w:r>
                  <w:r>
                    <w:rPr>
                      <w:noProof/>
                      <w:webHidden/>
                    </w:rPr>
                    <w:fldChar w:fldCharType="begin"/>
                  </w:r>
                  <w:r>
                    <w:rPr>
                      <w:noProof/>
                      <w:webHidden/>
                    </w:rPr>
                    <w:instrText xml:space="preserve"> PAGEREF _Toc209181928 \h </w:instrText>
                  </w:r>
                  <w:r>
                    <w:rPr>
                      <w:noProof/>
                      <w:webHidden/>
                    </w:rPr>
                  </w:r>
                  <w:r>
                    <w:rPr>
                      <w:noProof/>
                      <w:webHidden/>
                    </w:rPr>
                    <w:fldChar w:fldCharType="separate"/>
                  </w:r>
                  <w:r w:rsidR="00F73BFD">
                    <w:rPr>
                      <w:noProof/>
                      <w:webHidden/>
                    </w:rPr>
                    <w:t>15</w:t>
                  </w:r>
                  <w:r>
                    <w:rPr>
                      <w:noProof/>
                      <w:webHidden/>
                    </w:rPr>
                    <w:fldChar w:fldCharType="end"/>
                  </w:r>
                </w:hyperlink>
              </w:p>
              <w:p w14:paraId="757F3A21" w14:textId="68C56869"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29" w:history="1">
                  <w:r w:rsidRPr="006A4601">
                    <w:rPr>
                      <w:rStyle w:val="Hyperlink"/>
                      <w:rFonts w:eastAsia="SimSun"/>
                      <w:noProof/>
                    </w:rPr>
                    <w:t>Dryback</w:t>
                  </w:r>
                  <w:r>
                    <w:rPr>
                      <w:noProof/>
                      <w:webHidden/>
                    </w:rPr>
                    <w:tab/>
                  </w:r>
                  <w:r>
                    <w:rPr>
                      <w:noProof/>
                      <w:webHidden/>
                    </w:rPr>
                    <w:fldChar w:fldCharType="begin"/>
                  </w:r>
                  <w:r>
                    <w:rPr>
                      <w:noProof/>
                      <w:webHidden/>
                    </w:rPr>
                    <w:instrText xml:space="preserve"> PAGEREF _Toc209181929 \h </w:instrText>
                  </w:r>
                  <w:r>
                    <w:rPr>
                      <w:noProof/>
                      <w:webHidden/>
                    </w:rPr>
                  </w:r>
                  <w:r>
                    <w:rPr>
                      <w:noProof/>
                      <w:webHidden/>
                    </w:rPr>
                    <w:fldChar w:fldCharType="separate"/>
                  </w:r>
                  <w:r w:rsidR="00F73BFD">
                    <w:rPr>
                      <w:noProof/>
                      <w:webHidden/>
                    </w:rPr>
                    <w:t>15</w:t>
                  </w:r>
                  <w:r>
                    <w:rPr>
                      <w:noProof/>
                      <w:webHidden/>
                    </w:rPr>
                    <w:fldChar w:fldCharType="end"/>
                  </w:r>
                </w:hyperlink>
              </w:p>
              <w:p w14:paraId="2CE5F38F" w14:textId="4BD839F3"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30" w:history="1">
                  <w:r w:rsidRPr="006A4601">
                    <w:rPr>
                      <w:rStyle w:val="Hyperlink"/>
                      <w:rFonts w:eastAsia="SimSun"/>
                      <w:noProof/>
                    </w:rPr>
                    <w:t>Proof Rolling</w:t>
                  </w:r>
                  <w:r>
                    <w:rPr>
                      <w:noProof/>
                      <w:webHidden/>
                    </w:rPr>
                    <w:tab/>
                  </w:r>
                  <w:r>
                    <w:rPr>
                      <w:noProof/>
                      <w:webHidden/>
                    </w:rPr>
                    <w:fldChar w:fldCharType="begin"/>
                  </w:r>
                  <w:r>
                    <w:rPr>
                      <w:noProof/>
                      <w:webHidden/>
                    </w:rPr>
                    <w:instrText xml:space="preserve"> PAGEREF _Toc209181930 \h </w:instrText>
                  </w:r>
                  <w:r>
                    <w:rPr>
                      <w:noProof/>
                      <w:webHidden/>
                    </w:rPr>
                  </w:r>
                  <w:r>
                    <w:rPr>
                      <w:noProof/>
                      <w:webHidden/>
                    </w:rPr>
                    <w:fldChar w:fldCharType="separate"/>
                  </w:r>
                  <w:r w:rsidR="00F73BFD">
                    <w:rPr>
                      <w:noProof/>
                      <w:webHidden/>
                    </w:rPr>
                    <w:t>15</w:t>
                  </w:r>
                  <w:r>
                    <w:rPr>
                      <w:noProof/>
                      <w:webHidden/>
                    </w:rPr>
                    <w:fldChar w:fldCharType="end"/>
                  </w:r>
                </w:hyperlink>
              </w:p>
              <w:p w14:paraId="0CBD7A43" w14:textId="04782817"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31" w:history="1">
                  <w:r w:rsidRPr="006A4601">
                    <w:rPr>
                      <w:rStyle w:val="Hyperlink"/>
                      <w:rFonts w:eastAsia="SimSun"/>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Conformity – Geometrics</w:t>
                  </w:r>
                  <w:r>
                    <w:rPr>
                      <w:noProof/>
                      <w:webHidden/>
                    </w:rPr>
                    <w:tab/>
                  </w:r>
                  <w:r>
                    <w:rPr>
                      <w:noProof/>
                      <w:webHidden/>
                    </w:rPr>
                    <w:fldChar w:fldCharType="begin"/>
                  </w:r>
                  <w:r>
                    <w:rPr>
                      <w:noProof/>
                      <w:webHidden/>
                    </w:rPr>
                    <w:instrText xml:space="preserve"> PAGEREF _Toc209181931 \h </w:instrText>
                  </w:r>
                  <w:r>
                    <w:rPr>
                      <w:noProof/>
                      <w:webHidden/>
                    </w:rPr>
                  </w:r>
                  <w:r>
                    <w:rPr>
                      <w:noProof/>
                      <w:webHidden/>
                    </w:rPr>
                    <w:fldChar w:fldCharType="separate"/>
                  </w:r>
                  <w:r w:rsidR="00F73BFD">
                    <w:rPr>
                      <w:noProof/>
                      <w:webHidden/>
                    </w:rPr>
                    <w:t>16</w:t>
                  </w:r>
                  <w:r>
                    <w:rPr>
                      <w:noProof/>
                      <w:webHidden/>
                    </w:rPr>
                    <w:fldChar w:fldCharType="end"/>
                  </w:r>
                </w:hyperlink>
              </w:p>
              <w:p w14:paraId="5C08107D" w14:textId="6281F76A"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32" w:history="1">
                  <w:r w:rsidRPr="006A4601">
                    <w:rPr>
                      <w:rStyle w:val="Hyperlink"/>
                      <w:rFonts w:eastAsia="SimSun"/>
                      <w:noProof/>
                    </w:rPr>
                    <w:t>General</w:t>
                  </w:r>
                  <w:r>
                    <w:rPr>
                      <w:noProof/>
                      <w:webHidden/>
                    </w:rPr>
                    <w:tab/>
                  </w:r>
                  <w:r>
                    <w:rPr>
                      <w:noProof/>
                      <w:webHidden/>
                    </w:rPr>
                    <w:fldChar w:fldCharType="begin"/>
                  </w:r>
                  <w:r>
                    <w:rPr>
                      <w:noProof/>
                      <w:webHidden/>
                    </w:rPr>
                    <w:instrText xml:space="preserve"> PAGEREF _Toc209181932 \h </w:instrText>
                  </w:r>
                  <w:r>
                    <w:rPr>
                      <w:noProof/>
                      <w:webHidden/>
                    </w:rPr>
                  </w:r>
                  <w:r>
                    <w:rPr>
                      <w:noProof/>
                      <w:webHidden/>
                    </w:rPr>
                    <w:fldChar w:fldCharType="separate"/>
                  </w:r>
                  <w:r w:rsidR="00F73BFD">
                    <w:rPr>
                      <w:noProof/>
                      <w:webHidden/>
                    </w:rPr>
                    <w:t>16</w:t>
                  </w:r>
                  <w:r>
                    <w:rPr>
                      <w:noProof/>
                      <w:webHidden/>
                    </w:rPr>
                    <w:fldChar w:fldCharType="end"/>
                  </w:r>
                </w:hyperlink>
              </w:p>
              <w:p w14:paraId="3C6D756F" w14:textId="50E33472"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33" w:history="1">
                  <w:r w:rsidRPr="006A4601">
                    <w:rPr>
                      <w:rStyle w:val="Hyperlink"/>
                      <w:rFonts w:eastAsia="SimSun"/>
                      <w:noProof/>
                    </w:rPr>
                    <w:t>Geometric Tolerances</w:t>
                  </w:r>
                  <w:r>
                    <w:rPr>
                      <w:noProof/>
                      <w:webHidden/>
                    </w:rPr>
                    <w:tab/>
                  </w:r>
                  <w:r>
                    <w:rPr>
                      <w:noProof/>
                      <w:webHidden/>
                    </w:rPr>
                    <w:fldChar w:fldCharType="begin"/>
                  </w:r>
                  <w:r>
                    <w:rPr>
                      <w:noProof/>
                      <w:webHidden/>
                    </w:rPr>
                    <w:instrText xml:space="preserve"> PAGEREF _Toc209181933 \h </w:instrText>
                  </w:r>
                  <w:r>
                    <w:rPr>
                      <w:noProof/>
                      <w:webHidden/>
                    </w:rPr>
                  </w:r>
                  <w:r>
                    <w:rPr>
                      <w:noProof/>
                      <w:webHidden/>
                    </w:rPr>
                    <w:fldChar w:fldCharType="separate"/>
                  </w:r>
                  <w:r w:rsidR="00F73BFD">
                    <w:rPr>
                      <w:noProof/>
                      <w:webHidden/>
                    </w:rPr>
                    <w:t>17</w:t>
                  </w:r>
                  <w:r>
                    <w:rPr>
                      <w:noProof/>
                      <w:webHidden/>
                    </w:rPr>
                    <w:fldChar w:fldCharType="end"/>
                  </w:r>
                </w:hyperlink>
              </w:p>
              <w:p w14:paraId="4E3EFDFD" w14:textId="7409E155"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34" w:history="1">
                  <w:r w:rsidRPr="006A4601">
                    <w:rPr>
                      <w:rStyle w:val="Hyperlink"/>
                      <w:rFonts w:eastAsia="SimSun"/>
                      <w:noProof/>
                    </w:rPr>
                    <w:t>Surface Levels</w:t>
                  </w:r>
                  <w:r>
                    <w:rPr>
                      <w:noProof/>
                      <w:webHidden/>
                    </w:rPr>
                    <w:tab/>
                  </w:r>
                  <w:r>
                    <w:rPr>
                      <w:noProof/>
                      <w:webHidden/>
                    </w:rPr>
                    <w:fldChar w:fldCharType="begin"/>
                  </w:r>
                  <w:r>
                    <w:rPr>
                      <w:noProof/>
                      <w:webHidden/>
                    </w:rPr>
                    <w:instrText xml:space="preserve"> PAGEREF _Toc209181934 \h </w:instrText>
                  </w:r>
                  <w:r>
                    <w:rPr>
                      <w:noProof/>
                      <w:webHidden/>
                    </w:rPr>
                  </w:r>
                  <w:r>
                    <w:rPr>
                      <w:noProof/>
                      <w:webHidden/>
                    </w:rPr>
                    <w:fldChar w:fldCharType="separate"/>
                  </w:r>
                  <w:r w:rsidR="00F73BFD">
                    <w:rPr>
                      <w:noProof/>
                      <w:webHidden/>
                    </w:rPr>
                    <w:t>17</w:t>
                  </w:r>
                  <w:r>
                    <w:rPr>
                      <w:noProof/>
                      <w:webHidden/>
                    </w:rPr>
                    <w:fldChar w:fldCharType="end"/>
                  </w:r>
                </w:hyperlink>
              </w:p>
              <w:p w14:paraId="61A2A481" w14:textId="08F4E4CC"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35" w:history="1">
                  <w:r w:rsidRPr="006A4601">
                    <w:rPr>
                      <w:rStyle w:val="Hyperlink"/>
                      <w:rFonts w:eastAsia="SimSun"/>
                      <w:noProof/>
                    </w:rPr>
                    <w:t>Deviation from a Straightedge</w:t>
                  </w:r>
                  <w:r>
                    <w:rPr>
                      <w:noProof/>
                      <w:webHidden/>
                    </w:rPr>
                    <w:tab/>
                  </w:r>
                  <w:r>
                    <w:rPr>
                      <w:noProof/>
                      <w:webHidden/>
                    </w:rPr>
                    <w:fldChar w:fldCharType="begin"/>
                  </w:r>
                  <w:r>
                    <w:rPr>
                      <w:noProof/>
                      <w:webHidden/>
                    </w:rPr>
                    <w:instrText xml:space="preserve"> PAGEREF _Toc209181935 \h </w:instrText>
                  </w:r>
                  <w:r>
                    <w:rPr>
                      <w:noProof/>
                      <w:webHidden/>
                    </w:rPr>
                  </w:r>
                  <w:r>
                    <w:rPr>
                      <w:noProof/>
                      <w:webHidden/>
                    </w:rPr>
                    <w:fldChar w:fldCharType="separate"/>
                  </w:r>
                  <w:r w:rsidR="00F73BFD">
                    <w:rPr>
                      <w:noProof/>
                      <w:webHidden/>
                    </w:rPr>
                    <w:t>18</w:t>
                  </w:r>
                  <w:r>
                    <w:rPr>
                      <w:noProof/>
                      <w:webHidden/>
                    </w:rPr>
                    <w:fldChar w:fldCharType="end"/>
                  </w:r>
                </w:hyperlink>
              </w:p>
              <w:p w14:paraId="378DE1A6" w14:textId="566104EA" w:rsidR="00A72E20" w:rsidRDefault="00A72E20">
                <w:pPr>
                  <w:pStyle w:val="TOC2"/>
                  <w:rPr>
                    <w:rFonts w:asciiTheme="minorHAnsi" w:eastAsiaTheme="minorEastAsia" w:hAnsiTheme="minorHAnsi" w:cstheme="minorBidi"/>
                    <w:noProof/>
                    <w:kern w:val="2"/>
                    <w:sz w:val="24"/>
                    <w:szCs w:val="24"/>
                    <w:lang w:eastAsia="en-AU"/>
                    <w14:ligatures w14:val="standardContextual"/>
                  </w:rPr>
                </w:pPr>
                <w:hyperlink w:anchor="_Toc209181936" w:history="1">
                  <w:r w:rsidRPr="006A4601">
                    <w:rPr>
                      <w:rStyle w:val="Hyperlink"/>
                      <w:rFonts w:eastAsia="SimSun"/>
                      <w:noProof/>
                    </w:rPr>
                    <w:t>Crossfall</w:t>
                  </w:r>
                  <w:r>
                    <w:rPr>
                      <w:noProof/>
                      <w:webHidden/>
                    </w:rPr>
                    <w:tab/>
                  </w:r>
                  <w:r>
                    <w:rPr>
                      <w:noProof/>
                      <w:webHidden/>
                    </w:rPr>
                    <w:fldChar w:fldCharType="begin"/>
                  </w:r>
                  <w:r>
                    <w:rPr>
                      <w:noProof/>
                      <w:webHidden/>
                    </w:rPr>
                    <w:instrText xml:space="preserve"> PAGEREF _Toc209181936 \h </w:instrText>
                  </w:r>
                  <w:r>
                    <w:rPr>
                      <w:noProof/>
                      <w:webHidden/>
                    </w:rPr>
                  </w:r>
                  <w:r>
                    <w:rPr>
                      <w:noProof/>
                      <w:webHidden/>
                    </w:rPr>
                    <w:fldChar w:fldCharType="separate"/>
                  </w:r>
                  <w:r w:rsidR="00F73BFD">
                    <w:rPr>
                      <w:noProof/>
                      <w:webHidden/>
                    </w:rPr>
                    <w:t>18</w:t>
                  </w:r>
                  <w:r>
                    <w:rPr>
                      <w:noProof/>
                      <w:webHidden/>
                    </w:rPr>
                    <w:fldChar w:fldCharType="end"/>
                  </w:r>
                </w:hyperlink>
              </w:p>
              <w:p w14:paraId="59166FA6" w14:textId="0709D5A7"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37" w:history="1">
                  <w:r w:rsidRPr="006A4601">
                    <w:rPr>
                      <w:rStyle w:val="Hyperlink"/>
                      <w:rFonts w:eastAsia="SimSun"/>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Acceptance</w:t>
                  </w:r>
                  <w:r>
                    <w:rPr>
                      <w:noProof/>
                      <w:webHidden/>
                    </w:rPr>
                    <w:tab/>
                  </w:r>
                  <w:r>
                    <w:rPr>
                      <w:noProof/>
                      <w:webHidden/>
                    </w:rPr>
                    <w:fldChar w:fldCharType="begin"/>
                  </w:r>
                  <w:r>
                    <w:rPr>
                      <w:noProof/>
                      <w:webHidden/>
                    </w:rPr>
                    <w:instrText xml:space="preserve"> PAGEREF _Toc209181937 \h </w:instrText>
                  </w:r>
                  <w:r>
                    <w:rPr>
                      <w:noProof/>
                      <w:webHidden/>
                    </w:rPr>
                  </w:r>
                  <w:r>
                    <w:rPr>
                      <w:noProof/>
                      <w:webHidden/>
                    </w:rPr>
                    <w:fldChar w:fldCharType="separate"/>
                  </w:r>
                  <w:r w:rsidR="00F73BFD">
                    <w:rPr>
                      <w:noProof/>
                      <w:webHidden/>
                    </w:rPr>
                    <w:t>19</w:t>
                  </w:r>
                  <w:r>
                    <w:rPr>
                      <w:noProof/>
                      <w:webHidden/>
                    </w:rPr>
                    <w:fldChar w:fldCharType="end"/>
                  </w:r>
                </w:hyperlink>
              </w:p>
              <w:p w14:paraId="4CC6250C" w14:textId="470E3896" w:rsidR="00A72E20" w:rsidRDefault="00A72E20">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209181938" w:history="1">
                  <w:r w:rsidRPr="006A4601">
                    <w:rPr>
                      <w:rStyle w:val="Hyperlink"/>
                      <w:rFonts w:ascii="Arial Bold" w:eastAsia="SimSun" w:hAnsi="Arial Bold" w:cs="Arial"/>
                      <w:noProof/>
                    </w:rPr>
                    <w:t>Annexure A</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Summary of Hold Points, Witness Points and Records</w:t>
                  </w:r>
                  <w:r>
                    <w:rPr>
                      <w:noProof/>
                      <w:webHidden/>
                    </w:rPr>
                    <w:tab/>
                  </w:r>
                  <w:r>
                    <w:rPr>
                      <w:noProof/>
                      <w:webHidden/>
                    </w:rPr>
                    <w:fldChar w:fldCharType="begin"/>
                  </w:r>
                  <w:r>
                    <w:rPr>
                      <w:noProof/>
                      <w:webHidden/>
                    </w:rPr>
                    <w:instrText xml:space="preserve"> PAGEREF _Toc209181938 \h </w:instrText>
                  </w:r>
                  <w:r>
                    <w:rPr>
                      <w:noProof/>
                      <w:webHidden/>
                    </w:rPr>
                  </w:r>
                  <w:r>
                    <w:rPr>
                      <w:noProof/>
                      <w:webHidden/>
                    </w:rPr>
                    <w:fldChar w:fldCharType="separate"/>
                  </w:r>
                  <w:r w:rsidR="00F73BFD">
                    <w:rPr>
                      <w:noProof/>
                      <w:webHidden/>
                    </w:rPr>
                    <w:t>20</w:t>
                  </w:r>
                  <w:r>
                    <w:rPr>
                      <w:noProof/>
                      <w:webHidden/>
                    </w:rPr>
                    <w:fldChar w:fldCharType="end"/>
                  </w:r>
                </w:hyperlink>
              </w:p>
              <w:p w14:paraId="68880CDB" w14:textId="4592F9F1" w:rsidR="00A72E20" w:rsidRDefault="00A72E20">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209181939" w:history="1">
                  <w:r w:rsidRPr="006A4601">
                    <w:rPr>
                      <w:rStyle w:val="Hyperlink"/>
                      <w:rFonts w:ascii="Arial Bold" w:eastAsia="SimSun" w:hAnsi="Arial Bold" w:cs="Arial"/>
                      <w:noProof/>
                    </w:rPr>
                    <w:t>Annexure B</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Examples of Pavements Surfaces Prior to Bituminous Surfacing</w:t>
                  </w:r>
                  <w:r>
                    <w:rPr>
                      <w:noProof/>
                      <w:webHidden/>
                    </w:rPr>
                    <w:tab/>
                  </w:r>
                  <w:r>
                    <w:rPr>
                      <w:noProof/>
                      <w:webHidden/>
                    </w:rPr>
                    <w:fldChar w:fldCharType="begin"/>
                  </w:r>
                  <w:r>
                    <w:rPr>
                      <w:noProof/>
                      <w:webHidden/>
                    </w:rPr>
                    <w:instrText xml:space="preserve"> PAGEREF _Toc209181939 \h </w:instrText>
                  </w:r>
                  <w:r>
                    <w:rPr>
                      <w:noProof/>
                      <w:webHidden/>
                    </w:rPr>
                  </w:r>
                  <w:r>
                    <w:rPr>
                      <w:noProof/>
                      <w:webHidden/>
                    </w:rPr>
                    <w:fldChar w:fldCharType="separate"/>
                  </w:r>
                  <w:r w:rsidR="00F73BFD">
                    <w:rPr>
                      <w:noProof/>
                      <w:webHidden/>
                    </w:rPr>
                    <w:t>21</w:t>
                  </w:r>
                  <w:r>
                    <w:rPr>
                      <w:noProof/>
                      <w:webHidden/>
                    </w:rPr>
                    <w:fldChar w:fldCharType="end"/>
                  </w:r>
                </w:hyperlink>
              </w:p>
              <w:p w14:paraId="4662230C" w14:textId="2879B922" w:rsidR="00A72E20" w:rsidRDefault="00A72E20">
                <w:pPr>
                  <w:pStyle w:val="TOC1"/>
                  <w:rPr>
                    <w:rFonts w:asciiTheme="minorHAnsi" w:eastAsiaTheme="minorEastAsia" w:hAnsiTheme="minorHAnsi" w:cstheme="minorBidi"/>
                    <w:b w:val="0"/>
                    <w:noProof/>
                    <w:kern w:val="2"/>
                    <w:sz w:val="24"/>
                    <w:szCs w:val="24"/>
                    <w:lang w:eastAsia="en-AU"/>
                    <w14:ligatures w14:val="standardContextual"/>
                  </w:rPr>
                </w:pPr>
                <w:hyperlink w:anchor="_Toc209181940" w:history="1">
                  <w:r w:rsidRPr="006A4601">
                    <w:rPr>
                      <w:rStyle w:val="Hyperlink"/>
                      <w:rFonts w:eastAsia="SimSun"/>
                      <w:noProof/>
                    </w:rPr>
                    <w:t>Amendment Record</w:t>
                  </w:r>
                  <w:r>
                    <w:rPr>
                      <w:noProof/>
                      <w:webHidden/>
                    </w:rPr>
                    <w:tab/>
                  </w:r>
                  <w:r>
                    <w:rPr>
                      <w:noProof/>
                      <w:webHidden/>
                    </w:rPr>
                    <w:fldChar w:fldCharType="begin"/>
                  </w:r>
                  <w:r>
                    <w:rPr>
                      <w:noProof/>
                      <w:webHidden/>
                    </w:rPr>
                    <w:instrText xml:space="preserve"> PAGEREF _Toc209181940 \h </w:instrText>
                  </w:r>
                  <w:r>
                    <w:rPr>
                      <w:noProof/>
                      <w:webHidden/>
                    </w:rPr>
                  </w:r>
                  <w:r>
                    <w:rPr>
                      <w:noProof/>
                      <w:webHidden/>
                    </w:rPr>
                    <w:fldChar w:fldCharType="separate"/>
                  </w:r>
                  <w:r w:rsidR="00F73BFD">
                    <w:rPr>
                      <w:noProof/>
                      <w:webHidden/>
                    </w:rPr>
                    <w:t>23</w:t>
                  </w:r>
                  <w:r>
                    <w:rPr>
                      <w:noProof/>
                      <w:webHidden/>
                    </w:rPr>
                    <w:fldChar w:fldCharType="end"/>
                  </w:r>
                </w:hyperlink>
              </w:p>
              <w:p w14:paraId="3DE75601" w14:textId="441FD1D4" w:rsidR="00A72E20" w:rsidRDefault="00A72E20">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209181941" w:history="1">
                  <w:r w:rsidRPr="006A4601">
                    <w:rPr>
                      <w:rStyle w:val="Hyperlink"/>
                      <w:rFonts w:ascii="Arial Bold" w:eastAsia="SimSun" w:hAnsi="Arial Bold"/>
                      <w:noProof/>
                    </w:rPr>
                    <w:t>Attachment A</w:t>
                  </w:r>
                  <w:r>
                    <w:rPr>
                      <w:rFonts w:asciiTheme="minorHAnsi" w:eastAsiaTheme="minorEastAsia" w:hAnsiTheme="minorHAnsi" w:cstheme="minorBidi"/>
                      <w:b w:val="0"/>
                      <w:noProof/>
                      <w:kern w:val="2"/>
                      <w:sz w:val="24"/>
                      <w:szCs w:val="24"/>
                      <w:lang w:eastAsia="en-AU"/>
                      <w14:ligatures w14:val="standardContextual"/>
                    </w:rPr>
                    <w:tab/>
                  </w:r>
                  <w:r w:rsidRPr="006A4601">
                    <w:rPr>
                      <w:rStyle w:val="Hyperlink"/>
                      <w:rFonts w:eastAsia="SimSun"/>
                      <w:noProof/>
                    </w:rPr>
                    <w:t>Contract Specific Requirements</w:t>
                  </w:r>
                  <w:r>
                    <w:rPr>
                      <w:noProof/>
                      <w:webHidden/>
                    </w:rPr>
                    <w:tab/>
                  </w:r>
                  <w:r>
                    <w:rPr>
                      <w:noProof/>
                      <w:webHidden/>
                    </w:rPr>
                    <w:fldChar w:fldCharType="begin"/>
                  </w:r>
                  <w:r>
                    <w:rPr>
                      <w:noProof/>
                      <w:webHidden/>
                    </w:rPr>
                    <w:instrText xml:space="preserve"> PAGEREF _Toc209181941 \h </w:instrText>
                  </w:r>
                  <w:r>
                    <w:rPr>
                      <w:noProof/>
                      <w:webHidden/>
                    </w:rPr>
                  </w:r>
                  <w:r>
                    <w:rPr>
                      <w:noProof/>
                      <w:webHidden/>
                    </w:rPr>
                    <w:fldChar w:fldCharType="separate"/>
                  </w:r>
                  <w:r w:rsidR="00F73BFD">
                    <w:rPr>
                      <w:noProof/>
                      <w:webHidden/>
                    </w:rPr>
                    <w:t>24</w:t>
                  </w:r>
                  <w:r>
                    <w:rPr>
                      <w:noProof/>
                      <w:webHidden/>
                    </w:rPr>
                    <w:fldChar w:fldCharType="end"/>
                  </w:r>
                </w:hyperlink>
              </w:p>
              <w:p w14:paraId="07DACDFF" w14:textId="6EDB4B9D" w:rsidR="0035049B" w:rsidRPr="002C5D09" w:rsidRDefault="0035049B" w:rsidP="005F06E3">
                <w:pPr>
                  <w:pStyle w:val="NoSpacing"/>
                  <w:rPr>
                    <w:b/>
                    <w:bCs/>
                  </w:rPr>
                </w:pPr>
                <w:r>
                  <w:fldChar w:fldCharType="end"/>
                </w:r>
              </w:p>
            </w:sdtContent>
          </w:sdt>
        </w:tc>
      </w:tr>
    </w:tbl>
    <w:p w14:paraId="7FA9E9E5" w14:textId="7A61AA00" w:rsidR="00991F4D" w:rsidRPr="005A50E4" w:rsidRDefault="00AF1D72" w:rsidP="00E9369B">
      <w:pPr>
        <w:pStyle w:val="Heading1"/>
        <w:numPr>
          <w:ilvl w:val="0"/>
          <w:numId w:val="9"/>
        </w:numPr>
      </w:pPr>
      <w:bookmarkStart w:id="4" w:name="_Toc209181898"/>
      <w:bookmarkEnd w:id="3"/>
      <w:r w:rsidRPr="005A50E4">
        <w:lastRenderedPageBreak/>
        <w:t>Scope</w:t>
      </w:r>
      <w:bookmarkEnd w:id="0"/>
      <w:bookmarkEnd w:id="2"/>
      <w:bookmarkEnd w:id="4"/>
    </w:p>
    <w:p w14:paraId="2EDD3D80" w14:textId="0233C5AB" w:rsidR="00EC5893" w:rsidRPr="00723958" w:rsidRDefault="005C24F8" w:rsidP="00510789">
      <w:pPr>
        <w:pStyle w:val="Bodynumbered1"/>
      </w:pPr>
      <w:bookmarkStart w:id="5" w:name="_Toc514678946"/>
      <w:bookmarkStart w:id="6" w:name="_Toc886733"/>
      <w:bookmarkStart w:id="7" w:name="_Toc886732"/>
      <w:r w:rsidRPr="00723958">
        <w:t>Austroads Technical Specification ATS 3</w:t>
      </w:r>
      <w:r w:rsidR="005D2C2D" w:rsidRPr="00723958">
        <w:t>3</w:t>
      </w:r>
      <w:r w:rsidR="00517324" w:rsidRPr="00723958">
        <w:t>10</w:t>
      </w:r>
      <w:r w:rsidRPr="00723958">
        <w:t xml:space="preserve"> sets out the requirements </w:t>
      </w:r>
      <w:r w:rsidR="00D93168" w:rsidRPr="00723958">
        <w:t xml:space="preserve">for the </w:t>
      </w:r>
      <w:r w:rsidR="00517324" w:rsidRPr="00723958">
        <w:t xml:space="preserve">construction of </w:t>
      </w:r>
      <w:r w:rsidR="000E2541">
        <w:t xml:space="preserve">an </w:t>
      </w:r>
      <w:r w:rsidR="00517324" w:rsidRPr="00723958">
        <w:t>unbound granular pavement.</w:t>
      </w:r>
      <w:r w:rsidR="00AB2A6A" w:rsidRPr="00723958">
        <w:rPr>
          <w:color w:val="C00000"/>
        </w:rPr>
        <w:t xml:space="preserve"> </w:t>
      </w:r>
    </w:p>
    <w:p w14:paraId="4AAC02E1" w14:textId="77777777" w:rsidR="00EC5893" w:rsidRPr="00723958" w:rsidRDefault="00EC5893" w:rsidP="00510789">
      <w:pPr>
        <w:pStyle w:val="Bodynumbered1"/>
      </w:pPr>
      <w:r w:rsidRPr="00723958">
        <w:t xml:space="preserve">The following is excluded from the scope of </w:t>
      </w:r>
      <w:r w:rsidR="00F01896" w:rsidRPr="00723958">
        <w:t>ATS 3310</w:t>
      </w:r>
      <w:r w:rsidRPr="00723958">
        <w:t>:</w:t>
      </w:r>
    </w:p>
    <w:p w14:paraId="2BD667EE" w14:textId="5C6B59C4" w:rsidR="00A117F5" w:rsidRPr="005A50E4" w:rsidRDefault="00EC5B21" w:rsidP="005A50E4">
      <w:pPr>
        <w:pStyle w:val="Bodynumbered2"/>
      </w:pPr>
      <w:r w:rsidRPr="005A50E4">
        <w:t xml:space="preserve">the </w:t>
      </w:r>
      <w:r w:rsidR="00D6107D" w:rsidRPr="005A50E4">
        <w:t xml:space="preserve">construction of pavements </w:t>
      </w:r>
      <w:r w:rsidR="009B73DE" w:rsidRPr="005A50E4">
        <w:t xml:space="preserve">using </w:t>
      </w:r>
      <w:r w:rsidR="004C7037" w:rsidRPr="005A50E4">
        <w:t>M</w:t>
      </w:r>
      <w:r w:rsidR="00BF08CC" w:rsidRPr="005A50E4">
        <w:t>arginal</w:t>
      </w:r>
      <w:r w:rsidR="00EA155C">
        <w:t>/</w:t>
      </w:r>
      <w:r w:rsidR="004C7037" w:rsidRPr="005A50E4">
        <w:t>N</w:t>
      </w:r>
      <w:r w:rsidR="00BF08CC" w:rsidRPr="005A50E4">
        <w:t>on-stand</w:t>
      </w:r>
      <w:r w:rsidR="009A744B" w:rsidRPr="005A50E4">
        <w:t>ard</w:t>
      </w:r>
      <w:r w:rsidR="00BF08CC" w:rsidRPr="005A50E4">
        <w:t xml:space="preserve"> </w:t>
      </w:r>
      <w:r w:rsidR="004C7037" w:rsidRPr="005A50E4">
        <w:t>M</w:t>
      </w:r>
      <w:r w:rsidR="00EA6F6F" w:rsidRPr="005A50E4">
        <w:t>aterials</w:t>
      </w:r>
      <w:r w:rsidR="00586CCF" w:rsidRPr="005A50E4">
        <w:t>;</w:t>
      </w:r>
      <w:r w:rsidR="00EA6F6F" w:rsidRPr="005A50E4">
        <w:t xml:space="preserve"> and</w:t>
      </w:r>
    </w:p>
    <w:p w14:paraId="26D6877B" w14:textId="6D45F37D" w:rsidR="00DF236D" w:rsidRPr="005A50E4" w:rsidRDefault="00B069E2" w:rsidP="005A50E4">
      <w:pPr>
        <w:pStyle w:val="Bodynumbered2"/>
      </w:pPr>
      <w:r w:rsidRPr="005A50E4">
        <w:t xml:space="preserve">the </w:t>
      </w:r>
      <w:r w:rsidR="007879EE" w:rsidRPr="005A50E4">
        <w:t>supply of</w:t>
      </w:r>
      <w:r w:rsidR="00E95745" w:rsidRPr="005A50E4">
        <w:t xml:space="preserve"> granular</w:t>
      </w:r>
      <w:r w:rsidR="007879EE" w:rsidRPr="005A50E4">
        <w:t xml:space="preserve"> pavement materials.</w:t>
      </w:r>
    </w:p>
    <w:p w14:paraId="44D5BBB5" w14:textId="62D6DDAE" w:rsidR="0046761E" w:rsidRPr="005A50E4" w:rsidRDefault="0046761E" w:rsidP="00E9369B">
      <w:pPr>
        <w:pStyle w:val="Heading1"/>
        <w:numPr>
          <w:ilvl w:val="0"/>
          <w:numId w:val="9"/>
        </w:numPr>
      </w:pPr>
      <w:bookmarkStart w:id="8" w:name="_Toc209019290"/>
      <w:bookmarkStart w:id="9" w:name="_Toc209181899"/>
      <w:r w:rsidRPr="005A50E4">
        <w:t>Referenced Documents</w:t>
      </w:r>
      <w:bookmarkEnd w:id="8"/>
      <w:bookmarkEnd w:id="9"/>
    </w:p>
    <w:p w14:paraId="568EF5B4" w14:textId="77777777" w:rsidR="0046761E" w:rsidRPr="00723958" w:rsidRDefault="0046761E" w:rsidP="007F649F">
      <w:pPr>
        <w:pStyle w:val="Bodynumbered1"/>
      </w:pPr>
      <w:r w:rsidRPr="00723958">
        <w:t>The following documents are referenced in this Specification:</w:t>
      </w:r>
    </w:p>
    <w:tbl>
      <w:tblPr>
        <w:tblStyle w:val="ReferenceDocumentTable"/>
        <w:tblW w:w="4697" w:type="pct"/>
        <w:tblLook w:val="04A0" w:firstRow="1" w:lastRow="0" w:firstColumn="1" w:lastColumn="0" w:noHBand="0" w:noVBand="1"/>
      </w:tblPr>
      <w:tblGrid>
        <w:gridCol w:w="8924"/>
      </w:tblGrid>
      <w:tr w:rsidR="0046761E" w:rsidRPr="00723958" w14:paraId="56EA9A31" w14:textId="77777777" w:rsidTr="00617D0E">
        <w:trPr>
          <w:cnfStyle w:val="100000000000" w:firstRow="1" w:lastRow="0" w:firstColumn="0" w:lastColumn="0" w:oddVBand="0" w:evenVBand="0" w:oddHBand="0" w:evenHBand="0" w:firstRowFirstColumn="0" w:firstRowLastColumn="0" w:lastRowFirstColumn="0" w:lastRowLastColumn="0"/>
        </w:trPr>
        <w:tc>
          <w:tcPr>
            <w:tcW w:w="5000" w:type="pct"/>
            <w:tcBorders>
              <w:top w:val="single" w:sz="12" w:space="0" w:color="244061"/>
              <w:bottom w:val="single" w:sz="12" w:space="0" w:color="244061"/>
            </w:tcBorders>
          </w:tcPr>
          <w:p w14:paraId="4574EA42" w14:textId="69925815" w:rsidR="0046761E" w:rsidRPr="00723958" w:rsidRDefault="0046761E" w:rsidP="004A31A9">
            <w:pPr>
              <w:pStyle w:val="BodyTextReferenceHeading"/>
            </w:pPr>
            <w:bookmarkStart w:id="10" w:name="_Hlk87422668"/>
            <w:r w:rsidRPr="00723958">
              <w:t>Australian/New Zealand Standards</w:t>
            </w:r>
          </w:p>
          <w:p w14:paraId="409170D9" w14:textId="69E7F92A" w:rsidR="00BE3B24" w:rsidRPr="00723958" w:rsidRDefault="00716440" w:rsidP="004A31A9">
            <w:pPr>
              <w:pStyle w:val="BodyTextReferences"/>
            </w:pPr>
            <w:r w:rsidRPr="00723958">
              <w:t>AS 1289</w:t>
            </w:r>
            <w:r w:rsidR="00C34897" w:rsidRPr="00723958">
              <w:tab/>
            </w:r>
            <w:r w:rsidR="00BE3B24" w:rsidRPr="00723958">
              <w:t>Methods of testing soils for engineering purposes</w:t>
            </w:r>
          </w:p>
          <w:p w14:paraId="12B2FF50" w14:textId="2594F73E" w:rsidR="000502EF" w:rsidRPr="00723958" w:rsidRDefault="00853598" w:rsidP="004A31A9">
            <w:pPr>
              <w:pStyle w:val="BodyTextReferencesMethodPart"/>
            </w:pPr>
            <w:r w:rsidRPr="00723958">
              <w:t>Method 3.6.1</w:t>
            </w:r>
            <w:r w:rsidR="00766143" w:rsidRPr="00723958">
              <w:t>:</w:t>
            </w:r>
            <w:r w:rsidR="00766143" w:rsidRPr="00723958">
              <w:tab/>
            </w:r>
            <w:r w:rsidR="00011715" w:rsidRPr="00723958">
              <w:t xml:space="preserve">Soil classification tests </w:t>
            </w:r>
            <w:r w:rsidR="008900D7">
              <w:rPr>
                <w:rFonts w:cs="Arial"/>
              </w:rPr>
              <w:t>–</w:t>
            </w:r>
            <w:r w:rsidR="00011715" w:rsidRPr="00723958">
              <w:t xml:space="preserve"> Determination of the particle size distribution of a soil </w:t>
            </w:r>
            <w:r w:rsidR="008900D7">
              <w:rPr>
                <w:rFonts w:cs="Arial"/>
              </w:rPr>
              <w:t>–</w:t>
            </w:r>
            <w:r w:rsidR="00011715" w:rsidRPr="00723958">
              <w:t xml:space="preserve"> Standard method of analysis by sieving</w:t>
            </w:r>
          </w:p>
          <w:p w14:paraId="036BD6C5" w14:textId="7F3C568F" w:rsidR="0085685D" w:rsidRPr="00723958" w:rsidRDefault="0085685D" w:rsidP="004A31A9">
            <w:pPr>
              <w:pStyle w:val="BodyTextReferencesMethodPart"/>
            </w:pPr>
            <w:r w:rsidRPr="00723958">
              <w:t>Method 4.2.1</w:t>
            </w:r>
            <w:r w:rsidR="00702072" w:rsidRPr="00723958">
              <w:t>:</w:t>
            </w:r>
            <w:r w:rsidR="00702072">
              <w:tab/>
            </w:r>
            <w:r w:rsidR="00702072" w:rsidRPr="00723958">
              <w:t>Soil</w:t>
            </w:r>
            <w:r w:rsidRPr="00723958">
              <w:t xml:space="preserve"> chemical tests</w:t>
            </w:r>
            <w:r w:rsidR="00702072">
              <w:t xml:space="preserve"> </w:t>
            </w:r>
            <w:r w:rsidR="008900D7">
              <w:rPr>
                <w:rFonts w:cs="Arial"/>
              </w:rPr>
              <w:t xml:space="preserve">– </w:t>
            </w:r>
            <w:r w:rsidRPr="00723958">
              <w:t>Determination of the sulfate content of a natural soil and the sulfate content of the groundwater</w:t>
            </w:r>
            <w:r w:rsidR="00702072">
              <w:t xml:space="preserve"> </w:t>
            </w:r>
            <w:r w:rsidR="008900D7">
              <w:rPr>
                <w:rFonts w:cs="Arial"/>
              </w:rPr>
              <w:t>–</w:t>
            </w:r>
            <w:r w:rsidR="00702072">
              <w:t xml:space="preserve"> </w:t>
            </w:r>
            <w:r w:rsidRPr="00723958">
              <w:t>Normal method</w:t>
            </w:r>
          </w:p>
          <w:p w14:paraId="1E208E7C" w14:textId="21E5B428" w:rsidR="00880E88" w:rsidRPr="00723958" w:rsidRDefault="00880E88" w:rsidP="004A31A9">
            <w:pPr>
              <w:pStyle w:val="BodyTextReferencesMethodPart"/>
            </w:pPr>
            <w:r w:rsidRPr="00723958">
              <w:t xml:space="preserve">Method 5.4.1: </w:t>
            </w:r>
            <w:r w:rsidR="00766143" w:rsidRPr="00723958">
              <w:tab/>
            </w:r>
            <w:r w:rsidRPr="00723958">
              <w:t>Soil</w:t>
            </w:r>
            <w:r w:rsidR="00AB4445" w:rsidRPr="00723958">
              <w:t xml:space="preserve"> </w:t>
            </w:r>
            <w:r w:rsidRPr="00723958">
              <w:t>compaction and density tests – Compaction control test – Dry density ratio,</w:t>
            </w:r>
            <w:r w:rsidR="00AB4445" w:rsidRPr="00723958">
              <w:t xml:space="preserve"> </w:t>
            </w:r>
            <w:r w:rsidRPr="00723958">
              <w:t>moisture variation and moisture ratio</w:t>
            </w:r>
          </w:p>
          <w:p w14:paraId="2F7C3043" w14:textId="37233E63" w:rsidR="00611FCA" w:rsidRPr="00723958" w:rsidRDefault="00611FCA" w:rsidP="004A31A9">
            <w:pPr>
              <w:pStyle w:val="BodyTextReferences"/>
            </w:pPr>
            <w:r w:rsidRPr="00723958">
              <w:t xml:space="preserve">AS/NZS 4276 </w:t>
            </w:r>
            <w:r w:rsidR="001672BF" w:rsidRPr="00723958">
              <w:tab/>
            </w:r>
            <w:r w:rsidRPr="00723958">
              <w:t>Water microbiology</w:t>
            </w:r>
          </w:p>
          <w:p w14:paraId="5442B2D7" w14:textId="77777777" w:rsidR="007A63B8" w:rsidRPr="007A63B8" w:rsidRDefault="007A63B8" w:rsidP="007A63B8">
            <w:pPr>
              <w:pStyle w:val="BodyTextReferencesMethodPart"/>
            </w:pPr>
            <w:r w:rsidRPr="007A63B8">
              <w:t>Method 5:</w:t>
            </w:r>
            <w:r w:rsidRPr="007A63B8">
              <w:tab/>
              <w:t xml:space="preserve">Escherichia coli and thermotolerant coliforms – Membrane filtration method </w:t>
            </w:r>
          </w:p>
          <w:p w14:paraId="1FB0A65A" w14:textId="33D4DCD9" w:rsidR="00444475" w:rsidRPr="00723958" w:rsidRDefault="007C2E7D" w:rsidP="007A63B8">
            <w:pPr>
              <w:pStyle w:val="BodyTextReferencesMethodPart"/>
            </w:pPr>
            <w:r w:rsidRPr="007A63B8">
              <w:t>Method 6</w:t>
            </w:r>
            <w:r w:rsidR="007A63B8" w:rsidRPr="007A63B8">
              <w:t>:</w:t>
            </w:r>
            <w:r w:rsidRPr="007A63B8">
              <w:t xml:space="preserve"> </w:t>
            </w:r>
            <w:r w:rsidR="00B40589" w:rsidRPr="007A63B8">
              <w:tab/>
            </w:r>
            <w:r w:rsidR="00170EAC" w:rsidRPr="007A63B8">
              <w:t>Coliforms, Escherichia coli and thermotolerant coliforms</w:t>
            </w:r>
            <w:r w:rsidR="00702072" w:rsidRPr="007A63B8">
              <w:t xml:space="preserve"> </w:t>
            </w:r>
            <w:r w:rsidR="008910DF" w:rsidRPr="007A63B8">
              <w:t>–</w:t>
            </w:r>
            <w:r w:rsidR="00702072" w:rsidRPr="007A63B8">
              <w:t xml:space="preserve"> </w:t>
            </w:r>
            <w:r w:rsidR="00170EAC" w:rsidRPr="007A63B8">
              <w:t>Determination of most probable number (MPN)</w:t>
            </w:r>
          </w:p>
        </w:tc>
      </w:tr>
      <w:tr w:rsidR="0046761E" w:rsidRPr="00723958" w14:paraId="3E209EF6" w14:textId="77777777" w:rsidTr="00617D0E">
        <w:trPr>
          <w:cnfStyle w:val="000000100000" w:firstRow="0" w:lastRow="0" w:firstColumn="0" w:lastColumn="0" w:oddVBand="0" w:evenVBand="0" w:oddHBand="1" w:evenHBand="0" w:firstRowFirstColumn="0" w:firstRowLastColumn="0" w:lastRowFirstColumn="0" w:lastRowLastColumn="0"/>
        </w:trPr>
        <w:tc>
          <w:tcPr>
            <w:tcW w:w="5000" w:type="pct"/>
            <w:tcBorders>
              <w:top w:val="single" w:sz="12" w:space="0" w:color="244061"/>
              <w:bottom w:val="single" w:sz="12" w:space="0" w:color="244061"/>
            </w:tcBorders>
          </w:tcPr>
          <w:p w14:paraId="012A3F4B" w14:textId="470E22B9" w:rsidR="0046761E" w:rsidRPr="00723958" w:rsidRDefault="0046761E" w:rsidP="004A31A9">
            <w:pPr>
              <w:pStyle w:val="BodyTextReferenceHeading"/>
            </w:pPr>
            <w:r w:rsidRPr="00723958">
              <w:t>Austroads</w:t>
            </w:r>
          </w:p>
          <w:p w14:paraId="55224B50" w14:textId="77777777" w:rsidR="00B7054A" w:rsidRPr="00723958" w:rsidRDefault="00B7054A" w:rsidP="004A31A9">
            <w:pPr>
              <w:pStyle w:val="BodyTextReferences"/>
            </w:pPr>
            <w:bookmarkStart w:id="11" w:name="_Hlk104285955"/>
            <w:r w:rsidRPr="00723958">
              <w:t>AGAM-T001</w:t>
            </w:r>
            <w:r w:rsidRPr="00723958">
              <w:tab/>
              <w:t xml:space="preserve">Pavement Roughness Measurement with an Inertial Profilometer </w:t>
            </w:r>
          </w:p>
          <w:p w14:paraId="1FB01288" w14:textId="77777777" w:rsidR="00B7054A" w:rsidRPr="00723958" w:rsidRDefault="00B7054A" w:rsidP="004A31A9">
            <w:pPr>
              <w:pStyle w:val="BodyTextReferences"/>
            </w:pPr>
            <w:r w:rsidRPr="00723958">
              <w:t>AGPT-T251</w:t>
            </w:r>
            <w:r w:rsidRPr="00723958">
              <w:tab/>
              <w:t>Ball Penetration Test</w:t>
            </w:r>
            <w:r w:rsidRPr="00723958">
              <w:tab/>
            </w:r>
          </w:p>
          <w:p w14:paraId="40C3B669" w14:textId="77777777" w:rsidR="00B7054A" w:rsidRPr="00723958" w:rsidRDefault="00B7054A" w:rsidP="004A31A9">
            <w:pPr>
              <w:pStyle w:val="BodyTextReferences"/>
            </w:pPr>
            <w:r w:rsidRPr="00723958">
              <w:t>AP-C87</w:t>
            </w:r>
            <w:r w:rsidRPr="00723958">
              <w:tab/>
              <w:t xml:space="preserve">Austroads Glossary of Terms </w:t>
            </w:r>
          </w:p>
          <w:bookmarkEnd w:id="11"/>
          <w:p w14:paraId="2F39AD2B" w14:textId="77777777" w:rsidR="00B7054A" w:rsidRPr="00723958" w:rsidRDefault="00B7054A" w:rsidP="004A31A9">
            <w:pPr>
              <w:pStyle w:val="BodyTextReferences"/>
            </w:pPr>
            <w:r w:rsidRPr="00723958">
              <w:t>AP-T335</w:t>
            </w:r>
            <w:r w:rsidRPr="00723958">
              <w:tab/>
              <w:t>Appropriate Use of Marginal and Non-standard Materials in Road Construction and Maintenance</w:t>
            </w:r>
          </w:p>
          <w:p w14:paraId="52B507FD" w14:textId="77777777" w:rsidR="00B7054A" w:rsidRPr="00723958" w:rsidRDefault="00B7054A" w:rsidP="004A31A9">
            <w:pPr>
              <w:pStyle w:val="BodyTextReferences"/>
            </w:pPr>
            <w:r w:rsidRPr="00723958">
              <w:t xml:space="preserve">ATM-020 </w:t>
            </w:r>
            <w:r w:rsidRPr="00723958">
              <w:tab/>
              <w:t xml:space="preserve">Random </w:t>
            </w:r>
            <w:r>
              <w:t>S</w:t>
            </w:r>
            <w:r w:rsidRPr="00723958">
              <w:t xml:space="preserve">election of </w:t>
            </w:r>
            <w:r>
              <w:t>S</w:t>
            </w:r>
            <w:r w:rsidRPr="00723958">
              <w:t xml:space="preserve">ampling or </w:t>
            </w:r>
            <w:r>
              <w:t>T</w:t>
            </w:r>
            <w:r w:rsidRPr="00723958">
              <w:t xml:space="preserve">est </w:t>
            </w:r>
            <w:r>
              <w:t>L</w:t>
            </w:r>
            <w:r w:rsidRPr="00723958">
              <w:t>ocations</w:t>
            </w:r>
          </w:p>
          <w:p w14:paraId="060045B0" w14:textId="77777777" w:rsidR="00B7054A" w:rsidRPr="00723958" w:rsidRDefault="00B7054A" w:rsidP="004A31A9">
            <w:pPr>
              <w:pStyle w:val="BodyTextReferences"/>
            </w:pPr>
            <w:r w:rsidRPr="00723958">
              <w:t>ATM-030</w:t>
            </w:r>
            <w:r w:rsidRPr="00723958">
              <w:tab/>
              <w:t>Characteristic Value of a Lot</w:t>
            </w:r>
          </w:p>
          <w:p w14:paraId="537E1D12" w14:textId="77777777" w:rsidR="00B7054A" w:rsidRPr="00723958" w:rsidRDefault="00B7054A" w:rsidP="004A31A9">
            <w:pPr>
              <w:pStyle w:val="BodyTextReferences"/>
            </w:pPr>
            <w:r w:rsidRPr="00723958">
              <w:t>ATM-440</w:t>
            </w:r>
            <w:r w:rsidRPr="00723958">
              <w:tab/>
              <w:t>Proof Rolling</w:t>
            </w:r>
          </w:p>
          <w:p w14:paraId="282E14DB" w14:textId="77777777" w:rsidR="00B7054A" w:rsidRPr="00723958" w:rsidRDefault="00B7054A" w:rsidP="004A31A9">
            <w:pPr>
              <w:pStyle w:val="BodyTextReferences"/>
            </w:pPr>
            <w:r w:rsidRPr="00723958">
              <w:t>ATM-453</w:t>
            </w:r>
            <w:r w:rsidRPr="00723958">
              <w:tab/>
              <w:t>Surface Deviation Using a Straightedge</w:t>
            </w:r>
          </w:p>
          <w:p w14:paraId="0AE2DCD2" w14:textId="77777777" w:rsidR="00B7054A" w:rsidRDefault="00B7054A" w:rsidP="004A31A9">
            <w:pPr>
              <w:pStyle w:val="BodyTextReferences"/>
            </w:pPr>
            <w:r w:rsidRPr="00723958">
              <w:t>ATM</w:t>
            </w:r>
            <w:r>
              <w:t>-</w:t>
            </w:r>
            <w:r w:rsidRPr="00723958">
              <w:t>940</w:t>
            </w:r>
            <w:r w:rsidRPr="00723958">
              <w:tab/>
              <w:t>Moisture Ratio Determination for Assessment of Dry-Back of Granular Pavement Materials</w:t>
            </w:r>
          </w:p>
          <w:p w14:paraId="1903B417" w14:textId="3C3E0DCD" w:rsidR="00E71A34" w:rsidRPr="00723958" w:rsidRDefault="00B7054A" w:rsidP="004A31A9">
            <w:pPr>
              <w:pStyle w:val="BodyTextReferences"/>
              <w:rPr>
                <w:b/>
                <w:color w:val="004259"/>
              </w:rPr>
            </w:pPr>
            <w:r w:rsidRPr="00657DC6">
              <w:t>ATS</w:t>
            </w:r>
            <w:r>
              <w:t>-</w:t>
            </w:r>
            <w:r w:rsidRPr="00657DC6">
              <w:t>1140</w:t>
            </w:r>
            <w:r w:rsidRPr="00657DC6">
              <w:tab/>
              <w:t>Environmental Management Systems</w:t>
            </w:r>
          </w:p>
        </w:tc>
      </w:tr>
      <w:tr w:rsidR="00A7741C" w:rsidRPr="00723958" w14:paraId="26CECCE7" w14:textId="77777777" w:rsidTr="00617D0E">
        <w:tc>
          <w:tcPr>
            <w:tcW w:w="5000" w:type="pct"/>
            <w:tcBorders>
              <w:top w:val="single" w:sz="12" w:space="0" w:color="244061"/>
              <w:bottom w:val="single" w:sz="12" w:space="0" w:color="244061"/>
            </w:tcBorders>
          </w:tcPr>
          <w:p w14:paraId="228479B8" w14:textId="77777777" w:rsidR="00A7741C" w:rsidRPr="00723958" w:rsidRDefault="00A7741C" w:rsidP="004A31A9">
            <w:pPr>
              <w:pStyle w:val="BodyTextReferenceHeading"/>
            </w:pPr>
            <w:r w:rsidRPr="00723958">
              <w:t>Australian Government: National Health and Medical Research Council</w:t>
            </w:r>
          </w:p>
          <w:p w14:paraId="4F3E5EFC" w14:textId="77777777" w:rsidR="00A7741C" w:rsidRPr="00723958" w:rsidRDefault="00A7741C" w:rsidP="004A31A9">
            <w:pPr>
              <w:pStyle w:val="BodyTextReferences"/>
              <w:rPr>
                <w:b/>
                <w:color w:val="004259"/>
              </w:rPr>
            </w:pPr>
            <w:r w:rsidRPr="00723958">
              <w:t xml:space="preserve">ADWG6 </w:t>
            </w:r>
            <w:r w:rsidRPr="00723958">
              <w:tab/>
              <w:t>Australian Drinking Water Guidelines 6</w:t>
            </w:r>
            <w:r w:rsidRPr="00723958">
              <w:tab/>
            </w:r>
          </w:p>
        </w:tc>
      </w:tr>
      <w:bookmarkEnd w:id="10"/>
      <w:tr w:rsidR="004C4950" w:rsidRPr="00723958" w14:paraId="4BBFF44D" w14:textId="77777777" w:rsidTr="00617D0E">
        <w:trPr>
          <w:cnfStyle w:val="000000100000" w:firstRow="0" w:lastRow="0" w:firstColumn="0" w:lastColumn="0" w:oddVBand="0" w:evenVBand="0" w:oddHBand="1" w:evenHBand="0" w:firstRowFirstColumn="0" w:firstRowLastColumn="0" w:lastRowFirstColumn="0" w:lastRowLastColumn="0"/>
        </w:trPr>
        <w:tc>
          <w:tcPr>
            <w:tcW w:w="5000" w:type="pct"/>
            <w:tcBorders>
              <w:top w:val="single" w:sz="12" w:space="0" w:color="244061"/>
            </w:tcBorders>
          </w:tcPr>
          <w:p w14:paraId="771F921E" w14:textId="0399CF34" w:rsidR="004C4950" w:rsidRPr="00723958" w:rsidRDefault="00A82CCA" w:rsidP="00884B54">
            <w:pPr>
              <w:pStyle w:val="BodyTextReferenceHeading"/>
              <w:keepNext/>
            </w:pPr>
            <w:r w:rsidRPr="00723958">
              <w:lastRenderedPageBreak/>
              <w:t>A</w:t>
            </w:r>
            <w:r w:rsidR="009269D9" w:rsidRPr="00723958">
              <w:t>merican Public Health Association</w:t>
            </w:r>
          </w:p>
          <w:p w14:paraId="55E35E64" w14:textId="77777777" w:rsidR="00CF5A07" w:rsidRPr="00723958" w:rsidRDefault="00CF5A07" w:rsidP="00884B54">
            <w:pPr>
              <w:pStyle w:val="BodyTextReferences"/>
              <w:keepNext/>
            </w:pPr>
            <w:r w:rsidRPr="00723958">
              <w:t xml:space="preserve">Standard Methods for the Examination of Water and Wastewater: </w:t>
            </w:r>
          </w:p>
          <w:p w14:paraId="0EA908D5" w14:textId="4816D9E3" w:rsidR="00CF5A07" w:rsidRPr="00723958" w:rsidRDefault="00CF5A07" w:rsidP="00884B54">
            <w:pPr>
              <w:pStyle w:val="BodyTextReferencesMethodPart"/>
              <w:keepNext/>
            </w:pPr>
            <w:r w:rsidRPr="00723958">
              <w:t>APHA 2510 B</w:t>
            </w:r>
            <w:r w:rsidRPr="00723958">
              <w:tab/>
              <w:t xml:space="preserve">Conductivity </w:t>
            </w:r>
            <w:r w:rsidR="00B5367E">
              <w:rPr>
                <w:rFonts w:cs="Arial"/>
              </w:rPr>
              <w:t>–</w:t>
            </w:r>
            <w:r w:rsidRPr="00723958">
              <w:t xml:space="preserve"> Laboratory Method</w:t>
            </w:r>
          </w:p>
          <w:p w14:paraId="05C49971" w14:textId="77777777" w:rsidR="00CF5A07" w:rsidRPr="00723958" w:rsidRDefault="00CF5A07" w:rsidP="00884B54">
            <w:pPr>
              <w:pStyle w:val="BodyTextReferencesMethodPart"/>
              <w:keepNext/>
            </w:pPr>
            <w:r w:rsidRPr="00723958">
              <w:t xml:space="preserve">APHA 2540 D </w:t>
            </w:r>
            <w:r w:rsidRPr="00723958">
              <w:tab/>
              <w:t xml:space="preserve">Total Suspended Solids Dried at 103-105° </w:t>
            </w:r>
          </w:p>
          <w:p w14:paraId="22A54C00" w14:textId="059364FF" w:rsidR="008250FB" w:rsidRPr="00723958" w:rsidRDefault="008250FB" w:rsidP="00884B54">
            <w:pPr>
              <w:pStyle w:val="BodyTextReferencesMethodPart"/>
              <w:keepNext/>
            </w:pPr>
            <w:r w:rsidRPr="00723958">
              <w:t>APHA 4500 Cl</w:t>
            </w:r>
            <w:r w:rsidRPr="00723958">
              <w:tab/>
            </w:r>
            <w:r w:rsidR="004D5E57" w:rsidRPr="00723958">
              <w:t>Chlori</w:t>
            </w:r>
            <w:r w:rsidR="004D5E57">
              <w:t>ne</w:t>
            </w:r>
            <w:r w:rsidR="00972D0F">
              <w:t xml:space="preserve"> (Residual)</w:t>
            </w:r>
          </w:p>
          <w:p w14:paraId="11357B18" w14:textId="73EB3D8D" w:rsidR="00524A93" w:rsidRPr="00723958" w:rsidRDefault="00CF5A07" w:rsidP="00884B54">
            <w:pPr>
              <w:pStyle w:val="BodyTextReferencesMethodPart"/>
              <w:keepNext/>
            </w:pPr>
            <w:r w:rsidRPr="00723958">
              <w:t>APHA 4500 H B</w:t>
            </w:r>
            <w:r w:rsidRPr="00723958">
              <w:tab/>
              <w:t>pH Value in Water by Potentiometry Using a Standard Hydrogen Electrode</w:t>
            </w:r>
          </w:p>
        </w:tc>
      </w:tr>
    </w:tbl>
    <w:p w14:paraId="0ED2AA20" w14:textId="77777777" w:rsidR="00FB539E" w:rsidRPr="00723958" w:rsidRDefault="00FB539E" w:rsidP="009510E2">
      <w:pPr>
        <w:pStyle w:val="Heading1"/>
      </w:pPr>
      <w:bookmarkStart w:id="12" w:name="_Toc64027150"/>
      <w:bookmarkStart w:id="13" w:name="_Toc209019291"/>
      <w:bookmarkStart w:id="14" w:name="_Toc209181900"/>
      <w:r w:rsidRPr="00723958">
        <w:t>Definitions</w:t>
      </w:r>
      <w:bookmarkEnd w:id="12"/>
      <w:bookmarkEnd w:id="13"/>
      <w:bookmarkEnd w:id="14"/>
    </w:p>
    <w:p w14:paraId="42D54FB6" w14:textId="7793B9C0" w:rsidR="00FB539E" w:rsidRPr="00723958" w:rsidRDefault="00FB539E" w:rsidP="007940B5">
      <w:pPr>
        <w:pStyle w:val="Bodynumbered1"/>
      </w:pPr>
      <w:bookmarkStart w:id="15" w:name="1.3.1_Definitions_–_Personnel"/>
      <w:bookmarkStart w:id="16" w:name="1.4_Work_Health_&amp;_Safety_(WHS)"/>
      <w:bookmarkStart w:id="17" w:name="1.6.3_Principal_Supplied_Components"/>
      <w:bookmarkStart w:id="18" w:name="4_Design,_Specification,_Documentation_a"/>
      <w:bookmarkEnd w:id="15"/>
      <w:bookmarkEnd w:id="16"/>
      <w:bookmarkEnd w:id="17"/>
      <w:bookmarkEnd w:id="18"/>
      <w:r w:rsidRPr="00723958">
        <w:t>In addition to the definitions in AP-C87</w:t>
      </w:r>
      <w:r w:rsidR="00F6363A" w:rsidRPr="00723958">
        <w:t>,</w:t>
      </w:r>
      <w:r w:rsidRPr="00723958">
        <w:t xml:space="preserve"> the following definition</w:t>
      </w:r>
      <w:r w:rsidR="00D1358E" w:rsidRPr="00723958">
        <w:t>s</w:t>
      </w:r>
      <w:r w:rsidR="00EA155C">
        <w:t>/</w:t>
      </w:r>
      <w:r w:rsidR="00622A24" w:rsidRPr="00723958">
        <w:t>abbreviations apply</w:t>
      </w:r>
      <w:r w:rsidRPr="00723958">
        <w:t xml:space="preserve"> to this Specification.</w:t>
      </w:r>
    </w:p>
    <w:tbl>
      <w:tblPr>
        <w:tblW w:w="4699" w:type="pct"/>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2D69B" w:themeFill="accent3" w:themeFillTint="99"/>
        <w:tblCellMar>
          <w:left w:w="0" w:type="dxa"/>
          <w:right w:w="142" w:type="dxa"/>
        </w:tblCellMar>
        <w:tblLook w:val="0000" w:firstRow="0" w:lastRow="0" w:firstColumn="0" w:lastColumn="0" w:noHBand="0" w:noVBand="0"/>
      </w:tblPr>
      <w:tblGrid>
        <w:gridCol w:w="2756"/>
        <w:gridCol w:w="6163"/>
      </w:tblGrid>
      <w:tr w:rsidR="00896619" w:rsidRPr="00723958" w14:paraId="3D0E7681" w14:textId="77777777" w:rsidTr="00617D0E">
        <w:trPr>
          <w:cantSplit/>
          <w:trHeight w:val="20"/>
        </w:trPr>
        <w:tc>
          <w:tcPr>
            <w:tcW w:w="1545" w:type="pct"/>
          </w:tcPr>
          <w:p w14:paraId="33EF1557" w14:textId="7263D2EC" w:rsidR="00896619" w:rsidRPr="00723958" w:rsidRDefault="00896619" w:rsidP="00D97FB0">
            <w:pPr>
              <w:spacing w:before="120" w:after="60"/>
              <w:rPr>
                <w:b/>
                <w:bCs/>
              </w:rPr>
            </w:pPr>
            <w:r w:rsidRPr="00723958">
              <w:rPr>
                <w:b/>
                <w:bCs/>
              </w:rPr>
              <w:t>Characteristic Value</w:t>
            </w:r>
            <w:r w:rsidR="002B5CF1" w:rsidRPr="00723958">
              <w:rPr>
                <w:b/>
                <w:bCs/>
              </w:rPr>
              <w:t>:</w:t>
            </w:r>
          </w:p>
        </w:tc>
        <w:tc>
          <w:tcPr>
            <w:tcW w:w="3455" w:type="pct"/>
          </w:tcPr>
          <w:p w14:paraId="7612748F" w14:textId="1EE36962" w:rsidR="00896619" w:rsidRPr="00723958" w:rsidRDefault="00896619" w:rsidP="00D97FB0">
            <w:pPr>
              <w:spacing w:before="120" w:after="60"/>
            </w:pPr>
            <w:r w:rsidRPr="00723958">
              <w:t>The characteristic value determined from statistical analysis of individual test results in accordance with ATM-03</w:t>
            </w:r>
            <w:r w:rsidR="00437581" w:rsidRPr="00723958">
              <w:t>0</w:t>
            </w:r>
            <w:r w:rsidRPr="00723958">
              <w:t>.</w:t>
            </w:r>
          </w:p>
        </w:tc>
      </w:tr>
      <w:tr w:rsidR="00E22FFF" w:rsidRPr="00723958" w14:paraId="4BD3A718" w14:textId="77777777" w:rsidTr="00617D0E">
        <w:tblPrEx>
          <w:shd w:val="clear" w:color="auto" w:fill="FFFFFF" w:themeFill="background1"/>
          <w:tblCellMar>
            <w:right w:w="107" w:type="dxa"/>
          </w:tblCellMar>
        </w:tblPrEx>
        <w:trPr>
          <w:cantSplit/>
        </w:trPr>
        <w:tc>
          <w:tcPr>
            <w:tcW w:w="1545" w:type="pct"/>
            <w:shd w:val="clear" w:color="auto" w:fill="FFFFFF" w:themeFill="background1"/>
          </w:tcPr>
          <w:p w14:paraId="5D6DD75D" w14:textId="17CF286D" w:rsidR="00E22FFF" w:rsidRPr="00723958" w:rsidRDefault="00E22FFF" w:rsidP="001E0098">
            <w:pPr>
              <w:widowControl/>
              <w:autoSpaceDE/>
              <w:autoSpaceDN/>
              <w:spacing w:before="60" w:after="60"/>
              <w:rPr>
                <w:b/>
              </w:rPr>
            </w:pPr>
            <w:r w:rsidRPr="00723958">
              <w:rPr>
                <w:b/>
              </w:rPr>
              <w:t>Intelligent</w:t>
            </w:r>
            <w:r w:rsidR="00702EAF">
              <w:rPr>
                <w:b/>
              </w:rPr>
              <w:br/>
            </w:r>
            <w:r w:rsidRPr="00723958">
              <w:rPr>
                <w:b/>
              </w:rPr>
              <w:t>Construction (IC)</w:t>
            </w:r>
            <w:r w:rsidR="0048057D">
              <w:rPr>
                <w:b/>
              </w:rPr>
              <w:t>:</w:t>
            </w:r>
          </w:p>
        </w:tc>
        <w:tc>
          <w:tcPr>
            <w:tcW w:w="3455" w:type="pct"/>
            <w:shd w:val="clear" w:color="auto" w:fill="FFFFFF" w:themeFill="background1"/>
          </w:tcPr>
          <w:p w14:paraId="59EBF2EF" w14:textId="131EB7EF" w:rsidR="00E22FFF" w:rsidRPr="00723958" w:rsidRDefault="008E76E0" w:rsidP="001E0098">
            <w:pPr>
              <w:widowControl/>
              <w:autoSpaceDE/>
              <w:autoSpaceDN/>
              <w:spacing w:before="60" w:after="60"/>
            </w:pPr>
            <w:r w:rsidRPr="00723958">
              <w:t xml:space="preserve">A process that uses vibratory rollers equipped with a measurement and documentation system that automatically records various critical parameters. Further details are included in </w:t>
            </w:r>
            <w:r w:rsidR="008348C1">
              <w:t>Clause </w:t>
            </w:r>
            <w:r w:rsidR="00C15556" w:rsidRPr="00723958">
              <w:fldChar w:fldCharType="begin"/>
            </w:r>
            <w:r w:rsidR="00C15556" w:rsidRPr="00723958">
              <w:instrText xml:space="preserve"> REF _Ref175583614 \r \h </w:instrText>
            </w:r>
            <w:r w:rsidR="003F6B83" w:rsidRPr="00723958">
              <w:instrText xml:space="preserve"> \* MERGEFORMAT </w:instrText>
            </w:r>
            <w:r w:rsidR="00C15556" w:rsidRPr="00723958">
              <w:fldChar w:fldCharType="separate"/>
            </w:r>
            <w:r w:rsidR="00F73BFD">
              <w:t>7.24</w:t>
            </w:r>
            <w:r w:rsidR="00C15556" w:rsidRPr="00723958">
              <w:fldChar w:fldCharType="end"/>
            </w:r>
            <w:r w:rsidR="000C5D10" w:rsidRPr="00723958">
              <w:t>.</w:t>
            </w:r>
          </w:p>
        </w:tc>
      </w:tr>
      <w:tr w:rsidR="00FB539E" w:rsidRPr="00723958" w14:paraId="22C2E8A6" w14:textId="77777777" w:rsidTr="00617D0E">
        <w:tblPrEx>
          <w:shd w:val="clear" w:color="auto" w:fill="FFFFFF" w:themeFill="background1"/>
          <w:tblCellMar>
            <w:right w:w="107" w:type="dxa"/>
          </w:tblCellMar>
        </w:tblPrEx>
        <w:trPr>
          <w:cantSplit/>
          <w:trHeight w:val="510"/>
        </w:trPr>
        <w:tc>
          <w:tcPr>
            <w:tcW w:w="1545" w:type="pct"/>
            <w:shd w:val="clear" w:color="auto" w:fill="FFFFFF" w:themeFill="background1"/>
          </w:tcPr>
          <w:p w14:paraId="0C5FDAE7" w14:textId="4DFDA63C" w:rsidR="00FB539E" w:rsidRPr="00723958" w:rsidRDefault="00CE68E2" w:rsidP="001E0098">
            <w:pPr>
              <w:widowControl/>
              <w:autoSpaceDE/>
              <w:autoSpaceDN/>
              <w:spacing w:before="60" w:after="60"/>
              <w:rPr>
                <w:b/>
              </w:rPr>
            </w:pPr>
            <w:r w:rsidRPr="00CE68E2">
              <w:rPr>
                <w:b/>
              </w:rPr>
              <w:t xml:space="preserve">Optimum Moisture </w:t>
            </w:r>
            <w:r w:rsidR="00702EAF">
              <w:rPr>
                <w:b/>
              </w:rPr>
              <w:br/>
            </w:r>
            <w:r w:rsidRPr="00CE68E2">
              <w:rPr>
                <w:b/>
              </w:rPr>
              <w:t xml:space="preserve">Content </w:t>
            </w:r>
            <w:r>
              <w:rPr>
                <w:b/>
              </w:rPr>
              <w:t>(</w:t>
            </w:r>
            <w:r w:rsidR="00AB0A7E" w:rsidRPr="00723958">
              <w:rPr>
                <w:b/>
              </w:rPr>
              <w:t>OMC</w:t>
            </w:r>
            <w:r>
              <w:rPr>
                <w:b/>
              </w:rPr>
              <w:t>)</w:t>
            </w:r>
            <w:r w:rsidR="0004721B" w:rsidRPr="00723958">
              <w:rPr>
                <w:b/>
              </w:rPr>
              <w:t>:</w:t>
            </w:r>
          </w:p>
        </w:tc>
        <w:tc>
          <w:tcPr>
            <w:tcW w:w="3455" w:type="pct"/>
            <w:shd w:val="clear" w:color="auto" w:fill="FFFFFF" w:themeFill="background1"/>
          </w:tcPr>
          <w:p w14:paraId="545D84F7" w14:textId="6C184126" w:rsidR="00FB539E" w:rsidRPr="00723958" w:rsidRDefault="00ED0E6A" w:rsidP="001E0098">
            <w:pPr>
              <w:widowControl/>
              <w:autoSpaceDE/>
              <w:autoSpaceDN/>
              <w:spacing w:before="60" w:after="60"/>
            </w:pPr>
            <w:r w:rsidRPr="00723958">
              <w:t xml:space="preserve">The </w:t>
            </w:r>
            <w:r w:rsidR="00394247" w:rsidRPr="00723958">
              <w:t>o</w:t>
            </w:r>
            <w:r w:rsidR="00AB0A7E" w:rsidRPr="00723958">
              <w:t xml:space="preserve">ptimum </w:t>
            </w:r>
            <w:r w:rsidR="00394247" w:rsidRPr="00723958">
              <w:t>m</w:t>
            </w:r>
            <w:r w:rsidR="00F13603" w:rsidRPr="00723958">
              <w:t xml:space="preserve">oisture </w:t>
            </w:r>
            <w:r w:rsidR="00394247" w:rsidRPr="00723958">
              <w:t>c</w:t>
            </w:r>
            <w:r w:rsidR="00F13603" w:rsidRPr="00723958">
              <w:t>ontent determined in accordance with</w:t>
            </w:r>
            <w:r w:rsidR="005803AA" w:rsidRPr="00723958">
              <w:t xml:space="preserve"> </w:t>
            </w:r>
            <w:r w:rsidR="00E670A4" w:rsidRPr="00723958">
              <w:t>the compactive effort and test method specified in</w:t>
            </w:r>
            <w:r w:rsidR="006741F5">
              <w:t xml:space="preserve"> </w:t>
            </w:r>
            <w:r w:rsidR="006741F5">
              <w:fldChar w:fldCharType="begin"/>
            </w:r>
            <w:r w:rsidR="006741F5">
              <w:instrText xml:space="preserve"> REF _Ref208477389 \n \h </w:instrText>
            </w:r>
            <w:r w:rsidR="006741F5">
              <w:fldChar w:fldCharType="separate"/>
            </w:r>
            <w:r w:rsidR="00F73BFD">
              <w:t>Attachment A</w:t>
            </w:r>
            <w:r w:rsidR="006741F5">
              <w:fldChar w:fldCharType="end"/>
            </w:r>
            <w:r w:rsidR="00E670A4" w:rsidRPr="00723958">
              <w:t>.</w:t>
            </w:r>
          </w:p>
        </w:tc>
      </w:tr>
      <w:tr w:rsidR="00CF2358" w:rsidRPr="00723958" w14:paraId="402A573C" w14:textId="77777777" w:rsidTr="00617D0E">
        <w:tblPrEx>
          <w:shd w:val="clear" w:color="auto" w:fill="FFFFFF" w:themeFill="background1"/>
          <w:tblCellMar>
            <w:right w:w="107" w:type="dxa"/>
          </w:tblCellMar>
        </w:tblPrEx>
        <w:trPr>
          <w:cantSplit/>
        </w:trPr>
        <w:tc>
          <w:tcPr>
            <w:tcW w:w="1545" w:type="pct"/>
            <w:shd w:val="clear" w:color="auto" w:fill="FFFFFF" w:themeFill="background1"/>
          </w:tcPr>
          <w:p w14:paraId="4B554089" w14:textId="17578BA5" w:rsidR="00CF2358" w:rsidRPr="00723958" w:rsidRDefault="004C7037" w:rsidP="0057532C">
            <w:pPr>
              <w:widowControl/>
              <w:autoSpaceDE/>
              <w:autoSpaceDN/>
              <w:spacing w:before="60" w:after="60"/>
              <w:rPr>
                <w:b/>
              </w:rPr>
            </w:pPr>
            <w:r w:rsidRPr="00723958">
              <w:rPr>
                <w:b/>
              </w:rPr>
              <w:t>Marginal/Non-standard Materials:</w:t>
            </w:r>
          </w:p>
        </w:tc>
        <w:tc>
          <w:tcPr>
            <w:tcW w:w="3455" w:type="pct"/>
            <w:shd w:val="clear" w:color="auto" w:fill="FFFFFF" w:themeFill="background1"/>
          </w:tcPr>
          <w:p w14:paraId="20999D0A" w14:textId="34C01072" w:rsidR="00CF2358" w:rsidRPr="00963514" w:rsidRDefault="004C7037" w:rsidP="0057532C">
            <w:pPr>
              <w:widowControl/>
              <w:autoSpaceDE/>
              <w:autoSpaceDN/>
              <w:spacing w:before="60" w:after="60"/>
              <w:rPr>
                <w:rFonts w:eastAsia="Arial"/>
                <w:lang w:eastAsia="ja-JP" w:bidi="en-US"/>
              </w:rPr>
            </w:pPr>
            <w:r w:rsidRPr="00963514">
              <w:rPr>
                <w:rFonts w:eastAsia="Arial"/>
                <w:lang w:eastAsia="ja-JP" w:bidi="en-US"/>
              </w:rPr>
              <w:t xml:space="preserve">Refer </w:t>
            </w:r>
            <w:r w:rsidR="000247EA">
              <w:rPr>
                <w:rFonts w:eastAsia="Arial"/>
                <w:lang w:eastAsia="ja-JP" w:bidi="en-US"/>
              </w:rPr>
              <w:t xml:space="preserve">to </w:t>
            </w:r>
            <w:r w:rsidRPr="00963514">
              <w:rPr>
                <w:rFonts w:eastAsia="Arial"/>
                <w:lang w:eastAsia="ja-JP" w:bidi="en-US"/>
              </w:rPr>
              <w:t>AP-T335</w:t>
            </w:r>
            <w:r w:rsidR="00E05B13">
              <w:rPr>
                <w:rFonts w:eastAsia="Arial"/>
                <w:lang w:eastAsia="ja-JP" w:bidi="en-US"/>
              </w:rPr>
              <w:t>.</w:t>
            </w:r>
          </w:p>
        </w:tc>
      </w:tr>
      <w:tr w:rsidR="00FA5ACD" w:rsidRPr="00723958" w14:paraId="0505D068" w14:textId="77777777" w:rsidTr="00617D0E">
        <w:tblPrEx>
          <w:shd w:val="clear" w:color="auto" w:fill="FFFFFF" w:themeFill="background1"/>
          <w:tblCellMar>
            <w:right w:w="107" w:type="dxa"/>
          </w:tblCellMar>
        </w:tblPrEx>
        <w:trPr>
          <w:cantSplit/>
        </w:trPr>
        <w:tc>
          <w:tcPr>
            <w:tcW w:w="1545" w:type="pct"/>
          </w:tcPr>
          <w:p w14:paraId="04EA296A" w14:textId="7DB5264F" w:rsidR="00FA5ACD" w:rsidRPr="00723958" w:rsidRDefault="00FA5ACD" w:rsidP="00FA5ACD">
            <w:pPr>
              <w:widowControl/>
              <w:autoSpaceDE/>
              <w:autoSpaceDN/>
              <w:spacing w:before="60" w:after="60"/>
              <w:rPr>
                <w:b/>
              </w:rPr>
            </w:pPr>
            <w:r w:rsidRPr="00723958">
              <w:rPr>
                <w:b/>
              </w:rPr>
              <w:t>Pavement Design Documentation:</w:t>
            </w:r>
          </w:p>
        </w:tc>
        <w:tc>
          <w:tcPr>
            <w:tcW w:w="3455" w:type="pct"/>
          </w:tcPr>
          <w:p w14:paraId="264375AA" w14:textId="235C328D" w:rsidR="00FA5ACD" w:rsidRPr="00963514" w:rsidRDefault="00FA5ACD" w:rsidP="00FA5ACD">
            <w:pPr>
              <w:widowControl/>
              <w:autoSpaceDE/>
              <w:autoSpaceDN/>
              <w:spacing w:before="60" w:after="60"/>
              <w:rPr>
                <w:rFonts w:eastAsia="Arial"/>
                <w:lang w:eastAsia="ja-JP" w:bidi="en-US"/>
              </w:rPr>
            </w:pPr>
            <w:r w:rsidRPr="00963514">
              <w:t>The drawings</w:t>
            </w:r>
            <w:r w:rsidR="009D289C" w:rsidRPr="00963514">
              <w:t xml:space="preserve"> </w:t>
            </w:r>
            <w:r w:rsidRPr="00963514">
              <w:t xml:space="preserve">and any other document identified as such which set out the design of the </w:t>
            </w:r>
            <w:r w:rsidR="00EA05F8" w:rsidRPr="00963514">
              <w:t>pavement</w:t>
            </w:r>
            <w:r w:rsidRPr="00963514">
              <w:t xml:space="preserve">. </w:t>
            </w:r>
            <w:r w:rsidR="004467BB" w:rsidRPr="00963514">
              <w:t>The design of the pavement includes the specified layer types, layer thickness, cross sections and other geometric details.</w:t>
            </w:r>
            <w:r w:rsidR="000C429F">
              <w:t xml:space="preserve"> </w:t>
            </w:r>
          </w:p>
        </w:tc>
      </w:tr>
      <w:tr w:rsidR="0057532C" w:rsidRPr="00723958" w14:paraId="6052BE34" w14:textId="77777777" w:rsidTr="00617D0E">
        <w:tblPrEx>
          <w:shd w:val="clear" w:color="auto" w:fill="FFFFFF" w:themeFill="background1"/>
          <w:tblCellMar>
            <w:right w:w="107" w:type="dxa"/>
          </w:tblCellMar>
        </w:tblPrEx>
        <w:trPr>
          <w:cantSplit/>
        </w:trPr>
        <w:tc>
          <w:tcPr>
            <w:tcW w:w="1545" w:type="pct"/>
            <w:shd w:val="clear" w:color="auto" w:fill="FFFFFF" w:themeFill="background1"/>
          </w:tcPr>
          <w:p w14:paraId="5A0905B0" w14:textId="74C89E12" w:rsidR="0057532C" w:rsidRPr="00723958" w:rsidRDefault="0057532C" w:rsidP="0057532C">
            <w:pPr>
              <w:widowControl/>
              <w:autoSpaceDE/>
              <w:autoSpaceDN/>
              <w:spacing w:before="60" w:after="60"/>
              <w:rPr>
                <w:b/>
              </w:rPr>
            </w:pPr>
            <w:r w:rsidRPr="00723958">
              <w:rPr>
                <w:b/>
              </w:rPr>
              <w:t>Principal’s Registration Scheme:</w:t>
            </w:r>
          </w:p>
        </w:tc>
        <w:tc>
          <w:tcPr>
            <w:tcW w:w="3455" w:type="pct"/>
            <w:shd w:val="clear" w:color="auto" w:fill="FFFFFF" w:themeFill="background1"/>
          </w:tcPr>
          <w:p w14:paraId="272C0F46" w14:textId="5039CCD2" w:rsidR="0057532C" w:rsidRPr="00963514" w:rsidRDefault="0057532C" w:rsidP="0057532C">
            <w:pPr>
              <w:widowControl/>
              <w:autoSpaceDE/>
              <w:autoSpaceDN/>
              <w:spacing w:before="60" w:after="60"/>
              <w:rPr>
                <w:rFonts w:eastAsia="Arial"/>
                <w:lang w:eastAsia="ja-JP" w:bidi="en-US"/>
              </w:rPr>
            </w:pPr>
            <w:r w:rsidRPr="00963514">
              <w:rPr>
                <w:rFonts w:eastAsia="Arial"/>
                <w:lang w:eastAsia="ja-JP" w:bidi="en-US"/>
              </w:rPr>
              <w:t>Any scheme for the prequalification, registration or approval of products, quarries, manufacturers and/or suppliers in operation in the jurisdiction where the unbound granular material is to be placed.</w:t>
            </w:r>
          </w:p>
        </w:tc>
      </w:tr>
      <w:tr w:rsidR="00905E3C" w:rsidRPr="00723958" w14:paraId="3946957D" w14:textId="77777777" w:rsidTr="00617D0E">
        <w:tblPrEx>
          <w:shd w:val="clear" w:color="auto" w:fill="FFFFFF" w:themeFill="background1"/>
          <w:tblCellMar>
            <w:right w:w="107" w:type="dxa"/>
          </w:tblCellMar>
        </w:tblPrEx>
        <w:trPr>
          <w:cantSplit/>
        </w:trPr>
        <w:tc>
          <w:tcPr>
            <w:tcW w:w="1545" w:type="pct"/>
          </w:tcPr>
          <w:p w14:paraId="42F35B38" w14:textId="68525D1B" w:rsidR="00905E3C" w:rsidRPr="00723958" w:rsidRDefault="00905E3C" w:rsidP="00905E3C">
            <w:pPr>
              <w:widowControl/>
              <w:autoSpaceDE/>
              <w:autoSpaceDN/>
              <w:spacing w:before="60" w:after="60"/>
              <w:rPr>
                <w:b/>
              </w:rPr>
            </w:pPr>
            <w:r w:rsidRPr="00916E19">
              <w:rPr>
                <w:b/>
                <w:bCs/>
              </w:rPr>
              <w:t>Segregation:</w:t>
            </w:r>
          </w:p>
        </w:tc>
        <w:tc>
          <w:tcPr>
            <w:tcW w:w="3455" w:type="pct"/>
          </w:tcPr>
          <w:p w14:paraId="0CFF4D56" w14:textId="3ACAC294" w:rsidR="00905E3C" w:rsidRPr="00723958" w:rsidRDefault="00905E3C" w:rsidP="00905E3C">
            <w:pPr>
              <w:widowControl/>
              <w:autoSpaceDE/>
              <w:autoSpaceDN/>
              <w:spacing w:before="60" w:after="60"/>
              <w:rPr>
                <w:rFonts w:eastAsia="Arial"/>
                <w:lang w:eastAsia="ja-JP" w:bidi="en-US"/>
              </w:rPr>
            </w:pPr>
            <w:r w:rsidRPr="00916E19">
              <w:t>The separation of material by particle size so that the actual grading at a particular location is not representative of the grading of the entire Lot. Typically evidenced by the separation of coarse material from the matrix of finer material, leading to areas with a deficiency or excess of a particular particle size.</w:t>
            </w:r>
          </w:p>
        </w:tc>
      </w:tr>
    </w:tbl>
    <w:p w14:paraId="516337E0" w14:textId="1DE58D35" w:rsidR="00D32834" w:rsidRPr="00EE1B4E" w:rsidRDefault="003F7623" w:rsidP="00C63FAD">
      <w:pPr>
        <w:pStyle w:val="Heading1"/>
        <w:keepLines/>
        <w:numPr>
          <w:ilvl w:val="0"/>
          <w:numId w:val="9"/>
        </w:numPr>
        <w:ind w:left="431" w:hanging="431"/>
      </w:pPr>
      <w:bookmarkStart w:id="19" w:name="_Toc514678947"/>
      <w:bookmarkStart w:id="20" w:name="_Toc886734"/>
      <w:bookmarkStart w:id="21" w:name="_Toc209019292"/>
      <w:bookmarkStart w:id="22" w:name="_Toc209181901"/>
      <w:bookmarkEnd w:id="5"/>
      <w:bookmarkEnd w:id="6"/>
      <w:bookmarkEnd w:id="7"/>
      <w:r w:rsidRPr="00EE1B4E">
        <w:lastRenderedPageBreak/>
        <w:t>Quality System Requirements</w:t>
      </w:r>
      <w:bookmarkEnd w:id="19"/>
      <w:bookmarkEnd w:id="20"/>
      <w:bookmarkEnd w:id="21"/>
      <w:bookmarkEnd w:id="22"/>
    </w:p>
    <w:p w14:paraId="0FDB6B49" w14:textId="2AEB5079" w:rsidR="00E05B13" w:rsidRPr="00E05B13" w:rsidRDefault="006848C3" w:rsidP="00C63FAD">
      <w:pPr>
        <w:pStyle w:val="Bodynumbered1"/>
        <w:keepNext/>
        <w:rPr>
          <w:rFonts w:eastAsia="Arial"/>
          <w:b/>
          <w:bCs/>
          <w:lang w:bidi="en-US"/>
        </w:rPr>
      </w:pPr>
      <w:bookmarkStart w:id="23" w:name="_Ref9599800"/>
      <w:r w:rsidRPr="00723958">
        <w:t xml:space="preserve">The Contractor must prepare and implement a </w:t>
      </w:r>
      <w:r w:rsidR="004D21AE" w:rsidRPr="00723958">
        <w:t xml:space="preserve">Quality Plan </w:t>
      </w:r>
      <w:r w:rsidRPr="00723958">
        <w:t xml:space="preserve">that includes the documentation in </w:t>
      </w:r>
      <w:r w:rsidR="008348C1">
        <w:t>Table </w:t>
      </w:r>
      <w:r w:rsidRPr="00723958">
        <w:fldChar w:fldCharType="begin"/>
      </w:r>
      <w:r w:rsidRPr="00723958">
        <w:instrText xml:space="preserve"> REF _Ref9599800 \r \h  \* MERGEFORMAT </w:instrText>
      </w:r>
      <w:r w:rsidRPr="00723958">
        <w:fldChar w:fldCharType="separate"/>
      </w:r>
      <w:r w:rsidR="00F73BFD">
        <w:t>4.1</w:t>
      </w:r>
      <w:r w:rsidRPr="00723958">
        <w:fldChar w:fldCharType="end"/>
      </w:r>
      <w:r w:rsidRPr="00723958">
        <w:t>.</w:t>
      </w:r>
    </w:p>
    <w:p w14:paraId="64C876C0" w14:textId="2BD69EE7" w:rsidR="006848C3" w:rsidRDefault="006848C3" w:rsidP="00C63FAD">
      <w:pPr>
        <w:pStyle w:val="Bodynumbered1"/>
        <w:keepNext/>
        <w:numPr>
          <w:ilvl w:val="0"/>
          <w:numId w:val="0"/>
        </w:numPr>
        <w:ind w:left="567"/>
        <w:rPr>
          <w:rFonts w:eastAsia="Arial"/>
          <w:b/>
          <w:bCs/>
          <w:lang w:bidi="en-US"/>
        </w:rPr>
      </w:pPr>
      <w:r w:rsidRPr="00E05B13">
        <w:rPr>
          <w:rFonts w:eastAsia="Arial"/>
          <w:b/>
          <w:bCs/>
          <w:lang w:bidi="en-US"/>
        </w:rPr>
        <w:t xml:space="preserve">Table </w:t>
      </w:r>
      <w:r w:rsidRPr="00E05B13">
        <w:rPr>
          <w:rFonts w:eastAsia="Arial"/>
          <w:b/>
          <w:bCs/>
          <w:lang w:bidi="en-US"/>
        </w:rPr>
        <w:fldChar w:fldCharType="begin"/>
      </w:r>
      <w:r w:rsidRPr="00E05B13">
        <w:rPr>
          <w:rFonts w:eastAsia="Arial"/>
          <w:b/>
          <w:bCs/>
          <w:lang w:bidi="en-US"/>
        </w:rPr>
        <w:instrText xml:space="preserve"> REF _Ref9599800 \r \h  \* MERGEFORMAT </w:instrText>
      </w:r>
      <w:r w:rsidRPr="00E05B13">
        <w:rPr>
          <w:rFonts w:eastAsia="Arial"/>
          <w:b/>
          <w:bCs/>
          <w:lang w:bidi="en-US"/>
        </w:rPr>
      </w:r>
      <w:r w:rsidRPr="00E05B13">
        <w:rPr>
          <w:rFonts w:eastAsia="Arial"/>
          <w:b/>
          <w:bCs/>
          <w:lang w:bidi="en-US"/>
        </w:rPr>
        <w:fldChar w:fldCharType="separate"/>
      </w:r>
      <w:r w:rsidR="00F73BFD">
        <w:rPr>
          <w:rFonts w:eastAsia="Arial"/>
          <w:b/>
          <w:bCs/>
          <w:lang w:bidi="en-US"/>
        </w:rPr>
        <w:t>4.1</w:t>
      </w:r>
      <w:r w:rsidRPr="00E05B13">
        <w:rPr>
          <w:rFonts w:eastAsia="Arial"/>
          <w:b/>
          <w:bCs/>
          <w:lang w:bidi="en-US"/>
        </w:rPr>
        <w:fldChar w:fldCharType="end"/>
      </w:r>
      <w:r w:rsidR="00246D7D">
        <w:rPr>
          <w:rFonts w:eastAsia="Arial"/>
          <w:b/>
          <w:bCs/>
          <w:lang w:bidi="en-US"/>
        </w:rPr>
        <w:t>:</w:t>
      </w:r>
      <w:r w:rsidR="00246D7D">
        <w:rPr>
          <w:rFonts w:eastAsia="Arial"/>
          <w:b/>
          <w:bCs/>
          <w:lang w:bidi="en-US"/>
        </w:rPr>
        <w:tab/>
      </w:r>
      <w:r w:rsidRPr="00E05B13">
        <w:rPr>
          <w:rFonts w:eastAsia="Arial"/>
          <w:b/>
          <w:bCs/>
          <w:lang w:bidi="en-US"/>
        </w:rPr>
        <w:t>Quality Plan</w:t>
      </w:r>
    </w:p>
    <w:tbl>
      <w:tblPr>
        <w:tblStyle w:val="TMTableGreyIndent"/>
        <w:tblW w:w="9072" w:type="dxa"/>
        <w:tblLook w:val="04A0" w:firstRow="1" w:lastRow="0" w:firstColumn="1" w:lastColumn="0" w:noHBand="0" w:noVBand="1"/>
      </w:tblPr>
      <w:tblGrid>
        <w:gridCol w:w="1129"/>
        <w:gridCol w:w="7943"/>
      </w:tblGrid>
      <w:tr w:rsidR="00C400A2" w:rsidRPr="00A73995" w14:paraId="396D37BE" w14:textId="77777777" w:rsidTr="00C400A2">
        <w:trPr>
          <w:cnfStyle w:val="100000000000" w:firstRow="1" w:lastRow="0" w:firstColumn="0" w:lastColumn="0" w:oddVBand="0" w:evenVBand="0" w:oddHBand="0" w:evenHBand="0" w:firstRowFirstColumn="0" w:firstRowLastColumn="0" w:lastRowFirstColumn="0" w:lastRowLastColumn="0"/>
        </w:trPr>
        <w:tc>
          <w:tcPr>
            <w:tcW w:w="1129" w:type="dxa"/>
          </w:tcPr>
          <w:p w14:paraId="66930FC1" w14:textId="33D9B477" w:rsidR="00C400A2" w:rsidRPr="00A73995" w:rsidRDefault="00C400A2" w:rsidP="00C63FAD">
            <w:pPr>
              <w:pStyle w:val="TableHeading"/>
              <w:keepNext/>
              <w:keepLines/>
            </w:pPr>
            <w:r w:rsidRPr="00723958">
              <w:t>Clause</w:t>
            </w:r>
          </w:p>
        </w:tc>
        <w:tc>
          <w:tcPr>
            <w:tcW w:w="7943" w:type="dxa"/>
          </w:tcPr>
          <w:p w14:paraId="0E99B2CE" w14:textId="41ED1B76" w:rsidR="00C400A2" w:rsidRPr="00A73995" w:rsidRDefault="00C400A2" w:rsidP="00C63FAD">
            <w:pPr>
              <w:pStyle w:val="TableHeading"/>
              <w:keepNext/>
              <w:keepLines/>
            </w:pPr>
            <w:r w:rsidRPr="00723958">
              <w:t xml:space="preserve">Description of </w:t>
            </w:r>
            <w:r>
              <w:t>d</w:t>
            </w:r>
            <w:r w:rsidRPr="00723958">
              <w:t>ocument</w:t>
            </w:r>
          </w:p>
        </w:tc>
      </w:tr>
      <w:tr w:rsidR="00C400A2" w:rsidRPr="00A73995" w14:paraId="4A22E261" w14:textId="77777777" w:rsidTr="00C400A2">
        <w:tc>
          <w:tcPr>
            <w:tcW w:w="1129" w:type="dxa"/>
          </w:tcPr>
          <w:p w14:paraId="2E0042A0" w14:textId="45E13CAB" w:rsidR="00C400A2" w:rsidRPr="00A73995" w:rsidRDefault="00C400A2" w:rsidP="00C63FAD">
            <w:pPr>
              <w:pStyle w:val="TableBodyText"/>
              <w:keepNext/>
              <w:keepLines/>
            </w:pPr>
            <w:r w:rsidRPr="00723958">
              <w:fldChar w:fldCharType="begin"/>
            </w:r>
            <w:r w:rsidRPr="00723958">
              <w:instrText xml:space="preserve"> REF _Ref104457674 \r \h  \* MERGEFORMAT </w:instrText>
            </w:r>
            <w:r w:rsidRPr="00723958">
              <w:fldChar w:fldCharType="separate"/>
            </w:r>
            <w:r w:rsidR="00F73BFD">
              <w:t>5.1</w:t>
            </w:r>
            <w:r w:rsidRPr="00723958">
              <w:fldChar w:fldCharType="end"/>
            </w:r>
          </w:p>
        </w:tc>
        <w:tc>
          <w:tcPr>
            <w:tcW w:w="7943" w:type="dxa"/>
          </w:tcPr>
          <w:p w14:paraId="4DC999EC" w14:textId="439A4673" w:rsidR="00C400A2" w:rsidRPr="00A73995" w:rsidRDefault="00C400A2" w:rsidP="00C63FAD">
            <w:pPr>
              <w:pStyle w:val="TableBodyText"/>
              <w:keepNext/>
              <w:keepLines/>
            </w:pPr>
            <w:r w:rsidRPr="00723958">
              <w:t>Details of materials and procedures for handling</w:t>
            </w:r>
            <w:r>
              <w:t>/</w:t>
            </w:r>
            <w:r w:rsidRPr="00723958">
              <w:t>stockpiling</w:t>
            </w:r>
            <w:r>
              <w:t>.</w:t>
            </w:r>
          </w:p>
        </w:tc>
      </w:tr>
      <w:tr w:rsidR="00C400A2" w:rsidRPr="00A73995" w14:paraId="199C7C56" w14:textId="77777777" w:rsidTr="00C400A2">
        <w:tc>
          <w:tcPr>
            <w:tcW w:w="1129" w:type="dxa"/>
          </w:tcPr>
          <w:p w14:paraId="1C67E398" w14:textId="1893880F" w:rsidR="00C400A2" w:rsidRPr="00723958" w:rsidRDefault="00C400A2" w:rsidP="00C63FAD">
            <w:pPr>
              <w:pStyle w:val="TableBodyText"/>
              <w:keepNext/>
              <w:keepLines/>
            </w:pPr>
            <w:r w:rsidRPr="00723958">
              <w:fldChar w:fldCharType="begin"/>
            </w:r>
            <w:r w:rsidRPr="00723958">
              <w:instrText xml:space="preserve"> REF _Ref104457765 \r \h  \* MERGEFORMAT </w:instrText>
            </w:r>
            <w:r w:rsidRPr="00723958">
              <w:fldChar w:fldCharType="separate"/>
            </w:r>
            <w:r w:rsidR="00F73BFD">
              <w:t>6.1</w:t>
            </w:r>
            <w:r w:rsidRPr="00723958">
              <w:fldChar w:fldCharType="end"/>
            </w:r>
          </w:p>
        </w:tc>
        <w:tc>
          <w:tcPr>
            <w:tcW w:w="7943" w:type="dxa"/>
          </w:tcPr>
          <w:p w14:paraId="5892FA63" w14:textId="6A295B98" w:rsidR="00C400A2" w:rsidRPr="00723958" w:rsidRDefault="00C400A2" w:rsidP="00C63FAD">
            <w:pPr>
              <w:pStyle w:val="TableBodyText"/>
              <w:keepNext/>
              <w:keepLines/>
            </w:pPr>
            <w:r w:rsidRPr="00723958">
              <w:t>Details of construction</w:t>
            </w:r>
            <w:r>
              <w:t xml:space="preserve"> plant and </w:t>
            </w:r>
            <w:r w:rsidRPr="00723958">
              <w:t>equipment</w:t>
            </w:r>
            <w:r>
              <w:t>.</w:t>
            </w:r>
          </w:p>
        </w:tc>
      </w:tr>
      <w:tr w:rsidR="00C400A2" w:rsidRPr="00A73995" w14:paraId="3D5D15EB" w14:textId="77777777" w:rsidTr="00C400A2">
        <w:tc>
          <w:tcPr>
            <w:tcW w:w="1129" w:type="dxa"/>
          </w:tcPr>
          <w:p w14:paraId="656E548B" w14:textId="5A825CD5" w:rsidR="00C400A2" w:rsidRPr="00723958" w:rsidRDefault="00C400A2" w:rsidP="00C63FAD">
            <w:pPr>
              <w:pStyle w:val="TableBodyText"/>
              <w:keepNext/>
              <w:keepLines/>
            </w:pPr>
            <w:r w:rsidRPr="00723958">
              <w:fldChar w:fldCharType="begin"/>
            </w:r>
            <w:r w:rsidRPr="00723958">
              <w:instrText xml:space="preserve"> REF _Ref104457807 \r \h  \* MERGEFORMAT </w:instrText>
            </w:r>
            <w:r w:rsidRPr="00723958">
              <w:fldChar w:fldCharType="separate"/>
            </w:r>
            <w:r w:rsidR="00F73BFD">
              <w:t>7.1</w:t>
            </w:r>
            <w:r w:rsidRPr="00723958">
              <w:fldChar w:fldCharType="end"/>
            </w:r>
          </w:p>
        </w:tc>
        <w:tc>
          <w:tcPr>
            <w:tcW w:w="7943" w:type="dxa"/>
          </w:tcPr>
          <w:p w14:paraId="54AE4A16" w14:textId="2F48B78F" w:rsidR="00C400A2" w:rsidRPr="00723958" w:rsidRDefault="00C400A2" w:rsidP="00C63FAD">
            <w:pPr>
              <w:pStyle w:val="TableBodyText"/>
              <w:keepNext/>
              <w:keepLines/>
            </w:pPr>
            <w:r w:rsidRPr="00723958">
              <w:t>Details and procedures for pavement construction</w:t>
            </w:r>
            <w:r>
              <w:t>.</w:t>
            </w:r>
          </w:p>
        </w:tc>
      </w:tr>
      <w:tr w:rsidR="00C400A2" w:rsidRPr="00A73995" w14:paraId="3EFF8A6C" w14:textId="77777777" w:rsidTr="00C400A2">
        <w:tc>
          <w:tcPr>
            <w:tcW w:w="1129" w:type="dxa"/>
          </w:tcPr>
          <w:p w14:paraId="111BC39C" w14:textId="2AC789F6" w:rsidR="00C400A2" w:rsidRPr="00723958" w:rsidRDefault="00C400A2" w:rsidP="00C63FAD">
            <w:pPr>
              <w:pStyle w:val="TableBodyText"/>
              <w:keepNext/>
              <w:keepLines/>
            </w:pPr>
            <w:r w:rsidRPr="00723958">
              <w:fldChar w:fldCharType="begin"/>
            </w:r>
            <w:r w:rsidRPr="00723958">
              <w:instrText xml:space="preserve"> REF _Ref104457875 \r \h  \* MERGEFORMAT </w:instrText>
            </w:r>
            <w:r w:rsidRPr="00723958">
              <w:fldChar w:fldCharType="separate"/>
            </w:r>
            <w:r w:rsidR="00F73BFD">
              <w:t>8.1</w:t>
            </w:r>
            <w:r w:rsidRPr="00723958">
              <w:fldChar w:fldCharType="end"/>
            </w:r>
          </w:p>
        </w:tc>
        <w:tc>
          <w:tcPr>
            <w:tcW w:w="7943" w:type="dxa"/>
          </w:tcPr>
          <w:p w14:paraId="712BF915" w14:textId="5982C90E" w:rsidR="00C400A2" w:rsidRPr="00723958" w:rsidRDefault="00C400A2" w:rsidP="00C63FAD">
            <w:pPr>
              <w:pStyle w:val="TableBodyText"/>
              <w:keepNext/>
              <w:keepLines/>
            </w:pPr>
            <w:r w:rsidRPr="00723958">
              <w:t>Testing program and test methods for conformance testing.</w:t>
            </w:r>
          </w:p>
        </w:tc>
      </w:tr>
      <w:tr w:rsidR="00C400A2" w:rsidRPr="00A73995" w14:paraId="440B3C54" w14:textId="77777777" w:rsidTr="00C400A2">
        <w:tc>
          <w:tcPr>
            <w:tcW w:w="1129" w:type="dxa"/>
          </w:tcPr>
          <w:p w14:paraId="248A4F78" w14:textId="0365F9EE" w:rsidR="00C400A2" w:rsidRPr="00723958" w:rsidRDefault="00C400A2" w:rsidP="00C63FAD">
            <w:pPr>
              <w:pStyle w:val="TableBodyText"/>
              <w:keepNext/>
              <w:keepLines/>
            </w:pPr>
            <w:r w:rsidRPr="00723958">
              <w:fldChar w:fldCharType="begin"/>
            </w:r>
            <w:r w:rsidRPr="00723958">
              <w:instrText xml:space="preserve"> REF _Ref116305900 \r \h  \* MERGEFORMAT </w:instrText>
            </w:r>
            <w:r w:rsidRPr="00723958">
              <w:fldChar w:fldCharType="separate"/>
            </w:r>
            <w:r w:rsidR="00F73BFD">
              <w:t>9.1</w:t>
            </w:r>
            <w:r w:rsidRPr="00723958">
              <w:fldChar w:fldCharType="end"/>
            </w:r>
          </w:p>
        </w:tc>
        <w:tc>
          <w:tcPr>
            <w:tcW w:w="7943" w:type="dxa"/>
          </w:tcPr>
          <w:p w14:paraId="691775B3" w14:textId="35304B14" w:rsidR="00C400A2" w:rsidRPr="00723958" w:rsidRDefault="00C400A2" w:rsidP="00C63FAD">
            <w:pPr>
              <w:pStyle w:val="TableBodyText"/>
              <w:keepNext/>
              <w:keepLines/>
            </w:pPr>
            <w:r w:rsidRPr="00723958">
              <w:t>Testing program and methodologies for verifying the geometrics.</w:t>
            </w:r>
          </w:p>
        </w:tc>
      </w:tr>
      <w:bookmarkEnd w:id="23"/>
    </w:tbl>
    <w:p w14:paraId="3BC721D1" w14:textId="77777777" w:rsidR="006848C3" w:rsidRPr="00723958" w:rsidRDefault="006848C3" w:rsidP="00C63FAD">
      <w:pPr>
        <w:keepNext/>
        <w:keepLines/>
        <w:widowControl/>
        <w:autoSpaceDE/>
        <w:autoSpaceDN/>
        <w:spacing w:before="120" w:after="120"/>
        <w:ind w:left="786"/>
        <w:rPr>
          <w:rFonts w:eastAsia="Arial"/>
          <w:lang w:eastAsia="ja-JP" w:bidi="en-US"/>
        </w:rPr>
      </w:pPr>
    </w:p>
    <w:tbl>
      <w:tblPr>
        <w:tblStyle w:val="TMTableBlueIndent"/>
        <w:tblW w:w="9072" w:type="dxa"/>
        <w:tblLook w:val="04A0" w:firstRow="1" w:lastRow="0" w:firstColumn="1" w:lastColumn="0" w:noHBand="0" w:noVBand="1"/>
      </w:tblPr>
      <w:tblGrid>
        <w:gridCol w:w="1980"/>
        <w:gridCol w:w="7092"/>
      </w:tblGrid>
      <w:tr w:rsidR="003E31BA" w:rsidRPr="00723958" w14:paraId="228520FD" w14:textId="77777777" w:rsidTr="00617D0E">
        <w:trPr>
          <w:cnfStyle w:val="100000000000" w:firstRow="1" w:lastRow="0" w:firstColumn="0" w:lastColumn="0" w:oddVBand="0" w:evenVBand="0" w:oddHBand="0" w:evenHBand="0" w:firstRowFirstColumn="0" w:firstRowLastColumn="0" w:lastRowFirstColumn="0" w:lastRowLastColumn="0"/>
        </w:trPr>
        <w:tc>
          <w:tcPr>
            <w:tcW w:w="9072" w:type="dxa"/>
            <w:gridSpan w:val="2"/>
            <w:hideMark/>
          </w:tcPr>
          <w:p w14:paraId="5D5860C4" w14:textId="16B1A221" w:rsidR="003E31BA" w:rsidRPr="00723958" w:rsidRDefault="003E31BA" w:rsidP="00E05B13">
            <w:pPr>
              <w:pStyle w:val="TableHeadingWHPoint"/>
            </w:pPr>
            <w:bookmarkStart w:id="24" w:name="_Hlk9589851"/>
            <w:bookmarkStart w:id="25" w:name="_Hlk103579990"/>
            <w:r w:rsidRPr="00723958">
              <w:t>HOLD POINT 1</w:t>
            </w:r>
          </w:p>
        </w:tc>
      </w:tr>
      <w:tr w:rsidR="003E31BA" w:rsidRPr="00723958" w14:paraId="04018650" w14:textId="77777777" w:rsidTr="001243FF">
        <w:tc>
          <w:tcPr>
            <w:tcW w:w="1980" w:type="dxa"/>
            <w:hideMark/>
          </w:tcPr>
          <w:p w14:paraId="684F3EF5" w14:textId="77777777" w:rsidR="003E31BA" w:rsidRPr="00723958" w:rsidRDefault="003E31BA" w:rsidP="00E05B13">
            <w:pPr>
              <w:pStyle w:val="TableBodyTextWHPoint"/>
              <w:rPr>
                <w:rFonts w:cstheme="minorBidi"/>
                <w:b/>
              </w:rPr>
            </w:pPr>
            <w:r w:rsidRPr="00723958">
              <w:t>Process Held</w:t>
            </w:r>
          </w:p>
        </w:tc>
        <w:tc>
          <w:tcPr>
            <w:tcW w:w="7092" w:type="dxa"/>
            <w:hideMark/>
          </w:tcPr>
          <w:p w14:paraId="432F2DEC" w14:textId="5A68C7D9" w:rsidR="003E31BA" w:rsidRPr="00723958" w:rsidRDefault="003E31BA" w:rsidP="00E05B13">
            <w:pPr>
              <w:pStyle w:val="TableBodyTextWHPoint"/>
              <w:rPr>
                <w:b/>
              </w:rPr>
            </w:pPr>
            <w:r w:rsidRPr="00723958">
              <w:t>C</w:t>
            </w:r>
            <w:r w:rsidR="0083041C" w:rsidRPr="00723958">
              <w:rPr>
                <w:color w:val="auto"/>
              </w:rPr>
              <w:t>on</w:t>
            </w:r>
            <w:r w:rsidR="00D02AC3" w:rsidRPr="00723958">
              <w:rPr>
                <w:color w:val="auto"/>
              </w:rPr>
              <w:t>struction of unbound pavement layers</w:t>
            </w:r>
            <w:r w:rsidR="00C37358" w:rsidRPr="00723958">
              <w:rPr>
                <w:color w:val="auto"/>
              </w:rPr>
              <w:t>, including any trial pavements</w:t>
            </w:r>
          </w:p>
        </w:tc>
      </w:tr>
      <w:tr w:rsidR="003E31BA" w:rsidRPr="00723958" w14:paraId="6C79FAB1" w14:textId="77777777" w:rsidTr="001243FF">
        <w:tc>
          <w:tcPr>
            <w:tcW w:w="1980" w:type="dxa"/>
            <w:hideMark/>
          </w:tcPr>
          <w:p w14:paraId="498A5ACB" w14:textId="77777777" w:rsidR="003E31BA" w:rsidRPr="00723958" w:rsidRDefault="003E31BA" w:rsidP="00E05B13">
            <w:pPr>
              <w:pStyle w:val="TableBodyTextWHPoint"/>
            </w:pPr>
            <w:r w:rsidRPr="00723958">
              <w:t>Submission Details</w:t>
            </w:r>
          </w:p>
        </w:tc>
        <w:tc>
          <w:tcPr>
            <w:tcW w:w="7092" w:type="dxa"/>
            <w:hideMark/>
          </w:tcPr>
          <w:p w14:paraId="5BC9EC45" w14:textId="2B9FA6FE" w:rsidR="003E31BA" w:rsidRPr="00723958" w:rsidRDefault="003E31BA" w:rsidP="00E05B13">
            <w:pPr>
              <w:pStyle w:val="TableBodyTextWHPoint"/>
            </w:pPr>
            <w:r w:rsidRPr="00723958">
              <w:t xml:space="preserve">The Quality Plan </w:t>
            </w:r>
            <w:bookmarkStart w:id="26" w:name="_Hlk3530642"/>
            <w:r w:rsidRPr="00723958">
              <w:t xml:space="preserve">must be provided </w:t>
            </w:r>
            <w:r w:rsidR="00353904" w:rsidRPr="00723958">
              <w:t xml:space="preserve">to the Principal </w:t>
            </w:r>
            <w:r w:rsidRPr="00723958">
              <w:t xml:space="preserve">at least </w:t>
            </w:r>
            <w:r w:rsidR="00A96B62" w:rsidRPr="00723958">
              <w:t>1</w:t>
            </w:r>
            <w:r w:rsidR="00353904" w:rsidRPr="00723958">
              <w:t>0 working</w:t>
            </w:r>
            <w:r w:rsidRPr="00723958">
              <w:t xml:space="preserve"> days prior to the </w:t>
            </w:r>
            <w:bookmarkEnd w:id="26"/>
            <w:r w:rsidRPr="00723958">
              <w:t xml:space="preserve">commencement of </w:t>
            </w:r>
            <w:r w:rsidR="00897DC5" w:rsidRPr="00723958">
              <w:t>work</w:t>
            </w:r>
            <w:r w:rsidR="00353904" w:rsidRPr="00723958">
              <w:t xml:space="preserve"> on site</w:t>
            </w:r>
            <w:r w:rsidRPr="00723958">
              <w:t>.</w:t>
            </w:r>
          </w:p>
        </w:tc>
        <w:bookmarkEnd w:id="24"/>
      </w:tr>
    </w:tbl>
    <w:p w14:paraId="06B7984F" w14:textId="46BAAA72" w:rsidR="003F4501" w:rsidRPr="00723958" w:rsidRDefault="0028563D" w:rsidP="009510E2">
      <w:pPr>
        <w:pStyle w:val="Heading1"/>
      </w:pPr>
      <w:bookmarkStart w:id="27" w:name="_Toc29489164"/>
      <w:bookmarkStart w:id="28" w:name="_Ref55460709"/>
      <w:bookmarkStart w:id="29" w:name="_Ref55470685"/>
      <w:bookmarkStart w:id="30" w:name="_Ref103523795"/>
      <w:bookmarkStart w:id="31" w:name="_Ref170113776"/>
      <w:bookmarkStart w:id="32" w:name="_Toc209019293"/>
      <w:bookmarkStart w:id="33" w:name="_Toc209181902"/>
      <w:bookmarkStart w:id="34" w:name="_Toc1138829"/>
      <w:bookmarkStart w:id="35" w:name="_Toc9850016"/>
      <w:bookmarkStart w:id="36" w:name="_Hlk9434043"/>
      <w:bookmarkEnd w:id="25"/>
      <w:r w:rsidRPr="00723958">
        <w:t xml:space="preserve">Constituent </w:t>
      </w:r>
      <w:r w:rsidR="003F4501" w:rsidRPr="00723958">
        <w:t>Material</w:t>
      </w:r>
      <w:r w:rsidR="00170376" w:rsidRPr="00723958">
        <w:t>s</w:t>
      </w:r>
      <w:bookmarkEnd w:id="27"/>
      <w:bookmarkEnd w:id="28"/>
      <w:bookmarkEnd w:id="29"/>
      <w:bookmarkEnd w:id="30"/>
      <w:bookmarkEnd w:id="31"/>
      <w:bookmarkEnd w:id="32"/>
      <w:bookmarkEnd w:id="33"/>
      <w:r w:rsidR="00A67C42" w:rsidRPr="00723958">
        <w:t xml:space="preserve"> </w:t>
      </w:r>
    </w:p>
    <w:p w14:paraId="13D188C6" w14:textId="58BD680B" w:rsidR="00684B4C" w:rsidRPr="00723958" w:rsidRDefault="007774F8" w:rsidP="00754128">
      <w:pPr>
        <w:pStyle w:val="Heading2"/>
      </w:pPr>
      <w:bookmarkStart w:id="37" w:name="_Toc209019294"/>
      <w:bookmarkStart w:id="38" w:name="_Toc209181903"/>
      <w:bookmarkStart w:id="39" w:name="_Ref15996048"/>
      <w:r w:rsidRPr="00723958">
        <w:t>G</w:t>
      </w:r>
      <w:r w:rsidR="0052090E" w:rsidRPr="00723958">
        <w:t>en</w:t>
      </w:r>
      <w:r w:rsidR="00AC4AD5" w:rsidRPr="00723958">
        <w:t>eral</w:t>
      </w:r>
      <w:bookmarkEnd w:id="37"/>
      <w:bookmarkEnd w:id="38"/>
    </w:p>
    <w:p w14:paraId="10E77943" w14:textId="0D6A128B" w:rsidR="006F16D0" w:rsidRPr="00723958" w:rsidRDefault="006F16D0" w:rsidP="000076DB">
      <w:pPr>
        <w:pStyle w:val="Bodynumbered1"/>
      </w:pPr>
      <w:bookmarkStart w:id="40" w:name="_Ref104457674"/>
      <w:bookmarkStart w:id="41" w:name="_Ref55459413"/>
      <w:r w:rsidRPr="00723958">
        <w:t xml:space="preserve">The Quality Plan must include </w:t>
      </w:r>
      <w:r w:rsidR="00B11088" w:rsidRPr="00723958">
        <w:t>details, procedures and</w:t>
      </w:r>
      <w:r w:rsidR="00EA155C">
        <w:t>/</w:t>
      </w:r>
      <w:r w:rsidR="00B11088" w:rsidRPr="00723958">
        <w:t xml:space="preserve">or Inspection and Test Plans for the </w:t>
      </w:r>
      <w:r w:rsidRPr="00723958">
        <w:t>following:</w:t>
      </w:r>
      <w:bookmarkEnd w:id="40"/>
    </w:p>
    <w:p w14:paraId="1B23C148" w14:textId="174D29A4" w:rsidR="006F16D0" w:rsidRPr="00C400A2" w:rsidRDefault="008F0390" w:rsidP="00E9369B">
      <w:pPr>
        <w:pStyle w:val="Bodynumbered2"/>
        <w:numPr>
          <w:ilvl w:val="1"/>
          <w:numId w:val="36"/>
        </w:numPr>
      </w:pPr>
      <w:r w:rsidRPr="00C400A2">
        <w:t xml:space="preserve">Details </w:t>
      </w:r>
      <w:r w:rsidR="00622A24" w:rsidRPr="00C400A2">
        <w:t xml:space="preserve">(including applicable specification) </w:t>
      </w:r>
      <w:r w:rsidR="00C211CC" w:rsidRPr="00C400A2">
        <w:t xml:space="preserve">and source </w:t>
      </w:r>
      <w:r w:rsidR="00542A29" w:rsidRPr="00C400A2">
        <w:t xml:space="preserve">of the </w:t>
      </w:r>
      <w:r w:rsidR="009C0E97" w:rsidRPr="00C400A2">
        <w:t>granular material</w:t>
      </w:r>
      <w:r>
        <w:t>.</w:t>
      </w:r>
    </w:p>
    <w:p w14:paraId="4CFB9E6C" w14:textId="69EEF88A" w:rsidR="0004341E" w:rsidRPr="00C400A2" w:rsidRDefault="008F0390" w:rsidP="00C400A2">
      <w:pPr>
        <w:pStyle w:val="Bodynumbered2"/>
      </w:pPr>
      <w:r w:rsidRPr="00C400A2">
        <w:t xml:space="preserve">Procedure </w:t>
      </w:r>
      <w:r w:rsidR="00A77956" w:rsidRPr="00C400A2">
        <w:t xml:space="preserve">for ensuring that only </w:t>
      </w:r>
      <w:r w:rsidR="007D440E" w:rsidRPr="00C400A2">
        <w:t xml:space="preserve">conforming </w:t>
      </w:r>
      <w:r w:rsidR="009B0BBE" w:rsidRPr="00C400A2">
        <w:t xml:space="preserve">granular </w:t>
      </w:r>
      <w:r w:rsidR="007D440E" w:rsidRPr="00C400A2">
        <w:t xml:space="preserve">material </w:t>
      </w:r>
      <w:r w:rsidR="00A018C9" w:rsidRPr="00C400A2">
        <w:t>is transported to the construction site and</w:t>
      </w:r>
      <w:r w:rsidR="00280A25" w:rsidRPr="00C400A2">
        <w:t xml:space="preserve"> that the </w:t>
      </w:r>
      <w:r w:rsidR="00A018C9" w:rsidRPr="00C400A2">
        <w:t>test reports</w:t>
      </w:r>
      <w:r w:rsidR="0004341E" w:rsidRPr="00C400A2">
        <w:t xml:space="preserve"> and certification of conformity are </w:t>
      </w:r>
      <w:r w:rsidR="006358C8" w:rsidRPr="00C400A2">
        <w:t xml:space="preserve">submitted to the Principal </w:t>
      </w:r>
      <w:r w:rsidR="00680A47" w:rsidRPr="00C400A2">
        <w:t>prior to incorporation into the Works</w:t>
      </w:r>
      <w:r>
        <w:t>.</w:t>
      </w:r>
    </w:p>
    <w:p w14:paraId="67434C79" w14:textId="082A7266" w:rsidR="004441E2" w:rsidRPr="00C400A2" w:rsidRDefault="008F0390" w:rsidP="00C400A2">
      <w:pPr>
        <w:pStyle w:val="Bodynumbered2"/>
      </w:pPr>
      <w:r w:rsidRPr="00C400A2">
        <w:t xml:space="preserve">If </w:t>
      </w:r>
      <w:r w:rsidR="0004341E" w:rsidRPr="00C400A2">
        <w:t>site stockpiles are used</w:t>
      </w:r>
      <w:r w:rsidR="00A8155A" w:rsidRPr="00C400A2">
        <w:t xml:space="preserve">, </w:t>
      </w:r>
      <w:r w:rsidR="00274EF4" w:rsidRPr="00C400A2">
        <w:t xml:space="preserve">the </w:t>
      </w:r>
      <w:r w:rsidR="00F15BFF" w:rsidRPr="00C400A2">
        <w:t xml:space="preserve">planned </w:t>
      </w:r>
      <w:r w:rsidR="006F16D0" w:rsidRPr="00C400A2">
        <w:t xml:space="preserve">location of </w:t>
      </w:r>
      <w:r w:rsidR="00C211CC" w:rsidRPr="00C400A2">
        <w:t xml:space="preserve">the </w:t>
      </w:r>
      <w:r w:rsidR="006F16D0" w:rsidRPr="00C400A2">
        <w:t>stockpiles</w:t>
      </w:r>
      <w:r w:rsidR="00687447" w:rsidRPr="00C400A2">
        <w:t xml:space="preserve"> and </w:t>
      </w:r>
      <w:r w:rsidR="004E42E8" w:rsidRPr="00C400A2">
        <w:t>details</w:t>
      </w:r>
      <w:r w:rsidR="00EA155C" w:rsidRPr="00C400A2">
        <w:t>/</w:t>
      </w:r>
      <w:r w:rsidR="004E42E8" w:rsidRPr="00C400A2">
        <w:t xml:space="preserve">procedures for the construction, operation and restoration of </w:t>
      </w:r>
      <w:r w:rsidR="00687447" w:rsidRPr="00C400A2">
        <w:t xml:space="preserve">the </w:t>
      </w:r>
      <w:r w:rsidR="004E42E8" w:rsidRPr="00C400A2">
        <w:t>stockpile sites</w:t>
      </w:r>
      <w:r>
        <w:t>.</w:t>
      </w:r>
    </w:p>
    <w:p w14:paraId="641CE932" w14:textId="223FA979" w:rsidR="00F42E3B" w:rsidRPr="00C400A2" w:rsidRDefault="008F0390" w:rsidP="00C400A2">
      <w:pPr>
        <w:pStyle w:val="Bodynumbered2"/>
      </w:pPr>
      <w:r w:rsidRPr="00C400A2">
        <w:t xml:space="preserve">Details </w:t>
      </w:r>
      <w:r w:rsidR="00F42E3B" w:rsidRPr="00C400A2">
        <w:t xml:space="preserve">of the method of handling and transporting the </w:t>
      </w:r>
      <w:r w:rsidR="006211DD" w:rsidRPr="00C400A2">
        <w:t xml:space="preserve">granular </w:t>
      </w:r>
      <w:r w:rsidR="00F42E3B" w:rsidRPr="00C400A2">
        <w:t>material</w:t>
      </w:r>
      <w:r>
        <w:t>.</w:t>
      </w:r>
    </w:p>
    <w:p w14:paraId="442B21CB" w14:textId="447C3EFA" w:rsidR="00F42E3B" w:rsidRPr="00C400A2" w:rsidRDefault="008F0390" w:rsidP="00C400A2">
      <w:pPr>
        <w:pStyle w:val="Bodynumbered2"/>
      </w:pPr>
      <w:r w:rsidRPr="00C400A2">
        <w:t>Procedures</w:t>
      </w:r>
      <w:r w:rsidR="00EA155C" w:rsidRPr="00C400A2">
        <w:t>/</w:t>
      </w:r>
      <w:r w:rsidR="00F42E3B" w:rsidRPr="00C400A2">
        <w:t>methodology to prevent segregation and/or loss of fines at all stages of materials handling, storage and transportation</w:t>
      </w:r>
      <w:r>
        <w:t>.</w:t>
      </w:r>
    </w:p>
    <w:p w14:paraId="45BC4189" w14:textId="7BA1D226" w:rsidR="00F42E3B" w:rsidRPr="00C400A2" w:rsidRDefault="008F0390" w:rsidP="00C400A2">
      <w:pPr>
        <w:pStyle w:val="Bodynumbered2"/>
      </w:pPr>
      <w:r w:rsidRPr="00C400A2">
        <w:t xml:space="preserve">Methodology </w:t>
      </w:r>
      <w:r w:rsidR="00F42E3B" w:rsidRPr="00C400A2">
        <w:t xml:space="preserve">to provide traceability of </w:t>
      </w:r>
      <w:r w:rsidR="00512F71" w:rsidRPr="00C400A2">
        <w:t>granular</w:t>
      </w:r>
      <w:r w:rsidR="00F42E3B" w:rsidRPr="00C400A2">
        <w:t xml:space="preserve"> pavement materials from source through to material incorporated into the final pavement</w:t>
      </w:r>
      <w:r>
        <w:t>.</w:t>
      </w:r>
    </w:p>
    <w:p w14:paraId="33870EDC" w14:textId="709154E7" w:rsidR="00AC4AD5" w:rsidRPr="00C400A2" w:rsidRDefault="008F0390" w:rsidP="00C400A2">
      <w:pPr>
        <w:pStyle w:val="Bodynumbered2"/>
      </w:pPr>
      <w:r w:rsidRPr="00C400A2">
        <w:t xml:space="preserve">If </w:t>
      </w:r>
      <w:r w:rsidR="00AC4AD5" w:rsidRPr="00C400A2">
        <w:t xml:space="preserve">water is not sourced from a reticulated </w:t>
      </w:r>
      <w:r w:rsidR="00A661B1" w:rsidRPr="00C400A2">
        <w:t xml:space="preserve">mains system, details of the source of the water and </w:t>
      </w:r>
      <w:r w:rsidR="00C9754E" w:rsidRPr="00C400A2">
        <w:t xml:space="preserve">test results </w:t>
      </w:r>
      <w:r w:rsidR="00A661B1" w:rsidRPr="00C400A2">
        <w:t xml:space="preserve">that </w:t>
      </w:r>
      <w:r w:rsidR="00906F6B" w:rsidRPr="00C400A2">
        <w:t xml:space="preserve">demonstrate that </w:t>
      </w:r>
      <w:r w:rsidR="00B11088" w:rsidRPr="00C400A2">
        <w:t>the water</w:t>
      </w:r>
      <w:r w:rsidR="0018420F" w:rsidRPr="00C400A2">
        <w:t xml:space="preserve"> complies with</w:t>
      </w:r>
      <w:r w:rsidR="00C57BC8" w:rsidRPr="00C400A2">
        <w:t xml:space="preserve"> </w:t>
      </w:r>
      <w:r w:rsidR="008348C1">
        <w:t>Clause </w:t>
      </w:r>
      <w:r w:rsidR="00622A24" w:rsidRPr="00C400A2">
        <w:fldChar w:fldCharType="begin"/>
      </w:r>
      <w:r w:rsidR="00622A24" w:rsidRPr="00C400A2">
        <w:instrText xml:space="preserve"> REF _Ref163724625 \r \h </w:instrText>
      </w:r>
      <w:r w:rsidR="00723958" w:rsidRPr="00C400A2">
        <w:instrText xml:space="preserve"> \* MERGEFORMAT </w:instrText>
      </w:r>
      <w:r w:rsidR="00622A24" w:rsidRPr="00C400A2">
        <w:fldChar w:fldCharType="separate"/>
      </w:r>
      <w:r w:rsidR="00F73BFD">
        <w:t>5.13</w:t>
      </w:r>
      <w:r w:rsidR="00622A24" w:rsidRPr="00C400A2">
        <w:fldChar w:fldCharType="end"/>
      </w:r>
      <w:r w:rsidR="00625F3E" w:rsidRPr="00C400A2">
        <w:t>.</w:t>
      </w:r>
    </w:p>
    <w:p w14:paraId="62071661" w14:textId="64026740" w:rsidR="00221A62" w:rsidRPr="00723958" w:rsidRDefault="00221A62" w:rsidP="00221A62">
      <w:pPr>
        <w:pStyle w:val="Bodynumbered1"/>
      </w:pPr>
      <w:r>
        <w:t xml:space="preserve">The constituent </w:t>
      </w:r>
      <w:r w:rsidRPr="00723958">
        <w:t xml:space="preserve">materials must comply with </w:t>
      </w:r>
      <w:r>
        <w:t xml:space="preserve">this Specification and </w:t>
      </w:r>
      <w:r w:rsidRPr="00723958">
        <w:t xml:space="preserve">the requirements specified in </w:t>
      </w:r>
      <w:r w:rsidR="003B3092">
        <w:fldChar w:fldCharType="begin"/>
      </w:r>
      <w:r w:rsidR="003B3092">
        <w:instrText xml:space="preserve"> REF _Ref208477389 \n \h </w:instrText>
      </w:r>
      <w:r w:rsidR="003B3092">
        <w:fldChar w:fldCharType="separate"/>
      </w:r>
      <w:r w:rsidR="00F73BFD">
        <w:t>Attachment A</w:t>
      </w:r>
      <w:r w:rsidR="003B3092">
        <w:fldChar w:fldCharType="end"/>
      </w:r>
      <w:r>
        <w:t>.</w:t>
      </w:r>
    </w:p>
    <w:p w14:paraId="12451ACA" w14:textId="1EE2EB09" w:rsidR="00E14EF6" w:rsidRPr="00723958" w:rsidRDefault="004D321C" w:rsidP="00C63FAD">
      <w:pPr>
        <w:pStyle w:val="Heading2"/>
        <w:keepLines/>
        <w:widowControl/>
        <w:autoSpaceDE/>
        <w:autoSpaceDN/>
      </w:pPr>
      <w:bookmarkStart w:id="42" w:name="_Toc209019295"/>
      <w:bookmarkStart w:id="43" w:name="_Toc209181904"/>
      <w:r w:rsidRPr="00723958">
        <w:lastRenderedPageBreak/>
        <w:t xml:space="preserve">Granular </w:t>
      </w:r>
      <w:r w:rsidR="00AF5C2A" w:rsidRPr="00723958">
        <w:t>Pavement Material</w:t>
      </w:r>
      <w:bookmarkEnd w:id="42"/>
      <w:bookmarkEnd w:id="43"/>
      <w:r w:rsidR="00AF5C2A" w:rsidRPr="00723958">
        <w:t xml:space="preserve"> </w:t>
      </w:r>
    </w:p>
    <w:p w14:paraId="4E2FA090" w14:textId="4237898E" w:rsidR="006C07E6" w:rsidRPr="00723958" w:rsidRDefault="00B90A56" w:rsidP="00C63FAD">
      <w:pPr>
        <w:pStyle w:val="Bodynumbered1"/>
        <w:keepNext/>
      </w:pPr>
      <w:r w:rsidRPr="00723958">
        <w:t>Where a Principal’s Registration Scheme is in place</w:t>
      </w:r>
      <w:r w:rsidR="00342A45" w:rsidRPr="00723958">
        <w:t xml:space="preserve"> for </w:t>
      </w:r>
      <w:r w:rsidRPr="00723958">
        <w:t xml:space="preserve">the </w:t>
      </w:r>
      <w:r w:rsidR="00342A45" w:rsidRPr="00723958">
        <w:t>supply of</w:t>
      </w:r>
      <w:r w:rsidR="00C3573B" w:rsidRPr="00723958">
        <w:t xml:space="preserve"> </w:t>
      </w:r>
      <w:r w:rsidRPr="00723958">
        <w:t>unbound granular material</w:t>
      </w:r>
      <w:r w:rsidR="00C3573B" w:rsidRPr="00723958">
        <w:t>, the unbound granular material</w:t>
      </w:r>
      <w:r w:rsidRPr="00723958">
        <w:t xml:space="preserve"> must be a registered product which has been approved in accordance with that scheme</w:t>
      </w:r>
      <w:r w:rsidR="004F4C0F" w:rsidRPr="00723958">
        <w:t>.</w:t>
      </w:r>
    </w:p>
    <w:p w14:paraId="7EE0B32C" w14:textId="2428DFC3" w:rsidR="00D428F9" w:rsidRPr="00723958" w:rsidRDefault="00D428F9" w:rsidP="00C63FAD">
      <w:pPr>
        <w:pStyle w:val="Bodynumbered1"/>
        <w:keepNext/>
      </w:pPr>
      <w:r w:rsidRPr="00723958">
        <w:t>The granular material must be handled</w:t>
      </w:r>
      <w:r w:rsidR="00F11166" w:rsidRPr="00723958">
        <w:t>, stockpiled</w:t>
      </w:r>
      <w:r w:rsidRPr="00723958">
        <w:t xml:space="preserve"> and transported in a manner which prevents </w:t>
      </w:r>
      <w:r w:rsidR="00F11166" w:rsidRPr="00723958">
        <w:t>S</w:t>
      </w:r>
      <w:r w:rsidRPr="00723958">
        <w:t>egregation, loss</w:t>
      </w:r>
      <w:r w:rsidR="00EA155C">
        <w:t>/</w:t>
      </w:r>
      <w:r w:rsidRPr="00723958">
        <w:t>wastage of material or contamination and keeps the material at the required moisture content.</w:t>
      </w:r>
    </w:p>
    <w:p w14:paraId="6D57342E" w14:textId="596C85F0" w:rsidR="00E14EF6" w:rsidRPr="00723958" w:rsidRDefault="00ED50FA" w:rsidP="006D083E">
      <w:pPr>
        <w:pStyle w:val="Heading2"/>
      </w:pPr>
      <w:bookmarkStart w:id="44" w:name="_Toc209019296"/>
      <w:bookmarkStart w:id="45" w:name="_Toc209181905"/>
      <w:r w:rsidRPr="00723958">
        <w:t>Stockpiling of Granular Material</w:t>
      </w:r>
      <w:bookmarkEnd w:id="44"/>
      <w:bookmarkEnd w:id="45"/>
      <w:r w:rsidRPr="00723958">
        <w:t xml:space="preserve"> </w:t>
      </w:r>
    </w:p>
    <w:p w14:paraId="5EA59B60" w14:textId="77777777" w:rsidR="00A34224" w:rsidRPr="00723958" w:rsidRDefault="00A34224" w:rsidP="00F3220A">
      <w:pPr>
        <w:keepLines/>
        <w:widowControl/>
        <w:numPr>
          <w:ilvl w:val="1"/>
          <w:numId w:val="2"/>
        </w:numPr>
        <w:autoSpaceDE/>
        <w:autoSpaceDN/>
        <w:spacing w:before="240" w:after="120"/>
        <w:rPr>
          <w:rFonts w:eastAsia="Arial"/>
          <w:lang w:eastAsia="ja-JP" w:bidi="en-US"/>
        </w:rPr>
      </w:pPr>
      <w:r w:rsidRPr="00723958">
        <w:rPr>
          <w:rFonts w:eastAsia="Arial"/>
          <w:lang w:eastAsia="ja-JP" w:bidi="en-US"/>
        </w:rPr>
        <w:t>A stockpile, where used, must:</w:t>
      </w:r>
    </w:p>
    <w:p w14:paraId="1246A7D1" w14:textId="77777777" w:rsidR="00A34224" w:rsidRPr="00723958" w:rsidRDefault="00A34224" w:rsidP="00E9369B">
      <w:pPr>
        <w:pStyle w:val="Bodynumbered2"/>
        <w:numPr>
          <w:ilvl w:val="1"/>
          <w:numId w:val="37"/>
        </w:numPr>
      </w:pPr>
      <w:r w:rsidRPr="00723958">
        <w:t>be clearly identified by signposting, stating the type and quantity of material present in the stockpile;</w:t>
      </w:r>
    </w:p>
    <w:p w14:paraId="3BA0ACA8" w14:textId="77777777" w:rsidR="00A34224" w:rsidRPr="00C400A2" w:rsidRDefault="00A34224" w:rsidP="00E9369B">
      <w:pPr>
        <w:pStyle w:val="Bodynumbered2"/>
        <w:numPr>
          <w:ilvl w:val="1"/>
          <w:numId w:val="37"/>
        </w:numPr>
        <w:rPr>
          <w:rFonts w:eastAsia="Arial"/>
          <w:lang w:bidi="en-US"/>
        </w:rPr>
      </w:pPr>
      <w:r w:rsidRPr="00C400A2">
        <w:rPr>
          <w:rFonts w:eastAsia="Arial"/>
          <w:lang w:bidi="en-US"/>
        </w:rPr>
        <w:t>only contain material of the same standard or type;</w:t>
      </w:r>
    </w:p>
    <w:p w14:paraId="5F536A36" w14:textId="7468A30B" w:rsidR="00A34224" w:rsidRPr="00C400A2" w:rsidRDefault="00A34224" w:rsidP="00E9369B">
      <w:pPr>
        <w:pStyle w:val="Bodynumbered2"/>
        <w:numPr>
          <w:ilvl w:val="1"/>
          <w:numId w:val="37"/>
        </w:numPr>
        <w:rPr>
          <w:rFonts w:eastAsia="Arial"/>
          <w:lang w:bidi="en-US"/>
        </w:rPr>
      </w:pPr>
      <w:r w:rsidRPr="00C400A2">
        <w:rPr>
          <w:rFonts w:eastAsia="Arial"/>
          <w:lang w:bidi="en-US"/>
        </w:rPr>
        <w:t xml:space="preserve">be separated from other stockpiles by at least 2 </w:t>
      </w:r>
      <w:r w:rsidR="009E23BC">
        <w:rPr>
          <w:rFonts w:eastAsia="Arial"/>
          <w:lang w:bidi="en-US"/>
        </w:rPr>
        <w:t>m</w:t>
      </w:r>
      <w:r w:rsidRPr="00C400A2">
        <w:rPr>
          <w:rFonts w:eastAsia="Arial"/>
          <w:lang w:bidi="en-US"/>
        </w:rPr>
        <w:t xml:space="preserve"> to prevent the stockpiled materials from becoming intermixed, or contaminated with foreign material; and</w:t>
      </w:r>
    </w:p>
    <w:p w14:paraId="1E1E7B7A" w14:textId="33066624" w:rsidR="00A34224" w:rsidRPr="00C400A2" w:rsidRDefault="00A34224" w:rsidP="00E9369B">
      <w:pPr>
        <w:pStyle w:val="Bodynumbered2"/>
        <w:numPr>
          <w:ilvl w:val="1"/>
          <w:numId w:val="37"/>
        </w:numPr>
        <w:rPr>
          <w:rFonts w:eastAsia="Arial"/>
          <w:lang w:bidi="en-US"/>
        </w:rPr>
      </w:pPr>
      <w:r w:rsidRPr="00C400A2">
        <w:rPr>
          <w:rFonts w:eastAsia="Arial"/>
          <w:lang w:bidi="en-US"/>
        </w:rPr>
        <w:t xml:space="preserve">not be more than 4 </w:t>
      </w:r>
      <w:r w:rsidR="009E23BC">
        <w:rPr>
          <w:rFonts w:eastAsia="Arial"/>
          <w:lang w:bidi="en-US"/>
        </w:rPr>
        <w:t>m</w:t>
      </w:r>
      <w:r w:rsidRPr="00C400A2">
        <w:rPr>
          <w:rFonts w:eastAsia="Arial"/>
          <w:lang w:bidi="en-US"/>
        </w:rPr>
        <w:t xml:space="preserve"> high. </w:t>
      </w:r>
    </w:p>
    <w:p w14:paraId="1273B357" w14:textId="310A4509" w:rsidR="00A34224" w:rsidRPr="00723958" w:rsidRDefault="005D233D" w:rsidP="00F3220A">
      <w:pPr>
        <w:widowControl/>
        <w:numPr>
          <w:ilvl w:val="1"/>
          <w:numId w:val="2"/>
        </w:numPr>
        <w:autoSpaceDE/>
        <w:autoSpaceDN/>
        <w:spacing w:before="180"/>
        <w:rPr>
          <w:rFonts w:eastAsia="Arial"/>
          <w:lang w:eastAsia="ja-JP" w:bidi="en-US"/>
        </w:rPr>
      </w:pPr>
      <w:r w:rsidRPr="00723958">
        <w:rPr>
          <w:rFonts w:eastAsia="Arial"/>
          <w:lang w:eastAsia="ja-JP" w:bidi="en-US"/>
        </w:rPr>
        <w:t xml:space="preserve">Nonconforming </w:t>
      </w:r>
      <w:r w:rsidR="006E54F6" w:rsidRPr="00723958">
        <w:rPr>
          <w:rFonts w:eastAsia="Arial"/>
          <w:lang w:eastAsia="ja-JP" w:bidi="en-US"/>
        </w:rPr>
        <w:t xml:space="preserve">Lots must </w:t>
      </w:r>
      <w:r w:rsidRPr="00723958">
        <w:rPr>
          <w:rFonts w:eastAsia="Arial"/>
          <w:lang w:eastAsia="ja-JP" w:bidi="en-US"/>
        </w:rPr>
        <w:t xml:space="preserve">be removed from the stockpile prior to the addition of further </w:t>
      </w:r>
      <w:r w:rsidR="00905E3C">
        <w:rPr>
          <w:rFonts w:eastAsia="Arial"/>
          <w:lang w:eastAsia="ja-JP" w:bidi="en-US"/>
        </w:rPr>
        <w:t>material</w:t>
      </w:r>
      <w:r w:rsidRPr="00723958">
        <w:rPr>
          <w:rFonts w:eastAsia="Arial"/>
          <w:lang w:eastAsia="ja-JP" w:bidi="en-US"/>
        </w:rPr>
        <w:t xml:space="preserve">. </w:t>
      </w:r>
      <w:r w:rsidR="00A34224" w:rsidRPr="00723958">
        <w:rPr>
          <w:rFonts w:eastAsia="Arial"/>
          <w:lang w:eastAsia="ja-JP" w:bidi="en-US"/>
        </w:rPr>
        <w:t>Where material in a stockpile has been tested and certified to be conforming, additional material must not be added to that stockpile unless it has also been certified to be conforming.</w:t>
      </w:r>
    </w:p>
    <w:p w14:paraId="7BB3D709" w14:textId="70FF332A" w:rsidR="00A34224" w:rsidRPr="00723958" w:rsidRDefault="00A34224" w:rsidP="00F3220A">
      <w:pPr>
        <w:keepLines/>
        <w:widowControl/>
        <w:numPr>
          <w:ilvl w:val="1"/>
          <w:numId w:val="2"/>
        </w:numPr>
        <w:autoSpaceDE/>
        <w:autoSpaceDN/>
        <w:spacing w:before="240" w:after="120"/>
        <w:rPr>
          <w:rFonts w:eastAsia="Arial"/>
          <w:lang w:eastAsia="ja-JP" w:bidi="en-US"/>
        </w:rPr>
      </w:pPr>
      <w:r w:rsidRPr="00723958">
        <w:rPr>
          <w:rFonts w:eastAsia="Arial"/>
          <w:lang w:eastAsia="ja-JP" w:bidi="en-US"/>
        </w:rPr>
        <w:t>Unless otherwise specified in</w:t>
      </w:r>
      <w:r w:rsidR="006741F5">
        <w:rPr>
          <w:rFonts w:eastAsia="Arial"/>
          <w:lang w:eastAsia="ja-JP" w:bidi="en-US"/>
        </w:rPr>
        <w:t xml:space="preserve"> </w:t>
      </w:r>
      <w:r w:rsidR="006741F5">
        <w:rPr>
          <w:rFonts w:eastAsia="Arial"/>
          <w:lang w:eastAsia="ja-JP" w:bidi="en-US"/>
        </w:rPr>
        <w:fldChar w:fldCharType="begin"/>
      </w:r>
      <w:r w:rsidR="006741F5">
        <w:rPr>
          <w:rFonts w:eastAsia="Arial"/>
          <w:lang w:eastAsia="ja-JP" w:bidi="en-US"/>
        </w:rPr>
        <w:instrText xml:space="preserve"> REF _Ref208477389 \n \h </w:instrText>
      </w:r>
      <w:r w:rsidR="006741F5">
        <w:rPr>
          <w:rFonts w:eastAsia="Arial"/>
          <w:lang w:eastAsia="ja-JP" w:bidi="en-US"/>
        </w:rPr>
      </w:r>
      <w:r w:rsidR="006741F5">
        <w:rPr>
          <w:rFonts w:eastAsia="Arial"/>
          <w:lang w:eastAsia="ja-JP" w:bidi="en-US"/>
        </w:rPr>
        <w:fldChar w:fldCharType="separate"/>
      </w:r>
      <w:r w:rsidR="00F73BFD">
        <w:rPr>
          <w:rFonts w:eastAsia="Arial"/>
          <w:lang w:eastAsia="ja-JP" w:bidi="en-US"/>
        </w:rPr>
        <w:t>Attachment A</w:t>
      </w:r>
      <w:r w:rsidR="006741F5">
        <w:rPr>
          <w:rFonts w:eastAsia="Arial"/>
          <w:lang w:eastAsia="ja-JP" w:bidi="en-US"/>
        </w:rPr>
        <w:fldChar w:fldCharType="end"/>
      </w:r>
      <w:r w:rsidRPr="00723958">
        <w:rPr>
          <w:rFonts w:eastAsia="Arial"/>
          <w:lang w:eastAsia="ja-JP" w:bidi="en-US"/>
        </w:rPr>
        <w:t>, the Contractor is responsible for preparation of the site on which the stockpiles are placed and the site must</w:t>
      </w:r>
      <w:r w:rsidRPr="00723958">
        <w:t xml:space="preserve"> comply with any requirements or restrictions regarding the location stated in </w:t>
      </w:r>
      <w:r w:rsidR="006741F5">
        <w:rPr>
          <w:rFonts w:eastAsia="Arial"/>
          <w:lang w:eastAsia="ja-JP" w:bidi="en-US"/>
        </w:rPr>
        <w:fldChar w:fldCharType="begin"/>
      </w:r>
      <w:r w:rsidR="006741F5">
        <w:rPr>
          <w:rFonts w:eastAsia="Arial"/>
          <w:lang w:eastAsia="ja-JP" w:bidi="en-US"/>
        </w:rPr>
        <w:instrText xml:space="preserve"> REF _Ref208477389 \n \h </w:instrText>
      </w:r>
      <w:r w:rsidR="006741F5">
        <w:rPr>
          <w:rFonts w:eastAsia="Arial"/>
          <w:lang w:eastAsia="ja-JP" w:bidi="en-US"/>
        </w:rPr>
      </w:r>
      <w:r w:rsidR="006741F5">
        <w:rPr>
          <w:rFonts w:eastAsia="Arial"/>
          <w:lang w:eastAsia="ja-JP" w:bidi="en-US"/>
        </w:rPr>
        <w:fldChar w:fldCharType="separate"/>
      </w:r>
      <w:r w:rsidR="00F73BFD">
        <w:rPr>
          <w:rFonts w:eastAsia="Arial"/>
          <w:lang w:eastAsia="ja-JP" w:bidi="en-US"/>
        </w:rPr>
        <w:t>Attachment A</w:t>
      </w:r>
      <w:r w:rsidR="006741F5">
        <w:rPr>
          <w:rFonts w:eastAsia="Arial"/>
          <w:lang w:eastAsia="ja-JP" w:bidi="en-US"/>
        </w:rPr>
        <w:fldChar w:fldCharType="end"/>
      </w:r>
      <w:r w:rsidRPr="00723958">
        <w:rPr>
          <w:rFonts w:eastAsia="Arial"/>
          <w:lang w:eastAsia="ja-JP" w:bidi="en-US"/>
        </w:rPr>
        <w:t xml:space="preserve">. The stockpile site must be </w:t>
      </w:r>
      <w:r w:rsidRPr="00723958">
        <w:t>located on clear, even, firm, well-drained ground and has been prepared so that there will be no contamination of</w:t>
      </w:r>
      <w:r w:rsidR="004A6E06" w:rsidRPr="00723958">
        <w:t xml:space="preserve"> the material </w:t>
      </w:r>
      <w:r w:rsidRPr="00723958">
        <w:t xml:space="preserve">during the handling and loading. </w:t>
      </w:r>
    </w:p>
    <w:p w14:paraId="3D4D6A95" w14:textId="77F61C7A" w:rsidR="00A34224" w:rsidRPr="00723958" w:rsidRDefault="00A34224" w:rsidP="00F3220A">
      <w:pPr>
        <w:widowControl/>
        <w:numPr>
          <w:ilvl w:val="1"/>
          <w:numId w:val="2"/>
        </w:numPr>
        <w:autoSpaceDE/>
        <w:autoSpaceDN/>
        <w:spacing w:before="180"/>
        <w:rPr>
          <w:rFonts w:eastAsia="Arial"/>
          <w:lang w:eastAsia="ja-JP" w:bidi="en-US"/>
        </w:rPr>
      </w:pPr>
      <w:bookmarkStart w:id="46" w:name="_Ref196729329"/>
      <w:r w:rsidRPr="00723958">
        <w:rPr>
          <w:rFonts w:eastAsia="Arial"/>
          <w:lang w:eastAsia="ja-JP" w:bidi="en-US"/>
        </w:rPr>
        <w:t xml:space="preserve">Conformance testing of </w:t>
      </w:r>
      <w:r w:rsidR="004A6E06" w:rsidRPr="00723958">
        <w:rPr>
          <w:rFonts w:eastAsia="Arial"/>
          <w:lang w:eastAsia="ja-JP" w:bidi="en-US"/>
        </w:rPr>
        <w:t xml:space="preserve">the </w:t>
      </w:r>
      <w:r w:rsidRPr="00723958">
        <w:rPr>
          <w:rFonts w:eastAsia="Arial"/>
          <w:lang w:eastAsia="ja-JP" w:bidi="en-US"/>
        </w:rPr>
        <w:t xml:space="preserve">imported </w:t>
      </w:r>
      <w:r w:rsidR="004A6E06" w:rsidRPr="00723958">
        <w:rPr>
          <w:rFonts w:eastAsia="Arial"/>
          <w:lang w:eastAsia="ja-JP" w:bidi="en-US"/>
        </w:rPr>
        <w:t xml:space="preserve">granular material </w:t>
      </w:r>
      <w:r w:rsidR="00E70888" w:rsidRPr="00723958">
        <w:rPr>
          <w:rFonts w:eastAsia="Arial"/>
          <w:lang w:eastAsia="ja-JP" w:bidi="en-US"/>
        </w:rPr>
        <w:t>m</w:t>
      </w:r>
      <w:r w:rsidRPr="00723958">
        <w:rPr>
          <w:rFonts w:eastAsia="Arial"/>
          <w:lang w:eastAsia="ja-JP" w:bidi="en-US"/>
        </w:rPr>
        <w:t xml:space="preserve">ust be completed before material is removed from the stockpile. </w:t>
      </w:r>
      <w:r w:rsidR="00697360" w:rsidRPr="00723958">
        <w:rPr>
          <w:rFonts w:eastAsia="Arial"/>
          <w:lang w:eastAsia="ja-JP" w:bidi="en-US"/>
        </w:rPr>
        <w:t xml:space="preserve">Unless specified otherwise </w:t>
      </w:r>
      <w:r w:rsidRPr="00723958">
        <w:rPr>
          <w:rFonts w:eastAsia="Arial"/>
          <w:lang w:eastAsia="ja-JP" w:bidi="en-US"/>
        </w:rPr>
        <w:t xml:space="preserve">in </w:t>
      </w:r>
      <w:r w:rsidR="006741F5">
        <w:rPr>
          <w:rFonts w:eastAsia="Arial"/>
          <w:lang w:eastAsia="ja-JP" w:bidi="en-US"/>
        </w:rPr>
        <w:fldChar w:fldCharType="begin"/>
      </w:r>
      <w:r w:rsidR="006741F5">
        <w:rPr>
          <w:rFonts w:eastAsia="Arial"/>
          <w:lang w:eastAsia="ja-JP" w:bidi="en-US"/>
        </w:rPr>
        <w:instrText xml:space="preserve"> REF _Ref208477389 \n \h </w:instrText>
      </w:r>
      <w:r w:rsidR="006741F5">
        <w:rPr>
          <w:rFonts w:eastAsia="Arial"/>
          <w:lang w:eastAsia="ja-JP" w:bidi="en-US"/>
        </w:rPr>
      </w:r>
      <w:r w:rsidR="006741F5">
        <w:rPr>
          <w:rFonts w:eastAsia="Arial"/>
          <w:lang w:eastAsia="ja-JP" w:bidi="en-US"/>
        </w:rPr>
        <w:fldChar w:fldCharType="separate"/>
      </w:r>
      <w:r w:rsidR="00F73BFD">
        <w:rPr>
          <w:rFonts w:eastAsia="Arial"/>
          <w:lang w:eastAsia="ja-JP" w:bidi="en-US"/>
        </w:rPr>
        <w:t>Attachment A</w:t>
      </w:r>
      <w:r w:rsidR="006741F5">
        <w:rPr>
          <w:rFonts w:eastAsia="Arial"/>
          <w:lang w:eastAsia="ja-JP" w:bidi="en-US"/>
        </w:rPr>
        <w:fldChar w:fldCharType="end"/>
      </w:r>
      <w:r w:rsidRPr="00723958">
        <w:rPr>
          <w:rFonts w:eastAsia="Arial"/>
          <w:lang w:eastAsia="ja-JP" w:bidi="en-US"/>
        </w:rPr>
        <w:t>, the Contractor must submit a certificate to the Principal verifying that the stockpile conforms to this Specification prior to the material being transported from the stockpile.</w:t>
      </w:r>
      <w:bookmarkEnd w:id="46"/>
    </w:p>
    <w:p w14:paraId="5DFEA8C6" w14:textId="3561876C" w:rsidR="00A34224" w:rsidRPr="00723958" w:rsidRDefault="00A34224" w:rsidP="00F3220A">
      <w:pPr>
        <w:keepLines/>
        <w:widowControl/>
        <w:numPr>
          <w:ilvl w:val="1"/>
          <w:numId w:val="2"/>
        </w:numPr>
        <w:autoSpaceDE/>
        <w:autoSpaceDN/>
        <w:spacing w:before="240" w:after="120"/>
        <w:rPr>
          <w:rFonts w:eastAsia="Arial"/>
          <w:lang w:eastAsia="ja-JP" w:bidi="en-US"/>
        </w:rPr>
      </w:pPr>
      <w:r w:rsidRPr="00723958">
        <w:rPr>
          <w:rFonts w:eastAsia="Arial"/>
          <w:lang w:eastAsia="ja-JP" w:bidi="en-US"/>
        </w:rPr>
        <w:t>In addition to the requirements of the approved Contractor’s Environmental Management Plan (</w:t>
      </w:r>
      <w:r w:rsidR="0019766E">
        <w:rPr>
          <w:rFonts w:eastAsia="Arial"/>
          <w:lang w:eastAsia="ja-JP" w:bidi="en-US"/>
        </w:rPr>
        <w:t xml:space="preserve">refer to </w:t>
      </w:r>
      <w:r w:rsidRPr="00723958">
        <w:rPr>
          <w:rFonts w:eastAsia="Arial"/>
          <w:lang w:eastAsia="ja-JP" w:bidi="en-US"/>
        </w:rPr>
        <w:t xml:space="preserve">ATS 1140) and any other environmental management requirements included in the Contract documents: </w:t>
      </w:r>
    </w:p>
    <w:p w14:paraId="0D9D9B2F" w14:textId="77777777" w:rsidR="00A34224" w:rsidRPr="00723958" w:rsidRDefault="00A34224" w:rsidP="00E9369B">
      <w:pPr>
        <w:pStyle w:val="Bodynumbered2"/>
        <w:numPr>
          <w:ilvl w:val="1"/>
          <w:numId w:val="38"/>
        </w:numPr>
      </w:pPr>
      <w:r w:rsidRPr="00723958">
        <w:t>measures must be in place to ensure that erosion and sedimentation is controlled;</w:t>
      </w:r>
    </w:p>
    <w:p w14:paraId="72571916" w14:textId="77777777" w:rsidR="00A34224" w:rsidRPr="00723958" w:rsidRDefault="00A34224" w:rsidP="00E9369B">
      <w:pPr>
        <w:pStyle w:val="Bodynumbered2"/>
        <w:numPr>
          <w:ilvl w:val="1"/>
          <w:numId w:val="37"/>
        </w:numPr>
        <w:rPr>
          <w:rFonts w:eastAsia="Arial"/>
          <w:lang w:bidi="en-US"/>
        </w:rPr>
      </w:pPr>
      <w:r w:rsidRPr="00723958">
        <w:rPr>
          <w:rFonts w:eastAsia="Arial"/>
          <w:lang w:bidi="en-US"/>
        </w:rPr>
        <w:t>the surface of the stockpile must be sufficiently damp to avoid loss of fines and to keep dust levels down; and</w:t>
      </w:r>
    </w:p>
    <w:p w14:paraId="126A57FB" w14:textId="77777777" w:rsidR="00A34224" w:rsidRPr="00723958" w:rsidRDefault="00A34224" w:rsidP="00E9369B">
      <w:pPr>
        <w:pStyle w:val="Bodynumbered2"/>
        <w:numPr>
          <w:ilvl w:val="1"/>
          <w:numId w:val="37"/>
        </w:numPr>
        <w:rPr>
          <w:rFonts w:eastAsia="Arial"/>
          <w:lang w:bidi="en-US"/>
        </w:rPr>
      </w:pPr>
      <w:r w:rsidRPr="00723958">
        <w:rPr>
          <w:rFonts w:eastAsia="Arial"/>
          <w:lang w:bidi="en-US"/>
        </w:rPr>
        <w:t>on completion of Works, the area is cleared of all surplus material and rehabilitated to the pre-existing condition (unless specified otherwise).</w:t>
      </w:r>
    </w:p>
    <w:p w14:paraId="14BDFCBF" w14:textId="6995CF95" w:rsidR="00A34224" w:rsidRPr="00723958" w:rsidRDefault="00A34224" w:rsidP="00F3220A">
      <w:pPr>
        <w:keepLines/>
        <w:widowControl/>
        <w:numPr>
          <w:ilvl w:val="1"/>
          <w:numId w:val="2"/>
        </w:numPr>
        <w:autoSpaceDE/>
        <w:autoSpaceDN/>
        <w:spacing w:before="240" w:after="120"/>
        <w:rPr>
          <w:rFonts w:eastAsia="Arial"/>
          <w:lang w:eastAsia="ja-JP" w:bidi="en-US"/>
        </w:rPr>
      </w:pPr>
      <w:r w:rsidRPr="00723958">
        <w:rPr>
          <w:rFonts w:eastAsia="Arial"/>
          <w:lang w:eastAsia="ja-JP" w:bidi="en-US"/>
        </w:rPr>
        <w:t xml:space="preserve">Any Stockpile of material that is blended with reclaimed granular materials must be managed by </w:t>
      </w:r>
      <w:r w:rsidR="00D4249F" w:rsidRPr="00723958">
        <w:rPr>
          <w:rFonts w:eastAsia="Arial"/>
          <w:lang w:eastAsia="ja-JP" w:bidi="en-US"/>
        </w:rPr>
        <w:t xml:space="preserve">the </w:t>
      </w:r>
      <w:r w:rsidRPr="00723958">
        <w:rPr>
          <w:rFonts w:eastAsia="Arial"/>
          <w:lang w:eastAsia="ja-JP" w:bidi="en-US"/>
        </w:rPr>
        <w:t>Contractor to comply fully with the requirements of this Specification.</w:t>
      </w:r>
    </w:p>
    <w:p w14:paraId="5795E694" w14:textId="1B4966FC" w:rsidR="00A34224" w:rsidRPr="00723958" w:rsidRDefault="008E7EBB" w:rsidP="00F3220A">
      <w:pPr>
        <w:keepLines/>
        <w:widowControl/>
        <w:numPr>
          <w:ilvl w:val="1"/>
          <w:numId w:val="2"/>
        </w:numPr>
        <w:autoSpaceDE/>
        <w:autoSpaceDN/>
        <w:spacing w:before="240" w:after="120"/>
        <w:rPr>
          <w:rFonts w:eastAsia="Arial"/>
          <w:lang w:eastAsia="ja-JP" w:bidi="en-US"/>
        </w:rPr>
      </w:pPr>
      <w:r>
        <w:t>I</w:t>
      </w:r>
      <w:r w:rsidR="00A34224" w:rsidRPr="00723958">
        <w:t>f processed</w:t>
      </w:r>
      <w:r w:rsidR="00EA155C">
        <w:t>/</w:t>
      </w:r>
      <w:r w:rsidR="00A34224" w:rsidRPr="00723958">
        <w:t>blended reclaimed granular material is used, it must be placed in separate stockpiles prior to use. Where reclaimed granular material is not in a free-flowing condition, it must be reprocessed to ensure that it is free flowing</w:t>
      </w:r>
      <w:r w:rsidR="00F36DC2" w:rsidRPr="00723958">
        <w:t xml:space="preserve"> and homogeneous</w:t>
      </w:r>
      <w:r w:rsidR="00A34224" w:rsidRPr="00723958">
        <w:t xml:space="preserve"> at the time of its use</w:t>
      </w:r>
      <w:r w:rsidR="00A34224" w:rsidRPr="00723958">
        <w:rPr>
          <w:rFonts w:eastAsia="Arial"/>
          <w:lang w:eastAsia="ja-JP" w:bidi="en-US"/>
        </w:rPr>
        <w:t>.</w:t>
      </w:r>
    </w:p>
    <w:p w14:paraId="3267C60B" w14:textId="77777777" w:rsidR="00281086" w:rsidRPr="00723958" w:rsidRDefault="00281086" w:rsidP="00C63FAD">
      <w:pPr>
        <w:pStyle w:val="Heading2"/>
        <w:keepLines/>
        <w:widowControl/>
        <w:autoSpaceDE/>
        <w:autoSpaceDN/>
      </w:pPr>
      <w:bookmarkStart w:id="47" w:name="_Toc209019297"/>
      <w:bookmarkStart w:id="48" w:name="_Toc209181906"/>
      <w:r w:rsidRPr="00723958">
        <w:lastRenderedPageBreak/>
        <w:t>Water</w:t>
      </w:r>
      <w:bookmarkEnd w:id="47"/>
      <w:bookmarkEnd w:id="48"/>
    </w:p>
    <w:p w14:paraId="10DA6556" w14:textId="780B5D61" w:rsidR="001709C0" w:rsidRPr="00723958" w:rsidRDefault="001709C0" w:rsidP="00C63FAD">
      <w:pPr>
        <w:keepNext/>
        <w:keepLines/>
        <w:widowControl/>
        <w:numPr>
          <w:ilvl w:val="1"/>
          <w:numId w:val="2"/>
        </w:numPr>
        <w:autoSpaceDE/>
        <w:autoSpaceDN/>
        <w:spacing w:before="240" w:after="120"/>
        <w:rPr>
          <w:rFonts w:eastAsia="Arial"/>
          <w:lang w:eastAsia="ja-JP" w:bidi="en-US"/>
        </w:rPr>
      </w:pPr>
      <w:bookmarkStart w:id="49" w:name="_Ref113535959"/>
      <w:bookmarkStart w:id="50" w:name="_Ref137216714"/>
      <w:bookmarkStart w:id="51" w:name="_Ref113029453"/>
      <w:r w:rsidRPr="00723958">
        <w:rPr>
          <w:rFonts w:eastAsia="Arial"/>
          <w:lang w:eastAsia="ja-JP" w:bidi="en-US"/>
        </w:rPr>
        <w:t xml:space="preserve">Water </w:t>
      </w:r>
      <w:r w:rsidR="008F7DA1" w:rsidRPr="00723958">
        <w:rPr>
          <w:rFonts w:eastAsia="Arial"/>
          <w:lang w:eastAsia="ja-JP" w:bidi="en-US"/>
        </w:rPr>
        <w:t xml:space="preserve">used in </w:t>
      </w:r>
      <w:r w:rsidR="00B06F6C" w:rsidRPr="00723958">
        <w:rPr>
          <w:rFonts w:eastAsia="Arial"/>
          <w:lang w:eastAsia="ja-JP" w:bidi="en-US"/>
        </w:rPr>
        <w:t xml:space="preserve">the construction of an unbound pavement </w:t>
      </w:r>
      <w:r w:rsidRPr="00723958">
        <w:rPr>
          <w:rFonts w:eastAsia="Arial"/>
          <w:lang w:eastAsia="ja-JP" w:bidi="en-US"/>
        </w:rPr>
        <w:t>must:</w:t>
      </w:r>
    </w:p>
    <w:p w14:paraId="256E434D" w14:textId="77777777" w:rsidR="001709C0" w:rsidRPr="00723958" w:rsidRDefault="001709C0" w:rsidP="00C63FAD">
      <w:pPr>
        <w:pStyle w:val="Bodynumbered2"/>
        <w:keepNext/>
        <w:keepLines/>
        <w:numPr>
          <w:ilvl w:val="1"/>
          <w:numId w:val="39"/>
        </w:numPr>
      </w:pPr>
      <w:r w:rsidRPr="00723958">
        <w:t>be free of any matter that may be deleterious to the pavement, including organic matter, oils, salts, acids and alkalis;</w:t>
      </w:r>
    </w:p>
    <w:p w14:paraId="1218A2A7" w14:textId="77777777" w:rsidR="001709C0" w:rsidRPr="00C400A2" w:rsidRDefault="001709C0" w:rsidP="00E9369B">
      <w:pPr>
        <w:pStyle w:val="Bodynumbered2"/>
        <w:numPr>
          <w:ilvl w:val="1"/>
          <w:numId w:val="39"/>
        </w:numPr>
        <w:rPr>
          <w:rFonts w:eastAsia="Arial"/>
          <w:lang w:bidi="en-US"/>
        </w:rPr>
      </w:pPr>
      <w:r w:rsidRPr="00C400A2">
        <w:rPr>
          <w:rFonts w:eastAsia="Arial"/>
          <w:lang w:bidi="en-US"/>
        </w:rPr>
        <w:t>not be marine water; and</w:t>
      </w:r>
    </w:p>
    <w:p w14:paraId="562488F1" w14:textId="77777777" w:rsidR="001709C0" w:rsidRPr="00C400A2" w:rsidRDefault="001709C0" w:rsidP="00E9369B">
      <w:pPr>
        <w:pStyle w:val="Bodynumbered2"/>
        <w:numPr>
          <w:ilvl w:val="1"/>
          <w:numId w:val="39"/>
        </w:numPr>
        <w:rPr>
          <w:rFonts w:eastAsia="Arial"/>
          <w:lang w:bidi="en-US"/>
        </w:rPr>
      </w:pPr>
      <w:r w:rsidRPr="00C400A2">
        <w:rPr>
          <w:rFonts w:eastAsia="Arial"/>
          <w:lang w:bidi="en-US"/>
        </w:rPr>
        <w:t>be potable (i.e. satisfy the requirements of ADWG6).</w:t>
      </w:r>
    </w:p>
    <w:p w14:paraId="52A66472" w14:textId="650E6C01" w:rsidR="001709C0" w:rsidRDefault="001709C0" w:rsidP="00510789">
      <w:pPr>
        <w:pStyle w:val="Bodynumbered1"/>
      </w:pPr>
      <w:bookmarkStart w:id="52" w:name="_Ref163724625"/>
      <w:r w:rsidRPr="00723958">
        <w:t>If water is not sourced from a reticulated system</w:t>
      </w:r>
      <w:r w:rsidR="00622A24" w:rsidRPr="00723958">
        <w:t xml:space="preserve"> operated by an approved water authority</w:t>
      </w:r>
      <w:r w:rsidRPr="00723958">
        <w:t xml:space="preserve">, the water </w:t>
      </w:r>
      <w:bookmarkStart w:id="53" w:name="_Ref113605399"/>
      <w:bookmarkEnd w:id="49"/>
      <w:r w:rsidRPr="00723958">
        <w:t xml:space="preserve">must be tested for compliance with </w:t>
      </w:r>
      <w:r w:rsidR="008348C1">
        <w:t>Table </w:t>
      </w:r>
      <w:r w:rsidR="00510789" w:rsidRPr="00723958">
        <w:fldChar w:fldCharType="begin"/>
      </w:r>
      <w:r w:rsidR="00510789" w:rsidRPr="00723958">
        <w:instrText xml:space="preserve"> REF _Ref163724625 \r \h </w:instrText>
      </w:r>
      <w:r w:rsidR="00723958">
        <w:instrText xml:space="preserve"> \* MERGEFORMAT </w:instrText>
      </w:r>
      <w:r w:rsidR="00510789" w:rsidRPr="00723958">
        <w:fldChar w:fldCharType="separate"/>
      </w:r>
      <w:r w:rsidR="00F73BFD">
        <w:t>5.13</w:t>
      </w:r>
      <w:r w:rsidR="00510789" w:rsidRPr="00723958">
        <w:fldChar w:fldCharType="end"/>
      </w:r>
      <w:r w:rsidRPr="00723958">
        <w:t>.</w:t>
      </w:r>
      <w:bookmarkEnd w:id="52"/>
      <w:bookmarkEnd w:id="53"/>
    </w:p>
    <w:p w14:paraId="4E429205" w14:textId="5F69BDC5" w:rsidR="00905738" w:rsidRDefault="00905738" w:rsidP="00905738">
      <w:pPr>
        <w:pStyle w:val="CaptionIndent"/>
      </w:pPr>
      <w:r w:rsidRPr="00723958">
        <w:t xml:space="preserve">Table </w:t>
      </w:r>
      <w:r w:rsidRPr="00723958">
        <w:fldChar w:fldCharType="begin"/>
      </w:r>
      <w:r w:rsidRPr="00723958">
        <w:instrText xml:space="preserve"> REF _Ref163724625 \r \h </w:instrText>
      </w:r>
      <w:r>
        <w:instrText xml:space="preserve"> \* MERGEFORMAT </w:instrText>
      </w:r>
      <w:r w:rsidRPr="00723958">
        <w:fldChar w:fldCharType="separate"/>
      </w:r>
      <w:r w:rsidR="00F73BFD">
        <w:t>5.13</w:t>
      </w:r>
      <w:r w:rsidRPr="00723958">
        <w:fldChar w:fldCharType="end"/>
      </w:r>
      <w:r w:rsidRPr="00723958">
        <w:t>:</w:t>
      </w:r>
      <w:r w:rsidR="00246D7D">
        <w:tab/>
      </w:r>
      <w:r w:rsidRPr="00723958">
        <w:t xml:space="preserve">Water </w:t>
      </w:r>
      <w:r w:rsidR="00133019" w:rsidRPr="00723958">
        <w:t>quality</w:t>
      </w:r>
    </w:p>
    <w:tbl>
      <w:tblPr>
        <w:tblStyle w:val="TMTableGreyIndent"/>
        <w:tblW w:w="9072" w:type="dxa"/>
        <w:tblLook w:val="04A0" w:firstRow="1" w:lastRow="0" w:firstColumn="1" w:lastColumn="0" w:noHBand="0" w:noVBand="1"/>
      </w:tblPr>
      <w:tblGrid>
        <w:gridCol w:w="2036"/>
        <w:gridCol w:w="2080"/>
        <w:gridCol w:w="2976"/>
        <w:gridCol w:w="1980"/>
      </w:tblGrid>
      <w:tr w:rsidR="001243FF" w:rsidRPr="00A73995" w14:paraId="025E6C96" w14:textId="77777777" w:rsidTr="00CE73BF">
        <w:trPr>
          <w:cnfStyle w:val="100000000000" w:firstRow="1" w:lastRow="0" w:firstColumn="0" w:lastColumn="0" w:oddVBand="0" w:evenVBand="0" w:oddHBand="0" w:evenHBand="0" w:firstRowFirstColumn="0" w:firstRowLastColumn="0" w:lastRowFirstColumn="0" w:lastRowLastColumn="0"/>
        </w:trPr>
        <w:tc>
          <w:tcPr>
            <w:tcW w:w="0" w:type="auto"/>
          </w:tcPr>
          <w:p w14:paraId="3D92437D" w14:textId="6C657697" w:rsidR="001243FF" w:rsidRPr="00A73995" w:rsidRDefault="001243FF" w:rsidP="001243FF">
            <w:pPr>
              <w:pStyle w:val="TableHeading"/>
            </w:pPr>
            <w:r w:rsidRPr="00723958">
              <w:t>Property</w:t>
            </w:r>
          </w:p>
        </w:tc>
        <w:tc>
          <w:tcPr>
            <w:tcW w:w="2080" w:type="dxa"/>
          </w:tcPr>
          <w:p w14:paraId="2F33E5E2" w14:textId="643C3169" w:rsidR="001243FF" w:rsidRPr="00A73995" w:rsidRDefault="001243FF" w:rsidP="001243FF">
            <w:pPr>
              <w:pStyle w:val="TableHeading"/>
            </w:pPr>
            <w:r w:rsidRPr="00723958">
              <w:t xml:space="preserve">Test </w:t>
            </w:r>
            <w:r>
              <w:t>f</w:t>
            </w:r>
            <w:r w:rsidRPr="00723958">
              <w:t>requency</w:t>
            </w:r>
          </w:p>
        </w:tc>
        <w:tc>
          <w:tcPr>
            <w:tcW w:w="2976" w:type="dxa"/>
          </w:tcPr>
          <w:p w14:paraId="7506CFE9" w14:textId="744068D3" w:rsidR="001243FF" w:rsidRPr="00A73995" w:rsidRDefault="001243FF" w:rsidP="001243FF">
            <w:pPr>
              <w:pStyle w:val="TableHeading"/>
            </w:pPr>
            <w:r w:rsidRPr="00723958">
              <w:t xml:space="preserve">Test </w:t>
            </w:r>
            <w:r>
              <w:t>m</w:t>
            </w:r>
            <w:r w:rsidRPr="00723958">
              <w:t>ethod</w:t>
            </w:r>
          </w:p>
        </w:tc>
        <w:tc>
          <w:tcPr>
            <w:tcW w:w="1980" w:type="dxa"/>
          </w:tcPr>
          <w:p w14:paraId="2163226B" w14:textId="66026521" w:rsidR="001243FF" w:rsidRPr="00A73995" w:rsidRDefault="001243FF" w:rsidP="001243FF">
            <w:pPr>
              <w:pStyle w:val="TableHeading"/>
            </w:pPr>
            <w:r w:rsidRPr="00723958">
              <w:t xml:space="preserve">Acceptance </w:t>
            </w:r>
            <w:r>
              <w:t>c</w:t>
            </w:r>
            <w:r w:rsidRPr="00723958">
              <w:t>riteria</w:t>
            </w:r>
          </w:p>
        </w:tc>
      </w:tr>
      <w:tr w:rsidR="001243FF" w:rsidRPr="00A73995" w14:paraId="0CC067D5" w14:textId="77777777" w:rsidTr="00CE73BF">
        <w:tc>
          <w:tcPr>
            <w:tcW w:w="0" w:type="auto"/>
          </w:tcPr>
          <w:p w14:paraId="7B78755B" w14:textId="3D95EFF2" w:rsidR="001243FF" w:rsidRPr="00A73995" w:rsidRDefault="001243FF" w:rsidP="001243FF">
            <w:pPr>
              <w:pStyle w:val="TableBodyText"/>
            </w:pPr>
            <w:r w:rsidRPr="00BE39FF">
              <w:t>pH</w:t>
            </w:r>
          </w:p>
        </w:tc>
        <w:tc>
          <w:tcPr>
            <w:tcW w:w="2080" w:type="dxa"/>
            <w:vMerge w:val="restart"/>
          </w:tcPr>
          <w:p w14:paraId="573B0D1C" w14:textId="7D32DAD8" w:rsidR="001243FF" w:rsidRPr="00A73995" w:rsidRDefault="001243FF" w:rsidP="001243FF">
            <w:pPr>
              <w:pStyle w:val="TableBodyText"/>
            </w:pPr>
            <w:r w:rsidRPr="00723958">
              <w:rPr>
                <w:rFonts w:eastAsia="Calibri"/>
              </w:rPr>
              <w:t>At periods not exceeding 3 months or whenever the source of water has changed</w:t>
            </w:r>
          </w:p>
        </w:tc>
        <w:tc>
          <w:tcPr>
            <w:tcW w:w="2976" w:type="dxa"/>
          </w:tcPr>
          <w:p w14:paraId="692D824A" w14:textId="63AC0562" w:rsidR="001243FF" w:rsidRPr="00905738" w:rsidRDefault="001243FF" w:rsidP="001243FF">
            <w:pPr>
              <w:pStyle w:val="TableBullet1"/>
            </w:pPr>
            <w:r w:rsidRPr="00905738">
              <w:t>APHA 4500</w:t>
            </w:r>
            <w:r>
              <w:t xml:space="preserve"> </w:t>
            </w:r>
            <w:r w:rsidRPr="00905738">
              <w:t>H B</w:t>
            </w:r>
            <w:r>
              <w:t>;</w:t>
            </w:r>
            <w:r w:rsidRPr="00905738">
              <w:t xml:space="preserve"> or </w:t>
            </w:r>
          </w:p>
          <w:p w14:paraId="0F72CF0E" w14:textId="11EC4F97" w:rsidR="001243FF" w:rsidRPr="00A73995" w:rsidRDefault="001243FF" w:rsidP="001243FF">
            <w:pPr>
              <w:pStyle w:val="TableBullet1"/>
            </w:pPr>
            <w:r w:rsidRPr="00905738">
              <w:t>approved equivalent</w:t>
            </w:r>
          </w:p>
        </w:tc>
        <w:tc>
          <w:tcPr>
            <w:tcW w:w="1980" w:type="dxa"/>
          </w:tcPr>
          <w:p w14:paraId="427E046F" w14:textId="64DBFCF9" w:rsidR="001243FF" w:rsidRPr="00A73995" w:rsidRDefault="001243FF" w:rsidP="001243FF">
            <w:pPr>
              <w:pStyle w:val="TableBodyText"/>
            </w:pPr>
            <w:r w:rsidRPr="00723958">
              <w:rPr>
                <w:rFonts w:eastAsia="Calibri"/>
              </w:rPr>
              <w:t>6 to 10</w:t>
            </w:r>
          </w:p>
        </w:tc>
      </w:tr>
      <w:tr w:rsidR="001243FF" w:rsidRPr="00A73995" w14:paraId="5359D0D8" w14:textId="77777777" w:rsidTr="00CE73BF">
        <w:tc>
          <w:tcPr>
            <w:tcW w:w="0" w:type="auto"/>
          </w:tcPr>
          <w:p w14:paraId="5DBD81C5" w14:textId="3C22D927" w:rsidR="001243FF" w:rsidRPr="005254DD" w:rsidRDefault="001243FF" w:rsidP="001243FF">
            <w:pPr>
              <w:pStyle w:val="TableBodyText"/>
            </w:pPr>
            <w:r w:rsidRPr="00BE39FF">
              <w:t xml:space="preserve">Electrical Conductivity </w:t>
            </w:r>
          </w:p>
        </w:tc>
        <w:tc>
          <w:tcPr>
            <w:tcW w:w="2080" w:type="dxa"/>
            <w:vMerge/>
          </w:tcPr>
          <w:p w14:paraId="4A283968" w14:textId="77777777" w:rsidR="001243FF" w:rsidRPr="00A73995" w:rsidRDefault="001243FF" w:rsidP="001243FF">
            <w:pPr>
              <w:pStyle w:val="TableBodyText"/>
            </w:pPr>
          </w:p>
        </w:tc>
        <w:tc>
          <w:tcPr>
            <w:tcW w:w="2976" w:type="dxa"/>
          </w:tcPr>
          <w:p w14:paraId="31B60D40" w14:textId="59576561" w:rsidR="001243FF" w:rsidRPr="00905738" w:rsidRDefault="001243FF" w:rsidP="001243FF">
            <w:pPr>
              <w:pStyle w:val="TableBullet1"/>
            </w:pPr>
            <w:r w:rsidRPr="00905738">
              <w:t>APHA 2510</w:t>
            </w:r>
            <w:r>
              <w:t xml:space="preserve"> </w:t>
            </w:r>
            <w:r w:rsidRPr="00905738">
              <w:t>B</w:t>
            </w:r>
            <w:r>
              <w:t>;</w:t>
            </w:r>
            <w:r w:rsidRPr="00905738">
              <w:t xml:space="preserve"> or </w:t>
            </w:r>
          </w:p>
          <w:p w14:paraId="042F38A1" w14:textId="30272F56" w:rsidR="001243FF" w:rsidRPr="00A73995" w:rsidRDefault="001243FF" w:rsidP="001243FF">
            <w:pPr>
              <w:pStyle w:val="TableBullet1"/>
            </w:pPr>
            <w:r w:rsidRPr="00905738">
              <w:t>approved equivalent</w:t>
            </w:r>
          </w:p>
        </w:tc>
        <w:tc>
          <w:tcPr>
            <w:tcW w:w="1980" w:type="dxa"/>
          </w:tcPr>
          <w:p w14:paraId="229C36E8" w14:textId="6684DB62" w:rsidR="001243FF" w:rsidRPr="00A73995" w:rsidRDefault="001243FF" w:rsidP="001243FF">
            <w:pPr>
              <w:pStyle w:val="TableBodyText"/>
            </w:pPr>
            <w:r w:rsidRPr="00723958">
              <w:rPr>
                <w:rFonts w:eastAsia="Calibri"/>
              </w:rPr>
              <w:t>&lt; 3500 µS/cm</w:t>
            </w:r>
          </w:p>
        </w:tc>
      </w:tr>
      <w:tr w:rsidR="001243FF" w:rsidRPr="00A73995" w14:paraId="1DDE4307" w14:textId="77777777" w:rsidTr="00CE73BF">
        <w:tc>
          <w:tcPr>
            <w:tcW w:w="0" w:type="auto"/>
          </w:tcPr>
          <w:p w14:paraId="69B88ADC" w14:textId="1FF17686" w:rsidR="001243FF" w:rsidRPr="005254DD" w:rsidRDefault="001243FF" w:rsidP="001243FF">
            <w:pPr>
              <w:pStyle w:val="TableBodyText"/>
            </w:pPr>
            <w:r w:rsidRPr="00BE39FF">
              <w:t>Chloride</w:t>
            </w:r>
          </w:p>
        </w:tc>
        <w:tc>
          <w:tcPr>
            <w:tcW w:w="2080" w:type="dxa"/>
            <w:vMerge/>
          </w:tcPr>
          <w:p w14:paraId="67B405F7" w14:textId="77777777" w:rsidR="001243FF" w:rsidRPr="00A73995" w:rsidRDefault="001243FF" w:rsidP="001243FF">
            <w:pPr>
              <w:pStyle w:val="TableBodyText"/>
            </w:pPr>
          </w:p>
        </w:tc>
        <w:tc>
          <w:tcPr>
            <w:tcW w:w="2976" w:type="dxa"/>
          </w:tcPr>
          <w:p w14:paraId="6A4FBCF9" w14:textId="08D91FD8" w:rsidR="001243FF" w:rsidRPr="00905738" w:rsidRDefault="001243FF" w:rsidP="001243FF">
            <w:pPr>
              <w:pStyle w:val="TableBullet1"/>
            </w:pPr>
            <w:r w:rsidRPr="00905738">
              <w:t>APHA 4500 Cl</w:t>
            </w:r>
            <w:r>
              <w:t>;</w:t>
            </w:r>
            <w:r w:rsidRPr="00905738">
              <w:t xml:space="preserve"> or</w:t>
            </w:r>
          </w:p>
          <w:p w14:paraId="0055D217" w14:textId="10118848" w:rsidR="001243FF" w:rsidRPr="00A73995" w:rsidRDefault="001243FF" w:rsidP="001243FF">
            <w:pPr>
              <w:pStyle w:val="TableBullet1"/>
            </w:pPr>
            <w:r w:rsidRPr="00905738">
              <w:t>approved equivalent</w:t>
            </w:r>
          </w:p>
        </w:tc>
        <w:tc>
          <w:tcPr>
            <w:tcW w:w="1980" w:type="dxa"/>
          </w:tcPr>
          <w:p w14:paraId="77696B68" w14:textId="11E13345" w:rsidR="001243FF" w:rsidRPr="00A73995" w:rsidRDefault="001243FF" w:rsidP="001243FF">
            <w:pPr>
              <w:pStyle w:val="TableBodyText"/>
            </w:pPr>
            <w:r w:rsidRPr="00723958">
              <w:rPr>
                <w:rFonts w:eastAsia="Calibri"/>
              </w:rPr>
              <w:t>&lt; 600 mg/L</w:t>
            </w:r>
          </w:p>
        </w:tc>
      </w:tr>
      <w:tr w:rsidR="001243FF" w:rsidRPr="00A73995" w14:paraId="3584711A" w14:textId="77777777" w:rsidTr="00CE73BF">
        <w:tc>
          <w:tcPr>
            <w:tcW w:w="0" w:type="auto"/>
          </w:tcPr>
          <w:p w14:paraId="3A6415FB" w14:textId="0D5CC5DA" w:rsidR="001243FF" w:rsidRPr="005254DD" w:rsidRDefault="001243FF" w:rsidP="001243FF">
            <w:pPr>
              <w:pStyle w:val="TableBodyText"/>
            </w:pPr>
            <w:r w:rsidRPr="00BE39FF">
              <w:t>Sulfate Content</w:t>
            </w:r>
            <w:r w:rsidRPr="00BE39FF">
              <w:br/>
              <w:t>(expressed as SO</w:t>
            </w:r>
            <w:r w:rsidRPr="001243FF">
              <w:rPr>
                <w:vertAlign w:val="subscript"/>
              </w:rPr>
              <w:t>4</w:t>
            </w:r>
            <w:r w:rsidRPr="00BE39FF">
              <w:t>)</w:t>
            </w:r>
          </w:p>
        </w:tc>
        <w:tc>
          <w:tcPr>
            <w:tcW w:w="2080" w:type="dxa"/>
            <w:vMerge/>
          </w:tcPr>
          <w:p w14:paraId="2CAC049E" w14:textId="77777777" w:rsidR="001243FF" w:rsidRPr="00A73995" w:rsidRDefault="001243FF" w:rsidP="001243FF">
            <w:pPr>
              <w:pStyle w:val="TableBodyText"/>
            </w:pPr>
          </w:p>
        </w:tc>
        <w:tc>
          <w:tcPr>
            <w:tcW w:w="2976" w:type="dxa"/>
          </w:tcPr>
          <w:p w14:paraId="0BA5F43F" w14:textId="0CA760A3" w:rsidR="001243FF" w:rsidRPr="00905738" w:rsidRDefault="001243FF" w:rsidP="001243FF">
            <w:pPr>
              <w:pStyle w:val="TableBullet1"/>
            </w:pPr>
            <w:r w:rsidRPr="00905738">
              <w:t>AS 1289.4.2.1</w:t>
            </w:r>
            <w:r>
              <w:t>;</w:t>
            </w:r>
            <w:r w:rsidRPr="00905738">
              <w:t xml:space="preserve"> or</w:t>
            </w:r>
          </w:p>
          <w:p w14:paraId="5E39F158" w14:textId="7897D04D" w:rsidR="001243FF" w:rsidRPr="00A73995" w:rsidRDefault="001243FF" w:rsidP="001243FF">
            <w:pPr>
              <w:pStyle w:val="TableBullet1"/>
            </w:pPr>
            <w:r w:rsidRPr="00905738">
              <w:t>other published or validated classical chemistry technique or instrumentation technique</w:t>
            </w:r>
            <w:r w:rsidRPr="0079530A">
              <w:rPr>
                <w:vertAlign w:val="superscript"/>
              </w:rPr>
              <w:t xml:space="preserve"> (1)</w:t>
            </w:r>
          </w:p>
        </w:tc>
        <w:tc>
          <w:tcPr>
            <w:tcW w:w="1980" w:type="dxa"/>
          </w:tcPr>
          <w:p w14:paraId="6FECB5E7" w14:textId="59AF1BC2" w:rsidR="001243FF" w:rsidRPr="00A73995" w:rsidRDefault="001243FF" w:rsidP="001243FF">
            <w:pPr>
              <w:pStyle w:val="TableBodyText"/>
            </w:pPr>
            <w:r w:rsidRPr="00723958">
              <w:rPr>
                <w:rFonts w:eastAsia="Calibri"/>
                <w:position w:val="1"/>
              </w:rPr>
              <w:t xml:space="preserve">1.9 </w:t>
            </w:r>
            <w:r w:rsidR="00F20AD1">
              <w:rPr>
                <w:rFonts w:eastAsia="Calibri"/>
                <w:position w:val="1"/>
              </w:rPr>
              <w:t>g</w:t>
            </w:r>
            <w:r>
              <w:rPr>
                <w:rFonts w:eastAsia="Calibri"/>
                <w:position w:val="1"/>
              </w:rPr>
              <w:t>/</w:t>
            </w:r>
            <w:r w:rsidR="00F20AD1">
              <w:rPr>
                <w:rFonts w:eastAsia="Calibri"/>
                <w:position w:val="1"/>
              </w:rPr>
              <w:t>L</w:t>
            </w:r>
            <w:r w:rsidRPr="00723958">
              <w:rPr>
                <w:rFonts w:eastAsia="Calibri"/>
                <w:position w:val="1"/>
              </w:rPr>
              <w:t xml:space="preserve"> or 0.05%</w:t>
            </w:r>
          </w:p>
        </w:tc>
      </w:tr>
      <w:tr w:rsidR="001243FF" w:rsidRPr="00A73995" w14:paraId="20EA134F" w14:textId="77777777" w:rsidTr="00CE73BF">
        <w:tc>
          <w:tcPr>
            <w:tcW w:w="0" w:type="auto"/>
          </w:tcPr>
          <w:p w14:paraId="7E4FB575" w14:textId="4EF37AD7" w:rsidR="001243FF" w:rsidRPr="00BE39FF" w:rsidRDefault="001243FF" w:rsidP="001243FF">
            <w:pPr>
              <w:pStyle w:val="TableBodyText"/>
            </w:pPr>
            <w:r w:rsidRPr="00BE39FF">
              <w:t>Undissolved Solids</w:t>
            </w:r>
          </w:p>
        </w:tc>
        <w:tc>
          <w:tcPr>
            <w:tcW w:w="2080" w:type="dxa"/>
            <w:vMerge/>
          </w:tcPr>
          <w:p w14:paraId="52F1437D" w14:textId="77777777" w:rsidR="001243FF" w:rsidRPr="00A73995" w:rsidRDefault="001243FF" w:rsidP="001243FF">
            <w:pPr>
              <w:pStyle w:val="TableBodyText"/>
            </w:pPr>
          </w:p>
        </w:tc>
        <w:tc>
          <w:tcPr>
            <w:tcW w:w="2976" w:type="dxa"/>
          </w:tcPr>
          <w:p w14:paraId="6E507140" w14:textId="77777777" w:rsidR="009B240E" w:rsidRDefault="001243FF" w:rsidP="001243FF">
            <w:pPr>
              <w:pStyle w:val="TableBullet1"/>
            </w:pPr>
            <w:r w:rsidRPr="00905738">
              <w:t>APHA 2540 D</w:t>
            </w:r>
            <w:r w:rsidR="00282AAB">
              <w:t xml:space="preserve">; </w:t>
            </w:r>
            <w:r w:rsidRPr="00905738">
              <w:t xml:space="preserve">or </w:t>
            </w:r>
          </w:p>
          <w:p w14:paraId="0CB6E12A" w14:textId="74B21159" w:rsidR="001243FF" w:rsidRPr="00A73995" w:rsidRDefault="001243FF" w:rsidP="001243FF">
            <w:pPr>
              <w:pStyle w:val="TableBullet1"/>
            </w:pPr>
            <w:r w:rsidRPr="00905738">
              <w:t>approved equivalent</w:t>
            </w:r>
          </w:p>
        </w:tc>
        <w:tc>
          <w:tcPr>
            <w:tcW w:w="1980" w:type="dxa"/>
          </w:tcPr>
          <w:p w14:paraId="5EE8B80F" w14:textId="36633F74" w:rsidR="001243FF" w:rsidRPr="00A73995" w:rsidRDefault="001243FF" w:rsidP="001243FF">
            <w:pPr>
              <w:pStyle w:val="TableBodyText"/>
            </w:pPr>
            <w:r w:rsidRPr="00723958">
              <w:rPr>
                <w:rFonts w:eastAsia="Calibri"/>
                <w:position w:val="1"/>
              </w:rPr>
              <w:t>1% by mass</w:t>
            </w:r>
          </w:p>
        </w:tc>
      </w:tr>
      <w:tr w:rsidR="001243FF" w:rsidRPr="00A73995" w14:paraId="48768615" w14:textId="77777777" w:rsidTr="00CE73BF">
        <w:tc>
          <w:tcPr>
            <w:tcW w:w="0" w:type="auto"/>
          </w:tcPr>
          <w:p w14:paraId="6D86323F" w14:textId="0602B14B" w:rsidR="001243FF" w:rsidRPr="00BE39FF" w:rsidRDefault="001243FF" w:rsidP="001243FF">
            <w:pPr>
              <w:pStyle w:val="TableBodyText"/>
            </w:pPr>
            <w:r w:rsidRPr="00BE39FF">
              <w:t>Concentration of thermo-tolerant coliforms</w:t>
            </w:r>
          </w:p>
        </w:tc>
        <w:tc>
          <w:tcPr>
            <w:tcW w:w="2080" w:type="dxa"/>
            <w:vMerge/>
          </w:tcPr>
          <w:p w14:paraId="504283DC" w14:textId="77777777" w:rsidR="001243FF" w:rsidRPr="00A73995" w:rsidRDefault="001243FF" w:rsidP="001243FF">
            <w:pPr>
              <w:pStyle w:val="TableBodyText"/>
            </w:pPr>
          </w:p>
        </w:tc>
        <w:tc>
          <w:tcPr>
            <w:tcW w:w="2976" w:type="dxa"/>
          </w:tcPr>
          <w:p w14:paraId="23ED02FD" w14:textId="68FF7DD7" w:rsidR="001243FF" w:rsidRPr="00905738" w:rsidRDefault="001243FF" w:rsidP="001243FF">
            <w:pPr>
              <w:pStyle w:val="TableBullet1"/>
            </w:pPr>
            <w:r w:rsidRPr="00905738">
              <w:t>AS/NZS 4276.</w:t>
            </w:r>
            <w:r w:rsidR="00374E23">
              <w:t>5</w:t>
            </w:r>
            <w:r w:rsidRPr="00905738">
              <w:t xml:space="preserve"> (for low turbidity water)</w:t>
            </w:r>
            <w:r>
              <w:t>;</w:t>
            </w:r>
            <w:r w:rsidRPr="00905738">
              <w:t xml:space="preserve"> or</w:t>
            </w:r>
          </w:p>
          <w:p w14:paraId="22C97B32" w14:textId="56985A9B" w:rsidR="001243FF" w:rsidRPr="00A73995" w:rsidRDefault="001243FF" w:rsidP="001243FF">
            <w:pPr>
              <w:pStyle w:val="TableBullet1"/>
            </w:pPr>
            <w:r w:rsidRPr="00905738">
              <w:t>AS/NZS 4276.6 (for turbid water)</w:t>
            </w:r>
          </w:p>
        </w:tc>
        <w:tc>
          <w:tcPr>
            <w:tcW w:w="1980" w:type="dxa"/>
          </w:tcPr>
          <w:p w14:paraId="2687F2B3" w14:textId="18862666" w:rsidR="001243FF" w:rsidRPr="00A73995" w:rsidRDefault="001243FF" w:rsidP="001243FF">
            <w:pPr>
              <w:pStyle w:val="TableBodyText"/>
            </w:pPr>
            <w:r w:rsidRPr="00723958">
              <w:rPr>
                <w:rFonts w:eastAsia="Calibri"/>
              </w:rPr>
              <w:t>≤ 1,000 coliforms per 100 ml</w:t>
            </w:r>
          </w:p>
        </w:tc>
      </w:tr>
    </w:tbl>
    <w:p w14:paraId="5202BA10" w14:textId="77777777" w:rsidR="001709C0" w:rsidRPr="00723958" w:rsidRDefault="001709C0" w:rsidP="001243FF">
      <w:pPr>
        <w:pStyle w:val="NoteHeading"/>
      </w:pPr>
      <w:r w:rsidRPr="00723958">
        <w:t>Note:</w:t>
      </w:r>
    </w:p>
    <w:p w14:paraId="4DA8DA7E" w14:textId="77777777" w:rsidR="001709C0" w:rsidRPr="00723958" w:rsidRDefault="001709C0" w:rsidP="001243FF">
      <w:pPr>
        <w:pStyle w:val="Notes"/>
      </w:pPr>
      <w:r w:rsidRPr="00723958">
        <w:t>Instrumentation techniques include Ion Chromatography, Inductively Coupled Plasma and Discrete Analyser. NATA or IANZ endorsed test results are evidence of a validated technique.</w:t>
      </w:r>
    </w:p>
    <w:p w14:paraId="61D2F614" w14:textId="77777777" w:rsidR="001709C0" w:rsidRPr="00723958" w:rsidRDefault="001709C0" w:rsidP="00F3220A">
      <w:pPr>
        <w:keepLines/>
        <w:widowControl/>
        <w:numPr>
          <w:ilvl w:val="1"/>
          <w:numId w:val="2"/>
        </w:numPr>
        <w:autoSpaceDE/>
        <w:autoSpaceDN/>
        <w:spacing w:before="240" w:after="120"/>
        <w:rPr>
          <w:rFonts w:eastAsia="Arial"/>
          <w:lang w:eastAsia="ja-JP" w:bidi="en-US"/>
        </w:rPr>
      </w:pPr>
      <w:r w:rsidRPr="00723958">
        <w:rPr>
          <w:rFonts w:eastAsia="Arial"/>
          <w:lang w:eastAsia="ja-JP" w:bidi="en-US"/>
        </w:rPr>
        <w:t>Where recycled water is used, the water must:</w:t>
      </w:r>
    </w:p>
    <w:p w14:paraId="75374317" w14:textId="433757C9" w:rsidR="001709C0" w:rsidRPr="001243FF" w:rsidRDefault="001709C0" w:rsidP="00E9369B">
      <w:pPr>
        <w:pStyle w:val="Bodynumbered2"/>
        <w:numPr>
          <w:ilvl w:val="1"/>
          <w:numId w:val="30"/>
        </w:numPr>
      </w:pPr>
      <w:r w:rsidRPr="001243FF">
        <w:t xml:space="preserve">comply with the requirements in </w:t>
      </w:r>
      <w:r w:rsidR="008348C1">
        <w:t>Clause </w:t>
      </w:r>
      <w:r w:rsidR="00510789" w:rsidRPr="001243FF">
        <w:fldChar w:fldCharType="begin"/>
      </w:r>
      <w:r w:rsidR="00510789" w:rsidRPr="001243FF">
        <w:instrText xml:space="preserve"> REF _Ref163724625 \r \h </w:instrText>
      </w:r>
      <w:r w:rsidR="00723958" w:rsidRPr="001243FF">
        <w:instrText xml:space="preserve"> \* MERGEFORMAT </w:instrText>
      </w:r>
      <w:r w:rsidR="00510789" w:rsidRPr="001243FF">
        <w:fldChar w:fldCharType="separate"/>
      </w:r>
      <w:r w:rsidR="00F73BFD">
        <w:t>5.13</w:t>
      </w:r>
      <w:r w:rsidR="00510789" w:rsidRPr="001243FF">
        <w:fldChar w:fldCharType="end"/>
      </w:r>
      <w:r w:rsidRPr="001243FF">
        <w:t>; and</w:t>
      </w:r>
    </w:p>
    <w:p w14:paraId="6415C3C9" w14:textId="77777777" w:rsidR="001709C0" w:rsidRPr="001243FF" w:rsidRDefault="001709C0" w:rsidP="001243FF">
      <w:pPr>
        <w:pStyle w:val="Bodynumbered2"/>
      </w:pPr>
      <w:bookmarkStart w:id="54" w:name="_Hlk156473125"/>
      <w:r w:rsidRPr="001243FF">
        <w:t>comply with any other specified environmental management requirements included in the Contract documents</w:t>
      </w:r>
      <w:bookmarkEnd w:id="54"/>
      <w:r w:rsidRPr="001243FF">
        <w:t>.</w:t>
      </w:r>
    </w:p>
    <w:p w14:paraId="5FCBFBE3" w14:textId="77777777" w:rsidR="0028563D" w:rsidRPr="00723958" w:rsidRDefault="0028563D" w:rsidP="0028563D">
      <w:pPr>
        <w:pStyle w:val="Heading2"/>
      </w:pPr>
      <w:bookmarkStart w:id="55" w:name="_Toc169856075"/>
      <w:bookmarkStart w:id="56" w:name="_Toc209019298"/>
      <w:bookmarkStart w:id="57" w:name="_Toc209181907"/>
      <w:r w:rsidRPr="00723958">
        <w:t>Testing and Approval of Constituent Materials</w:t>
      </w:r>
      <w:bookmarkEnd w:id="55"/>
      <w:bookmarkEnd w:id="56"/>
      <w:bookmarkEnd w:id="57"/>
    </w:p>
    <w:p w14:paraId="2F8B2668" w14:textId="6730DA9B" w:rsidR="0028563D" w:rsidRPr="00723958" w:rsidRDefault="0028563D" w:rsidP="00F3220A">
      <w:pPr>
        <w:keepLines/>
        <w:widowControl/>
        <w:numPr>
          <w:ilvl w:val="1"/>
          <w:numId w:val="2"/>
        </w:numPr>
        <w:autoSpaceDE/>
        <w:autoSpaceDN/>
        <w:spacing w:before="240" w:after="120"/>
        <w:rPr>
          <w:rFonts w:eastAsia="Arial"/>
          <w:lang w:eastAsia="ja-JP" w:bidi="en-US"/>
        </w:rPr>
      </w:pPr>
      <w:bookmarkStart w:id="58" w:name="_Ref169698923"/>
      <w:bookmarkStart w:id="59" w:name="_Ref112420619"/>
      <w:r w:rsidRPr="00723958">
        <w:rPr>
          <w:rFonts w:eastAsia="Arial"/>
          <w:lang w:eastAsia="ja-JP" w:bidi="en-US"/>
        </w:rPr>
        <w:t xml:space="preserve">The Contractor must ensure that testing of each Lot is undertaken to verify that all constituent materials comply with this </w:t>
      </w:r>
      <w:r w:rsidR="008348C1">
        <w:rPr>
          <w:rFonts w:eastAsia="Arial"/>
          <w:lang w:eastAsia="ja-JP" w:bidi="en-US"/>
        </w:rPr>
        <w:t>Clause </w:t>
      </w:r>
      <w:r w:rsidR="007A03F6" w:rsidRPr="00723958">
        <w:rPr>
          <w:rFonts w:eastAsia="Arial"/>
          <w:lang w:eastAsia="ja-JP" w:bidi="en-US"/>
        </w:rPr>
        <w:fldChar w:fldCharType="begin"/>
      </w:r>
      <w:r w:rsidR="007A03F6" w:rsidRPr="00723958">
        <w:rPr>
          <w:rFonts w:eastAsia="Arial"/>
          <w:lang w:eastAsia="ja-JP" w:bidi="en-US"/>
        </w:rPr>
        <w:instrText xml:space="preserve"> REF _Ref170113776 \r \h </w:instrText>
      </w:r>
      <w:r w:rsidR="00723958">
        <w:rPr>
          <w:rFonts w:eastAsia="Arial"/>
          <w:lang w:eastAsia="ja-JP" w:bidi="en-US"/>
        </w:rPr>
        <w:instrText xml:space="preserve"> \* MERGEFORMAT </w:instrText>
      </w:r>
      <w:r w:rsidR="007A03F6" w:rsidRPr="00723958">
        <w:rPr>
          <w:rFonts w:eastAsia="Arial"/>
          <w:lang w:eastAsia="ja-JP" w:bidi="en-US"/>
        </w:rPr>
      </w:r>
      <w:r w:rsidR="007A03F6" w:rsidRPr="00723958">
        <w:rPr>
          <w:rFonts w:eastAsia="Arial"/>
          <w:lang w:eastAsia="ja-JP" w:bidi="en-US"/>
        </w:rPr>
        <w:fldChar w:fldCharType="separate"/>
      </w:r>
      <w:r w:rsidR="00F73BFD">
        <w:rPr>
          <w:rFonts w:eastAsia="Arial"/>
          <w:lang w:eastAsia="ja-JP" w:bidi="en-US"/>
        </w:rPr>
        <w:t>5</w:t>
      </w:r>
      <w:r w:rsidR="007A03F6" w:rsidRPr="00723958">
        <w:rPr>
          <w:rFonts w:eastAsia="Arial"/>
          <w:lang w:eastAsia="ja-JP" w:bidi="en-US"/>
        </w:rPr>
        <w:fldChar w:fldCharType="end"/>
      </w:r>
      <w:r w:rsidRPr="00723958">
        <w:rPr>
          <w:rFonts w:eastAsia="Arial"/>
          <w:lang w:eastAsia="ja-JP" w:bidi="en-US"/>
        </w:rPr>
        <w:t>. A Lot must not include more than one type of</w:t>
      </w:r>
      <w:r w:rsidR="001D6B3E" w:rsidRPr="00723958">
        <w:rPr>
          <w:rFonts w:eastAsia="Arial"/>
          <w:lang w:eastAsia="ja-JP" w:bidi="en-US"/>
        </w:rPr>
        <w:t xml:space="preserve"> granular </w:t>
      </w:r>
      <w:r w:rsidRPr="00723958">
        <w:rPr>
          <w:rFonts w:eastAsia="Arial"/>
          <w:lang w:eastAsia="ja-JP" w:bidi="en-US"/>
        </w:rPr>
        <w:t>material. Samples for compliance testing must be selected by random sampling</w:t>
      </w:r>
      <w:r w:rsidR="00E8700B">
        <w:rPr>
          <w:rFonts w:eastAsia="Arial"/>
          <w:lang w:eastAsia="ja-JP" w:bidi="en-US"/>
        </w:rPr>
        <w:t xml:space="preserve"> </w:t>
      </w:r>
      <w:r w:rsidRPr="00723958">
        <w:rPr>
          <w:rFonts w:eastAsia="Arial"/>
          <w:lang w:eastAsia="ja-JP" w:bidi="en-US"/>
        </w:rPr>
        <w:t>in accordance with ATM</w:t>
      </w:r>
      <w:r w:rsidR="00431A68">
        <w:rPr>
          <w:rFonts w:eastAsia="Arial"/>
          <w:lang w:eastAsia="ja-JP" w:bidi="en-US"/>
        </w:rPr>
        <w:noBreakHyphen/>
      </w:r>
      <w:r w:rsidRPr="00723958">
        <w:rPr>
          <w:rFonts w:eastAsia="Arial"/>
          <w:lang w:eastAsia="ja-JP" w:bidi="en-US"/>
        </w:rPr>
        <w:t>020.</w:t>
      </w:r>
      <w:bookmarkEnd w:id="58"/>
      <w:r w:rsidR="008250FB" w:rsidRPr="00723958">
        <w:rPr>
          <w:rFonts w:eastAsia="Arial"/>
          <w:lang w:eastAsia="ja-JP" w:bidi="en-US"/>
        </w:rPr>
        <w:t xml:space="preserve"> </w:t>
      </w:r>
    </w:p>
    <w:p w14:paraId="1B23E156" w14:textId="12A0415F" w:rsidR="0028563D" w:rsidRPr="001243FF" w:rsidRDefault="0028563D" w:rsidP="00C63FAD">
      <w:pPr>
        <w:keepNext/>
        <w:keepLines/>
        <w:widowControl/>
        <w:numPr>
          <w:ilvl w:val="1"/>
          <w:numId w:val="2"/>
        </w:numPr>
        <w:autoSpaceDE/>
        <w:autoSpaceDN/>
        <w:spacing w:before="240" w:after="120"/>
        <w:rPr>
          <w:rFonts w:eastAsia="Arial"/>
          <w:lang w:eastAsia="ja-JP" w:bidi="en-US"/>
        </w:rPr>
      </w:pPr>
      <w:bookmarkStart w:id="60" w:name="_Ref170286959"/>
      <w:r w:rsidRPr="001243FF">
        <w:rPr>
          <w:rFonts w:eastAsia="Arial"/>
          <w:lang w:eastAsia="ja-JP" w:bidi="en-US"/>
        </w:rPr>
        <w:t xml:space="preserve">All test results </w:t>
      </w:r>
      <w:r w:rsidR="008250FB" w:rsidRPr="001243FF">
        <w:rPr>
          <w:rFonts w:eastAsia="Arial"/>
          <w:lang w:eastAsia="ja-JP" w:bidi="en-US"/>
        </w:rPr>
        <w:t xml:space="preserve">and </w:t>
      </w:r>
      <w:r w:rsidR="00DF7CAF" w:rsidRPr="001243FF">
        <w:rPr>
          <w:rFonts w:eastAsia="Arial"/>
          <w:lang w:eastAsia="ja-JP" w:bidi="en-US"/>
        </w:rPr>
        <w:t xml:space="preserve">a </w:t>
      </w:r>
      <w:r w:rsidR="008250FB" w:rsidRPr="001243FF">
        <w:rPr>
          <w:rFonts w:eastAsia="Arial"/>
          <w:lang w:eastAsia="ja-JP" w:bidi="en-US"/>
        </w:rPr>
        <w:t xml:space="preserve">certificate of conformity </w:t>
      </w:r>
      <w:r w:rsidR="00DF7CAF" w:rsidRPr="001243FF">
        <w:rPr>
          <w:rFonts w:eastAsia="Arial"/>
          <w:lang w:eastAsia="ja-JP" w:bidi="en-US"/>
        </w:rPr>
        <w:t xml:space="preserve">for each Lot </w:t>
      </w:r>
      <w:r w:rsidRPr="001243FF">
        <w:rPr>
          <w:rFonts w:eastAsia="Arial"/>
          <w:lang w:eastAsia="ja-JP" w:bidi="en-US"/>
        </w:rPr>
        <w:t>must be submitted to the Principal prior to incorporation into the Works.</w:t>
      </w:r>
      <w:r w:rsidR="000C429F">
        <w:t xml:space="preserve"> </w:t>
      </w:r>
      <w:r w:rsidRPr="001243FF">
        <w:rPr>
          <w:rFonts w:eastAsia="Arial"/>
          <w:lang w:eastAsia="ja-JP" w:bidi="en-US"/>
        </w:rPr>
        <w:t>In addition, the test results must be included in the Lot Compliance Report (</w:t>
      </w:r>
      <w:r w:rsidR="001243FF" w:rsidRPr="001243FF">
        <w:rPr>
          <w:rFonts w:eastAsia="Arial"/>
          <w:lang w:eastAsia="ja-JP" w:bidi="en-US"/>
        </w:rPr>
        <w:t xml:space="preserve">refer </w:t>
      </w:r>
      <w:r w:rsidR="00631DB4" w:rsidRPr="001243FF">
        <w:rPr>
          <w:rFonts w:eastAsia="Arial"/>
          <w:lang w:eastAsia="ja-JP" w:bidi="en-US"/>
        </w:rPr>
        <w:t>to</w:t>
      </w:r>
      <w:r w:rsidRPr="001243FF">
        <w:rPr>
          <w:rFonts w:eastAsia="Arial"/>
          <w:lang w:eastAsia="ja-JP" w:bidi="en-US"/>
        </w:rPr>
        <w:t xml:space="preserve"> </w:t>
      </w:r>
      <w:r w:rsidR="008348C1">
        <w:rPr>
          <w:rFonts w:eastAsia="Arial"/>
          <w:lang w:eastAsia="ja-JP" w:bidi="en-US"/>
        </w:rPr>
        <w:t>Clause </w:t>
      </w:r>
      <w:r w:rsidR="00A96F56" w:rsidRPr="001243FF">
        <w:rPr>
          <w:rFonts w:eastAsia="Arial"/>
          <w:lang w:eastAsia="ja-JP" w:bidi="en-US"/>
        </w:rPr>
        <w:fldChar w:fldCharType="begin"/>
      </w:r>
      <w:r w:rsidR="00A96F56" w:rsidRPr="001243FF">
        <w:rPr>
          <w:rFonts w:eastAsia="Arial"/>
          <w:lang w:eastAsia="ja-JP" w:bidi="en-US"/>
        </w:rPr>
        <w:instrText xml:space="preserve"> REF _Ref113281946 \r \h </w:instrText>
      </w:r>
      <w:r w:rsidR="00723958" w:rsidRPr="001243FF">
        <w:rPr>
          <w:rFonts w:eastAsia="Arial"/>
          <w:lang w:eastAsia="ja-JP" w:bidi="en-US"/>
        </w:rPr>
        <w:instrText xml:space="preserve"> \* MERGEFORMAT </w:instrText>
      </w:r>
      <w:r w:rsidR="00A96F56" w:rsidRPr="001243FF">
        <w:rPr>
          <w:rFonts w:eastAsia="Arial"/>
          <w:lang w:eastAsia="ja-JP" w:bidi="en-US"/>
        </w:rPr>
      </w:r>
      <w:r w:rsidR="00A96F56" w:rsidRPr="001243FF">
        <w:rPr>
          <w:rFonts w:eastAsia="Arial"/>
          <w:lang w:eastAsia="ja-JP" w:bidi="en-US"/>
        </w:rPr>
        <w:fldChar w:fldCharType="separate"/>
      </w:r>
      <w:r w:rsidR="00F73BFD">
        <w:rPr>
          <w:rFonts w:eastAsia="Arial"/>
          <w:lang w:eastAsia="ja-JP" w:bidi="en-US"/>
        </w:rPr>
        <w:t>10.1</w:t>
      </w:r>
      <w:r w:rsidR="00A96F56" w:rsidRPr="001243FF">
        <w:rPr>
          <w:rFonts w:eastAsia="Arial"/>
          <w:lang w:eastAsia="ja-JP" w:bidi="en-US"/>
        </w:rPr>
        <w:fldChar w:fldCharType="end"/>
      </w:r>
      <w:r w:rsidRPr="001243FF">
        <w:rPr>
          <w:rFonts w:eastAsia="Arial"/>
          <w:lang w:eastAsia="ja-JP" w:bidi="en-US"/>
        </w:rPr>
        <w:t>).</w:t>
      </w:r>
      <w:bookmarkEnd w:id="59"/>
      <w:bookmarkEnd w:id="60"/>
    </w:p>
    <w:tbl>
      <w:tblPr>
        <w:tblStyle w:val="TMTableBlueIndent"/>
        <w:tblW w:w="9072" w:type="dxa"/>
        <w:tblLook w:val="04A0" w:firstRow="1" w:lastRow="0" w:firstColumn="1" w:lastColumn="0" w:noHBand="0" w:noVBand="1"/>
      </w:tblPr>
      <w:tblGrid>
        <w:gridCol w:w="2107"/>
        <w:gridCol w:w="6965"/>
      </w:tblGrid>
      <w:tr w:rsidR="0028563D" w:rsidRPr="00723958" w14:paraId="5670620D" w14:textId="77777777" w:rsidTr="004915E1">
        <w:trPr>
          <w:cnfStyle w:val="100000000000" w:firstRow="1" w:lastRow="0" w:firstColumn="0" w:lastColumn="0" w:oddVBand="0" w:evenVBand="0" w:oddHBand="0" w:evenHBand="0" w:firstRowFirstColumn="0" w:firstRowLastColumn="0" w:lastRowFirstColumn="0" w:lastRowLastColumn="0"/>
        </w:trPr>
        <w:tc>
          <w:tcPr>
            <w:tcW w:w="9214" w:type="dxa"/>
            <w:gridSpan w:val="2"/>
            <w:hideMark/>
          </w:tcPr>
          <w:p w14:paraId="142B267E" w14:textId="2DC934D4" w:rsidR="0028563D" w:rsidRPr="00723958" w:rsidRDefault="0028563D" w:rsidP="00C63FAD">
            <w:pPr>
              <w:pStyle w:val="TableHeadingWHPoint"/>
              <w:keepNext/>
              <w:keepLines/>
            </w:pPr>
            <w:r w:rsidRPr="00723958">
              <w:t>HOLD POINT </w:t>
            </w:r>
            <w:r w:rsidR="00F60B6A" w:rsidRPr="00723958">
              <w:t>2</w:t>
            </w:r>
          </w:p>
        </w:tc>
      </w:tr>
      <w:tr w:rsidR="0028563D" w:rsidRPr="00723958" w14:paraId="6CE4289A" w14:textId="77777777" w:rsidTr="00D84FAB">
        <w:tc>
          <w:tcPr>
            <w:tcW w:w="2126" w:type="dxa"/>
            <w:hideMark/>
          </w:tcPr>
          <w:p w14:paraId="306E61FE" w14:textId="77777777" w:rsidR="0028563D" w:rsidRPr="00723958" w:rsidRDefault="0028563D" w:rsidP="00C63FAD">
            <w:pPr>
              <w:pStyle w:val="TableBodyText"/>
              <w:keepNext/>
              <w:keepLines/>
              <w:rPr>
                <w:rFonts w:cstheme="minorBidi"/>
                <w:b/>
                <w:sz w:val="20"/>
              </w:rPr>
            </w:pPr>
            <w:r w:rsidRPr="00723958">
              <w:rPr>
                <w:sz w:val="20"/>
              </w:rPr>
              <w:t>Process Held</w:t>
            </w:r>
          </w:p>
        </w:tc>
        <w:tc>
          <w:tcPr>
            <w:tcW w:w="7088" w:type="dxa"/>
            <w:hideMark/>
          </w:tcPr>
          <w:p w14:paraId="15B21BE0" w14:textId="5F17E829" w:rsidR="0028563D" w:rsidRPr="00723958" w:rsidRDefault="009F11A1" w:rsidP="00C63FAD">
            <w:pPr>
              <w:pStyle w:val="TableBodyText"/>
              <w:keepNext/>
              <w:keepLines/>
              <w:rPr>
                <w:b/>
                <w:sz w:val="20"/>
              </w:rPr>
            </w:pPr>
            <w:r w:rsidRPr="009F11A1">
              <w:rPr>
                <w:sz w:val="20"/>
              </w:rPr>
              <w:t>Incorporation of granular material into the Works</w:t>
            </w:r>
          </w:p>
        </w:tc>
      </w:tr>
      <w:tr w:rsidR="0028563D" w:rsidRPr="00723958" w14:paraId="4C6796E5" w14:textId="77777777" w:rsidTr="00D84FAB">
        <w:tc>
          <w:tcPr>
            <w:tcW w:w="2126" w:type="dxa"/>
            <w:hideMark/>
          </w:tcPr>
          <w:p w14:paraId="07F6A00C" w14:textId="77777777" w:rsidR="0028563D" w:rsidRPr="00723958" w:rsidRDefault="0028563D" w:rsidP="007B6BE6">
            <w:pPr>
              <w:pStyle w:val="TableBodyText"/>
              <w:rPr>
                <w:sz w:val="20"/>
              </w:rPr>
            </w:pPr>
            <w:r w:rsidRPr="00723958">
              <w:rPr>
                <w:sz w:val="20"/>
              </w:rPr>
              <w:t>Submission Details</w:t>
            </w:r>
          </w:p>
        </w:tc>
        <w:tc>
          <w:tcPr>
            <w:tcW w:w="7088" w:type="dxa"/>
            <w:hideMark/>
          </w:tcPr>
          <w:p w14:paraId="1B66A8D4" w14:textId="77777777" w:rsidR="0028563D" w:rsidRPr="00723958" w:rsidRDefault="0028563D" w:rsidP="007B6BE6">
            <w:pPr>
              <w:pStyle w:val="TableBodyText"/>
              <w:rPr>
                <w:sz w:val="20"/>
              </w:rPr>
            </w:pPr>
            <w:r w:rsidRPr="00723958">
              <w:rPr>
                <w:sz w:val="20"/>
              </w:rPr>
              <w:t xml:space="preserve">Test results demonstrating the constituent materials comply with this Specification must be submitted to the Principal prior to the materials being </w:t>
            </w:r>
            <w:r w:rsidRPr="00723958">
              <w:rPr>
                <w:bCs w:val="0"/>
                <w:sz w:val="20"/>
              </w:rPr>
              <w:t>incorporated into the Works.</w:t>
            </w:r>
          </w:p>
        </w:tc>
      </w:tr>
    </w:tbl>
    <w:p w14:paraId="5D35231C" w14:textId="7EF75396" w:rsidR="0028563D" w:rsidRPr="00723958" w:rsidRDefault="0028563D" w:rsidP="00F3220A">
      <w:pPr>
        <w:keepLines/>
        <w:widowControl/>
        <w:numPr>
          <w:ilvl w:val="1"/>
          <w:numId w:val="2"/>
        </w:numPr>
        <w:autoSpaceDE/>
        <w:autoSpaceDN/>
        <w:spacing w:before="240" w:after="120"/>
      </w:pPr>
      <w:r w:rsidRPr="00723958">
        <w:rPr>
          <w:rFonts w:eastAsia="Arial"/>
          <w:lang w:eastAsia="ja-JP" w:bidi="en-US"/>
        </w:rPr>
        <w:lastRenderedPageBreak/>
        <w:t xml:space="preserve">The constituent materials and sources used in the Works must be the same as those for materials supplied as samples or for which certificates of compliance with this Specification are provided. </w:t>
      </w:r>
      <w:r w:rsidRPr="00723958">
        <w:t xml:space="preserve">If the source or properties of a constituent material changes from that originally submitted and approved in the Quality Plan, the Contractor must submit all test results required under this Specification with the proposed replacement materials and Hold Point </w:t>
      </w:r>
      <w:r w:rsidR="001F5319">
        <w:t>2</w:t>
      </w:r>
      <w:r w:rsidRPr="00723958">
        <w:t xml:space="preserve"> will reapply. </w:t>
      </w:r>
    </w:p>
    <w:p w14:paraId="5A90DAB0" w14:textId="5B6B1CF4" w:rsidR="0028563D" w:rsidRPr="00723958" w:rsidRDefault="0028563D" w:rsidP="0028563D">
      <w:pPr>
        <w:pStyle w:val="Bodynumbered1"/>
        <w:ind w:hanging="576"/>
      </w:pPr>
      <w:r w:rsidRPr="00723958">
        <w:t xml:space="preserve">The </w:t>
      </w:r>
      <w:r w:rsidR="00622A24" w:rsidRPr="00723958">
        <w:t>C</w:t>
      </w:r>
      <w:r w:rsidRPr="00723958">
        <w:t xml:space="preserve">ontractor must ensure that the properties of the constituent material do not change between conformance testing and </w:t>
      </w:r>
      <w:r w:rsidR="00C04E5E">
        <w:t xml:space="preserve">completion of </w:t>
      </w:r>
      <w:r w:rsidRPr="00723958">
        <w:t xml:space="preserve">incorporation into the Works (for example, due to segregation, </w:t>
      </w:r>
      <w:r w:rsidR="00C34262">
        <w:t xml:space="preserve">breakdown during compaction, </w:t>
      </w:r>
      <w:r w:rsidRPr="00723958">
        <w:t>contamination or weathering).</w:t>
      </w:r>
      <w:r w:rsidR="000C429F">
        <w:t xml:space="preserve"> </w:t>
      </w:r>
      <w:r w:rsidR="00AF451B" w:rsidRPr="00723958">
        <w:t xml:space="preserve">If there is any evidence that the material properties have changed, </w:t>
      </w:r>
      <w:r w:rsidR="00706C6D">
        <w:t xml:space="preserve">prior to the pavement layer being covered, </w:t>
      </w:r>
      <w:r w:rsidR="00AF451B" w:rsidRPr="00723958">
        <w:t>the Contractor must retest the Lot to demonstrate that it remains conforming.</w:t>
      </w:r>
    </w:p>
    <w:p w14:paraId="60C9E08E" w14:textId="3A47DDB4" w:rsidR="00AC034F" w:rsidRPr="00723958" w:rsidRDefault="00D44C02" w:rsidP="009510E2">
      <w:pPr>
        <w:pStyle w:val="Heading1"/>
      </w:pPr>
      <w:bookmarkStart w:id="61" w:name="_Toc209019299"/>
      <w:bookmarkStart w:id="62" w:name="_Toc209181908"/>
      <w:bookmarkStart w:id="63" w:name="_Ref15469889"/>
      <w:bookmarkStart w:id="64" w:name="_Hlk9598492"/>
      <w:bookmarkEnd w:id="39"/>
      <w:bookmarkEnd w:id="41"/>
      <w:bookmarkEnd w:id="50"/>
      <w:bookmarkEnd w:id="51"/>
      <w:r>
        <w:t xml:space="preserve">Plant and </w:t>
      </w:r>
      <w:r w:rsidR="00190AD3" w:rsidRPr="00723958">
        <w:t>Equi</w:t>
      </w:r>
      <w:r w:rsidR="00AC034F" w:rsidRPr="00723958">
        <w:t>pment</w:t>
      </w:r>
      <w:bookmarkEnd w:id="61"/>
      <w:bookmarkEnd w:id="62"/>
    </w:p>
    <w:p w14:paraId="763C1570" w14:textId="77777777" w:rsidR="00016686" w:rsidRPr="00723958" w:rsidRDefault="00016686" w:rsidP="00016686">
      <w:pPr>
        <w:pStyle w:val="Heading2"/>
      </w:pPr>
      <w:bookmarkStart w:id="65" w:name="_Toc209019300"/>
      <w:bookmarkStart w:id="66" w:name="_Toc209181909"/>
      <w:r w:rsidRPr="00723958">
        <w:t>General</w:t>
      </w:r>
      <w:bookmarkEnd w:id="65"/>
      <w:bookmarkEnd w:id="66"/>
    </w:p>
    <w:p w14:paraId="31EE874C" w14:textId="022F79CF" w:rsidR="00AF44E9" w:rsidRPr="00723958" w:rsidRDefault="00016686" w:rsidP="00510789">
      <w:pPr>
        <w:pStyle w:val="Bodynumbered1"/>
      </w:pPr>
      <w:bookmarkStart w:id="67" w:name="_Ref104457765"/>
      <w:r w:rsidRPr="00723958">
        <w:t xml:space="preserve">The Quality Plan must include details of all plant </w:t>
      </w:r>
      <w:r w:rsidR="00A275FF">
        <w:t>and</w:t>
      </w:r>
      <w:r w:rsidR="007057E9" w:rsidRPr="00723958">
        <w:t xml:space="preserve"> equipment </w:t>
      </w:r>
      <w:r w:rsidR="0088716B" w:rsidRPr="00723958">
        <w:t>to be used in the construction of the paveme</w:t>
      </w:r>
      <w:r w:rsidR="00453CE2" w:rsidRPr="00723958">
        <w:t>nt layers</w:t>
      </w:r>
      <w:r w:rsidRPr="00723958">
        <w:t>, including</w:t>
      </w:r>
      <w:r w:rsidR="00AF44E9" w:rsidRPr="00723958">
        <w:t>:</w:t>
      </w:r>
    </w:p>
    <w:p w14:paraId="65A3D0A7" w14:textId="7E32C46B" w:rsidR="00354E48" w:rsidRPr="00723958" w:rsidRDefault="00D74453" w:rsidP="008C7A5D">
      <w:pPr>
        <w:pStyle w:val="Bodynumbered2"/>
        <w:numPr>
          <w:ilvl w:val="0"/>
          <w:numId w:val="5"/>
        </w:numPr>
        <w:spacing w:before="60" w:after="60"/>
        <w:ind w:left="992" w:hanging="425"/>
      </w:pPr>
      <w:r w:rsidRPr="00723958">
        <w:t>placement equipment, including paver and/or grader</w:t>
      </w:r>
      <w:r w:rsidR="00AE786D" w:rsidRPr="00723958">
        <w:t>;</w:t>
      </w:r>
    </w:p>
    <w:p w14:paraId="565CE9B8" w14:textId="7D269E35" w:rsidR="00551384" w:rsidRDefault="00551384" w:rsidP="008C7A5D">
      <w:pPr>
        <w:pStyle w:val="Bodynumbered2"/>
        <w:numPr>
          <w:ilvl w:val="0"/>
          <w:numId w:val="5"/>
        </w:numPr>
        <w:spacing w:before="60" w:after="60"/>
        <w:ind w:left="992" w:hanging="425"/>
      </w:pPr>
      <w:r>
        <w:t>equipment</w:t>
      </w:r>
      <w:r w:rsidRPr="00304020">
        <w:t xml:space="preserve"> capable of roughening the surface of the pavement layers</w:t>
      </w:r>
      <w:r w:rsidRPr="00723958">
        <w:t xml:space="preserve"> </w:t>
      </w:r>
      <w:r w:rsidR="0017795A">
        <w:t>(</w:t>
      </w:r>
      <w:r>
        <w:t>where required</w:t>
      </w:r>
      <w:r w:rsidR="0017795A">
        <w:t>)</w:t>
      </w:r>
      <w:r>
        <w:t xml:space="preserve">; </w:t>
      </w:r>
    </w:p>
    <w:p w14:paraId="59094584" w14:textId="77777777" w:rsidR="000F30E6" w:rsidRDefault="00551384" w:rsidP="008C7A5D">
      <w:pPr>
        <w:pStyle w:val="Bodynumbered2"/>
        <w:numPr>
          <w:ilvl w:val="0"/>
          <w:numId w:val="5"/>
        </w:numPr>
        <w:spacing w:before="60" w:after="60"/>
        <w:ind w:left="992" w:hanging="425"/>
      </w:pPr>
      <w:r w:rsidRPr="00723958">
        <w:t>equipment for sweeping the layer surface</w:t>
      </w:r>
      <w:r>
        <w:t>;</w:t>
      </w:r>
    </w:p>
    <w:p w14:paraId="70A094D8" w14:textId="415F1484" w:rsidR="00E0730E" w:rsidRPr="00723958" w:rsidRDefault="00B60CED" w:rsidP="008C7A5D">
      <w:pPr>
        <w:pStyle w:val="Bodynumbered2"/>
        <w:numPr>
          <w:ilvl w:val="0"/>
          <w:numId w:val="5"/>
        </w:numPr>
        <w:spacing w:before="60" w:after="60"/>
        <w:ind w:left="992" w:hanging="425"/>
      </w:pPr>
      <w:r>
        <w:t xml:space="preserve">equipment </w:t>
      </w:r>
      <w:r w:rsidR="001F155E" w:rsidRPr="00723958">
        <w:t xml:space="preserve">for </w:t>
      </w:r>
      <w:r>
        <w:t xml:space="preserve">the </w:t>
      </w:r>
      <w:r w:rsidR="001F155E" w:rsidRPr="00723958">
        <w:t>preparation of a surface to be covered by a bituminous treatment</w:t>
      </w:r>
      <w:r w:rsidR="00AE786D" w:rsidRPr="00723958">
        <w:t>;</w:t>
      </w:r>
      <w:r w:rsidR="001F155E" w:rsidRPr="00723958">
        <w:t xml:space="preserve"> </w:t>
      </w:r>
      <w:r w:rsidR="00AE786D" w:rsidRPr="00723958">
        <w:t>and</w:t>
      </w:r>
    </w:p>
    <w:p w14:paraId="3075E06D" w14:textId="07DCE166" w:rsidR="00A51844" w:rsidRPr="00723958" w:rsidRDefault="00A51844" w:rsidP="008C7A5D">
      <w:pPr>
        <w:pStyle w:val="Bodynumbered2"/>
        <w:numPr>
          <w:ilvl w:val="0"/>
          <w:numId w:val="5"/>
        </w:numPr>
        <w:spacing w:before="60" w:after="60"/>
        <w:ind w:left="992" w:hanging="425"/>
      </w:pPr>
      <w:r w:rsidRPr="00723958">
        <w:t>compaction equipment</w:t>
      </w:r>
      <w:r w:rsidR="002E79E1">
        <w:t xml:space="preserve">, </w:t>
      </w:r>
      <w:r w:rsidRPr="00723958">
        <w:t xml:space="preserve">including </w:t>
      </w:r>
      <w:r w:rsidR="002E79E1">
        <w:t>Intelligent Construction (</w:t>
      </w:r>
      <w:r w:rsidRPr="00723958">
        <w:t>IC</w:t>
      </w:r>
      <w:r w:rsidR="002E79E1">
        <w:t>)</w:t>
      </w:r>
      <w:r w:rsidRPr="00723958">
        <w:t xml:space="preserve"> rollers</w:t>
      </w:r>
      <w:r w:rsidR="008C1658" w:rsidRPr="00723958">
        <w:t>, if</w:t>
      </w:r>
      <w:r w:rsidR="00225958" w:rsidRPr="00723958">
        <w:t xml:space="preserve"> used</w:t>
      </w:r>
      <w:r w:rsidRPr="00723958">
        <w:t>.</w:t>
      </w:r>
    </w:p>
    <w:p w14:paraId="7C76667F" w14:textId="6840A8E2" w:rsidR="00285C1B" w:rsidRPr="00723958" w:rsidRDefault="00285C1B" w:rsidP="0003223F">
      <w:pPr>
        <w:pStyle w:val="Heading2"/>
      </w:pPr>
      <w:bookmarkStart w:id="68" w:name="_Toc209019301"/>
      <w:bookmarkStart w:id="69" w:name="_Toc209181910"/>
      <w:bookmarkEnd w:id="67"/>
      <w:r w:rsidRPr="00723958">
        <w:t>Paver</w:t>
      </w:r>
      <w:bookmarkEnd w:id="68"/>
      <w:bookmarkEnd w:id="69"/>
    </w:p>
    <w:p w14:paraId="6388F96A" w14:textId="2C772A01" w:rsidR="00AF1FCE" w:rsidRPr="00723958" w:rsidRDefault="00776A78" w:rsidP="00510789">
      <w:pPr>
        <w:pStyle w:val="Bodynumbered1"/>
      </w:pPr>
      <w:r w:rsidRPr="00723958">
        <w:t xml:space="preserve">If </w:t>
      </w:r>
      <w:r w:rsidR="008B6EDE" w:rsidRPr="00723958">
        <w:t>a</w:t>
      </w:r>
      <w:r w:rsidR="00F5384B" w:rsidRPr="00723958">
        <w:t xml:space="preserve"> paver </w:t>
      </w:r>
      <w:r w:rsidR="008B6EDE" w:rsidRPr="00723958">
        <w:t xml:space="preserve">is used, it </w:t>
      </w:r>
      <w:r w:rsidR="00285374" w:rsidRPr="00723958">
        <w:t xml:space="preserve">must be </w:t>
      </w:r>
      <w:r w:rsidR="00AF1FCE" w:rsidRPr="00723958">
        <w:t>a self-propelled spreading machine</w:t>
      </w:r>
      <w:r w:rsidR="00EA718F">
        <w:t>,</w:t>
      </w:r>
      <w:r w:rsidR="00AF1FCE" w:rsidRPr="00723958">
        <w:t xml:space="preserve"> purpose-built for this work </w:t>
      </w:r>
      <w:r w:rsidR="00285374" w:rsidRPr="00723958">
        <w:t>wit</w:t>
      </w:r>
      <w:r w:rsidR="00B41C04" w:rsidRPr="00723958">
        <w:t>h the c</w:t>
      </w:r>
      <w:r w:rsidR="00AF1FCE" w:rsidRPr="00723958">
        <w:t>apacity to either:</w:t>
      </w:r>
    </w:p>
    <w:p w14:paraId="18D53A44" w14:textId="04EE9435" w:rsidR="00AF1FCE" w:rsidRPr="009C67C5" w:rsidRDefault="00AF1FCE" w:rsidP="00E9369B">
      <w:pPr>
        <w:pStyle w:val="Bodynumbered2"/>
        <w:numPr>
          <w:ilvl w:val="1"/>
          <w:numId w:val="42"/>
        </w:numPr>
      </w:pPr>
      <w:r w:rsidRPr="009C67C5">
        <w:t>receive the material in a hopper and place and spread the material on the prepared surface to the required uncompacted layer thickness, width and shape in one pass</w:t>
      </w:r>
      <w:r w:rsidR="00EA718F" w:rsidRPr="009C67C5">
        <w:t xml:space="preserve">; </w:t>
      </w:r>
      <w:r w:rsidRPr="009C67C5">
        <w:t>or</w:t>
      </w:r>
    </w:p>
    <w:p w14:paraId="4729059D" w14:textId="4FB87A56" w:rsidR="00AF1FCE" w:rsidRPr="009C67C5" w:rsidRDefault="00AF1FCE" w:rsidP="00E9369B">
      <w:pPr>
        <w:pStyle w:val="Bodynumbered2"/>
        <w:numPr>
          <w:ilvl w:val="1"/>
          <w:numId w:val="42"/>
        </w:numPr>
      </w:pPr>
      <w:r w:rsidRPr="009C67C5">
        <w:t xml:space="preserve">spread </w:t>
      </w:r>
      <w:r w:rsidR="00EA718F" w:rsidRPr="009C67C5">
        <w:t>previously-</w:t>
      </w:r>
      <w:r w:rsidRPr="009C67C5">
        <w:t>placed windrows of the material to the required uncompacted layer thickness, width and shape in one pass.</w:t>
      </w:r>
    </w:p>
    <w:p w14:paraId="0BC939BF" w14:textId="363BF9B1" w:rsidR="00AF1FCE" w:rsidRPr="00723958" w:rsidRDefault="00AF1FCE" w:rsidP="00510789">
      <w:pPr>
        <w:pStyle w:val="Bodynumbered1"/>
      </w:pPr>
      <w:r w:rsidRPr="00723958">
        <w:t xml:space="preserve">Where the material is being placed adjacent to a fixed edge or the width of the layer varies, the paver </w:t>
      </w:r>
      <w:r w:rsidR="00F5384B" w:rsidRPr="00723958">
        <w:t xml:space="preserve">must </w:t>
      </w:r>
      <w:r w:rsidRPr="00723958">
        <w:t>be fitted with a variable width screed.</w:t>
      </w:r>
    </w:p>
    <w:p w14:paraId="41B90278" w14:textId="0CDCEF7A" w:rsidR="00D76A6E" w:rsidRPr="00723958" w:rsidRDefault="00DD2291" w:rsidP="00510789">
      <w:pPr>
        <w:pStyle w:val="Bodynumbered1"/>
      </w:pPr>
      <w:r w:rsidRPr="00723958">
        <w:t>I</w:t>
      </w:r>
      <w:r w:rsidR="00AF1FCE" w:rsidRPr="00723958">
        <w:t>n areas where the pavement width is such that the use of a paver is not practical</w:t>
      </w:r>
      <w:r w:rsidR="007C4AB8" w:rsidRPr="00723958">
        <w:t xml:space="preserve">, the Quality </w:t>
      </w:r>
      <w:r w:rsidR="00236CCD" w:rsidRPr="00723958">
        <w:t xml:space="preserve">Plan must </w:t>
      </w:r>
      <w:r w:rsidR="00AF1FCE" w:rsidRPr="00723958">
        <w:t>document the paving equipment to be used and the proposed construction methodology.</w:t>
      </w:r>
    </w:p>
    <w:p w14:paraId="0F83FD21" w14:textId="75BBA46E" w:rsidR="00CF756F" w:rsidRPr="00723958" w:rsidRDefault="00CF756F" w:rsidP="00631DB4">
      <w:pPr>
        <w:pStyle w:val="Heading2"/>
        <w:keepLines/>
      </w:pPr>
      <w:bookmarkStart w:id="70" w:name="_Hlk135406008"/>
      <w:bookmarkStart w:id="71" w:name="_Ref170113983"/>
      <w:bookmarkStart w:id="72" w:name="_Toc209019302"/>
      <w:bookmarkStart w:id="73" w:name="_Toc209181911"/>
      <w:r w:rsidRPr="00723958">
        <w:t>Intelligent Construction</w:t>
      </w:r>
      <w:bookmarkEnd w:id="70"/>
      <w:r w:rsidRPr="00723958">
        <w:t xml:space="preserve"> Rollers</w:t>
      </w:r>
      <w:bookmarkEnd w:id="71"/>
      <w:bookmarkEnd w:id="72"/>
      <w:bookmarkEnd w:id="73"/>
    </w:p>
    <w:p w14:paraId="55928360" w14:textId="626DD5C5" w:rsidR="00CF756F" w:rsidRPr="00723958" w:rsidRDefault="00AD18CC" w:rsidP="009557BE">
      <w:pPr>
        <w:pStyle w:val="Bodynumbered1"/>
        <w:keepNext/>
        <w:spacing w:before="60"/>
      </w:pPr>
      <w:r w:rsidRPr="00723958">
        <w:t xml:space="preserve">If the use of </w:t>
      </w:r>
      <w:r w:rsidR="00756787" w:rsidRPr="00723958">
        <w:t xml:space="preserve">Intelligent Construction (IC) </w:t>
      </w:r>
      <w:r w:rsidR="00FA4D3A" w:rsidRPr="00723958">
        <w:t>is specified in</w:t>
      </w:r>
      <w:r w:rsidR="00631DB4">
        <w:t xml:space="preserve"> </w:t>
      </w:r>
      <w:r w:rsidR="00631DB4">
        <w:fldChar w:fldCharType="begin"/>
      </w:r>
      <w:r w:rsidR="00631DB4">
        <w:instrText xml:space="preserve"> REF _Ref208477389 \n \h </w:instrText>
      </w:r>
      <w:r w:rsidR="00631DB4">
        <w:fldChar w:fldCharType="separate"/>
      </w:r>
      <w:r w:rsidR="00F73BFD">
        <w:t>Attachment A</w:t>
      </w:r>
      <w:r w:rsidR="00631DB4">
        <w:fldChar w:fldCharType="end"/>
      </w:r>
      <w:r w:rsidR="00FA4D3A" w:rsidRPr="00723958">
        <w:t xml:space="preserve">, the </w:t>
      </w:r>
      <w:r w:rsidR="00CF756F" w:rsidRPr="00723958">
        <w:t xml:space="preserve">IC rollers </w:t>
      </w:r>
      <w:r w:rsidR="0006436D" w:rsidRPr="00723958">
        <w:t>must</w:t>
      </w:r>
      <w:r w:rsidR="00A275FF">
        <w:t xml:space="preserve"> be</w:t>
      </w:r>
      <w:r w:rsidR="00CF756F" w:rsidRPr="00723958">
        <w:t xml:space="preserve">: </w:t>
      </w:r>
    </w:p>
    <w:p w14:paraId="70C6D00A" w14:textId="733A2136" w:rsidR="00CF756F" w:rsidRPr="009C67C5" w:rsidRDefault="00CF756F" w:rsidP="009557BE">
      <w:pPr>
        <w:pStyle w:val="Bodynumbered2"/>
        <w:numPr>
          <w:ilvl w:val="1"/>
          <w:numId w:val="41"/>
        </w:numPr>
        <w:spacing w:before="60"/>
      </w:pPr>
      <w:r w:rsidRPr="009C67C5">
        <w:t>self-propelled, single smooth drum vibratory rollers equipped to measure the stiffness of the layer being compacted</w:t>
      </w:r>
      <w:r w:rsidR="003848DF" w:rsidRPr="009C67C5">
        <w:t xml:space="preserve">; </w:t>
      </w:r>
    </w:p>
    <w:p w14:paraId="16280B7E" w14:textId="6CA94F63" w:rsidR="00CF756F" w:rsidRPr="009C67C5" w:rsidRDefault="00CF756F" w:rsidP="009557BE">
      <w:pPr>
        <w:pStyle w:val="Bodynumbered2"/>
        <w:spacing w:before="60"/>
      </w:pPr>
      <w:r w:rsidRPr="009C67C5">
        <w:t xml:space="preserve">capable of recording and displaying: </w:t>
      </w:r>
    </w:p>
    <w:p w14:paraId="194D9DFE" w14:textId="138697F5" w:rsidR="00CF756F" w:rsidRPr="009C67C5" w:rsidRDefault="00CF756F" w:rsidP="009557BE">
      <w:pPr>
        <w:pStyle w:val="Bodynumbered3"/>
        <w:spacing w:before="60"/>
      </w:pPr>
      <w:r w:rsidRPr="009C67C5">
        <w:t>real-time, colour-coded maps of the roller position, coverage and stiffness of the compacted layer</w:t>
      </w:r>
      <w:r w:rsidR="008A742A" w:rsidRPr="009C67C5">
        <w:t>;</w:t>
      </w:r>
    </w:p>
    <w:p w14:paraId="51B2DC1C" w14:textId="2F495696" w:rsidR="00CF756F" w:rsidRPr="009C67C5" w:rsidRDefault="00CF756F" w:rsidP="009557BE">
      <w:pPr>
        <w:pStyle w:val="Bodynumbered3"/>
        <w:spacing w:before="60"/>
      </w:pPr>
      <w:r w:rsidRPr="009C67C5">
        <w:t>number of roller passes</w:t>
      </w:r>
      <w:r w:rsidR="008A742A" w:rsidRPr="009C67C5">
        <w:t>;</w:t>
      </w:r>
    </w:p>
    <w:p w14:paraId="55B2F8E9" w14:textId="230C88FA" w:rsidR="00CF756F" w:rsidRPr="009C67C5" w:rsidRDefault="00CF756F" w:rsidP="009557BE">
      <w:pPr>
        <w:pStyle w:val="Bodynumbered3"/>
        <w:spacing w:before="60"/>
      </w:pPr>
      <w:r w:rsidRPr="009C67C5">
        <w:t>roller speeds</w:t>
      </w:r>
      <w:r w:rsidR="008A742A" w:rsidRPr="009C67C5">
        <w:t>;</w:t>
      </w:r>
      <w:r w:rsidRPr="009C67C5">
        <w:t xml:space="preserve"> and </w:t>
      </w:r>
    </w:p>
    <w:p w14:paraId="4E03DB36" w14:textId="77777777" w:rsidR="00CF756F" w:rsidRPr="009C67C5" w:rsidRDefault="00CF756F" w:rsidP="008C7A5D">
      <w:pPr>
        <w:pStyle w:val="Bodynumbered3"/>
      </w:pPr>
      <w:r w:rsidRPr="009C67C5">
        <w:t xml:space="preserve">vibration frequency and amplitude of the roller drums. </w:t>
      </w:r>
    </w:p>
    <w:p w14:paraId="3F3B1123" w14:textId="5E17C1EE" w:rsidR="00A421DA" w:rsidRPr="00723958" w:rsidRDefault="00CF756F" w:rsidP="008C7A5D">
      <w:pPr>
        <w:pStyle w:val="Bodynumbered1"/>
        <w:spacing w:before="120"/>
      </w:pPr>
      <w:r w:rsidRPr="00723958">
        <w:t xml:space="preserve">The data output from the IC roller </w:t>
      </w:r>
      <w:r w:rsidR="008A6508" w:rsidRPr="00723958">
        <w:t>must</w:t>
      </w:r>
      <w:r w:rsidRPr="00723958">
        <w:t xml:space="preserve"> be compatible with Veta</w:t>
      </w:r>
      <w:r w:rsidR="00EF781D" w:rsidRPr="00723958">
        <w:t xml:space="preserve"> </w:t>
      </w:r>
      <w:r w:rsidR="00036327" w:rsidRPr="00723958">
        <w:t>standardise</w:t>
      </w:r>
      <w:r w:rsidR="00712FE7" w:rsidRPr="00723958">
        <w:t>d</w:t>
      </w:r>
      <w:r w:rsidR="00D35651" w:rsidRPr="00723958">
        <w:t xml:space="preserve"> </w:t>
      </w:r>
      <w:r w:rsidR="00036327" w:rsidRPr="00723958">
        <w:t xml:space="preserve">software </w:t>
      </w:r>
      <w:r w:rsidR="00D45B8A" w:rsidRPr="00723958">
        <w:t xml:space="preserve">used </w:t>
      </w:r>
      <w:r w:rsidR="00EF781D" w:rsidRPr="00723958">
        <w:t xml:space="preserve">for the </w:t>
      </w:r>
      <w:r w:rsidR="00D45B8A" w:rsidRPr="00723958">
        <w:t>display, analys</w:t>
      </w:r>
      <w:r w:rsidR="00EF781D" w:rsidRPr="00723958">
        <w:t>is</w:t>
      </w:r>
      <w:r w:rsidR="00D45B8A" w:rsidRPr="00723958">
        <w:t xml:space="preserve"> and report</w:t>
      </w:r>
      <w:r w:rsidR="00EF781D" w:rsidRPr="00723958">
        <w:t>ing of</w:t>
      </w:r>
      <w:r w:rsidR="00D45B8A" w:rsidRPr="00723958">
        <w:t xml:space="preserve"> data collected by IC</w:t>
      </w:r>
      <w:r w:rsidR="006264DA" w:rsidRPr="00723958">
        <w:t>.</w:t>
      </w:r>
    </w:p>
    <w:p w14:paraId="76EC31C4" w14:textId="683D3917" w:rsidR="00BD4C54" w:rsidRPr="00723958" w:rsidRDefault="00555678" w:rsidP="009510E2">
      <w:pPr>
        <w:pStyle w:val="Heading1"/>
      </w:pPr>
      <w:bookmarkStart w:id="74" w:name="_Ref175583916"/>
      <w:bookmarkStart w:id="75" w:name="_Toc209019303"/>
      <w:bookmarkStart w:id="76" w:name="_Toc209181912"/>
      <w:r w:rsidRPr="00723958">
        <w:lastRenderedPageBreak/>
        <w:t>Construction</w:t>
      </w:r>
      <w:bookmarkEnd w:id="74"/>
      <w:bookmarkEnd w:id="75"/>
      <w:bookmarkEnd w:id="76"/>
      <w:r w:rsidRPr="00723958">
        <w:t xml:space="preserve"> </w:t>
      </w:r>
    </w:p>
    <w:p w14:paraId="0059E75B" w14:textId="77777777" w:rsidR="0013289B" w:rsidRPr="00723958" w:rsidRDefault="0013289B" w:rsidP="0013289B">
      <w:pPr>
        <w:pStyle w:val="Heading2"/>
      </w:pPr>
      <w:bookmarkStart w:id="77" w:name="_Toc209019304"/>
      <w:bookmarkStart w:id="78" w:name="_Toc209181913"/>
      <w:bookmarkStart w:id="79" w:name="_Ref55472468"/>
      <w:bookmarkStart w:id="80" w:name="_Hlk103955060"/>
      <w:bookmarkStart w:id="81" w:name="_Toc169856080"/>
      <w:r w:rsidRPr="00723958">
        <w:t>Quality Plan</w:t>
      </w:r>
      <w:bookmarkEnd w:id="77"/>
      <w:bookmarkEnd w:id="78"/>
    </w:p>
    <w:p w14:paraId="140D462F" w14:textId="77777777" w:rsidR="0013289B" w:rsidRPr="00723958" w:rsidRDefault="0013289B" w:rsidP="0013289B">
      <w:pPr>
        <w:pStyle w:val="Bodynumbered1"/>
      </w:pPr>
      <w:bookmarkStart w:id="82" w:name="_Ref104457807"/>
      <w:r w:rsidRPr="00723958">
        <w:t>The Quality Plan must include details, procedures and Inspection and Test Plans for all aspects of the pavement construction, including:</w:t>
      </w:r>
      <w:bookmarkEnd w:id="79"/>
      <w:bookmarkEnd w:id="82"/>
    </w:p>
    <w:bookmarkEnd w:id="80"/>
    <w:p w14:paraId="5C4A2E6C" w14:textId="1E749E7F" w:rsidR="0013289B" w:rsidRPr="009C67C5" w:rsidRDefault="00CE0E0F" w:rsidP="00E9369B">
      <w:pPr>
        <w:pStyle w:val="Bodynumbered2"/>
        <w:numPr>
          <w:ilvl w:val="1"/>
          <w:numId w:val="40"/>
        </w:numPr>
      </w:pPr>
      <w:r>
        <w:t xml:space="preserve">a </w:t>
      </w:r>
      <w:r w:rsidR="0013289B" w:rsidRPr="009C67C5">
        <w:t xml:space="preserve">procedure to verify that the Hold Point applicable to the completion of </w:t>
      </w:r>
      <w:r w:rsidR="00372429" w:rsidRPr="009C67C5">
        <w:t xml:space="preserve">new </w:t>
      </w:r>
      <w:r w:rsidR="0013289B" w:rsidRPr="009C67C5">
        <w:t xml:space="preserve">subgrade construction has been released and that the condition of the subgrade has not deteriorated since release of that Hold Point; </w:t>
      </w:r>
    </w:p>
    <w:p w14:paraId="24E3DA08" w14:textId="77777777" w:rsidR="0013289B" w:rsidRPr="009C67C5" w:rsidRDefault="0013289B" w:rsidP="009C67C5">
      <w:pPr>
        <w:pStyle w:val="Bodynumbered2"/>
      </w:pPr>
      <w:r w:rsidRPr="009C67C5">
        <w:t>the lengths, widths and detail of joints for each paving run;</w:t>
      </w:r>
    </w:p>
    <w:p w14:paraId="54302711" w14:textId="77777777" w:rsidR="0013289B" w:rsidRPr="009C67C5" w:rsidRDefault="0013289B" w:rsidP="009C67C5">
      <w:pPr>
        <w:pStyle w:val="Bodynumbered2"/>
      </w:pPr>
      <w:r w:rsidRPr="009C67C5">
        <w:t>the procedure to incorporate water into the granular material and to achieve uniform distribution of moisture within the target moisture content envelope;</w:t>
      </w:r>
    </w:p>
    <w:p w14:paraId="56579FED" w14:textId="77777777" w:rsidR="0013289B" w:rsidRPr="009C67C5" w:rsidRDefault="0013289B" w:rsidP="009C67C5">
      <w:pPr>
        <w:pStyle w:val="Bodynumbered2"/>
      </w:pPr>
      <w:r w:rsidRPr="009C67C5">
        <w:t>procedures for the transport, placement, joint preparation, compaction and trimming of the pavement material;</w:t>
      </w:r>
    </w:p>
    <w:p w14:paraId="7A9F1E63" w14:textId="55968AA9" w:rsidR="0013289B" w:rsidRPr="009C67C5" w:rsidRDefault="0013289B" w:rsidP="009C67C5">
      <w:pPr>
        <w:pStyle w:val="Bodynumbered2"/>
      </w:pPr>
      <w:r w:rsidRPr="009C67C5">
        <w:t xml:space="preserve">where the specified pavement course is constructed in </w:t>
      </w:r>
      <w:r w:rsidR="002A2520">
        <w:t>2</w:t>
      </w:r>
      <w:r w:rsidRPr="009C67C5">
        <w:t xml:space="preserve"> or more layers, details of the procedure to ensure that a hard-rough surface on the lower layer is achieved and a homogeneous pavement course that is continuous across the interface between layers is created;</w:t>
      </w:r>
    </w:p>
    <w:p w14:paraId="455DAD42" w14:textId="77777777" w:rsidR="0013289B" w:rsidRPr="009C67C5" w:rsidRDefault="0013289B" w:rsidP="009C67C5">
      <w:pPr>
        <w:pStyle w:val="Bodynumbered2"/>
      </w:pPr>
      <w:r w:rsidRPr="009C67C5">
        <w:t>the proposed rolling pattern and number of passes needed to achieve the specified compaction standard for each layer thickness and support condition;</w:t>
      </w:r>
    </w:p>
    <w:p w14:paraId="35CC8908" w14:textId="77777777" w:rsidR="0013289B" w:rsidRPr="009C67C5" w:rsidRDefault="0013289B" w:rsidP="009C67C5">
      <w:pPr>
        <w:pStyle w:val="Bodynumbered2"/>
      </w:pPr>
      <w:r w:rsidRPr="009C67C5">
        <w:t>details for placing and compacting material up to or against to structures, kerbs, road safety barriers, access chambers, drainage gullies and other fixed infrastructure within or adjacent to the pavement;</w:t>
      </w:r>
    </w:p>
    <w:p w14:paraId="02B1B966" w14:textId="77777777" w:rsidR="0013289B" w:rsidRPr="009C67C5" w:rsidRDefault="0013289B" w:rsidP="009C67C5">
      <w:pPr>
        <w:pStyle w:val="Bodynumbered2"/>
      </w:pPr>
      <w:r w:rsidRPr="009C67C5">
        <w:t xml:space="preserve">procedure for preparing the surface and preventing the surface from drying out to the point where excessive dust may be generated by traffic; </w:t>
      </w:r>
    </w:p>
    <w:p w14:paraId="77222816" w14:textId="77777777" w:rsidR="0013289B" w:rsidRPr="009C67C5" w:rsidRDefault="0013289B" w:rsidP="009C67C5">
      <w:pPr>
        <w:pStyle w:val="Bodynumbered2"/>
      </w:pPr>
      <w:r w:rsidRPr="009C67C5">
        <w:t>procedure and equipment proposed for proof rolling pavement layers;</w:t>
      </w:r>
    </w:p>
    <w:p w14:paraId="7468D05F" w14:textId="77777777" w:rsidR="0013289B" w:rsidRPr="009C67C5" w:rsidRDefault="0013289B" w:rsidP="009C67C5">
      <w:pPr>
        <w:pStyle w:val="Bodynumbered2"/>
      </w:pPr>
      <w:r w:rsidRPr="009C67C5">
        <w:t>procedure to ensure that after the release of the applicable Hold Point and prior to the placement of a subsequent pavement layer or the bituminous surfacing, the condition of the surface does not deteriorate and the moisture content does not exceed the specified dryback limit; and</w:t>
      </w:r>
    </w:p>
    <w:p w14:paraId="740ED182" w14:textId="77777777" w:rsidR="0013289B" w:rsidRPr="009C67C5" w:rsidRDefault="0013289B" w:rsidP="009C67C5">
      <w:pPr>
        <w:pStyle w:val="Bodynumbered2"/>
      </w:pPr>
      <w:r w:rsidRPr="009C67C5">
        <w:t>procedure and equipment to prepare the surface prior to bituminous surfacing (where applicable).</w:t>
      </w:r>
    </w:p>
    <w:p w14:paraId="16578864" w14:textId="77777777" w:rsidR="00B57CAF" w:rsidRPr="00B57CAF" w:rsidRDefault="00B57CAF" w:rsidP="00B57CAF">
      <w:pPr>
        <w:keepNext/>
        <w:spacing w:before="360"/>
        <w:ind w:left="851" w:hanging="851"/>
        <w:outlineLvl w:val="1"/>
        <w:rPr>
          <w:rFonts w:eastAsia="SimSun"/>
          <w:b/>
          <w:bCs/>
          <w:color w:val="004259"/>
          <w:sz w:val="24"/>
          <w:szCs w:val="26"/>
        </w:rPr>
      </w:pPr>
      <w:r w:rsidRPr="00B57CAF">
        <w:rPr>
          <w:rFonts w:eastAsia="SimSun"/>
          <w:b/>
          <w:bCs/>
          <w:color w:val="004259"/>
          <w:sz w:val="24"/>
          <w:szCs w:val="26"/>
        </w:rPr>
        <w:t>Existing Structures and Utilities</w:t>
      </w:r>
    </w:p>
    <w:p w14:paraId="37182AFD" w14:textId="77777777" w:rsidR="00B57CAF" w:rsidRPr="00B57CAF" w:rsidRDefault="00B57CAF" w:rsidP="00F3220A">
      <w:pPr>
        <w:keepLines/>
        <w:widowControl/>
        <w:numPr>
          <w:ilvl w:val="1"/>
          <w:numId w:val="2"/>
        </w:numPr>
        <w:autoSpaceDE/>
        <w:autoSpaceDN/>
        <w:spacing w:before="240" w:after="120"/>
        <w:rPr>
          <w:rFonts w:eastAsia="Arial"/>
          <w:lang w:eastAsia="ja-JP" w:bidi="en-US"/>
        </w:rPr>
      </w:pPr>
      <w:bookmarkStart w:id="83" w:name="_Ref197598130"/>
      <w:bookmarkStart w:id="84" w:name="_Ref113281205"/>
      <w:r w:rsidRPr="00B57CAF">
        <w:rPr>
          <w:rFonts w:eastAsia="Arial"/>
          <w:lang w:eastAsia="ja-JP" w:bidi="en-US"/>
        </w:rPr>
        <w:t>If not undertaken previously, the Contractor must:</w:t>
      </w:r>
      <w:bookmarkEnd w:id="83"/>
    </w:p>
    <w:p w14:paraId="3535EA67" w14:textId="77777777" w:rsidR="00B57CAF" w:rsidRPr="009C67C5" w:rsidRDefault="00B57CAF" w:rsidP="00E9369B">
      <w:pPr>
        <w:pStyle w:val="Bodynumbered2"/>
        <w:numPr>
          <w:ilvl w:val="1"/>
          <w:numId w:val="44"/>
        </w:numPr>
      </w:pPr>
      <w:r w:rsidRPr="009C67C5">
        <w:t xml:space="preserve">undertake a site inspection and check that any site information provided by the Principal is complete and sufficiently accurate for construction purposes; </w:t>
      </w:r>
    </w:p>
    <w:p w14:paraId="706E37A0" w14:textId="77777777" w:rsidR="00B57CAF" w:rsidRPr="009C67C5" w:rsidRDefault="00B57CAF" w:rsidP="00E9369B">
      <w:pPr>
        <w:pStyle w:val="Bodynumbered2"/>
        <w:numPr>
          <w:ilvl w:val="1"/>
          <w:numId w:val="44"/>
        </w:numPr>
      </w:pPr>
      <w:r w:rsidRPr="009C67C5">
        <w:t>determine the location and depth of utility services (such as pipes, conduits and cables) and any associated existing infrastructure with sufficient accuracy to ensure that the stabilisation work will not damage the utility services</w:t>
      </w:r>
      <w:bookmarkEnd w:id="84"/>
      <w:r w:rsidRPr="009C67C5">
        <w:t>; and</w:t>
      </w:r>
    </w:p>
    <w:p w14:paraId="4F58D688" w14:textId="77777777" w:rsidR="00B57CAF" w:rsidRPr="009C67C5" w:rsidRDefault="00B57CAF" w:rsidP="00E9369B">
      <w:pPr>
        <w:pStyle w:val="Bodynumbered2"/>
        <w:numPr>
          <w:ilvl w:val="1"/>
          <w:numId w:val="44"/>
        </w:numPr>
      </w:pPr>
      <w:r w:rsidRPr="009C67C5">
        <w:t>submit evidence of the site inspection and determination of the location of utilities to the Principal.</w:t>
      </w:r>
    </w:p>
    <w:p w14:paraId="260FFC2F" w14:textId="77777777" w:rsidR="000E68AC" w:rsidRPr="00723958" w:rsidRDefault="000E68AC" w:rsidP="000E68AC">
      <w:pPr>
        <w:keepNext/>
        <w:spacing w:before="360"/>
        <w:ind w:left="567" w:hanging="567"/>
        <w:outlineLvl w:val="1"/>
        <w:rPr>
          <w:rFonts w:eastAsia="SimSun"/>
          <w:b/>
          <w:bCs/>
          <w:color w:val="004259"/>
          <w:sz w:val="24"/>
          <w:szCs w:val="26"/>
        </w:rPr>
      </w:pPr>
      <w:r w:rsidRPr="00723958">
        <w:rPr>
          <w:rFonts w:eastAsia="SimSun"/>
          <w:b/>
          <w:bCs/>
          <w:color w:val="004259"/>
          <w:sz w:val="24"/>
          <w:szCs w:val="26"/>
        </w:rPr>
        <w:t>General</w:t>
      </w:r>
      <w:bookmarkEnd w:id="81"/>
    </w:p>
    <w:p w14:paraId="4E4A57E3" w14:textId="6B4AD0CA" w:rsidR="000E68AC" w:rsidRPr="00723958" w:rsidRDefault="000E68AC" w:rsidP="00F3220A">
      <w:pPr>
        <w:keepLines/>
        <w:widowControl/>
        <w:numPr>
          <w:ilvl w:val="1"/>
          <w:numId w:val="2"/>
        </w:numPr>
        <w:autoSpaceDE/>
        <w:autoSpaceDN/>
        <w:spacing w:before="240" w:after="120"/>
        <w:rPr>
          <w:rFonts w:eastAsia="Arial"/>
          <w:lang w:eastAsia="ja-JP" w:bidi="en-US"/>
        </w:rPr>
      </w:pPr>
      <w:r w:rsidRPr="00723958">
        <w:rPr>
          <w:rFonts w:eastAsia="Arial"/>
          <w:lang w:eastAsia="ja-JP" w:bidi="en-US"/>
        </w:rPr>
        <w:t>The Contractor must:</w:t>
      </w:r>
      <w:r w:rsidR="00A467AC" w:rsidRPr="00723958">
        <w:t xml:space="preserve"> construct the pavement in accordance with the Pavement Design Documentation</w:t>
      </w:r>
      <w:r w:rsidR="00141422">
        <w:t xml:space="preserve"> and this Specification</w:t>
      </w:r>
      <w:r w:rsidR="004B0218" w:rsidRPr="00723958">
        <w:t>, including</w:t>
      </w:r>
      <w:r w:rsidR="00B90E48">
        <w:t>:</w:t>
      </w:r>
    </w:p>
    <w:p w14:paraId="345BCF1F" w14:textId="0FE10762" w:rsidR="000E68AC" w:rsidRPr="009C67C5" w:rsidRDefault="000E68AC" w:rsidP="00E9369B">
      <w:pPr>
        <w:pStyle w:val="Bodynumbered2"/>
        <w:numPr>
          <w:ilvl w:val="1"/>
          <w:numId w:val="43"/>
        </w:numPr>
      </w:pPr>
      <w:r w:rsidRPr="009C67C5">
        <w:t>spread</w:t>
      </w:r>
      <w:r w:rsidR="002033E5" w:rsidRPr="009C67C5">
        <w:t>ing</w:t>
      </w:r>
      <w:r w:rsidRPr="009C67C5">
        <w:t>, shap</w:t>
      </w:r>
      <w:r w:rsidR="002033E5" w:rsidRPr="009C67C5">
        <w:t>ing</w:t>
      </w:r>
      <w:r w:rsidRPr="009C67C5">
        <w:t xml:space="preserve"> and compact</w:t>
      </w:r>
      <w:r w:rsidR="002033E5" w:rsidRPr="009C67C5">
        <w:t>ing</w:t>
      </w:r>
      <w:r w:rsidRPr="009C67C5">
        <w:t xml:space="preserve"> the </w:t>
      </w:r>
      <w:r w:rsidR="00303E2E" w:rsidRPr="009C67C5">
        <w:t xml:space="preserve">pavement </w:t>
      </w:r>
      <w:r w:rsidRPr="009C67C5">
        <w:t xml:space="preserve">material in accordance with </w:t>
      </w:r>
      <w:r w:rsidR="00CB66E7" w:rsidRPr="009C67C5">
        <w:t xml:space="preserve">this </w:t>
      </w:r>
      <w:r w:rsidR="008348C1">
        <w:t>Clause </w:t>
      </w:r>
      <w:r w:rsidR="00CB66E7" w:rsidRPr="009C67C5">
        <w:fldChar w:fldCharType="begin"/>
      </w:r>
      <w:r w:rsidR="00CB66E7" w:rsidRPr="009C67C5">
        <w:instrText xml:space="preserve"> REF _Ref175583916 \r \h </w:instrText>
      </w:r>
      <w:r w:rsidR="00723958" w:rsidRPr="009C67C5">
        <w:instrText xml:space="preserve"> \* MERGEFORMAT </w:instrText>
      </w:r>
      <w:r w:rsidR="00CB66E7" w:rsidRPr="009C67C5">
        <w:fldChar w:fldCharType="separate"/>
      </w:r>
      <w:r w:rsidR="00F73BFD">
        <w:t>7</w:t>
      </w:r>
      <w:r w:rsidR="00CB66E7" w:rsidRPr="009C67C5">
        <w:fldChar w:fldCharType="end"/>
      </w:r>
      <w:r w:rsidR="00396513" w:rsidRPr="009C67C5">
        <w:t>;</w:t>
      </w:r>
    </w:p>
    <w:p w14:paraId="41259C72" w14:textId="598DEFEB" w:rsidR="000E68AC" w:rsidRPr="009C67C5" w:rsidRDefault="000E68AC" w:rsidP="009C67C5">
      <w:pPr>
        <w:pStyle w:val="Bodynumbered2"/>
      </w:pPr>
      <w:r w:rsidRPr="009C67C5">
        <w:t>achiev</w:t>
      </w:r>
      <w:r w:rsidR="002033E5" w:rsidRPr="009C67C5">
        <w:t>ing</w:t>
      </w:r>
      <w:r w:rsidRPr="009C67C5">
        <w:t xml:space="preserve"> the construction requirements specified in </w:t>
      </w:r>
      <w:r w:rsidR="008348C1">
        <w:t>Clause </w:t>
      </w:r>
      <w:r w:rsidR="00F906B9" w:rsidRPr="009C67C5">
        <w:fldChar w:fldCharType="begin"/>
      </w:r>
      <w:r w:rsidR="00F906B9" w:rsidRPr="009C67C5">
        <w:instrText xml:space="preserve"> REF _Ref104301533 \r \h </w:instrText>
      </w:r>
      <w:r w:rsidR="00F538F3" w:rsidRPr="009C67C5">
        <w:instrText xml:space="preserve"> \* MERGEFORMAT </w:instrText>
      </w:r>
      <w:r w:rsidR="00F906B9" w:rsidRPr="009C67C5">
        <w:fldChar w:fldCharType="separate"/>
      </w:r>
      <w:r w:rsidR="00F73BFD">
        <w:t>8</w:t>
      </w:r>
      <w:r w:rsidR="00F906B9" w:rsidRPr="009C67C5">
        <w:fldChar w:fldCharType="end"/>
      </w:r>
      <w:r w:rsidRPr="009C67C5">
        <w:t>; and</w:t>
      </w:r>
    </w:p>
    <w:p w14:paraId="5AEFA67E" w14:textId="08314616" w:rsidR="000E68AC" w:rsidRPr="009C67C5" w:rsidRDefault="000E68AC" w:rsidP="009C67C5">
      <w:pPr>
        <w:pStyle w:val="Bodynumbered2"/>
      </w:pPr>
      <w:r w:rsidRPr="009C67C5">
        <w:t>achiev</w:t>
      </w:r>
      <w:r w:rsidR="002033E5" w:rsidRPr="009C67C5">
        <w:t>ing</w:t>
      </w:r>
      <w:r w:rsidRPr="009C67C5">
        <w:t xml:space="preserve"> the geometric </w:t>
      </w:r>
      <w:r w:rsidR="00465BCA" w:rsidRPr="009C67C5">
        <w:t>requirements</w:t>
      </w:r>
      <w:r w:rsidRPr="009C67C5">
        <w:t xml:space="preserve"> specified on </w:t>
      </w:r>
      <w:r w:rsidR="008348C1">
        <w:t>Clause </w:t>
      </w:r>
      <w:r w:rsidR="00F906B9" w:rsidRPr="009C67C5">
        <w:fldChar w:fldCharType="begin"/>
      </w:r>
      <w:r w:rsidR="00F906B9" w:rsidRPr="009C67C5">
        <w:instrText xml:space="preserve"> REF _Ref104386588 \r \h </w:instrText>
      </w:r>
      <w:r w:rsidR="00F538F3" w:rsidRPr="009C67C5">
        <w:instrText xml:space="preserve"> \* MERGEFORMAT </w:instrText>
      </w:r>
      <w:r w:rsidR="00F906B9" w:rsidRPr="009C67C5">
        <w:fldChar w:fldCharType="separate"/>
      </w:r>
      <w:r w:rsidR="00F73BFD">
        <w:t>9</w:t>
      </w:r>
      <w:r w:rsidR="00F906B9" w:rsidRPr="009C67C5">
        <w:fldChar w:fldCharType="end"/>
      </w:r>
      <w:r w:rsidRPr="009C67C5">
        <w:t>.</w:t>
      </w:r>
    </w:p>
    <w:p w14:paraId="3E9CD665" w14:textId="5AD592DE" w:rsidR="000C6780" w:rsidRPr="00723958" w:rsidRDefault="000C6780" w:rsidP="00510789">
      <w:pPr>
        <w:pStyle w:val="Bodynumbered1"/>
      </w:pPr>
      <w:bookmarkStart w:id="85" w:name="_bookmark7"/>
      <w:bookmarkStart w:id="86" w:name="_Ref82433399"/>
      <w:bookmarkStart w:id="87" w:name="_Hlk83635793"/>
      <w:bookmarkEnd w:id="85"/>
      <w:r w:rsidRPr="00723958">
        <w:lastRenderedPageBreak/>
        <w:t xml:space="preserve">If a </w:t>
      </w:r>
      <w:r w:rsidR="00CC03CC" w:rsidRPr="00723958">
        <w:t>L</w:t>
      </w:r>
      <w:r w:rsidRPr="00723958">
        <w:t xml:space="preserve">ot is </w:t>
      </w:r>
      <w:r w:rsidR="00F64CEB" w:rsidRPr="00723958">
        <w:t xml:space="preserve">damaged or </w:t>
      </w:r>
      <w:r w:rsidRPr="00723958">
        <w:t>subject to rainfall</w:t>
      </w:r>
      <w:r w:rsidR="00EA155C">
        <w:t>/</w:t>
      </w:r>
      <w:r w:rsidR="006A060B" w:rsidRPr="00723958">
        <w:t xml:space="preserve">moisture ingress </w:t>
      </w:r>
      <w:r w:rsidR="001B3141" w:rsidRPr="00723958">
        <w:t xml:space="preserve">after conformance testing and before </w:t>
      </w:r>
      <w:r w:rsidR="006A060B" w:rsidRPr="00723958">
        <w:t xml:space="preserve">placement of </w:t>
      </w:r>
      <w:r w:rsidR="00C75AE7" w:rsidRPr="00723958">
        <w:t xml:space="preserve">bituminous surfacing or </w:t>
      </w:r>
      <w:r w:rsidR="006A060B" w:rsidRPr="00723958">
        <w:t xml:space="preserve">a subsequent pavement layer, </w:t>
      </w:r>
      <w:r w:rsidR="00497D4B" w:rsidRPr="00723958">
        <w:t>the Lot must be</w:t>
      </w:r>
      <w:r w:rsidR="00BF0B85" w:rsidRPr="00723958">
        <w:t xml:space="preserve"> reworked, repaired </w:t>
      </w:r>
      <w:r w:rsidR="00AE79CD" w:rsidRPr="00723958">
        <w:t>or replaced (</w:t>
      </w:r>
      <w:r w:rsidR="000D5093" w:rsidRPr="00723958">
        <w:t xml:space="preserve">where </w:t>
      </w:r>
      <w:r w:rsidR="00AE79CD" w:rsidRPr="00723958">
        <w:t xml:space="preserve">appropriate). The Lot must be </w:t>
      </w:r>
      <w:r w:rsidR="00497D4B" w:rsidRPr="00723958">
        <w:t>retested for conformance</w:t>
      </w:r>
      <w:r w:rsidR="00C75AE7" w:rsidRPr="00723958">
        <w:t xml:space="preserve"> in accordance with </w:t>
      </w:r>
      <w:r w:rsidR="008348C1">
        <w:t>Clause </w:t>
      </w:r>
      <w:r w:rsidR="00C75AE7" w:rsidRPr="00723958">
        <w:fldChar w:fldCharType="begin"/>
      </w:r>
      <w:r w:rsidR="00C75AE7" w:rsidRPr="00723958">
        <w:instrText xml:space="preserve"> REF _Ref149119276 \r \h </w:instrText>
      </w:r>
      <w:r w:rsidR="00723958">
        <w:instrText xml:space="preserve"> \* MERGEFORMAT </w:instrText>
      </w:r>
      <w:r w:rsidR="00C75AE7" w:rsidRPr="00723958">
        <w:fldChar w:fldCharType="separate"/>
      </w:r>
      <w:r w:rsidR="00F73BFD">
        <w:t>8.9</w:t>
      </w:r>
      <w:r w:rsidR="00C75AE7" w:rsidRPr="00723958">
        <w:fldChar w:fldCharType="end"/>
      </w:r>
      <w:r w:rsidR="00CC03CC" w:rsidRPr="00723958">
        <w:t>.</w:t>
      </w:r>
    </w:p>
    <w:p w14:paraId="606F44D2" w14:textId="15D30257" w:rsidR="009D5729" w:rsidRPr="00034F30" w:rsidRDefault="00277406" w:rsidP="00510789">
      <w:pPr>
        <w:pStyle w:val="Bodynumbered1"/>
      </w:pPr>
      <w:r w:rsidRPr="00723958">
        <w:t xml:space="preserve">Cementitious material must not be added to </w:t>
      </w:r>
      <w:r w:rsidR="00622A24" w:rsidRPr="00723958">
        <w:t xml:space="preserve">any </w:t>
      </w:r>
      <w:r w:rsidRPr="00723958">
        <w:t>material</w:t>
      </w:r>
      <w:r w:rsidR="00622A24" w:rsidRPr="00723958">
        <w:t xml:space="preserve"> u</w:t>
      </w:r>
      <w:r w:rsidR="00622A24" w:rsidRPr="00034F30">
        <w:t>sed for the construction of a pavement</w:t>
      </w:r>
      <w:r w:rsidR="00BE39FF">
        <w:t> </w:t>
      </w:r>
      <w:r w:rsidR="00622A24" w:rsidRPr="00034F30">
        <w:t>layer</w:t>
      </w:r>
      <w:r w:rsidR="00BC1B4E" w:rsidRPr="00034F30">
        <w:t>.</w:t>
      </w:r>
      <w:r w:rsidR="00622A24" w:rsidRPr="00034F30">
        <w:t xml:space="preserve"> </w:t>
      </w:r>
    </w:p>
    <w:p w14:paraId="5BAA5587" w14:textId="77777777" w:rsidR="00244539" w:rsidRPr="00034F30" w:rsidRDefault="00244539" w:rsidP="00244539">
      <w:pPr>
        <w:pStyle w:val="Heading2"/>
      </w:pPr>
      <w:bookmarkStart w:id="88" w:name="_Toc209019305"/>
      <w:bookmarkStart w:id="89" w:name="_Toc209181914"/>
      <w:r w:rsidRPr="00034F30">
        <w:t>Trial Pavement</w:t>
      </w:r>
      <w:bookmarkEnd w:id="88"/>
      <w:bookmarkEnd w:id="89"/>
    </w:p>
    <w:p w14:paraId="30A013A1" w14:textId="77777777" w:rsidR="00244539" w:rsidRPr="00034F30" w:rsidRDefault="00244539" w:rsidP="00244539">
      <w:pPr>
        <w:pStyle w:val="Bodynumbered1"/>
      </w:pPr>
      <w:bookmarkStart w:id="90" w:name="_Ref104475868"/>
      <w:r w:rsidRPr="00034F30">
        <w:t>The Contractor must construct a trial section of pavement if</w:t>
      </w:r>
      <w:bookmarkEnd w:id="90"/>
      <w:r w:rsidRPr="00034F30">
        <w:t>:</w:t>
      </w:r>
    </w:p>
    <w:p w14:paraId="081DDD6F" w14:textId="3F161D5C" w:rsidR="00244539" w:rsidRPr="009C67C5" w:rsidRDefault="00244539" w:rsidP="00E9369B">
      <w:pPr>
        <w:pStyle w:val="Bodynumbered2"/>
        <w:numPr>
          <w:ilvl w:val="1"/>
          <w:numId w:val="29"/>
        </w:numPr>
      </w:pPr>
      <w:r w:rsidRPr="009C67C5">
        <w:t>specified in</w:t>
      </w:r>
      <w:r w:rsidR="005633B7" w:rsidRPr="009C67C5">
        <w:t xml:space="preserve"> </w:t>
      </w:r>
      <w:r w:rsidR="005633B7" w:rsidRPr="009C67C5">
        <w:fldChar w:fldCharType="begin"/>
      </w:r>
      <w:r w:rsidR="005633B7" w:rsidRPr="009C67C5">
        <w:instrText xml:space="preserve"> REF _Ref208477389 \n \h </w:instrText>
      </w:r>
      <w:r w:rsidR="009C67C5">
        <w:instrText xml:space="preserve"> \* MERGEFORMAT </w:instrText>
      </w:r>
      <w:r w:rsidR="005633B7" w:rsidRPr="009C67C5">
        <w:fldChar w:fldCharType="separate"/>
      </w:r>
      <w:r w:rsidR="00F73BFD">
        <w:t>Attachment A</w:t>
      </w:r>
      <w:r w:rsidR="005633B7" w:rsidRPr="009C67C5">
        <w:fldChar w:fldCharType="end"/>
      </w:r>
      <w:r w:rsidRPr="009C67C5">
        <w:t>; or</w:t>
      </w:r>
    </w:p>
    <w:p w14:paraId="7CC4ABE9" w14:textId="78FC542E" w:rsidR="009110AC" w:rsidRPr="009C67C5" w:rsidRDefault="00244539" w:rsidP="009C67C5">
      <w:pPr>
        <w:pStyle w:val="Bodynumbered2"/>
      </w:pPr>
      <w:r w:rsidRPr="009C67C5">
        <w:t>the nominal pavement material size is 40</w:t>
      </w:r>
      <w:r w:rsidR="008348C1">
        <w:t> mm</w:t>
      </w:r>
      <w:r w:rsidRPr="009C67C5">
        <w:t xml:space="preserve"> or more. </w:t>
      </w:r>
    </w:p>
    <w:tbl>
      <w:tblPr>
        <w:tblStyle w:val="TMTableBlueIndent"/>
        <w:tblW w:w="9072" w:type="dxa"/>
        <w:tblLook w:val="04A0" w:firstRow="1" w:lastRow="0" w:firstColumn="1" w:lastColumn="0" w:noHBand="0" w:noVBand="1"/>
      </w:tblPr>
      <w:tblGrid>
        <w:gridCol w:w="2160"/>
        <w:gridCol w:w="6912"/>
      </w:tblGrid>
      <w:tr w:rsidR="00244539" w:rsidRPr="00723958" w14:paraId="5387F7C5" w14:textId="77777777" w:rsidTr="00CE73BF">
        <w:trPr>
          <w:cnfStyle w:val="100000000000" w:firstRow="1" w:lastRow="0" w:firstColumn="0" w:lastColumn="0" w:oddVBand="0" w:evenVBand="0" w:oddHBand="0" w:evenHBand="0" w:firstRowFirstColumn="0" w:firstRowLastColumn="0" w:lastRowFirstColumn="0" w:lastRowLastColumn="0"/>
        </w:trPr>
        <w:tc>
          <w:tcPr>
            <w:tcW w:w="8930" w:type="dxa"/>
            <w:gridSpan w:val="2"/>
          </w:tcPr>
          <w:p w14:paraId="2003F984" w14:textId="13337C13" w:rsidR="00244539" w:rsidRPr="00723958" w:rsidRDefault="00244539" w:rsidP="00BE39FF">
            <w:pPr>
              <w:pStyle w:val="TableHeadingWHPoint"/>
            </w:pPr>
            <w:bookmarkStart w:id="91" w:name="_Hlk104296796"/>
            <w:r w:rsidRPr="00723958">
              <w:t>WITNESS POINT 1</w:t>
            </w:r>
          </w:p>
        </w:tc>
      </w:tr>
      <w:tr w:rsidR="00244539" w:rsidRPr="00723958" w14:paraId="418B919F" w14:textId="77777777" w:rsidTr="00CE73BF">
        <w:tc>
          <w:tcPr>
            <w:tcW w:w="2126" w:type="dxa"/>
          </w:tcPr>
          <w:p w14:paraId="223930F6" w14:textId="77777777" w:rsidR="00244539" w:rsidRPr="00723958" w:rsidRDefault="00244539" w:rsidP="00BE39FF">
            <w:pPr>
              <w:pStyle w:val="TableBodyTextWHPoint"/>
              <w:rPr>
                <w:b/>
              </w:rPr>
            </w:pPr>
            <w:r w:rsidRPr="00723958">
              <w:t xml:space="preserve">Process </w:t>
            </w:r>
          </w:p>
        </w:tc>
        <w:tc>
          <w:tcPr>
            <w:tcW w:w="6804" w:type="dxa"/>
          </w:tcPr>
          <w:p w14:paraId="07181288" w14:textId="12E031B5" w:rsidR="00244539" w:rsidRPr="00723958" w:rsidRDefault="00244539" w:rsidP="00BE39FF">
            <w:pPr>
              <w:pStyle w:val="TableBodyTextWHPoint"/>
              <w:rPr>
                <w:b/>
              </w:rPr>
            </w:pPr>
            <w:r w:rsidRPr="00723958">
              <w:t>Construction of trial pavement</w:t>
            </w:r>
            <w:r w:rsidR="007A23B4">
              <w:t xml:space="preserve"> </w:t>
            </w:r>
            <w:r w:rsidR="007A23B4" w:rsidRPr="00723958">
              <w:t>(where applicable)</w:t>
            </w:r>
          </w:p>
        </w:tc>
      </w:tr>
      <w:tr w:rsidR="00244539" w:rsidRPr="00723958" w14:paraId="768A721F" w14:textId="77777777" w:rsidTr="00CE73BF">
        <w:tc>
          <w:tcPr>
            <w:tcW w:w="2126" w:type="dxa"/>
          </w:tcPr>
          <w:p w14:paraId="225E4CAB" w14:textId="77777777" w:rsidR="00244539" w:rsidRPr="00723958" w:rsidRDefault="00244539" w:rsidP="00BE39FF">
            <w:pPr>
              <w:pStyle w:val="TableBodyTextWHPoint"/>
            </w:pPr>
            <w:r w:rsidRPr="00723958">
              <w:t xml:space="preserve">Notification Period </w:t>
            </w:r>
          </w:p>
        </w:tc>
        <w:tc>
          <w:tcPr>
            <w:tcW w:w="6804" w:type="dxa"/>
          </w:tcPr>
          <w:p w14:paraId="16AFEFAD" w14:textId="77777777" w:rsidR="00244539" w:rsidRPr="00723958" w:rsidRDefault="00244539" w:rsidP="00BE39FF">
            <w:pPr>
              <w:pStyle w:val="TableBodyTextWHPoint"/>
            </w:pPr>
            <w:r w:rsidRPr="00723958">
              <w:t>At least 3 working days before the commencement of the trial.</w:t>
            </w:r>
          </w:p>
        </w:tc>
      </w:tr>
    </w:tbl>
    <w:p w14:paraId="676AD07D" w14:textId="77777777" w:rsidR="008E3D7C" w:rsidRPr="00723958" w:rsidRDefault="008E3D7C" w:rsidP="008E3D7C">
      <w:pPr>
        <w:pStyle w:val="Bodynumbered1"/>
      </w:pPr>
      <w:bookmarkStart w:id="92" w:name="_Ref104475859"/>
      <w:bookmarkEnd w:id="91"/>
      <w:r w:rsidRPr="00723958">
        <w:t>The purpose of the trial is to validate that the construction procedures, when used with the approved materials, will achieve the requirements specified in this Specification.</w:t>
      </w:r>
      <w:bookmarkEnd w:id="92"/>
    </w:p>
    <w:p w14:paraId="18529D21" w14:textId="77777777" w:rsidR="00ED4606" w:rsidRPr="00723958" w:rsidRDefault="00244539" w:rsidP="00BE39FF">
      <w:pPr>
        <w:pStyle w:val="Bodynumbered1"/>
        <w:keepNext/>
      </w:pPr>
      <w:r w:rsidRPr="00723958">
        <w:t>The trial section must</w:t>
      </w:r>
      <w:r w:rsidR="00ED4606" w:rsidRPr="00723958">
        <w:t>:</w:t>
      </w:r>
    </w:p>
    <w:p w14:paraId="4A80C93F" w14:textId="1F80A36C" w:rsidR="00ED4606" w:rsidRPr="009C67C5" w:rsidRDefault="00244539" w:rsidP="00AE387F">
      <w:pPr>
        <w:pStyle w:val="Bodynumbered2"/>
        <w:numPr>
          <w:ilvl w:val="1"/>
          <w:numId w:val="65"/>
        </w:numPr>
      </w:pPr>
      <w:r w:rsidRPr="009C67C5">
        <w:t>be between 100 m and 200 m long and constructed to the width of the proposed Lot</w:t>
      </w:r>
      <w:r w:rsidR="00526442" w:rsidRPr="009C67C5">
        <w:t>;</w:t>
      </w:r>
      <w:r w:rsidRPr="009C67C5">
        <w:t xml:space="preserve"> </w:t>
      </w:r>
    </w:p>
    <w:p w14:paraId="6C67AB5B" w14:textId="020A4D9A" w:rsidR="00E93C71" w:rsidRPr="009C67C5" w:rsidRDefault="00183891" w:rsidP="00AE387F">
      <w:pPr>
        <w:pStyle w:val="Bodynumbered2"/>
        <w:numPr>
          <w:ilvl w:val="1"/>
          <w:numId w:val="65"/>
        </w:numPr>
      </w:pPr>
      <w:r w:rsidRPr="009C67C5">
        <w:t>b</w:t>
      </w:r>
      <w:r w:rsidR="00C317C0" w:rsidRPr="009C67C5">
        <w:t xml:space="preserve">e constructed using the </w:t>
      </w:r>
      <w:r w:rsidR="00E93C71" w:rsidRPr="009C67C5">
        <w:t xml:space="preserve">same </w:t>
      </w:r>
      <w:r w:rsidR="00C317C0" w:rsidRPr="009C67C5">
        <w:t xml:space="preserve">materials, </w:t>
      </w:r>
      <w:r w:rsidR="00E93C71" w:rsidRPr="009C67C5">
        <w:t>plant</w:t>
      </w:r>
      <w:r w:rsidR="00C317C0" w:rsidRPr="009C67C5">
        <w:t xml:space="preserve"> and </w:t>
      </w:r>
      <w:r w:rsidR="00E93C71" w:rsidRPr="009C67C5">
        <w:t>processes use</w:t>
      </w:r>
      <w:r w:rsidR="00C317C0" w:rsidRPr="009C67C5">
        <w:t>d</w:t>
      </w:r>
      <w:r w:rsidR="00E93C71" w:rsidRPr="009C67C5">
        <w:t xml:space="preserve"> for the remainder of the works</w:t>
      </w:r>
      <w:r w:rsidR="00526442" w:rsidRPr="009C67C5">
        <w:t>; and</w:t>
      </w:r>
    </w:p>
    <w:p w14:paraId="1637BFE8" w14:textId="01F516D8" w:rsidR="005B0441" w:rsidRPr="009C67C5" w:rsidRDefault="00533843" w:rsidP="00AE387F">
      <w:pPr>
        <w:pStyle w:val="Bodynumbered2"/>
        <w:numPr>
          <w:ilvl w:val="1"/>
          <w:numId w:val="65"/>
        </w:numPr>
      </w:pPr>
      <w:r w:rsidRPr="009C67C5">
        <w:t>be tested to demonstrate that it conforms to the requirements of this Specification</w:t>
      </w:r>
      <w:r w:rsidR="008B746D" w:rsidRPr="009C67C5">
        <w:t>, including</w:t>
      </w:r>
      <w:r w:rsidR="005B0441" w:rsidRPr="009C67C5">
        <w:t>:</w:t>
      </w:r>
    </w:p>
    <w:p w14:paraId="20841739" w14:textId="177CDFA3" w:rsidR="00706C6D" w:rsidRPr="009C67C5" w:rsidRDefault="00F901B0" w:rsidP="009C67C5">
      <w:pPr>
        <w:pStyle w:val="Bodynumbered3"/>
      </w:pPr>
      <w:r w:rsidRPr="009C67C5">
        <w:t xml:space="preserve">the </w:t>
      </w:r>
      <w:r w:rsidR="00706C6D" w:rsidRPr="009C67C5">
        <w:t xml:space="preserve">construction joint requirements of </w:t>
      </w:r>
      <w:r w:rsidR="008348C1">
        <w:t>Clause </w:t>
      </w:r>
      <w:r w:rsidR="00706C6D" w:rsidRPr="009C67C5">
        <w:t xml:space="preserve">7; </w:t>
      </w:r>
    </w:p>
    <w:p w14:paraId="54B5D542" w14:textId="65F2A110" w:rsidR="00C12EB8" w:rsidRPr="009C67C5" w:rsidRDefault="00F901B0" w:rsidP="009C67C5">
      <w:pPr>
        <w:pStyle w:val="Bodynumbered3"/>
      </w:pPr>
      <w:r w:rsidRPr="009C67C5">
        <w:t xml:space="preserve">the </w:t>
      </w:r>
      <w:r w:rsidR="008B746D" w:rsidRPr="009C67C5">
        <w:t xml:space="preserve">surface finish requirements of </w:t>
      </w:r>
      <w:r w:rsidR="008348C1">
        <w:t>Clause </w:t>
      </w:r>
      <w:r w:rsidR="008B746D" w:rsidRPr="009C67C5">
        <w:fldChar w:fldCharType="begin"/>
      </w:r>
      <w:r w:rsidR="008B746D" w:rsidRPr="009C67C5">
        <w:instrText xml:space="preserve"> REF _Ref104301533 \r \h </w:instrText>
      </w:r>
      <w:r w:rsidR="009D702E" w:rsidRPr="009C67C5">
        <w:instrText xml:space="preserve"> \* MERGEFORMAT </w:instrText>
      </w:r>
      <w:r w:rsidR="008B746D" w:rsidRPr="009C67C5">
        <w:fldChar w:fldCharType="separate"/>
      </w:r>
      <w:r w:rsidR="00F73BFD">
        <w:t>8</w:t>
      </w:r>
      <w:r w:rsidR="008B746D" w:rsidRPr="009C67C5">
        <w:fldChar w:fldCharType="end"/>
      </w:r>
      <w:r w:rsidR="00C12EB8" w:rsidRPr="009C67C5">
        <w:t>;</w:t>
      </w:r>
      <w:r w:rsidRPr="009C67C5">
        <w:t xml:space="preserve"> </w:t>
      </w:r>
      <w:r w:rsidR="00604DFB" w:rsidRPr="009C67C5">
        <w:t>and</w:t>
      </w:r>
    </w:p>
    <w:p w14:paraId="3ED47AFE" w14:textId="69D4A7AA" w:rsidR="00183891" w:rsidRPr="009C67C5" w:rsidRDefault="00897B13" w:rsidP="009C67C5">
      <w:pPr>
        <w:pStyle w:val="Bodynumbered3"/>
      </w:pPr>
      <w:r w:rsidRPr="009C67C5">
        <w:t xml:space="preserve">compliance with the </w:t>
      </w:r>
      <w:r w:rsidR="00996A2D" w:rsidRPr="009C67C5">
        <w:t>specified post compaction grading requirements</w:t>
      </w:r>
      <w:r w:rsidR="00D9682F" w:rsidRPr="009C67C5">
        <w:t>.</w:t>
      </w:r>
    </w:p>
    <w:p w14:paraId="38490AE5" w14:textId="09390B00" w:rsidR="00244539" w:rsidRPr="00723958" w:rsidRDefault="00244539" w:rsidP="00244539">
      <w:pPr>
        <w:pStyle w:val="Bodynumbered1"/>
      </w:pPr>
      <w:r w:rsidRPr="0069331C">
        <w:t xml:space="preserve">A trial section for an upper base layer may be constructed as part of a lower </w:t>
      </w:r>
      <w:r w:rsidRPr="00723958">
        <w:t>pavement layer.</w:t>
      </w:r>
    </w:p>
    <w:p w14:paraId="6533C1F0" w14:textId="0D812BC9" w:rsidR="00244539" w:rsidRPr="00723958" w:rsidRDefault="00244539" w:rsidP="00244539">
      <w:pPr>
        <w:pStyle w:val="Bodynumbered1"/>
      </w:pPr>
      <w:r w:rsidRPr="00723958">
        <w:t>A new trial section must be constructed if a change in the material type</w:t>
      </w:r>
      <w:r w:rsidR="00EA155C">
        <w:t>/</w:t>
      </w:r>
      <w:r w:rsidRPr="00723958">
        <w:t>source or a change in construction procedure is proposed during construction.</w:t>
      </w:r>
    </w:p>
    <w:p w14:paraId="0A657E72" w14:textId="77AABE03" w:rsidR="00244539" w:rsidRPr="00723958" w:rsidRDefault="006B283F" w:rsidP="00244539">
      <w:pPr>
        <w:pStyle w:val="Bodynumbered1"/>
      </w:pPr>
      <w:bookmarkStart w:id="93" w:name="_Ref175746751"/>
      <w:r w:rsidRPr="00723958">
        <w:t xml:space="preserve">All </w:t>
      </w:r>
      <w:r w:rsidR="00244539" w:rsidRPr="00723958">
        <w:t xml:space="preserve">test results and records </w:t>
      </w:r>
      <w:r w:rsidRPr="00723958">
        <w:t xml:space="preserve">carried out on the trial </w:t>
      </w:r>
      <w:r w:rsidR="00896496" w:rsidRPr="00723958">
        <w:t>section and a</w:t>
      </w:r>
      <w:r w:rsidR="00244539" w:rsidRPr="00723958">
        <w:t xml:space="preserve"> completed Inspection and Test Plan</w:t>
      </w:r>
      <w:r w:rsidR="00896496" w:rsidRPr="00723958">
        <w:t xml:space="preserve"> must be submitted </w:t>
      </w:r>
      <w:r w:rsidR="00244539" w:rsidRPr="00723958">
        <w:t>to the Principal.</w:t>
      </w:r>
      <w:bookmarkEnd w:id="93"/>
    </w:p>
    <w:p w14:paraId="72B09C60" w14:textId="77777777" w:rsidR="00244539" w:rsidRPr="00723958" w:rsidRDefault="00244539" w:rsidP="00244539">
      <w:pPr>
        <w:rPr>
          <w:rFonts w:eastAsia="Arial"/>
          <w:lang w:eastAsia="ja-JP" w:bidi="en-US"/>
        </w:rPr>
      </w:pPr>
    </w:p>
    <w:tbl>
      <w:tblPr>
        <w:tblStyle w:val="TMTableBlueIndent"/>
        <w:tblW w:w="9067" w:type="dxa"/>
        <w:tblLook w:val="04A0" w:firstRow="1" w:lastRow="0" w:firstColumn="1" w:lastColumn="0" w:noHBand="0" w:noVBand="1"/>
      </w:tblPr>
      <w:tblGrid>
        <w:gridCol w:w="1985"/>
        <w:gridCol w:w="7082"/>
      </w:tblGrid>
      <w:tr w:rsidR="00244539" w:rsidRPr="00723958" w14:paraId="5591865C" w14:textId="77777777" w:rsidTr="00CE73BF">
        <w:trPr>
          <w:cnfStyle w:val="100000000000" w:firstRow="1" w:lastRow="0" w:firstColumn="0" w:lastColumn="0" w:oddVBand="0" w:evenVBand="0" w:oddHBand="0" w:evenHBand="0" w:firstRowFirstColumn="0" w:firstRowLastColumn="0" w:lastRowFirstColumn="0" w:lastRowLastColumn="0"/>
        </w:trPr>
        <w:tc>
          <w:tcPr>
            <w:tcW w:w="9067" w:type="dxa"/>
            <w:gridSpan w:val="2"/>
            <w:hideMark/>
          </w:tcPr>
          <w:p w14:paraId="7C6BFB38" w14:textId="67E02D19" w:rsidR="00244539" w:rsidRPr="00723958" w:rsidRDefault="00244539" w:rsidP="009C67C5">
            <w:pPr>
              <w:pStyle w:val="TableHeadingWHPoint"/>
              <w:rPr>
                <w:bCs/>
              </w:rPr>
            </w:pPr>
            <w:bookmarkStart w:id="94" w:name="_Hlk104390015"/>
            <w:r w:rsidRPr="00723958">
              <w:t>HOLD POINT 3</w:t>
            </w:r>
          </w:p>
        </w:tc>
      </w:tr>
      <w:tr w:rsidR="00244539" w:rsidRPr="00723958" w14:paraId="137DC38B" w14:textId="77777777" w:rsidTr="00CE73BF">
        <w:tc>
          <w:tcPr>
            <w:tcW w:w="1985" w:type="dxa"/>
            <w:hideMark/>
          </w:tcPr>
          <w:p w14:paraId="4ADC4A5E" w14:textId="77777777" w:rsidR="00244539" w:rsidRPr="00723958" w:rsidRDefault="00244539" w:rsidP="009C67C5">
            <w:pPr>
              <w:pStyle w:val="TableBodyTextWHPoint"/>
              <w:rPr>
                <w:rFonts w:cstheme="minorBidi"/>
                <w:b/>
              </w:rPr>
            </w:pPr>
            <w:r w:rsidRPr="00723958">
              <w:t>Process Held</w:t>
            </w:r>
          </w:p>
        </w:tc>
        <w:tc>
          <w:tcPr>
            <w:tcW w:w="7082" w:type="dxa"/>
            <w:hideMark/>
          </w:tcPr>
          <w:p w14:paraId="001DD4EA" w14:textId="2A55D18D" w:rsidR="00244539" w:rsidRPr="00723958" w:rsidRDefault="00244539" w:rsidP="009C67C5">
            <w:pPr>
              <w:pStyle w:val="TableBodyTextWHPoint"/>
              <w:rPr>
                <w:b/>
              </w:rPr>
            </w:pPr>
            <w:r w:rsidRPr="00723958">
              <w:t>Construction of unbound pavement layers</w:t>
            </w:r>
            <w:r w:rsidR="00E30032">
              <w:t xml:space="preserve"> </w:t>
            </w:r>
            <w:r w:rsidR="00E30032" w:rsidRPr="00723958">
              <w:t>(where a trial section is specified)</w:t>
            </w:r>
          </w:p>
        </w:tc>
      </w:tr>
      <w:tr w:rsidR="00244539" w:rsidRPr="00723958" w14:paraId="32F187DC" w14:textId="77777777" w:rsidTr="00CE73BF">
        <w:tc>
          <w:tcPr>
            <w:tcW w:w="1985" w:type="dxa"/>
            <w:hideMark/>
          </w:tcPr>
          <w:p w14:paraId="5AC35741" w14:textId="77777777" w:rsidR="00244539" w:rsidRPr="00723958" w:rsidRDefault="00244539" w:rsidP="009C67C5">
            <w:pPr>
              <w:pStyle w:val="TableBodyTextWHPoint"/>
            </w:pPr>
            <w:r w:rsidRPr="00723958">
              <w:t>Submission Details</w:t>
            </w:r>
          </w:p>
        </w:tc>
        <w:tc>
          <w:tcPr>
            <w:tcW w:w="7082" w:type="dxa"/>
            <w:hideMark/>
          </w:tcPr>
          <w:p w14:paraId="12F743D2" w14:textId="77777777" w:rsidR="00244539" w:rsidRPr="00723958" w:rsidRDefault="00244539" w:rsidP="009C67C5">
            <w:pPr>
              <w:pStyle w:val="TableBodyTextWHPoint"/>
            </w:pPr>
            <w:r w:rsidRPr="00723958">
              <w:t>Test results, records and the Inspection and Test Plan from the trial pavement must be submitted to the Principal at least 3 working days prior to the commencement of pavement construction.</w:t>
            </w:r>
          </w:p>
        </w:tc>
      </w:tr>
    </w:tbl>
    <w:p w14:paraId="5ABD7E64" w14:textId="399D9706" w:rsidR="00EA4F21" w:rsidRPr="00723958" w:rsidRDefault="003103F1" w:rsidP="0071268A">
      <w:pPr>
        <w:pStyle w:val="Heading2"/>
      </w:pPr>
      <w:bookmarkStart w:id="95" w:name="_Toc209019306"/>
      <w:bookmarkStart w:id="96" w:name="_Toc209181915"/>
      <w:bookmarkEnd w:id="94"/>
      <w:r w:rsidRPr="00723958">
        <w:t xml:space="preserve">Management of </w:t>
      </w:r>
      <w:r w:rsidR="004D419C" w:rsidRPr="00723958">
        <w:t xml:space="preserve">the </w:t>
      </w:r>
      <w:r w:rsidR="0071268A" w:rsidRPr="00723958">
        <w:t>Moisture Content</w:t>
      </w:r>
      <w:bookmarkEnd w:id="95"/>
      <w:bookmarkEnd w:id="96"/>
      <w:r w:rsidR="008F15D3" w:rsidRPr="00723958">
        <w:t xml:space="preserve"> </w:t>
      </w:r>
    </w:p>
    <w:p w14:paraId="32A6BA37" w14:textId="7B3CA5A6" w:rsidR="00EA4F21" w:rsidRPr="00723958" w:rsidRDefault="00704427" w:rsidP="00510789">
      <w:pPr>
        <w:pStyle w:val="Bodynumbered1"/>
      </w:pPr>
      <w:r w:rsidRPr="00723958">
        <w:t xml:space="preserve">The </w:t>
      </w:r>
      <w:r w:rsidR="0079660B" w:rsidRPr="00723958">
        <w:t>Contractor must d</w:t>
      </w:r>
      <w:r w:rsidR="00EA4F21" w:rsidRPr="00723958">
        <w:t xml:space="preserve">evelop a work method and target moisture content envelope </w:t>
      </w:r>
      <w:r w:rsidR="00622A24" w:rsidRPr="00723958">
        <w:t>to</w:t>
      </w:r>
      <w:r w:rsidR="00EA4F21" w:rsidRPr="00723958">
        <w:t xml:space="preserve"> ensure that:</w:t>
      </w:r>
    </w:p>
    <w:p w14:paraId="41429B6F" w14:textId="2143AB33" w:rsidR="00EA4F21" w:rsidRPr="009C67C5" w:rsidRDefault="00EA4F21" w:rsidP="00E9369B">
      <w:pPr>
        <w:pStyle w:val="Bodynumbered2"/>
        <w:numPr>
          <w:ilvl w:val="1"/>
          <w:numId w:val="45"/>
        </w:numPr>
      </w:pPr>
      <w:r w:rsidRPr="009C67C5">
        <w:t>there is adequate moisture in the pavement material to achieve the specified compaction;</w:t>
      </w:r>
      <w:r w:rsidR="00C75AE7" w:rsidRPr="009C67C5">
        <w:t xml:space="preserve"> and</w:t>
      </w:r>
    </w:p>
    <w:p w14:paraId="3351C7CB" w14:textId="71E46CC8" w:rsidR="00EA4F21" w:rsidRPr="009C67C5" w:rsidRDefault="00EA4F21" w:rsidP="009C67C5">
      <w:pPr>
        <w:pStyle w:val="Bodynumbered2"/>
      </w:pPr>
      <w:r w:rsidRPr="009C67C5">
        <w:t xml:space="preserve">the pavement </w:t>
      </w:r>
      <w:r w:rsidR="00E332A4" w:rsidRPr="009C67C5">
        <w:t>is</w:t>
      </w:r>
      <w:r w:rsidRPr="009C67C5">
        <w:t xml:space="preserve"> capable of taking traffic load without </w:t>
      </w:r>
      <w:r w:rsidR="00E332A4" w:rsidRPr="009C67C5">
        <w:t>deformation</w:t>
      </w:r>
      <w:r w:rsidRPr="009C67C5">
        <w:t xml:space="preserve"> on completion of compaction.</w:t>
      </w:r>
    </w:p>
    <w:p w14:paraId="55A92126" w14:textId="77777777" w:rsidR="008F0141" w:rsidRPr="00723958" w:rsidRDefault="008F0141" w:rsidP="008F0141">
      <w:pPr>
        <w:pStyle w:val="Bodynumbered1"/>
      </w:pPr>
      <w:bookmarkStart w:id="97" w:name="_Ref170142350"/>
      <w:bookmarkStart w:id="98" w:name="_Ref141193959"/>
      <w:r w:rsidRPr="00723958">
        <w:t xml:space="preserve">Moisture must be uniformly distributed throughout the layer immediately prior to compaction. </w:t>
      </w:r>
    </w:p>
    <w:p w14:paraId="30FD50C8" w14:textId="015282B8" w:rsidR="00CB7662" w:rsidRPr="00723958" w:rsidRDefault="00E570E0" w:rsidP="004B00D8">
      <w:pPr>
        <w:pStyle w:val="Bodynumbered1"/>
      </w:pPr>
      <w:bookmarkStart w:id="99" w:name="_Ref175581537"/>
      <w:r w:rsidRPr="00723958">
        <w:lastRenderedPageBreak/>
        <w:t xml:space="preserve">Unless specified otherwise </w:t>
      </w:r>
      <w:r w:rsidR="00967707" w:rsidRPr="00723958">
        <w:t>in</w:t>
      </w:r>
      <w:r w:rsidR="00F22B71">
        <w:t xml:space="preserve"> </w:t>
      </w:r>
      <w:r w:rsidR="00F22B71">
        <w:fldChar w:fldCharType="begin"/>
      </w:r>
      <w:r w:rsidR="00F22B71">
        <w:instrText xml:space="preserve"> REF _Ref208477389 \n \h </w:instrText>
      </w:r>
      <w:r w:rsidR="00F22B71">
        <w:fldChar w:fldCharType="separate"/>
      </w:r>
      <w:r w:rsidR="00F73BFD">
        <w:t>Attachment A</w:t>
      </w:r>
      <w:r w:rsidR="00F22B71">
        <w:fldChar w:fldCharType="end"/>
      </w:r>
      <w:r w:rsidR="00967707" w:rsidRPr="00723958">
        <w:t>, t</w:t>
      </w:r>
      <w:r w:rsidR="00027D17" w:rsidRPr="00723958">
        <w:t xml:space="preserve">he moisture content of the material during compaction </w:t>
      </w:r>
      <w:r w:rsidR="00C821AF" w:rsidRPr="00723958">
        <w:t xml:space="preserve">must </w:t>
      </w:r>
      <w:r w:rsidR="00027D17" w:rsidRPr="00723958">
        <w:t xml:space="preserve">not </w:t>
      </w:r>
      <w:r w:rsidR="00C821AF" w:rsidRPr="00723958">
        <w:t xml:space="preserve">be </w:t>
      </w:r>
      <w:r w:rsidR="00027D17" w:rsidRPr="00723958">
        <w:t xml:space="preserve">less than 85% of </w:t>
      </w:r>
      <w:r w:rsidR="009B0C0B">
        <w:t>Optimum Moisture Content (</w:t>
      </w:r>
      <w:r w:rsidR="00C821AF" w:rsidRPr="00723958">
        <w:t>OMC</w:t>
      </w:r>
      <w:r w:rsidR="009B0C0B">
        <w:t>)</w:t>
      </w:r>
      <w:r w:rsidR="008F0141" w:rsidRPr="00723958">
        <w:t xml:space="preserve"> and</w:t>
      </w:r>
      <w:bookmarkEnd w:id="97"/>
      <w:r w:rsidR="00DD1F1D" w:rsidRPr="00723958">
        <w:t xml:space="preserve"> </w:t>
      </w:r>
      <w:bookmarkEnd w:id="98"/>
      <w:r w:rsidR="008F0141" w:rsidRPr="00723958">
        <w:t>be within the target moisture content envelope.</w:t>
      </w:r>
      <w:bookmarkEnd w:id="99"/>
    </w:p>
    <w:p w14:paraId="2FB72C1B" w14:textId="5C4BBF22" w:rsidR="008F0141" w:rsidRPr="00723958" w:rsidRDefault="00027D17" w:rsidP="00A028FA">
      <w:pPr>
        <w:pStyle w:val="Bodynumbered1"/>
      </w:pPr>
      <w:bookmarkStart w:id="100" w:name="_Ref170201072"/>
      <w:r w:rsidRPr="00723958">
        <w:t xml:space="preserve">After completion of compaction of a layer, the moisture content of the material in the layer </w:t>
      </w:r>
      <w:r w:rsidR="00D63593" w:rsidRPr="00723958">
        <w:t xml:space="preserve">must </w:t>
      </w:r>
      <w:r w:rsidRPr="00723958">
        <w:t>be maintained at a moisture content of not less than</w:t>
      </w:r>
      <w:r w:rsidR="00F420C4" w:rsidRPr="00723958">
        <w:t xml:space="preserve"> that specified in </w:t>
      </w:r>
      <w:r w:rsidR="008348C1">
        <w:t>Clause </w:t>
      </w:r>
      <w:r w:rsidR="003F1D3D" w:rsidRPr="00723958">
        <w:fldChar w:fldCharType="begin"/>
      </w:r>
      <w:r w:rsidR="003F1D3D" w:rsidRPr="00723958">
        <w:instrText xml:space="preserve"> REF _Ref175581537 \r \h </w:instrText>
      </w:r>
      <w:r w:rsidR="00723958">
        <w:instrText xml:space="preserve"> \* MERGEFORMAT </w:instrText>
      </w:r>
      <w:r w:rsidR="003F1D3D" w:rsidRPr="00723958">
        <w:fldChar w:fldCharType="separate"/>
      </w:r>
      <w:r w:rsidR="00F73BFD">
        <w:t>7.14</w:t>
      </w:r>
      <w:r w:rsidR="003F1D3D" w:rsidRPr="00723958">
        <w:fldChar w:fldCharType="end"/>
      </w:r>
      <w:r w:rsidRPr="00723958">
        <w:t xml:space="preserve"> until </w:t>
      </w:r>
      <w:r w:rsidR="00E722BC" w:rsidRPr="00723958">
        <w:t xml:space="preserve">Proofing Rolling </w:t>
      </w:r>
      <w:r w:rsidR="00DD25E7" w:rsidRPr="00723958">
        <w:t>(</w:t>
      </w:r>
      <w:r w:rsidR="0019766E">
        <w:t>refer to</w:t>
      </w:r>
      <w:r w:rsidR="00DD25E7" w:rsidRPr="00723958">
        <w:t xml:space="preserve"> </w:t>
      </w:r>
      <w:r w:rsidR="008348C1">
        <w:t>Clause </w:t>
      </w:r>
      <w:r w:rsidR="00DD25E7" w:rsidRPr="00723958">
        <w:rPr>
          <w:bCs/>
          <w:iCs/>
        </w:rPr>
        <w:fldChar w:fldCharType="begin"/>
      </w:r>
      <w:r w:rsidR="00DD25E7" w:rsidRPr="00723958">
        <w:rPr>
          <w:bCs/>
        </w:rPr>
        <w:instrText xml:space="preserve"> REF _Ref104297018 \r \h  \* MERGEFORMAT </w:instrText>
      </w:r>
      <w:r w:rsidR="00DD25E7" w:rsidRPr="00723958">
        <w:rPr>
          <w:bCs/>
          <w:iCs/>
        </w:rPr>
      </w:r>
      <w:r w:rsidR="00DD25E7" w:rsidRPr="00723958">
        <w:rPr>
          <w:bCs/>
          <w:iCs/>
        </w:rPr>
        <w:fldChar w:fldCharType="separate"/>
      </w:r>
      <w:r w:rsidR="00F73BFD" w:rsidRPr="00F73BFD">
        <w:rPr>
          <w:bCs/>
          <w:iCs/>
        </w:rPr>
        <w:t>8.27</w:t>
      </w:r>
      <w:r w:rsidR="00DD25E7" w:rsidRPr="00723958">
        <w:rPr>
          <w:bCs/>
          <w:iCs/>
        </w:rPr>
        <w:fldChar w:fldCharType="end"/>
      </w:r>
      <w:r w:rsidR="00DD25E7" w:rsidRPr="00723958">
        <w:rPr>
          <w:bCs/>
          <w:iCs/>
        </w:rPr>
        <w:t>)</w:t>
      </w:r>
      <w:r w:rsidR="00DD25E7" w:rsidRPr="00723958">
        <w:t xml:space="preserve"> </w:t>
      </w:r>
      <w:r w:rsidRPr="00723958">
        <w:t>has been completed.</w:t>
      </w:r>
      <w:r w:rsidR="008F0141" w:rsidRPr="00723958">
        <w:t xml:space="preserve"> The placement of an overlying pavement layer or bituminous surfacing must not commence until the moisture content </w:t>
      </w:r>
      <w:r w:rsidR="00DC7C4E">
        <w:t>(</w:t>
      </w:r>
      <w:r w:rsidR="007039B0">
        <w:t>‘</w:t>
      </w:r>
      <w:r w:rsidR="00DC7C4E">
        <w:t>dryback</w:t>
      </w:r>
      <w:r w:rsidR="007039B0">
        <w:t>’</w:t>
      </w:r>
      <w:r w:rsidR="00DC7C4E">
        <w:t>)</w:t>
      </w:r>
      <w:r w:rsidR="001B3637">
        <w:t xml:space="preserve"> </w:t>
      </w:r>
      <w:r w:rsidR="008F0141" w:rsidRPr="00723958">
        <w:t xml:space="preserve">of the underlying pavement layer is less than that specified in </w:t>
      </w:r>
      <w:r w:rsidR="008348C1">
        <w:t>Table </w:t>
      </w:r>
      <w:r w:rsidR="008F0141" w:rsidRPr="00723958">
        <w:fldChar w:fldCharType="begin"/>
      </w:r>
      <w:r w:rsidR="008F0141" w:rsidRPr="00723958">
        <w:instrText xml:space="preserve"> REF _Ref116910419 \r \h  \* MERGEFORMAT </w:instrText>
      </w:r>
      <w:r w:rsidR="008F0141" w:rsidRPr="00723958">
        <w:fldChar w:fldCharType="separate"/>
      </w:r>
      <w:r w:rsidR="00F73BFD">
        <w:t>8.6</w:t>
      </w:r>
      <w:r w:rsidR="008F0141" w:rsidRPr="00723958">
        <w:fldChar w:fldCharType="end"/>
      </w:r>
      <w:r w:rsidR="008F0141" w:rsidRPr="00723958">
        <w:t>.</w:t>
      </w:r>
      <w:bookmarkEnd w:id="100"/>
      <w:r w:rsidR="008F0141" w:rsidRPr="00723958">
        <w:t xml:space="preserve"> </w:t>
      </w:r>
    </w:p>
    <w:p w14:paraId="272C94F0" w14:textId="116CE7A2" w:rsidR="00EA4F21" w:rsidRPr="00723958" w:rsidRDefault="0071268A" w:rsidP="0071268A">
      <w:pPr>
        <w:pStyle w:val="Heading2"/>
      </w:pPr>
      <w:bookmarkStart w:id="101" w:name="_Toc209019307"/>
      <w:bookmarkStart w:id="102" w:name="_Toc209181916"/>
      <w:r w:rsidRPr="00723958">
        <w:t>Spreading, Compaction and Trimming</w:t>
      </w:r>
      <w:bookmarkEnd w:id="101"/>
      <w:bookmarkEnd w:id="102"/>
    </w:p>
    <w:p w14:paraId="08293CBA" w14:textId="0F91BC85" w:rsidR="00692B9F" w:rsidRPr="00723958" w:rsidRDefault="00154091" w:rsidP="00510789">
      <w:pPr>
        <w:pStyle w:val="Bodynumbered1"/>
      </w:pPr>
      <w:r w:rsidRPr="00723958">
        <w:t xml:space="preserve">Material </w:t>
      </w:r>
      <w:r w:rsidR="00930439" w:rsidRPr="00723958">
        <w:t>must</w:t>
      </w:r>
      <w:r w:rsidRPr="00723958">
        <w:t xml:space="preserve"> be spread and compacted such that the material is uniformly and consistently mixed both transversely and longitudinally to produce a homogeneous material for each lot</w:t>
      </w:r>
      <w:r w:rsidR="00930439" w:rsidRPr="00723958">
        <w:t>.</w:t>
      </w:r>
    </w:p>
    <w:p w14:paraId="713DF24D" w14:textId="027C2263" w:rsidR="00EA4F21" w:rsidRPr="00723958" w:rsidRDefault="001A5D5A" w:rsidP="00510789">
      <w:pPr>
        <w:pStyle w:val="Bodynumbered1"/>
      </w:pPr>
      <w:r w:rsidRPr="00723958">
        <w:t>E</w:t>
      </w:r>
      <w:r w:rsidR="00EA4F21" w:rsidRPr="00723958">
        <w:t xml:space="preserve">ach pavement layer </w:t>
      </w:r>
      <w:r w:rsidRPr="00723958">
        <w:t xml:space="preserve">must be spread and compacted </w:t>
      </w:r>
      <w:r w:rsidR="00EA4F21" w:rsidRPr="00723958">
        <w:t xml:space="preserve">in uniform thicknesses which, after final trimming, will </w:t>
      </w:r>
      <w:r w:rsidR="001B6020" w:rsidRPr="00723958">
        <w:t xml:space="preserve">achieve the specified layer thickness within the tolerances specified in </w:t>
      </w:r>
      <w:r w:rsidR="008348C1">
        <w:t>Clause </w:t>
      </w:r>
      <w:r w:rsidR="001B6020" w:rsidRPr="00723958">
        <w:fldChar w:fldCharType="begin"/>
      </w:r>
      <w:r w:rsidR="001B6020" w:rsidRPr="00723958">
        <w:instrText xml:space="preserve"> REF _Ref104386588 \r \h </w:instrText>
      </w:r>
      <w:r w:rsidR="00723958">
        <w:instrText xml:space="preserve"> \* MERGEFORMAT </w:instrText>
      </w:r>
      <w:r w:rsidR="001B6020" w:rsidRPr="00723958">
        <w:fldChar w:fldCharType="separate"/>
      </w:r>
      <w:r w:rsidR="00F73BFD">
        <w:t>9</w:t>
      </w:r>
      <w:r w:rsidR="001B6020" w:rsidRPr="00723958">
        <w:fldChar w:fldCharType="end"/>
      </w:r>
      <w:r w:rsidR="001B6020" w:rsidRPr="00723958">
        <w:t>.</w:t>
      </w:r>
      <w:r w:rsidR="006906E5" w:rsidRPr="00723958">
        <w:t xml:space="preserve"> </w:t>
      </w:r>
      <w:r w:rsidR="006906E5" w:rsidRPr="00723958">
        <w:rPr>
          <w:rFonts w:eastAsia="SimSun"/>
        </w:rPr>
        <w:t>Where multiple layers of the same material are placed in a single course</w:t>
      </w:r>
      <w:r w:rsidR="002B07D4" w:rsidRPr="00723958">
        <w:rPr>
          <w:rFonts w:eastAsia="SimSun"/>
        </w:rPr>
        <w:t>,</w:t>
      </w:r>
      <w:r w:rsidR="006906E5" w:rsidRPr="00723958">
        <w:rPr>
          <w:rFonts w:eastAsia="SimSun"/>
        </w:rPr>
        <w:t xml:space="preserve"> each layer </w:t>
      </w:r>
      <w:r w:rsidR="002B07D4" w:rsidRPr="00723958">
        <w:rPr>
          <w:rFonts w:eastAsia="SimSun"/>
        </w:rPr>
        <w:t>must</w:t>
      </w:r>
      <w:r w:rsidR="006906E5" w:rsidRPr="00723958">
        <w:rPr>
          <w:rFonts w:eastAsia="SimSun"/>
        </w:rPr>
        <w:t xml:space="preserve"> be of equal thickness</w:t>
      </w:r>
      <w:r w:rsidR="003F21BF" w:rsidRPr="00723958">
        <w:rPr>
          <w:rFonts w:eastAsia="SimSun"/>
        </w:rPr>
        <w:t>.</w:t>
      </w:r>
      <w:r w:rsidR="00EA4F21" w:rsidRPr="00723958">
        <w:t xml:space="preserve"> </w:t>
      </w:r>
    </w:p>
    <w:p w14:paraId="51045735" w14:textId="22032C9C" w:rsidR="005F7D64" w:rsidRPr="00723958" w:rsidRDefault="005E4A59" w:rsidP="00510789">
      <w:pPr>
        <w:pStyle w:val="Bodynumbered1"/>
      </w:pPr>
      <w:bookmarkStart w:id="103" w:name="_Ref104458763"/>
      <w:r>
        <w:t xml:space="preserve">Unless specified otherwise in </w:t>
      </w:r>
      <w:r w:rsidR="006741F5">
        <w:rPr>
          <w:rFonts w:eastAsia="Arial"/>
          <w:lang w:bidi="en-US"/>
        </w:rPr>
        <w:fldChar w:fldCharType="begin"/>
      </w:r>
      <w:r w:rsidR="006741F5">
        <w:rPr>
          <w:rFonts w:eastAsia="Arial"/>
          <w:lang w:bidi="en-US"/>
        </w:rPr>
        <w:instrText xml:space="preserve"> REF _Ref208477389 \n \h </w:instrText>
      </w:r>
      <w:r w:rsidR="006741F5">
        <w:rPr>
          <w:rFonts w:eastAsia="Arial"/>
          <w:lang w:bidi="en-US"/>
        </w:rPr>
      </w:r>
      <w:r w:rsidR="006741F5">
        <w:rPr>
          <w:rFonts w:eastAsia="Arial"/>
          <w:lang w:bidi="en-US"/>
        </w:rPr>
        <w:fldChar w:fldCharType="separate"/>
      </w:r>
      <w:r w:rsidR="00F73BFD">
        <w:rPr>
          <w:rFonts w:eastAsia="Arial"/>
          <w:lang w:bidi="en-US"/>
        </w:rPr>
        <w:t>Attachment A</w:t>
      </w:r>
      <w:r w:rsidR="006741F5">
        <w:rPr>
          <w:rFonts w:eastAsia="Arial"/>
          <w:lang w:bidi="en-US"/>
        </w:rPr>
        <w:fldChar w:fldCharType="end"/>
      </w:r>
      <w:r>
        <w:t>, t</w:t>
      </w:r>
      <w:r w:rsidR="005F7D64" w:rsidRPr="00723958">
        <w:t xml:space="preserve">he completed layer thicknesses (after compaction and surface preparation) must comply with </w:t>
      </w:r>
      <w:r w:rsidR="008348C1">
        <w:t>Table </w:t>
      </w:r>
      <w:r w:rsidR="005F7D64" w:rsidRPr="00723958">
        <w:fldChar w:fldCharType="begin"/>
      </w:r>
      <w:r w:rsidR="005F7D64" w:rsidRPr="00723958">
        <w:instrText xml:space="preserve"> REF _Ref104458763 \r \h  \* MERGEFORMAT </w:instrText>
      </w:r>
      <w:r w:rsidR="005F7D64" w:rsidRPr="00723958">
        <w:fldChar w:fldCharType="separate"/>
      </w:r>
      <w:r w:rsidR="00F73BFD">
        <w:t>7.18</w:t>
      </w:r>
      <w:r w:rsidR="005F7D64" w:rsidRPr="00723958">
        <w:fldChar w:fldCharType="end"/>
      </w:r>
      <w:r w:rsidR="005F7D64" w:rsidRPr="00723958">
        <w:t>.</w:t>
      </w:r>
      <w:bookmarkEnd w:id="103"/>
    </w:p>
    <w:p w14:paraId="2E927ED2" w14:textId="348397EE" w:rsidR="005F7D64" w:rsidRPr="00723958" w:rsidRDefault="005F7D64" w:rsidP="00D84FAB">
      <w:pPr>
        <w:pStyle w:val="CaptionIndent"/>
      </w:pPr>
      <w:bookmarkStart w:id="104" w:name="_Hlk104458790"/>
      <w:r w:rsidRPr="00723958">
        <w:t xml:space="preserve">Table </w:t>
      </w:r>
      <w:r w:rsidRPr="00723958">
        <w:fldChar w:fldCharType="begin"/>
      </w:r>
      <w:r w:rsidRPr="00723958">
        <w:instrText xml:space="preserve"> REF _Ref104458763 \r \h  \* MERGEFORMAT </w:instrText>
      </w:r>
      <w:r w:rsidRPr="00723958">
        <w:fldChar w:fldCharType="separate"/>
      </w:r>
      <w:r w:rsidR="00F73BFD">
        <w:t>7.18</w:t>
      </w:r>
      <w:r w:rsidRPr="00723958">
        <w:fldChar w:fldCharType="end"/>
      </w:r>
      <w:r w:rsidR="00246D7D">
        <w:t>:</w:t>
      </w:r>
      <w:r w:rsidR="00246D7D">
        <w:tab/>
      </w:r>
      <w:r w:rsidR="00845EDA" w:rsidRPr="00723958">
        <w:t xml:space="preserve">Pavement </w:t>
      </w:r>
      <w:r w:rsidR="000C0775">
        <w:t>l</w:t>
      </w:r>
      <w:r w:rsidR="000C0775" w:rsidRPr="00723958">
        <w:t xml:space="preserve">ayer </w:t>
      </w:r>
      <w:r w:rsidR="000C0775">
        <w:t>t</w:t>
      </w:r>
      <w:r w:rsidR="000C0775" w:rsidRPr="00723958">
        <w:t xml:space="preserve">hickness </w:t>
      </w:r>
      <w:r w:rsidR="000C0775">
        <w:t>l</w:t>
      </w:r>
      <w:r w:rsidR="000C0775" w:rsidRPr="00723958">
        <w:t>imitations</w:t>
      </w:r>
    </w:p>
    <w:tbl>
      <w:tblPr>
        <w:tblStyle w:val="TMTableGreyIndent"/>
        <w:tblW w:w="9072" w:type="dxa"/>
        <w:tblLayout w:type="fixed"/>
        <w:tblLook w:val="04A0" w:firstRow="1" w:lastRow="0" w:firstColumn="1" w:lastColumn="0" w:noHBand="0" w:noVBand="1"/>
      </w:tblPr>
      <w:tblGrid>
        <w:gridCol w:w="2148"/>
        <w:gridCol w:w="3773"/>
        <w:gridCol w:w="3151"/>
      </w:tblGrid>
      <w:tr w:rsidR="005F7D64" w:rsidRPr="00723958" w14:paraId="2742F010" w14:textId="77777777" w:rsidTr="00CE73BF">
        <w:trPr>
          <w:cnfStyle w:val="100000000000" w:firstRow="1" w:lastRow="0" w:firstColumn="0" w:lastColumn="0" w:oddVBand="0" w:evenVBand="0" w:oddHBand="0" w:evenHBand="0" w:firstRowFirstColumn="0" w:firstRowLastColumn="0" w:lastRowFirstColumn="0" w:lastRowLastColumn="0"/>
        </w:trPr>
        <w:tc>
          <w:tcPr>
            <w:tcW w:w="2122" w:type="dxa"/>
          </w:tcPr>
          <w:bookmarkEnd w:id="104"/>
          <w:p w14:paraId="45180DB7" w14:textId="48FA6C9B" w:rsidR="005F7D64" w:rsidRPr="00746F02" w:rsidRDefault="00B67751" w:rsidP="00746F02">
            <w:pPr>
              <w:pStyle w:val="TableHeading"/>
            </w:pPr>
            <w:r w:rsidRPr="00746F02">
              <w:t>Layer</w:t>
            </w:r>
          </w:p>
        </w:tc>
        <w:tc>
          <w:tcPr>
            <w:tcW w:w="3727" w:type="dxa"/>
          </w:tcPr>
          <w:p w14:paraId="46D2EDA3" w14:textId="797B4C59" w:rsidR="005F7D64" w:rsidRPr="00746F02" w:rsidRDefault="005F7D64" w:rsidP="00746F02">
            <w:pPr>
              <w:pStyle w:val="TableHeading"/>
            </w:pPr>
            <w:r w:rsidRPr="00746F02">
              <w:t xml:space="preserve">Minimum </w:t>
            </w:r>
            <w:r w:rsidR="000C0775" w:rsidRPr="00746F02">
              <w:t>thickness</w:t>
            </w:r>
          </w:p>
        </w:tc>
        <w:tc>
          <w:tcPr>
            <w:tcW w:w="3113" w:type="dxa"/>
          </w:tcPr>
          <w:p w14:paraId="24F35CFC" w14:textId="0A2CE6D9" w:rsidR="005F7D64" w:rsidRPr="00746F02" w:rsidRDefault="005F7D64" w:rsidP="00746F02">
            <w:pPr>
              <w:pStyle w:val="TableHeading"/>
            </w:pPr>
            <w:r w:rsidRPr="00746F02">
              <w:t xml:space="preserve">Maximum </w:t>
            </w:r>
            <w:r w:rsidR="000C0775" w:rsidRPr="00746F02">
              <w:t>thickness</w:t>
            </w:r>
          </w:p>
        </w:tc>
      </w:tr>
      <w:tr w:rsidR="005F7D64" w:rsidRPr="00723958" w14:paraId="0C5972F4" w14:textId="77777777" w:rsidTr="00CE73BF">
        <w:tc>
          <w:tcPr>
            <w:tcW w:w="2122" w:type="dxa"/>
          </w:tcPr>
          <w:p w14:paraId="4E005859" w14:textId="6362F40D" w:rsidR="005F7D64" w:rsidRPr="00723958" w:rsidRDefault="005F7D64" w:rsidP="00D84FAB">
            <w:pPr>
              <w:pStyle w:val="TableBodyText"/>
            </w:pPr>
            <w:r w:rsidRPr="00723958">
              <w:t>Base</w:t>
            </w:r>
          </w:p>
        </w:tc>
        <w:tc>
          <w:tcPr>
            <w:tcW w:w="3727" w:type="dxa"/>
          </w:tcPr>
          <w:p w14:paraId="7E4A338F" w14:textId="4EA86BD2" w:rsidR="005F7D64" w:rsidRPr="00723958" w:rsidRDefault="005F7D64" w:rsidP="00D84FAB">
            <w:pPr>
              <w:pStyle w:val="TableBodyText"/>
            </w:pPr>
            <w:r w:rsidRPr="00723958">
              <w:t>100</w:t>
            </w:r>
            <w:r w:rsidR="008348C1">
              <w:t> mm</w:t>
            </w:r>
            <w:r w:rsidR="001D7063" w:rsidRPr="00723958">
              <w:t xml:space="preserve"> </w:t>
            </w:r>
            <w:r w:rsidR="00E70677" w:rsidRPr="00723958">
              <w:t>or 4 times the nominal size of the material</w:t>
            </w:r>
            <w:r w:rsidR="001D7063" w:rsidRPr="00723958">
              <w:t>,</w:t>
            </w:r>
            <w:r w:rsidR="00E70677" w:rsidRPr="00723958">
              <w:t xml:space="preserve"> whichever is the greater</w:t>
            </w:r>
          </w:p>
        </w:tc>
        <w:tc>
          <w:tcPr>
            <w:tcW w:w="3113" w:type="dxa"/>
          </w:tcPr>
          <w:p w14:paraId="7FA8DDFF" w14:textId="7D0E2B19" w:rsidR="005F7D64" w:rsidRPr="00723958" w:rsidRDefault="005F7D64" w:rsidP="00D84FAB">
            <w:pPr>
              <w:pStyle w:val="TableBodyText"/>
            </w:pPr>
            <w:r w:rsidRPr="00723958">
              <w:t>150</w:t>
            </w:r>
            <w:r w:rsidR="008348C1">
              <w:t> mm</w:t>
            </w:r>
          </w:p>
        </w:tc>
      </w:tr>
      <w:tr w:rsidR="005F7D64" w:rsidRPr="00723958" w14:paraId="5570CAF6" w14:textId="77777777" w:rsidTr="00CE73BF">
        <w:tc>
          <w:tcPr>
            <w:tcW w:w="2122" w:type="dxa"/>
          </w:tcPr>
          <w:p w14:paraId="5E9BC318" w14:textId="01A50045" w:rsidR="005F7D64" w:rsidRPr="00723958" w:rsidRDefault="00845EDA" w:rsidP="00D84FAB">
            <w:pPr>
              <w:pStyle w:val="TableBodyText"/>
            </w:pPr>
            <w:r w:rsidRPr="00723958">
              <w:t>Sub-base</w:t>
            </w:r>
          </w:p>
        </w:tc>
        <w:tc>
          <w:tcPr>
            <w:tcW w:w="3727" w:type="dxa"/>
          </w:tcPr>
          <w:p w14:paraId="1898625D" w14:textId="23C571F7" w:rsidR="005F7D64" w:rsidRPr="00723958" w:rsidRDefault="005F7D64" w:rsidP="00D84FAB">
            <w:pPr>
              <w:pStyle w:val="TableBodyText"/>
            </w:pPr>
            <w:r w:rsidRPr="00723958">
              <w:t>75</w:t>
            </w:r>
            <w:r w:rsidR="008348C1">
              <w:t> mm</w:t>
            </w:r>
            <w:r w:rsidR="001D7063" w:rsidRPr="00723958">
              <w:t xml:space="preserve"> </w:t>
            </w:r>
            <w:r w:rsidR="00E70677" w:rsidRPr="00723958">
              <w:t>or 4 times the nominal size of the material</w:t>
            </w:r>
            <w:r w:rsidR="001D7063" w:rsidRPr="00723958">
              <w:t>,</w:t>
            </w:r>
            <w:r w:rsidR="00E70677" w:rsidRPr="00723958">
              <w:t xml:space="preserve"> whichever is the greater</w:t>
            </w:r>
          </w:p>
        </w:tc>
        <w:tc>
          <w:tcPr>
            <w:tcW w:w="3113" w:type="dxa"/>
          </w:tcPr>
          <w:p w14:paraId="290239D1" w14:textId="0AB1E989" w:rsidR="005F7D64" w:rsidRPr="00723958" w:rsidRDefault="005F7D64" w:rsidP="00D84FAB">
            <w:pPr>
              <w:pStyle w:val="TableBodyText"/>
            </w:pPr>
            <w:r w:rsidRPr="00723958">
              <w:t>2</w:t>
            </w:r>
            <w:r w:rsidR="005E4A59">
              <w:t>5</w:t>
            </w:r>
            <w:r w:rsidRPr="00723958">
              <w:t>0</w:t>
            </w:r>
            <w:r w:rsidR="008348C1">
              <w:t> mm</w:t>
            </w:r>
          </w:p>
        </w:tc>
      </w:tr>
    </w:tbl>
    <w:p w14:paraId="60E0992A" w14:textId="78AD5E0C" w:rsidR="00B56B97" w:rsidRPr="00723958" w:rsidRDefault="00554747" w:rsidP="00510789">
      <w:pPr>
        <w:pStyle w:val="Bodynumbered1"/>
      </w:pPr>
      <w:bookmarkStart w:id="105" w:name="_Ref149114930"/>
      <w:r w:rsidRPr="00723958">
        <w:t xml:space="preserve">This </w:t>
      </w:r>
      <w:r w:rsidR="008348C1">
        <w:t>Clause </w:t>
      </w:r>
      <w:r w:rsidRPr="00723958">
        <w:fldChar w:fldCharType="begin"/>
      </w:r>
      <w:r w:rsidRPr="00723958">
        <w:instrText xml:space="preserve"> REF _Ref149114930 \r \h  \* MERGEFORMAT </w:instrText>
      </w:r>
      <w:r w:rsidRPr="00723958">
        <w:fldChar w:fldCharType="separate"/>
      </w:r>
      <w:r w:rsidR="00F73BFD">
        <w:t>7.19</w:t>
      </w:r>
      <w:r w:rsidRPr="00723958">
        <w:fldChar w:fldCharType="end"/>
      </w:r>
      <w:r w:rsidRPr="00723958">
        <w:t xml:space="preserve"> applies where the pavement layer is being constructed over an existing surface. </w:t>
      </w:r>
      <w:r w:rsidR="00A71982" w:rsidRPr="00723958">
        <w:t>If</w:t>
      </w:r>
      <w:r w:rsidR="00B56B97" w:rsidRPr="00723958">
        <w:t xml:space="preserve"> </w:t>
      </w:r>
      <w:r w:rsidR="00C72606" w:rsidRPr="00723958">
        <w:t>the dimension between the</w:t>
      </w:r>
      <w:r w:rsidR="004A701D" w:rsidRPr="00723958">
        <w:t xml:space="preserve"> design level at the</w:t>
      </w:r>
      <w:r w:rsidR="00C72606" w:rsidRPr="00723958">
        <w:t xml:space="preserve"> top </w:t>
      </w:r>
      <w:r w:rsidR="009965D2" w:rsidRPr="00723958">
        <w:t xml:space="preserve">of the pavement layer </w:t>
      </w:r>
      <w:r w:rsidR="00AC30B8" w:rsidRPr="00723958">
        <w:t xml:space="preserve">and the underlying surface is </w:t>
      </w:r>
      <w:r w:rsidR="00B56B97" w:rsidRPr="00723958">
        <w:t xml:space="preserve">less than </w:t>
      </w:r>
      <w:r w:rsidR="005F7D64" w:rsidRPr="00723958">
        <w:t xml:space="preserve">the thickness specified in </w:t>
      </w:r>
      <w:r w:rsidR="008348C1">
        <w:t>Table </w:t>
      </w:r>
      <w:r w:rsidR="005F7D64" w:rsidRPr="00723958">
        <w:fldChar w:fldCharType="begin"/>
      </w:r>
      <w:r w:rsidR="005F7D64" w:rsidRPr="00723958">
        <w:instrText xml:space="preserve"> REF _Ref104458763 \r \h  \* MERGEFORMAT </w:instrText>
      </w:r>
      <w:r w:rsidR="005F7D64" w:rsidRPr="00723958">
        <w:fldChar w:fldCharType="separate"/>
      </w:r>
      <w:r w:rsidR="00F73BFD">
        <w:t>7.18</w:t>
      </w:r>
      <w:r w:rsidR="005F7D64" w:rsidRPr="00723958">
        <w:fldChar w:fldCharType="end"/>
      </w:r>
      <w:r w:rsidR="00620F6F">
        <w:t>, t</w:t>
      </w:r>
      <w:r w:rsidR="00B56B97" w:rsidRPr="00723958">
        <w:t xml:space="preserve">he underlying </w:t>
      </w:r>
      <w:r w:rsidR="00EB0DE3" w:rsidRPr="00723958">
        <w:t xml:space="preserve">material must </w:t>
      </w:r>
      <w:r w:rsidR="00C9510E" w:rsidRPr="00723958">
        <w:t>be removed</w:t>
      </w:r>
      <w:r w:rsidR="008839EA" w:rsidRPr="00723958">
        <w:t xml:space="preserve"> so that the </w:t>
      </w:r>
      <w:r w:rsidR="00B56B97" w:rsidRPr="00723958">
        <w:t xml:space="preserve">resulting compacted thickness of the layer to be worked </w:t>
      </w:r>
      <w:r w:rsidR="005F7D64" w:rsidRPr="00723958">
        <w:t xml:space="preserve">complies with </w:t>
      </w:r>
      <w:r w:rsidR="008348C1">
        <w:t>Table </w:t>
      </w:r>
      <w:r w:rsidR="005F7D64" w:rsidRPr="00723958">
        <w:fldChar w:fldCharType="begin"/>
      </w:r>
      <w:r w:rsidR="005F7D64" w:rsidRPr="00723958">
        <w:instrText xml:space="preserve"> REF _Ref104458763 \r \h  \* MERGEFORMAT </w:instrText>
      </w:r>
      <w:r w:rsidR="005F7D64" w:rsidRPr="00723958">
        <w:fldChar w:fldCharType="separate"/>
      </w:r>
      <w:r w:rsidR="00F73BFD">
        <w:t>7.18</w:t>
      </w:r>
      <w:r w:rsidR="005F7D64" w:rsidRPr="00723958">
        <w:fldChar w:fldCharType="end"/>
      </w:r>
      <w:r w:rsidR="005F7D64" w:rsidRPr="00723958">
        <w:t>.</w:t>
      </w:r>
      <w:r w:rsidR="00DF43A5" w:rsidRPr="00723958">
        <w:t xml:space="preserve"> If the underlying material is the same as </w:t>
      </w:r>
      <w:r w:rsidR="00353A08" w:rsidRPr="00723958">
        <w:t xml:space="preserve">that used </w:t>
      </w:r>
      <w:r w:rsidR="00DF43A5" w:rsidRPr="00723958">
        <w:t>the layer</w:t>
      </w:r>
      <w:r w:rsidR="00454F12" w:rsidRPr="00723958">
        <w:t xml:space="preserve"> being constructed, it </w:t>
      </w:r>
      <w:r w:rsidR="00BB7BDA" w:rsidRPr="00723958">
        <w:t xml:space="preserve">may </w:t>
      </w:r>
      <w:r w:rsidR="00BE70CB" w:rsidRPr="00723958">
        <w:t>be scarified to such a depth</w:t>
      </w:r>
      <w:r w:rsidR="005A15C6" w:rsidRPr="00723958">
        <w:t xml:space="preserve"> to achieve the required </w:t>
      </w:r>
      <w:r w:rsidR="00473987" w:rsidRPr="00723958">
        <w:t>layer thickness.</w:t>
      </w:r>
      <w:bookmarkEnd w:id="105"/>
    </w:p>
    <w:p w14:paraId="29BFA1EA" w14:textId="01D6957F" w:rsidR="00D37A82" w:rsidRPr="00723958" w:rsidRDefault="00D37A82" w:rsidP="00510789">
      <w:pPr>
        <w:pStyle w:val="Bodynumbered1"/>
        <w:rPr>
          <w:rFonts w:eastAsia="SimSun"/>
        </w:rPr>
      </w:pPr>
      <w:r w:rsidRPr="00723958">
        <w:t>Final trim is limited to removing no more than 20</w:t>
      </w:r>
      <w:r w:rsidR="008348C1">
        <w:t> mm</w:t>
      </w:r>
      <w:r w:rsidRPr="00723958">
        <w:t xml:space="preserve"> of</w:t>
      </w:r>
      <w:r w:rsidR="00853AF2" w:rsidRPr="00723958">
        <w:t xml:space="preserve"> </w:t>
      </w:r>
      <w:r w:rsidRPr="00723958">
        <w:t>material at any point</w:t>
      </w:r>
      <w:r w:rsidR="00DB544A" w:rsidRPr="00723958">
        <w:t xml:space="preserve"> whil</w:t>
      </w:r>
      <w:r w:rsidR="00A7404F">
        <w:t>e</w:t>
      </w:r>
      <w:r w:rsidR="00DB544A" w:rsidRPr="00723958">
        <w:t xml:space="preserve"> meeting the layer requirements of </w:t>
      </w:r>
      <w:r w:rsidR="008348C1">
        <w:t>Table </w:t>
      </w:r>
      <w:r w:rsidR="00DB544A" w:rsidRPr="00723958">
        <w:fldChar w:fldCharType="begin"/>
      </w:r>
      <w:r w:rsidR="00DB544A" w:rsidRPr="00723958">
        <w:instrText xml:space="preserve"> REF _Ref104458763 \r \h </w:instrText>
      </w:r>
      <w:r w:rsidR="00DD5508" w:rsidRPr="00723958">
        <w:instrText xml:space="preserve"> \* MERGEFORMAT </w:instrText>
      </w:r>
      <w:r w:rsidR="00DB544A" w:rsidRPr="00723958">
        <w:fldChar w:fldCharType="separate"/>
      </w:r>
      <w:r w:rsidR="00F73BFD">
        <w:t>7.18</w:t>
      </w:r>
      <w:r w:rsidR="00DB544A" w:rsidRPr="00723958">
        <w:fldChar w:fldCharType="end"/>
      </w:r>
      <w:r w:rsidR="00853AF2" w:rsidRPr="00723958">
        <w:rPr>
          <w:rFonts w:eastAsia="SimSun"/>
        </w:rPr>
        <w:t>.</w:t>
      </w:r>
    </w:p>
    <w:p w14:paraId="5DB029DF" w14:textId="6ADE2665" w:rsidR="00F52C99" w:rsidRPr="00723958" w:rsidRDefault="00F52C99" w:rsidP="00510789">
      <w:pPr>
        <w:pStyle w:val="Bodynumbered1"/>
      </w:pPr>
      <w:r w:rsidRPr="00723958">
        <w:t xml:space="preserve">Any material that has been compacted and then trimmed from the compacted surface to conform to the </w:t>
      </w:r>
      <w:r w:rsidR="0047454F" w:rsidRPr="00723958">
        <w:t xml:space="preserve">specified </w:t>
      </w:r>
      <w:r w:rsidRPr="00723958">
        <w:t xml:space="preserve">level or thickness </w:t>
      </w:r>
      <w:r w:rsidR="0047454F" w:rsidRPr="00723958">
        <w:t xml:space="preserve">must </w:t>
      </w:r>
      <w:r w:rsidRPr="00723958">
        <w:t xml:space="preserve">not be re-used in the </w:t>
      </w:r>
      <w:r w:rsidR="00274245" w:rsidRPr="00723958">
        <w:t xml:space="preserve">construction of a </w:t>
      </w:r>
      <w:r w:rsidRPr="00723958">
        <w:t xml:space="preserve">pavement </w:t>
      </w:r>
      <w:r w:rsidR="00274245" w:rsidRPr="00723958">
        <w:t>layer</w:t>
      </w:r>
      <w:r w:rsidR="00422AA0" w:rsidRPr="00723958">
        <w:t>, unless approved by the Principal</w:t>
      </w:r>
      <w:r w:rsidR="007C7B8D" w:rsidRPr="00723958">
        <w:t>.</w:t>
      </w:r>
      <w:r w:rsidR="00B55881" w:rsidRPr="00723958">
        <w:t xml:space="preserve"> </w:t>
      </w:r>
    </w:p>
    <w:p w14:paraId="48FDA895" w14:textId="0A8BF3AB" w:rsidR="00EA4F21" w:rsidRPr="00723958" w:rsidRDefault="00737D75" w:rsidP="00510789">
      <w:pPr>
        <w:pStyle w:val="Bodynumbered1"/>
      </w:pPr>
      <w:r w:rsidRPr="00723958">
        <w:t>T</w:t>
      </w:r>
      <w:r w:rsidR="00EA4F21" w:rsidRPr="00723958">
        <w:t xml:space="preserve">he full depth of the pavement </w:t>
      </w:r>
      <w:r w:rsidRPr="00723958">
        <w:t xml:space="preserve">must be compacted </w:t>
      </w:r>
      <w:r w:rsidR="00EA4F21" w:rsidRPr="00723958">
        <w:t>over the entire area.</w:t>
      </w:r>
    </w:p>
    <w:p w14:paraId="7C08B2E4" w14:textId="22FED887" w:rsidR="00EA4F21" w:rsidRPr="00723958" w:rsidRDefault="00E40B58" w:rsidP="00510789">
      <w:pPr>
        <w:pStyle w:val="Bodynumbered1"/>
      </w:pPr>
      <w:r w:rsidRPr="00723958">
        <w:t>R</w:t>
      </w:r>
      <w:r w:rsidR="00EA4F21" w:rsidRPr="00723958">
        <w:t xml:space="preserve">oller marks must </w:t>
      </w:r>
      <w:r w:rsidRPr="00723958">
        <w:t xml:space="preserve">not </w:t>
      </w:r>
      <w:r w:rsidR="00EA4F21" w:rsidRPr="00723958">
        <w:t>remain on the pavement surface after trimming.</w:t>
      </w:r>
    </w:p>
    <w:p w14:paraId="359ABD33" w14:textId="0D5C291A" w:rsidR="008D192C" w:rsidRPr="00723958" w:rsidRDefault="008D192C" w:rsidP="008D192C">
      <w:pPr>
        <w:pStyle w:val="Heading2"/>
      </w:pPr>
      <w:bookmarkStart w:id="106" w:name="_Toc209019308"/>
      <w:bookmarkStart w:id="107" w:name="_Toc209181917"/>
      <w:r w:rsidRPr="00723958">
        <w:t>Intelligent Construction</w:t>
      </w:r>
      <w:bookmarkEnd w:id="106"/>
      <w:bookmarkEnd w:id="107"/>
      <w:r w:rsidRPr="00723958">
        <w:t xml:space="preserve"> </w:t>
      </w:r>
    </w:p>
    <w:p w14:paraId="0747A89B" w14:textId="378640DB" w:rsidR="009F2BEF" w:rsidRPr="00723958" w:rsidRDefault="007C1272" w:rsidP="00F3220A">
      <w:pPr>
        <w:keepLines/>
        <w:widowControl/>
        <w:numPr>
          <w:ilvl w:val="1"/>
          <w:numId w:val="2"/>
        </w:numPr>
        <w:autoSpaceDE/>
        <w:autoSpaceDN/>
        <w:spacing w:before="240" w:after="120"/>
        <w:rPr>
          <w:rFonts w:eastAsia="Arial"/>
          <w:lang w:eastAsia="ja-JP" w:bidi="en-US"/>
        </w:rPr>
      </w:pPr>
      <w:bookmarkStart w:id="108" w:name="_Ref175583614"/>
      <w:r w:rsidRPr="00723958">
        <w:rPr>
          <w:rFonts w:eastAsia="Arial"/>
          <w:lang w:eastAsia="ja-JP" w:bidi="en-US"/>
        </w:rPr>
        <w:t>Intelligent Construction (IC) is a process that uses vibratory rollers equipped with a measurement and documentation system that automatically and continuously records various critical compaction parameters, which are correlated to standard testing protocols in real time during the compaction process. The position and number of passes of the roller is tracked using a global positioning system (GPS). IC may be used to assist with the assessment of compaction uniformity</w:t>
      </w:r>
      <w:r w:rsidR="009F2BEF" w:rsidRPr="00723958">
        <w:rPr>
          <w:rFonts w:eastAsia="Arial"/>
          <w:lang w:eastAsia="ja-JP" w:bidi="en-US"/>
        </w:rPr>
        <w:t>.</w:t>
      </w:r>
      <w:bookmarkEnd w:id="108"/>
    </w:p>
    <w:p w14:paraId="631BF5C8" w14:textId="3214B9CA" w:rsidR="009F2BEF" w:rsidRPr="00723958" w:rsidRDefault="00172213" w:rsidP="00F3220A">
      <w:pPr>
        <w:keepLines/>
        <w:widowControl/>
        <w:numPr>
          <w:ilvl w:val="1"/>
          <w:numId w:val="2"/>
        </w:numPr>
        <w:autoSpaceDE/>
        <w:autoSpaceDN/>
        <w:spacing w:before="240" w:after="120"/>
        <w:rPr>
          <w:rFonts w:eastAsia="Arial"/>
          <w:lang w:eastAsia="ja-JP" w:bidi="en-US"/>
        </w:rPr>
      </w:pPr>
      <w:bookmarkStart w:id="109" w:name="_Ref175744219"/>
      <w:r>
        <w:rPr>
          <w:rFonts w:eastAsia="Arial"/>
          <w:lang w:eastAsia="ja-JP" w:bidi="en-US"/>
        </w:rPr>
        <w:t>I</w:t>
      </w:r>
      <w:r w:rsidR="009F2BEF" w:rsidRPr="00723958">
        <w:rPr>
          <w:rFonts w:eastAsia="Arial"/>
          <w:lang w:eastAsia="ja-JP" w:bidi="en-US"/>
        </w:rPr>
        <w:t xml:space="preserve">f the use of IC Rollers is specified in </w:t>
      </w:r>
      <w:r w:rsidR="006741F5">
        <w:rPr>
          <w:rFonts w:eastAsia="Arial"/>
          <w:lang w:eastAsia="ja-JP" w:bidi="en-US"/>
        </w:rPr>
        <w:fldChar w:fldCharType="begin"/>
      </w:r>
      <w:r w:rsidR="006741F5">
        <w:rPr>
          <w:rFonts w:eastAsia="Arial"/>
          <w:lang w:eastAsia="ja-JP" w:bidi="en-US"/>
        </w:rPr>
        <w:instrText xml:space="preserve"> REF _Ref208477389 \n \h </w:instrText>
      </w:r>
      <w:r w:rsidR="006741F5">
        <w:rPr>
          <w:rFonts w:eastAsia="Arial"/>
          <w:lang w:eastAsia="ja-JP" w:bidi="en-US"/>
        </w:rPr>
      </w:r>
      <w:r w:rsidR="006741F5">
        <w:rPr>
          <w:rFonts w:eastAsia="Arial"/>
          <w:lang w:eastAsia="ja-JP" w:bidi="en-US"/>
        </w:rPr>
        <w:fldChar w:fldCharType="separate"/>
      </w:r>
      <w:r w:rsidR="00F73BFD">
        <w:rPr>
          <w:rFonts w:eastAsia="Arial"/>
          <w:lang w:eastAsia="ja-JP" w:bidi="en-US"/>
        </w:rPr>
        <w:t>Attachment A</w:t>
      </w:r>
      <w:r w:rsidR="006741F5">
        <w:rPr>
          <w:rFonts w:eastAsia="Arial"/>
          <w:lang w:eastAsia="ja-JP" w:bidi="en-US"/>
        </w:rPr>
        <w:fldChar w:fldCharType="end"/>
      </w:r>
      <w:r w:rsidR="009F2BEF" w:rsidRPr="00723958">
        <w:rPr>
          <w:rFonts w:eastAsia="Arial"/>
          <w:lang w:eastAsia="ja-JP" w:bidi="en-US"/>
        </w:rPr>
        <w:t>, the IC Roller Coverage (RC) for each Lot must not be less than 90%. RC is calculated as:</w:t>
      </w:r>
      <w:bookmarkEnd w:id="109"/>
    </w:p>
    <w:p w14:paraId="42B0F1B1" w14:textId="62B0D8C6" w:rsidR="009F2BEF" w:rsidRPr="00BA23F6" w:rsidRDefault="009F2BEF" w:rsidP="00BA23F6">
      <w:pPr>
        <w:pStyle w:val="BodyTextIndent2"/>
        <w:rPr>
          <w:rStyle w:val="FormulaText"/>
          <w:rFonts w:eastAsia="Arial"/>
        </w:rPr>
      </w:pPr>
      <w:r w:rsidRPr="00BA23F6">
        <w:rPr>
          <w:rStyle w:val="FormulaText"/>
          <w:rFonts w:eastAsia="Arial"/>
        </w:rPr>
        <w:lastRenderedPageBreak/>
        <w:t>RC = A</w:t>
      </w:r>
      <w:r w:rsidRPr="00BA23F6">
        <w:rPr>
          <w:rStyle w:val="FormulaText"/>
          <w:rFonts w:eastAsia="Arial"/>
          <w:vertAlign w:val="subscript"/>
        </w:rPr>
        <w:t>r</w:t>
      </w:r>
      <w:r w:rsidRPr="00BA23F6">
        <w:rPr>
          <w:rStyle w:val="FormulaText"/>
          <w:rFonts w:eastAsia="Arial"/>
        </w:rPr>
        <w:t>/A</w:t>
      </w:r>
      <w:r w:rsidRPr="00BA23F6">
        <w:rPr>
          <w:rStyle w:val="FormulaText"/>
          <w:rFonts w:eastAsia="Arial"/>
          <w:vertAlign w:val="subscript"/>
        </w:rPr>
        <w:t>t</w:t>
      </w:r>
    </w:p>
    <w:p w14:paraId="1934ECB1" w14:textId="2291C8E7" w:rsidR="009F2BEF" w:rsidRPr="00723958" w:rsidRDefault="00BA23F6" w:rsidP="00BA23F6">
      <w:pPr>
        <w:pStyle w:val="BodyTextIndent2"/>
        <w:rPr>
          <w:rFonts w:eastAsia="Arial"/>
          <w:lang w:eastAsia="ja-JP" w:bidi="en-US"/>
        </w:rPr>
      </w:pPr>
      <w:r w:rsidRPr="00723958">
        <w:rPr>
          <w:rFonts w:eastAsia="Arial"/>
          <w:lang w:eastAsia="ja-JP" w:bidi="en-US"/>
        </w:rPr>
        <w:t>where</w:t>
      </w:r>
      <w:r w:rsidR="009F2BEF" w:rsidRPr="00723958">
        <w:rPr>
          <w:rFonts w:eastAsia="Arial"/>
          <w:lang w:eastAsia="ja-JP" w:bidi="en-US"/>
        </w:rPr>
        <w:t>:</w:t>
      </w:r>
    </w:p>
    <w:p w14:paraId="1E691087" w14:textId="03419B2C" w:rsidR="009F2BEF" w:rsidRPr="00723958" w:rsidRDefault="009F2BEF" w:rsidP="00BA23F6">
      <w:pPr>
        <w:pStyle w:val="BodyTextIndent2"/>
        <w:ind w:left="2127" w:hanging="993"/>
        <w:rPr>
          <w:rFonts w:eastAsia="Arial"/>
          <w:lang w:eastAsia="ja-JP" w:bidi="en-US"/>
        </w:rPr>
      </w:pPr>
      <w:r w:rsidRPr="00BA23F6">
        <w:rPr>
          <w:rStyle w:val="FormulaText"/>
          <w:rFonts w:eastAsia="Arial"/>
        </w:rPr>
        <w:t>A</w:t>
      </w:r>
      <w:r w:rsidRPr="00BA23F6">
        <w:rPr>
          <w:rStyle w:val="FormulaText"/>
          <w:rFonts w:eastAsia="Arial"/>
          <w:vertAlign w:val="subscript"/>
        </w:rPr>
        <w:t xml:space="preserve">r </w:t>
      </w:r>
      <w:r w:rsidRPr="00BA23F6">
        <w:rPr>
          <w:rStyle w:val="FormulaText"/>
          <w:rFonts w:eastAsia="Arial"/>
        </w:rPr>
        <w:t>=</w:t>
      </w:r>
      <w:r w:rsidRPr="00723958">
        <w:rPr>
          <w:rFonts w:eastAsia="Arial"/>
          <w:lang w:eastAsia="ja-JP" w:bidi="en-US"/>
        </w:rPr>
        <w:tab/>
        <w:t>The area of the Lot (that is to be incorporated into the Works) which has achieved the minimum number of roller passes nominated in the relevant procedure in the approved Quality Plan.</w:t>
      </w:r>
    </w:p>
    <w:p w14:paraId="3FABD6CC" w14:textId="77777777" w:rsidR="009F2BEF" w:rsidRPr="00723958" w:rsidRDefault="009F2BEF" w:rsidP="00BA23F6">
      <w:pPr>
        <w:pStyle w:val="BodyTextIndent2"/>
        <w:rPr>
          <w:rFonts w:eastAsia="Arial"/>
          <w:lang w:eastAsia="ja-JP" w:bidi="en-US"/>
        </w:rPr>
      </w:pPr>
      <w:r w:rsidRPr="00BA23F6">
        <w:rPr>
          <w:rStyle w:val="FormulaText"/>
          <w:rFonts w:eastAsia="Arial"/>
        </w:rPr>
        <w:t>A</w:t>
      </w:r>
      <w:r w:rsidRPr="00BA23F6">
        <w:rPr>
          <w:rStyle w:val="FormulaText"/>
          <w:rFonts w:eastAsia="Arial"/>
          <w:vertAlign w:val="subscript"/>
        </w:rPr>
        <w:t xml:space="preserve">t </w:t>
      </w:r>
      <w:r w:rsidRPr="00BA23F6">
        <w:rPr>
          <w:rStyle w:val="FormulaText"/>
          <w:rFonts w:eastAsia="Arial"/>
        </w:rPr>
        <w:t>=</w:t>
      </w:r>
      <w:r w:rsidRPr="00723958">
        <w:rPr>
          <w:rFonts w:eastAsia="Arial"/>
          <w:lang w:eastAsia="ja-JP" w:bidi="en-US"/>
        </w:rPr>
        <w:tab/>
        <w:t>The total area of the Lot that is to be incorporated into the Works.</w:t>
      </w:r>
    </w:p>
    <w:p w14:paraId="2A6AC756" w14:textId="06C399EB" w:rsidR="00276BA8" w:rsidRPr="00723958" w:rsidRDefault="00276BA8" w:rsidP="00276BA8">
      <w:pPr>
        <w:pStyle w:val="Bodynumbered1"/>
      </w:pPr>
      <w:r w:rsidRPr="00723958">
        <w:t xml:space="preserve">The minimum number of roller passes nominated in the Quality Plan is that required to achieve the conformity requirements specified in </w:t>
      </w:r>
      <w:r w:rsidR="008348C1">
        <w:t>Clause </w:t>
      </w:r>
      <w:r w:rsidR="00B2085C" w:rsidRPr="00723958">
        <w:fldChar w:fldCharType="begin"/>
      </w:r>
      <w:r w:rsidR="00B2085C" w:rsidRPr="00723958">
        <w:instrText xml:space="preserve"> REF _Ref104301533 \r \h </w:instrText>
      </w:r>
      <w:r w:rsidR="00EF7720" w:rsidRPr="00723958">
        <w:instrText xml:space="preserve"> \* MERGEFORMAT </w:instrText>
      </w:r>
      <w:r w:rsidR="00B2085C" w:rsidRPr="00723958">
        <w:fldChar w:fldCharType="separate"/>
      </w:r>
      <w:r w:rsidR="00F73BFD">
        <w:t>8</w:t>
      </w:r>
      <w:r w:rsidR="00B2085C" w:rsidRPr="00723958">
        <w:fldChar w:fldCharType="end"/>
      </w:r>
      <w:r w:rsidRPr="00723958">
        <w:t>.</w:t>
      </w:r>
    </w:p>
    <w:p w14:paraId="6EAE58DF" w14:textId="303B6541" w:rsidR="009F2BEF" w:rsidRPr="00723958" w:rsidRDefault="009F2BEF" w:rsidP="00F3220A">
      <w:pPr>
        <w:keepLines/>
        <w:widowControl/>
        <w:numPr>
          <w:ilvl w:val="1"/>
          <w:numId w:val="2"/>
        </w:numPr>
        <w:autoSpaceDE/>
        <w:autoSpaceDN/>
        <w:spacing w:before="240" w:after="120"/>
        <w:rPr>
          <w:rFonts w:eastAsia="Arial"/>
          <w:lang w:eastAsia="ja-JP" w:bidi="en-US"/>
        </w:rPr>
      </w:pPr>
      <w:bookmarkStart w:id="110" w:name="_Ref137541851"/>
      <w:r w:rsidRPr="00723958">
        <w:rPr>
          <w:rFonts w:eastAsia="Arial"/>
          <w:lang w:eastAsia="ja-JP" w:bidi="en-US"/>
        </w:rPr>
        <w:t xml:space="preserve">For each Lot where IC is used, the Contractor must use Veta to analyse the IC data for </w:t>
      </w:r>
      <w:r w:rsidR="00EF7720" w:rsidRPr="00723958">
        <w:rPr>
          <w:rFonts w:eastAsia="Arial"/>
          <w:lang w:eastAsia="ja-JP" w:bidi="en-US"/>
        </w:rPr>
        <w:t>RC</w:t>
      </w:r>
      <w:r w:rsidRPr="00723958">
        <w:rPr>
          <w:rFonts w:eastAsia="Arial"/>
          <w:lang w:eastAsia="ja-JP" w:bidi="en-US"/>
        </w:rPr>
        <w:t>. The following must be submitted to the Principal within 24 hours of completion of compaction:</w:t>
      </w:r>
      <w:bookmarkEnd w:id="110"/>
      <w:r w:rsidRPr="00723958">
        <w:rPr>
          <w:rFonts w:eastAsia="Arial"/>
          <w:lang w:eastAsia="ja-JP" w:bidi="en-US"/>
        </w:rPr>
        <w:t xml:space="preserve"> </w:t>
      </w:r>
    </w:p>
    <w:p w14:paraId="31945DE5" w14:textId="60FDBE16" w:rsidR="009F2BEF" w:rsidRPr="00723958" w:rsidRDefault="005E5423" w:rsidP="00E9369B">
      <w:pPr>
        <w:pStyle w:val="Bodynumbered2"/>
        <w:numPr>
          <w:ilvl w:val="0"/>
          <w:numId w:val="7"/>
        </w:numPr>
        <w:ind w:left="993" w:hanging="426"/>
        <w:rPr>
          <w:lang w:val="en-AU"/>
        </w:rPr>
      </w:pPr>
      <w:r w:rsidRPr="00723958">
        <w:rPr>
          <w:lang w:val="en-AU"/>
        </w:rPr>
        <w:t xml:space="preserve">All </w:t>
      </w:r>
      <w:r w:rsidR="009F2BEF" w:rsidRPr="00723958">
        <w:rPr>
          <w:lang w:val="en-AU"/>
        </w:rPr>
        <w:t>input files necessary to analyse the data in Veta</w:t>
      </w:r>
      <w:r>
        <w:rPr>
          <w:lang w:val="en-AU"/>
        </w:rPr>
        <w:t>.</w:t>
      </w:r>
      <w:r w:rsidR="009F2BEF" w:rsidRPr="00723958">
        <w:rPr>
          <w:lang w:val="en-AU"/>
        </w:rPr>
        <w:t xml:space="preserve"> </w:t>
      </w:r>
    </w:p>
    <w:p w14:paraId="23E2EFD6" w14:textId="5FD151C1" w:rsidR="009F2BEF" w:rsidRPr="00723958" w:rsidRDefault="005E5423" w:rsidP="00E9369B">
      <w:pPr>
        <w:pStyle w:val="Bodynumbered2"/>
        <w:numPr>
          <w:ilvl w:val="0"/>
          <w:numId w:val="7"/>
        </w:numPr>
        <w:ind w:left="993" w:hanging="426"/>
        <w:rPr>
          <w:lang w:val="en-AU"/>
        </w:rPr>
      </w:pPr>
      <w:r w:rsidRPr="00723958">
        <w:rPr>
          <w:lang w:val="en-AU"/>
        </w:rPr>
        <w:t xml:space="preserve">A </w:t>
      </w:r>
      <w:r w:rsidR="009F2BEF" w:rsidRPr="00723958">
        <w:rPr>
          <w:lang w:val="en-AU"/>
        </w:rPr>
        <w:t xml:space="preserve">report of the Veta analysis (which has been output directly from Veta). </w:t>
      </w:r>
    </w:p>
    <w:p w14:paraId="5417AFD2" w14:textId="74A612D9" w:rsidR="009F2BEF" w:rsidRPr="00723958" w:rsidRDefault="009F2BEF" w:rsidP="00F3220A">
      <w:pPr>
        <w:keepLines/>
        <w:widowControl/>
        <w:numPr>
          <w:ilvl w:val="1"/>
          <w:numId w:val="2"/>
        </w:numPr>
        <w:autoSpaceDE/>
        <w:autoSpaceDN/>
        <w:spacing w:before="240" w:after="120"/>
        <w:rPr>
          <w:rFonts w:eastAsia="Arial"/>
          <w:b/>
          <w:bCs/>
          <w:lang w:eastAsia="ja-JP" w:bidi="en-US"/>
        </w:rPr>
      </w:pPr>
      <w:r w:rsidRPr="00723958">
        <w:rPr>
          <w:rFonts w:eastAsia="Arial"/>
          <w:lang w:eastAsia="ja-JP" w:bidi="en-US"/>
        </w:rPr>
        <w:t>The Veta report must also be included in the Lot Conformance Repot (</w:t>
      </w:r>
      <w:r w:rsidR="0019766E">
        <w:rPr>
          <w:rFonts w:eastAsia="Arial"/>
          <w:lang w:eastAsia="ja-JP" w:bidi="en-US"/>
        </w:rPr>
        <w:t>refer to</w:t>
      </w:r>
      <w:r w:rsidRPr="00723958">
        <w:rPr>
          <w:rFonts w:eastAsia="Arial"/>
          <w:lang w:eastAsia="ja-JP" w:bidi="en-US"/>
        </w:rPr>
        <w:t xml:space="preserve"> </w:t>
      </w:r>
      <w:r w:rsidR="008348C1">
        <w:rPr>
          <w:rFonts w:eastAsia="Arial"/>
          <w:lang w:eastAsia="ja-JP" w:bidi="en-US"/>
        </w:rPr>
        <w:t>Clause </w:t>
      </w:r>
      <w:r w:rsidR="007431C8">
        <w:rPr>
          <w:rFonts w:eastAsia="Arial"/>
          <w:lang w:eastAsia="ja-JP" w:bidi="en-US"/>
        </w:rPr>
        <w:fldChar w:fldCharType="begin"/>
      </w:r>
      <w:r w:rsidR="007431C8">
        <w:rPr>
          <w:rFonts w:eastAsia="Arial"/>
          <w:lang w:eastAsia="ja-JP" w:bidi="en-US"/>
        </w:rPr>
        <w:instrText xml:space="preserve"> REF _Ref176767710 \r \h </w:instrText>
      </w:r>
      <w:r w:rsidR="007431C8">
        <w:rPr>
          <w:rFonts w:eastAsia="Arial"/>
          <w:lang w:eastAsia="ja-JP" w:bidi="en-US"/>
        </w:rPr>
      </w:r>
      <w:r w:rsidR="007431C8">
        <w:rPr>
          <w:rFonts w:eastAsia="Arial"/>
          <w:lang w:eastAsia="ja-JP" w:bidi="en-US"/>
        </w:rPr>
        <w:fldChar w:fldCharType="separate"/>
      </w:r>
      <w:r w:rsidR="00F73BFD">
        <w:rPr>
          <w:rFonts w:eastAsia="Arial"/>
          <w:lang w:eastAsia="ja-JP" w:bidi="en-US"/>
        </w:rPr>
        <w:t>10.1</w:t>
      </w:r>
      <w:r w:rsidR="007431C8">
        <w:rPr>
          <w:rFonts w:eastAsia="Arial"/>
          <w:lang w:eastAsia="ja-JP" w:bidi="en-US"/>
        </w:rPr>
        <w:fldChar w:fldCharType="end"/>
      </w:r>
      <w:r w:rsidRPr="00723958">
        <w:rPr>
          <w:rFonts w:eastAsia="Arial"/>
          <w:lang w:eastAsia="ja-JP" w:bidi="en-US"/>
        </w:rPr>
        <w:t>) and cross referenced to the locations and values of all individual compaction compliance test results. All data and files must be clearly linked to the construction Lot that they relate to.</w:t>
      </w:r>
    </w:p>
    <w:p w14:paraId="5B482CB3" w14:textId="1B5426A0" w:rsidR="000F715C" w:rsidRPr="00723958" w:rsidRDefault="007F1B2F" w:rsidP="002358C5">
      <w:pPr>
        <w:pStyle w:val="Heading2"/>
        <w:keepLines/>
      </w:pPr>
      <w:bookmarkStart w:id="111" w:name="_Toc209019309"/>
      <w:bookmarkStart w:id="112" w:name="_Toc209181918"/>
      <w:bookmarkEnd w:id="86"/>
      <w:bookmarkEnd w:id="87"/>
      <w:r w:rsidRPr="00723958">
        <w:t xml:space="preserve">Construction </w:t>
      </w:r>
      <w:r w:rsidR="00C27A40" w:rsidRPr="00723958">
        <w:t>Joint</w:t>
      </w:r>
      <w:r w:rsidR="002241F9" w:rsidRPr="00723958">
        <w:t>s</w:t>
      </w:r>
      <w:bookmarkEnd w:id="111"/>
      <w:bookmarkEnd w:id="112"/>
    </w:p>
    <w:p w14:paraId="620BCB48" w14:textId="1C1C47C7" w:rsidR="00FB703C" w:rsidRPr="00723958" w:rsidRDefault="00FB703C" w:rsidP="002358C5">
      <w:pPr>
        <w:pStyle w:val="Bodynumbered1"/>
        <w:keepNext/>
      </w:pPr>
      <w:r w:rsidRPr="00723958">
        <w:t xml:space="preserve">The layout of joints </w:t>
      </w:r>
      <w:r w:rsidR="00933B39" w:rsidRPr="00723958">
        <w:t>must</w:t>
      </w:r>
      <w:r w:rsidRPr="00723958">
        <w:t xml:space="preserve"> conform to the following requirements:</w:t>
      </w:r>
    </w:p>
    <w:p w14:paraId="79827D4B" w14:textId="7E655601" w:rsidR="00FB703C" w:rsidRPr="002827D5" w:rsidRDefault="005E5423" w:rsidP="002358C5">
      <w:pPr>
        <w:pStyle w:val="Bodynumbered2"/>
        <w:keepNext/>
        <w:keepLines/>
        <w:numPr>
          <w:ilvl w:val="1"/>
          <w:numId w:val="48"/>
        </w:numPr>
      </w:pPr>
      <w:r w:rsidRPr="002827D5">
        <w:t xml:space="preserve">Material </w:t>
      </w:r>
      <w:r w:rsidR="00933B39" w:rsidRPr="002827D5">
        <w:t>must</w:t>
      </w:r>
      <w:r w:rsidR="00FB703C" w:rsidRPr="002827D5">
        <w:t xml:space="preserve"> be spread in such a manner as to minimi</w:t>
      </w:r>
      <w:r w:rsidR="00040269" w:rsidRPr="002827D5">
        <w:t>s</w:t>
      </w:r>
      <w:r w:rsidR="00FB703C" w:rsidRPr="002827D5">
        <w:t>e the number of joints</w:t>
      </w:r>
      <w:r>
        <w:t>.</w:t>
      </w:r>
    </w:p>
    <w:p w14:paraId="1E0D94EB" w14:textId="0F14ED72" w:rsidR="00FB703C" w:rsidRPr="002827D5" w:rsidRDefault="005E5423" w:rsidP="002358C5">
      <w:pPr>
        <w:pStyle w:val="Bodynumbered2"/>
        <w:keepNext/>
        <w:keepLines/>
        <w:numPr>
          <w:ilvl w:val="1"/>
          <w:numId w:val="48"/>
        </w:numPr>
      </w:pPr>
      <w:r w:rsidRPr="002827D5">
        <w:t xml:space="preserve">For </w:t>
      </w:r>
      <w:r w:rsidR="00FB703C" w:rsidRPr="002827D5">
        <w:t xml:space="preserve">all pavement layers, transverse joints in adjoining paver runs </w:t>
      </w:r>
      <w:r w:rsidR="00933B39" w:rsidRPr="002827D5">
        <w:t>must</w:t>
      </w:r>
      <w:r w:rsidR="00FB703C" w:rsidRPr="002827D5">
        <w:t xml:space="preserve"> be offset by not less than 2 m</w:t>
      </w:r>
      <w:r>
        <w:t>.</w:t>
      </w:r>
    </w:p>
    <w:p w14:paraId="0A16B9CA" w14:textId="44F3E298" w:rsidR="00FB703C" w:rsidRPr="002827D5" w:rsidRDefault="005E5423" w:rsidP="002358C5">
      <w:pPr>
        <w:pStyle w:val="Bodynumbered2"/>
        <w:keepNext/>
        <w:keepLines/>
        <w:numPr>
          <w:ilvl w:val="1"/>
          <w:numId w:val="48"/>
        </w:numPr>
      </w:pPr>
      <w:r w:rsidRPr="002827D5">
        <w:t xml:space="preserve">Transverse </w:t>
      </w:r>
      <w:r w:rsidR="00FB703C" w:rsidRPr="002827D5">
        <w:t xml:space="preserve">joints </w:t>
      </w:r>
      <w:r w:rsidR="00933B39" w:rsidRPr="002827D5">
        <w:t>must</w:t>
      </w:r>
      <w:r w:rsidR="00FB703C" w:rsidRPr="002827D5">
        <w:t xml:space="preserve"> be offset from one layer to the next by not less than 2 m</w:t>
      </w:r>
      <w:r>
        <w:t>.</w:t>
      </w:r>
    </w:p>
    <w:p w14:paraId="24483AC1" w14:textId="19BDDFFD" w:rsidR="00C95299" w:rsidRPr="002827D5" w:rsidRDefault="005E5423" w:rsidP="002358C5">
      <w:pPr>
        <w:pStyle w:val="Bodynumbered2"/>
        <w:keepNext/>
        <w:keepLines/>
        <w:numPr>
          <w:ilvl w:val="1"/>
          <w:numId w:val="48"/>
        </w:numPr>
      </w:pPr>
      <w:r w:rsidRPr="002827D5">
        <w:t xml:space="preserve">Longitudinal </w:t>
      </w:r>
      <w:r w:rsidR="00EC30FA" w:rsidRPr="002827D5">
        <w:t>joints must be offset from one layer to the next by not less than 150</w:t>
      </w:r>
      <w:r w:rsidR="008348C1">
        <w:t> mm</w:t>
      </w:r>
      <w:r>
        <w:t>.</w:t>
      </w:r>
    </w:p>
    <w:p w14:paraId="1D60E884" w14:textId="622F4BD5" w:rsidR="00E70F82" w:rsidRPr="002827D5" w:rsidRDefault="005E5423" w:rsidP="002358C5">
      <w:pPr>
        <w:pStyle w:val="Bodynumbered2"/>
        <w:keepNext/>
        <w:keepLines/>
        <w:numPr>
          <w:ilvl w:val="1"/>
          <w:numId w:val="48"/>
        </w:numPr>
      </w:pPr>
      <w:r w:rsidRPr="002827D5">
        <w:t xml:space="preserve">Longitudinal </w:t>
      </w:r>
      <w:r w:rsidR="00E70F82" w:rsidRPr="002827D5">
        <w:t xml:space="preserve">joints </w:t>
      </w:r>
      <w:r w:rsidR="00337669" w:rsidRPr="002827D5">
        <w:t>must</w:t>
      </w:r>
      <w:r w:rsidR="00E70F82" w:rsidRPr="002827D5">
        <w:t xml:space="preserve"> be located</w:t>
      </w:r>
      <w:r w:rsidR="007D6E68" w:rsidRPr="002827D5">
        <w:t xml:space="preserve"> within </w:t>
      </w:r>
      <w:r w:rsidR="009406DD" w:rsidRPr="002827D5">
        <w:t>300</w:t>
      </w:r>
      <w:r w:rsidR="008348C1">
        <w:t> mm</w:t>
      </w:r>
      <w:r w:rsidR="007D6E68" w:rsidRPr="002827D5">
        <w:t xml:space="preserve"> of the planned position of traffic lanes lines or within </w:t>
      </w:r>
      <w:r w:rsidR="009406DD" w:rsidRPr="002827D5">
        <w:t>300</w:t>
      </w:r>
      <w:r w:rsidR="008348C1">
        <w:t> mm</w:t>
      </w:r>
      <w:r w:rsidR="007D6E68" w:rsidRPr="002827D5">
        <w:t xml:space="preserve"> of the centre of a traffic lane</w:t>
      </w:r>
      <w:r>
        <w:t>.</w:t>
      </w:r>
    </w:p>
    <w:p w14:paraId="15C96E4B" w14:textId="2FA19D78" w:rsidR="00FB703C" w:rsidRPr="002827D5" w:rsidRDefault="005E5423" w:rsidP="002358C5">
      <w:pPr>
        <w:pStyle w:val="Bodynumbered2"/>
        <w:keepNext/>
        <w:keepLines/>
        <w:numPr>
          <w:ilvl w:val="1"/>
          <w:numId w:val="48"/>
        </w:numPr>
      </w:pPr>
      <w:r w:rsidRPr="002827D5">
        <w:t xml:space="preserve">Longitudinal </w:t>
      </w:r>
      <w:r w:rsidR="00E70F82" w:rsidRPr="002827D5">
        <w:t xml:space="preserve">joints in the final (uppermost) layer of unbound pavement bases </w:t>
      </w:r>
      <w:r w:rsidR="00337669" w:rsidRPr="002827D5">
        <w:t>must</w:t>
      </w:r>
      <w:r w:rsidR="00E70F82" w:rsidRPr="002827D5">
        <w:t xml:space="preserve"> coincide with the final traffic lane markings and/or line of change in crossfall (for example, crown of the pavement</w:t>
      </w:r>
      <w:r w:rsidR="00973202" w:rsidRPr="002827D5">
        <w:t>.</w:t>
      </w:r>
    </w:p>
    <w:p w14:paraId="23EB9BEB" w14:textId="0AAFC987" w:rsidR="00796E2A" w:rsidRPr="00723958" w:rsidRDefault="00FB703C" w:rsidP="00510789">
      <w:pPr>
        <w:pStyle w:val="Bodynumbered1"/>
      </w:pPr>
      <w:r w:rsidRPr="00723958">
        <w:t xml:space="preserve">The exposed end of each lot and the exposed edges of any part width construction </w:t>
      </w:r>
      <w:r w:rsidR="00933B39" w:rsidRPr="00723958">
        <w:t>must</w:t>
      </w:r>
      <w:r w:rsidRPr="00723958">
        <w:t xml:space="preserve"> be kept moist until spreading and compaction has been completed over the entire layer.</w:t>
      </w:r>
    </w:p>
    <w:p w14:paraId="40F52F5D" w14:textId="4153131A" w:rsidR="00BD7864" w:rsidRPr="00723958" w:rsidRDefault="008F0198" w:rsidP="00BD7864">
      <w:pPr>
        <w:pStyle w:val="Heading2"/>
      </w:pPr>
      <w:bookmarkStart w:id="113" w:name="_Toc209019310"/>
      <w:bookmarkStart w:id="114" w:name="_Toc209181919"/>
      <w:r w:rsidRPr="00723958">
        <w:t>Segregation</w:t>
      </w:r>
      <w:bookmarkEnd w:id="113"/>
      <w:bookmarkEnd w:id="114"/>
    </w:p>
    <w:p w14:paraId="0375E32F" w14:textId="0EB5D5EB" w:rsidR="002B1609" w:rsidRPr="00723958" w:rsidRDefault="00BD7864" w:rsidP="00510789">
      <w:pPr>
        <w:pStyle w:val="Bodynumbered1"/>
      </w:pPr>
      <w:r w:rsidRPr="00723958">
        <w:t xml:space="preserve">The </w:t>
      </w:r>
      <w:r w:rsidR="00833807" w:rsidRPr="00723958">
        <w:t xml:space="preserve">pavement material must not become </w:t>
      </w:r>
      <w:r w:rsidR="002757AD">
        <w:t>S</w:t>
      </w:r>
      <w:r w:rsidR="00833807" w:rsidRPr="00723958">
        <w:t xml:space="preserve">egregated at any stage of the </w:t>
      </w:r>
      <w:r w:rsidR="00167370" w:rsidRPr="00723958">
        <w:t>construction process</w:t>
      </w:r>
      <w:r w:rsidR="00EA4A0B" w:rsidRPr="00723958">
        <w:t xml:space="preserve"> and </w:t>
      </w:r>
      <w:r w:rsidR="00D846F4" w:rsidRPr="00723958">
        <w:t>it</w:t>
      </w:r>
      <w:r w:rsidR="00EA4A0B" w:rsidRPr="00723958">
        <w:t xml:space="preserve"> must comply with the specified grading </w:t>
      </w:r>
      <w:r w:rsidR="007526EF" w:rsidRPr="00723958">
        <w:t>at all time</w:t>
      </w:r>
      <w:r w:rsidR="00F54823" w:rsidRPr="00723958">
        <w:t>s</w:t>
      </w:r>
      <w:r w:rsidR="007526EF" w:rsidRPr="00723958">
        <w:t xml:space="preserve"> prior to compaction</w:t>
      </w:r>
      <w:r w:rsidR="00167370" w:rsidRPr="00723958">
        <w:t>.</w:t>
      </w:r>
      <w:r w:rsidR="0099693D" w:rsidRPr="00723958">
        <w:t xml:space="preserve"> </w:t>
      </w:r>
    </w:p>
    <w:p w14:paraId="1926D582" w14:textId="14793FDE" w:rsidR="00BD7864" w:rsidRPr="00723958" w:rsidRDefault="00036364" w:rsidP="00510789">
      <w:pPr>
        <w:pStyle w:val="Bodynumbered1"/>
      </w:pPr>
      <w:r w:rsidRPr="00723958">
        <w:t xml:space="preserve">Any </w:t>
      </w:r>
      <w:r w:rsidR="002757AD">
        <w:t>S</w:t>
      </w:r>
      <w:r w:rsidRPr="00723958">
        <w:t>egregated area of placed material is non-conforming and must be removed and replaced with new material before compaction commences.</w:t>
      </w:r>
      <w:r w:rsidR="000C429F">
        <w:t xml:space="preserve"> </w:t>
      </w:r>
    </w:p>
    <w:p w14:paraId="7781ABD8" w14:textId="61612F81" w:rsidR="00666C88" w:rsidRPr="00723958" w:rsidRDefault="009C2DB2" w:rsidP="00666C88">
      <w:pPr>
        <w:pStyle w:val="Heading2"/>
      </w:pPr>
      <w:bookmarkStart w:id="115" w:name="_Toc209019311"/>
      <w:bookmarkStart w:id="116" w:name="_Toc209181920"/>
      <w:r w:rsidRPr="00723958">
        <w:t>Surface of the Pavement Layer</w:t>
      </w:r>
      <w:bookmarkEnd w:id="115"/>
      <w:bookmarkEnd w:id="116"/>
      <w:r w:rsidRPr="00723958">
        <w:t xml:space="preserve"> </w:t>
      </w:r>
    </w:p>
    <w:p w14:paraId="77AAE731" w14:textId="4248CC9B" w:rsidR="001E512D" w:rsidRPr="00723958" w:rsidRDefault="001E512D" w:rsidP="0028098F">
      <w:pPr>
        <w:pStyle w:val="Bodynumbered1"/>
      </w:pPr>
      <w:bookmarkStart w:id="117" w:name="_Ref104370611"/>
      <w:r w:rsidRPr="00723958">
        <w:t>The surface of each granular pavement layer must be constructed to</w:t>
      </w:r>
      <w:r w:rsidR="00B85404">
        <w:t xml:space="preserve"> comply with the requirements of </w:t>
      </w:r>
      <w:r w:rsidR="008348C1">
        <w:t>Clause </w:t>
      </w:r>
      <w:r w:rsidR="00B85404">
        <w:fldChar w:fldCharType="begin"/>
      </w:r>
      <w:r w:rsidR="00B85404">
        <w:instrText xml:space="preserve"> REF _Ref176355591 \r \h </w:instrText>
      </w:r>
      <w:r w:rsidR="00B85404">
        <w:fldChar w:fldCharType="separate"/>
      </w:r>
      <w:r w:rsidR="00F73BFD">
        <w:t>8.11</w:t>
      </w:r>
      <w:r w:rsidR="00B85404">
        <w:fldChar w:fldCharType="end"/>
      </w:r>
      <w:r w:rsidR="004023B1">
        <w:t xml:space="preserve"> and </w:t>
      </w:r>
      <w:r w:rsidR="008348C1">
        <w:t>Clause </w:t>
      </w:r>
      <w:r w:rsidR="004023B1">
        <w:fldChar w:fldCharType="begin"/>
      </w:r>
      <w:r w:rsidR="004023B1">
        <w:instrText xml:space="preserve"> REF _Ref181875973 \r \h </w:instrText>
      </w:r>
      <w:r w:rsidR="004023B1">
        <w:fldChar w:fldCharType="separate"/>
      </w:r>
      <w:r w:rsidR="00F73BFD">
        <w:t>8.12</w:t>
      </w:r>
      <w:r w:rsidR="004023B1">
        <w:fldChar w:fldCharType="end"/>
      </w:r>
      <w:r w:rsidR="004023B1">
        <w:t xml:space="preserve"> </w:t>
      </w:r>
      <w:r w:rsidR="006F3A9B">
        <w:t>(</w:t>
      </w:r>
      <w:r w:rsidR="004023B1">
        <w:t>where applicable)</w:t>
      </w:r>
      <w:r w:rsidR="006F3A9B">
        <w:t>.</w:t>
      </w:r>
    </w:p>
    <w:p w14:paraId="72743A3C" w14:textId="77777777" w:rsidR="001E512D" w:rsidRPr="00723958" w:rsidRDefault="001E512D" w:rsidP="001E512D">
      <w:pPr>
        <w:pStyle w:val="Bodynumbered1"/>
      </w:pPr>
      <w:r w:rsidRPr="00723958">
        <w:t>The preparation of the surface must not reduce the density of the layer or compromise the integrity of the surface.</w:t>
      </w:r>
    </w:p>
    <w:p w14:paraId="2960CA0B" w14:textId="51EC7C54" w:rsidR="009C2DB2" w:rsidRPr="00723958" w:rsidRDefault="00666C88" w:rsidP="00510789">
      <w:pPr>
        <w:pStyle w:val="Bodynumbered1"/>
      </w:pPr>
      <w:bookmarkStart w:id="118" w:name="_Hlk170198879"/>
      <w:bookmarkStart w:id="119" w:name="_Ref149112233"/>
      <w:bookmarkEnd w:id="117"/>
      <w:r w:rsidRPr="00723958">
        <w:lastRenderedPageBreak/>
        <w:t xml:space="preserve">Where the uppermost </w:t>
      </w:r>
      <w:r w:rsidR="00A32F71" w:rsidRPr="00723958">
        <w:t>pavement layer</w:t>
      </w:r>
      <w:r w:rsidRPr="00723958">
        <w:t xml:space="preserve"> will be covered by bituminous surfacing, the layer must</w:t>
      </w:r>
      <w:bookmarkEnd w:id="118"/>
      <w:r w:rsidRPr="00723958">
        <w:t xml:space="preserve"> be prepared to produce a surface </w:t>
      </w:r>
      <w:r w:rsidR="00691236">
        <w:t xml:space="preserve">that </w:t>
      </w:r>
      <w:r w:rsidR="009C2DB2" w:rsidRPr="00723958">
        <w:t xml:space="preserve">meets the requirements of </w:t>
      </w:r>
      <w:r w:rsidR="008348C1">
        <w:t>Clause </w:t>
      </w:r>
      <w:r w:rsidR="00EF7720" w:rsidRPr="00723958">
        <w:fldChar w:fldCharType="begin"/>
      </w:r>
      <w:r w:rsidR="00EF7720" w:rsidRPr="00723958">
        <w:instrText xml:space="preserve"> REF _Ref104301533 \r \h </w:instrText>
      </w:r>
      <w:r w:rsidR="00723958">
        <w:instrText xml:space="preserve"> \* MERGEFORMAT </w:instrText>
      </w:r>
      <w:r w:rsidR="00EF7720" w:rsidRPr="00723958">
        <w:fldChar w:fldCharType="separate"/>
      </w:r>
      <w:r w:rsidR="00F73BFD">
        <w:t>8</w:t>
      </w:r>
      <w:r w:rsidR="00EF7720" w:rsidRPr="00723958">
        <w:fldChar w:fldCharType="end"/>
      </w:r>
      <w:r w:rsidR="009C2DB2" w:rsidRPr="00723958">
        <w:t>. The addition of fine material to the surface of a compacted pavement layer is not permitted.</w:t>
      </w:r>
    </w:p>
    <w:p w14:paraId="1D2F43A8" w14:textId="0B04B464" w:rsidR="00582A2B" w:rsidRPr="00723958" w:rsidRDefault="00045E70" w:rsidP="00582A2B">
      <w:pPr>
        <w:pStyle w:val="Heading2"/>
      </w:pPr>
      <w:bookmarkStart w:id="120" w:name="_Toc209019312"/>
      <w:bookmarkStart w:id="121" w:name="_Toc209181921"/>
      <w:bookmarkEnd w:id="119"/>
      <w:r w:rsidRPr="00723958">
        <w:t xml:space="preserve">Protection </w:t>
      </w:r>
      <w:r w:rsidR="00E345E2" w:rsidRPr="00723958">
        <w:t>and Mainten</w:t>
      </w:r>
      <w:r w:rsidR="00754243" w:rsidRPr="00723958">
        <w:t xml:space="preserve">ance </w:t>
      </w:r>
      <w:r w:rsidR="00C25A05" w:rsidRPr="00723958">
        <w:t xml:space="preserve">of </w:t>
      </w:r>
      <w:r w:rsidR="00754243" w:rsidRPr="00723958">
        <w:t xml:space="preserve">the </w:t>
      </w:r>
      <w:r w:rsidRPr="00723958">
        <w:t>Work</w:t>
      </w:r>
      <w:r w:rsidR="00754243" w:rsidRPr="00723958">
        <w:t>s</w:t>
      </w:r>
      <w:bookmarkEnd w:id="120"/>
      <w:bookmarkEnd w:id="121"/>
    </w:p>
    <w:p w14:paraId="1A78BB2A" w14:textId="012321ED" w:rsidR="009E71D9" w:rsidRPr="00723958" w:rsidRDefault="00601FA0" w:rsidP="00510789">
      <w:pPr>
        <w:pStyle w:val="Bodynumbered1"/>
      </w:pPr>
      <w:r w:rsidRPr="00723958">
        <w:t xml:space="preserve">The surface of each compacted pavement layer </w:t>
      </w:r>
      <w:r w:rsidR="009E71D9" w:rsidRPr="00723958">
        <w:t xml:space="preserve">must </w:t>
      </w:r>
      <w:r w:rsidRPr="00723958">
        <w:t>be maintained</w:t>
      </w:r>
      <w:r w:rsidR="00A32F71" w:rsidRPr="00723958">
        <w:t xml:space="preserve"> </w:t>
      </w:r>
      <w:r w:rsidRPr="00723958">
        <w:t>in such a way as to</w:t>
      </w:r>
      <w:r w:rsidR="009E71D9" w:rsidRPr="00723958">
        <w:t>:</w:t>
      </w:r>
    </w:p>
    <w:p w14:paraId="4F271E1D" w14:textId="5E15868D" w:rsidR="00B933D1" w:rsidRPr="002827D5" w:rsidRDefault="00B933D1" w:rsidP="00E9369B">
      <w:pPr>
        <w:pStyle w:val="Bodynumbered2"/>
        <w:numPr>
          <w:ilvl w:val="1"/>
          <w:numId w:val="47"/>
        </w:numPr>
      </w:pPr>
      <w:r w:rsidRPr="002827D5">
        <w:t>prevent moisture damage, which includes ponding, scouring and water ingress into a pavement layer</w:t>
      </w:r>
      <w:r w:rsidR="00571E7E" w:rsidRPr="002827D5">
        <w:t>;</w:t>
      </w:r>
    </w:p>
    <w:p w14:paraId="5A174141" w14:textId="77777777" w:rsidR="00D530AF" w:rsidRPr="002827D5" w:rsidRDefault="00601FA0" w:rsidP="00E9369B">
      <w:pPr>
        <w:pStyle w:val="Bodynumbered2"/>
        <w:numPr>
          <w:ilvl w:val="1"/>
          <w:numId w:val="47"/>
        </w:numPr>
      </w:pPr>
      <w:r w:rsidRPr="002827D5">
        <w:t>minimise dust</w:t>
      </w:r>
      <w:r w:rsidR="00D530AF" w:rsidRPr="002827D5">
        <w:t>;</w:t>
      </w:r>
    </w:p>
    <w:p w14:paraId="650FFA0F" w14:textId="3BCC09AD" w:rsidR="00E32A33" w:rsidRPr="002827D5" w:rsidRDefault="00601FA0" w:rsidP="00E9369B">
      <w:pPr>
        <w:pStyle w:val="Bodynumbered2"/>
        <w:numPr>
          <w:ilvl w:val="1"/>
          <w:numId w:val="47"/>
        </w:numPr>
      </w:pPr>
      <w:r w:rsidRPr="002827D5">
        <w:t>prevent ravelling, erosion, deformation or any other</w:t>
      </w:r>
      <w:r w:rsidR="00E32A33" w:rsidRPr="002827D5">
        <w:t xml:space="preserve"> damage to the layer</w:t>
      </w:r>
      <w:r w:rsidR="00D539BB" w:rsidRPr="002827D5">
        <w:t>; and</w:t>
      </w:r>
    </w:p>
    <w:p w14:paraId="0770657E" w14:textId="518EA170" w:rsidR="00D539BB" w:rsidRPr="002827D5" w:rsidRDefault="00D539BB" w:rsidP="00E9369B">
      <w:pPr>
        <w:pStyle w:val="Bodynumbered2"/>
        <w:numPr>
          <w:ilvl w:val="1"/>
          <w:numId w:val="47"/>
        </w:numPr>
      </w:pPr>
      <w:r w:rsidRPr="002827D5">
        <w:t xml:space="preserve">ensure that the layer is free of </w:t>
      </w:r>
      <w:r w:rsidR="002C21F8" w:rsidRPr="002827D5">
        <w:t>contamination.</w:t>
      </w:r>
    </w:p>
    <w:p w14:paraId="7A3A90ED" w14:textId="120B88A5" w:rsidR="00DF7914" w:rsidRPr="00723958" w:rsidRDefault="00DF7914" w:rsidP="00510789">
      <w:pPr>
        <w:pStyle w:val="Bodynumbered1"/>
        <w:rPr>
          <w:rFonts w:eastAsia="SimSun"/>
        </w:rPr>
      </w:pPr>
      <w:r w:rsidRPr="00723958">
        <w:t xml:space="preserve">Prior to placing an overlying </w:t>
      </w:r>
      <w:r w:rsidR="00A32F71" w:rsidRPr="00723958">
        <w:t>granular pavement layer</w:t>
      </w:r>
      <w:r w:rsidRPr="00723958">
        <w:t xml:space="preserve"> or bituminous surfacing, the pavement layer must be tested </w:t>
      </w:r>
      <w:r w:rsidR="002431B9" w:rsidRPr="00723958">
        <w:t>for conform</w:t>
      </w:r>
      <w:r w:rsidR="005E262B" w:rsidRPr="00723958">
        <w:t>ance i</w:t>
      </w:r>
      <w:r w:rsidRPr="00723958">
        <w:t xml:space="preserve">n accordance with </w:t>
      </w:r>
      <w:r w:rsidR="008348C1">
        <w:t>Clause </w:t>
      </w:r>
      <w:r w:rsidRPr="00723958">
        <w:fldChar w:fldCharType="begin"/>
      </w:r>
      <w:r w:rsidRPr="00723958">
        <w:instrText xml:space="preserve"> REF _Ref104301533 \r \h </w:instrText>
      </w:r>
      <w:r w:rsidR="00D02846" w:rsidRPr="00723958">
        <w:instrText xml:space="preserve"> \* MERGEFORMAT </w:instrText>
      </w:r>
      <w:r w:rsidRPr="00723958">
        <w:fldChar w:fldCharType="separate"/>
      </w:r>
      <w:r w:rsidR="00F73BFD">
        <w:t>8</w:t>
      </w:r>
      <w:r w:rsidRPr="00723958">
        <w:fldChar w:fldCharType="end"/>
      </w:r>
      <w:r w:rsidRPr="00723958">
        <w:t xml:space="preserve"> and </w:t>
      </w:r>
      <w:r w:rsidR="008348C1">
        <w:t>Clause </w:t>
      </w:r>
      <w:r w:rsidRPr="00723958">
        <w:fldChar w:fldCharType="begin"/>
      </w:r>
      <w:r w:rsidRPr="00723958">
        <w:instrText xml:space="preserve"> REF _Ref104386588 \r \h </w:instrText>
      </w:r>
      <w:r w:rsidR="00D02846" w:rsidRPr="00723958">
        <w:instrText xml:space="preserve"> \* MERGEFORMAT </w:instrText>
      </w:r>
      <w:r w:rsidRPr="00723958">
        <w:fldChar w:fldCharType="separate"/>
      </w:r>
      <w:r w:rsidR="00F73BFD">
        <w:t>9</w:t>
      </w:r>
      <w:r w:rsidRPr="00723958">
        <w:fldChar w:fldCharType="end"/>
      </w:r>
      <w:r w:rsidRPr="00723958">
        <w:t>.</w:t>
      </w:r>
    </w:p>
    <w:p w14:paraId="1D56B6DC" w14:textId="1C0FBAAA" w:rsidR="00E308E7" w:rsidRPr="00723958" w:rsidRDefault="00BC4942" w:rsidP="00510789">
      <w:pPr>
        <w:pStyle w:val="Bodynumbered1"/>
      </w:pPr>
      <w:r w:rsidRPr="00723958">
        <w:t xml:space="preserve">Following the </w:t>
      </w:r>
      <w:r w:rsidR="00D802DB" w:rsidRPr="00723958">
        <w:t xml:space="preserve">testing and </w:t>
      </w:r>
      <w:r w:rsidRPr="00723958">
        <w:t xml:space="preserve">acceptance of </w:t>
      </w:r>
      <w:r w:rsidR="00D802DB" w:rsidRPr="00723958">
        <w:t xml:space="preserve">a </w:t>
      </w:r>
      <w:r w:rsidR="00A32F71" w:rsidRPr="00723958">
        <w:t xml:space="preserve">granular </w:t>
      </w:r>
      <w:r w:rsidR="00D802DB" w:rsidRPr="00723958">
        <w:t>pavement layer</w:t>
      </w:r>
      <w:r w:rsidR="0005396E" w:rsidRPr="00723958">
        <w:t>, the</w:t>
      </w:r>
      <w:r w:rsidR="005B7978" w:rsidRPr="00723958">
        <w:t xml:space="preserve"> condition of the surface </w:t>
      </w:r>
      <w:r w:rsidR="00B3367C" w:rsidRPr="00723958">
        <w:t xml:space="preserve">must </w:t>
      </w:r>
      <w:r w:rsidR="005B7978" w:rsidRPr="00723958">
        <w:t xml:space="preserve">not deteriorate and the moisture content </w:t>
      </w:r>
      <w:r w:rsidR="00B3367C" w:rsidRPr="00723958">
        <w:t xml:space="preserve">must </w:t>
      </w:r>
      <w:r w:rsidR="005B7978" w:rsidRPr="00723958">
        <w:t>not exceed the specified dryback limit</w:t>
      </w:r>
      <w:r w:rsidR="00B3367C" w:rsidRPr="00723958">
        <w:t xml:space="preserve">. </w:t>
      </w:r>
      <w:r w:rsidR="00584215" w:rsidRPr="00723958">
        <w:t xml:space="preserve">Until the </w:t>
      </w:r>
      <w:r w:rsidR="005F5408" w:rsidRPr="00723958">
        <w:t xml:space="preserve">pavement </w:t>
      </w:r>
      <w:r w:rsidR="00584215" w:rsidRPr="00723958">
        <w:t>layer is covered by an overlying granular pavement layer or bituminous surfacing, t</w:t>
      </w:r>
      <w:r w:rsidR="00B3367C" w:rsidRPr="00723958">
        <w:t xml:space="preserve">he </w:t>
      </w:r>
      <w:r w:rsidRPr="00723958">
        <w:t>pavement</w:t>
      </w:r>
      <w:r w:rsidR="00E308E7" w:rsidRPr="00723958">
        <w:t xml:space="preserve"> </w:t>
      </w:r>
      <w:r w:rsidR="00B3367C" w:rsidRPr="00723958">
        <w:t xml:space="preserve">layer </w:t>
      </w:r>
      <w:r w:rsidR="00E308E7" w:rsidRPr="00723958">
        <w:t xml:space="preserve">must be maintained </w:t>
      </w:r>
      <w:r w:rsidR="004A2790" w:rsidRPr="00723958">
        <w:t xml:space="preserve">so that it remains </w:t>
      </w:r>
      <w:r w:rsidR="00E308E7" w:rsidRPr="00723958">
        <w:t xml:space="preserve">in the </w:t>
      </w:r>
      <w:r w:rsidR="00483283" w:rsidRPr="00723958">
        <w:t xml:space="preserve">same condition </w:t>
      </w:r>
      <w:r w:rsidR="004A2790" w:rsidRPr="00723958">
        <w:t xml:space="preserve">that it was </w:t>
      </w:r>
      <w:r w:rsidR="00483283" w:rsidRPr="00723958">
        <w:t xml:space="preserve">at </w:t>
      </w:r>
      <w:r w:rsidR="00584215" w:rsidRPr="00723958">
        <w:t>th</w:t>
      </w:r>
      <w:r w:rsidR="00A3420E" w:rsidRPr="00723958">
        <w:t>e time of acceptance</w:t>
      </w:r>
      <w:r w:rsidR="004A2790" w:rsidRPr="00723958">
        <w:t>.</w:t>
      </w:r>
      <w:r w:rsidR="00A3420E" w:rsidRPr="00723958">
        <w:t xml:space="preserve"> </w:t>
      </w:r>
    </w:p>
    <w:p w14:paraId="39C1C5D4" w14:textId="54E9AFBF" w:rsidR="00C85E03" w:rsidRPr="00723958" w:rsidRDefault="00012A4E" w:rsidP="009510E2">
      <w:pPr>
        <w:pStyle w:val="Heading1"/>
      </w:pPr>
      <w:bookmarkStart w:id="122" w:name="_Ref104301533"/>
      <w:bookmarkStart w:id="123" w:name="_Toc209019313"/>
      <w:bookmarkStart w:id="124" w:name="_Toc209181922"/>
      <w:r w:rsidRPr="00723958">
        <w:t>C</w:t>
      </w:r>
      <w:r w:rsidR="00083598" w:rsidRPr="00723958">
        <w:t xml:space="preserve">onformity </w:t>
      </w:r>
      <w:r w:rsidR="007431C8">
        <w:t xml:space="preserve">of the </w:t>
      </w:r>
      <w:r w:rsidR="00C62DA6">
        <w:t>Pavement Layers</w:t>
      </w:r>
      <w:bookmarkEnd w:id="122"/>
      <w:bookmarkEnd w:id="123"/>
      <w:bookmarkEnd w:id="124"/>
      <w:r w:rsidR="00C85E03" w:rsidRPr="00723958">
        <w:t xml:space="preserve"> </w:t>
      </w:r>
    </w:p>
    <w:p w14:paraId="7AE6C6C9" w14:textId="52F2ECB2" w:rsidR="0065097C" w:rsidRPr="00723958" w:rsidRDefault="002A4332" w:rsidP="0065097C">
      <w:pPr>
        <w:pStyle w:val="Heading2"/>
      </w:pPr>
      <w:bookmarkStart w:id="125" w:name="_Toc209019314"/>
      <w:bookmarkStart w:id="126" w:name="_Toc209181923"/>
      <w:r w:rsidRPr="00723958">
        <w:t>Quality Plan</w:t>
      </w:r>
      <w:bookmarkEnd w:id="125"/>
      <w:bookmarkEnd w:id="126"/>
    </w:p>
    <w:p w14:paraId="1DB7CBF6" w14:textId="77777777" w:rsidR="00F00937" w:rsidRPr="00723958" w:rsidRDefault="00F00937" w:rsidP="00510789">
      <w:pPr>
        <w:pStyle w:val="Bodynumbered1"/>
      </w:pPr>
      <w:bookmarkStart w:id="127" w:name="_Ref113972426"/>
      <w:bookmarkStart w:id="128" w:name="_Ref104457875"/>
      <w:r w:rsidRPr="00723958">
        <w:t>The Quality Plan must include:</w:t>
      </w:r>
    </w:p>
    <w:p w14:paraId="2F18638D" w14:textId="4374F163" w:rsidR="00F00937" w:rsidRPr="00723958" w:rsidRDefault="00F00937" w:rsidP="00E9369B">
      <w:pPr>
        <w:pStyle w:val="Bodynumbered2"/>
        <w:numPr>
          <w:ilvl w:val="1"/>
          <w:numId w:val="46"/>
        </w:numPr>
      </w:pPr>
      <w:r w:rsidRPr="00723958">
        <w:t>A testing program and testing methodologies, which address the</w:t>
      </w:r>
      <w:r w:rsidR="00B27A35" w:rsidRPr="00723958">
        <w:t xml:space="preserve"> assessment of each property listed in </w:t>
      </w:r>
      <w:r w:rsidR="008348C1">
        <w:t>Table </w:t>
      </w:r>
      <w:r w:rsidR="00B27A35" w:rsidRPr="00723958">
        <w:fldChar w:fldCharType="begin"/>
      </w:r>
      <w:r w:rsidR="00B27A35" w:rsidRPr="00723958">
        <w:instrText xml:space="preserve"> REF _Ref116910419 \r \h </w:instrText>
      </w:r>
      <w:r w:rsidR="00C46207" w:rsidRPr="00723958">
        <w:instrText xml:space="preserve"> \* MERGEFORMAT </w:instrText>
      </w:r>
      <w:r w:rsidR="00B27A35" w:rsidRPr="00723958">
        <w:fldChar w:fldCharType="separate"/>
      </w:r>
      <w:r w:rsidR="00F73BFD">
        <w:t>8.6</w:t>
      </w:r>
      <w:r w:rsidR="00B27A35" w:rsidRPr="00723958">
        <w:fldChar w:fldCharType="end"/>
      </w:r>
      <w:bookmarkEnd w:id="127"/>
      <w:r w:rsidR="005E5423">
        <w:t>.</w:t>
      </w:r>
    </w:p>
    <w:p w14:paraId="139BBCF7" w14:textId="77777777" w:rsidR="00F00937" w:rsidRPr="00723958" w:rsidRDefault="00F00937" w:rsidP="002827D5">
      <w:pPr>
        <w:pStyle w:val="Bodynumbered2"/>
        <w:rPr>
          <w:rFonts w:eastAsia="Arial"/>
          <w:lang w:bidi="en-US"/>
        </w:rPr>
      </w:pPr>
      <w:r w:rsidRPr="00723958">
        <w:rPr>
          <w:rFonts w:eastAsia="Arial"/>
          <w:lang w:bidi="en-US"/>
        </w:rPr>
        <w:t>Procedures for:</w:t>
      </w:r>
    </w:p>
    <w:p w14:paraId="58AD08E6" w14:textId="77777777" w:rsidR="00F00937" w:rsidRPr="00723958" w:rsidRDefault="00F00937" w:rsidP="00E9369B">
      <w:pPr>
        <w:numPr>
          <w:ilvl w:val="0"/>
          <w:numId w:val="6"/>
        </w:numPr>
        <w:spacing w:before="120"/>
        <w:ind w:left="1418" w:hanging="425"/>
        <w:rPr>
          <w:rFonts w:eastAsia="Arial"/>
          <w:lang w:eastAsia="ja-JP" w:bidi="en-US"/>
        </w:rPr>
      </w:pPr>
      <w:r w:rsidRPr="00723958">
        <w:rPr>
          <w:rFonts w:eastAsia="Arial"/>
          <w:lang w:eastAsia="ja-JP" w:bidi="en-US"/>
        </w:rPr>
        <w:t>repair of test holes; and</w:t>
      </w:r>
    </w:p>
    <w:p w14:paraId="013B501A" w14:textId="314B1B89" w:rsidR="00F00937" w:rsidRPr="00723958" w:rsidRDefault="00F00937" w:rsidP="00E9369B">
      <w:pPr>
        <w:numPr>
          <w:ilvl w:val="0"/>
          <w:numId w:val="6"/>
        </w:numPr>
        <w:spacing w:before="120"/>
        <w:ind w:left="1418" w:hanging="425"/>
        <w:rPr>
          <w:rFonts w:eastAsia="Arial"/>
          <w:lang w:eastAsia="ja-JP" w:bidi="en-US"/>
        </w:rPr>
      </w:pPr>
      <w:r w:rsidRPr="00723958">
        <w:rPr>
          <w:rFonts w:eastAsia="Arial"/>
          <w:lang w:eastAsia="ja-JP" w:bidi="en-US"/>
        </w:rPr>
        <w:t xml:space="preserve">reworking, repair and/or replacement of a pavement layer </w:t>
      </w:r>
      <w:r w:rsidR="00B22A18">
        <w:rPr>
          <w:rFonts w:eastAsia="Arial"/>
          <w:lang w:eastAsia="ja-JP" w:bidi="en-US"/>
        </w:rPr>
        <w:t xml:space="preserve">if it </w:t>
      </w:r>
      <w:r w:rsidRPr="00723958">
        <w:rPr>
          <w:rFonts w:eastAsia="Arial"/>
          <w:lang w:eastAsia="ja-JP" w:bidi="en-US"/>
        </w:rPr>
        <w:t>does not conform the requirements of this</w:t>
      </w:r>
      <w:r w:rsidRPr="00723958">
        <w:t xml:space="preserve"> </w:t>
      </w:r>
      <w:r w:rsidR="008348C1">
        <w:t>Clause </w:t>
      </w:r>
      <w:r w:rsidRPr="00723958">
        <w:fldChar w:fldCharType="begin"/>
      </w:r>
      <w:r w:rsidRPr="00723958">
        <w:instrText xml:space="preserve"> REF _Ref104301533 \r \h </w:instrText>
      </w:r>
      <w:r w:rsidR="00D02846" w:rsidRPr="00723958">
        <w:instrText xml:space="preserve"> \* MERGEFORMAT </w:instrText>
      </w:r>
      <w:r w:rsidRPr="00723958">
        <w:fldChar w:fldCharType="separate"/>
      </w:r>
      <w:r w:rsidR="00F73BFD">
        <w:t>8</w:t>
      </w:r>
      <w:r w:rsidRPr="00723958">
        <w:fldChar w:fldCharType="end"/>
      </w:r>
      <w:r w:rsidR="008E352C" w:rsidRPr="00723958">
        <w:t xml:space="preserve"> or </w:t>
      </w:r>
      <w:r w:rsidR="008348C1">
        <w:t>Clause </w:t>
      </w:r>
      <w:r w:rsidR="008E352C" w:rsidRPr="00723958">
        <w:fldChar w:fldCharType="begin"/>
      </w:r>
      <w:r w:rsidR="008E352C" w:rsidRPr="00723958">
        <w:instrText xml:space="preserve"> REF _Ref104386588 \r \h </w:instrText>
      </w:r>
      <w:r w:rsidR="00D02846" w:rsidRPr="00723958">
        <w:instrText xml:space="preserve"> \* MERGEFORMAT </w:instrText>
      </w:r>
      <w:r w:rsidR="008E352C" w:rsidRPr="00723958">
        <w:fldChar w:fldCharType="separate"/>
      </w:r>
      <w:r w:rsidR="00F73BFD">
        <w:t>9</w:t>
      </w:r>
      <w:r w:rsidR="008E352C" w:rsidRPr="00723958">
        <w:fldChar w:fldCharType="end"/>
      </w:r>
      <w:r w:rsidR="008E352C" w:rsidRPr="00723958">
        <w:t>.</w:t>
      </w:r>
    </w:p>
    <w:p w14:paraId="60625BDA" w14:textId="6BEC895E" w:rsidR="006D5BAE" w:rsidRPr="00723958" w:rsidRDefault="006D5BAE" w:rsidP="000975B4">
      <w:pPr>
        <w:pStyle w:val="Bodynumbered1"/>
      </w:pPr>
      <w:bookmarkStart w:id="129" w:name="_Ref177051386"/>
      <w:r w:rsidRPr="00723958">
        <w:t>The location of tests (i.e. the longitudinal coordinate and lateral coordinate</w:t>
      </w:r>
      <w:r w:rsidR="00EA155C">
        <w:t>/</w:t>
      </w:r>
      <w:r w:rsidRPr="00723958">
        <w:t>offset) must be selected by the Contractor for each Lot on a stratified random basis in accordance with ATM-020. The number of strata must be equal to the number of tests required for a given lot.</w:t>
      </w:r>
      <w:bookmarkEnd w:id="129"/>
      <w:r w:rsidRPr="00723958">
        <w:t xml:space="preserve"> </w:t>
      </w:r>
    </w:p>
    <w:p w14:paraId="386A989B" w14:textId="3DB0AC35" w:rsidR="006D5BAE" w:rsidRPr="00723958" w:rsidRDefault="000C0D59" w:rsidP="000975B4">
      <w:pPr>
        <w:pStyle w:val="Bodynumbered1"/>
      </w:pPr>
      <w:bookmarkStart w:id="130" w:name="_Ref169792709"/>
      <w:r w:rsidRPr="000C0D59">
        <w:t>All testing to verify conformance with this Specification must be performed by a laboratory that is accredited to meet the requirements of AS ISO/IEC 17025 for the test method. The laboratory’s accreditation body must be a signatory to the International Laboratory Accreditation Cooperation Mutual Recognition Arrangement (ILAC MRA) for testing laboratories. The National Association of Testing Authorities (NATA) and International Accreditation New Zealand (IANZ) are signatories to the ILAC MRA</w:t>
      </w:r>
      <w:r w:rsidR="006D5BAE" w:rsidRPr="00723958">
        <w:t>.</w:t>
      </w:r>
      <w:bookmarkEnd w:id="130"/>
    </w:p>
    <w:p w14:paraId="6C6D470D" w14:textId="77777777" w:rsidR="006D5BAE" w:rsidRPr="00723958" w:rsidRDefault="006D5BAE" w:rsidP="000975B4">
      <w:pPr>
        <w:pStyle w:val="Bodynumbered1"/>
      </w:pPr>
      <w:r w:rsidRPr="00723958">
        <w:t>Where a Characteristic Value of a property is specified, the Characteristic Value must be determined in accordance with ATM-030.</w:t>
      </w:r>
    </w:p>
    <w:p w14:paraId="3B98CC8E" w14:textId="71B107F7" w:rsidR="006D5BAE" w:rsidRPr="00723958" w:rsidRDefault="006D5BAE" w:rsidP="000975B4">
      <w:pPr>
        <w:pStyle w:val="Bodynumbered1"/>
      </w:pPr>
      <w:r w:rsidRPr="00723958">
        <w:t xml:space="preserve">All test holes must be reinstated with material complying with the same specification used for that pavement layer and the material must be compacted to the standard specified for that layer. </w:t>
      </w:r>
    </w:p>
    <w:p w14:paraId="37386A64" w14:textId="77777777" w:rsidR="00563309" w:rsidRPr="00723958" w:rsidRDefault="00563309" w:rsidP="00D2613D">
      <w:pPr>
        <w:pStyle w:val="Heading2"/>
        <w:keepLines/>
      </w:pPr>
      <w:bookmarkStart w:id="131" w:name="_Toc209019315"/>
      <w:bookmarkStart w:id="132" w:name="_Toc209181924"/>
      <w:bookmarkEnd w:id="128"/>
      <w:r w:rsidRPr="00723958">
        <w:lastRenderedPageBreak/>
        <w:t>Conformance Testing</w:t>
      </w:r>
      <w:bookmarkEnd w:id="131"/>
      <w:bookmarkEnd w:id="132"/>
    </w:p>
    <w:p w14:paraId="0A565BEB" w14:textId="139B747A" w:rsidR="0080767A" w:rsidRDefault="00563309" w:rsidP="00D2613D">
      <w:pPr>
        <w:pStyle w:val="Bodynumbered1"/>
        <w:keepNext/>
      </w:pPr>
      <w:bookmarkStart w:id="133" w:name="_Ref116910419"/>
      <w:r w:rsidRPr="00723958">
        <w:t xml:space="preserve">Each pavement layer must be </w:t>
      </w:r>
      <w:r w:rsidR="009C2DB2" w:rsidRPr="00723958">
        <w:t xml:space="preserve">tested for conformance with </w:t>
      </w:r>
      <w:r w:rsidRPr="00723958">
        <w:t xml:space="preserve">the requirements set out in </w:t>
      </w:r>
      <w:r w:rsidR="008348C1">
        <w:t>Table </w:t>
      </w:r>
      <w:r w:rsidRPr="00723958">
        <w:fldChar w:fldCharType="begin"/>
      </w:r>
      <w:r w:rsidRPr="00723958">
        <w:instrText xml:space="preserve"> REF _Ref116910419 \r \h </w:instrText>
      </w:r>
      <w:r w:rsidR="00D02846" w:rsidRPr="00723958">
        <w:instrText xml:space="preserve"> \* MERGEFORMAT </w:instrText>
      </w:r>
      <w:r w:rsidRPr="00723958">
        <w:fldChar w:fldCharType="separate"/>
      </w:r>
      <w:r w:rsidR="00F73BFD">
        <w:t>8.6</w:t>
      </w:r>
      <w:r w:rsidRPr="00723958">
        <w:fldChar w:fldCharType="end"/>
      </w:r>
      <w:r w:rsidRPr="00723958">
        <w:t>.</w:t>
      </w:r>
      <w:bookmarkEnd w:id="133"/>
    </w:p>
    <w:p w14:paraId="586D41E3" w14:textId="342A7E05" w:rsidR="0080767A" w:rsidRDefault="0080767A" w:rsidP="00D84FAB">
      <w:pPr>
        <w:pStyle w:val="CaptionIndent"/>
      </w:pPr>
      <w:r w:rsidRPr="006D7A04">
        <w:t xml:space="preserve">Table </w:t>
      </w:r>
      <w:r w:rsidRPr="006D7A04">
        <w:fldChar w:fldCharType="begin"/>
      </w:r>
      <w:r w:rsidRPr="006D7A04">
        <w:instrText xml:space="preserve"> REF _Ref116910419 \r \h  \* MERGEFORMAT </w:instrText>
      </w:r>
      <w:r w:rsidRPr="006D7A04">
        <w:fldChar w:fldCharType="separate"/>
      </w:r>
      <w:r w:rsidR="00F73BFD">
        <w:t>8.6</w:t>
      </w:r>
      <w:r w:rsidRPr="006D7A04">
        <w:fldChar w:fldCharType="end"/>
      </w:r>
      <w:r w:rsidR="00246D7D">
        <w:t>:</w:t>
      </w:r>
      <w:r w:rsidR="00246D7D">
        <w:tab/>
      </w:r>
      <w:r w:rsidRPr="006D7A04">
        <w:t xml:space="preserve">Conformance </w:t>
      </w:r>
      <w:r w:rsidR="00C90B4F">
        <w:t>r</w:t>
      </w:r>
      <w:r w:rsidRPr="006D7A04">
        <w:t xml:space="preserve">equirements – </w:t>
      </w:r>
      <w:r w:rsidR="00D31F9B" w:rsidRPr="006D7A04">
        <w:t>general</w:t>
      </w:r>
    </w:p>
    <w:tbl>
      <w:tblPr>
        <w:tblStyle w:val="TMTableGreyIndent"/>
        <w:tblW w:w="9072" w:type="dxa"/>
        <w:tblLook w:val="04A0" w:firstRow="1" w:lastRow="0" w:firstColumn="1" w:lastColumn="0" w:noHBand="0" w:noVBand="1"/>
      </w:tblPr>
      <w:tblGrid>
        <w:gridCol w:w="2363"/>
        <w:gridCol w:w="1594"/>
        <w:gridCol w:w="2919"/>
        <w:gridCol w:w="2196"/>
      </w:tblGrid>
      <w:tr w:rsidR="0029460F" w:rsidRPr="00A73995" w14:paraId="41C8BB74" w14:textId="77777777" w:rsidTr="0029460F">
        <w:trPr>
          <w:cnfStyle w:val="100000000000" w:firstRow="1" w:lastRow="0" w:firstColumn="0" w:lastColumn="0" w:oddVBand="0" w:evenVBand="0" w:oddHBand="0" w:evenHBand="0" w:firstRowFirstColumn="0" w:firstRowLastColumn="0" w:lastRowFirstColumn="0" w:lastRowLastColumn="0"/>
        </w:trPr>
        <w:tc>
          <w:tcPr>
            <w:tcW w:w="0" w:type="auto"/>
          </w:tcPr>
          <w:p w14:paraId="15A54FB4" w14:textId="1EB14038" w:rsidR="0029460F" w:rsidRPr="00A73995" w:rsidRDefault="0029460F" w:rsidP="0029460F">
            <w:pPr>
              <w:pStyle w:val="TableHeading"/>
            </w:pPr>
            <w:r w:rsidRPr="00BA23F6">
              <w:t>Property</w:t>
            </w:r>
          </w:p>
        </w:tc>
        <w:tc>
          <w:tcPr>
            <w:tcW w:w="0" w:type="auto"/>
          </w:tcPr>
          <w:p w14:paraId="01EF6E55" w14:textId="43D486E4" w:rsidR="0029460F" w:rsidRPr="00A73995" w:rsidRDefault="0029460F" w:rsidP="0029460F">
            <w:pPr>
              <w:pStyle w:val="TableHeading"/>
            </w:pPr>
            <w:r w:rsidRPr="00BA23F6">
              <w:t>Test method</w:t>
            </w:r>
          </w:p>
        </w:tc>
        <w:tc>
          <w:tcPr>
            <w:tcW w:w="0" w:type="auto"/>
          </w:tcPr>
          <w:p w14:paraId="5968605C" w14:textId="17A9DDCB" w:rsidR="0029460F" w:rsidRPr="00A73995" w:rsidRDefault="0029460F" w:rsidP="0029460F">
            <w:pPr>
              <w:pStyle w:val="TableHeading"/>
            </w:pPr>
            <w:r w:rsidRPr="00BA23F6">
              <w:t>Minimum testing frequency</w:t>
            </w:r>
          </w:p>
        </w:tc>
        <w:tc>
          <w:tcPr>
            <w:tcW w:w="0" w:type="auto"/>
          </w:tcPr>
          <w:p w14:paraId="14458D15" w14:textId="6AAE63B9" w:rsidR="0029460F" w:rsidRPr="00A73995" w:rsidRDefault="0029460F" w:rsidP="0029460F">
            <w:pPr>
              <w:pStyle w:val="TableHeading"/>
            </w:pPr>
            <w:r w:rsidRPr="00BA23F6">
              <w:t>Acceptance criteria</w:t>
            </w:r>
          </w:p>
        </w:tc>
      </w:tr>
      <w:tr w:rsidR="0029460F" w:rsidRPr="00A73995" w14:paraId="0F23D079" w14:textId="77777777" w:rsidTr="0029460F">
        <w:tc>
          <w:tcPr>
            <w:tcW w:w="0" w:type="auto"/>
          </w:tcPr>
          <w:p w14:paraId="4CCC2AE7" w14:textId="5387A315" w:rsidR="0029460F" w:rsidRPr="00A73995" w:rsidRDefault="0029460F" w:rsidP="0029460F">
            <w:pPr>
              <w:pStyle w:val="TableBodyText"/>
            </w:pPr>
            <w:r w:rsidRPr="00374879">
              <w:t>Roller Coverage</w:t>
            </w:r>
            <w:r>
              <w:br/>
            </w:r>
            <w:r w:rsidRPr="00374879">
              <w:t>(where IC is specified)</w:t>
            </w:r>
          </w:p>
        </w:tc>
        <w:tc>
          <w:tcPr>
            <w:tcW w:w="0" w:type="auto"/>
          </w:tcPr>
          <w:p w14:paraId="4F96D0FC" w14:textId="4A0D0341" w:rsidR="0029460F" w:rsidRPr="00A73995" w:rsidRDefault="0019766E" w:rsidP="0029460F">
            <w:pPr>
              <w:pStyle w:val="TableBodyText"/>
            </w:pPr>
            <w:r>
              <w:t>Refer to</w:t>
            </w:r>
            <w:r w:rsidR="0029460F" w:rsidRPr="00374879">
              <w:t xml:space="preserve"> </w:t>
            </w:r>
            <w:r w:rsidR="008348C1">
              <w:t>Clause </w:t>
            </w:r>
            <w:r w:rsidR="0029460F" w:rsidRPr="00374879">
              <w:fldChar w:fldCharType="begin"/>
            </w:r>
            <w:r w:rsidR="0029460F" w:rsidRPr="00374879">
              <w:instrText xml:space="preserve"> REF _Ref175744219 \r \h  \* MERGEFORMAT </w:instrText>
            </w:r>
            <w:r w:rsidR="0029460F" w:rsidRPr="00374879">
              <w:fldChar w:fldCharType="separate"/>
            </w:r>
            <w:r w:rsidR="00F73BFD">
              <w:t>7.25</w:t>
            </w:r>
            <w:r w:rsidR="0029460F" w:rsidRPr="00374879">
              <w:fldChar w:fldCharType="end"/>
            </w:r>
          </w:p>
        </w:tc>
        <w:tc>
          <w:tcPr>
            <w:tcW w:w="0" w:type="auto"/>
          </w:tcPr>
          <w:p w14:paraId="67DC310E" w14:textId="754297CC" w:rsidR="0029460F" w:rsidRPr="00A73995" w:rsidRDefault="0029460F" w:rsidP="0029460F">
            <w:pPr>
              <w:pStyle w:val="TableBodyText"/>
            </w:pPr>
            <w:r w:rsidRPr="00374879">
              <w:t>Every Lot</w:t>
            </w:r>
          </w:p>
        </w:tc>
        <w:tc>
          <w:tcPr>
            <w:tcW w:w="0" w:type="auto"/>
          </w:tcPr>
          <w:p w14:paraId="0552DA4E" w14:textId="1751A7A1" w:rsidR="0029460F" w:rsidRPr="00A73995" w:rsidRDefault="0029460F" w:rsidP="0029460F">
            <w:pPr>
              <w:pStyle w:val="TableBodyText"/>
            </w:pPr>
            <w:r w:rsidRPr="00374879">
              <w:t>Not less than 90%</w:t>
            </w:r>
          </w:p>
        </w:tc>
      </w:tr>
      <w:tr w:rsidR="00922EC7" w:rsidRPr="00A73995" w14:paraId="20FAAE03" w14:textId="77777777" w:rsidTr="0029460F">
        <w:tc>
          <w:tcPr>
            <w:tcW w:w="0" w:type="auto"/>
          </w:tcPr>
          <w:p w14:paraId="26385636" w14:textId="2DB5C0A9" w:rsidR="0029460F" w:rsidRPr="00374879" w:rsidRDefault="0029460F" w:rsidP="0029460F">
            <w:pPr>
              <w:pStyle w:val="TableBodyText"/>
            </w:pPr>
            <w:r w:rsidRPr="008E74F6">
              <w:t>Surface finish</w:t>
            </w:r>
            <w:r>
              <w:br/>
            </w:r>
            <w:r w:rsidRPr="008E74F6">
              <w:t>(</w:t>
            </w:r>
            <w:r w:rsidR="008348C1">
              <w:t>Clause </w:t>
            </w:r>
            <w:r w:rsidRPr="008E74F6">
              <w:fldChar w:fldCharType="begin"/>
            </w:r>
            <w:r w:rsidRPr="008E74F6">
              <w:instrText xml:space="preserve"> REF _Ref176355591 \r \h  \* MERGEFORMAT </w:instrText>
            </w:r>
            <w:r w:rsidRPr="008E74F6">
              <w:fldChar w:fldCharType="separate"/>
            </w:r>
            <w:r w:rsidR="00F73BFD">
              <w:t>8.11</w:t>
            </w:r>
            <w:r w:rsidRPr="008E74F6">
              <w:fldChar w:fldCharType="end"/>
            </w:r>
            <w:r w:rsidRPr="008E74F6">
              <w:t xml:space="preserve"> and </w:t>
            </w:r>
            <w:r w:rsidRPr="008E74F6">
              <w:br/>
            </w:r>
            <w:r w:rsidR="008348C1">
              <w:t>Clause </w:t>
            </w:r>
            <w:r w:rsidRPr="008E74F6">
              <w:fldChar w:fldCharType="begin"/>
            </w:r>
            <w:r w:rsidRPr="008E74F6">
              <w:instrText xml:space="preserve"> REF _Ref181875973 \r \h  \* MERGEFORMAT </w:instrText>
            </w:r>
            <w:r w:rsidRPr="008E74F6">
              <w:fldChar w:fldCharType="separate"/>
            </w:r>
            <w:r w:rsidR="00F73BFD">
              <w:t>8.12</w:t>
            </w:r>
            <w:r w:rsidRPr="008E74F6">
              <w:fldChar w:fldCharType="end"/>
            </w:r>
            <w:r w:rsidRPr="008E74F6">
              <w:t>)</w:t>
            </w:r>
          </w:p>
        </w:tc>
        <w:tc>
          <w:tcPr>
            <w:tcW w:w="0" w:type="auto"/>
          </w:tcPr>
          <w:p w14:paraId="5A502291" w14:textId="560EA01B" w:rsidR="0029460F" w:rsidRPr="00374879" w:rsidRDefault="0029460F" w:rsidP="0029460F">
            <w:pPr>
              <w:pStyle w:val="TableBodyText"/>
            </w:pPr>
            <w:r w:rsidRPr="008E74F6">
              <w:t>Visual inspection</w:t>
            </w:r>
          </w:p>
        </w:tc>
        <w:tc>
          <w:tcPr>
            <w:tcW w:w="0" w:type="auto"/>
          </w:tcPr>
          <w:p w14:paraId="4F4B036B" w14:textId="16C662E6" w:rsidR="0029460F" w:rsidRPr="00374879" w:rsidRDefault="0029460F" w:rsidP="0029460F">
            <w:pPr>
              <w:pStyle w:val="TableBodyText"/>
            </w:pPr>
            <w:r w:rsidRPr="008E74F6">
              <w:t>Entire surface of the Lot</w:t>
            </w:r>
          </w:p>
        </w:tc>
        <w:tc>
          <w:tcPr>
            <w:tcW w:w="0" w:type="auto"/>
          </w:tcPr>
          <w:p w14:paraId="0BCF0B8C" w14:textId="13F03414" w:rsidR="0029460F" w:rsidRPr="00374879" w:rsidRDefault="0029460F" w:rsidP="0029460F">
            <w:pPr>
              <w:pStyle w:val="TableBodyText"/>
            </w:pPr>
            <w:r w:rsidRPr="008E74F6">
              <w:t xml:space="preserve">Refer </w:t>
            </w:r>
            <w:r>
              <w:t xml:space="preserve">to </w:t>
            </w:r>
            <w:r w:rsidR="008348C1">
              <w:t>Clause </w:t>
            </w:r>
            <w:r w:rsidRPr="008E74F6">
              <w:rPr>
                <w:b/>
              </w:rPr>
              <w:fldChar w:fldCharType="begin"/>
            </w:r>
            <w:r w:rsidRPr="008E74F6">
              <w:instrText xml:space="preserve"> REF _Ref176355591 \r \h  \* MERGEFORMAT </w:instrText>
            </w:r>
            <w:r w:rsidRPr="008E74F6">
              <w:rPr>
                <w:b/>
              </w:rPr>
            </w:r>
            <w:r w:rsidRPr="008E74F6">
              <w:rPr>
                <w:b/>
              </w:rPr>
              <w:fldChar w:fldCharType="separate"/>
            </w:r>
            <w:r w:rsidR="00F73BFD">
              <w:t>8.11</w:t>
            </w:r>
            <w:r w:rsidRPr="008E74F6">
              <w:rPr>
                <w:b/>
              </w:rPr>
              <w:fldChar w:fldCharType="end"/>
            </w:r>
            <w:r w:rsidRPr="008E74F6">
              <w:t xml:space="preserve"> and </w:t>
            </w:r>
            <w:r w:rsidR="008348C1">
              <w:t>Clause </w:t>
            </w:r>
            <w:r w:rsidRPr="008E74F6">
              <w:rPr>
                <w:b/>
              </w:rPr>
              <w:fldChar w:fldCharType="begin"/>
            </w:r>
            <w:r w:rsidRPr="008E74F6">
              <w:instrText xml:space="preserve"> REF _Ref181875973 \r \h  \* MERGEFORMAT </w:instrText>
            </w:r>
            <w:r w:rsidRPr="008E74F6">
              <w:rPr>
                <w:b/>
              </w:rPr>
            </w:r>
            <w:r w:rsidRPr="008E74F6">
              <w:rPr>
                <w:b/>
              </w:rPr>
              <w:fldChar w:fldCharType="separate"/>
            </w:r>
            <w:r w:rsidR="00F73BFD">
              <w:t>8.12</w:t>
            </w:r>
            <w:r w:rsidRPr="008E74F6">
              <w:rPr>
                <w:b/>
              </w:rPr>
              <w:fldChar w:fldCharType="end"/>
            </w:r>
          </w:p>
        </w:tc>
      </w:tr>
      <w:tr w:rsidR="00922EC7" w:rsidRPr="00A73995" w14:paraId="7BBAC55F" w14:textId="77777777" w:rsidTr="0029460F">
        <w:tc>
          <w:tcPr>
            <w:tcW w:w="0" w:type="auto"/>
          </w:tcPr>
          <w:p w14:paraId="0A246FEE" w14:textId="5970CF37" w:rsidR="0029460F" w:rsidRPr="008E74F6" w:rsidRDefault="0029460F" w:rsidP="0029460F">
            <w:pPr>
              <w:pStyle w:val="TableBodyText"/>
            </w:pPr>
            <w:r w:rsidRPr="008E74F6">
              <w:t>Road Roughness</w:t>
            </w:r>
            <w:r w:rsidRPr="008E74F6">
              <w:br/>
              <w:t>(</w:t>
            </w:r>
            <w:r>
              <w:t>where</w:t>
            </w:r>
            <w:r w:rsidRPr="008E74F6">
              <w:t xml:space="preserve"> </w:t>
            </w:r>
            <w:r>
              <w:t>specified)</w:t>
            </w:r>
            <w:r>
              <w:br/>
              <w:t>(</w:t>
            </w:r>
            <w:r w:rsidR="008348C1">
              <w:t>Clause </w:t>
            </w:r>
            <w:r w:rsidRPr="008E74F6">
              <w:fldChar w:fldCharType="begin"/>
            </w:r>
            <w:r w:rsidRPr="008E74F6">
              <w:instrText xml:space="preserve"> REF _Ref181618732 \r \h  \* MERGEFORMAT </w:instrText>
            </w:r>
            <w:r w:rsidRPr="008E74F6">
              <w:fldChar w:fldCharType="separate"/>
            </w:r>
            <w:r w:rsidR="00F73BFD">
              <w:t>8.15</w:t>
            </w:r>
            <w:r w:rsidRPr="008E74F6">
              <w:fldChar w:fldCharType="end"/>
            </w:r>
            <w:r w:rsidRPr="008E74F6">
              <w:t>)</w:t>
            </w:r>
          </w:p>
        </w:tc>
        <w:tc>
          <w:tcPr>
            <w:tcW w:w="0" w:type="auto"/>
          </w:tcPr>
          <w:p w14:paraId="32E6B8BB" w14:textId="413E3F9E" w:rsidR="0029460F" w:rsidRPr="008E74F6" w:rsidRDefault="0029460F" w:rsidP="0029460F">
            <w:pPr>
              <w:pStyle w:val="TableBodyText"/>
            </w:pPr>
            <w:r w:rsidRPr="008E74F6">
              <w:t>AGAM-T001</w:t>
            </w:r>
          </w:p>
        </w:tc>
        <w:tc>
          <w:tcPr>
            <w:tcW w:w="0" w:type="auto"/>
          </w:tcPr>
          <w:p w14:paraId="5849AB69" w14:textId="53CCD9B6" w:rsidR="0029460F" w:rsidRPr="008E74F6" w:rsidRDefault="0029460F" w:rsidP="0029460F">
            <w:pPr>
              <w:pStyle w:val="TableBodyText"/>
            </w:pPr>
            <w:r w:rsidRPr="008E74F6">
              <w:rPr>
                <w:lang w:bidi="en-US"/>
              </w:rPr>
              <w:t>Entire lane</w:t>
            </w:r>
          </w:p>
        </w:tc>
        <w:tc>
          <w:tcPr>
            <w:tcW w:w="0" w:type="auto"/>
          </w:tcPr>
          <w:p w14:paraId="1D41ADF1" w14:textId="076E62E9" w:rsidR="0029460F" w:rsidRPr="008E74F6" w:rsidRDefault="0029460F" w:rsidP="0029460F">
            <w:pPr>
              <w:pStyle w:val="TableBodyText"/>
            </w:pPr>
            <w:r w:rsidRPr="008E74F6">
              <w:t>Refer</w:t>
            </w:r>
            <w:r>
              <w:t xml:space="preserve"> to</w:t>
            </w:r>
            <w:r w:rsidRPr="008E74F6">
              <w:t xml:space="preserve"> </w:t>
            </w:r>
            <w:r>
              <w:fldChar w:fldCharType="begin"/>
            </w:r>
            <w:r>
              <w:instrText xml:space="preserve"> REF _Ref208477389 \n \h  \* MERGEFORMAT </w:instrText>
            </w:r>
            <w:r>
              <w:fldChar w:fldCharType="separate"/>
            </w:r>
            <w:r w:rsidR="00F73BFD">
              <w:t>Attachment A</w:t>
            </w:r>
            <w:r>
              <w:fldChar w:fldCharType="end"/>
            </w:r>
          </w:p>
        </w:tc>
      </w:tr>
      <w:tr w:rsidR="00922EC7" w:rsidRPr="00A73995" w14:paraId="10F33EEC" w14:textId="77777777" w:rsidTr="0029460F">
        <w:tc>
          <w:tcPr>
            <w:tcW w:w="0" w:type="auto"/>
          </w:tcPr>
          <w:p w14:paraId="3D5279BF" w14:textId="0DA31356" w:rsidR="0029460F" w:rsidRPr="008E74F6" w:rsidRDefault="0029460F" w:rsidP="0029460F">
            <w:pPr>
              <w:pStyle w:val="TableBodyText"/>
            </w:pPr>
            <w:r w:rsidRPr="008E74F6">
              <w:t>Compaction</w:t>
            </w:r>
            <w:r>
              <w:br/>
            </w:r>
            <w:r w:rsidRPr="008E74F6">
              <w:t>(</w:t>
            </w:r>
            <w:r w:rsidR="008348C1">
              <w:t>Clause </w:t>
            </w:r>
            <w:r w:rsidRPr="008E74F6">
              <w:rPr>
                <w:iCs/>
              </w:rPr>
              <w:fldChar w:fldCharType="begin"/>
            </w:r>
            <w:r w:rsidRPr="008E74F6">
              <w:rPr>
                <w:iCs/>
              </w:rPr>
              <w:instrText xml:space="preserve"> REF _Ref116905979 \r \h  \* MERGEFORMAT </w:instrText>
            </w:r>
            <w:r w:rsidRPr="008E74F6">
              <w:rPr>
                <w:iCs/>
              </w:rPr>
            </w:r>
            <w:r w:rsidRPr="008E74F6">
              <w:rPr>
                <w:iCs/>
              </w:rPr>
              <w:fldChar w:fldCharType="separate"/>
            </w:r>
            <w:r w:rsidR="00F73BFD">
              <w:rPr>
                <w:iCs/>
              </w:rPr>
              <w:t>8.16</w:t>
            </w:r>
            <w:r w:rsidRPr="008E74F6">
              <w:rPr>
                <w:iCs/>
              </w:rPr>
              <w:fldChar w:fldCharType="end"/>
            </w:r>
            <w:r w:rsidRPr="008E74F6">
              <w:rPr>
                <w:iCs/>
              </w:rPr>
              <w:t>)</w:t>
            </w:r>
          </w:p>
        </w:tc>
        <w:tc>
          <w:tcPr>
            <w:tcW w:w="0" w:type="auto"/>
          </w:tcPr>
          <w:p w14:paraId="201578A5" w14:textId="07E04162" w:rsidR="0029460F" w:rsidRPr="008E74F6" w:rsidRDefault="0029460F" w:rsidP="0029460F">
            <w:pPr>
              <w:pStyle w:val="TableBodyText"/>
            </w:pPr>
            <w:r w:rsidRPr="008E74F6">
              <w:t xml:space="preserve">AS 1289.5.4.1 </w:t>
            </w:r>
          </w:p>
        </w:tc>
        <w:tc>
          <w:tcPr>
            <w:tcW w:w="0" w:type="auto"/>
          </w:tcPr>
          <w:p w14:paraId="72C206C3" w14:textId="09780BF7" w:rsidR="0029460F" w:rsidRPr="008E74F6" w:rsidRDefault="00A239BD" w:rsidP="0029460F">
            <w:pPr>
              <w:pStyle w:val="TableBodyText"/>
              <w:rPr>
                <w:lang w:bidi="en-US"/>
              </w:rPr>
            </w:pPr>
            <w:r>
              <w:t>6</w:t>
            </w:r>
            <w:r w:rsidR="0029460F" w:rsidRPr="008E74F6">
              <w:t xml:space="preserve"> per Lot</w:t>
            </w:r>
          </w:p>
        </w:tc>
        <w:tc>
          <w:tcPr>
            <w:tcW w:w="0" w:type="auto"/>
          </w:tcPr>
          <w:p w14:paraId="188A6938" w14:textId="08D9B5B9" w:rsidR="0029460F" w:rsidRPr="008E74F6" w:rsidRDefault="0029460F" w:rsidP="0029460F">
            <w:pPr>
              <w:pStyle w:val="TableBodyText"/>
            </w:pPr>
            <w:r w:rsidRPr="008E74F6">
              <w:t xml:space="preserve">Refer </w:t>
            </w:r>
            <w:r>
              <w:t xml:space="preserve">to </w:t>
            </w:r>
            <w:r>
              <w:fldChar w:fldCharType="begin"/>
            </w:r>
            <w:r>
              <w:instrText xml:space="preserve"> REF _Ref208477389 \n \h  \* MERGEFORMAT </w:instrText>
            </w:r>
            <w:r>
              <w:fldChar w:fldCharType="separate"/>
            </w:r>
            <w:r w:rsidR="00F73BFD">
              <w:t>Attachment A</w:t>
            </w:r>
            <w:r>
              <w:fldChar w:fldCharType="end"/>
            </w:r>
          </w:p>
        </w:tc>
      </w:tr>
      <w:tr w:rsidR="00922EC7" w:rsidRPr="00A73995" w14:paraId="76626F3C" w14:textId="77777777" w:rsidTr="0029460F">
        <w:tc>
          <w:tcPr>
            <w:tcW w:w="0" w:type="auto"/>
          </w:tcPr>
          <w:p w14:paraId="37704F24" w14:textId="32B61581" w:rsidR="0029460F" w:rsidRPr="0029460F" w:rsidRDefault="0029460F" w:rsidP="0029460F">
            <w:pPr>
              <w:pStyle w:val="TableBodyText"/>
            </w:pPr>
            <w:r w:rsidRPr="0029460F">
              <w:t>Post Compaction Particle Size Distribution</w:t>
            </w:r>
            <w:r w:rsidRPr="0029460F">
              <w:br/>
              <w:t>(</w:t>
            </w:r>
            <w:r w:rsidR="008348C1">
              <w:t>Clause </w:t>
            </w:r>
            <w:r w:rsidRPr="0029460F">
              <w:fldChar w:fldCharType="begin"/>
            </w:r>
            <w:r w:rsidRPr="0029460F">
              <w:instrText xml:space="preserve"> REF _Ref170115156 \r \h  \* MERGEFORMAT </w:instrText>
            </w:r>
            <w:r w:rsidRPr="0029460F">
              <w:fldChar w:fldCharType="separate"/>
            </w:r>
            <w:r w:rsidR="00F73BFD">
              <w:t>8.19</w:t>
            </w:r>
            <w:r w:rsidRPr="0029460F">
              <w:fldChar w:fldCharType="end"/>
            </w:r>
            <w:r w:rsidRPr="0029460F">
              <w:t>)</w:t>
            </w:r>
          </w:p>
        </w:tc>
        <w:tc>
          <w:tcPr>
            <w:tcW w:w="0" w:type="auto"/>
          </w:tcPr>
          <w:p w14:paraId="6A98F895" w14:textId="169F65F2" w:rsidR="0029460F" w:rsidRPr="008E74F6" w:rsidRDefault="0029460F" w:rsidP="0029460F">
            <w:pPr>
              <w:pStyle w:val="TableBodyText"/>
            </w:pPr>
            <w:r w:rsidRPr="00374879">
              <w:t>AS 1289.3.6.1</w:t>
            </w:r>
          </w:p>
        </w:tc>
        <w:tc>
          <w:tcPr>
            <w:tcW w:w="0" w:type="auto"/>
          </w:tcPr>
          <w:p w14:paraId="09856A89" w14:textId="24A88F23" w:rsidR="0029460F" w:rsidRPr="008E74F6" w:rsidDel="0080767A" w:rsidRDefault="0029460F" w:rsidP="0029460F">
            <w:pPr>
              <w:pStyle w:val="TableBodyText"/>
            </w:pPr>
            <w:r w:rsidRPr="00374879">
              <w:t xml:space="preserve">Refer </w:t>
            </w:r>
            <w:r>
              <w:t xml:space="preserve">to </w:t>
            </w:r>
            <w:r w:rsidR="008348C1">
              <w:t>Clause </w:t>
            </w:r>
            <w:r>
              <w:fldChar w:fldCharType="begin"/>
            </w:r>
            <w:r>
              <w:instrText xml:space="preserve"> REF _Ref196726901 \r \h  \* MERGEFORMAT </w:instrText>
            </w:r>
            <w:r>
              <w:fldChar w:fldCharType="separate"/>
            </w:r>
            <w:r w:rsidR="00F73BFD">
              <w:t>8.20</w:t>
            </w:r>
            <w:r>
              <w:fldChar w:fldCharType="end"/>
            </w:r>
          </w:p>
        </w:tc>
        <w:tc>
          <w:tcPr>
            <w:tcW w:w="0" w:type="auto"/>
          </w:tcPr>
          <w:p w14:paraId="5E54CDA7" w14:textId="06678F5B" w:rsidR="0029460F" w:rsidRPr="008E74F6" w:rsidRDefault="0029460F" w:rsidP="0029460F">
            <w:pPr>
              <w:pStyle w:val="TableBodyText"/>
            </w:pPr>
            <w:r w:rsidRPr="00374879">
              <w:t>Refer</w:t>
            </w:r>
            <w:r>
              <w:t xml:space="preserve"> to</w:t>
            </w:r>
            <w:r w:rsidRPr="00374879">
              <w:t xml:space="preserve"> </w:t>
            </w:r>
            <w:r w:rsidR="008348C1">
              <w:t>Clause </w:t>
            </w:r>
            <w:r w:rsidRPr="00374879">
              <w:rPr>
                <w:b/>
                <w:iCs/>
              </w:rPr>
              <w:fldChar w:fldCharType="begin"/>
            </w:r>
            <w:r w:rsidRPr="00374879">
              <w:instrText xml:space="preserve"> REF _Ref170115245 \r \h  \* MERGEFORMAT </w:instrText>
            </w:r>
            <w:r w:rsidRPr="00374879">
              <w:rPr>
                <w:b/>
                <w:iCs/>
              </w:rPr>
            </w:r>
            <w:r w:rsidRPr="00374879">
              <w:rPr>
                <w:b/>
                <w:iCs/>
              </w:rPr>
              <w:fldChar w:fldCharType="separate"/>
            </w:r>
            <w:r w:rsidR="00F73BFD">
              <w:t>8.21</w:t>
            </w:r>
            <w:r w:rsidRPr="00374879">
              <w:rPr>
                <w:b/>
                <w:iCs/>
              </w:rPr>
              <w:fldChar w:fldCharType="end"/>
            </w:r>
          </w:p>
        </w:tc>
      </w:tr>
      <w:tr w:rsidR="00922EC7" w:rsidRPr="00A73995" w14:paraId="29AB6DD6" w14:textId="77777777" w:rsidTr="0029460F">
        <w:tc>
          <w:tcPr>
            <w:tcW w:w="0" w:type="auto"/>
          </w:tcPr>
          <w:p w14:paraId="414B3AF0" w14:textId="4F239952" w:rsidR="0029460F" w:rsidRPr="0029460F" w:rsidRDefault="0029460F" w:rsidP="0029460F">
            <w:pPr>
              <w:pStyle w:val="TableBodyText"/>
            </w:pPr>
            <w:r w:rsidRPr="0029460F">
              <w:t>Ball Penetration Value</w:t>
            </w:r>
            <w:r w:rsidRPr="0029460F">
              <w:br/>
              <w:t>(</w:t>
            </w:r>
            <w:r w:rsidR="008348C1">
              <w:t>Clause </w:t>
            </w:r>
            <w:r w:rsidRPr="0029460F">
              <w:fldChar w:fldCharType="begin"/>
            </w:r>
            <w:r w:rsidRPr="0029460F">
              <w:instrText xml:space="preserve"> REF _Ref104295673 \r \h  \* MERGEFORMAT </w:instrText>
            </w:r>
            <w:r w:rsidRPr="0029460F">
              <w:fldChar w:fldCharType="separate"/>
            </w:r>
            <w:r w:rsidR="00F73BFD">
              <w:t>8.22</w:t>
            </w:r>
            <w:r w:rsidRPr="0029460F">
              <w:fldChar w:fldCharType="end"/>
            </w:r>
            <w:r w:rsidRPr="0029460F">
              <w:t>)</w:t>
            </w:r>
          </w:p>
        </w:tc>
        <w:tc>
          <w:tcPr>
            <w:tcW w:w="0" w:type="auto"/>
          </w:tcPr>
          <w:p w14:paraId="7E20E738" w14:textId="35ED9B51" w:rsidR="0029460F" w:rsidRPr="00374879" w:rsidRDefault="0029460F" w:rsidP="0029460F">
            <w:pPr>
              <w:pStyle w:val="TableBodyText"/>
            </w:pPr>
            <w:r w:rsidRPr="00374879">
              <w:t>AGPT-T251</w:t>
            </w:r>
          </w:p>
        </w:tc>
        <w:tc>
          <w:tcPr>
            <w:tcW w:w="0" w:type="auto"/>
          </w:tcPr>
          <w:p w14:paraId="4F534DF9" w14:textId="6E003CAD" w:rsidR="0029460F" w:rsidRPr="00374879" w:rsidRDefault="00A239BD" w:rsidP="0029460F">
            <w:pPr>
              <w:pStyle w:val="TableBodyText"/>
            </w:pPr>
            <w:r>
              <w:t>6</w:t>
            </w:r>
            <w:r w:rsidR="0029460F" w:rsidRPr="00374879">
              <w:t xml:space="preserve"> per Lot</w:t>
            </w:r>
          </w:p>
        </w:tc>
        <w:tc>
          <w:tcPr>
            <w:tcW w:w="0" w:type="auto"/>
          </w:tcPr>
          <w:p w14:paraId="49E32266" w14:textId="18883B6C" w:rsidR="0029460F" w:rsidRPr="00374879" w:rsidRDefault="0029460F" w:rsidP="0029460F">
            <w:pPr>
              <w:pStyle w:val="TableBodyText"/>
            </w:pPr>
            <w:r w:rsidRPr="00374879">
              <w:t>Individual result: ≤ 3</w:t>
            </w:r>
            <w:r w:rsidR="008348C1">
              <w:t> mm</w:t>
            </w:r>
          </w:p>
        </w:tc>
      </w:tr>
      <w:tr w:rsidR="00922EC7" w:rsidRPr="00A73995" w14:paraId="36D2D7A9" w14:textId="77777777" w:rsidTr="0029460F">
        <w:tc>
          <w:tcPr>
            <w:tcW w:w="0" w:type="auto"/>
          </w:tcPr>
          <w:p w14:paraId="55CED8E5" w14:textId="0040067E" w:rsidR="0029460F" w:rsidRPr="0029460F" w:rsidRDefault="0029460F" w:rsidP="0029460F">
            <w:pPr>
              <w:pStyle w:val="TableBodyText"/>
            </w:pPr>
            <w:r w:rsidRPr="0029460F">
              <w:t>Dryback (</w:t>
            </w:r>
            <w:r w:rsidR="008348C1">
              <w:t>Clause </w:t>
            </w:r>
            <w:r w:rsidRPr="0029460F">
              <w:fldChar w:fldCharType="begin"/>
            </w:r>
            <w:r w:rsidRPr="0029460F">
              <w:instrText xml:space="preserve"> REF _Ref175744329 \r \h  \* MERGEFORMAT </w:instrText>
            </w:r>
            <w:r w:rsidRPr="0029460F">
              <w:fldChar w:fldCharType="separate"/>
            </w:r>
            <w:r w:rsidR="00F73BFD">
              <w:t>8.26</w:t>
            </w:r>
            <w:r w:rsidRPr="0029460F">
              <w:fldChar w:fldCharType="end"/>
            </w:r>
            <w:r w:rsidRPr="0029460F">
              <w:t>)</w:t>
            </w:r>
          </w:p>
        </w:tc>
        <w:tc>
          <w:tcPr>
            <w:tcW w:w="0" w:type="auto"/>
          </w:tcPr>
          <w:p w14:paraId="7B63B995" w14:textId="7E3339E2" w:rsidR="0029460F" w:rsidRPr="00374879" w:rsidRDefault="0029460F" w:rsidP="0029460F">
            <w:pPr>
              <w:pStyle w:val="TableBodyText"/>
            </w:pPr>
            <w:r w:rsidRPr="00374879">
              <w:t>ATM 940</w:t>
            </w:r>
          </w:p>
        </w:tc>
        <w:tc>
          <w:tcPr>
            <w:tcW w:w="0" w:type="auto"/>
          </w:tcPr>
          <w:p w14:paraId="3BD374A7" w14:textId="541845E1" w:rsidR="0029460F" w:rsidRPr="00374879" w:rsidDel="0080767A" w:rsidRDefault="002A2520" w:rsidP="0029460F">
            <w:pPr>
              <w:pStyle w:val="TableBodyText"/>
            </w:pPr>
            <w:r>
              <w:rPr>
                <w:rFonts w:cs="Arial"/>
              </w:rPr>
              <w:t>9</w:t>
            </w:r>
            <w:r w:rsidR="0029460F" w:rsidRPr="00374879">
              <w:rPr>
                <w:rFonts w:cs="Arial"/>
              </w:rPr>
              <w:t xml:space="preserve"> per Lot under a bituminous surfacing;</w:t>
            </w:r>
            <w:r w:rsidR="0029460F">
              <w:rPr>
                <w:rFonts w:cs="Arial"/>
              </w:rPr>
              <w:t xml:space="preserve"> </w:t>
            </w:r>
            <w:r w:rsidR="00A239BD">
              <w:rPr>
                <w:rFonts w:cs="Arial"/>
              </w:rPr>
              <w:t>6</w:t>
            </w:r>
            <w:r w:rsidR="0029460F" w:rsidRPr="00374879">
              <w:rPr>
                <w:rFonts w:cs="Arial"/>
              </w:rPr>
              <w:t xml:space="preserve"> per Lot otherwise</w:t>
            </w:r>
          </w:p>
        </w:tc>
        <w:tc>
          <w:tcPr>
            <w:tcW w:w="0" w:type="auto"/>
          </w:tcPr>
          <w:p w14:paraId="3A2EF752" w14:textId="144F57B9" w:rsidR="0029460F" w:rsidRPr="00374879" w:rsidRDefault="0029460F" w:rsidP="0029460F">
            <w:pPr>
              <w:pStyle w:val="TableBodyText"/>
            </w:pPr>
            <w:r w:rsidRPr="008E74F6">
              <w:t xml:space="preserve">Refer </w:t>
            </w:r>
            <w:r>
              <w:t xml:space="preserve">to </w:t>
            </w:r>
            <w:r>
              <w:fldChar w:fldCharType="begin"/>
            </w:r>
            <w:r>
              <w:instrText xml:space="preserve"> REF _Ref208477389 \n \h  \* MERGEFORMAT </w:instrText>
            </w:r>
            <w:r>
              <w:fldChar w:fldCharType="separate"/>
            </w:r>
            <w:r w:rsidR="00F73BFD">
              <w:t>Attachment A</w:t>
            </w:r>
            <w:r>
              <w:fldChar w:fldCharType="end"/>
            </w:r>
          </w:p>
        </w:tc>
      </w:tr>
      <w:tr w:rsidR="00922EC7" w:rsidRPr="00A73995" w14:paraId="2E791C3D" w14:textId="77777777" w:rsidTr="0029460F">
        <w:tc>
          <w:tcPr>
            <w:tcW w:w="0" w:type="auto"/>
          </w:tcPr>
          <w:p w14:paraId="102E996D" w14:textId="68224DB5" w:rsidR="0029460F" w:rsidRPr="0029460F" w:rsidRDefault="0029460F" w:rsidP="0029460F">
            <w:pPr>
              <w:pStyle w:val="TableBodyText"/>
            </w:pPr>
            <w:r w:rsidRPr="0029460F">
              <w:t>Proof rolling</w:t>
            </w:r>
            <w:r w:rsidRPr="0029460F">
              <w:br/>
              <w:t>(</w:t>
            </w:r>
            <w:r w:rsidR="008348C1">
              <w:t>Clause </w:t>
            </w:r>
            <w:r w:rsidRPr="0029460F">
              <w:fldChar w:fldCharType="begin"/>
            </w:r>
            <w:r w:rsidRPr="0029460F">
              <w:instrText xml:space="preserve"> REF _Ref104297018 \r \h  \* MERGEFORMAT </w:instrText>
            </w:r>
            <w:r w:rsidRPr="0029460F">
              <w:fldChar w:fldCharType="separate"/>
            </w:r>
            <w:r w:rsidR="00F73BFD">
              <w:t>8.27</w:t>
            </w:r>
            <w:r w:rsidRPr="0029460F">
              <w:fldChar w:fldCharType="end"/>
            </w:r>
            <w:r w:rsidRPr="0029460F">
              <w:t>)</w:t>
            </w:r>
          </w:p>
        </w:tc>
        <w:tc>
          <w:tcPr>
            <w:tcW w:w="0" w:type="auto"/>
          </w:tcPr>
          <w:p w14:paraId="66C0AABC" w14:textId="39A3C248" w:rsidR="0029460F" w:rsidRPr="00374879" w:rsidRDefault="0029460F" w:rsidP="0029460F">
            <w:pPr>
              <w:pStyle w:val="TableBodyText"/>
            </w:pPr>
            <w:r w:rsidRPr="00374879">
              <w:t>ATM-440</w:t>
            </w:r>
          </w:p>
        </w:tc>
        <w:tc>
          <w:tcPr>
            <w:tcW w:w="0" w:type="auto"/>
          </w:tcPr>
          <w:p w14:paraId="0862DAB9" w14:textId="319639C7" w:rsidR="0029460F" w:rsidRPr="00374879" w:rsidDel="0080767A" w:rsidRDefault="0029460F" w:rsidP="0029460F">
            <w:pPr>
              <w:pStyle w:val="TableBodyText"/>
              <w:rPr>
                <w:rFonts w:cs="Arial"/>
              </w:rPr>
            </w:pPr>
            <w:r w:rsidRPr="00374879">
              <w:t>Entire surface of each completed pavement layer</w:t>
            </w:r>
          </w:p>
        </w:tc>
        <w:tc>
          <w:tcPr>
            <w:tcW w:w="0" w:type="auto"/>
          </w:tcPr>
          <w:p w14:paraId="536D9850" w14:textId="6B336061" w:rsidR="0029460F" w:rsidRPr="008E74F6" w:rsidRDefault="0029460F" w:rsidP="0029460F">
            <w:pPr>
              <w:pStyle w:val="TableBodyText"/>
            </w:pPr>
            <w:r w:rsidRPr="00374879">
              <w:t>No perceptible surface deformation</w:t>
            </w:r>
          </w:p>
        </w:tc>
      </w:tr>
    </w:tbl>
    <w:p w14:paraId="72653A54" w14:textId="7590C766" w:rsidR="002A4332" w:rsidRPr="00467EBB" w:rsidRDefault="002A4332" w:rsidP="002A4332">
      <w:pPr>
        <w:pStyle w:val="Bodynumbered1"/>
      </w:pPr>
      <w:bookmarkStart w:id="134" w:name="_Toc115951869"/>
      <w:bookmarkStart w:id="135" w:name="_Hlk113963987"/>
      <w:r w:rsidRPr="00723958">
        <w:t>For road widening and</w:t>
      </w:r>
      <w:r w:rsidR="00EA155C">
        <w:t>/</w:t>
      </w:r>
      <w:r w:rsidRPr="00723958">
        <w:t xml:space="preserve">or pavement works adjoining an existing pavement, testing of compaction which is in addition to that specified in </w:t>
      </w:r>
      <w:r w:rsidR="008348C1">
        <w:t>Table </w:t>
      </w:r>
      <w:r w:rsidRPr="00723958">
        <w:fldChar w:fldCharType="begin"/>
      </w:r>
      <w:r w:rsidRPr="00723958">
        <w:instrText xml:space="preserve"> REF _Ref116910419 \r \h  \* MERGEFORMAT </w:instrText>
      </w:r>
      <w:r w:rsidRPr="00723958">
        <w:fldChar w:fldCharType="separate"/>
      </w:r>
      <w:r w:rsidR="00F73BFD">
        <w:t>8.6</w:t>
      </w:r>
      <w:r w:rsidRPr="00723958">
        <w:fldChar w:fldCharType="end"/>
      </w:r>
      <w:r w:rsidRPr="00723958">
        <w:t xml:space="preserve"> must be carried out. The additional tests must be carried out at locations within 200</w:t>
      </w:r>
      <w:r w:rsidR="008348C1">
        <w:t> mm</w:t>
      </w:r>
      <w:r w:rsidRPr="00723958">
        <w:t xml:space="preserve"> of the joi</w:t>
      </w:r>
      <w:r w:rsidRPr="00467EBB">
        <w:t xml:space="preserve">nt line. The minimum </w:t>
      </w:r>
      <w:r w:rsidR="006F1005" w:rsidRPr="00467EBB">
        <w:t xml:space="preserve">test </w:t>
      </w:r>
      <w:r w:rsidRPr="00467EBB">
        <w:t xml:space="preserve">frequency </w:t>
      </w:r>
      <w:r w:rsidR="006F1005" w:rsidRPr="00467EBB">
        <w:t>is</w:t>
      </w:r>
      <w:r w:rsidRPr="00467EBB">
        <w:t xml:space="preserve"> one test per 100 lineal metres</w:t>
      </w:r>
      <w:r w:rsidR="00E645EC" w:rsidRPr="00467EBB">
        <w:t xml:space="preserve"> or part thereof and</w:t>
      </w:r>
      <w:r w:rsidR="00095187" w:rsidRPr="00467EBB">
        <w:t xml:space="preserve"> </w:t>
      </w:r>
      <w:r w:rsidR="00E645EC" w:rsidRPr="00467EBB">
        <w:t>the distance between each test must not exceed 100 m</w:t>
      </w:r>
      <w:r w:rsidRPr="00467EBB">
        <w:t xml:space="preserve">. </w:t>
      </w:r>
    </w:p>
    <w:p w14:paraId="1032ECFB" w14:textId="09F0272E" w:rsidR="002A4332" w:rsidRPr="00467EBB" w:rsidRDefault="00BC4B2C" w:rsidP="00F05BF1">
      <w:pPr>
        <w:pStyle w:val="Bodynumbered1"/>
      </w:pPr>
      <w:r w:rsidRPr="00467EBB">
        <w:t>The maximum Lot size is the lesser of the area of work completed on a single day and 4,000 m</w:t>
      </w:r>
      <w:r w:rsidR="00F05BF1" w:rsidRPr="00F05BF1">
        <w:t>²</w:t>
      </w:r>
      <w:r w:rsidR="002A4332" w:rsidRPr="00467EBB">
        <w:t>.</w:t>
      </w:r>
    </w:p>
    <w:p w14:paraId="0CBA0ACA" w14:textId="77777777" w:rsidR="002A4332" w:rsidRPr="00723958" w:rsidRDefault="002A4332" w:rsidP="002A4332">
      <w:pPr>
        <w:pStyle w:val="Bodynumbered1"/>
      </w:pPr>
      <w:bookmarkStart w:id="136" w:name="_Ref149119276"/>
      <w:r w:rsidRPr="00723958">
        <w:t>Test results must be representative of the condition of the Lot immediately prior to it being covered. If, after the completion of the testing, the pavement layer lot has been subjected to rainfall or moisture ingress, or any other deterioration, the Contractor must retest the Lot to demonstrate that it remains conforming with the requirements of this Specification before work commences on the construction of the subsequent layer or bituminous surfacing.</w:t>
      </w:r>
      <w:bookmarkEnd w:id="136"/>
      <w:r w:rsidRPr="00723958">
        <w:t xml:space="preserve"> </w:t>
      </w:r>
    </w:p>
    <w:p w14:paraId="583CA44C" w14:textId="2BE51956" w:rsidR="002A4332" w:rsidRPr="00723958" w:rsidRDefault="002A4332" w:rsidP="002A4332">
      <w:pPr>
        <w:pStyle w:val="Bodynumbered1"/>
      </w:pPr>
      <w:r w:rsidRPr="00723958">
        <w:t>In the event of a non-conformance, the Contractor’s non-conformance report must identify the cause of the nonconformity and propose preventative action to prevent any reoccurrence. If rectification of the non-conformance requires replacement or reworking of the material, the full depth of the layer must be replaced or reworked and additional testing to demonstrate compliance with this specification must be undertaken, unless approved otherwise by the Principal.</w:t>
      </w:r>
    </w:p>
    <w:p w14:paraId="6DC3A7DB" w14:textId="77777777" w:rsidR="002B660B" w:rsidRPr="00723958" w:rsidRDefault="002B660B" w:rsidP="00F5454B">
      <w:pPr>
        <w:pStyle w:val="Heading2"/>
        <w:keepLines/>
        <w:rPr>
          <w:color w:val="auto"/>
        </w:rPr>
      </w:pPr>
      <w:bookmarkStart w:id="137" w:name="_Toc209019316"/>
      <w:bookmarkStart w:id="138" w:name="_Toc209181925"/>
      <w:r w:rsidRPr="00723958">
        <w:lastRenderedPageBreak/>
        <w:t>Surface Finish</w:t>
      </w:r>
      <w:bookmarkEnd w:id="137"/>
      <w:bookmarkEnd w:id="138"/>
      <w:r w:rsidRPr="00723958">
        <w:t xml:space="preserve"> </w:t>
      </w:r>
    </w:p>
    <w:p w14:paraId="060B7E43" w14:textId="5C42DB2B" w:rsidR="002B660B" w:rsidRPr="00723958" w:rsidRDefault="002B660B" w:rsidP="00F5454B">
      <w:pPr>
        <w:keepNext/>
        <w:keepLines/>
        <w:widowControl/>
        <w:numPr>
          <w:ilvl w:val="1"/>
          <w:numId w:val="2"/>
        </w:numPr>
        <w:autoSpaceDE/>
        <w:autoSpaceDN/>
        <w:spacing w:before="240" w:after="120"/>
        <w:rPr>
          <w:rFonts w:eastAsia="Arial"/>
          <w:lang w:eastAsia="ja-JP" w:bidi="en-US"/>
        </w:rPr>
      </w:pPr>
      <w:bookmarkStart w:id="139" w:name="_Ref176355591"/>
      <w:r w:rsidRPr="00723958">
        <w:rPr>
          <w:rFonts w:eastAsia="Arial"/>
          <w:lang w:eastAsia="ja-JP" w:bidi="en-US"/>
        </w:rPr>
        <w:t xml:space="preserve">The entire finished surface of each pavement layer must be inspected to verify conformance with this </w:t>
      </w:r>
      <w:r w:rsidR="008348C1">
        <w:rPr>
          <w:rFonts w:eastAsia="Arial"/>
          <w:lang w:eastAsia="ja-JP" w:bidi="en-US"/>
        </w:rPr>
        <w:t>Clause </w:t>
      </w:r>
      <w:r w:rsidRPr="00723958">
        <w:rPr>
          <w:rFonts w:eastAsia="Arial"/>
          <w:lang w:eastAsia="ja-JP" w:bidi="en-US"/>
        </w:rPr>
        <w:fldChar w:fldCharType="begin"/>
      </w:r>
      <w:r w:rsidRPr="00723958">
        <w:rPr>
          <w:rFonts w:eastAsia="Arial"/>
          <w:lang w:eastAsia="ja-JP" w:bidi="en-US"/>
        </w:rPr>
        <w:instrText xml:space="preserve"> REF _Ref176355591 \r \h </w:instrText>
      </w:r>
      <w:r>
        <w:rPr>
          <w:rFonts w:eastAsia="Arial"/>
          <w:lang w:eastAsia="ja-JP" w:bidi="en-US"/>
        </w:rPr>
        <w:instrText xml:space="preserve"> \* MERGEFORMAT </w:instrText>
      </w:r>
      <w:r w:rsidRPr="00723958">
        <w:rPr>
          <w:rFonts w:eastAsia="Arial"/>
          <w:lang w:eastAsia="ja-JP" w:bidi="en-US"/>
        </w:rPr>
      </w:r>
      <w:r w:rsidRPr="00723958">
        <w:rPr>
          <w:rFonts w:eastAsia="Arial"/>
          <w:lang w:eastAsia="ja-JP" w:bidi="en-US"/>
        </w:rPr>
        <w:fldChar w:fldCharType="separate"/>
      </w:r>
      <w:r w:rsidR="00F73BFD">
        <w:rPr>
          <w:rFonts w:eastAsia="Arial"/>
          <w:lang w:eastAsia="ja-JP" w:bidi="en-US"/>
        </w:rPr>
        <w:t>8.11</w:t>
      </w:r>
      <w:r w:rsidRPr="00723958">
        <w:rPr>
          <w:rFonts w:eastAsia="Arial"/>
          <w:lang w:eastAsia="ja-JP" w:bidi="en-US"/>
        </w:rPr>
        <w:fldChar w:fldCharType="end"/>
      </w:r>
      <w:r w:rsidRPr="00723958">
        <w:rPr>
          <w:rFonts w:eastAsia="Arial"/>
          <w:lang w:eastAsia="ja-JP" w:bidi="en-US"/>
        </w:rPr>
        <w:t>. The finished surface must be:</w:t>
      </w:r>
      <w:bookmarkEnd w:id="139"/>
    </w:p>
    <w:p w14:paraId="56E45EF7" w14:textId="5BB5E93F" w:rsidR="00FB5BF9" w:rsidRPr="00244A51" w:rsidRDefault="002B660B" w:rsidP="00F5454B">
      <w:pPr>
        <w:pStyle w:val="Bodynumbered2"/>
        <w:keepNext/>
        <w:keepLines/>
        <w:numPr>
          <w:ilvl w:val="1"/>
          <w:numId w:val="66"/>
        </w:numPr>
      </w:pPr>
      <w:bookmarkStart w:id="140" w:name="_Ref113970633"/>
      <w:bookmarkStart w:id="141" w:name="_Hlk114587287"/>
      <w:r w:rsidRPr="00244A51">
        <w:t>hard, tightly bonded, homogenous and uniformly textured in appearance</w:t>
      </w:r>
      <w:r w:rsidR="00FB5BF9" w:rsidRPr="00244A51">
        <w:t>;</w:t>
      </w:r>
    </w:p>
    <w:p w14:paraId="11F59EAB" w14:textId="77777777" w:rsidR="002B660B" w:rsidRPr="00244A51" w:rsidRDefault="002B660B" w:rsidP="00F5454B">
      <w:pPr>
        <w:pStyle w:val="Bodynumbered2"/>
        <w:keepNext/>
        <w:keepLines/>
      </w:pPr>
      <w:r w:rsidRPr="00244A51">
        <w:t>free of slurry at the surface;</w:t>
      </w:r>
    </w:p>
    <w:p w14:paraId="16D4B15C" w14:textId="580D33ED" w:rsidR="002B660B" w:rsidRPr="00244A51" w:rsidRDefault="002B660B" w:rsidP="00F5454B">
      <w:pPr>
        <w:pStyle w:val="Bodynumbered2"/>
        <w:keepNext/>
        <w:keepLines/>
      </w:pPr>
      <w:r w:rsidRPr="00244A51">
        <w:t>free of loose, dusty or contaminated areas;</w:t>
      </w:r>
    </w:p>
    <w:p w14:paraId="78A4D97B" w14:textId="77777777" w:rsidR="002B660B" w:rsidRPr="00244A51" w:rsidRDefault="002B660B" w:rsidP="00F5454B">
      <w:pPr>
        <w:pStyle w:val="Bodynumbered2"/>
        <w:keepNext/>
        <w:keepLines/>
      </w:pPr>
      <w:r w:rsidRPr="00244A51">
        <w:t>free of roller marks or localised depressions;</w:t>
      </w:r>
    </w:p>
    <w:p w14:paraId="67383353" w14:textId="77777777" w:rsidR="002B660B" w:rsidRPr="00244A51" w:rsidRDefault="002B660B" w:rsidP="00F5454B">
      <w:pPr>
        <w:pStyle w:val="Bodynumbered2"/>
        <w:keepNext/>
        <w:keepLines/>
      </w:pPr>
      <w:r w:rsidRPr="00244A51">
        <w:t>free of visible areas of Segregation;</w:t>
      </w:r>
    </w:p>
    <w:p w14:paraId="7215E9DD" w14:textId="6DB201A7" w:rsidR="002B660B" w:rsidRPr="00244A51" w:rsidRDefault="002B660B" w:rsidP="00244A51">
      <w:pPr>
        <w:pStyle w:val="Bodynumbered2"/>
      </w:pPr>
      <w:r w:rsidRPr="00244A51">
        <w:t xml:space="preserve">free of </w:t>
      </w:r>
      <w:r w:rsidR="00580AE1" w:rsidRPr="00244A51">
        <w:t>de</w:t>
      </w:r>
      <w:r w:rsidRPr="00244A51">
        <w:t>lamination; and</w:t>
      </w:r>
    </w:p>
    <w:p w14:paraId="4DB9C702" w14:textId="77777777" w:rsidR="002B660B" w:rsidRPr="00244A51" w:rsidRDefault="002B660B" w:rsidP="00244A51">
      <w:pPr>
        <w:pStyle w:val="Bodynumbered2"/>
      </w:pPr>
      <w:r w:rsidRPr="00244A51">
        <w:t>free of cracking.</w:t>
      </w:r>
    </w:p>
    <w:p w14:paraId="6B147E27" w14:textId="159313A6" w:rsidR="002B660B" w:rsidRPr="008E74F6" w:rsidRDefault="002B660B" w:rsidP="00F3220A">
      <w:pPr>
        <w:keepLines/>
        <w:widowControl/>
        <w:numPr>
          <w:ilvl w:val="1"/>
          <w:numId w:val="2"/>
        </w:numPr>
        <w:autoSpaceDE/>
        <w:autoSpaceDN/>
        <w:spacing w:before="240" w:after="120"/>
        <w:rPr>
          <w:rFonts w:eastAsia="Arial"/>
          <w:lang w:eastAsia="ja-JP" w:bidi="en-US"/>
        </w:rPr>
      </w:pPr>
      <w:bookmarkStart w:id="142" w:name="_Ref181875973"/>
      <w:r w:rsidRPr="00723958">
        <w:rPr>
          <w:rFonts w:eastAsia="Arial"/>
          <w:lang w:eastAsia="ja-JP" w:bidi="en-US"/>
        </w:rPr>
        <w:t xml:space="preserve">Where </w:t>
      </w:r>
      <w:r w:rsidR="004044AF">
        <w:rPr>
          <w:rFonts w:eastAsia="Arial"/>
          <w:lang w:eastAsia="ja-JP" w:bidi="en-US"/>
        </w:rPr>
        <w:t xml:space="preserve">the pavement layer </w:t>
      </w:r>
      <w:r w:rsidRPr="008E74F6">
        <w:rPr>
          <w:rFonts w:eastAsia="Arial"/>
          <w:lang w:eastAsia="ja-JP" w:bidi="en-US"/>
        </w:rPr>
        <w:t xml:space="preserve">is to be covered by a sprayed bituminous treatment, in addition to the requirements of </w:t>
      </w:r>
      <w:r w:rsidR="008348C1">
        <w:rPr>
          <w:rFonts w:eastAsia="Arial"/>
          <w:lang w:eastAsia="ja-JP" w:bidi="en-US"/>
        </w:rPr>
        <w:t>Clause </w:t>
      </w:r>
      <w:r w:rsidRPr="008E74F6">
        <w:rPr>
          <w:rFonts w:eastAsia="Arial"/>
          <w:lang w:eastAsia="ja-JP" w:bidi="en-US"/>
        </w:rPr>
        <w:fldChar w:fldCharType="begin"/>
      </w:r>
      <w:r w:rsidRPr="008E74F6">
        <w:rPr>
          <w:rFonts w:eastAsia="Arial"/>
          <w:lang w:eastAsia="ja-JP" w:bidi="en-US"/>
        </w:rPr>
        <w:instrText xml:space="preserve"> REF _Ref176355591 \r \h  \* MERGEFORMAT </w:instrText>
      </w:r>
      <w:r w:rsidRPr="008E74F6">
        <w:rPr>
          <w:rFonts w:eastAsia="Arial"/>
          <w:lang w:eastAsia="ja-JP" w:bidi="en-US"/>
        </w:rPr>
      </w:r>
      <w:r w:rsidRPr="008E74F6">
        <w:rPr>
          <w:rFonts w:eastAsia="Arial"/>
          <w:lang w:eastAsia="ja-JP" w:bidi="en-US"/>
        </w:rPr>
        <w:fldChar w:fldCharType="separate"/>
      </w:r>
      <w:r w:rsidR="00F73BFD">
        <w:rPr>
          <w:rFonts w:eastAsia="Arial"/>
          <w:lang w:eastAsia="ja-JP" w:bidi="en-US"/>
        </w:rPr>
        <w:t>8.11</w:t>
      </w:r>
      <w:r w:rsidRPr="008E74F6">
        <w:rPr>
          <w:rFonts w:eastAsia="Arial"/>
          <w:lang w:eastAsia="ja-JP" w:bidi="en-US"/>
        </w:rPr>
        <w:fldChar w:fldCharType="end"/>
      </w:r>
      <w:r w:rsidRPr="008E74F6">
        <w:rPr>
          <w:rFonts w:eastAsia="Arial"/>
          <w:lang w:eastAsia="ja-JP" w:bidi="en-US"/>
        </w:rPr>
        <w:t>, the surface must:</w:t>
      </w:r>
      <w:bookmarkEnd w:id="142"/>
    </w:p>
    <w:p w14:paraId="0C3883A0" w14:textId="77777777" w:rsidR="002B660B" w:rsidRPr="008E74F6" w:rsidRDefault="002B660B" w:rsidP="00E9369B">
      <w:pPr>
        <w:pStyle w:val="Bodynumbered2"/>
        <w:numPr>
          <w:ilvl w:val="1"/>
          <w:numId w:val="49"/>
        </w:numPr>
      </w:pPr>
      <w:r w:rsidRPr="008E74F6">
        <w:t>be free of tearing and scabbing;</w:t>
      </w:r>
    </w:p>
    <w:p w14:paraId="6F1E4280" w14:textId="77777777" w:rsidR="002B660B" w:rsidRPr="002827D5" w:rsidRDefault="002B660B" w:rsidP="00E9369B">
      <w:pPr>
        <w:pStyle w:val="Bodynumbered2"/>
        <w:numPr>
          <w:ilvl w:val="1"/>
          <w:numId w:val="49"/>
        </w:numPr>
        <w:rPr>
          <w:rFonts w:eastAsia="Arial"/>
          <w:lang w:bidi="en-US"/>
        </w:rPr>
      </w:pPr>
      <w:r w:rsidRPr="002827D5">
        <w:rPr>
          <w:rFonts w:eastAsia="Arial"/>
          <w:lang w:bidi="en-US"/>
        </w:rPr>
        <w:t>not be friable when subject to rotary road mechanical brooming;</w:t>
      </w:r>
    </w:p>
    <w:p w14:paraId="76EA1D3C" w14:textId="77777777" w:rsidR="002B660B" w:rsidRPr="002827D5" w:rsidRDefault="002B660B" w:rsidP="00E9369B">
      <w:pPr>
        <w:pStyle w:val="Bodynumbered2"/>
        <w:numPr>
          <w:ilvl w:val="1"/>
          <w:numId w:val="49"/>
        </w:numPr>
        <w:rPr>
          <w:rFonts w:eastAsia="Arial"/>
          <w:lang w:bidi="en-US"/>
        </w:rPr>
      </w:pPr>
      <w:r w:rsidRPr="002827D5">
        <w:rPr>
          <w:rFonts w:eastAsia="Arial"/>
          <w:lang w:bidi="en-US"/>
        </w:rPr>
        <w:t>appear as a stone mosaic interlocked with fine material after brooming; and</w:t>
      </w:r>
    </w:p>
    <w:p w14:paraId="0E708701" w14:textId="77777777" w:rsidR="002B660B" w:rsidRPr="002827D5" w:rsidRDefault="002B660B" w:rsidP="00E9369B">
      <w:pPr>
        <w:pStyle w:val="Bodynumbered2"/>
        <w:numPr>
          <w:ilvl w:val="1"/>
          <w:numId w:val="49"/>
        </w:numPr>
        <w:rPr>
          <w:rFonts w:eastAsia="Arial"/>
          <w:lang w:bidi="en-US"/>
        </w:rPr>
      </w:pPr>
      <w:r w:rsidRPr="008E74F6">
        <w:t>have the course particles of the pavement layer slightly exposed</w:t>
      </w:r>
      <w:r w:rsidRPr="002827D5">
        <w:rPr>
          <w:rFonts w:eastAsia="Arial"/>
          <w:lang w:bidi="en-US"/>
        </w:rPr>
        <w:t>.</w:t>
      </w:r>
    </w:p>
    <w:bookmarkEnd w:id="140"/>
    <w:bookmarkEnd w:id="141"/>
    <w:p w14:paraId="78DC6BBE" w14:textId="4F57D5EA" w:rsidR="002B660B" w:rsidRPr="00723958" w:rsidRDefault="002B660B" w:rsidP="00F3220A">
      <w:pPr>
        <w:keepLines/>
        <w:widowControl/>
        <w:numPr>
          <w:ilvl w:val="1"/>
          <w:numId w:val="2"/>
        </w:numPr>
        <w:autoSpaceDE/>
        <w:autoSpaceDN/>
        <w:spacing w:before="240" w:after="120"/>
        <w:rPr>
          <w:rFonts w:eastAsia="Arial"/>
          <w:lang w:eastAsia="ja-JP" w:bidi="en-US"/>
        </w:rPr>
      </w:pPr>
      <w:r w:rsidRPr="000A2314">
        <w:rPr>
          <w:rFonts w:eastAsia="Arial"/>
          <w:lang w:eastAsia="ja-JP" w:bidi="en-US"/>
        </w:rPr>
        <w:t xml:space="preserve">Reference may be made to </w:t>
      </w:r>
      <w:r w:rsidR="00F3220A">
        <w:rPr>
          <w:rFonts w:eastAsia="Arial"/>
          <w:lang w:eastAsia="ja-JP" w:bidi="en-US"/>
        </w:rPr>
        <w:fldChar w:fldCharType="begin"/>
      </w:r>
      <w:r w:rsidR="00F3220A">
        <w:rPr>
          <w:rFonts w:eastAsia="Arial"/>
          <w:lang w:eastAsia="ja-JP" w:bidi="en-US"/>
        </w:rPr>
        <w:instrText xml:space="preserve"> REF _Ref208498505 \n \h </w:instrText>
      </w:r>
      <w:r w:rsidR="00F3220A">
        <w:rPr>
          <w:rFonts w:eastAsia="Arial"/>
          <w:lang w:eastAsia="ja-JP" w:bidi="en-US"/>
        </w:rPr>
      </w:r>
      <w:r w:rsidR="00F3220A">
        <w:rPr>
          <w:rFonts w:eastAsia="Arial"/>
          <w:lang w:eastAsia="ja-JP" w:bidi="en-US"/>
        </w:rPr>
        <w:fldChar w:fldCharType="separate"/>
      </w:r>
      <w:r w:rsidR="00F73BFD">
        <w:rPr>
          <w:rFonts w:eastAsia="Arial"/>
          <w:lang w:eastAsia="ja-JP" w:bidi="en-US"/>
        </w:rPr>
        <w:t>Annexure B</w:t>
      </w:r>
      <w:r w:rsidR="00F3220A">
        <w:rPr>
          <w:rFonts w:eastAsia="Arial"/>
          <w:lang w:eastAsia="ja-JP" w:bidi="en-US"/>
        </w:rPr>
        <w:fldChar w:fldCharType="end"/>
      </w:r>
      <w:r w:rsidRPr="000A2314">
        <w:rPr>
          <w:rFonts w:eastAsia="Arial"/>
          <w:lang w:eastAsia="ja-JP" w:bidi="en-US"/>
        </w:rPr>
        <w:t xml:space="preserve"> to determine whether the surface i</w:t>
      </w:r>
      <w:r w:rsidRPr="00723958">
        <w:rPr>
          <w:rFonts w:eastAsia="Arial"/>
          <w:lang w:eastAsia="ja-JP" w:bidi="en-US"/>
        </w:rPr>
        <w:t xml:space="preserve">s conforming or non-conforming prior to the application of </w:t>
      </w:r>
      <w:r w:rsidR="004C4632">
        <w:rPr>
          <w:rFonts w:eastAsia="Arial"/>
          <w:lang w:eastAsia="ja-JP" w:bidi="en-US"/>
        </w:rPr>
        <w:t>sprayed initial treatment</w:t>
      </w:r>
      <w:r w:rsidRPr="00723958">
        <w:rPr>
          <w:rFonts w:eastAsia="Arial"/>
          <w:lang w:eastAsia="ja-JP" w:bidi="en-US"/>
        </w:rPr>
        <w:t>.</w:t>
      </w:r>
    </w:p>
    <w:p w14:paraId="22F40FD3" w14:textId="77777777" w:rsidR="00693604" w:rsidRDefault="002B660B" w:rsidP="00693604">
      <w:pPr>
        <w:pStyle w:val="Bodynumbered1"/>
      </w:pPr>
      <w:r w:rsidRPr="00723958">
        <w:t>Where a non-conforming area is identified, in addition to identifying the proposed rectification of the non-conformance, the Contractor’s non-conformance report must identify the cause of the non-conformance and the proposed action to prevent reoccurrence of the non-conformance.</w:t>
      </w:r>
    </w:p>
    <w:p w14:paraId="490D2D95" w14:textId="05CE917F" w:rsidR="00E82B2E" w:rsidRPr="00E82B2E" w:rsidRDefault="00E82B2E" w:rsidP="00E82B2E">
      <w:pPr>
        <w:keepNext/>
        <w:spacing w:before="360"/>
        <w:ind w:left="851" w:hanging="851"/>
        <w:outlineLvl w:val="1"/>
        <w:rPr>
          <w:rFonts w:eastAsia="SimSun"/>
          <w:b/>
          <w:bCs/>
          <w:color w:val="004259"/>
          <w:sz w:val="24"/>
          <w:szCs w:val="26"/>
        </w:rPr>
      </w:pPr>
      <w:bookmarkStart w:id="143" w:name="_Toc181774842"/>
      <w:r w:rsidRPr="00E82B2E">
        <w:rPr>
          <w:rFonts w:eastAsia="SimSun"/>
          <w:b/>
          <w:bCs/>
          <w:color w:val="004259"/>
          <w:sz w:val="24"/>
          <w:szCs w:val="26"/>
        </w:rPr>
        <w:t>Road Roughness</w:t>
      </w:r>
      <w:bookmarkEnd w:id="143"/>
    </w:p>
    <w:p w14:paraId="5D222FFC" w14:textId="0F58E40B" w:rsidR="007F4835" w:rsidRPr="007F4835" w:rsidRDefault="007F4835" w:rsidP="007F4835">
      <w:pPr>
        <w:pStyle w:val="Bodynumbered1"/>
      </w:pPr>
      <w:bookmarkStart w:id="144" w:name="_Ref181618732"/>
      <w:r w:rsidRPr="007F4835">
        <w:t xml:space="preserve">if testing for road roughness is specified in </w:t>
      </w:r>
      <w:r w:rsidR="00B074B5">
        <w:fldChar w:fldCharType="begin"/>
      </w:r>
      <w:r w:rsidR="00B074B5">
        <w:instrText xml:space="preserve"> REF _Ref208477389 \n \h </w:instrText>
      </w:r>
      <w:r w:rsidR="00B074B5">
        <w:fldChar w:fldCharType="separate"/>
      </w:r>
      <w:r w:rsidR="00F73BFD">
        <w:t>Attachment A</w:t>
      </w:r>
      <w:r w:rsidR="00B074B5">
        <w:fldChar w:fldCharType="end"/>
      </w:r>
      <w:r w:rsidRPr="007F4835">
        <w:t xml:space="preserve">, the </w:t>
      </w:r>
      <w:r w:rsidR="00C47DC9" w:rsidRPr="00C47DC9">
        <w:t>road roughness</w:t>
      </w:r>
      <w:r w:rsidRPr="007F4835">
        <w:t xml:space="preserve"> of the uppermost pavement layer must be tested to demonstrate that the actual road roughness value (Rs) does not exceed the value specified in</w:t>
      </w:r>
      <w:r w:rsidR="00B074B5">
        <w:t xml:space="preserve"> </w:t>
      </w:r>
      <w:r w:rsidR="00B074B5">
        <w:fldChar w:fldCharType="begin"/>
      </w:r>
      <w:r w:rsidR="00B074B5">
        <w:instrText xml:space="preserve"> REF _Ref208477389 \n \h </w:instrText>
      </w:r>
      <w:r w:rsidR="00B074B5">
        <w:fldChar w:fldCharType="separate"/>
      </w:r>
      <w:r w:rsidR="00F73BFD">
        <w:t>Attachment A</w:t>
      </w:r>
      <w:r w:rsidR="00B074B5">
        <w:fldChar w:fldCharType="end"/>
      </w:r>
      <w:r w:rsidRPr="007F4835">
        <w:t>.</w:t>
      </w:r>
    </w:p>
    <w:p w14:paraId="1517807C" w14:textId="77777777" w:rsidR="002C3017" w:rsidRPr="00723958" w:rsidRDefault="002C3017" w:rsidP="002C3017">
      <w:pPr>
        <w:pStyle w:val="Heading2"/>
      </w:pPr>
      <w:bookmarkStart w:id="145" w:name="_Toc209019317"/>
      <w:bookmarkStart w:id="146" w:name="_Toc209181926"/>
      <w:bookmarkEnd w:id="144"/>
      <w:r w:rsidRPr="00723958">
        <w:t>Compaction</w:t>
      </w:r>
      <w:bookmarkEnd w:id="145"/>
      <w:bookmarkEnd w:id="146"/>
    </w:p>
    <w:p w14:paraId="772B3D99" w14:textId="0188AFE6" w:rsidR="00E60CF6" w:rsidRPr="00723958" w:rsidRDefault="00CC744C" w:rsidP="00E60CF6">
      <w:pPr>
        <w:pStyle w:val="Bodynumbered1"/>
      </w:pPr>
      <w:bookmarkStart w:id="147" w:name="_Ref116905979"/>
      <w:r>
        <w:t>T</w:t>
      </w:r>
      <w:r w:rsidR="00E60CF6" w:rsidRPr="00723958">
        <w:t xml:space="preserve">he Characteristic Value of compaction for each layer for the Lot must not be less than the value specified in </w:t>
      </w:r>
      <w:r w:rsidR="006741F5">
        <w:rPr>
          <w:rFonts w:eastAsia="Arial"/>
          <w:lang w:bidi="en-US"/>
        </w:rPr>
        <w:fldChar w:fldCharType="begin"/>
      </w:r>
      <w:r w:rsidR="006741F5">
        <w:rPr>
          <w:rFonts w:eastAsia="Arial"/>
          <w:lang w:bidi="en-US"/>
        </w:rPr>
        <w:instrText xml:space="preserve"> REF _Ref208477389 \n \h </w:instrText>
      </w:r>
      <w:r w:rsidR="006741F5">
        <w:rPr>
          <w:rFonts w:eastAsia="Arial"/>
          <w:lang w:bidi="en-US"/>
        </w:rPr>
      </w:r>
      <w:r w:rsidR="006741F5">
        <w:rPr>
          <w:rFonts w:eastAsia="Arial"/>
          <w:lang w:bidi="en-US"/>
        </w:rPr>
        <w:fldChar w:fldCharType="separate"/>
      </w:r>
      <w:r w:rsidR="00F73BFD">
        <w:rPr>
          <w:rFonts w:eastAsia="Arial"/>
          <w:lang w:bidi="en-US"/>
        </w:rPr>
        <w:t>Attachment A</w:t>
      </w:r>
      <w:r w:rsidR="006741F5">
        <w:rPr>
          <w:rFonts w:eastAsia="Arial"/>
          <w:lang w:bidi="en-US"/>
        </w:rPr>
        <w:fldChar w:fldCharType="end"/>
      </w:r>
      <w:r w:rsidR="00E60CF6" w:rsidRPr="00723958">
        <w:t>.</w:t>
      </w:r>
    </w:p>
    <w:p w14:paraId="41A8D09D" w14:textId="2B47BCDF" w:rsidR="002C3017" w:rsidRPr="00723958" w:rsidRDefault="00CC744C" w:rsidP="002C3017">
      <w:pPr>
        <w:pStyle w:val="Bodynumbered1"/>
      </w:pPr>
      <w:r w:rsidRPr="00723958">
        <w:t xml:space="preserve">The compaction of each layer must be determined using the test methods specified in </w:t>
      </w:r>
      <w:r w:rsidR="00B074B5">
        <w:fldChar w:fldCharType="begin"/>
      </w:r>
      <w:r w:rsidR="00B074B5">
        <w:instrText xml:space="preserve"> REF _Ref208477389 \n \h </w:instrText>
      </w:r>
      <w:r w:rsidR="00B074B5">
        <w:fldChar w:fldCharType="separate"/>
      </w:r>
      <w:r w:rsidR="00F73BFD">
        <w:t>Attachment A</w:t>
      </w:r>
      <w:r w:rsidR="00B074B5">
        <w:fldChar w:fldCharType="end"/>
      </w:r>
      <w:r>
        <w:t>.</w:t>
      </w:r>
      <w:r w:rsidRPr="00723958">
        <w:t xml:space="preserve"> </w:t>
      </w:r>
      <w:r w:rsidR="002C3017" w:rsidRPr="00723958">
        <w:t>The locations of all tests undertaken for the determination of in situ density must be at the same locations of samples taken to determine the corresponding moisture density ratio and be recorded in accordance with the approved Quality Plan.</w:t>
      </w:r>
    </w:p>
    <w:bookmarkEnd w:id="147"/>
    <w:p w14:paraId="3F139847" w14:textId="1001BA03" w:rsidR="002C3017" w:rsidRPr="00723958" w:rsidRDefault="002C3017" w:rsidP="002C3017">
      <w:pPr>
        <w:pStyle w:val="Bodynumbered1"/>
      </w:pPr>
      <w:r w:rsidRPr="00723958">
        <w:t>Where a nuclear surface moisture-density gauge is used and in direct transmission mode, the probe must be positioned at a depth between 10</w:t>
      </w:r>
      <w:r w:rsidR="008348C1">
        <w:t> mm</w:t>
      </w:r>
      <w:r w:rsidRPr="00723958">
        <w:t xml:space="preserve"> and 30</w:t>
      </w:r>
      <w:r w:rsidR="008348C1">
        <w:t> mm</w:t>
      </w:r>
      <w:r w:rsidRPr="00723958">
        <w:t xml:space="preserve"> above the underside of the constructed layer, in a hole drilled or driven in the pavement, at least 25</w:t>
      </w:r>
      <w:r w:rsidR="008348C1">
        <w:t> mm</w:t>
      </w:r>
      <w:r w:rsidRPr="00723958">
        <w:t xml:space="preserve"> deeper than the </w:t>
      </w:r>
      <w:r w:rsidR="00B074B5" w:rsidRPr="00723958">
        <w:t>probe</w:t>
      </w:r>
      <w:r w:rsidR="00B074B5">
        <w:t> </w:t>
      </w:r>
      <w:r w:rsidRPr="00723958">
        <w:t>position.</w:t>
      </w:r>
    </w:p>
    <w:p w14:paraId="169F2E64" w14:textId="77777777" w:rsidR="002C3017" w:rsidRPr="00723958" w:rsidRDefault="002C3017" w:rsidP="0019766E">
      <w:pPr>
        <w:pStyle w:val="Heading2"/>
        <w:keepLines/>
      </w:pPr>
      <w:bookmarkStart w:id="148" w:name="_Toc209019318"/>
      <w:bookmarkStart w:id="149" w:name="_Toc209181927"/>
      <w:r w:rsidRPr="00723958">
        <w:lastRenderedPageBreak/>
        <w:t>Post Compaction Particle Size Distribution</w:t>
      </w:r>
      <w:bookmarkEnd w:id="148"/>
      <w:bookmarkEnd w:id="149"/>
    </w:p>
    <w:p w14:paraId="73C36DF8" w14:textId="77777777" w:rsidR="002C3017" w:rsidRPr="00723958" w:rsidRDefault="002C3017" w:rsidP="0019766E">
      <w:pPr>
        <w:pStyle w:val="Bodynumbered1"/>
        <w:keepNext/>
      </w:pPr>
      <w:bookmarkStart w:id="150" w:name="_Ref170115156"/>
      <w:bookmarkStart w:id="151" w:name="_Ref104386769"/>
      <w:r w:rsidRPr="00723958">
        <w:t>The Contractor must not work the pavement material to the extent that breakdown of the material occurs and the particle size distribution no longer meets the requirements of this Contract. Unless specified otherwise in the Pavement Design Documentation or the Principal waives the requirement for post-compaction testing, the Contractor must test the material to determine the post-compaction particle size distribution</w:t>
      </w:r>
      <w:bookmarkEnd w:id="150"/>
      <w:r w:rsidRPr="00723958">
        <w:t>.</w:t>
      </w:r>
    </w:p>
    <w:p w14:paraId="2B5EB36A" w14:textId="58F2BF6C" w:rsidR="002C3017" w:rsidRPr="00723958" w:rsidRDefault="002C3017" w:rsidP="002C3017">
      <w:pPr>
        <w:pStyle w:val="Bodynumbered1"/>
      </w:pPr>
      <w:bookmarkStart w:id="152" w:name="_Ref196726901"/>
      <w:r w:rsidRPr="00723958">
        <w:t xml:space="preserve">The test samples to be used for </w:t>
      </w:r>
      <w:bookmarkStart w:id="153" w:name="_Hlk170201199"/>
      <w:r w:rsidRPr="00723958">
        <w:t xml:space="preserve">post-compaction </w:t>
      </w:r>
      <w:bookmarkEnd w:id="153"/>
      <w:r w:rsidRPr="00723958">
        <w:t xml:space="preserve">particle size distribution </w:t>
      </w:r>
      <w:r w:rsidR="00566945">
        <w:t xml:space="preserve">testing </w:t>
      </w:r>
      <w:r w:rsidRPr="00723958">
        <w:t xml:space="preserve">must be a combined sample made up from 6 randomly selected increments extracted from the Lot of pavement construction being assessed. </w:t>
      </w:r>
      <w:r w:rsidR="00DD5787">
        <w:t>T</w:t>
      </w:r>
      <w:r w:rsidRPr="00723958">
        <w:t>he sample must be taken from the same sample site as the compaction testing. The particle size distribution must be determined in accordance with AS 1289.3.6.1.</w:t>
      </w:r>
      <w:bookmarkEnd w:id="152"/>
    </w:p>
    <w:p w14:paraId="6B15A7C5" w14:textId="77B0A404" w:rsidR="002C3017" w:rsidRPr="00723958" w:rsidRDefault="002C3017" w:rsidP="002C3017">
      <w:pPr>
        <w:pStyle w:val="Bodynumbered1"/>
      </w:pPr>
      <w:bookmarkStart w:id="154" w:name="_Ref170115245"/>
      <w:r w:rsidRPr="00723958">
        <w:t>The pavement material is non-conforming if the post-compaction particle size distribution does not comply with the requirements specified for the supply of that pavement material</w:t>
      </w:r>
      <w:r w:rsidR="00F94436">
        <w:t>,</w:t>
      </w:r>
      <w:r w:rsidRPr="00723958">
        <w:t xml:space="preserve"> with the following modification:</w:t>
      </w:r>
      <w:bookmarkEnd w:id="154"/>
    </w:p>
    <w:p w14:paraId="38D22E99" w14:textId="1012BAEC" w:rsidR="002C3017" w:rsidRPr="00723958" w:rsidRDefault="002C3017" w:rsidP="00E9369B">
      <w:pPr>
        <w:pStyle w:val="Bodynumbered2"/>
        <w:numPr>
          <w:ilvl w:val="1"/>
          <w:numId w:val="31"/>
        </w:numPr>
      </w:pPr>
      <w:r w:rsidRPr="00723958">
        <w:t>The maximum permissible amount of material retained on the 2.36</w:t>
      </w:r>
      <w:r w:rsidR="008348C1">
        <w:t> mm</w:t>
      </w:r>
      <w:r w:rsidRPr="00723958">
        <w:t xml:space="preserve"> sieve (or finer) is one percentage point</w:t>
      </w:r>
      <w:r w:rsidRPr="00723958">
        <w:rPr>
          <w:rStyle w:val="FootnoteReference"/>
        </w:rPr>
        <w:footnoteReference w:id="2"/>
      </w:r>
      <w:r w:rsidRPr="00723958">
        <w:t xml:space="preserve"> greater than maximum permitted in the specification for the supply of that pavement </w:t>
      </w:r>
      <w:bookmarkEnd w:id="151"/>
      <w:r w:rsidRPr="00723958">
        <w:t xml:space="preserve">material. </w:t>
      </w:r>
    </w:p>
    <w:p w14:paraId="7A624A7E" w14:textId="64E2AD69" w:rsidR="00A76469" w:rsidRPr="00723958" w:rsidRDefault="00A76469" w:rsidP="00A76469">
      <w:pPr>
        <w:pStyle w:val="Heading2"/>
      </w:pPr>
      <w:bookmarkStart w:id="155" w:name="_Toc209019319"/>
      <w:bookmarkStart w:id="156" w:name="_Toc209181928"/>
      <w:r w:rsidRPr="00723958">
        <w:t>Ball Penetration Test</w:t>
      </w:r>
      <w:r w:rsidR="00F47C11">
        <w:t>ing</w:t>
      </w:r>
      <w:bookmarkEnd w:id="155"/>
      <w:bookmarkEnd w:id="156"/>
      <w:r w:rsidRPr="00723958">
        <w:t xml:space="preserve"> </w:t>
      </w:r>
    </w:p>
    <w:p w14:paraId="27D0CE2B" w14:textId="07E8EF00" w:rsidR="00A76469" w:rsidRPr="00723958" w:rsidRDefault="007579F1" w:rsidP="00A76469">
      <w:pPr>
        <w:pStyle w:val="Bodynumbered1"/>
      </w:pPr>
      <w:bookmarkStart w:id="157" w:name="_Ref113455785"/>
      <w:bookmarkStart w:id="158" w:name="_Ref104295673"/>
      <w:r>
        <w:t>P</w:t>
      </w:r>
      <w:r w:rsidRPr="00723958">
        <w:t>rior to undertaking the bituminous surfacing on the completed base course</w:t>
      </w:r>
      <w:r>
        <w:t xml:space="preserve">, </w:t>
      </w:r>
      <w:r w:rsidR="00CA4656">
        <w:t>t</w:t>
      </w:r>
      <w:r w:rsidR="00A76469" w:rsidRPr="00723958">
        <w:t xml:space="preserve">he Contractor must undertake testing </w:t>
      </w:r>
      <w:r w:rsidR="006C3D1A">
        <w:t>to verify th</w:t>
      </w:r>
      <w:r w:rsidR="002B593F">
        <w:t>at</w:t>
      </w:r>
      <w:r w:rsidR="006C3D1A">
        <w:t xml:space="preserve"> the Ball Penetration Value </w:t>
      </w:r>
      <w:r w:rsidR="002B593F">
        <w:t xml:space="preserve">complies with the criteria specified </w:t>
      </w:r>
      <w:r w:rsidR="00A76469" w:rsidRPr="00723958">
        <w:t xml:space="preserve">in </w:t>
      </w:r>
      <w:r w:rsidR="008348C1">
        <w:t>Table </w:t>
      </w:r>
      <w:r w:rsidR="00A76469" w:rsidRPr="00723958">
        <w:fldChar w:fldCharType="begin"/>
      </w:r>
      <w:r w:rsidR="00A76469" w:rsidRPr="00723958">
        <w:instrText xml:space="preserve"> REF _Ref116910419 \r \h  \* MERGEFORMAT </w:instrText>
      </w:r>
      <w:r w:rsidR="00A76469" w:rsidRPr="00723958">
        <w:fldChar w:fldCharType="separate"/>
      </w:r>
      <w:r w:rsidR="00F73BFD">
        <w:t>8.6</w:t>
      </w:r>
      <w:r w:rsidR="00A76469" w:rsidRPr="00723958">
        <w:fldChar w:fldCharType="end"/>
      </w:r>
      <w:r w:rsidR="00A76469" w:rsidRPr="00723958">
        <w:t>.</w:t>
      </w:r>
      <w:bookmarkEnd w:id="157"/>
    </w:p>
    <w:bookmarkEnd w:id="158"/>
    <w:p w14:paraId="10820DFB" w14:textId="2AE9CE94" w:rsidR="00A76469" w:rsidRPr="00772DDD" w:rsidRDefault="00A76469" w:rsidP="00A76469">
      <w:pPr>
        <w:pStyle w:val="Bodynumbered1"/>
      </w:pPr>
      <w:r w:rsidRPr="00772DDD">
        <w:t xml:space="preserve">Notwithstanding </w:t>
      </w:r>
      <w:r w:rsidR="008348C1">
        <w:t>Clause </w:t>
      </w:r>
      <w:r w:rsidRPr="00772DDD">
        <w:fldChar w:fldCharType="begin"/>
      </w:r>
      <w:r w:rsidRPr="00772DDD">
        <w:instrText xml:space="preserve"> REF _Ref177051386 \r \h  \* MERGEFORMAT </w:instrText>
      </w:r>
      <w:r w:rsidRPr="00772DDD">
        <w:fldChar w:fldCharType="separate"/>
      </w:r>
      <w:r w:rsidR="00F73BFD">
        <w:t>8.2</w:t>
      </w:r>
      <w:r w:rsidRPr="00772DDD">
        <w:fldChar w:fldCharType="end"/>
      </w:r>
      <w:r w:rsidRPr="00772DDD">
        <w:t xml:space="preserve">, </w:t>
      </w:r>
      <w:r w:rsidR="00A12D70" w:rsidRPr="00772DDD">
        <w:t>the</w:t>
      </w:r>
      <w:r w:rsidRPr="00772DDD">
        <w:t xml:space="preserve"> ball penetration test must be undertaken in the outer wheel path at </w:t>
      </w:r>
      <w:r w:rsidR="00C330A1" w:rsidRPr="00772DDD">
        <w:t>each longitudinal test</w:t>
      </w:r>
      <w:r w:rsidRPr="00772DDD">
        <w:t xml:space="preserve"> location. </w:t>
      </w:r>
    </w:p>
    <w:p w14:paraId="685F1F29" w14:textId="77777777" w:rsidR="00A76469" w:rsidRPr="00567235" w:rsidRDefault="00A76469" w:rsidP="00A76469">
      <w:pPr>
        <w:pStyle w:val="Bodynumbered1"/>
      </w:pPr>
      <w:r w:rsidRPr="00723958">
        <w:t xml:space="preserve">Each of the 5 test points required by AGPT-T251 for a test </w:t>
      </w:r>
      <w:r w:rsidRPr="00567235">
        <w:t>location must be on surfaces undisturbed by the density test sampling and subsequent repair.</w:t>
      </w:r>
    </w:p>
    <w:p w14:paraId="243B64F4" w14:textId="77777777" w:rsidR="00A76469" w:rsidRPr="00567235" w:rsidRDefault="00A76469" w:rsidP="00A76469">
      <w:pPr>
        <w:pStyle w:val="Bodynumbered1"/>
      </w:pPr>
      <w:r w:rsidRPr="00567235">
        <w:t xml:space="preserve">Where both dryback and ball penetration testing are required, the distance between each test must not exceed 1.0 m. </w:t>
      </w:r>
    </w:p>
    <w:p w14:paraId="6DC5AC1D" w14:textId="77777777" w:rsidR="002C3017" w:rsidRPr="00567235" w:rsidRDefault="002C3017" w:rsidP="002C3017">
      <w:pPr>
        <w:pStyle w:val="Heading2"/>
      </w:pPr>
      <w:bookmarkStart w:id="159" w:name="_Toc209019320"/>
      <w:bookmarkStart w:id="160" w:name="_Toc209181929"/>
      <w:r w:rsidRPr="00567235">
        <w:t>Dryback</w:t>
      </w:r>
      <w:bookmarkEnd w:id="159"/>
      <w:bookmarkEnd w:id="160"/>
    </w:p>
    <w:p w14:paraId="5368C9F2" w14:textId="429430D0" w:rsidR="002C3017" w:rsidRPr="00723958" w:rsidRDefault="002C3017" w:rsidP="002C3017">
      <w:pPr>
        <w:pStyle w:val="Bodynumbered1"/>
      </w:pPr>
      <w:bookmarkStart w:id="161" w:name="_Ref175744329"/>
      <w:r w:rsidRPr="00567235">
        <w:t>The placement of an overlying pavement layer or bituminous su</w:t>
      </w:r>
      <w:r w:rsidRPr="00723958">
        <w:t xml:space="preserve">rfacing must not commence until the moisture content of the underlying pavement layer is less than that specified in </w:t>
      </w:r>
      <w:r w:rsidR="006741F5">
        <w:rPr>
          <w:rFonts w:eastAsia="Arial"/>
          <w:lang w:bidi="en-US"/>
        </w:rPr>
        <w:fldChar w:fldCharType="begin"/>
      </w:r>
      <w:r w:rsidR="006741F5">
        <w:rPr>
          <w:rFonts w:eastAsia="Arial"/>
          <w:lang w:bidi="en-US"/>
        </w:rPr>
        <w:instrText xml:space="preserve"> REF _Ref208477389 \n \h </w:instrText>
      </w:r>
      <w:r w:rsidR="006741F5">
        <w:rPr>
          <w:rFonts w:eastAsia="Arial"/>
          <w:lang w:bidi="en-US"/>
        </w:rPr>
      </w:r>
      <w:r w:rsidR="006741F5">
        <w:rPr>
          <w:rFonts w:eastAsia="Arial"/>
          <w:lang w:bidi="en-US"/>
        </w:rPr>
        <w:fldChar w:fldCharType="separate"/>
      </w:r>
      <w:r w:rsidR="00F73BFD">
        <w:rPr>
          <w:rFonts w:eastAsia="Arial"/>
          <w:lang w:bidi="en-US"/>
        </w:rPr>
        <w:t>Attachment A</w:t>
      </w:r>
      <w:r w:rsidR="006741F5">
        <w:rPr>
          <w:rFonts w:eastAsia="Arial"/>
          <w:lang w:bidi="en-US"/>
        </w:rPr>
        <w:fldChar w:fldCharType="end"/>
      </w:r>
      <w:r w:rsidRPr="00723958">
        <w:t>.</w:t>
      </w:r>
      <w:bookmarkEnd w:id="161"/>
      <w:r w:rsidRPr="00723958">
        <w:t xml:space="preserve"> </w:t>
      </w:r>
    </w:p>
    <w:p w14:paraId="0D5D9258" w14:textId="6CD7841C" w:rsidR="00396513" w:rsidRPr="00723958" w:rsidRDefault="00396513" w:rsidP="002B660B">
      <w:pPr>
        <w:pStyle w:val="Heading2"/>
      </w:pPr>
      <w:bookmarkStart w:id="162" w:name="_Toc209019321"/>
      <w:bookmarkStart w:id="163" w:name="_Toc209181930"/>
      <w:r w:rsidRPr="00723958">
        <w:t>Proof Rolling</w:t>
      </w:r>
      <w:bookmarkEnd w:id="162"/>
      <w:bookmarkEnd w:id="163"/>
    </w:p>
    <w:p w14:paraId="59C3E0A1" w14:textId="5E9BBED8" w:rsidR="000042FD" w:rsidRDefault="00396513" w:rsidP="00396513">
      <w:pPr>
        <w:pStyle w:val="Bodynumbered1"/>
      </w:pPr>
      <w:bookmarkStart w:id="164" w:name="_Ref104297018"/>
      <w:r w:rsidRPr="00723958">
        <w:t>The Proof Rolling test must be carried out in the presence of the Principal on all areas of each completed pavement layer, including trafficked lanes, shoulders and other areas.</w:t>
      </w:r>
      <w:bookmarkEnd w:id="164"/>
      <w:r w:rsidR="002B549F" w:rsidRPr="00723958">
        <w:t xml:space="preserve"> The Proof Rolling test must be carried out in accordance with ATM-440.</w:t>
      </w:r>
    </w:p>
    <w:tbl>
      <w:tblPr>
        <w:tblStyle w:val="TMTableBlueIndent"/>
        <w:tblW w:w="9072" w:type="dxa"/>
        <w:tblLook w:val="04A0" w:firstRow="1" w:lastRow="0" w:firstColumn="1" w:lastColumn="0" w:noHBand="0" w:noVBand="1"/>
      </w:tblPr>
      <w:tblGrid>
        <w:gridCol w:w="2160"/>
        <w:gridCol w:w="6912"/>
      </w:tblGrid>
      <w:tr w:rsidR="00396513" w:rsidRPr="00723958" w14:paraId="2FFC6A14" w14:textId="77777777" w:rsidTr="00CE73BF">
        <w:trPr>
          <w:cnfStyle w:val="100000000000" w:firstRow="1" w:lastRow="0" w:firstColumn="0" w:lastColumn="0" w:oddVBand="0" w:evenVBand="0" w:oddHBand="0" w:evenHBand="0" w:firstRowFirstColumn="0" w:firstRowLastColumn="0" w:lastRowFirstColumn="0" w:lastRowLastColumn="0"/>
        </w:trPr>
        <w:tc>
          <w:tcPr>
            <w:tcW w:w="8930" w:type="dxa"/>
            <w:gridSpan w:val="2"/>
          </w:tcPr>
          <w:p w14:paraId="4A8D7633" w14:textId="1F03D005" w:rsidR="00396513" w:rsidRPr="00723958" w:rsidRDefault="00396513" w:rsidP="00D84FAB">
            <w:pPr>
              <w:pStyle w:val="TableHeadingWHPoint"/>
            </w:pPr>
            <w:r w:rsidRPr="00723958">
              <w:t>WITNESS POINT 2</w:t>
            </w:r>
          </w:p>
        </w:tc>
      </w:tr>
      <w:tr w:rsidR="00396513" w:rsidRPr="00723958" w14:paraId="534BCE8B" w14:textId="77777777" w:rsidTr="00CE73BF">
        <w:tc>
          <w:tcPr>
            <w:tcW w:w="2126" w:type="dxa"/>
          </w:tcPr>
          <w:p w14:paraId="017E5C28" w14:textId="77777777" w:rsidR="00396513" w:rsidRPr="00723958" w:rsidRDefault="00396513" w:rsidP="00D84FAB">
            <w:pPr>
              <w:pStyle w:val="TableBodyTextWHPoint"/>
              <w:rPr>
                <w:b/>
              </w:rPr>
            </w:pPr>
            <w:r w:rsidRPr="00723958">
              <w:t xml:space="preserve">Process </w:t>
            </w:r>
          </w:p>
        </w:tc>
        <w:tc>
          <w:tcPr>
            <w:tcW w:w="6804" w:type="dxa"/>
          </w:tcPr>
          <w:p w14:paraId="67A22AAB" w14:textId="5F5BCF7E" w:rsidR="00396513" w:rsidRPr="00723958" w:rsidRDefault="00396513" w:rsidP="00D84FAB">
            <w:pPr>
              <w:pStyle w:val="TableBodyTextWHPoint"/>
              <w:rPr>
                <w:b/>
              </w:rPr>
            </w:pPr>
            <w:r w:rsidRPr="00723958">
              <w:t>Proof Rolling</w:t>
            </w:r>
            <w:r w:rsidR="007A23B4">
              <w:t xml:space="preserve"> </w:t>
            </w:r>
            <w:r w:rsidR="007A23B4" w:rsidRPr="00723958">
              <w:t>(if applicable)</w:t>
            </w:r>
            <w:r w:rsidR="007A23B4">
              <w:t xml:space="preserve"> </w:t>
            </w:r>
          </w:p>
        </w:tc>
      </w:tr>
      <w:tr w:rsidR="00396513" w:rsidRPr="00723958" w14:paraId="2F4512F7" w14:textId="77777777" w:rsidTr="00CE73BF">
        <w:tc>
          <w:tcPr>
            <w:tcW w:w="2126" w:type="dxa"/>
          </w:tcPr>
          <w:p w14:paraId="1E3F896F" w14:textId="77777777" w:rsidR="00396513" w:rsidRPr="00723958" w:rsidRDefault="00396513" w:rsidP="00D84FAB">
            <w:pPr>
              <w:pStyle w:val="TableBodyTextWHPoint"/>
            </w:pPr>
            <w:r w:rsidRPr="00723958">
              <w:t xml:space="preserve">Notification Period </w:t>
            </w:r>
          </w:p>
        </w:tc>
        <w:tc>
          <w:tcPr>
            <w:tcW w:w="6804" w:type="dxa"/>
          </w:tcPr>
          <w:p w14:paraId="06882020" w14:textId="77777777" w:rsidR="00396513" w:rsidRPr="00723958" w:rsidRDefault="00396513" w:rsidP="00D84FAB">
            <w:pPr>
              <w:pStyle w:val="TableBodyTextWHPoint"/>
            </w:pPr>
            <w:r w:rsidRPr="00723958">
              <w:t>At least one working day (not less than 24 hours) before the commencement of the Proof Rolling.</w:t>
            </w:r>
          </w:p>
        </w:tc>
      </w:tr>
    </w:tbl>
    <w:p w14:paraId="5BEE5176" w14:textId="28966BBE" w:rsidR="00BC5DFF" w:rsidRPr="00723958" w:rsidRDefault="00BC5DFF" w:rsidP="0019766E">
      <w:pPr>
        <w:pStyle w:val="Bodynumbered1"/>
        <w:keepNext/>
      </w:pPr>
      <w:r w:rsidRPr="00723958">
        <w:lastRenderedPageBreak/>
        <w:t xml:space="preserve">Proof Rolling is exempt from the requirements of </w:t>
      </w:r>
      <w:r w:rsidR="008348C1">
        <w:t>Clause </w:t>
      </w:r>
      <w:r w:rsidRPr="00723958">
        <w:fldChar w:fldCharType="begin"/>
      </w:r>
      <w:r w:rsidRPr="00723958">
        <w:instrText xml:space="preserve"> REF _Ref169792709 \r \h </w:instrText>
      </w:r>
      <w:r w:rsidR="00723958">
        <w:instrText xml:space="preserve"> \* MERGEFORMAT </w:instrText>
      </w:r>
      <w:r w:rsidRPr="00723958">
        <w:fldChar w:fldCharType="separate"/>
      </w:r>
      <w:r w:rsidR="00F73BFD">
        <w:t>8.3</w:t>
      </w:r>
      <w:r w:rsidRPr="00723958">
        <w:fldChar w:fldCharType="end"/>
      </w:r>
      <w:r w:rsidRPr="00723958">
        <w:t xml:space="preserve">. </w:t>
      </w:r>
    </w:p>
    <w:p w14:paraId="60B7F6FA" w14:textId="77777777" w:rsidR="00BC5DFF" w:rsidRPr="00723958" w:rsidRDefault="00BC5DFF" w:rsidP="0019766E">
      <w:pPr>
        <w:pStyle w:val="Bodynumbered1"/>
        <w:keepNext/>
      </w:pPr>
      <w:r w:rsidRPr="00723958">
        <w:t>If the ‘Observer’ in ATM-440 is an employee of the Contractor or engaged by the Contractor, that person must be suitably experienced and approved by the Principal.</w:t>
      </w:r>
    </w:p>
    <w:p w14:paraId="0C8AD03B" w14:textId="5397A867" w:rsidR="00BC5DFF" w:rsidRPr="00723958" w:rsidRDefault="00BC5DFF" w:rsidP="0019766E">
      <w:pPr>
        <w:pStyle w:val="Bodynumbered1"/>
        <w:keepNext/>
      </w:pPr>
      <w:r w:rsidRPr="00723958">
        <w:t xml:space="preserve">Apart from necessary construction traffic, trafficking of the pavement is not permitted until the Proof Rolling test is carried out and perceptible surface deformation is not observed. </w:t>
      </w:r>
    </w:p>
    <w:p w14:paraId="44632121" w14:textId="2B483183" w:rsidR="00BC5DFF" w:rsidRPr="00723958" w:rsidRDefault="00BC5DFF" w:rsidP="00BC5DFF">
      <w:pPr>
        <w:pStyle w:val="Bodynumbered1"/>
      </w:pPr>
      <w:r w:rsidRPr="00723958">
        <w:t>Any perceptible surface deformation observed under Proof Rolling is a non-conformance and construction of any overlying pavement layer and</w:t>
      </w:r>
      <w:r w:rsidR="00EA155C">
        <w:t>/</w:t>
      </w:r>
      <w:r w:rsidRPr="00723958">
        <w:t>or application of bituminous surfacing must not proceed until the non-conformance is resolved, which may require additional testing.</w:t>
      </w:r>
    </w:p>
    <w:p w14:paraId="4B046A9E" w14:textId="09CC7814" w:rsidR="00AE43B9" w:rsidRPr="00723958" w:rsidRDefault="00B545D6" w:rsidP="009510E2">
      <w:pPr>
        <w:pStyle w:val="Heading1"/>
      </w:pPr>
      <w:bookmarkStart w:id="165" w:name="_Ref104386588"/>
      <w:bookmarkStart w:id="166" w:name="_Toc209019322"/>
      <w:bookmarkStart w:id="167" w:name="_Toc209181931"/>
      <w:bookmarkEnd w:id="134"/>
      <w:bookmarkEnd w:id="135"/>
      <w:r w:rsidRPr="00723958">
        <w:t>C</w:t>
      </w:r>
      <w:r w:rsidR="0001737D" w:rsidRPr="00723958">
        <w:t>onformity</w:t>
      </w:r>
      <w:r w:rsidRPr="00723958">
        <w:t xml:space="preserve"> </w:t>
      </w:r>
      <w:r w:rsidR="00EC54AD">
        <w:t>–</w:t>
      </w:r>
      <w:r w:rsidRPr="00723958">
        <w:t xml:space="preserve"> </w:t>
      </w:r>
      <w:r w:rsidR="00DB0ED3" w:rsidRPr="00723958">
        <w:t>Geometrics</w:t>
      </w:r>
      <w:bookmarkEnd w:id="165"/>
      <w:bookmarkEnd w:id="166"/>
      <w:bookmarkEnd w:id="167"/>
      <w:r w:rsidR="00DB0ED3" w:rsidRPr="00723958">
        <w:t xml:space="preserve"> </w:t>
      </w:r>
    </w:p>
    <w:p w14:paraId="6CCE93CD" w14:textId="77777777" w:rsidR="005443B3" w:rsidRPr="00723958" w:rsidRDefault="005443B3" w:rsidP="00C75354">
      <w:pPr>
        <w:pStyle w:val="Heading2"/>
      </w:pPr>
      <w:bookmarkStart w:id="168" w:name="_Toc114587022"/>
      <w:bookmarkStart w:id="169" w:name="_Toc209019323"/>
      <w:bookmarkStart w:id="170" w:name="_Toc209181932"/>
      <w:bookmarkStart w:id="171" w:name="_Ref104467025"/>
      <w:bookmarkStart w:id="172" w:name="_Ref104458014"/>
      <w:r w:rsidRPr="00723958">
        <w:t>General</w:t>
      </w:r>
      <w:bookmarkEnd w:id="168"/>
      <w:bookmarkEnd w:id="169"/>
      <w:bookmarkEnd w:id="170"/>
    </w:p>
    <w:p w14:paraId="2C00D94C" w14:textId="764F8646" w:rsidR="008C4830" w:rsidRPr="00723958" w:rsidRDefault="00706343" w:rsidP="00510789">
      <w:pPr>
        <w:pStyle w:val="Bodynumbered1"/>
      </w:pPr>
      <w:bookmarkStart w:id="173" w:name="_Ref116305900"/>
      <w:r w:rsidRPr="00723958">
        <w:t xml:space="preserve">The Quality Plan must include a program and procedures for undertaking testing and survey to assess compliance with the geometric requirements specified in this </w:t>
      </w:r>
      <w:r w:rsidR="008348C1">
        <w:t>Clause </w:t>
      </w:r>
      <w:r w:rsidR="009C408E" w:rsidRPr="00723958">
        <w:fldChar w:fldCharType="begin"/>
      </w:r>
      <w:r w:rsidR="009C408E" w:rsidRPr="00723958">
        <w:instrText xml:space="preserve"> REF _Ref104386588 \r \h </w:instrText>
      </w:r>
      <w:r w:rsidR="00723958">
        <w:instrText xml:space="preserve"> \* MERGEFORMAT </w:instrText>
      </w:r>
      <w:r w:rsidR="009C408E" w:rsidRPr="00723958">
        <w:fldChar w:fldCharType="separate"/>
      </w:r>
      <w:r w:rsidR="00F73BFD">
        <w:t>9</w:t>
      </w:r>
      <w:r w:rsidR="009C408E" w:rsidRPr="00723958">
        <w:fldChar w:fldCharType="end"/>
      </w:r>
      <w:r w:rsidR="00BA08B5" w:rsidRPr="00723958">
        <w:t>.</w:t>
      </w:r>
    </w:p>
    <w:p w14:paraId="4C090526" w14:textId="2049F999" w:rsidR="005443B3" w:rsidRPr="00723958" w:rsidRDefault="005443B3" w:rsidP="00510789">
      <w:pPr>
        <w:pStyle w:val="Bodynumbered1"/>
      </w:pPr>
      <w:r w:rsidRPr="00723958">
        <w:t>Except for measuring the deviation under a straightedge</w:t>
      </w:r>
      <w:r w:rsidR="008C4830" w:rsidRPr="00723958">
        <w:t xml:space="preserve"> and </w:t>
      </w:r>
      <w:r w:rsidR="00BB4D56">
        <w:t xml:space="preserve">the </w:t>
      </w:r>
      <w:r w:rsidR="008C4830" w:rsidRPr="00723958">
        <w:t xml:space="preserve">measurement </w:t>
      </w:r>
      <w:r w:rsidR="00D21AE0" w:rsidRPr="00723958">
        <w:t>of road roughness (where applicable)</w:t>
      </w:r>
      <w:r w:rsidRPr="00723958">
        <w:t>,</w:t>
      </w:r>
      <w:r w:rsidR="002C2198" w:rsidRPr="002C2198">
        <w:t xml:space="preserve"> conformance with all specified geometric requirements must be determined by survey which is undertaken in accordance with the survey requirements included in the Contract documents.</w:t>
      </w:r>
      <w:bookmarkEnd w:id="173"/>
    </w:p>
    <w:p w14:paraId="42BBD5E8" w14:textId="77777777" w:rsidR="00C004CA" w:rsidRPr="00723958" w:rsidRDefault="00C004CA" w:rsidP="00C004CA">
      <w:pPr>
        <w:pStyle w:val="Bodynumbered1"/>
      </w:pPr>
      <w:r w:rsidRPr="00723958">
        <w:t>Survey must be carried to determine the levels at the top of:</w:t>
      </w:r>
    </w:p>
    <w:p w14:paraId="3B09F229" w14:textId="77777777" w:rsidR="00C004CA" w:rsidRPr="002827D5" w:rsidRDefault="00C004CA" w:rsidP="00E9369B">
      <w:pPr>
        <w:pStyle w:val="Bodynumbered2"/>
        <w:numPr>
          <w:ilvl w:val="1"/>
          <w:numId w:val="50"/>
        </w:numPr>
      </w:pPr>
      <w:r w:rsidRPr="002827D5">
        <w:t>underlying surface, over which the pavement course is to be placed; and</w:t>
      </w:r>
    </w:p>
    <w:p w14:paraId="079BD050" w14:textId="77777777" w:rsidR="00C004CA" w:rsidRPr="002827D5" w:rsidRDefault="00C004CA" w:rsidP="00E9369B">
      <w:pPr>
        <w:pStyle w:val="Bodynumbered2"/>
        <w:numPr>
          <w:ilvl w:val="1"/>
          <w:numId w:val="50"/>
        </w:numPr>
      </w:pPr>
      <w:r w:rsidRPr="002827D5">
        <w:t>finished surface of the pavement course.</w:t>
      </w:r>
    </w:p>
    <w:p w14:paraId="11176F61" w14:textId="50C1182C" w:rsidR="005443B3" w:rsidRPr="00723958" w:rsidRDefault="005443B3" w:rsidP="00510789">
      <w:pPr>
        <w:pStyle w:val="Bodynumbered1"/>
      </w:pPr>
      <w:r w:rsidRPr="00723958">
        <w:t>Levels must be determined using a survey staff (or reflector) with a flat base of area between 300</w:t>
      </w:r>
      <w:r w:rsidR="008348C1">
        <w:t> mm</w:t>
      </w:r>
      <w:r w:rsidR="00F05BF1" w:rsidRPr="00F05BF1">
        <w:t>²</w:t>
      </w:r>
      <w:r w:rsidRPr="00723958">
        <w:t xml:space="preserve"> and 4,000</w:t>
      </w:r>
      <w:r w:rsidR="008348C1">
        <w:t> mm</w:t>
      </w:r>
      <w:r w:rsidR="00F05BF1" w:rsidRPr="00F05BF1">
        <w:t>²</w:t>
      </w:r>
      <w:r w:rsidRPr="00723958">
        <w:t xml:space="preserve">. Any loose </w:t>
      </w:r>
      <w:r w:rsidR="001F3B29" w:rsidRPr="00723958">
        <w:t>material</w:t>
      </w:r>
      <w:r w:rsidRPr="00723958">
        <w:t xml:space="preserve"> must be removed before the survey.</w:t>
      </w:r>
      <w:r w:rsidR="0076185A" w:rsidRPr="00723958">
        <w:t xml:space="preserve"> The location of each survey point must be recoverable in the horizontal plane to within ±50</w:t>
      </w:r>
      <w:r w:rsidR="008348C1">
        <w:t> mm</w:t>
      </w:r>
      <w:r w:rsidR="0076185A" w:rsidRPr="00723958">
        <w:t>.</w:t>
      </w:r>
    </w:p>
    <w:p w14:paraId="4B189748" w14:textId="35B8EFC4" w:rsidR="005443B3" w:rsidRPr="00723958" w:rsidRDefault="005443B3" w:rsidP="00510789">
      <w:pPr>
        <w:pStyle w:val="Bodynumbered1"/>
      </w:pPr>
      <w:r w:rsidRPr="00723958">
        <w:t xml:space="preserve">All measurements must be submitted to the </w:t>
      </w:r>
      <w:r w:rsidR="00B55427" w:rsidRPr="00723958">
        <w:t xml:space="preserve">Principal </w:t>
      </w:r>
      <w:r w:rsidRPr="00723958">
        <w:t xml:space="preserve">in a tabulated format which shows the specified design value, the actual value and the applicable tolerance. Any non-conformances must be clearly highlighted. </w:t>
      </w:r>
    </w:p>
    <w:p w14:paraId="09708418" w14:textId="77777777" w:rsidR="005443B3" w:rsidRPr="00723958" w:rsidRDefault="005443B3" w:rsidP="0019766E">
      <w:pPr>
        <w:pStyle w:val="Heading2"/>
        <w:keepLines/>
        <w:rPr>
          <w:b w:val="0"/>
          <w:bCs w:val="0"/>
        </w:rPr>
      </w:pPr>
      <w:bookmarkStart w:id="174" w:name="_Toc114587023"/>
      <w:bookmarkStart w:id="175" w:name="_Toc209019324"/>
      <w:bookmarkStart w:id="176" w:name="_Toc209181933"/>
      <w:r w:rsidRPr="00723958">
        <w:lastRenderedPageBreak/>
        <w:t>Geometric Tolerances</w:t>
      </w:r>
      <w:bookmarkEnd w:id="174"/>
      <w:bookmarkEnd w:id="175"/>
      <w:bookmarkEnd w:id="176"/>
      <w:r w:rsidRPr="00723958">
        <w:t xml:space="preserve"> </w:t>
      </w:r>
    </w:p>
    <w:p w14:paraId="24EEE2AD" w14:textId="5ADA83F0" w:rsidR="00620F15" w:rsidRDefault="005D2E13" w:rsidP="0019766E">
      <w:pPr>
        <w:pStyle w:val="Bodynumbered1"/>
        <w:keepNext/>
      </w:pPr>
      <w:bookmarkStart w:id="177" w:name="_Ref116909478"/>
      <w:bookmarkStart w:id="178" w:name="_Ref137564440"/>
      <w:bookmarkStart w:id="179" w:name="_Ref175913609"/>
      <w:r>
        <w:t xml:space="preserve">Each </w:t>
      </w:r>
      <w:r w:rsidR="00F017A4">
        <w:t>pavement layer</w:t>
      </w:r>
      <w:r w:rsidR="00D46951" w:rsidRPr="00D46951">
        <w:t xml:space="preserve"> must be constructed to within the geometric tolerances specified in </w:t>
      </w:r>
      <w:r w:rsidR="009B0E7D" w:rsidRPr="00723958">
        <w:t>Table</w:t>
      </w:r>
      <w:r w:rsidR="00057AC6">
        <w:t> </w:t>
      </w:r>
      <w:r w:rsidR="009B0E7D" w:rsidRPr="00723958">
        <w:fldChar w:fldCharType="begin"/>
      </w:r>
      <w:r w:rsidR="009B0E7D" w:rsidRPr="00723958">
        <w:instrText xml:space="preserve"> REF _Ref116909478 \r \h  \* MERGEFORMAT </w:instrText>
      </w:r>
      <w:r w:rsidR="009B0E7D" w:rsidRPr="00723958">
        <w:fldChar w:fldCharType="separate"/>
      </w:r>
      <w:r w:rsidR="00F73BFD">
        <w:t>9.6</w:t>
      </w:r>
      <w:r w:rsidR="009B0E7D" w:rsidRPr="00723958">
        <w:fldChar w:fldCharType="end"/>
      </w:r>
      <w:r w:rsidR="003447FC" w:rsidRPr="00723958">
        <w:t>.</w:t>
      </w:r>
      <w:bookmarkEnd w:id="171"/>
      <w:bookmarkEnd w:id="177"/>
      <w:bookmarkEnd w:id="178"/>
      <w:r w:rsidR="00911BDF" w:rsidRPr="00723958">
        <w:t xml:space="preserve"> </w:t>
      </w:r>
      <w:r w:rsidR="00706EF7" w:rsidRPr="00723958">
        <w:t>The acceptance criteria apply to all points on the pavement</w:t>
      </w:r>
      <w:r w:rsidR="00911BDF" w:rsidRPr="00723958">
        <w:t>.</w:t>
      </w:r>
      <w:bookmarkEnd w:id="179"/>
    </w:p>
    <w:p w14:paraId="0F4A431D" w14:textId="24A0F1F8" w:rsidR="003C4C3E" w:rsidRDefault="003C4C3E" w:rsidP="00D91A8D">
      <w:pPr>
        <w:pStyle w:val="CaptionIndent"/>
        <w:rPr>
          <w:rFonts w:eastAsiaTheme="minorEastAsia"/>
          <w:szCs w:val="20"/>
          <w:lang w:eastAsia="ja-JP"/>
        </w:rPr>
      </w:pPr>
      <w:r w:rsidRPr="00723958">
        <w:t xml:space="preserve">Table </w:t>
      </w:r>
      <w:r w:rsidRPr="00723958">
        <w:fldChar w:fldCharType="begin"/>
      </w:r>
      <w:r w:rsidRPr="00723958">
        <w:instrText xml:space="preserve"> REF _Ref116909478 \r \h  \* MERGEFORMAT </w:instrText>
      </w:r>
      <w:r w:rsidRPr="00723958">
        <w:fldChar w:fldCharType="separate"/>
      </w:r>
      <w:r w:rsidR="00F73BFD">
        <w:t>9.6</w:t>
      </w:r>
      <w:r w:rsidRPr="00723958">
        <w:fldChar w:fldCharType="end"/>
      </w:r>
      <w:r>
        <w:t>:</w:t>
      </w:r>
      <w:r w:rsidR="00246D7D">
        <w:tab/>
      </w:r>
      <w:r w:rsidRPr="00D91A8D">
        <w:t>Geometric</w:t>
      </w:r>
      <w:r w:rsidRPr="008E084B">
        <w:t xml:space="preserve"> </w:t>
      </w:r>
      <w:r w:rsidR="001A431B">
        <w:t>t</w:t>
      </w:r>
      <w:r w:rsidRPr="008E084B">
        <w:t>olerances</w:t>
      </w:r>
    </w:p>
    <w:tbl>
      <w:tblPr>
        <w:tblStyle w:val="TMTableGreyIndent"/>
        <w:tblW w:w="9072" w:type="dxa"/>
        <w:tblLook w:val="04A0" w:firstRow="1" w:lastRow="0" w:firstColumn="1" w:lastColumn="0" w:noHBand="0" w:noVBand="1"/>
      </w:tblPr>
      <w:tblGrid>
        <w:gridCol w:w="2689"/>
        <w:gridCol w:w="4394"/>
        <w:gridCol w:w="1989"/>
      </w:tblGrid>
      <w:tr w:rsidR="00825883" w:rsidRPr="003C4C3E" w14:paraId="7E27F2D8" w14:textId="77777777" w:rsidTr="0019766E">
        <w:trPr>
          <w:cnfStyle w:val="100000000000" w:firstRow="1" w:lastRow="0" w:firstColumn="0" w:lastColumn="0" w:oddVBand="0" w:evenVBand="0" w:oddHBand="0" w:evenHBand="0" w:firstRowFirstColumn="0" w:firstRowLastColumn="0" w:lastRowFirstColumn="0" w:lastRowLastColumn="0"/>
        </w:trPr>
        <w:tc>
          <w:tcPr>
            <w:tcW w:w="1482" w:type="pct"/>
          </w:tcPr>
          <w:p w14:paraId="1C457C01" w14:textId="4007689A" w:rsidR="003C4C3E" w:rsidRPr="00A12D1D" w:rsidRDefault="003C4C3E" w:rsidP="0019766E">
            <w:pPr>
              <w:pStyle w:val="TableHeading"/>
              <w:keepNext/>
              <w:keepLines/>
              <w:ind w:left="567" w:hanging="567"/>
            </w:pPr>
            <w:r w:rsidRPr="00A12D1D">
              <w:t>Property</w:t>
            </w:r>
          </w:p>
        </w:tc>
        <w:tc>
          <w:tcPr>
            <w:tcW w:w="2422" w:type="pct"/>
          </w:tcPr>
          <w:p w14:paraId="30B2F25A" w14:textId="05BE3B31" w:rsidR="003C4C3E" w:rsidRPr="00A12D1D" w:rsidRDefault="003C4C3E" w:rsidP="0019766E">
            <w:pPr>
              <w:pStyle w:val="TableHeading"/>
              <w:keepNext/>
              <w:keepLines/>
              <w:ind w:left="567" w:hanging="567"/>
            </w:pPr>
            <w:r w:rsidRPr="00A12D1D">
              <w:t xml:space="preserve">Minimum </w:t>
            </w:r>
            <w:r w:rsidR="001A431B">
              <w:t>t</w:t>
            </w:r>
            <w:r w:rsidRPr="00A12D1D">
              <w:t xml:space="preserve">esting </w:t>
            </w:r>
            <w:r w:rsidR="001A431B">
              <w:t>f</w:t>
            </w:r>
            <w:r w:rsidRPr="00A12D1D">
              <w:t>requency</w:t>
            </w:r>
          </w:p>
        </w:tc>
        <w:tc>
          <w:tcPr>
            <w:tcW w:w="1096" w:type="pct"/>
          </w:tcPr>
          <w:p w14:paraId="5C08452E" w14:textId="23D05CBE" w:rsidR="003C4C3E" w:rsidRPr="00A12D1D" w:rsidRDefault="003C4C3E" w:rsidP="0019766E">
            <w:pPr>
              <w:pStyle w:val="TableHeading"/>
              <w:keepNext/>
              <w:keepLines/>
              <w:ind w:left="567" w:hanging="567"/>
            </w:pPr>
            <w:r w:rsidRPr="00A12D1D">
              <w:t>Tolerance</w:t>
            </w:r>
          </w:p>
        </w:tc>
      </w:tr>
      <w:tr w:rsidR="003C4C3E" w:rsidRPr="003C4C3E" w14:paraId="67F68C6A" w14:textId="77777777" w:rsidTr="0019766E">
        <w:tc>
          <w:tcPr>
            <w:tcW w:w="1482" w:type="pct"/>
          </w:tcPr>
          <w:p w14:paraId="5D9C466C" w14:textId="02AA284A" w:rsidR="003C4C3E" w:rsidRPr="003C4C3E" w:rsidRDefault="003C4C3E" w:rsidP="0019766E">
            <w:pPr>
              <w:pStyle w:val="TableBodyText"/>
              <w:keepNext/>
              <w:keepLines/>
              <w:ind w:left="567" w:hanging="567"/>
            </w:pPr>
            <w:r w:rsidRPr="004B7F95">
              <w:t>Vertical level of the finished surface</w:t>
            </w:r>
            <w:r w:rsidRPr="008D2B98">
              <w:t xml:space="preserve"> </w:t>
            </w:r>
            <w:r w:rsidRPr="008D2B98">
              <w:rPr>
                <w:vertAlign w:val="superscript"/>
              </w:rPr>
              <w:t>(</w:t>
            </w:r>
            <w:r>
              <w:rPr>
                <w:vertAlign w:val="superscript"/>
              </w:rPr>
              <w:t>1</w:t>
            </w:r>
            <w:r w:rsidRPr="008D2B98">
              <w:rPr>
                <w:vertAlign w:val="superscript"/>
              </w:rPr>
              <w:t>)</w:t>
            </w:r>
          </w:p>
        </w:tc>
        <w:tc>
          <w:tcPr>
            <w:tcW w:w="2422" w:type="pct"/>
          </w:tcPr>
          <w:p w14:paraId="4F46841C" w14:textId="54D845FF" w:rsidR="003C4C3E" w:rsidRPr="003C4C3E" w:rsidRDefault="001A431B" w:rsidP="0019766E">
            <w:pPr>
              <w:pStyle w:val="TableBodyText"/>
              <w:keepNext/>
              <w:keepLines/>
              <w:ind w:left="567" w:hanging="567"/>
            </w:pPr>
            <w:r>
              <w:t>Every</w:t>
            </w:r>
            <w:r w:rsidRPr="00B3524D">
              <w:t xml:space="preserve"> </w:t>
            </w:r>
            <w:r w:rsidR="003C4C3E" w:rsidRPr="00B3524D">
              <w:t>20 linear metres</w:t>
            </w:r>
          </w:p>
        </w:tc>
        <w:tc>
          <w:tcPr>
            <w:tcW w:w="1096" w:type="pct"/>
          </w:tcPr>
          <w:p w14:paraId="5F470F12" w14:textId="49BC4DA7" w:rsidR="003C4C3E" w:rsidRPr="003C4C3E" w:rsidRDefault="003C4C3E" w:rsidP="0019766E">
            <w:pPr>
              <w:pStyle w:val="TableBodyText"/>
              <w:keepNext/>
              <w:keepLines/>
              <w:ind w:left="567" w:hanging="567"/>
            </w:pPr>
            <w:r w:rsidRPr="00723958">
              <w:t>Refer</w:t>
            </w:r>
            <w:r w:rsidR="00825883">
              <w:t xml:space="preserve"> to</w:t>
            </w:r>
            <w:r w:rsidRPr="00723958">
              <w:t xml:space="preserve"> </w:t>
            </w:r>
            <w:r w:rsidR="00825883">
              <w:fldChar w:fldCharType="begin"/>
            </w:r>
            <w:r w:rsidR="00825883">
              <w:instrText xml:space="preserve"> REF _Ref208477389 \n \h </w:instrText>
            </w:r>
            <w:r w:rsidR="00825883">
              <w:fldChar w:fldCharType="separate"/>
            </w:r>
            <w:r w:rsidR="00F73BFD">
              <w:t>Attachment A</w:t>
            </w:r>
            <w:r w:rsidR="00825883">
              <w:fldChar w:fldCharType="end"/>
            </w:r>
          </w:p>
        </w:tc>
      </w:tr>
      <w:tr w:rsidR="003C4C3E" w:rsidRPr="003C4C3E" w14:paraId="78E09486" w14:textId="77777777" w:rsidTr="0019766E">
        <w:tc>
          <w:tcPr>
            <w:tcW w:w="1482" w:type="pct"/>
          </w:tcPr>
          <w:p w14:paraId="4EAA1175" w14:textId="13D57E3E" w:rsidR="003C4C3E" w:rsidRPr="003C4C3E" w:rsidRDefault="003C4C3E" w:rsidP="0019766E">
            <w:pPr>
              <w:pStyle w:val="TableBodyText"/>
              <w:keepNext/>
              <w:keepLines/>
              <w:ind w:left="567" w:hanging="567"/>
            </w:pPr>
            <w:r>
              <w:t>Actual Pavement Layer Thickness</w:t>
            </w:r>
            <w:r w:rsidRPr="008D2B98">
              <w:t xml:space="preserve"> </w:t>
            </w:r>
            <w:r w:rsidRPr="008D2B98">
              <w:rPr>
                <w:vertAlign w:val="superscript"/>
              </w:rPr>
              <w:t>(</w:t>
            </w:r>
            <w:r>
              <w:rPr>
                <w:vertAlign w:val="superscript"/>
              </w:rPr>
              <w:t>1</w:t>
            </w:r>
            <w:r w:rsidRPr="008D2B98">
              <w:rPr>
                <w:vertAlign w:val="superscript"/>
              </w:rPr>
              <w:t>)</w:t>
            </w:r>
          </w:p>
        </w:tc>
        <w:tc>
          <w:tcPr>
            <w:tcW w:w="2422" w:type="pct"/>
          </w:tcPr>
          <w:p w14:paraId="6D6C9110" w14:textId="0058BC5C" w:rsidR="003C4C3E" w:rsidRPr="003C4C3E" w:rsidRDefault="001A431B" w:rsidP="0019766E">
            <w:pPr>
              <w:pStyle w:val="TableBodyText"/>
              <w:keepNext/>
              <w:keepLines/>
              <w:ind w:left="567" w:hanging="567"/>
            </w:pPr>
            <w:r>
              <w:t>Every</w:t>
            </w:r>
            <w:r w:rsidR="003C4C3E" w:rsidRPr="00B3524D">
              <w:t xml:space="preserve"> 20 linear metres</w:t>
            </w:r>
          </w:p>
        </w:tc>
        <w:tc>
          <w:tcPr>
            <w:tcW w:w="1096" w:type="pct"/>
          </w:tcPr>
          <w:p w14:paraId="790611AA" w14:textId="76F8FDAF" w:rsidR="003C4C3E" w:rsidRPr="003C4C3E" w:rsidRDefault="00825883" w:rsidP="0019766E">
            <w:pPr>
              <w:pStyle w:val="TableBodyText"/>
              <w:keepNext/>
              <w:keepLines/>
              <w:ind w:left="567" w:hanging="567"/>
            </w:pPr>
            <w:r w:rsidRPr="00723958">
              <w:t>Refer</w:t>
            </w:r>
            <w:r>
              <w:t xml:space="preserve"> to</w:t>
            </w:r>
            <w:r w:rsidRPr="00723958">
              <w:t xml:space="preserve"> </w:t>
            </w:r>
            <w:r>
              <w:fldChar w:fldCharType="begin"/>
            </w:r>
            <w:r>
              <w:instrText xml:space="preserve"> REF _Ref208477389 \n \h </w:instrText>
            </w:r>
            <w:r>
              <w:fldChar w:fldCharType="separate"/>
            </w:r>
            <w:r w:rsidR="00F73BFD">
              <w:t>Attachment A</w:t>
            </w:r>
            <w:r>
              <w:fldChar w:fldCharType="end"/>
            </w:r>
          </w:p>
        </w:tc>
      </w:tr>
      <w:tr w:rsidR="003C4C3E" w:rsidRPr="003C4C3E" w14:paraId="65A8E72B" w14:textId="77777777" w:rsidTr="0019766E">
        <w:trPr>
          <w:trHeight w:val="633"/>
        </w:trPr>
        <w:tc>
          <w:tcPr>
            <w:tcW w:w="1482" w:type="pct"/>
          </w:tcPr>
          <w:p w14:paraId="16447310" w14:textId="702C4006" w:rsidR="003C4C3E" w:rsidRPr="003C4C3E" w:rsidRDefault="003C4C3E" w:rsidP="0019766E">
            <w:pPr>
              <w:pStyle w:val="TableBodyText"/>
              <w:keepNext/>
              <w:keepLines/>
              <w:ind w:left="567" w:hanging="567"/>
            </w:pPr>
            <w:r w:rsidRPr="00C82EF7">
              <w:t>Horizontal position of any point on the pavement or the edge</w:t>
            </w:r>
            <w:r w:rsidRPr="008D2B98">
              <w:t xml:space="preserve"> </w:t>
            </w:r>
            <w:r w:rsidRPr="008D2B98">
              <w:rPr>
                <w:vertAlign w:val="superscript"/>
              </w:rPr>
              <w:t>(</w:t>
            </w:r>
            <w:r>
              <w:rPr>
                <w:vertAlign w:val="superscript"/>
              </w:rPr>
              <w:t>1</w:t>
            </w:r>
            <w:r w:rsidRPr="008D2B98">
              <w:rPr>
                <w:vertAlign w:val="superscript"/>
              </w:rPr>
              <w:t>)</w:t>
            </w:r>
            <w:r w:rsidRPr="008D2B98">
              <w:t xml:space="preserve"> </w:t>
            </w:r>
          </w:p>
        </w:tc>
        <w:tc>
          <w:tcPr>
            <w:tcW w:w="2422" w:type="pct"/>
          </w:tcPr>
          <w:p w14:paraId="5AFEF1F8" w14:textId="6CA1294D" w:rsidR="003C4C3E" w:rsidRPr="003C4C3E" w:rsidRDefault="001A431B" w:rsidP="0019766E">
            <w:pPr>
              <w:pStyle w:val="TableBodyText"/>
              <w:keepNext/>
              <w:keepLines/>
              <w:ind w:left="567" w:hanging="567"/>
            </w:pPr>
            <w:r>
              <w:t>Every</w:t>
            </w:r>
            <w:r w:rsidR="003C4C3E" w:rsidRPr="00B3524D">
              <w:t xml:space="preserve"> 20 linear metres</w:t>
            </w:r>
          </w:p>
        </w:tc>
        <w:tc>
          <w:tcPr>
            <w:tcW w:w="1096" w:type="pct"/>
          </w:tcPr>
          <w:p w14:paraId="0195AA0A" w14:textId="2DE19C3B" w:rsidR="003C4C3E" w:rsidRPr="003C4C3E" w:rsidRDefault="003C4C3E" w:rsidP="0019766E">
            <w:pPr>
              <w:pStyle w:val="TableBodyText"/>
              <w:keepNext/>
              <w:keepLines/>
              <w:ind w:left="567" w:hanging="567"/>
            </w:pPr>
            <w:r w:rsidRPr="00723958">
              <w:t>±50</w:t>
            </w:r>
            <w:r w:rsidR="008348C1">
              <w:t> mm</w:t>
            </w:r>
            <w:r w:rsidRPr="00723958">
              <w:t>, but the actual layer width must not be less than the specified width</w:t>
            </w:r>
          </w:p>
        </w:tc>
      </w:tr>
      <w:tr w:rsidR="003C4C3E" w:rsidRPr="003C4C3E" w14:paraId="6F9116A0" w14:textId="77777777" w:rsidTr="001A431B">
        <w:tc>
          <w:tcPr>
            <w:tcW w:w="5000" w:type="pct"/>
            <w:gridSpan w:val="3"/>
            <w:shd w:val="clear" w:color="auto" w:fill="BFBFBF"/>
          </w:tcPr>
          <w:p w14:paraId="30275267" w14:textId="383C3680" w:rsidR="003C4C3E" w:rsidRPr="00723958" w:rsidRDefault="003C4C3E" w:rsidP="0019766E">
            <w:pPr>
              <w:keepNext/>
              <w:keepLines/>
              <w:spacing w:before="60" w:after="60"/>
              <w:ind w:left="567" w:hanging="567"/>
              <w:rPr>
                <w:szCs w:val="18"/>
              </w:rPr>
            </w:pPr>
            <w:r w:rsidRPr="00723958">
              <w:rPr>
                <w:b/>
                <w:bCs/>
                <w:szCs w:val="18"/>
              </w:rPr>
              <w:t>Deviation from a straightedge</w:t>
            </w:r>
          </w:p>
        </w:tc>
      </w:tr>
      <w:tr w:rsidR="003C4C3E" w:rsidRPr="003C4C3E" w14:paraId="56321C86" w14:textId="77777777" w:rsidTr="0019766E">
        <w:tc>
          <w:tcPr>
            <w:tcW w:w="1482" w:type="pct"/>
          </w:tcPr>
          <w:p w14:paraId="6F0C4B27" w14:textId="4CD45E8F" w:rsidR="003C4C3E" w:rsidRPr="00C82EF7" w:rsidRDefault="003C4C3E" w:rsidP="0019766E">
            <w:pPr>
              <w:keepNext/>
              <w:keepLines/>
              <w:spacing w:before="60" w:after="60"/>
              <w:ind w:left="567" w:hanging="567"/>
              <w:rPr>
                <w:b/>
                <w:bCs/>
                <w:szCs w:val="18"/>
              </w:rPr>
            </w:pPr>
            <w:r w:rsidRPr="00723958">
              <w:rPr>
                <w:szCs w:val="18"/>
              </w:rPr>
              <w:t>Within lane</w:t>
            </w:r>
          </w:p>
        </w:tc>
        <w:tc>
          <w:tcPr>
            <w:tcW w:w="2422" w:type="pct"/>
          </w:tcPr>
          <w:p w14:paraId="45AC1AAB" w14:textId="7DBA6A60" w:rsidR="003C4C3E" w:rsidRPr="00B3524D" w:rsidRDefault="00F10C4F" w:rsidP="0019766E">
            <w:pPr>
              <w:keepNext/>
              <w:keepLines/>
              <w:spacing w:before="60" w:after="60"/>
              <w:ind w:left="567" w:hanging="567"/>
              <w:rPr>
                <w:szCs w:val="18"/>
              </w:rPr>
            </w:pPr>
            <w:r>
              <w:rPr>
                <w:sz w:val="19"/>
                <w:szCs w:val="19"/>
              </w:rPr>
              <w:t>1</w:t>
            </w:r>
            <w:r w:rsidR="001A431B" w:rsidRPr="00F151AE">
              <w:rPr>
                <w:sz w:val="19"/>
                <w:szCs w:val="19"/>
              </w:rPr>
              <w:t xml:space="preserve"> </w:t>
            </w:r>
            <w:r w:rsidR="003C4C3E" w:rsidRPr="00F151AE">
              <w:rPr>
                <w:sz w:val="19"/>
                <w:szCs w:val="19"/>
              </w:rPr>
              <w:t>test per 20 linear metres along each stabilising run</w:t>
            </w:r>
          </w:p>
        </w:tc>
        <w:tc>
          <w:tcPr>
            <w:tcW w:w="1096" w:type="pct"/>
            <w:vMerge w:val="restart"/>
          </w:tcPr>
          <w:p w14:paraId="1589CC28" w14:textId="3BBB620D" w:rsidR="003C4C3E" w:rsidRPr="00723958" w:rsidRDefault="003C4C3E" w:rsidP="0019766E">
            <w:pPr>
              <w:keepNext/>
              <w:keepLines/>
              <w:spacing w:before="120" w:after="120"/>
              <w:ind w:left="567" w:hanging="567"/>
              <w:rPr>
                <w:szCs w:val="18"/>
              </w:rPr>
            </w:pPr>
            <w:r w:rsidRPr="00723958">
              <w:rPr>
                <w:szCs w:val="18"/>
              </w:rPr>
              <w:t>Refer</w:t>
            </w:r>
            <w:r w:rsidR="00825883">
              <w:rPr>
                <w:szCs w:val="18"/>
              </w:rPr>
              <w:t xml:space="preserve"> to</w:t>
            </w:r>
            <w:r w:rsidRPr="00723958">
              <w:rPr>
                <w:szCs w:val="18"/>
              </w:rPr>
              <w:t xml:space="preserve"> </w:t>
            </w:r>
            <w:r w:rsidR="008348C1">
              <w:rPr>
                <w:szCs w:val="18"/>
              </w:rPr>
              <w:t>Clause </w:t>
            </w:r>
            <w:r w:rsidRPr="00723958">
              <w:rPr>
                <w:szCs w:val="18"/>
              </w:rPr>
              <w:fldChar w:fldCharType="begin"/>
            </w:r>
            <w:r w:rsidRPr="00723958">
              <w:rPr>
                <w:szCs w:val="18"/>
              </w:rPr>
              <w:instrText xml:space="preserve"> REF _Ref112304860 \r \h  \* MERGEFORMAT </w:instrText>
            </w:r>
            <w:r w:rsidRPr="00723958">
              <w:rPr>
                <w:szCs w:val="18"/>
              </w:rPr>
            </w:r>
            <w:r w:rsidRPr="00723958">
              <w:rPr>
                <w:szCs w:val="18"/>
              </w:rPr>
              <w:fldChar w:fldCharType="separate"/>
            </w:r>
            <w:r w:rsidR="00F73BFD">
              <w:rPr>
                <w:szCs w:val="18"/>
              </w:rPr>
              <w:t>9.8</w:t>
            </w:r>
            <w:r w:rsidRPr="00723958">
              <w:rPr>
                <w:szCs w:val="18"/>
              </w:rPr>
              <w:fldChar w:fldCharType="end"/>
            </w:r>
          </w:p>
          <w:p w14:paraId="7687E391" w14:textId="77777777" w:rsidR="003C4C3E" w:rsidRPr="00723958" w:rsidRDefault="003C4C3E" w:rsidP="0019766E">
            <w:pPr>
              <w:keepNext/>
              <w:keepLines/>
              <w:spacing w:before="60" w:after="60"/>
              <w:ind w:left="567" w:hanging="567"/>
              <w:rPr>
                <w:szCs w:val="18"/>
              </w:rPr>
            </w:pPr>
          </w:p>
        </w:tc>
      </w:tr>
      <w:tr w:rsidR="003C4C3E" w:rsidRPr="003C4C3E" w14:paraId="1B896AA2" w14:textId="77777777" w:rsidTr="0019766E">
        <w:tc>
          <w:tcPr>
            <w:tcW w:w="1482" w:type="pct"/>
          </w:tcPr>
          <w:p w14:paraId="5B7D1B6B" w14:textId="4D6637DF" w:rsidR="003C4C3E" w:rsidRPr="00C82EF7" w:rsidRDefault="003C4C3E" w:rsidP="003C4C3E">
            <w:pPr>
              <w:spacing w:before="60" w:after="60"/>
              <w:rPr>
                <w:b/>
                <w:bCs/>
                <w:szCs w:val="18"/>
              </w:rPr>
            </w:pPr>
            <w:r w:rsidRPr="00723958">
              <w:rPr>
                <w:szCs w:val="18"/>
              </w:rPr>
              <w:t>Longitudinal joint</w:t>
            </w:r>
          </w:p>
        </w:tc>
        <w:tc>
          <w:tcPr>
            <w:tcW w:w="2422" w:type="pct"/>
          </w:tcPr>
          <w:p w14:paraId="6991B06F" w14:textId="69EBAB8A" w:rsidR="003C4C3E" w:rsidRPr="00B3524D" w:rsidRDefault="00F10C4F" w:rsidP="003C4C3E">
            <w:pPr>
              <w:spacing w:before="60" w:after="60"/>
              <w:rPr>
                <w:szCs w:val="18"/>
              </w:rPr>
            </w:pPr>
            <w:r>
              <w:rPr>
                <w:sz w:val="19"/>
                <w:szCs w:val="19"/>
              </w:rPr>
              <w:t>1</w:t>
            </w:r>
            <w:r w:rsidR="003C4C3E" w:rsidRPr="00F151AE">
              <w:rPr>
                <w:sz w:val="19"/>
                <w:szCs w:val="19"/>
              </w:rPr>
              <w:t xml:space="preserve"> test per 20 linear metres along each joint</w:t>
            </w:r>
          </w:p>
        </w:tc>
        <w:tc>
          <w:tcPr>
            <w:tcW w:w="1096" w:type="pct"/>
            <w:vMerge/>
          </w:tcPr>
          <w:p w14:paraId="152A86FE" w14:textId="77777777" w:rsidR="003C4C3E" w:rsidRPr="00723958" w:rsidRDefault="003C4C3E" w:rsidP="003C4C3E">
            <w:pPr>
              <w:spacing w:before="60" w:after="60"/>
              <w:rPr>
                <w:szCs w:val="18"/>
              </w:rPr>
            </w:pPr>
          </w:p>
        </w:tc>
      </w:tr>
      <w:tr w:rsidR="003C4C3E" w:rsidRPr="003C4C3E" w14:paraId="0A9E9766" w14:textId="77777777" w:rsidTr="0019766E">
        <w:tc>
          <w:tcPr>
            <w:tcW w:w="1482" w:type="pct"/>
          </w:tcPr>
          <w:p w14:paraId="01CC90B6" w14:textId="1D5DC677" w:rsidR="003C4C3E" w:rsidRPr="00C82EF7" w:rsidRDefault="003C4C3E" w:rsidP="003C4C3E">
            <w:pPr>
              <w:spacing w:before="60" w:after="60"/>
              <w:rPr>
                <w:b/>
                <w:bCs/>
                <w:szCs w:val="18"/>
              </w:rPr>
            </w:pPr>
            <w:r w:rsidRPr="00723958">
              <w:rPr>
                <w:szCs w:val="18"/>
              </w:rPr>
              <w:t>Transverse joint</w:t>
            </w:r>
          </w:p>
        </w:tc>
        <w:tc>
          <w:tcPr>
            <w:tcW w:w="2422" w:type="pct"/>
          </w:tcPr>
          <w:p w14:paraId="1FD85103" w14:textId="7C7E1CE8" w:rsidR="003C4C3E" w:rsidRPr="00B3524D" w:rsidRDefault="00F10C4F" w:rsidP="003C4C3E">
            <w:pPr>
              <w:spacing w:before="60" w:after="60"/>
              <w:rPr>
                <w:szCs w:val="18"/>
              </w:rPr>
            </w:pPr>
            <w:r>
              <w:rPr>
                <w:sz w:val="19"/>
                <w:szCs w:val="19"/>
              </w:rPr>
              <w:t>1</w:t>
            </w:r>
            <w:r w:rsidR="003C4C3E" w:rsidRPr="00F151AE">
              <w:rPr>
                <w:sz w:val="19"/>
                <w:szCs w:val="19"/>
              </w:rPr>
              <w:t xml:space="preserve"> measurement per joint in each wheel path in each lane and in accordance with </w:t>
            </w:r>
            <w:r w:rsidR="008348C1">
              <w:rPr>
                <w:sz w:val="19"/>
                <w:szCs w:val="19"/>
              </w:rPr>
              <w:t>Clause </w:t>
            </w:r>
            <w:r w:rsidR="003C4C3E">
              <w:rPr>
                <w:sz w:val="19"/>
                <w:szCs w:val="19"/>
              </w:rPr>
              <w:fldChar w:fldCharType="begin"/>
            </w:r>
            <w:r w:rsidR="003C4C3E">
              <w:rPr>
                <w:sz w:val="19"/>
                <w:szCs w:val="19"/>
              </w:rPr>
              <w:instrText xml:space="preserve"> REF _Ref197590016 \r \h </w:instrText>
            </w:r>
            <w:r w:rsidR="00620F15">
              <w:rPr>
                <w:sz w:val="19"/>
                <w:szCs w:val="19"/>
              </w:rPr>
              <w:instrText xml:space="preserve"> \* MERGEFORMAT </w:instrText>
            </w:r>
            <w:r w:rsidR="003C4C3E">
              <w:rPr>
                <w:sz w:val="19"/>
                <w:szCs w:val="19"/>
              </w:rPr>
            </w:r>
            <w:r w:rsidR="003C4C3E">
              <w:rPr>
                <w:sz w:val="19"/>
                <w:szCs w:val="19"/>
              </w:rPr>
              <w:fldChar w:fldCharType="separate"/>
            </w:r>
            <w:r w:rsidR="00F73BFD">
              <w:rPr>
                <w:sz w:val="19"/>
                <w:szCs w:val="19"/>
              </w:rPr>
              <w:t>9.10</w:t>
            </w:r>
            <w:r w:rsidR="003C4C3E">
              <w:rPr>
                <w:sz w:val="19"/>
                <w:szCs w:val="19"/>
              </w:rPr>
              <w:fldChar w:fldCharType="end"/>
            </w:r>
          </w:p>
        </w:tc>
        <w:tc>
          <w:tcPr>
            <w:tcW w:w="1096" w:type="pct"/>
            <w:vMerge/>
          </w:tcPr>
          <w:p w14:paraId="48A8B117" w14:textId="77777777" w:rsidR="003C4C3E" w:rsidRPr="00723958" w:rsidRDefault="003C4C3E" w:rsidP="003C4C3E">
            <w:pPr>
              <w:spacing w:before="60" w:after="60"/>
              <w:rPr>
                <w:szCs w:val="18"/>
              </w:rPr>
            </w:pPr>
          </w:p>
        </w:tc>
      </w:tr>
      <w:tr w:rsidR="003C4C3E" w:rsidRPr="003C4C3E" w14:paraId="6B9E5929" w14:textId="77777777" w:rsidTr="0019766E">
        <w:tc>
          <w:tcPr>
            <w:tcW w:w="1482" w:type="pct"/>
          </w:tcPr>
          <w:p w14:paraId="0122E7F2" w14:textId="03ECD085" w:rsidR="003C4C3E" w:rsidRPr="00C82EF7" w:rsidRDefault="003C4C3E" w:rsidP="003C4C3E">
            <w:pPr>
              <w:spacing w:before="60" w:after="60"/>
              <w:rPr>
                <w:b/>
                <w:bCs/>
                <w:szCs w:val="18"/>
              </w:rPr>
            </w:pPr>
            <w:r w:rsidRPr="0082438A">
              <w:rPr>
                <w:szCs w:val="18"/>
              </w:rPr>
              <w:t>Joint to existing pavement</w:t>
            </w:r>
          </w:p>
        </w:tc>
        <w:tc>
          <w:tcPr>
            <w:tcW w:w="2422" w:type="pct"/>
          </w:tcPr>
          <w:p w14:paraId="3328D1C2" w14:textId="4CCF1E6C" w:rsidR="003C4C3E" w:rsidRPr="00B3524D" w:rsidRDefault="00F10C4F" w:rsidP="003C4C3E">
            <w:pPr>
              <w:spacing w:before="60" w:after="60"/>
              <w:rPr>
                <w:szCs w:val="18"/>
              </w:rPr>
            </w:pPr>
            <w:r>
              <w:rPr>
                <w:sz w:val="19"/>
                <w:szCs w:val="19"/>
              </w:rPr>
              <w:t>1</w:t>
            </w:r>
            <w:r w:rsidR="00825883" w:rsidRPr="0082438A">
              <w:rPr>
                <w:sz w:val="19"/>
                <w:szCs w:val="19"/>
              </w:rPr>
              <w:t xml:space="preserve"> </w:t>
            </w:r>
            <w:r w:rsidR="003C4C3E" w:rsidRPr="0082438A">
              <w:rPr>
                <w:sz w:val="19"/>
                <w:szCs w:val="19"/>
              </w:rPr>
              <w:t xml:space="preserve">measurement per joint in each wheel path in each lane and in accordance with </w:t>
            </w:r>
            <w:r w:rsidR="008348C1">
              <w:rPr>
                <w:sz w:val="19"/>
                <w:szCs w:val="19"/>
              </w:rPr>
              <w:t>Clause </w:t>
            </w:r>
            <w:r w:rsidR="003C4C3E" w:rsidRPr="0082438A">
              <w:rPr>
                <w:sz w:val="19"/>
                <w:szCs w:val="19"/>
              </w:rPr>
              <w:fldChar w:fldCharType="begin"/>
            </w:r>
            <w:r w:rsidR="003C4C3E" w:rsidRPr="0082438A">
              <w:rPr>
                <w:sz w:val="19"/>
                <w:szCs w:val="19"/>
              </w:rPr>
              <w:instrText xml:space="preserve"> REF _Ref181805909 \r \h </w:instrText>
            </w:r>
            <w:r w:rsidR="00620F15">
              <w:rPr>
                <w:sz w:val="19"/>
                <w:szCs w:val="19"/>
              </w:rPr>
              <w:instrText xml:space="preserve"> \* MERGEFORMAT </w:instrText>
            </w:r>
            <w:r w:rsidR="003C4C3E" w:rsidRPr="0082438A">
              <w:rPr>
                <w:sz w:val="19"/>
                <w:szCs w:val="19"/>
              </w:rPr>
            </w:r>
            <w:r w:rsidR="003C4C3E" w:rsidRPr="0082438A">
              <w:rPr>
                <w:sz w:val="19"/>
                <w:szCs w:val="19"/>
              </w:rPr>
              <w:fldChar w:fldCharType="separate"/>
            </w:r>
            <w:r w:rsidR="00F73BFD">
              <w:rPr>
                <w:sz w:val="19"/>
                <w:szCs w:val="19"/>
              </w:rPr>
              <w:t>9.11</w:t>
            </w:r>
            <w:r w:rsidR="003C4C3E" w:rsidRPr="0082438A">
              <w:rPr>
                <w:sz w:val="19"/>
                <w:szCs w:val="19"/>
              </w:rPr>
              <w:fldChar w:fldCharType="end"/>
            </w:r>
          </w:p>
        </w:tc>
        <w:tc>
          <w:tcPr>
            <w:tcW w:w="1096" w:type="pct"/>
            <w:vMerge/>
          </w:tcPr>
          <w:p w14:paraId="4003C4B6" w14:textId="77777777" w:rsidR="003C4C3E" w:rsidRPr="00723958" w:rsidRDefault="003C4C3E" w:rsidP="003C4C3E">
            <w:pPr>
              <w:spacing w:before="60" w:after="60"/>
              <w:rPr>
                <w:szCs w:val="18"/>
              </w:rPr>
            </w:pPr>
          </w:p>
        </w:tc>
      </w:tr>
      <w:tr w:rsidR="003C4C3E" w:rsidRPr="003C4C3E" w14:paraId="0BF61F00" w14:textId="77777777" w:rsidTr="0019766E">
        <w:tc>
          <w:tcPr>
            <w:tcW w:w="1482" w:type="pct"/>
          </w:tcPr>
          <w:p w14:paraId="01722B84" w14:textId="5D859FC5" w:rsidR="003C4C3E" w:rsidRPr="00456DF6" w:rsidRDefault="003C4C3E" w:rsidP="00D84FAB">
            <w:pPr>
              <w:pStyle w:val="TableBodyText"/>
            </w:pPr>
            <w:r w:rsidRPr="00D84FAB">
              <w:t xml:space="preserve">Crossfall </w:t>
            </w:r>
            <w:r w:rsidRPr="00D84FAB">
              <w:rPr>
                <w:vertAlign w:val="superscript"/>
              </w:rPr>
              <w:t>(2)</w:t>
            </w:r>
            <w:r w:rsidRPr="00456DF6">
              <w:br/>
              <w:t xml:space="preserve">(if applicable </w:t>
            </w:r>
            <w:r w:rsidR="00456DF6">
              <w:rPr>
                <w:rFonts w:cs="Arial"/>
              </w:rPr>
              <w:t>–</w:t>
            </w:r>
            <w:r w:rsidRPr="00456DF6">
              <w:t xml:space="preserve"> </w:t>
            </w:r>
            <w:r w:rsidR="0019766E">
              <w:t>refer to</w:t>
            </w:r>
            <w:r w:rsidRPr="00456DF6">
              <w:t xml:space="preserve"> </w:t>
            </w:r>
            <w:r w:rsidR="008348C1">
              <w:t>Clause </w:t>
            </w:r>
            <w:r w:rsidRPr="00456DF6">
              <w:fldChar w:fldCharType="begin"/>
            </w:r>
            <w:r w:rsidRPr="00456DF6">
              <w:instrText xml:space="preserve"> REF _Ref143595881 \r \h  \* MERGEFORMAT </w:instrText>
            </w:r>
            <w:r w:rsidRPr="00456DF6">
              <w:fldChar w:fldCharType="separate"/>
            </w:r>
            <w:r w:rsidR="00F73BFD">
              <w:t>9.13</w:t>
            </w:r>
            <w:r w:rsidRPr="00456DF6">
              <w:fldChar w:fldCharType="end"/>
            </w:r>
            <w:r w:rsidRPr="00456DF6">
              <w:t>)</w:t>
            </w:r>
          </w:p>
        </w:tc>
        <w:tc>
          <w:tcPr>
            <w:tcW w:w="2422" w:type="pct"/>
          </w:tcPr>
          <w:p w14:paraId="13FC2539" w14:textId="07871EA8" w:rsidR="003C4C3E" w:rsidRPr="0082438A" w:rsidRDefault="001A431B" w:rsidP="003C4C3E">
            <w:pPr>
              <w:spacing w:before="60" w:after="60"/>
              <w:rPr>
                <w:sz w:val="19"/>
                <w:szCs w:val="19"/>
              </w:rPr>
            </w:pPr>
            <w:r>
              <w:rPr>
                <w:szCs w:val="18"/>
              </w:rPr>
              <w:t>Every</w:t>
            </w:r>
            <w:r w:rsidRPr="0082438A">
              <w:rPr>
                <w:szCs w:val="18"/>
              </w:rPr>
              <w:t xml:space="preserve"> </w:t>
            </w:r>
            <w:r w:rsidR="003C4C3E" w:rsidRPr="0082438A">
              <w:rPr>
                <w:szCs w:val="18"/>
              </w:rPr>
              <w:t>20 linear metres</w:t>
            </w:r>
          </w:p>
        </w:tc>
        <w:tc>
          <w:tcPr>
            <w:tcW w:w="1096" w:type="pct"/>
          </w:tcPr>
          <w:p w14:paraId="4B2CAD03" w14:textId="65AFBC04" w:rsidR="003C4C3E" w:rsidRPr="00723958" w:rsidRDefault="003C4C3E" w:rsidP="003C4C3E">
            <w:pPr>
              <w:spacing w:before="60" w:after="60"/>
              <w:rPr>
                <w:szCs w:val="18"/>
              </w:rPr>
            </w:pPr>
            <w:r w:rsidRPr="0082438A">
              <w:rPr>
                <w:szCs w:val="18"/>
              </w:rPr>
              <w:t xml:space="preserve">±0.5 Percentage Points </w:t>
            </w:r>
            <w:r w:rsidRPr="0082438A">
              <w:rPr>
                <w:szCs w:val="18"/>
                <w:vertAlign w:val="superscript"/>
              </w:rPr>
              <w:t>(</w:t>
            </w:r>
            <w:r w:rsidR="00661AFC">
              <w:rPr>
                <w:szCs w:val="18"/>
                <w:vertAlign w:val="superscript"/>
              </w:rPr>
              <w:t>3</w:t>
            </w:r>
            <w:r w:rsidRPr="0082438A">
              <w:rPr>
                <w:szCs w:val="18"/>
                <w:vertAlign w:val="superscript"/>
              </w:rPr>
              <w:t>)</w:t>
            </w:r>
          </w:p>
        </w:tc>
      </w:tr>
    </w:tbl>
    <w:p w14:paraId="74AEDC33" w14:textId="77777777" w:rsidR="00C40034" w:rsidRPr="0082438A" w:rsidRDefault="00C40034" w:rsidP="0050398A">
      <w:pPr>
        <w:pStyle w:val="NoteHeading"/>
      </w:pPr>
      <w:r w:rsidRPr="0082438A">
        <w:t>Notes:</w:t>
      </w:r>
    </w:p>
    <w:p w14:paraId="42D50DB8" w14:textId="77777777" w:rsidR="002D154A" w:rsidRPr="00A12D1D" w:rsidRDefault="002D154A" w:rsidP="00E9369B">
      <w:pPr>
        <w:pStyle w:val="Notes"/>
        <w:numPr>
          <w:ilvl w:val="0"/>
          <w:numId w:val="51"/>
        </w:numPr>
      </w:pPr>
      <w:r w:rsidRPr="00A12D1D">
        <w:t>Sufficient measurements must be made at each cross section to verify conformance at all points on the cross section. At a minimum, a measurement must be made at all shoulder edges (where applicable), lane lines and at any change in grade across the pavement.</w:t>
      </w:r>
    </w:p>
    <w:p w14:paraId="027C126E" w14:textId="77777777" w:rsidR="002D154A" w:rsidRPr="00A12D1D" w:rsidRDefault="002D154A" w:rsidP="00A12D1D">
      <w:pPr>
        <w:pStyle w:val="Notes"/>
      </w:pPr>
      <w:r w:rsidRPr="00A12D1D">
        <w:t>Measurement must also be made at any point where crossfall is specified in the Pavement Design Documentation.</w:t>
      </w:r>
    </w:p>
    <w:p w14:paraId="056933AB" w14:textId="48E17A40" w:rsidR="00C40034" w:rsidRPr="00A12D1D" w:rsidRDefault="00C40034" w:rsidP="00A12D1D">
      <w:pPr>
        <w:pStyle w:val="Notes"/>
      </w:pPr>
      <w:r w:rsidRPr="00A12D1D">
        <w:t xml:space="preserve">A </w:t>
      </w:r>
      <w:r w:rsidR="00661AFC">
        <w:t>‘</w:t>
      </w:r>
      <w:r w:rsidRPr="00A12D1D">
        <w:t>Percentage Point</w:t>
      </w:r>
      <w:r w:rsidR="00661AFC">
        <w:t>’</w:t>
      </w:r>
      <w:r w:rsidR="00661AFC" w:rsidRPr="00A12D1D">
        <w:t xml:space="preserve"> </w:t>
      </w:r>
      <w:r w:rsidRPr="00A12D1D">
        <w:t xml:space="preserve">is the numerical difference between </w:t>
      </w:r>
      <w:r w:rsidR="002A2520">
        <w:t>2</w:t>
      </w:r>
      <w:r w:rsidRPr="00A12D1D">
        <w:t xml:space="preserve"> percentages. For example, a change from 3% to 3.5% is a change of 0.5 Percentage Points</w:t>
      </w:r>
      <w:r w:rsidR="00D90DB2" w:rsidRPr="00A12D1D">
        <w:t>.</w:t>
      </w:r>
    </w:p>
    <w:p w14:paraId="4764BA47" w14:textId="2FAEB3CF" w:rsidR="00D43F78" w:rsidRPr="00723958" w:rsidRDefault="00D43F78" w:rsidP="00D43F78">
      <w:pPr>
        <w:pStyle w:val="Heading2"/>
      </w:pPr>
      <w:bookmarkStart w:id="180" w:name="_Toc209019325"/>
      <w:bookmarkStart w:id="181" w:name="_Toc209181934"/>
      <w:r w:rsidRPr="00723958">
        <w:t>Surface Levels</w:t>
      </w:r>
      <w:bookmarkEnd w:id="180"/>
      <w:bookmarkEnd w:id="181"/>
    </w:p>
    <w:p w14:paraId="2CC95559" w14:textId="5D2613A4" w:rsidR="00650FB6" w:rsidRPr="00723958" w:rsidRDefault="00D43F78" w:rsidP="00510789">
      <w:pPr>
        <w:pStyle w:val="Bodynumbered1"/>
      </w:pPr>
      <w:r w:rsidRPr="00723958">
        <w:t>After compaction and final trimming on both the base and subbase courses, the pavement surface must be parallel to the finished surface.</w:t>
      </w:r>
      <w:r w:rsidR="00650FB6" w:rsidRPr="00723958">
        <w:t xml:space="preserve"> Water must not pond on the surface of any pavement layer</w:t>
      </w:r>
      <w:r w:rsidR="00F330EB" w:rsidRPr="00723958">
        <w:t>.</w:t>
      </w:r>
    </w:p>
    <w:p w14:paraId="24F4F675" w14:textId="2686A389" w:rsidR="00E0607E" w:rsidRPr="00723958" w:rsidRDefault="00481FEB" w:rsidP="00C60750">
      <w:pPr>
        <w:pStyle w:val="Heading2"/>
        <w:keepLines/>
      </w:pPr>
      <w:bookmarkStart w:id="182" w:name="_Toc209019326"/>
      <w:bookmarkStart w:id="183" w:name="_Toc209181935"/>
      <w:r w:rsidRPr="00723958">
        <w:lastRenderedPageBreak/>
        <w:t>Deviation from a Straightedge</w:t>
      </w:r>
      <w:bookmarkEnd w:id="182"/>
      <w:bookmarkEnd w:id="183"/>
    </w:p>
    <w:p w14:paraId="68247898" w14:textId="7D966B85" w:rsidR="001D101D" w:rsidRDefault="001D101D" w:rsidP="00C60750">
      <w:pPr>
        <w:pStyle w:val="Bodynumbered1"/>
        <w:keepNext/>
      </w:pPr>
      <w:bookmarkStart w:id="184" w:name="_Ref112304860"/>
      <w:bookmarkStart w:id="185" w:name="_Ref104467542"/>
      <w:r w:rsidRPr="00723958">
        <w:t xml:space="preserve">The deviation from a 3 m long straightedge placed anywhere on the surface must not exceed the limit stated in </w:t>
      </w:r>
      <w:r w:rsidR="008348C1">
        <w:t>Table </w:t>
      </w:r>
      <w:r w:rsidR="00C71520" w:rsidRPr="00723958">
        <w:fldChar w:fldCharType="begin"/>
      </w:r>
      <w:r w:rsidR="00C71520" w:rsidRPr="00723958">
        <w:instrText xml:space="preserve"> REF _Ref112304860 \r \h </w:instrText>
      </w:r>
      <w:r w:rsidR="00723958">
        <w:instrText xml:space="preserve"> \* MERGEFORMAT </w:instrText>
      </w:r>
      <w:r w:rsidR="00C71520" w:rsidRPr="00723958">
        <w:fldChar w:fldCharType="separate"/>
      </w:r>
      <w:r w:rsidR="00F73BFD">
        <w:t>9.8</w:t>
      </w:r>
      <w:r w:rsidR="00C71520" w:rsidRPr="00723958">
        <w:fldChar w:fldCharType="end"/>
      </w:r>
      <w:r w:rsidRPr="00723958">
        <w:t xml:space="preserve"> using ATM-453. </w:t>
      </w:r>
      <w:bookmarkStart w:id="186" w:name="_Hlk112305139"/>
      <w:r w:rsidRPr="00723958">
        <w:t xml:space="preserve">Unless specified otherwise in </w:t>
      </w:r>
      <w:r w:rsidR="00096538">
        <w:fldChar w:fldCharType="begin"/>
      </w:r>
      <w:r w:rsidR="00096538">
        <w:instrText xml:space="preserve"> REF _Ref208477389 \n \h </w:instrText>
      </w:r>
      <w:r w:rsidR="00096538">
        <w:fldChar w:fldCharType="separate"/>
      </w:r>
      <w:r w:rsidR="00F73BFD">
        <w:t>Attachment A</w:t>
      </w:r>
      <w:r w:rsidR="00096538">
        <w:fldChar w:fldCharType="end"/>
      </w:r>
      <w:r w:rsidRPr="00723958">
        <w:t>, Alternative A applies.</w:t>
      </w:r>
      <w:bookmarkEnd w:id="184"/>
    </w:p>
    <w:p w14:paraId="5DE2B069" w14:textId="57A0CC55" w:rsidR="0097500D" w:rsidRDefault="0097500D" w:rsidP="00C60750">
      <w:pPr>
        <w:pStyle w:val="CaptionIndent"/>
        <w:keepLines/>
      </w:pPr>
      <w:r w:rsidRPr="00723958">
        <w:t xml:space="preserve">Table </w:t>
      </w:r>
      <w:r w:rsidRPr="00723958">
        <w:fldChar w:fldCharType="begin"/>
      </w:r>
      <w:r w:rsidRPr="00723958">
        <w:instrText xml:space="preserve"> REF _Ref112304860 \r \h </w:instrText>
      </w:r>
      <w:r>
        <w:instrText xml:space="preserve"> \* MERGEFORMAT </w:instrText>
      </w:r>
      <w:r w:rsidRPr="00723958">
        <w:fldChar w:fldCharType="separate"/>
      </w:r>
      <w:r w:rsidR="00F73BFD">
        <w:t>9.8</w:t>
      </w:r>
      <w:r w:rsidRPr="00723958">
        <w:fldChar w:fldCharType="end"/>
      </w:r>
      <w:r w:rsidRPr="00723958">
        <w:t>:</w:t>
      </w:r>
      <w:r w:rsidR="001D7094">
        <w:tab/>
      </w:r>
      <w:r w:rsidRPr="00723958">
        <w:t xml:space="preserve">Tolerance for </w:t>
      </w:r>
      <w:r w:rsidR="00D31F9B" w:rsidRPr="00723958">
        <w:t>deviation from a straightedge</w:t>
      </w:r>
    </w:p>
    <w:tbl>
      <w:tblPr>
        <w:tblStyle w:val="TMTableGreyIndent"/>
        <w:tblW w:w="9072" w:type="dxa"/>
        <w:tblLook w:val="04A0" w:firstRow="1" w:lastRow="0" w:firstColumn="1" w:lastColumn="0" w:noHBand="0" w:noVBand="1"/>
      </w:tblPr>
      <w:tblGrid>
        <w:gridCol w:w="5059"/>
        <w:gridCol w:w="4013"/>
      </w:tblGrid>
      <w:tr w:rsidR="009E097A" w:rsidRPr="00A73995" w14:paraId="36EF99A0" w14:textId="77777777" w:rsidTr="009E097A">
        <w:trPr>
          <w:cnfStyle w:val="100000000000" w:firstRow="1" w:lastRow="0" w:firstColumn="0" w:lastColumn="0" w:oddVBand="0" w:evenVBand="0" w:oddHBand="0" w:evenHBand="0" w:firstRowFirstColumn="0" w:firstRowLastColumn="0" w:lastRowFirstColumn="0" w:lastRowLastColumn="0"/>
        </w:trPr>
        <w:tc>
          <w:tcPr>
            <w:tcW w:w="2788" w:type="pct"/>
          </w:tcPr>
          <w:p w14:paraId="0474D78E" w14:textId="71BDA9BA" w:rsidR="009E097A" w:rsidRPr="00A73995" w:rsidRDefault="009E097A" w:rsidP="00C60750">
            <w:pPr>
              <w:pStyle w:val="TableHeading"/>
              <w:keepNext/>
              <w:keepLines/>
            </w:pPr>
            <w:bookmarkStart w:id="187" w:name="_Hlk209018226"/>
            <w:r w:rsidRPr="00D84FAB">
              <w:t>Alternative</w:t>
            </w:r>
          </w:p>
        </w:tc>
        <w:tc>
          <w:tcPr>
            <w:tcW w:w="2212" w:type="pct"/>
          </w:tcPr>
          <w:p w14:paraId="117E1F95" w14:textId="04F17AF2" w:rsidR="009E097A" w:rsidRPr="00A73995" w:rsidRDefault="009E097A" w:rsidP="00C60750">
            <w:pPr>
              <w:pStyle w:val="TableHeading"/>
              <w:keepNext/>
              <w:keepLines/>
            </w:pPr>
            <w:r w:rsidRPr="00D84FAB">
              <w:t xml:space="preserve">Maximum </w:t>
            </w:r>
            <w:r w:rsidR="00D31F9B" w:rsidRPr="00D84FAB">
              <w:t xml:space="preserve">value </w:t>
            </w:r>
            <w:r w:rsidRPr="00D84FAB">
              <w:t>(mm)</w:t>
            </w:r>
          </w:p>
        </w:tc>
      </w:tr>
      <w:tr w:rsidR="009E097A" w:rsidRPr="00A73995" w14:paraId="3444AF2F" w14:textId="77777777" w:rsidTr="009E097A">
        <w:tc>
          <w:tcPr>
            <w:tcW w:w="2788" w:type="pct"/>
          </w:tcPr>
          <w:p w14:paraId="20E552F0" w14:textId="26881668" w:rsidR="009E097A" w:rsidRPr="00A73995" w:rsidRDefault="009E097A" w:rsidP="00C60750">
            <w:pPr>
              <w:pStyle w:val="TableBodyText"/>
              <w:keepNext/>
              <w:keepLines/>
            </w:pPr>
            <w:r w:rsidRPr="00723958">
              <w:t>A</w:t>
            </w:r>
          </w:p>
        </w:tc>
        <w:tc>
          <w:tcPr>
            <w:tcW w:w="2212" w:type="pct"/>
          </w:tcPr>
          <w:p w14:paraId="18AB836D" w14:textId="4DD04C94" w:rsidR="009E097A" w:rsidRPr="00A73995" w:rsidRDefault="009E097A" w:rsidP="00C60750">
            <w:pPr>
              <w:pStyle w:val="TableBodyText"/>
              <w:keepNext/>
              <w:keepLines/>
            </w:pPr>
            <w:r w:rsidRPr="00723958">
              <w:rPr>
                <w:rFonts w:eastAsia="Calibri"/>
                <w:kern w:val="20"/>
                <w:lang w:val="en-US" w:eastAsia="en-US"/>
              </w:rPr>
              <w:t>5</w:t>
            </w:r>
          </w:p>
        </w:tc>
      </w:tr>
      <w:tr w:rsidR="009E097A" w:rsidRPr="00A73995" w14:paraId="20BAF377" w14:textId="77777777" w:rsidTr="009E097A">
        <w:tc>
          <w:tcPr>
            <w:tcW w:w="2788" w:type="pct"/>
          </w:tcPr>
          <w:p w14:paraId="507A6E49" w14:textId="3F1AE8A8" w:rsidR="009E097A" w:rsidRPr="00723958" w:rsidRDefault="009E097A" w:rsidP="00C60750">
            <w:pPr>
              <w:pStyle w:val="TableBodyText"/>
              <w:keepNext/>
              <w:keepLines/>
            </w:pPr>
            <w:r w:rsidRPr="00723958">
              <w:t>B</w:t>
            </w:r>
          </w:p>
        </w:tc>
        <w:tc>
          <w:tcPr>
            <w:tcW w:w="2212" w:type="pct"/>
          </w:tcPr>
          <w:p w14:paraId="03E5C4C9" w14:textId="065C595D" w:rsidR="009E097A" w:rsidRPr="00723958" w:rsidRDefault="009E097A" w:rsidP="00C60750">
            <w:pPr>
              <w:pStyle w:val="TableBodyText"/>
              <w:keepNext/>
              <w:keepLines/>
              <w:rPr>
                <w:rFonts w:eastAsia="Calibri"/>
                <w:kern w:val="20"/>
                <w:lang w:val="en-US" w:eastAsia="en-US"/>
              </w:rPr>
            </w:pPr>
            <w:r w:rsidRPr="00723958">
              <w:rPr>
                <w:rFonts w:eastAsia="Calibri"/>
                <w:kern w:val="20"/>
                <w:lang w:val="en-US" w:eastAsia="en-US"/>
              </w:rPr>
              <w:t>8</w:t>
            </w:r>
          </w:p>
        </w:tc>
      </w:tr>
      <w:tr w:rsidR="009E097A" w:rsidRPr="00A73995" w14:paraId="5D3B545B" w14:textId="77777777" w:rsidTr="009E097A">
        <w:tc>
          <w:tcPr>
            <w:tcW w:w="2788" w:type="pct"/>
          </w:tcPr>
          <w:p w14:paraId="5721DA58" w14:textId="482001A6" w:rsidR="009E097A" w:rsidRPr="00723958" w:rsidRDefault="009E097A" w:rsidP="00C60750">
            <w:pPr>
              <w:pStyle w:val="TableBodyText"/>
              <w:keepNext/>
              <w:keepLines/>
            </w:pPr>
            <w:r w:rsidRPr="00723958">
              <w:t>C</w:t>
            </w:r>
          </w:p>
        </w:tc>
        <w:tc>
          <w:tcPr>
            <w:tcW w:w="2212" w:type="pct"/>
          </w:tcPr>
          <w:p w14:paraId="48C2336A" w14:textId="0EEC07F0" w:rsidR="009E097A" w:rsidRPr="00723958" w:rsidRDefault="009E097A" w:rsidP="00C60750">
            <w:pPr>
              <w:pStyle w:val="TableBodyText"/>
              <w:keepNext/>
              <w:keepLines/>
              <w:rPr>
                <w:rFonts w:eastAsia="Calibri"/>
                <w:kern w:val="20"/>
                <w:lang w:val="en-US" w:eastAsia="en-US"/>
              </w:rPr>
            </w:pPr>
            <w:r w:rsidRPr="00723958">
              <w:rPr>
                <w:rFonts w:eastAsia="Calibri"/>
                <w:kern w:val="20"/>
                <w:lang w:val="en-US" w:eastAsia="en-US"/>
              </w:rPr>
              <w:t>10</w:t>
            </w:r>
          </w:p>
        </w:tc>
      </w:tr>
    </w:tbl>
    <w:bookmarkEnd w:id="186"/>
    <w:bookmarkEnd w:id="187"/>
    <w:p w14:paraId="6763E487" w14:textId="77777777" w:rsidR="005E6742" w:rsidRPr="005E6742" w:rsidRDefault="005E6742" w:rsidP="005E6742">
      <w:pPr>
        <w:pStyle w:val="Bodynumbered1"/>
      </w:pPr>
      <w:r w:rsidRPr="005E6742">
        <w:t>Measurement of deviation within a lane must be taken in both the transverse and longitudinal directions.</w:t>
      </w:r>
    </w:p>
    <w:p w14:paraId="0C012563" w14:textId="7A991297" w:rsidR="00A5134C" w:rsidRPr="00A5134C" w:rsidRDefault="00A5134C" w:rsidP="005349C8">
      <w:pPr>
        <w:keepNext/>
        <w:keepLines/>
        <w:widowControl/>
        <w:numPr>
          <w:ilvl w:val="1"/>
          <w:numId w:val="2"/>
        </w:numPr>
        <w:autoSpaceDE/>
        <w:autoSpaceDN/>
        <w:spacing w:before="240" w:after="120"/>
        <w:rPr>
          <w:rFonts w:eastAsia="Arial"/>
          <w:lang w:eastAsia="ja-JP" w:bidi="en-US"/>
        </w:rPr>
      </w:pPr>
      <w:bookmarkStart w:id="188" w:name="_Ref197590016"/>
      <w:bookmarkEnd w:id="185"/>
      <w:r w:rsidRPr="00A5134C">
        <w:rPr>
          <w:rFonts w:eastAsia="Arial"/>
          <w:lang w:eastAsia="ja-JP" w:bidi="en-US"/>
        </w:rPr>
        <w:t>The measurement of deviation at a transverse</w:t>
      </w:r>
      <w:r w:rsidR="0039274B">
        <w:rPr>
          <w:rFonts w:eastAsia="Arial"/>
          <w:lang w:eastAsia="ja-JP" w:bidi="en-US"/>
        </w:rPr>
        <w:t xml:space="preserve"> pavement layer </w:t>
      </w:r>
      <w:r w:rsidRPr="00A5134C">
        <w:rPr>
          <w:rFonts w:eastAsia="Arial"/>
          <w:lang w:eastAsia="ja-JP" w:bidi="en-US"/>
        </w:rPr>
        <w:t>joint</w:t>
      </w:r>
      <w:r w:rsidR="00D6032C">
        <w:rPr>
          <w:rFonts w:eastAsia="Arial"/>
          <w:lang w:eastAsia="ja-JP" w:bidi="en-US"/>
        </w:rPr>
        <w:t>s</w:t>
      </w:r>
      <w:r w:rsidRPr="00A5134C">
        <w:rPr>
          <w:rFonts w:eastAsia="Arial"/>
          <w:lang w:eastAsia="ja-JP" w:bidi="en-US"/>
        </w:rPr>
        <w:t xml:space="preserve"> constructed under this Contract must be undertaken in accordance with ATM-453 and the following methodology:</w:t>
      </w:r>
      <w:bookmarkEnd w:id="188"/>
    </w:p>
    <w:p w14:paraId="2303F858" w14:textId="690BDCF4" w:rsidR="00A5134C" w:rsidRPr="00163F65" w:rsidRDefault="00F10C4F" w:rsidP="00E9369B">
      <w:pPr>
        <w:pStyle w:val="Bodynumbered2"/>
        <w:numPr>
          <w:ilvl w:val="1"/>
          <w:numId w:val="52"/>
        </w:numPr>
      </w:pPr>
      <w:r w:rsidRPr="00163F65">
        <w:t xml:space="preserve">The </w:t>
      </w:r>
      <w:r w:rsidR="00A5134C" w:rsidRPr="00163F65">
        <w:t>straightedge is placed on the completed layer in the wheel path, perpendicular to the joint</w:t>
      </w:r>
      <w:r>
        <w:t>.</w:t>
      </w:r>
    </w:p>
    <w:p w14:paraId="6A5B1657" w14:textId="471BA3F0" w:rsidR="00A5134C" w:rsidRPr="00163F65" w:rsidRDefault="00F10C4F" w:rsidP="00163F65">
      <w:pPr>
        <w:pStyle w:val="Bodynumbered2"/>
      </w:pPr>
      <w:r w:rsidRPr="00163F65">
        <w:t xml:space="preserve">With </w:t>
      </w:r>
      <w:r w:rsidR="00A5134C" w:rsidRPr="00163F65">
        <w:t>the end of the straightedge directly over the joint, the straightedge is gradually moved across the joint for its full length</w:t>
      </w:r>
      <w:r>
        <w:t>.</w:t>
      </w:r>
    </w:p>
    <w:p w14:paraId="437507A8" w14:textId="40DB3B5A" w:rsidR="00A5134C" w:rsidRPr="00163F65" w:rsidRDefault="00F10C4F" w:rsidP="00163F65">
      <w:pPr>
        <w:pStyle w:val="Bodynumbered2"/>
      </w:pPr>
      <w:r w:rsidRPr="00163F65">
        <w:t xml:space="preserve">The </w:t>
      </w:r>
      <w:r w:rsidR="00A5134C" w:rsidRPr="00163F65">
        <w:t xml:space="preserve">point on the layer that produces the largest deviation under the straightedge (between </w:t>
      </w:r>
      <w:r w:rsidR="002A2520">
        <w:t>2</w:t>
      </w:r>
      <w:r w:rsidR="00A5134C" w:rsidRPr="00163F65">
        <w:t xml:space="preserve"> points of contact) is identified and recorded.</w:t>
      </w:r>
    </w:p>
    <w:p w14:paraId="7BB3A220" w14:textId="5D6B16FA" w:rsidR="00A5134C" w:rsidRPr="00095102" w:rsidRDefault="00A5134C" w:rsidP="00F3220A">
      <w:pPr>
        <w:keepLines/>
        <w:widowControl/>
        <w:numPr>
          <w:ilvl w:val="1"/>
          <w:numId w:val="2"/>
        </w:numPr>
        <w:autoSpaceDE/>
        <w:autoSpaceDN/>
        <w:spacing w:before="240" w:after="120"/>
        <w:rPr>
          <w:rFonts w:eastAsia="Arial"/>
          <w:lang w:eastAsia="ja-JP" w:bidi="en-US"/>
        </w:rPr>
      </w:pPr>
      <w:bookmarkStart w:id="189" w:name="_Ref181805909"/>
      <w:r w:rsidRPr="00095102">
        <w:rPr>
          <w:rFonts w:eastAsia="Arial"/>
          <w:lang w:eastAsia="ja-JP" w:bidi="en-US"/>
        </w:rPr>
        <w:t>The measurement of deviation at a joint between a pavement layer (constructed under this Contract) and an existing structure or pavement (not constructed under this Contract) must be undertaken in accordance with ATM-453 and the following methodology:</w:t>
      </w:r>
      <w:bookmarkEnd w:id="189"/>
    </w:p>
    <w:p w14:paraId="355FAD9F" w14:textId="6CB2F636" w:rsidR="00A5134C" w:rsidRPr="00163F65" w:rsidRDefault="00F10C4F" w:rsidP="00E9369B">
      <w:pPr>
        <w:pStyle w:val="Bodynumbered2"/>
        <w:numPr>
          <w:ilvl w:val="1"/>
          <w:numId w:val="53"/>
        </w:numPr>
      </w:pPr>
      <w:r w:rsidRPr="00163F65">
        <w:t xml:space="preserve">The </w:t>
      </w:r>
      <w:r w:rsidR="00A5134C" w:rsidRPr="00163F65">
        <w:t>straightedge is placed on the completed layer in the wheel path, perpendicular to the joint</w:t>
      </w:r>
      <w:r>
        <w:t>.</w:t>
      </w:r>
    </w:p>
    <w:p w14:paraId="32947A50" w14:textId="76BE976E" w:rsidR="00A5134C" w:rsidRPr="00163F65" w:rsidRDefault="00F10C4F" w:rsidP="00163F65">
      <w:pPr>
        <w:pStyle w:val="Bodynumbered2"/>
      </w:pPr>
      <w:r w:rsidRPr="00163F65">
        <w:t xml:space="preserve">One </w:t>
      </w:r>
      <w:r w:rsidR="00A5134C" w:rsidRPr="00163F65">
        <w:t xml:space="preserve">end of the straightedge is placed directly over the joint and the other end located is located within the new </w:t>
      </w:r>
      <w:r w:rsidR="00D6032C" w:rsidRPr="00163F65">
        <w:t>pavement</w:t>
      </w:r>
      <w:r w:rsidR="00A5134C" w:rsidRPr="00163F65">
        <w:t xml:space="preserve"> work</w:t>
      </w:r>
      <w:r>
        <w:t>.</w:t>
      </w:r>
    </w:p>
    <w:p w14:paraId="052528D5" w14:textId="25442BAE" w:rsidR="00A5134C" w:rsidRPr="00163F65" w:rsidRDefault="00F10C4F" w:rsidP="00163F65">
      <w:pPr>
        <w:pStyle w:val="Bodynumbered2"/>
      </w:pPr>
      <w:r w:rsidRPr="00163F65">
        <w:t xml:space="preserve">The </w:t>
      </w:r>
      <w:r w:rsidR="00A5134C" w:rsidRPr="00163F65">
        <w:t xml:space="preserve">point on the layer that produces the largest deviation under the straightedge (between </w:t>
      </w:r>
      <w:r w:rsidR="002A2520">
        <w:t>2</w:t>
      </w:r>
      <w:r w:rsidR="00A5134C" w:rsidRPr="00163F65">
        <w:t xml:space="preserve"> points of contact) is identified and recorded.</w:t>
      </w:r>
    </w:p>
    <w:p w14:paraId="7D9C17B7" w14:textId="2E3648A0" w:rsidR="00A5134C" w:rsidRPr="00A5134C" w:rsidRDefault="00A5134C" w:rsidP="00621325">
      <w:pPr>
        <w:pStyle w:val="Bodynumbered1"/>
      </w:pPr>
      <w:bookmarkStart w:id="190" w:name="_Ref181784632"/>
      <w:r w:rsidRPr="00A5134C">
        <w:t xml:space="preserve">Where </w:t>
      </w:r>
      <w:r w:rsidR="00581664" w:rsidRPr="00581664">
        <w:t xml:space="preserve">a </w:t>
      </w:r>
      <w:r w:rsidR="005E1378">
        <w:t xml:space="preserve">new </w:t>
      </w:r>
      <w:r w:rsidR="00581664" w:rsidRPr="00581664">
        <w:t xml:space="preserve">pavement layer (constructed under this Contract) </w:t>
      </w:r>
      <w:r w:rsidR="00691B6E">
        <w:t xml:space="preserve">abuts </w:t>
      </w:r>
      <w:r w:rsidR="00581664" w:rsidRPr="00581664">
        <w:t>an existing structure or pavement (not constructed under this Contract)</w:t>
      </w:r>
      <w:r w:rsidRPr="00A5134C">
        <w:t>:</w:t>
      </w:r>
      <w:bookmarkEnd w:id="190"/>
    </w:p>
    <w:p w14:paraId="6846CB5A" w14:textId="77777777" w:rsidR="00A5134C" w:rsidRPr="00163F65" w:rsidRDefault="00A5134C" w:rsidP="00E9369B">
      <w:pPr>
        <w:pStyle w:val="Bodynumbered2"/>
        <w:numPr>
          <w:ilvl w:val="1"/>
          <w:numId w:val="54"/>
        </w:numPr>
      </w:pPr>
      <w:r w:rsidRPr="00163F65">
        <w:t>the new work must join the existing surface in a smooth manner without abrupt changes in the surface and comply with any other requirement included in the Pavement Design Documentation; and</w:t>
      </w:r>
    </w:p>
    <w:p w14:paraId="7EF42FE8" w14:textId="2BD6739C" w:rsidR="00A5134C" w:rsidRPr="00163F65" w:rsidRDefault="00A5134C" w:rsidP="00163F65">
      <w:pPr>
        <w:pStyle w:val="Bodynumbered2"/>
      </w:pPr>
      <w:r w:rsidRPr="00163F65">
        <w:t xml:space="preserve">for new pavement located within 2 m of the joint, the deviation from a 3 m long straightedge must comply with </w:t>
      </w:r>
      <w:r w:rsidR="008348C1">
        <w:t>Clause </w:t>
      </w:r>
      <w:r w:rsidR="001459A7" w:rsidRPr="00163F65">
        <w:fldChar w:fldCharType="begin"/>
      </w:r>
      <w:r w:rsidR="001459A7" w:rsidRPr="00163F65">
        <w:instrText xml:space="preserve"> REF _Ref112304860 \r \h </w:instrText>
      </w:r>
      <w:r w:rsidR="00163F65">
        <w:instrText xml:space="preserve"> \* MERGEFORMAT </w:instrText>
      </w:r>
      <w:r w:rsidR="001459A7" w:rsidRPr="00163F65">
        <w:fldChar w:fldCharType="separate"/>
      </w:r>
      <w:r w:rsidR="00F73BFD">
        <w:t>9.8</w:t>
      </w:r>
      <w:r w:rsidR="001459A7" w:rsidRPr="00163F65">
        <w:fldChar w:fldCharType="end"/>
      </w:r>
      <w:r w:rsidRPr="00163F65">
        <w:t xml:space="preserve">, which takes precedence over the requirements for position and thickness specified and </w:t>
      </w:r>
      <w:r w:rsidR="008348C1">
        <w:t>Table </w:t>
      </w:r>
      <w:r w:rsidR="001459A7" w:rsidRPr="00163F65">
        <w:fldChar w:fldCharType="begin"/>
      </w:r>
      <w:r w:rsidR="001459A7" w:rsidRPr="00163F65">
        <w:instrText xml:space="preserve"> REF _Ref175913609 \r \h </w:instrText>
      </w:r>
      <w:r w:rsidR="00163F65">
        <w:instrText xml:space="preserve"> \* MERGEFORMAT </w:instrText>
      </w:r>
      <w:r w:rsidR="001459A7" w:rsidRPr="00163F65">
        <w:fldChar w:fldCharType="separate"/>
      </w:r>
      <w:r w:rsidR="00F73BFD">
        <w:t>9.6</w:t>
      </w:r>
      <w:r w:rsidR="001459A7" w:rsidRPr="00163F65">
        <w:fldChar w:fldCharType="end"/>
      </w:r>
      <w:r w:rsidRPr="00163F65">
        <w:t>.</w:t>
      </w:r>
    </w:p>
    <w:p w14:paraId="5F8DE79A" w14:textId="12BD3A91" w:rsidR="009E39EA" w:rsidRPr="00723958" w:rsidRDefault="009E39EA" w:rsidP="009E39EA">
      <w:pPr>
        <w:pStyle w:val="Heading2"/>
      </w:pPr>
      <w:bookmarkStart w:id="191" w:name="_Toc209019327"/>
      <w:bookmarkStart w:id="192" w:name="_Toc209181936"/>
      <w:r w:rsidRPr="00723958">
        <w:t>Cross</w:t>
      </w:r>
      <w:r w:rsidR="007571BE" w:rsidRPr="00723958">
        <w:t>fall</w:t>
      </w:r>
      <w:bookmarkEnd w:id="191"/>
      <w:bookmarkEnd w:id="192"/>
    </w:p>
    <w:p w14:paraId="72DC76C8" w14:textId="3E0EF720" w:rsidR="002E112D" w:rsidRPr="00723958" w:rsidRDefault="00D3305E" w:rsidP="00510789">
      <w:pPr>
        <w:pStyle w:val="Bodynumbered1"/>
      </w:pPr>
      <w:bookmarkStart w:id="193" w:name="_Ref143595881"/>
      <w:r w:rsidRPr="00723958">
        <w:t xml:space="preserve">Measurement of crossfall </w:t>
      </w:r>
      <w:r w:rsidR="005E153E" w:rsidRPr="00723958">
        <w:t xml:space="preserve">is </w:t>
      </w:r>
      <w:r w:rsidRPr="00723958">
        <w:t>only required</w:t>
      </w:r>
      <w:r w:rsidR="005744C0" w:rsidRPr="00723958">
        <w:t xml:space="preserve"> </w:t>
      </w:r>
      <w:r w:rsidR="006176C5" w:rsidRPr="00723958">
        <w:t>if the</w:t>
      </w:r>
      <w:r w:rsidR="005E153E" w:rsidRPr="00723958">
        <w:t xml:space="preserve"> </w:t>
      </w:r>
      <w:r w:rsidR="0058131E" w:rsidRPr="00723958">
        <w:t>final surface of the road is specified by crossfall</w:t>
      </w:r>
      <w:r w:rsidR="00C67E50" w:rsidRPr="00723958">
        <w:t xml:space="preserve"> in the </w:t>
      </w:r>
      <w:r w:rsidR="00F3072E" w:rsidRPr="00723958">
        <w:t>Pavement D</w:t>
      </w:r>
      <w:r w:rsidR="00C67E50" w:rsidRPr="00723958">
        <w:t xml:space="preserve">esign </w:t>
      </w:r>
      <w:r w:rsidR="00F3072E" w:rsidRPr="00723958">
        <w:t>D</w:t>
      </w:r>
      <w:r w:rsidR="00C67E50" w:rsidRPr="00723958">
        <w:t>ocumentation</w:t>
      </w:r>
      <w:r w:rsidR="00EA6A70" w:rsidRPr="00723958">
        <w:t>.</w:t>
      </w:r>
      <w:r w:rsidR="00EE2220" w:rsidRPr="00723958">
        <w:t xml:space="preserve"> </w:t>
      </w:r>
      <w:r w:rsidR="006D69BD" w:rsidRPr="00723958">
        <w:t xml:space="preserve">Crossfall must be </w:t>
      </w:r>
      <w:r w:rsidR="002E112D" w:rsidRPr="00723958">
        <w:t>measured:</w:t>
      </w:r>
    </w:p>
    <w:p w14:paraId="7E432DA4" w14:textId="68529B2A" w:rsidR="00C75354" w:rsidRPr="00163F65" w:rsidRDefault="00C75354" w:rsidP="00E9369B">
      <w:pPr>
        <w:pStyle w:val="Bodynumbered2"/>
        <w:numPr>
          <w:ilvl w:val="1"/>
          <w:numId w:val="56"/>
        </w:numPr>
      </w:pPr>
      <w:r w:rsidRPr="00163F65">
        <w:t xml:space="preserve">between any </w:t>
      </w:r>
      <w:r w:rsidR="002A2520">
        <w:t>2</w:t>
      </w:r>
      <w:r w:rsidRPr="00163F65">
        <w:t xml:space="preserve"> points more than 2 m apart (except where a verge is less than 2 </w:t>
      </w:r>
      <w:r w:rsidR="004029BE">
        <w:t>m</w:t>
      </w:r>
      <w:r w:rsidR="00C25A29" w:rsidRPr="00163F65">
        <w:t xml:space="preserve"> wide, in which case it is measured between the extreme edges of the verge</w:t>
      </w:r>
      <w:r w:rsidRPr="00163F65">
        <w:t>);</w:t>
      </w:r>
    </w:p>
    <w:p w14:paraId="59278B93" w14:textId="73D08BE8" w:rsidR="00C75354" w:rsidRPr="00163F65" w:rsidRDefault="00C75354" w:rsidP="00163F65">
      <w:pPr>
        <w:pStyle w:val="Bodynumbered2"/>
      </w:pPr>
      <w:r w:rsidRPr="00163F65">
        <w:t>transverse to the centre line of the carriageway</w:t>
      </w:r>
      <w:r w:rsidR="005434BA" w:rsidRPr="00163F65">
        <w:t>;</w:t>
      </w:r>
      <w:r w:rsidRPr="00163F65">
        <w:t xml:space="preserve"> and</w:t>
      </w:r>
    </w:p>
    <w:p w14:paraId="5D227239" w14:textId="77777777" w:rsidR="00C75354" w:rsidRPr="00163F65" w:rsidRDefault="00C75354" w:rsidP="00163F65">
      <w:pPr>
        <w:pStyle w:val="Bodynumbered2"/>
      </w:pPr>
      <w:r w:rsidRPr="00163F65">
        <w:t>within the boundaries of a cross-section element that has a constant crossfall.</w:t>
      </w:r>
    </w:p>
    <w:p w14:paraId="4E15F467" w14:textId="1C3998B9" w:rsidR="00776AE7" w:rsidRPr="00723958" w:rsidRDefault="00776AE7" w:rsidP="000E60C1">
      <w:pPr>
        <w:pStyle w:val="Heading1"/>
      </w:pPr>
      <w:bookmarkStart w:id="194" w:name="_Ref113969777"/>
      <w:bookmarkStart w:id="195" w:name="_Toc115951879"/>
      <w:bookmarkStart w:id="196" w:name="_Toc209019328"/>
      <w:bookmarkStart w:id="197" w:name="_Toc209181937"/>
      <w:bookmarkEnd w:id="172"/>
      <w:bookmarkEnd w:id="193"/>
      <w:r w:rsidRPr="00723958">
        <w:lastRenderedPageBreak/>
        <w:t>Acceptance</w:t>
      </w:r>
      <w:bookmarkEnd w:id="194"/>
      <w:bookmarkEnd w:id="195"/>
      <w:bookmarkEnd w:id="196"/>
      <w:bookmarkEnd w:id="197"/>
    </w:p>
    <w:p w14:paraId="1BFEED25" w14:textId="3ED28235" w:rsidR="00F07EA4" w:rsidRDefault="00776AE7" w:rsidP="00510789">
      <w:pPr>
        <w:pStyle w:val="Bodynumbered1"/>
      </w:pPr>
      <w:bookmarkStart w:id="198" w:name="_Ref176767710"/>
      <w:bookmarkStart w:id="199" w:name="_Ref113281946"/>
      <w:r w:rsidRPr="00723958">
        <w:t xml:space="preserve">For </w:t>
      </w:r>
      <w:r w:rsidR="0099715E" w:rsidRPr="00723958">
        <w:t>each</w:t>
      </w:r>
      <w:r w:rsidRPr="00723958">
        <w:t xml:space="preserve"> completed pavement Lot, the Contractor must prepare a Lot Co</w:t>
      </w:r>
      <w:r w:rsidR="00D32CA3" w:rsidRPr="00723958">
        <w:t xml:space="preserve">nformance </w:t>
      </w:r>
      <w:r w:rsidRPr="00723958">
        <w:t xml:space="preserve">Report which includes </w:t>
      </w:r>
      <w:r w:rsidR="00E31A45">
        <w:t xml:space="preserve">complete </w:t>
      </w:r>
      <w:r w:rsidRPr="00723958">
        <w:t xml:space="preserve">details of </w:t>
      </w:r>
      <w:r w:rsidR="00821416">
        <w:t xml:space="preserve">all </w:t>
      </w:r>
      <w:r w:rsidR="00B40924" w:rsidRPr="00723958">
        <w:t>testing</w:t>
      </w:r>
      <w:r w:rsidR="003F0C98">
        <w:t>,</w:t>
      </w:r>
      <w:r w:rsidR="00B40924" w:rsidRPr="00723958">
        <w:t xml:space="preserve"> demonstrating</w:t>
      </w:r>
      <w:r w:rsidRPr="00723958">
        <w:t xml:space="preserve"> compliance with this Specification.</w:t>
      </w:r>
      <w:bookmarkEnd w:id="198"/>
      <w:r w:rsidRPr="00723958">
        <w:t xml:space="preserve"> </w:t>
      </w:r>
    </w:p>
    <w:p w14:paraId="23C73EFE" w14:textId="77777777" w:rsidR="007C20B1" w:rsidRPr="00723958" w:rsidRDefault="007C20B1" w:rsidP="007C20B1">
      <w:pPr>
        <w:pStyle w:val="Bodynumbered1"/>
      </w:pPr>
      <w:r w:rsidRPr="00723958">
        <w:t>The Lot Compliance Report must include test results and other data for:</w:t>
      </w:r>
    </w:p>
    <w:bookmarkEnd w:id="199"/>
    <w:p w14:paraId="36299EF2" w14:textId="62D97403" w:rsidR="00776AE7" w:rsidRPr="00163F65" w:rsidRDefault="00426180" w:rsidP="00E9369B">
      <w:pPr>
        <w:pStyle w:val="Bodynumbered2"/>
        <w:numPr>
          <w:ilvl w:val="1"/>
          <w:numId w:val="55"/>
        </w:numPr>
      </w:pPr>
      <w:r w:rsidRPr="00163F65">
        <w:t xml:space="preserve">granular pavement </w:t>
      </w:r>
      <w:r w:rsidR="00776AE7" w:rsidRPr="00163F65">
        <w:t>materials (</w:t>
      </w:r>
      <w:r w:rsidR="008348C1">
        <w:t>Clause </w:t>
      </w:r>
      <w:r w:rsidR="00754D95" w:rsidRPr="00163F65">
        <w:fldChar w:fldCharType="begin"/>
      </w:r>
      <w:r w:rsidR="00754D95" w:rsidRPr="00163F65">
        <w:instrText xml:space="preserve"> REF _Ref196729329 \r \h </w:instrText>
      </w:r>
      <w:r w:rsidR="00754D95" w:rsidRPr="00163F65">
        <w:fldChar w:fldCharType="separate"/>
      </w:r>
      <w:r w:rsidR="00F73BFD">
        <w:t>5.8</w:t>
      </w:r>
      <w:r w:rsidR="00754D95" w:rsidRPr="00163F65">
        <w:fldChar w:fldCharType="end"/>
      </w:r>
      <w:r w:rsidR="00776AE7" w:rsidRPr="00163F65">
        <w:t>)</w:t>
      </w:r>
      <w:r w:rsidR="00210752" w:rsidRPr="00163F65">
        <w:t>;</w:t>
      </w:r>
    </w:p>
    <w:p w14:paraId="7876E26D" w14:textId="1C458548" w:rsidR="00497B3C" w:rsidRPr="00163F65" w:rsidRDefault="00004B0F" w:rsidP="00163F65">
      <w:pPr>
        <w:pStyle w:val="Bodynumbered2"/>
      </w:pPr>
      <w:r w:rsidRPr="00163F65">
        <w:t>actual roller coverage if IC is used</w:t>
      </w:r>
      <w:r w:rsidR="00497B3C" w:rsidRPr="00163F65">
        <w:t xml:space="preserve"> (</w:t>
      </w:r>
      <w:r w:rsidR="008348C1">
        <w:t>Clause </w:t>
      </w:r>
      <w:r w:rsidR="00BE3210" w:rsidRPr="00163F65">
        <w:fldChar w:fldCharType="begin"/>
      </w:r>
      <w:r w:rsidR="00BE3210" w:rsidRPr="00163F65">
        <w:instrText xml:space="preserve"> REF _Ref137541851 \r \h </w:instrText>
      </w:r>
      <w:r w:rsidR="00723958" w:rsidRPr="00163F65">
        <w:instrText xml:space="preserve"> \* MERGEFORMAT </w:instrText>
      </w:r>
      <w:r w:rsidR="00BE3210" w:rsidRPr="00163F65">
        <w:fldChar w:fldCharType="separate"/>
      </w:r>
      <w:r w:rsidR="00F73BFD">
        <w:t>7.27</w:t>
      </w:r>
      <w:r w:rsidR="00BE3210" w:rsidRPr="00163F65">
        <w:fldChar w:fldCharType="end"/>
      </w:r>
      <w:r w:rsidR="00BE3210" w:rsidRPr="00163F65">
        <w:t>);</w:t>
      </w:r>
    </w:p>
    <w:p w14:paraId="1B7E8F3D" w14:textId="31B3FAFF" w:rsidR="00776AE7" w:rsidRPr="00163F65" w:rsidRDefault="009E3B61" w:rsidP="00163F65">
      <w:pPr>
        <w:pStyle w:val="Bodynumbered2"/>
      </w:pPr>
      <w:r w:rsidRPr="00163F65">
        <w:t xml:space="preserve">properties of the pavement layer </w:t>
      </w:r>
      <w:r w:rsidR="00DF47CC" w:rsidRPr="00163F65">
        <w:t>(</w:t>
      </w:r>
      <w:r w:rsidR="008348C1">
        <w:t>Clause </w:t>
      </w:r>
      <w:r w:rsidR="00EB2CD8" w:rsidRPr="00163F65">
        <w:fldChar w:fldCharType="begin"/>
      </w:r>
      <w:r w:rsidR="00EB2CD8" w:rsidRPr="00163F65">
        <w:instrText xml:space="preserve"> REF _Ref116910419 \r \h </w:instrText>
      </w:r>
      <w:r w:rsidR="00723958" w:rsidRPr="00163F65">
        <w:instrText xml:space="preserve"> \* MERGEFORMAT </w:instrText>
      </w:r>
      <w:r w:rsidR="00EB2CD8" w:rsidRPr="00163F65">
        <w:fldChar w:fldCharType="separate"/>
      </w:r>
      <w:r w:rsidR="00F73BFD">
        <w:t>8.6</w:t>
      </w:r>
      <w:r w:rsidR="00EB2CD8" w:rsidRPr="00163F65">
        <w:fldChar w:fldCharType="end"/>
      </w:r>
      <w:r w:rsidR="00DF47CC" w:rsidRPr="00163F65">
        <w:t>);</w:t>
      </w:r>
      <w:r w:rsidR="00210752" w:rsidRPr="00163F65">
        <w:t xml:space="preserve"> and</w:t>
      </w:r>
    </w:p>
    <w:p w14:paraId="6149E4A2" w14:textId="7B972361" w:rsidR="00A76469" w:rsidRDefault="000E60C1" w:rsidP="00163F65">
      <w:pPr>
        <w:pStyle w:val="Bodynumbered2"/>
      </w:pPr>
      <w:r w:rsidRPr="00163F65">
        <w:t>g</w:t>
      </w:r>
      <w:r w:rsidR="00776AE7" w:rsidRPr="00163F65">
        <w:t>eometrics (</w:t>
      </w:r>
      <w:r w:rsidR="008348C1">
        <w:t>Clause </w:t>
      </w:r>
      <w:r w:rsidR="00507E27" w:rsidRPr="00163F65">
        <w:fldChar w:fldCharType="begin"/>
      </w:r>
      <w:r w:rsidR="00507E27" w:rsidRPr="00163F65">
        <w:instrText xml:space="preserve"> REF _Ref137564440 \r \h </w:instrText>
      </w:r>
      <w:r w:rsidR="00DD66AA" w:rsidRPr="00163F65">
        <w:instrText xml:space="preserve"> \* MERGEFORMAT </w:instrText>
      </w:r>
      <w:r w:rsidR="00507E27" w:rsidRPr="00163F65">
        <w:fldChar w:fldCharType="separate"/>
      </w:r>
      <w:r w:rsidR="00F73BFD">
        <w:t>9.6</w:t>
      </w:r>
      <w:r w:rsidR="00507E27" w:rsidRPr="00163F65">
        <w:fldChar w:fldCharType="end"/>
      </w:r>
      <w:r w:rsidR="00776AE7" w:rsidRPr="00163F65">
        <w:t>).</w:t>
      </w:r>
    </w:p>
    <w:p w14:paraId="7253DA8E" w14:textId="77777777" w:rsidR="00C60750" w:rsidRPr="00163F65" w:rsidRDefault="00C60750" w:rsidP="00C60750">
      <w:pPr>
        <w:pStyle w:val="NoSpacing"/>
      </w:pPr>
    </w:p>
    <w:tbl>
      <w:tblPr>
        <w:tblStyle w:val="TMTableBlueIndent"/>
        <w:tblW w:w="9072" w:type="dxa"/>
        <w:tblLook w:val="04A0" w:firstRow="1" w:lastRow="0" w:firstColumn="1" w:lastColumn="0" w:noHBand="0" w:noVBand="1"/>
      </w:tblPr>
      <w:tblGrid>
        <w:gridCol w:w="2011"/>
        <w:gridCol w:w="7061"/>
      </w:tblGrid>
      <w:tr w:rsidR="00776AE7" w:rsidRPr="00723958" w14:paraId="0B6D85EB" w14:textId="77777777" w:rsidTr="00E9369B">
        <w:trPr>
          <w:cnfStyle w:val="100000000000" w:firstRow="1" w:lastRow="0" w:firstColumn="0" w:lastColumn="0" w:oddVBand="0" w:evenVBand="0" w:oddHBand="0" w:evenHBand="0" w:firstRowFirstColumn="0" w:firstRowLastColumn="0" w:lastRowFirstColumn="0" w:lastRowLastColumn="0"/>
        </w:trPr>
        <w:tc>
          <w:tcPr>
            <w:tcW w:w="8930" w:type="dxa"/>
            <w:gridSpan w:val="2"/>
            <w:hideMark/>
          </w:tcPr>
          <w:p w14:paraId="6AD51402" w14:textId="5577F577" w:rsidR="00776AE7" w:rsidRPr="00723958" w:rsidRDefault="00776AE7" w:rsidP="005349C8">
            <w:pPr>
              <w:pStyle w:val="TableHeadingWHPoint"/>
              <w:keepNext/>
              <w:rPr>
                <w:lang w:val="en-US"/>
              </w:rPr>
            </w:pPr>
            <w:r w:rsidRPr="00723958">
              <w:rPr>
                <w:lang w:val="en-US"/>
              </w:rPr>
              <w:t>HOLD POINT </w:t>
            </w:r>
            <w:r w:rsidR="00560624">
              <w:rPr>
                <w:lang w:val="en-US"/>
              </w:rPr>
              <w:t>4</w:t>
            </w:r>
          </w:p>
        </w:tc>
      </w:tr>
      <w:tr w:rsidR="00776AE7" w:rsidRPr="00723958" w14:paraId="5FE2F271" w14:textId="77777777" w:rsidTr="00E9369B">
        <w:tc>
          <w:tcPr>
            <w:tcW w:w="1980" w:type="dxa"/>
            <w:hideMark/>
          </w:tcPr>
          <w:p w14:paraId="03B73F26" w14:textId="77777777" w:rsidR="00776AE7" w:rsidRPr="00723958" w:rsidRDefault="00776AE7" w:rsidP="005349C8">
            <w:pPr>
              <w:pStyle w:val="TableBodyTextWHPoint"/>
              <w:keepNext/>
              <w:rPr>
                <w:rFonts w:cstheme="minorBidi"/>
                <w:b/>
                <w:lang w:val="en-US"/>
              </w:rPr>
            </w:pPr>
            <w:r w:rsidRPr="00723958">
              <w:rPr>
                <w:lang w:val="en-US"/>
              </w:rPr>
              <w:t>Process Held</w:t>
            </w:r>
          </w:p>
        </w:tc>
        <w:tc>
          <w:tcPr>
            <w:tcW w:w="6950" w:type="dxa"/>
            <w:hideMark/>
          </w:tcPr>
          <w:p w14:paraId="27FE3FD1" w14:textId="030F8EFE" w:rsidR="00776AE7" w:rsidRPr="00723958" w:rsidRDefault="00100465" w:rsidP="005349C8">
            <w:pPr>
              <w:pStyle w:val="TableBodyTextWHPoint"/>
              <w:keepNext/>
              <w:rPr>
                <w:b/>
                <w:lang w:val="en-US"/>
              </w:rPr>
            </w:pPr>
            <w:r>
              <w:rPr>
                <w:lang w:val="en-US"/>
              </w:rPr>
              <w:t xml:space="preserve">Placement </w:t>
            </w:r>
            <w:r w:rsidR="00795D14" w:rsidRPr="00723958">
              <w:rPr>
                <w:lang w:val="en-US"/>
              </w:rPr>
              <w:t xml:space="preserve">of overlying </w:t>
            </w:r>
            <w:r w:rsidR="00D23570">
              <w:rPr>
                <w:lang w:val="en-US"/>
              </w:rPr>
              <w:t xml:space="preserve">pavement </w:t>
            </w:r>
            <w:r w:rsidR="00795D14" w:rsidRPr="00723958">
              <w:rPr>
                <w:lang w:val="en-US"/>
              </w:rPr>
              <w:t>layer</w:t>
            </w:r>
            <w:r w:rsidR="00776AE7" w:rsidRPr="00723958">
              <w:rPr>
                <w:lang w:val="en-US"/>
              </w:rPr>
              <w:t xml:space="preserve"> or bituminous surfacing (as applicable)</w:t>
            </w:r>
          </w:p>
        </w:tc>
      </w:tr>
      <w:tr w:rsidR="00776AE7" w:rsidRPr="00723958" w14:paraId="160338C9" w14:textId="77777777" w:rsidTr="00E9369B">
        <w:tc>
          <w:tcPr>
            <w:tcW w:w="1980" w:type="dxa"/>
            <w:hideMark/>
          </w:tcPr>
          <w:p w14:paraId="207BB7C3" w14:textId="77777777" w:rsidR="00776AE7" w:rsidRPr="00723958" w:rsidRDefault="00776AE7" w:rsidP="005349C8">
            <w:pPr>
              <w:pStyle w:val="TableBodyTextWHPoint"/>
              <w:keepNext/>
              <w:rPr>
                <w:lang w:val="en-US"/>
              </w:rPr>
            </w:pPr>
            <w:r w:rsidRPr="00723958">
              <w:rPr>
                <w:lang w:val="en-US"/>
              </w:rPr>
              <w:t>Submission Details</w:t>
            </w:r>
          </w:p>
        </w:tc>
        <w:tc>
          <w:tcPr>
            <w:tcW w:w="6950" w:type="dxa"/>
            <w:hideMark/>
          </w:tcPr>
          <w:p w14:paraId="26394975" w14:textId="77777777" w:rsidR="006C22E0" w:rsidRPr="00723958" w:rsidRDefault="00776AE7" w:rsidP="005349C8">
            <w:pPr>
              <w:pStyle w:val="TableBodyTextWHPoint"/>
              <w:keepNext/>
              <w:rPr>
                <w:lang w:val="en-US"/>
              </w:rPr>
            </w:pPr>
            <w:r w:rsidRPr="00723958">
              <w:rPr>
                <w:lang w:val="en-US"/>
              </w:rPr>
              <w:t>The Lot Co</w:t>
            </w:r>
            <w:r w:rsidR="00A1794D" w:rsidRPr="00723958">
              <w:rPr>
                <w:lang w:val="en-US"/>
              </w:rPr>
              <w:t>nformance</w:t>
            </w:r>
            <w:r w:rsidRPr="00723958">
              <w:rPr>
                <w:lang w:val="en-US"/>
              </w:rPr>
              <w:t xml:space="preserve"> Report must be submitted to the Principal</w:t>
            </w:r>
            <w:r w:rsidR="006C22E0" w:rsidRPr="00723958">
              <w:rPr>
                <w:lang w:val="en-US"/>
              </w:rPr>
              <w:t>:</w:t>
            </w:r>
          </w:p>
          <w:p w14:paraId="3F78F067" w14:textId="77777777" w:rsidR="009E0F8C" w:rsidRPr="00D84FAB" w:rsidRDefault="009E0F8C" w:rsidP="005349C8">
            <w:pPr>
              <w:pStyle w:val="TableBullet1"/>
              <w:keepNext/>
              <w:rPr>
                <w:sz w:val="20"/>
              </w:rPr>
            </w:pPr>
            <w:r w:rsidRPr="00D84FAB">
              <w:rPr>
                <w:sz w:val="20"/>
              </w:rPr>
              <w:t>within 72 hours after the completion of finishing the surface; and</w:t>
            </w:r>
          </w:p>
          <w:p w14:paraId="45457E18" w14:textId="7610C2A6" w:rsidR="00776AE7" w:rsidRPr="00723958" w:rsidRDefault="009E0F8C" w:rsidP="005349C8">
            <w:pPr>
              <w:pStyle w:val="TableBullet1"/>
              <w:keepNext/>
              <w:rPr>
                <w:lang w:val="en-US"/>
              </w:rPr>
            </w:pPr>
            <w:r w:rsidRPr="00D84FAB">
              <w:rPr>
                <w:sz w:val="20"/>
                <w:lang w:eastAsia="en-US"/>
              </w:rPr>
              <w:t xml:space="preserve">at least </w:t>
            </w:r>
            <w:r w:rsidR="0000017A">
              <w:rPr>
                <w:sz w:val="20"/>
                <w:lang w:eastAsia="en-US"/>
              </w:rPr>
              <w:t>one</w:t>
            </w:r>
            <w:r w:rsidR="0000017A" w:rsidRPr="00D84FAB">
              <w:rPr>
                <w:sz w:val="20"/>
                <w:lang w:eastAsia="en-US"/>
              </w:rPr>
              <w:t xml:space="preserve"> </w:t>
            </w:r>
            <w:r w:rsidRPr="00D84FAB">
              <w:rPr>
                <w:sz w:val="20"/>
                <w:lang w:eastAsia="en-US"/>
              </w:rPr>
              <w:t>working day (not less than 24 hours) prior to the placement of subsequent stabilised layer or bituminous surfacing.</w:t>
            </w:r>
          </w:p>
        </w:tc>
      </w:tr>
    </w:tbl>
    <w:p w14:paraId="7FBC97F5" w14:textId="606CEAB1" w:rsidR="00A07FEF" w:rsidRPr="003041C4" w:rsidRDefault="00A07FEF" w:rsidP="003041C4">
      <w:pPr>
        <w:pStyle w:val="AnnexureHeading"/>
      </w:pPr>
      <w:bookmarkStart w:id="200" w:name="_Toc208498296"/>
      <w:bookmarkStart w:id="201" w:name="_Toc209013951"/>
      <w:bookmarkStart w:id="202" w:name="_Toc209019329"/>
      <w:bookmarkStart w:id="203" w:name="_Toc209019431"/>
      <w:bookmarkStart w:id="204" w:name="_Toc209019477"/>
      <w:bookmarkStart w:id="205" w:name="_Toc209079690"/>
      <w:bookmarkStart w:id="206" w:name="_Toc209094410"/>
      <w:bookmarkStart w:id="207" w:name="_Toc209094456"/>
      <w:bookmarkStart w:id="208" w:name="_Toc209094550"/>
      <w:bookmarkStart w:id="209" w:name="_Toc209094980"/>
      <w:bookmarkStart w:id="210" w:name="_Toc209095079"/>
      <w:bookmarkStart w:id="211" w:name="_Toc208498297"/>
      <w:bookmarkStart w:id="212" w:name="_Toc209013952"/>
      <w:bookmarkStart w:id="213" w:name="_Toc209019330"/>
      <w:bookmarkStart w:id="214" w:name="_Toc209019432"/>
      <w:bookmarkStart w:id="215" w:name="_Toc209019478"/>
      <w:bookmarkStart w:id="216" w:name="_Toc209079691"/>
      <w:bookmarkStart w:id="217" w:name="_Toc209094411"/>
      <w:bookmarkStart w:id="218" w:name="_Toc209094457"/>
      <w:bookmarkStart w:id="219" w:name="_Toc209094551"/>
      <w:bookmarkStart w:id="220" w:name="_Toc209094981"/>
      <w:bookmarkStart w:id="221" w:name="_Toc209095080"/>
      <w:bookmarkStart w:id="222" w:name="13.1_General"/>
      <w:bookmarkStart w:id="223" w:name="13.2_Test_and_Inspection_Reports"/>
      <w:bookmarkStart w:id="224" w:name="_bookmark11"/>
      <w:bookmarkStart w:id="225" w:name="_Toc26182495"/>
      <w:bookmarkStart w:id="226" w:name="_Toc209019331"/>
      <w:bookmarkStart w:id="227" w:name="_Toc209181938"/>
      <w:bookmarkEnd w:id="34"/>
      <w:bookmarkEnd w:id="35"/>
      <w:bookmarkEnd w:id="36"/>
      <w:bookmarkEnd w:id="63"/>
      <w:bookmarkEnd w:id="64"/>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3041C4">
        <w:lastRenderedPageBreak/>
        <w:t>Summary of Hold Points, Witness Points and Records</w:t>
      </w:r>
      <w:bookmarkEnd w:id="225"/>
      <w:bookmarkEnd w:id="226"/>
      <w:bookmarkEnd w:id="227"/>
    </w:p>
    <w:p w14:paraId="4D9D386B" w14:textId="1D7AC77B" w:rsidR="00212C0C" w:rsidRPr="00723958" w:rsidRDefault="00212C0C" w:rsidP="003B7CC7">
      <w:pPr>
        <w:pStyle w:val="BodyText"/>
      </w:pPr>
      <w:r w:rsidRPr="00723958">
        <w:t>The following is a summary of the Witness Points</w:t>
      </w:r>
      <w:r w:rsidR="00EA155C">
        <w:t>/</w:t>
      </w:r>
      <w:r w:rsidRPr="00723958">
        <w:t>Hold Points that apply to this Specification and the Records that the Contractor must submit to the Principal to demonstrate compliance with this Specification.</w:t>
      </w:r>
    </w:p>
    <w:tbl>
      <w:tblPr>
        <w:tblStyle w:val="TMTableBlue"/>
        <w:tblW w:w="9634" w:type="dxa"/>
        <w:tblLayout w:type="fixed"/>
        <w:tblLook w:val="04A0" w:firstRow="1" w:lastRow="0" w:firstColumn="1" w:lastColumn="0" w:noHBand="0" w:noVBand="1"/>
      </w:tblPr>
      <w:tblGrid>
        <w:gridCol w:w="1129"/>
        <w:gridCol w:w="2835"/>
        <w:gridCol w:w="2835"/>
        <w:gridCol w:w="2835"/>
      </w:tblGrid>
      <w:tr w:rsidR="00A07FEF" w:rsidRPr="00723958" w14:paraId="7D299462" w14:textId="77777777" w:rsidTr="00163F65">
        <w:trPr>
          <w:cnfStyle w:val="100000000000" w:firstRow="1" w:lastRow="0" w:firstColumn="0" w:lastColumn="0" w:oddVBand="0" w:evenVBand="0" w:oddHBand="0" w:evenHBand="0" w:firstRowFirstColumn="0" w:firstRowLastColumn="0" w:lastRowFirstColumn="0" w:lastRowLastColumn="0"/>
        </w:trPr>
        <w:tc>
          <w:tcPr>
            <w:tcW w:w="1129" w:type="dxa"/>
          </w:tcPr>
          <w:p w14:paraId="5E88DB46" w14:textId="77777777" w:rsidR="00A07FEF" w:rsidRPr="00163F65" w:rsidRDefault="00A07FEF" w:rsidP="00163F65">
            <w:pPr>
              <w:pStyle w:val="TableHeadingWhite"/>
            </w:pPr>
            <w:r w:rsidRPr="00163F65">
              <w:t>CLAUSE</w:t>
            </w:r>
          </w:p>
        </w:tc>
        <w:tc>
          <w:tcPr>
            <w:tcW w:w="2835" w:type="dxa"/>
          </w:tcPr>
          <w:p w14:paraId="4350ECB6" w14:textId="77777777" w:rsidR="00A07FEF" w:rsidRPr="00163F65" w:rsidRDefault="00A07FEF" w:rsidP="00163F65">
            <w:pPr>
              <w:pStyle w:val="TableHeadingWhite"/>
            </w:pPr>
            <w:r w:rsidRPr="00163F65">
              <w:t>HOLD POINT</w:t>
            </w:r>
          </w:p>
        </w:tc>
        <w:tc>
          <w:tcPr>
            <w:tcW w:w="2835" w:type="dxa"/>
          </w:tcPr>
          <w:p w14:paraId="1295EB9F" w14:textId="77777777" w:rsidR="00A07FEF" w:rsidRPr="00163F65" w:rsidRDefault="00A07FEF" w:rsidP="00163F65">
            <w:pPr>
              <w:pStyle w:val="TableHeadingWhite"/>
            </w:pPr>
            <w:r w:rsidRPr="00163F65">
              <w:t>WITNESS POINT</w:t>
            </w:r>
          </w:p>
        </w:tc>
        <w:tc>
          <w:tcPr>
            <w:tcW w:w="2835" w:type="dxa"/>
          </w:tcPr>
          <w:p w14:paraId="1C7CDCA6" w14:textId="77777777" w:rsidR="00A07FEF" w:rsidRPr="00163F65" w:rsidRDefault="00A07FEF" w:rsidP="00163F65">
            <w:pPr>
              <w:pStyle w:val="TableHeadingWhite"/>
            </w:pPr>
            <w:r w:rsidRPr="00163F65">
              <w:t>RECORD</w:t>
            </w:r>
          </w:p>
        </w:tc>
      </w:tr>
      <w:tr w:rsidR="00A07FEF" w:rsidRPr="00723958" w14:paraId="21B450B6" w14:textId="77777777" w:rsidTr="00163F65">
        <w:tc>
          <w:tcPr>
            <w:tcW w:w="1129" w:type="dxa"/>
          </w:tcPr>
          <w:p w14:paraId="3F2E69C4" w14:textId="431049B7" w:rsidR="00A07FEF" w:rsidRPr="00163F65" w:rsidRDefault="00A07FEF" w:rsidP="00163F65">
            <w:pPr>
              <w:pStyle w:val="TableBodyText"/>
            </w:pPr>
            <w:r w:rsidRPr="00163F65">
              <w:fldChar w:fldCharType="begin"/>
            </w:r>
            <w:r w:rsidRPr="00163F65">
              <w:instrText xml:space="preserve"> REF _Ref9599800 \r \h  \* MERGEFORMAT </w:instrText>
            </w:r>
            <w:r w:rsidRPr="00163F65">
              <w:fldChar w:fldCharType="separate"/>
            </w:r>
            <w:r w:rsidR="00F73BFD">
              <w:t>4.1</w:t>
            </w:r>
            <w:r w:rsidRPr="00163F65">
              <w:fldChar w:fldCharType="end"/>
            </w:r>
          </w:p>
        </w:tc>
        <w:tc>
          <w:tcPr>
            <w:tcW w:w="2835" w:type="dxa"/>
          </w:tcPr>
          <w:p w14:paraId="729C48E9" w14:textId="49238EC8" w:rsidR="00A07FEF" w:rsidRPr="00723958" w:rsidRDefault="006B4055" w:rsidP="000320BE">
            <w:pPr>
              <w:pStyle w:val="TableNumbered1"/>
            </w:pPr>
            <w:r>
              <w:t>C</w:t>
            </w:r>
            <w:r w:rsidR="00B22F25" w:rsidRPr="00B22F25">
              <w:t>onstruction of unbound pavement layers, including any trial pavements</w:t>
            </w:r>
          </w:p>
        </w:tc>
        <w:tc>
          <w:tcPr>
            <w:tcW w:w="2835" w:type="dxa"/>
          </w:tcPr>
          <w:p w14:paraId="70A60223" w14:textId="77777777" w:rsidR="00A07FEF" w:rsidRPr="00723958" w:rsidRDefault="00A07FEF" w:rsidP="00163F65">
            <w:pPr>
              <w:pStyle w:val="TableBodyText"/>
            </w:pPr>
          </w:p>
        </w:tc>
        <w:tc>
          <w:tcPr>
            <w:tcW w:w="2835" w:type="dxa"/>
          </w:tcPr>
          <w:p w14:paraId="2BACDD58" w14:textId="55D8B42A" w:rsidR="00A07FEF" w:rsidRPr="00723958" w:rsidRDefault="00EB3C5A" w:rsidP="00163F65">
            <w:pPr>
              <w:pStyle w:val="TableBodyText"/>
            </w:pPr>
            <w:r w:rsidRPr="00723958">
              <w:t>Quality Plan</w:t>
            </w:r>
          </w:p>
        </w:tc>
      </w:tr>
      <w:tr w:rsidR="007817EC" w:rsidRPr="00723958" w14:paraId="67EC960B" w14:textId="77777777" w:rsidTr="00163F65">
        <w:tc>
          <w:tcPr>
            <w:tcW w:w="1129" w:type="dxa"/>
          </w:tcPr>
          <w:p w14:paraId="2B6CB3C3" w14:textId="185C93FF" w:rsidR="007817EC" w:rsidRPr="00163F65" w:rsidRDefault="00951A6B" w:rsidP="00163F65">
            <w:pPr>
              <w:pStyle w:val="TableBodyText"/>
            </w:pPr>
            <w:r w:rsidRPr="00163F65">
              <w:fldChar w:fldCharType="begin"/>
            </w:r>
            <w:r w:rsidRPr="00163F65">
              <w:instrText xml:space="preserve"> REF _Ref170286959 \r \h </w:instrText>
            </w:r>
            <w:r w:rsidR="00723958" w:rsidRPr="00163F65">
              <w:instrText xml:space="preserve"> \* MERGEFORMAT </w:instrText>
            </w:r>
            <w:r w:rsidRPr="00163F65">
              <w:fldChar w:fldCharType="separate"/>
            </w:r>
            <w:r w:rsidR="00F73BFD">
              <w:t>5.16</w:t>
            </w:r>
            <w:r w:rsidRPr="00163F65">
              <w:fldChar w:fldCharType="end"/>
            </w:r>
          </w:p>
        </w:tc>
        <w:tc>
          <w:tcPr>
            <w:tcW w:w="2835" w:type="dxa"/>
          </w:tcPr>
          <w:p w14:paraId="0438FFD5" w14:textId="27464066" w:rsidR="007817EC" w:rsidRPr="00723958" w:rsidRDefault="004021B6" w:rsidP="000320BE">
            <w:pPr>
              <w:pStyle w:val="TableNumbered1"/>
            </w:pPr>
            <w:r w:rsidRPr="00723958">
              <w:t>Incorporation of granular material into the Works</w:t>
            </w:r>
          </w:p>
        </w:tc>
        <w:tc>
          <w:tcPr>
            <w:tcW w:w="2835" w:type="dxa"/>
          </w:tcPr>
          <w:p w14:paraId="19BB4681" w14:textId="77777777" w:rsidR="007817EC" w:rsidRPr="00723958" w:rsidRDefault="007817EC" w:rsidP="00163F65">
            <w:pPr>
              <w:pStyle w:val="TableBodyText"/>
            </w:pPr>
          </w:p>
        </w:tc>
        <w:tc>
          <w:tcPr>
            <w:tcW w:w="2835" w:type="dxa"/>
          </w:tcPr>
          <w:p w14:paraId="408C7836" w14:textId="2E30DEE5" w:rsidR="007817EC" w:rsidRPr="00723958" w:rsidRDefault="00F60B6A" w:rsidP="00163F65">
            <w:pPr>
              <w:pStyle w:val="TableBodyText"/>
            </w:pPr>
            <w:r w:rsidRPr="00723958">
              <w:t>Test results for the constituent materials</w:t>
            </w:r>
          </w:p>
        </w:tc>
      </w:tr>
      <w:tr w:rsidR="000E4426" w:rsidRPr="00723958" w14:paraId="1E54319D" w14:textId="77777777" w:rsidTr="00163F65">
        <w:tc>
          <w:tcPr>
            <w:tcW w:w="1129" w:type="dxa"/>
          </w:tcPr>
          <w:p w14:paraId="02757B53" w14:textId="350EEE57" w:rsidR="000E4426" w:rsidRPr="00163F65" w:rsidRDefault="000C16FF" w:rsidP="00163F65">
            <w:pPr>
              <w:pStyle w:val="TableBodyText"/>
            </w:pPr>
            <w:r w:rsidRPr="00163F65">
              <w:fldChar w:fldCharType="begin"/>
            </w:r>
            <w:r w:rsidRPr="00163F65">
              <w:instrText xml:space="preserve"> REF _Ref104475868 \r \h </w:instrText>
            </w:r>
            <w:r w:rsidR="00146F88" w:rsidRPr="00163F65">
              <w:instrText xml:space="preserve"> \* MERGEFORMAT </w:instrText>
            </w:r>
            <w:r w:rsidRPr="00163F65">
              <w:fldChar w:fldCharType="separate"/>
            </w:r>
            <w:r w:rsidR="00F73BFD">
              <w:t>7.6</w:t>
            </w:r>
            <w:r w:rsidRPr="00163F65">
              <w:fldChar w:fldCharType="end"/>
            </w:r>
          </w:p>
        </w:tc>
        <w:tc>
          <w:tcPr>
            <w:tcW w:w="2835" w:type="dxa"/>
          </w:tcPr>
          <w:p w14:paraId="7008CFEE" w14:textId="7AD9F247" w:rsidR="000E4426" w:rsidRPr="00723958" w:rsidRDefault="000E4426" w:rsidP="00163F65">
            <w:pPr>
              <w:pStyle w:val="TableBodyText"/>
            </w:pPr>
          </w:p>
        </w:tc>
        <w:tc>
          <w:tcPr>
            <w:tcW w:w="2835" w:type="dxa"/>
          </w:tcPr>
          <w:p w14:paraId="1D1DC0D2" w14:textId="24CCA4CD" w:rsidR="000E4426" w:rsidRPr="00723958" w:rsidRDefault="00C81201" w:rsidP="00E9369B">
            <w:pPr>
              <w:pStyle w:val="TableNumbered1"/>
              <w:numPr>
                <w:ilvl w:val="0"/>
                <w:numId w:val="59"/>
              </w:numPr>
            </w:pPr>
            <w:r>
              <w:t>Construction of</w:t>
            </w:r>
            <w:r w:rsidR="004B76B9" w:rsidRPr="00723958">
              <w:t xml:space="preserve"> </w:t>
            </w:r>
            <w:r w:rsidR="007A23B4" w:rsidRPr="00723958">
              <w:t>trial pavement</w:t>
            </w:r>
            <w:r w:rsidR="007A23B4">
              <w:t xml:space="preserve"> </w:t>
            </w:r>
            <w:r w:rsidR="00214992" w:rsidRPr="00723958">
              <w:t>(where applicable)</w:t>
            </w:r>
          </w:p>
        </w:tc>
        <w:tc>
          <w:tcPr>
            <w:tcW w:w="2835" w:type="dxa"/>
          </w:tcPr>
          <w:p w14:paraId="197AFD4D" w14:textId="411FC51E" w:rsidR="000E4426" w:rsidRPr="00723958" w:rsidRDefault="000E4426" w:rsidP="00163F65">
            <w:pPr>
              <w:pStyle w:val="TableBodyText"/>
            </w:pPr>
          </w:p>
        </w:tc>
      </w:tr>
      <w:tr w:rsidR="00BD1EE6" w:rsidRPr="00723958" w14:paraId="2E39BB87" w14:textId="77777777" w:rsidTr="00163F65">
        <w:tc>
          <w:tcPr>
            <w:tcW w:w="1129" w:type="dxa"/>
          </w:tcPr>
          <w:p w14:paraId="7CC600F3" w14:textId="0BE5793F" w:rsidR="00BD1EE6" w:rsidRPr="00163F65" w:rsidRDefault="00086F37" w:rsidP="00163F65">
            <w:pPr>
              <w:pStyle w:val="TableBodyText"/>
            </w:pPr>
            <w:r w:rsidRPr="00163F65">
              <w:fldChar w:fldCharType="begin"/>
            </w:r>
            <w:r w:rsidRPr="00163F65">
              <w:instrText xml:space="preserve"> REF _Ref175746751 \r \h </w:instrText>
            </w:r>
            <w:r w:rsidR="00E27684" w:rsidRPr="00163F65">
              <w:instrText xml:space="preserve"> \* MERGEFORMAT </w:instrText>
            </w:r>
            <w:r w:rsidRPr="00163F65">
              <w:fldChar w:fldCharType="separate"/>
            </w:r>
            <w:r w:rsidR="00F73BFD">
              <w:t>7.11</w:t>
            </w:r>
            <w:r w:rsidRPr="00163F65">
              <w:fldChar w:fldCharType="end"/>
            </w:r>
          </w:p>
        </w:tc>
        <w:tc>
          <w:tcPr>
            <w:tcW w:w="2835" w:type="dxa"/>
          </w:tcPr>
          <w:p w14:paraId="531F5413" w14:textId="3399B789" w:rsidR="00BD1EE6" w:rsidRPr="00723958" w:rsidRDefault="006B4055" w:rsidP="00E9369B">
            <w:pPr>
              <w:pStyle w:val="TableNumbered1"/>
              <w:numPr>
                <w:ilvl w:val="0"/>
                <w:numId w:val="57"/>
              </w:numPr>
            </w:pPr>
            <w:r>
              <w:t>C</w:t>
            </w:r>
            <w:r w:rsidR="00597349" w:rsidRPr="00723958">
              <w:t>onstruction of unbound pavement layers</w:t>
            </w:r>
            <w:r w:rsidR="00214992" w:rsidRPr="00723958">
              <w:t xml:space="preserve"> (where </w:t>
            </w:r>
            <w:r w:rsidR="00086F37" w:rsidRPr="00723958">
              <w:t>a trial section is specified)</w:t>
            </w:r>
          </w:p>
        </w:tc>
        <w:tc>
          <w:tcPr>
            <w:tcW w:w="2835" w:type="dxa"/>
          </w:tcPr>
          <w:p w14:paraId="73E94905" w14:textId="77777777" w:rsidR="00BD1EE6" w:rsidRPr="00723958" w:rsidRDefault="00BD1EE6" w:rsidP="00163F65">
            <w:pPr>
              <w:pStyle w:val="TableBodyText"/>
            </w:pPr>
          </w:p>
        </w:tc>
        <w:tc>
          <w:tcPr>
            <w:tcW w:w="2835" w:type="dxa"/>
          </w:tcPr>
          <w:p w14:paraId="57A34923" w14:textId="3875C4F8" w:rsidR="00BD1EE6" w:rsidRPr="00723958" w:rsidRDefault="00B648CD" w:rsidP="00163F65">
            <w:pPr>
              <w:pStyle w:val="TableBodyText"/>
            </w:pPr>
            <w:r w:rsidRPr="00723958">
              <w:t>Documentation from trial pavement</w:t>
            </w:r>
          </w:p>
        </w:tc>
      </w:tr>
      <w:tr w:rsidR="001A79AC" w:rsidRPr="00723958" w14:paraId="29397EC0" w14:textId="77777777" w:rsidTr="00163F65">
        <w:tc>
          <w:tcPr>
            <w:tcW w:w="1129" w:type="dxa"/>
          </w:tcPr>
          <w:p w14:paraId="72E8C1B3" w14:textId="41D6EF4A" w:rsidR="001A79AC" w:rsidRPr="00163F65" w:rsidRDefault="001A79AC" w:rsidP="00163F65">
            <w:pPr>
              <w:pStyle w:val="TableBodyText"/>
            </w:pPr>
            <w:r w:rsidRPr="00163F65">
              <w:fldChar w:fldCharType="begin"/>
            </w:r>
            <w:r w:rsidRPr="00163F65">
              <w:instrText xml:space="preserve"> REF _Ref137541851 \r \h </w:instrText>
            </w:r>
            <w:r w:rsidR="00D02846" w:rsidRPr="00163F65">
              <w:instrText xml:space="preserve"> \* MERGEFORMAT </w:instrText>
            </w:r>
            <w:r w:rsidRPr="00163F65">
              <w:fldChar w:fldCharType="separate"/>
            </w:r>
            <w:r w:rsidR="00F73BFD">
              <w:t>7.27</w:t>
            </w:r>
            <w:r w:rsidRPr="00163F65">
              <w:fldChar w:fldCharType="end"/>
            </w:r>
          </w:p>
        </w:tc>
        <w:tc>
          <w:tcPr>
            <w:tcW w:w="2835" w:type="dxa"/>
          </w:tcPr>
          <w:p w14:paraId="665BEC8E" w14:textId="77777777" w:rsidR="001A79AC" w:rsidRPr="00723958" w:rsidRDefault="001A79AC" w:rsidP="00163F65">
            <w:pPr>
              <w:pStyle w:val="TableBodyText"/>
            </w:pPr>
          </w:p>
        </w:tc>
        <w:tc>
          <w:tcPr>
            <w:tcW w:w="2835" w:type="dxa"/>
          </w:tcPr>
          <w:p w14:paraId="6F8EFF97" w14:textId="77777777" w:rsidR="001A79AC" w:rsidRPr="00723958" w:rsidRDefault="001A79AC" w:rsidP="00163F65">
            <w:pPr>
              <w:pStyle w:val="TableBodyText"/>
            </w:pPr>
          </w:p>
        </w:tc>
        <w:tc>
          <w:tcPr>
            <w:tcW w:w="2835" w:type="dxa"/>
          </w:tcPr>
          <w:p w14:paraId="5BF0354C" w14:textId="4F6DE843" w:rsidR="001A79AC" w:rsidRPr="00723958" w:rsidRDefault="001A79AC" w:rsidP="00163F65">
            <w:pPr>
              <w:pStyle w:val="TableBodyText"/>
            </w:pPr>
            <w:r w:rsidRPr="00723958">
              <w:t>Veta files and report</w:t>
            </w:r>
          </w:p>
        </w:tc>
      </w:tr>
      <w:tr w:rsidR="00554CE3" w:rsidRPr="00723958" w14:paraId="7E5CB82D" w14:textId="77777777" w:rsidTr="00163F65">
        <w:tc>
          <w:tcPr>
            <w:tcW w:w="1129" w:type="dxa"/>
          </w:tcPr>
          <w:p w14:paraId="76A56C5F" w14:textId="2F7BFB3A" w:rsidR="00554CE3" w:rsidRPr="00163F65" w:rsidRDefault="000C16FF" w:rsidP="00163F65">
            <w:pPr>
              <w:pStyle w:val="TableBodyText"/>
            </w:pPr>
            <w:r w:rsidRPr="00163F65">
              <w:fldChar w:fldCharType="begin"/>
            </w:r>
            <w:r w:rsidRPr="00163F65">
              <w:instrText xml:space="preserve"> REF _Ref104297018 \r \h </w:instrText>
            </w:r>
            <w:r w:rsidR="00146F88" w:rsidRPr="00163F65">
              <w:instrText xml:space="preserve"> \* MERGEFORMAT </w:instrText>
            </w:r>
            <w:r w:rsidRPr="00163F65">
              <w:fldChar w:fldCharType="separate"/>
            </w:r>
            <w:r w:rsidR="00F73BFD">
              <w:t>8.27</w:t>
            </w:r>
            <w:r w:rsidRPr="00163F65">
              <w:fldChar w:fldCharType="end"/>
            </w:r>
          </w:p>
        </w:tc>
        <w:tc>
          <w:tcPr>
            <w:tcW w:w="2835" w:type="dxa"/>
          </w:tcPr>
          <w:p w14:paraId="433B60BD" w14:textId="1375DD2F" w:rsidR="00554CE3" w:rsidRPr="00723958" w:rsidRDefault="00554CE3" w:rsidP="00163F65">
            <w:pPr>
              <w:pStyle w:val="TableBodyText"/>
            </w:pPr>
          </w:p>
        </w:tc>
        <w:tc>
          <w:tcPr>
            <w:tcW w:w="2835" w:type="dxa"/>
          </w:tcPr>
          <w:p w14:paraId="57FAFF9C" w14:textId="0DB761EC" w:rsidR="00554CE3" w:rsidRPr="00723958" w:rsidRDefault="00B648CD" w:rsidP="00E9369B">
            <w:pPr>
              <w:pStyle w:val="TableNumbered1"/>
              <w:numPr>
                <w:ilvl w:val="0"/>
                <w:numId w:val="60"/>
              </w:numPr>
            </w:pPr>
            <w:r w:rsidRPr="00723958">
              <w:t>Pr</w:t>
            </w:r>
            <w:r w:rsidR="00125F83" w:rsidRPr="00723958">
              <w:t>oof Rolling</w:t>
            </w:r>
            <w:r w:rsidR="00DD4551" w:rsidRPr="00723958">
              <w:t xml:space="preserve"> (if applicable)</w:t>
            </w:r>
          </w:p>
        </w:tc>
        <w:tc>
          <w:tcPr>
            <w:tcW w:w="2835" w:type="dxa"/>
          </w:tcPr>
          <w:p w14:paraId="532CF26A" w14:textId="39BFF063" w:rsidR="00554CE3" w:rsidRPr="00723958" w:rsidRDefault="00554CE3" w:rsidP="00163F65">
            <w:pPr>
              <w:pStyle w:val="TableBodyText"/>
            </w:pPr>
          </w:p>
        </w:tc>
      </w:tr>
      <w:tr w:rsidR="00D67268" w:rsidRPr="00723958" w14:paraId="6B2AAF5D" w14:textId="77777777" w:rsidTr="00163F65">
        <w:tc>
          <w:tcPr>
            <w:tcW w:w="1129" w:type="dxa"/>
          </w:tcPr>
          <w:p w14:paraId="7D002A01" w14:textId="3A6AEE37" w:rsidR="00D67268" w:rsidRPr="00163F65" w:rsidRDefault="00D67268" w:rsidP="00163F65">
            <w:pPr>
              <w:pStyle w:val="TableBodyText"/>
            </w:pPr>
            <w:r w:rsidRPr="00163F65">
              <w:fldChar w:fldCharType="begin"/>
            </w:r>
            <w:r w:rsidRPr="00163F65">
              <w:instrText xml:space="preserve"> REF _Ref113281946 \r \h </w:instrText>
            </w:r>
            <w:r w:rsidR="00146F88" w:rsidRPr="00163F65">
              <w:instrText xml:space="preserve"> \* MERGEFORMAT </w:instrText>
            </w:r>
            <w:r w:rsidRPr="00163F65">
              <w:fldChar w:fldCharType="separate"/>
            </w:r>
            <w:r w:rsidR="00F73BFD">
              <w:t>10.1</w:t>
            </w:r>
            <w:r w:rsidRPr="00163F65">
              <w:fldChar w:fldCharType="end"/>
            </w:r>
          </w:p>
        </w:tc>
        <w:tc>
          <w:tcPr>
            <w:tcW w:w="2835" w:type="dxa"/>
          </w:tcPr>
          <w:p w14:paraId="0A58596F" w14:textId="1FB231D5" w:rsidR="00D67268" w:rsidRPr="00723958" w:rsidRDefault="00102F96" w:rsidP="00E9369B">
            <w:pPr>
              <w:pStyle w:val="TableNumbered1"/>
              <w:numPr>
                <w:ilvl w:val="0"/>
                <w:numId w:val="58"/>
              </w:numPr>
            </w:pPr>
            <w:r>
              <w:rPr>
                <w:lang w:val="en-US"/>
              </w:rPr>
              <w:t xml:space="preserve">Placement </w:t>
            </w:r>
            <w:r w:rsidRPr="00723958">
              <w:rPr>
                <w:lang w:val="en-US"/>
              </w:rPr>
              <w:t xml:space="preserve">of overlying </w:t>
            </w:r>
            <w:r>
              <w:rPr>
                <w:lang w:val="en-US"/>
              </w:rPr>
              <w:t xml:space="preserve">pavement </w:t>
            </w:r>
            <w:r w:rsidRPr="00723958">
              <w:rPr>
                <w:lang w:val="en-US"/>
              </w:rPr>
              <w:t xml:space="preserve">layer or bituminous surfacing </w:t>
            </w:r>
            <w:r w:rsidR="00CD54D6" w:rsidRPr="00723958">
              <w:t>(as applicable)</w:t>
            </w:r>
          </w:p>
        </w:tc>
        <w:tc>
          <w:tcPr>
            <w:tcW w:w="2835" w:type="dxa"/>
          </w:tcPr>
          <w:p w14:paraId="7A6BAE8B" w14:textId="77777777" w:rsidR="00D67268" w:rsidRPr="00723958" w:rsidRDefault="00D67268" w:rsidP="00163F65">
            <w:pPr>
              <w:pStyle w:val="TableBodyText"/>
            </w:pPr>
          </w:p>
        </w:tc>
        <w:tc>
          <w:tcPr>
            <w:tcW w:w="2835" w:type="dxa"/>
          </w:tcPr>
          <w:p w14:paraId="101405AE" w14:textId="1E720B2C" w:rsidR="00D67268" w:rsidRPr="00723958" w:rsidRDefault="00D67268" w:rsidP="00163F65">
            <w:pPr>
              <w:pStyle w:val="TableBodyText"/>
            </w:pPr>
            <w:r w:rsidRPr="00723958">
              <w:t>Lot Conformance Report</w:t>
            </w:r>
          </w:p>
        </w:tc>
      </w:tr>
    </w:tbl>
    <w:p w14:paraId="5F9663BE" w14:textId="787F6AE7" w:rsidR="00EA401B" w:rsidRPr="00723958" w:rsidRDefault="00EA401B" w:rsidP="00A07FEF">
      <w:pPr>
        <w:ind w:left="851"/>
      </w:pPr>
    </w:p>
    <w:p w14:paraId="5EBC31A0" w14:textId="62163FC8" w:rsidR="0087116E" w:rsidRPr="003041C4" w:rsidRDefault="0087116E" w:rsidP="003041C4">
      <w:pPr>
        <w:pStyle w:val="AnnexureHeading"/>
      </w:pPr>
      <w:bookmarkStart w:id="228" w:name="_Ref208498505"/>
      <w:bookmarkStart w:id="229" w:name="_Toc209019332"/>
      <w:bookmarkStart w:id="230" w:name="_Toc209181939"/>
      <w:r w:rsidRPr="003041C4">
        <w:lastRenderedPageBreak/>
        <w:t xml:space="preserve">Examples of </w:t>
      </w:r>
      <w:r w:rsidR="00D95832" w:rsidRPr="003041C4">
        <w:t>Pavements Surfaces</w:t>
      </w:r>
      <w:r w:rsidR="004E37E8" w:rsidRPr="003041C4">
        <w:t xml:space="preserve"> Prior to Bituminous Surfacing</w:t>
      </w:r>
      <w:bookmarkStart w:id="231" w:name="_Hlk170115585"/>
      <w:bookmarkEnd w:id="228"/>
      <w:bookmarkEnd w:id="229"/>
      <w:bookmarkEnd w:id="230"/>
    </w:p>
    <w:bookmarkEnd w:id="231"/>
    <w:p w14:paraId="55F5ED0D" w14:textId="71866A04" w:rsidR="007C3AD6" w:rsidRDefault="004E37E8" w:rsidP="00CD2588">
      <w:pPr>
        <w:pStyle w:val="AnnexureBodyText"/>
        <w:rPr>
          <w:rFonts w:eastAsiaTheme="minorEastAsia"/>
          <w:lang w:eastAsia="ja-JP"/>
        </w:rPr>
      </w:pPr>
      <w:r w:rsidRPr="00723958">
        <w:rPr>
          <w:rFonts w:eastAsiaTheme="minorEastAsia"/>
          <w:lang w:eastAsia="ja-JP"/>
        </w:rPr>
        <w:t>Examples 1 to 4</w:t>
      </w:r>
      <w:r w:rsidR="0061785E" w:rsidRPr="00723958">
        <w:rPr>
          <w:rFonts w:eastAsiaTheme="minorEastAsia"/>
          <w:lang w:eastAsia="ja-JP"/>
        </w:rPr>
        <w:t xml:space="preserve"> meet the requirements of </w:t>
      </w:r>
      <w:r w:rsidR="008348C1">
        <w:rPr>
          <w:rFonts w:eastAsiaTheme="minorEastAsia"/>
          <w:lang w:eastAsia="ja-JP"/>
        </w:rPr>
        <w:t>Clause </w:t>
      </w:r>
      <w:r w:rsidR="00BC3354">
        <w:rPr>
          <w:rFonts w:eastAsiaTheme="minorEastAsia"/>
          <w:lang w:eastAsia="ja-JP"/>
        </w:rPr>
        <w:fldChar w:fldCharType="begin"/>
      </w:r>
      <w:r w:rsidR="00BC3354">
        <w:rPr>
          <w:rFonts w:eastAsiaTheme="minorEastAsia"/>
          <w:lang w:eastAsia="ja-JP"/>
        </w:rPr>
        <w:instrText xml:space="preserve"> REF _Ref181875973 \r \h </w:instrText>
      </w:r>
      <w:r w:rsidR="00BC3354">
        <w:rPr>
          <w:rFonts w:eastAsiaTheme="minorEastAsia"/>
          <w:lang w:eastAsia="ja-JP"/>
        </w:rPr>
      </w:r>
      <w:r w:rsidR="00BC3354">
        <w:rPr>
          <w:rFonts w:eastAsiaTheme="minorEastAsia"/>
          <w:lang w:eastAsia="ja-JP"/>
        </w:rPr>
        <w:fldChar w:fldCharType="separate"/>
      </w:r>
      <w:r w:rsidR="00F73BFD">
        <w:rPr>
          <w:rFonts w:eastAsiaTheme="minorEastAsia"/>
          <w:lang w:eastAsia="ja-JP"/>
        </w:rPr>
        <w:t>8.12</w:t>
      </w:r>
      <w:r w:rsidR="00BC3354">
        <w:rPr>
          <w:rFonts w:eastAsiaTheme="minorEastAsia"/>
          <w:lang w:eastAsia="ja-JP"/>
        </w:rPr>
        <w:fldChar w:fldCharType="end"/>
      </w:r>
      <w:r w:rsidR="00DC76F5" w:rsidRPr="00723958">
        <w:rPr>
          <w:rFonts w:eastAsiaTheme="minorEastAsia"/>
          <w:lang w:eastAsia="ja-JP"/>
        </w:rPr>
        <w:t xml:space="preserve"> </w:t>
      </w:r>
      <w:r w:rsidR="00B80E82" w:rsidRPr="00723958">
        <w:rPr>
          <w:rFonts w:eastAsiaTheme="minorEastAsia"/>
          <w:lang w:eastAsia="ja-JP"/>
        </w:rPr>
        <w:t xml:space="preserve">for surface condition </w:t>
      </w:r>
      <w:r w:rsidR="00DC76F5" w:rsidRPr="00723958">
        <w:rPr>
          <w:rFonts w:eastAsiaTheme="minorEastAsia"/>
          <w:lang w:eastAsia="ja-JP"/>
        </w:rPr>
        <w:t xml:space="preserve">prior to bituminous </w:t>
      </w:r>
      <w:r w:rsidR="00B80E82" w:rsidRPr="00723958">
        <w:rPr>
          <w:rFonts w:eastAsiaTheme="minorEastAsia"/>
          <w:lang w:eastAsia="ja-JP"/>
        </w:rPr>
        <w:t>surfacing</w:t>
      </w:r>
      <w:r w:rsidRPr="00723958">
        <w:rPr>
          <w:rFonts w:eastAsiaTheme="minorEastAsia"/>
          <w:lang w:eastAsia="ja-JP"/>
        </w:rPr>
        <w:t xml:space="preserve"> and are conforming</w:t>
      </w:r>
      <w:r w:rsidR="0087116E" w:rsidRPr="00723958">
        <w:rPr>
          <w:rFonts w:eastAsiaTheme="minorEastAsia"/>
          <w:lang w:eastAsia="ja-JP"/>
        </w:rPr>
        <w:t>.</w:t>
      </w:r>
    </w:p>
    <w:p w14:paraId="74C8C287" w14:textId="5838C87C" w:rsidR="0087116E" w:rsidRPr="00723958" w:rsidRDefault="00E53332" w:rsidP="00803244">
      <w:pPr>
        <w:pStyle w:val="CaptionIndent"/>
      </w:pPr>
      <w:r>
        <w:t>Figure B.1.1:</w:t>
      </w:r>
      <w:r w:rsidR="004922F5">
        <w:tab/>
      </w:r>
      <w:r w:rsidR="004922F5">
        <w:tab/>
      </w:r>
      <w:r>
        <w:t>Examples</w:t>
      </w:r>
      <w:r w:rsidR="00671684">
        <w:t xml:space="preserve"> of surface conditions prior to bituminous surfacing</w:t>
      </w:r>
      <w:r w:rsidR="007E4B02">
        <w:t xml:space="preserve"> conforming</w:t>
      </w:r>
      <w:r w:rsidR="00C14A9A" w:rsidRPr="00723958">
        <w:br/>
      </w:r>
    </w:p>
    <w:tbl>
      <w:tblPr>
        <w:tblStyle w:val="TableGrid4"/>
        <w:tblW w:w="848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5"/>
        <w:gridCol w:w="5316"/>
      </w:tblGrid>
      <w:tr w:rsidR="00F9315C" w:rsidRPr="00723958" w14:paraId="7C748978" w14:textId="4155DA30" w:rsidTr="00D77370">
        <w:trPr>
          <w:trHeight w:val="2818"/>
        </w:trPr>
        <w:tc>
          <w:tcPr>
            <w:tcW w:w="3165" w:type="dxa"/>
          </w:tcPr>
          <w:p w14:paraId="1ED28352" w14:textId="03CA1624" w:rsidR="004E37E8" w:rsidRPr="00723958" w:rsidRDefault="004E37E8" w:rsidP="00A11A4B">
            <w:pPr>
              <w:pStyle w:val="TableHeading"/>
              <w:ind w:left="35"/>
              <w:rPr>
                <w:b/>
              </w:rPr>
            </w:pPr>
            <w:bookmarkStart w:id="232" w:name="_Hlk149112458"/>
            <w:r w:rsidRPr="00723958">
              <w:rPr>
                <w:b/>
              </w:rPr>
              <w:t>Example 1</w:t>
            </w:r>
          </w:p>
          <w:p w14:paraId="575264DD" w14:textId="6A4829DC" w:rsidR="004E37E8" w:rsidRPr="00723958" w:rsidRDefault="004E37E8" w:rsidP="00A11A4B">
            <w:pPr>
              <w:pStyle w:val="Object"/>
              <w:ind w:left="35"/>
              <w:rPr>
                <w:sz w:val="18"/>
                <w:szCs w:val="18"/>
              </w:rPr>
            </w:pPr>
            <w:r w:rsidRPr="00723958">
              <w:rPr>
                <w:sz w:val="18"/>
                <w:szCs w:val="18"/>
              </w:rPr>
              <w:t>Uniform texture and appearance.</w:t>
            </w:r>
          </w:p>
          <w:p w14:paraId="0EF4447C" w14:textId="6D7ACFC9" w:rsidR="004E37E8" w:rsidRPr="00723958" w:rsidRDefault="004E37E8" w:rsidP="00A11A4B">
            <w:pPr>
              <w:pStyle w:val="Object"/>
              <w:ind w:left="35"/>
              <w:rPr>
                <w:sz w:val="18"/>
                <w:szCs w:val="18"/>
              </w:rPr>
            </w:pPr>
            <w:r w:rsidRPr="00723958">
              <w:rPr>
                <w:sz w:val="18"/>
                <w:szCs w:val="18"/>
              </w:rPr>
              <w:t>Tops of aggregate clearly visible.</w:t>
            </w:r>
          </w:p>
          <w:p w14:paraId="141B756D" w14:textId="77777777" w:rsidR="004E37E8" w:rsidRPr="00723958" w:rsidRDefault="004E37E8" w:rsidP="00A11A4B">
            <w:pPr>
              <w:pStyle w:val="Object"/>
              <w:ind w:left="35"/>
              <w:rPr>
                <w:lang w:eastAsia="ja-JP"/>
              </w:rPr>
            </w:pPr>
          </w:p>
        </w:tc>
        <w:tc>
          <w:tcPr>
            <w:tcW w:w="5316" w:type="dxa"/>
          </w:tcPr>
          <w:p w14:paraId="78B8907B" w14:textId="77777777" w:rsidR="004E37E8" w:rsidRDefault="004E37E8" w:rsidP="00643C1B">
            <w:pPr>
              <w:pStyle w:val="Object"/>
              <w:jc w:val="right"/>
              <w:rPr>
                <w:sz w:val="16"/>
              </w:rPr>
            </w:pPr>
            <w:r w:rsidRPr="00723958">
              <w:rPr>
                <w:sz w:val="16"/>
              </w:rPr>
              <w:drawing>
                <wp:inline distT="0" distB="0" distL="0" distR="0" wp14:anchorId="3C576FCE" wp14:editId="7D615F82">
                  <wp:extent cx="2556000" cy="1785385"/>
                  <wp:effectExtent l="0" t="0" r="0" b="5715"/>
                  <wp:docPr id="13" name="Picture 1" descr="A blue pen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blue pen lying on the 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r="8153" b="15164"/>
                          <a:stretch>
                            <a:fillRect/>
                          </a:stretch>
                        </pic:blipFill>
                        <pic:spPr bwMode="auto">
                          <a:xfrm>
                            <a:off x="0" y="0"/>
                            <a:ext cx="2556000" cy="1785385"/>
                          </a:xfrm>
                          <a:prstGeom prst="rect">
                            <a:avLst/>
                          </a:prstGeom>
                          <a:noFill/>
                          <a:ln>
                            <a:noFill/>
                          </a:ln>
                        </pic:spPr>
                      </pic:pic>
                    </a:graphicData>
                  </a:graphic>
                </wp:inline>
              </w:drawing>
            </w:r>
          </w:p>
          <w:p w14:paraId="15A038C9" w14:textId="75D30AEF" w:rsidR="00345800" w:rsidRPr="00D84FAB" w:rsidRDefault="00345800" w:rsidP="00D84FAB">
            <w:pPr>
              <w:pStyle w:val="Object"/>
              <w:jc w:val="right"/>
              <w:rPr>
                <w:sz w:val="12"/>
                <w:szCs w:val="16"/>
              </w:rPr>
            </w:pPr>
          </w:p>
        </w:tc>
      </w:tr>
      <w:tr w:rsidR="004E37E8" w:rsidRPr="00723958" w14:paraId="679F0417" w14:textId="01D019D3" w:rsidTr="00E9369B">
        <w:trPr>
          <w:trHeight w:val="2766"/>
        </w:trPr>
        <w:tc>
          <w:tcPr>
            <w:tcW w:w="3165" w:type="dxa"/>
          </w:tcPr>
          <w:p w14:paraId="7BE9AF1F" w14:textId="5B6C6BAC" w:rsidR="004E37E8" w:rsidRPr="00E9369B" w:rsidRDefault="004E37E8" w:rsidP="00A11A4B">
            <w:pPr>
              <w:pStyle w:val="TableHeading"/>
              <w:ind w:left="35"/>
              <w:rPr>
                <w:b/>
                <w:bCs w:val="0"/>
              </w:rPr>
            </w:pPr>
            <w:r w:rsidRPr="00E9369B">
              <w:rPr>
                <w:b/>
                <w:bCs w:val="0"/>
              </w:rPr>
              <w:t>Example 2</w:t>
            </w:r>
          </w:p>
          <w:p w14:paraId="17FFD8DB" w14:textId="1B823D52" w:rsidR="004E37E8" w:rsidRPr="00723958" w:rsidRDefault="004E37E8" w:rsidP="00A11A4B">
            <w:pPr>
              <w:pStyle w:val="Object"/>
              <w:ind w:left="35"/>
              <w:rPr>
                <w:sz w:val="18"/>
                <w:szCs w:val="18"/>
              </w:rPr>
            </w:pPr>
            <w:r w:rsidRPr="00723958">
              <w:rPr>
                <w:sz w:val="18"/>
                <w:szCs w:val="18"/>
              </w:rPr>
              <w:t>Hard, tight dense surface.</w:t>
            </w:r>
          </w:p>
          <w:p w14:paraId="4D2EF95D" w14:textId="39575C14" w:rsidR="004E37E8" w:rsidRPr="00723958" w:rsidRDefault="004E37E8" w:rsidP="00A11A4B">
            <w:pPr>
              <w:pStyle w:val="Object"/>
              <w:ind w:left="35"/>
              <w:rPr>
                <w:sz w:val="18"/>
                <w:szCs w:val="18"/>
              </w:rPr>
            </w:pPr>
            <w:r w:rsidRPr="00723958">
              <w:rPr>
                <w:sz w:val="18"/>
                <w:szCs w:val="18"/>
              </w:rPr>
              <w:t xml:space="preserve">Tops of </w:t>
            </w:r>
            <w:r w:rsidR="009C2DB2" w:rsidRPr="00723958">
              <w:rPr>
                <w:sz w:val="18"/>
                <w:szCs w:val="18"/>
              </w:rPr>
              <w:t>aggregate clearly</w:t>
            </w:r>
            <w:r w:rsidRPr="00723958">
              <w:rPr>
                <w:sz w:val="18"/>
                <w:szCs w:val="18"/>
              </w:rPr>
              <w:t xml:space="preserve"> visible.</w:t>
            </w:r>
          </w:p>
          <w:p w14:paraId="083EADD2" w14:textId="77777777" w:rsidR="004E37E8" w:rsidRPr="00723958" w:rsidRDefault="004E37E8" w:rsidP="00A11A4B">
            <w:pPr>
              <w:pStyle w:val="Object"/>
              <w:ind w:left="35"/>
              <w:rPr>
                <w:lang w:eastAsia="ja-JP"/>
              </w:rPr>
            </w:pPr>
          </w:p>
        </w:tc>
        <w:tc>
          <w:tcPr>
            <w:tcW w:w="5316" w:type="dxa"/>
          </w:tcPr>
          <w:p w14:paraId="1B4998C9" w14:textId="77777777" w:rsidR="004E37E8" w:rsidRDefault="004E37E8" w:rsidP="00643C1B">
            <w:pPr>
              <w:pStyle w:val="Object"/>
              <w:jc w:val="right"/>
              <w:rPr>
                <w:sz w:val="16"/>
              </w:rPr>
            </w:pPr>
            <w:r w:rsidRPr="00723958">
              <w:rPr>
                <w:sz w:val="16"/>
              </w:rPr>
              <w:drawing>
                <wp:inline distT="0" distB="0" distL="0" distR="0" wp14:anchorId="6AB37A04" wp14:editId="36075D68">
                  <wp:extent cx="2556000" cy="1741697"/>
                  <wp:effectExtent l="0" t="0" r="0" b="0"/>
                  <wp:docPr id="104285405" name="Picture 104285405" descr="A coi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5405" name="Picture 104285405" descr="A coin on the 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r="6331" b="15086"/>
                          <a:stretch>
                            <a:fillRect/>
                          </a:stretch>
                        </pic:blipFill>
                        <pic:spPr bwMode="auto">
                          <a:xfrm>
                            <a:off x="0" y="0"/>
                            <a:ext cx="2556000" cy="1741697"/>
                          </a:xfrm>
                          <a:prstGeom prst="rect">
                            <a:avLst/>
                          </a:prstGeom>
                          <a:noFill/>
                          <a:ln>
                            <a:noFill/>
                          </a:ln>
                        </pic:spPr>
                      </pic:pic>
                    </a:graphicData>
                  </a:graphic>
                </wp:inline>
              </w:drawing>
            </w:r>
          </w:p>
          <w:p w14:paraId="277B6C86" w14:textId="35CF3F13" w:rsidR="00345800" w:rsidRPr="00D84FAB" w:rsidRDefault="00345800" w:rsidP="00D84FAB">
            <w:pPr>
              <w:pStyle w:val="Object"/>
              <w:jc w:val="right"/>
              <w:rPr>
                <w:sz w:val="12"/>
                <w:szCs w:val="16"/>
              </w:rPr>
            </w:pPr>
          </w:p>
        </w:tc>
      </w:tr>
      <w:tr w:rsidR="004E37E8" w:rsidRPr="00723958" w14:paraId="17DEA19B" w14:textId="01440E25" w:rsidTr="00E9369B">
        <w:trPr>
          <w:trHeight w:val="2856"/>
        </w:trPr>
        <w:tc>
          <w:tcPr>
            <w:tcW w:w="3165" w:type="dxa"/>
          </w:tcPr>
          <w:p w14:paraId="1772FEED" w14:textId="5B4E2CD7" w:rsidR="004E37E8" w:rsidRPr="00E9369B" w:rsidRDefault="004E37E8" w:rsidP="00A11A4B">
            <w:pPr>
              <w:pStyle w:val="TableHeading"/>
              <w:ind w:left="35"/>
              <w:rPr>
                <w:b/>
                <w:bCs w:val="0"/>
              </w:rPr>
            </w:pPr>
            <w:r w:rsidRPr="00E9369B">
              <w:rPr>
                <w:b/>
                <w:bCs w:val="0"/>
              </w:rPr>
              <w:t>Example 3</w:t>
            </w:r>
          </w:p>
          <w:p w14:paraId="33A6CA3C" w14:textId="6CA4C921" w:rsidR="004E37E8" w:rsidRPr="00723958" w:rsidRDefault="004E37E8" w:rsidP="00A11A4B">
            <w:pPr>
              <w:pStyle w:val="Object"/>
              <w:ind w:left="35"/>
              <w:rPr>
                <w:sz w:val="18"/>
                <w:szCs w:val="18"/>
              </w:rPr>
            </w:pPr>
            <w:r w:rsidRPr="00723958">
              <w:rPr>
                <w:sz w:val="18"/>
                <w:szCs w:val="18"/>
              </w:rPr>
              <w:t>Hard, tight uniform surface.</w:t>
            </w:r>
          </w:p>
          <w:p w14:paraId="20A9202A" w14:textId="08C4F64C" w:rsidR="004E37E8" w:rsidRPr="00723958" w:rsidRDefault="004E37E8" w:rsidP="00A11A4B">
            <w:pPr>
              <w:pStyle w:val="Object"/>
              <w:ind w:left="35"/>
              <w:rPr>
                <w:sz w:val="18"/>
                <w:szCs w:val="18"/>
              </w:rPr>
            </w:pPr>
            <w:r w:rsidRPr="00723958">
              <w:rPr>
                <w:sz w:val="18"/>
                <w:szCs w:val="18"/>
              </w:rPr>
              <w:t>Tops of aggregate visible.</w:t>
            </w:r>
          </w:p>
          <w:p w14:paraId="19F645C0" w14:textId="77777777" w:rsidR="004E37E8" w:rsidRPr="00723958" w:rsidRDefault="004E37E8" w:rsidP="00A11A4B">
            <w:pPr>
              <w:pStyle w:val="Object"/>
              <w:ind w:left="35"/>
              <w:rPr>
                <w:lang w:eastAsia="ja-JP"/>
              </w:rPr>
            </w:pPr>
          </w:p>
        </w:tc>
        <w:tc>
          <w:tcPr>
            <w:tcW w:w="5316" w:type="dxa"/>
          </w:tcPr>
          <w:p w14:paraId="5A35B459" w14:textId="77777777" w:rsidR="004E37E8" w:rsidRDefault="004E37E8" w:rsidP="00643C1B">
            <w:pPr>
              <w:pStyle w:val="Object"/>
              <w:jc w:val="right"/>
              <w:rPr>
                <w:sz w:val="16"/>
              </w:rPr>
            </w:pPr>
            <w:r w:rsidRPr="00723958">
              <w:rPr>
                <w:sz w:val="16"/>
              </w:rPr>
              <w:drawing>
                <wp:inline distT="0" distB="0" distL="0" distR="0" wp14:anchorId="300EF690" wp14:editId="54E0808A">
                  <wp:extent cx="2556000" cy="1817945"/>
                  <wp:effectExtent l="0" t="0" r="0" b="0"/>
                  <wp:docPr id="449728161" name="Picture 44972816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28161" name="Picture 449728161" descr="A close-up of a grey su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r="15315" b="19931"/>
                          <a:stretch>
                            <a:fillRect/>
                          </a:stretch>
                        </pic:blipFill>
                        <pic:spPr bwMode="auto">
                          <a:xfrm>
                            <a:off x="0" y="0"/>
                            <a:ext cx="2556000" cy="1817945"/>
                          </a:xfrm>
                          <a:prstGeom prst="rect">
                            <a:avLst/>
                          </a:prstGeom>
                          <a:noFill/>
                          <a:ln>
                            <a:noFill/>
                          </a:ln>
                        </pic:spPr>
                      </pic:pic>
                    </a:graphicData>
                  </a:graphic>
                </wp:inline>
              </w:drawing>
            </w:r>
          </w:p>
          <w:p w14:paraId="2ADF56A4" w14:textId="411725B9" w:rsidR="00345800" w:rsidRPr="00D84FAB" w:rsidRDefault="00345800" w:rsidP="00D84FAB">
            <w:pPr>
              <w:pStyle w:val="Object"/>
              <w:jc w:val="right"/>
              <w:rPr>
                <w:sz w:val="12"/>
                <w:szCs w:val="16"/>
              </w:rPr>
            </w:pPr>
          </w:p>
        </w:tc>
      </w:tr>
      <w:tr w:rsidR="004E37E8" w:rsidRPr="00723958" w14:paraId="5452FDFF" w14:textId="7626ECF6" w:rsidTr="00E9369B">
        <w:trPr>
          <w:trHeight w:val="2913"/>
        </w:trPr>
        <w:tc>
          <w:tcPr>
            <w:tcW w:w="3165" w:type="dxa"/>
          </w:tcPr>
          <w:p w14:paraId="75D993FA" w14:textId="69AD23A6" w:rsidR="004E37E8" w:rsidRPr="00E9369B" w:rsidRDefault="004E37E8" w:rsidP="00A11A4B">
            <w:pPr>
              <w:pStyle w:val="TableHeading"/>
              <w:ind w:left="35"/>
              <w:rPr>
                <w:b/>
                <w:bCs w:val="0"/>
              </w:rPr>
            </w:pPr>
            <w:r w:rsidRPr="00E9369B">
              <w:rPr>
                <w:b/>
                <w:bCs w:val="0"/>
              </w:rPr>
              <w:t>Example 4</w:t>
            </w:r>
          </w:p>
          <w:p w14:paraId="1C5A2FC1" w14:textId="0729661A" w:rsidR="004E37E8" w:rsidRPr="00723958" w:rsidRDefault="004E37E8" w:rsidP="00A11A4B">
            <w:pPr>
              <w:pStyle w:val="Object"/>
              <w:ind w:left="35"/>
              <w:rPr>
                <w:sz w:val="18"/>
                <w:szCs w:val="18"/>
              </w:rPr>
            </w:pPr>
            <w:r w:rsidRPr="00723958">
              <w:rPr>
                <w:sz w:val="18"/>
                <w:szCs w:val="18"/>
              </w:rPr>
              <w:t>Hard dense surface.</w:t>
            </w:r>
          </w:p>
          <w:p w14:paraId="4AE6C3AC" w14:textId="5A3EB887" w:rsidR="004E37E8" w:rsidRPr="00723958" w:rsidRDefault="004E37E8" w:rsidP="00A11A4B">
            <w:pPr>
              <w:pStyle w:val="Object"/>
              <w:ind w:left="35"/>
              <w:rPr>
                <w:sz w:val="18"/>
                <w:szCs w:val="18"/>
              </w:rPr>
            </w:pPr>
            <w:r w:rsidRPr="00723958">
              <w:rPr>
                <w:sz w:val="18"/>
                <w:szCs w:val="18"/>
              </w:rPr>
              <w:t>Uniform texture with aggregate visible.</w:t>
            </w:r>
          </w:p>
          <w:p w14:paraId="08B2F44E" w14:textId="77777777" w:rsidR="004E37E8" w:rsidRPr="00723958" w:rsidRDefault="004E37E8" w:rsidP="00A11A4B">
            <w:pPr>
              <w:pStyle w:val="Object"/>
              <w:ind w:left="35"/>
              <w:rPr>
                <w:lang w:eastAsia="ja-JP"/>
              </w:rPr>
            </w:pPr>
          </w:p>
        </w:tc>
        <w:tc>
          <w:tcPr>
            <w:tcW w:w="5316" w:type="dxa"/>
          </w:tcPr>
          <w:p w14:paraId="4E5D9752" w14:textId="627F9A46" w:rsidR="004E37E8" w:rsidRPr="00723958" w:rsidRDefault="004E37E8" w:rsidP="00D84FAB">
            <w:pPr>
              <w:pStyle w:val="Object"/>
              <w:jc w:val="right"/>
              <w:rPr>
                <w:sz w:val="16"/>
              </w:rPr>
            </w:pPr>
            <w:r w:rsidRPr="00723958">
              <w:rPr>
                <w:sz w:val="16"/>
              </w:rPr>
              <w:drawing>
                <wp:inline distT="0" distB="0" distL="0" distR="0" wp14:anchorId="544E47C5" wp14:editId="2AE64BC6">
                  <wp:extent cx="2556000" cy="1823487"/>
                  <wp:effectExtent l="0" t="0" r="0" b="5715"/>
                  <wp:docPr id="976644727" name="Picture 976644727" descr="A blue pe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44727" name="Picture 976644727" descr="A blue pen on the 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r="9816" b="14285"/>
                          <a:stretch>
                            <a:fillRect/>
                          </a:stretch>
                        </pic:blipFill>
                        <pic:spPr bwMode="auto">
                          <a:xfrm>
                            <a:off x="0" y="0"/>
                            <a:ext cx="2556000" cy="1823487"/>
                          </a:xfrm>
                          <a:prstGeom prst="rect">
                            <a:avLst/>
                          </a:prstGeom>
                          <a:noFill/>
                          <a:ln>
                            <a:noFill/>
                          </a:ln>
                        </pic:spPr>
                      </pic:pic>
                    </a:graphicData>
                  </a:graphic>
                </wp:inline>
              </w:drawing>
            </w:r>
          </w:p>
        </w:tc>
      </w:tr>
      <w:bookmarkEnd w:id="232"/>
    </w:tbl>
    <w:p w14:paraId="637B600D" w14:textId="1E656BA5" w:rsidR="004E37E8" w:rsidRPr="00723958" w:rsidRDefault="004E37E8">
      <w:pPr>
        <w:rPr>
          <w:rFonts w:eastAsiaTheme="minorEastAsia"/>
          <w:lang w:eastAsia="ja-JP"/>
        </w:rPr>
      </w:pPr>
    </w:p>
    <w:p w14:paraId="78E9CC9B" w14:textId="6550738A" w:rsidR="0070543A" w:rsidRPr="00723958" w:rsidRDefault="004E37E8" w:rsidP="00D84FAB">
      <w:pPr>
        <w:pStyle w:val="AnnexureBodyText"/>
        <w:rPr>
          <w:rFonts w:eastAsiaTheme="minorEastAsia"/>
          <w:lang w:eastAsia="ja-JP"/>
        </w:rPr>
      </w:pPr>
      <w:r w:rsidRPr="00723958">
        <w:rPr>
          <w:rFonts w:eastAsiaTheme="minorEastAsia"/>
          <w:lang w:eastAsia="ja-JP"/>
        </w:rPr>
        <w:lastRenderedPageBreak/>
        <w:t xml:space="preserve">Examples 5 to 8 </w:t>
      </w:r>
      <w:r w:rsidR="0070543A" w:rsidRPr="00723958">
        <w:rPr>
          <w:rFonts w:eastAsiaTheme="minorEastAsia"/>
          <w:lang w:eastAsia="ja-JP"/>
        </w:rPr>
        <w:t>do not meet the requirements of</w:t>
      </w:r>
      <w:r w:rsidR="008A41EA" w:rsidRPr="00723958">
        <w:rPr>
          <w:rFonts w:eastAsiaTheme="minorEastAsia"/>
          <w:lang w:eastAsia="ja-JP"/>
        </w:rPr>
        <w:t xml:space="preserve"> </w:t>
      </w:r>
      <w:r w:rsidR="008348C1">
        <w:rPr>
          <w:rFonts w:eastAsiaTheme="minorEastAsia"/>
          <w:lang w:eastAsia="ja-JP"/>
        </w:rPr>
        <w:t>Clause </w:t>
      </w:r>
      <w:r w:rsidR="00BC3354">
        <w:rPr>
          <w:rFonts w:eastAsiaTheme="minorEastAsia"/>
          <w:lang w:eastAsia="ja-JP"/>
        </w:rPr>
        <w:fldChar w:fldCharType="begin"/>
      </w:r>
      <w:r w:rsidR="00BC3354">
        <w:rPr>
          <w:rFonts w:eastAsiaTheme="minorEastAsia"/>
          <w:lang w:eastAsia="ja-JP"/>
        </w:rPr>
        <w:instrText xml:space="preserve"> REF _Ref181875973 \r \h </w:instrText>
      </w:r>
      <w:r w:rsidR="00BC3354">
        <w:rPr>
          <w:rFonts w:eastAsiaTheme="minorEastAsia"/>
          <w:lang w:eastAsia="ja-JP"/>
        </w:rPr>
      </w:r>
      <w:r w:rsidR="00BC3354">
        <w:rPr>
          <w:rFonts w:eastAsiaTheme="minorEastAsia"/>
          <w:lang w:eastAsia="ja-JP"/>
        </w:rPr>
        <w:fldChar w:fldCharType="separate"/>
      </w:r>
      <w:r w:rsidR="00F73BFD">
        <w:rPr>
          <w:rFonts w:eastAsiaTheme="minorEastAsia"/>
          <w:lang w:eastAsia="ja-JP"/>
        </w:rPr>
        <w:t>8.12</w:t>
      </w:r>
      <w:r w:rsidR="00BC3354">
        <w:rPr>
          <w:rFonts w:eastAsiaTheme="minorEastAsia"/>
          <w:lang w:eastAsia="ja-JP"/>
        </w:rPr>
        <w:fldChar w:fldCharType="end"/>
      </w:r>
      <w:r w:rsidR="00BC3354">
        <w:rPr>
          <w:rFonts w:eastAsiaTheme="minorEastAsia"/>
          <w:lang w:eastAsia="ja-JP"/>
        </w:rPr>
        <w:t xml:space="preserve"> </w:t>
      </w:r>
      <w:r w:rsidR="0070543A" w:rsidRPr="00723958">
        <w:rPr>
          <w:rFonts w:eastAsiaTheme="minorEastAsia"/>
          <w:lang w:eastAsia="ja-JP"/>
        </w:rPr>
        <w:t>for surface condition prior to bituminous surfacing</w:t>
      </w:r>
      <w:r w:rsidR="003B0983" w:rsidRPr="00723958">
        <w:rPr>
          <w:rFonts w:eastAsiaTheme="minorEastAsia"/>
          <w:lang w:eastAsia="ja-JP"/>
        </w:rPr>
        <w:t xml:space="preserve"> and are non-conforming.</w:t>
      </w:r>
    </w:p>
    <w:p w14:paraId="6D2F6F4E" w14:textId="4F04CE1D" w:rsidR="004E37E8" w:rsidRPr="00723958" w:rsidRDefault="0019119E" w:rsidP="00803244">
      <w:pPr>
        <w:pStyle w:val="CaptionIndent"/>
      </w:pPr>
      <w:r>
        <w:t>Figure B1.2</w:t>
      </w:r>
      <w:r w:rsidR="007E4B02">
        <w:t>:</w:t>
      </w:r>
      <w:r w:rsidR="007E4B02">
        <w:tab/>
        <w:t>Examples of surface conditions prior to bituminous surfacing not confirming</w:t>
      </w:r>
    </w:p>
    <w:tbl>
      <w:tblPr>
        <w:tblStyle w:val="TableGrid3"/>
        <w:tblW w:w="920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957"/>
      </w:tblGrid>
      <w:tr w:rsidR="004E37E8" w:rsidRPr="00723958" w14:paraId="2243ED0B" w14:textId="0D983857" w:rsidTr="00B774AD">
        <w:tc>
          <w:tcPr>
            <w:tcW w:w="4247" w:type="dxa"/>
          </w:tcPr>
          <w:p w14:paraId="720E5F5B" w14:textId="273EB71F" w:rsidR="004E37E8" w:rsidRPr="00E9369B" w:rsidRDefault="004E37E8" w:rsidP="00A11A4B">
            <w:pPr>
              <w:pStyle w:val="TableHeading"/>
              <w:ind w:left="35"/>
              <w:rPr>
                <w:b/>
                <w:bCs w:val="0"/>
              </w:rPr>
            </w:pPr>
            <w:r w:rsidRPr="00E9369B">
              <w:rPr>
                <w:b/>
                <w:bCs w:val="0"/>
              </w:rPr>
              <w:t>Example 5</w:t>
            </w:r>
          </w:p>
          <w:p w14:paraId="1D5C332E" w14:textId="3339FF04" w:rsidR="004E37E8" w:rsidRPr="00723958" w:rsidRDefault="004E37E8" w:rsidP="00A11A4B">
            <w:pPr>
              <w:pStyle w:val="Object"/>
              <w:ind w:left="35"/>
              <w:rPr>
                <w:sz w:val="18"/>
                <w:szCs w:val="18"/>
              </w:rPr>
            </w:pPr>
            <w:r w:rsidRPr="00723958">
              <w:rPr>
                <w:sz w:val="18"/>
                <w:szCs w:val="18"/>
              </w:rPr>
              <w:t>Slurrying of fines on the surface.</w:t>
            </w:r>
          </w:p>
          <w:p w14:paraId="75242015" w14:textId="0A09435D" w:rsidR="004E37E8" w:rsidRPr="00723958" w:rsidRDefault="004E37E8" w:rsidP="00A11A4B">
            <w:pPr>
              <w:pStyle w:val="Object"/>
              <w:ind w:left="35"/>
              <w:rPr>
                <w:sz w:val="18"/>
                <w:szCs w:val="18"/>
              </w:rPr>
            </w:pPr>
            <w:r w:rsidRPr="00723958">
              <w:rPr>
                <w:sz w:val="18"/>
                <w:szCs w:val="18"/>
              </w:rPr>
              <w:t>Non uniform, soft, uneven surface.</w:t>
            </w:r>
          </w:p>
          <w:p w14:paraId="05EFC490" w14:textId="37607DDC" w:rsidR="004E37E8" w:rsidRPr="00723958" w:rsidRDefault="004E37E8" w:rsidP="00A11A4B">
            <w:pPr>
              <w:pStyle w:val="Object"/>
              <w:ind w:left="35"/>
              <w:rPr>
                <w:sz w:val="18"/>
                <w:szCs w:val="18"/>
              </w:rPr>
            </w:pPr>
            <w:r w:rsidRPr="00723958">
              <w:rPr>
                <w:sz w:val="18"/>
                <w:szCs w:val="18"/>
              </w:rPr>
              <w:t>Not level with adjacent kerb and channel.</w:t>
            </w:r>
          </w:p>
          <w:p w14:paraId="43C972BF" w14:textId="77777777" w:rsidR="004E37E8" w:rsidRPr="00723958" w:rsidRDefault="004E37E8" w:rsidP="00A11A4B">
            <w:pPr>
              <w:pStyle w:val="Object"/>
              <w:ind w:left="35"/>
            </w:pPr>
          </w:p>
        </w:tc>
        <w:tc>
          <w:tcPr>
            <w:tcW w:w="4957" w:type="dxa"/>
          </w:tcPr>
          <w:p w14:paraId="3D9779C3" w14:textId="71B856A4" w:rsidR="004E37E8" w:rsidRDefault="00DB2090" w:rsidP="00643C1B">
            <w:pPr>
              <w:pStyle w:val="Object"/>
              <w:jc w:val="right"/>
            </w:pPr>
            <w:r>
              <w:drawing>
                <wp:inline distT="0" distB="0" distL="0" distR="0" wp14:anchorId="57AD76D2" wp14:editId="42C3EF18">
                  <wp:extent cx="2517775" cy="1884045"/>
                  <wp:effectExtent l="0" t="0" r="0" b="1905"/>
                  <wp:docPr id="1349773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775" cy="1884045"/>
                          </a:xfrm>
                          <a:prstGeom prst="rect">
                            <a:avLst/>
                          </a:prstGeom>
                          <a:noFill/>
                        </pic:spPr>
                      </pic:pic>
                    </a:graphicData>
                  </a:graphic>
                </wp:inline>
              </w:drawing>
            </w:r>
          </w:p>
          <w:p w14:paraId="23B61263" w14:textId="17288F91" w:rsidR="00FB0FE8" w:rsidRPr="00D84FAB" w:rsidRDefault="00FB0FE8" w:rsidP="00D84FAB">
            <w:pPr>
              <w:pStyle w:val="Object"/>
              <w:jc w:val="right"/>
              <w:rPr>
                <w:sz w:val="12"/>
                <w:szCs w:val="12"/>
              </w:rPr>
            </w:pPr>
          </w:p>
        </w:tc>
      </w:tr>
      <w:tr w:rsidR="004E37E8" w:rsidRPr="00723958" w14:paraId="28D70651" w14:textId="2EC7C5B6" w:rsidTr="000C06D1">
        <w:tc>
          <w:tcPr>
            <w:tcW w:w="4247" w:type="dxa"/>
          </w:tcPr>
          <w:p w14:paraId="73531F38" w14:textId="2BF29369" w:rsidR="004E37E8" w:rsidRPr="00E9369B" w:rsidRDefault="004E37E8" w:rsidP="00A11A4B">
            <w:pPr>
              <w:pStyle w:val="TableHeading"/>
              <w:ind w:left="35"/>
              <w:rPr>
                <w:b/>
                <w:bCs w:val="0"/>
              </w:rPr>
            </w:pPr>
            <w:r w:rsidRPr="00E9369B">
              <w:rPr>
                <w:b/>
                <w:bCs w:val="0"/>
              </w:rPr>
              <w:t>Example 6</w:t>
            </w:r>
          </w:p>
          <w:p w14:paraId="61A37EEA" w14:textId="0BC93D16" w:rsidR="004E37E8" w:rsidRPr="00723958" w:rsidRDefault="004E37E8" w:rsidP="00A11A4B">
            <w:pPr>
              <w:pStyle w:val="Object"/>
              <w:ind w:left="35"/>
              <w:rPr>
                <w:sz w:val="18"/>
                <w:szCs w:val="18"/>
              </w:rPr>
            </w:pPr>
            <w:r w:rsidRPr="00723958">
              <w:rPr>
                <w:sz w:val="18"/>
                <w:szCs w:val="18"/>
              </w:rPr>
              <w:t>Scabbing and excess fines on the surface.</w:t>
            </w:r>
          </w:p>
          <w:p w14:paraId="5848AFA6" w14:textId="42393881" w:rsidR="004E37E8" w:rsidRPr="00723958" w:rsidRDefault="004E37E8" w:rsidP="00A11A4B">
            <w:pPr>
              <w:pStyle w:val="Object"/>
              <w:ind w:left="35"/>
              <w:rPr>
                <w:sz w:val="18"/>
                <w:szCs w:val="18"/>
              </w:rPr>
            </w:pPr>
            <w:r w:rsidRPr="00723958">
              <w:rPr>
                <w:sz w:val="18"/>
                <w:szCs w:val="18"/>
              </w:rPr>
              <w:t>Non uniform texture.</w:t>
            </w:r>
          </w:p>
          <w:p w14:paraId="42BB5C77" w14:textId="77777777" w:rsidR="004E37E8" w:rsidRPr="00723958" w:rsidRDefault="004E37E8" w:rsidP="00A11A4B">
            <w:pPr>
              <w:pStyle w:val="Object"/>
              <w:ind w:left="35"/>
            </w:pPr>
          </w:p>
        </w:tc>
        <w:tc>
          <w:tcPr>
            <w:tcW w:w="4957" w:type="dxa"/>
          </w:tcPr>
          <w:p w14:paraId="4CEC80B1" w14:textId="77777777" w:rsidR="004E37E8" w:rsidRDefault="004E37E8" w:rsidP="00643C1B">
            <w:pPr>
              <w:pStyle w:val="Object"/>
              <w:jc w:val="right"/>
            </w:pPr>
            <w:r w:rsidRPr="00723958">
              <w:drawing>
                <wp:inline distT="0" distB="0" distL="0" distR="0" wp14:anchorId="0C302A61" wp14:editId="3C6DE757">
                  <wp:extent cx="2520000" cy="18307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t="22833" r="33514" b="13043"/>
                          <a:stretch>
                            <a:fillRect/>
                          </a:stretch>
                        </pic:blipFill>
                        <pic:spPr bwMode="auto">
                          <a:xfrm>
                            <a:off x="0" y="0"/>
                            <a:ext cx="2520000" cy="1830706"/>
                          </a:xfrm>
                          <a:prstGeom prst="rect">
                            <a:avLst/>
                          </a:prstGeom>
                          <a:noFill/>
                          <a:ln>
                            <a:noFill/>
                          </a:ln>
                        </pic:spPr>
                      </pic:pic>
                    </a:graphicData>
                  </a:graphic>
                </wp:inline>
              </w:drawing>
            </w:r>
          </w:p>
          <w:p w14:paraId="40F8AE8F" w14:textId="292BB0F3" w:rsidR="00FB0FE8" w:rsidRPr="00D84FAB" w:rsidRDefault="00FB0FE8" w:rsidP="00D84FAB">
            <w:pPr>
              <w:pStyle w:val="Object"/>
              <w:jc w:val="right"/>
              <w:rPr>
                <w:sz w:val="12"/>
                <w:szCs w:val="12"/>
              </w:rPr>
            </w:pPr>
          </w:p>
        </w:tc>
      </w:tr>
      <w:tr w:rsidR="004E37E8" w:rsidRPr="00723958" w14:paraId="45F9B775" w14:textId="51AD11E5" w:rsidTr="00B774AD">
        <w:tc>
          <w:tcPr>
            <w:tcW w:w="4247" w:type="dxa"/>
          </w:tcPr>
          <w:p w14:paraId="56DB03AD" w14:textId="7298FBCD" w:rsidR="004E37E8" w:rsidRPr="00E9369B" w:rsidRDefault="004E37E8" w:rsidP="00A11A4B">
            <w:pPr>
              <w:pStyle w:val="TableHeading"/>
              <w:ind w:left="35"/>
              <w:rPr>
                <w:b/>
                <w:bCs w:val="0"/>
              </w:rPr>
            </w:pPr>
            <w:r w:rsidRPr="00E9369B">
              <w:rPr>
                <w:b/>
                <w:bCs w:val="0"/>
              </w:rPr>
              <w:t>Example 7</w:t>
            </w:r>
          </w:p>
          <w:p w14:paraId="5F854EEB" w14:textId="28397997" w:rsidR="004E37E8" w:rsidRPr="00723958" w:rsidRDefault="004E37E8" w:rsidP="00A11A4B">
            <w:pPr>
              <w:pStyle w:val="Object"/>
              <w:ind w:left="35"/>
              <w:rPr>
                <w:sz w:val="18"/>
                <w:szCs w:val="18"/>
              </w:rPr>
            </w:pPr>
            <w:r w:rsidRPr="00723958">
              <w:rPr>
                <w:sz w:val="18"/>
                <w:szCs w:val="18"/>
              </w:rPr>
              <w:t>Tearing and delamination of surface post sweeping.</w:t>
            </w:r>
          </w:p>
          <w:p w14:paraId="183184E2" w14:textId="77777777" w:rsidR="004E37E8" w:rsidRPr="00723958" w:rsidRDefault="004E37E8" w:rsidP="00A11A4B">
            <w:pPr>
              <w:pStyle w:val="Object"/>
              <w:ind w:left="35"/>
              <w:rPr>
                <w:sz w:val="18"/>
                <w:szCs w:val="18"/>
              </w:rPr>
            </w:pPr>
            <w:r w:rsidRPr="00723958">
              <w:rPr>
                <w:sz w:val="18"/>
                <w:szCs w:val="18"/>
              </w:rPr>
              <w:t>Non uniform surface finish.</w:t>
            </w:r>
          </w:p>
          <w:p w14:paraId="730C9D41" w14:textId="77777777" w:rsidR="004E37E8" w:rsidRPr="00723958" w:rsidRDefault="004E37E8" w:rsidP="00A11A4B">
            <w:pPr>
              <w:pStyle w:val="Object"/>
              <w:ind w:left="35"/>
            </w:pPr>
          </w:p>
        </w:tc>
        <w:tc>
          <w:tcPr>
            <w:tcW w:w="4957" w:type="dxa"/>
          </w:tcPr>
          <w:p w14:paraId="4D26B54E" w14:textId="57617C95" w:rsidR="004E37E8" w:rsidRDefault="00DB2090" w:rsidP="00643C1B">
            <w:pPr>
              <w:pStyle w:val="Object"/>
              <w:jc w:val="right"/>
            </w:pPr>
            <w:r>
              <w:drawing>
                <wp:inline distT="0" distB="0" distL="0" distR="0" wp14:anchorId="1688FF97" wp14:editId="5573D28E">
                  <wp:extent cx="2517775" cy="1901825"/>
                  <wp:effectExtent l="0" t="0" r="0" b="3175"/>
                  <wp:docPr id="57111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7775" cy="1901825"/>
                          </a:xfrm>
                          <a:prstGeom prst="rect">
                            <a:avLst/>
                          </a:prstGeom>
                          <a:noFill/>
                        </pic:spPr>
                      </pic:pic>
                    </a:graphicData>
                  </a:graphic>
                </wp:inline>
              </w:drawing>
            </w:r>
          </w:p>
          <w:p w14:paraId="77946DE8" w14:textId="76C7D8A4" w:rsidR="00FB0FE8" w:rsidRPr="00D84FAB" w:rsidRDefault="00FB0FE8" w:rsidP="00D84FAB">
            <w:pPr>
              <w:pStyle w:val="Object"/>
              <w:jc w:val="right"/>
              <w:rPr>
                <w:sz w:val="12"/>
                <w:szCs w:val="12"/>
              </w:rPr>
            </w:pPr>
          </w:p>
        </w:tc>
      </w:tr>
      <w:tr w:rsidR="004E37E8" w:rsidRPr="00723958" w14:paraId="5A069B69" w14:textId="42826EB5" w:rsidTr="00B774AD">
        <w:tc>
          <w:tcPr>
            <w:tcW w:w="4247" w:type="dxa"/>
          </w:tcPr>
          <w:p w14:paraId="1C414F1C" w14:textId="25C220AC" w:rsidR="004E37E8" w:rsidRPr="00E9369B" w:rsidRDefault="004E37E8" w:rsidP="00A11A4B">
            <w:pPr>
              <w:pStyle w:val="TableHeading"/>
              <w:ind w:left="35"/>
              <w:rPr>
                <w:b/>
                <w:bCs w:val="0"/>
              </w:rPr>
            </w:pPr>
            <w:r w:rsidRPr="00E9369B">
              <w:rPr>
                <w:b/>
                <w:bCs w:val="0"/>
              </w:rPr>
              <w:t>Example 8</w:t>
            </w:r>
          </w:p>
          <w:p w14:paraId="208A8EC6" w14:textId="3FFA6FB2" w:rsidR="004E37E8" w:rsidRPr="00723958" w:rsidRDefault="004E37E8" w:rsidP="00A11A4B">
            <w:pPr>
              <w:pStyle w:val="Object"/>
              <w:ind w:left="35"/>
              <w:rPr>
                <w:sz w:val="18"/>
                <w:szCs w:val="18"/>
              </w:rPr>
            </w:pPr>
            <w:r w:rsidRPr="00723958">
              <w:rPr>
                <w:sz w:val="18"/>
                <w:szCs w:val="18"/>
              </w:rPr>
              <w:t>Non uniform surface finish/texture.</w:t>
            </w:r>
          </w:p>
          <w:p w14:paraId="4FD258AE" w14:textId="059BD157" w:rsidR="004E37E8" w:rsidRPr="00723958" w:rsidRDefault="004E37E8" w:rsidP="00A11A4B">
            <w:pPr>
              <w:pStyle w:val="Object"/>
              <w:ind w:left="35"/>
              <w:rPr>
                <w:sz w:val="18"/>
                <w:szCs w:val="18"/>
              </w:rPr>
            </w:pPr>
            <w:r w:rsidRPr="00723958">
              <w:rPr>
                <w:sz w:val="18"/>
                <w:szCs w:val="18"/>
              </w:rPr>
              <w:t>Scabbing and tearing of the surface.</w:t>
            </w:r>
          </w:p>
          <w:p w14:paraId="52A9E016" w14:textId="45BAA9A2" w:rsidR="004E37E8" w:rsidRPr="00723958" w:rsidRDefault="004E37E8" w:rsidP="00A11A4B">
            <w:pPr>
              <w:pStyle w:val="Object"/>
              <w:ind w:left="35"/>
            </w:pPr>
            <w:r w:rsidRPr="00723958">
              <w:rPr>
                <w:sz w:val="18"/>
                <w:szCs w:val="18"/>
              </w:rPr>
              <w:t>Uneven drying indicates non homogenous material.</w:t>
            </w:r>
          </w:p>
        </w:tc>
        <w:tc>
          <w:tcPr>
            <w:tcW w:w="4957" w:type="dxa"/>
          </w:tcPr>
          <w:p w14:paraId="20DDE0C2" w14:textId="52BE02C2" w:rsidR="004E37E8" w:rsidRPr="00723958" w:rsidRDefault="004E37E8" w:rsidP="00D84FAB">
            <w:pPr>
              <w:pStyle w:val="Object"/>
              <w:jc w:val="right"/>
            </w:pPr>
            <w:r w:rsidRPr="00723958">
              <w:drawing>
                <wp:inline distT="0" distB="0" distL="0" distR="0" wp14:anchorId="5E7C9ED2" wp14:editId="18096B81">
                  <wp:extent cx="2520000" cy="1895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95709"/>
                          </a:xfrm>
                          <a:prstGeom prst="rect">
                            <a:avLst/>
                          </a:prstGeom>
                          <a:noFill/>
                          <a:ln>
                            <a:noFill/>
                          </a:ln>
                        </pic:spPr>
                      </pic:pic>
                    </a:graphicData>
                  </a:graphic>
                </wp:inline>
              </w:drawing>
            </w:r>
          </w:p>
        </w:tc>
      </w:tr>
    </w:tbl>
    <w:p w14:paraId="669F0CBD" w14:textId="77777777" w:rsidR="00AF1D72" w:rsidRPr="00723958" w:rsidRDefault="00AF1D72" w:rsidP="009510E2">
      <w:pPr>
        <w:pStyle w:val="Heading1nonumber"/>
      </w:pPr>
      <w:bookmarkStart w:id="233" w:name="_Toc209019333"/>
      <w:bookmarkStart w:id="234" w:name="_Toc209181940"/>
      <w:r w:rsidRPr="00723958">
        <w:lastRenderedPageBreak/>
        <w:t>Amendment Record</w:t>
      </w:r>
      <w:bookmarkEnd w:id="233"/>
      <w:bookmarkEnd w:id="234"/>
    </w:p>
    <w:tbl>
      <w:tblPr>
        <w:tblStyle w:val="TMTable"/>
        <w:tblW w:w="4962" w:type="pct"/>
        <w:tblLayout w:type="fixed"/>
        <w:tblLook w:val="01E0" w:firstRow="1" w:lastRow="1" w:firstColumn="1" w:lastColumn="1" w:noHBand="0" w:noVBand="0"/>
      </w:tblPr>
      <w:tblGrid>
        <w:gridCol w:w="1716"/>
        <w:gridCol w:w="4789"/>
        <w:gridCol w:w="1274"/>
        <w:gridCol w:w="1629"/>
      </w:tblGrid>
      <w:tr w:rsidR="00AF1D72" w:rsidRPr="00723958" w14:paraId="31CB915B" w14:textId="77777777" w:rsidTr="00803244">
        <w:trPr>
          <w:cnfStyle w:val="100000000000" w:firstRow="1" w:lastRow="0" w:firstColumn="0" w:lastColumn="0" w:oddVBand="0" w:evenVBand="0" w:oddHBand="0" w:evenHBand="0" w:firstRowFirstColumn="0" w:firstRowLastColumn="0" w:lastRowFirstColumn="0" w:lastRowLastColumn="0"/>
        </w:trPr>
        <w:tc>
          <w:tcPr>
            <w:tcW w:w="912" w:type="pct"/>
          </w:tcPr>
          <w:p w14:paraId="7EB8904A" w14:textId="77777777" w:rsidR="00AF1D72" w:rsidRPr="00723958" w:rsidRDefault="00AF1D72" w:rsidP="00803244">
            <w:pPr>
              <w:pStyle w:val="TableBodyText"/>
            </w:pPr>
            <w:r w:rsidRPr="00723958">
              <w:t>Amendment no.</w:t>
            </w:r>
          </w:p>
        </w:tc>
        <w:tc>
          <w:tcPr>
            <w:tcW w:w="2545" w:type="pct"/>
          </w:tcPr>
          <w:p w14:paraId="09845ABA" w14:textId="77777777" w:rsidR="00AF1D72" w:rsidRPr="00723958" w:rsidRDefault="00AF1D72" w:rsidP="00803244">
            <w:pPr>
              <w:pStyle w:val="TableBodyText"/>
            </w:pPr>
            <w:r w:rsidRPr="00723958">
              <w:t>Clauses amended</w:t>
            </w:r>
          </w:p>
        </w:tc>
        <w:tc>
          <w:tcPr>
            <w:tcW w:w="677" w:type="pct"/>
          </w:tcPr>
          <w:p w14:paraId="35993E27" w14:textId="77777777" w:rsidR="00AF1D72" w:rsidRPr="00723958" w:rsidRDefault="00AF1D72" w:rsidP="00803244">
            <w:pPr>
              <w:pStyle w:val="TableBodyText"/>
            </w:pPr>
            <w:r w:rsidRPr="00723958">
              <w:t>Action</w:t>
            </w:r>
          </w:p>
        </w:tc>
        <w:tc>
          <w:tcPr>
            <w:tcW w:w="866" w:type="pct"/>
          </w:tcPr>
          <w:p w14:paraId="52F23AEE" w14:textId="77777777" w:rsidR="00AF1D72" w:rsidRPr="00723958" w:rsidRDefault="00AF1D72" w:rsidP="00803244">
            <w:pPr>
              <w:pStyle w:val="TableBodyText"/>
            </w:pPr>
            <w:r w:rsidRPr="00723958">
              <w:t>Date</w:t>
            </w:r>
          </w:p>
        </w:tc>
      </w:tr>
      <w:tr w:rsidR="00AF1D72" w:rsidRPr="00723958" w14:paraId="04352636" w14:textId="77777777" w:rsidTr="00803244">
        <w:tc>
          <w:tcPr>
            <w:tcW w:w="912" w:type="pct"/>
          </w:tcPr>
          <w:p w14:paraId="6994222E" w14:textId="483314A6" w:rsidR="00AF1D72" w:rsidRPr="00723958" w:rsidRDefault="00C668F6" w:rsidP="00803244">
            <w:pPr>
              <w:pStyle w:val="TableBodyText"/>
              <w:rPr>
                <w:szCs w:val="18"/>
              </w:rPr>
            </w:pPr>
            <w:r w:rsidRPr="00723958">
              <w:rPr>
                <w:szCs w:val="18"/>
              </w:rPr>
              <w:t>-</w:t>
            </w:r>
          </w:p>
        </w:tc>
        <w:tc>
          <w:tcPr>
            <w:tcW w:w="2545" w:type="pct"/>
          </w:tcPr>
          <w:p w14:paraId="72F01B8B" w14:textId="26E15D64" w:rsidR="00AF1D72" w:rsidRPr="00723958" w:rsidRDefault="00B23DC4" w:rsidP="00803244">
            <w:pPr>
              <w:pStyle w:val="TableBodyText"/>
              <w:rPr>
                <w:szCs w:val="18"/>
              </w:rPr>
            </w:pPr>
            <w:r w:rsidRPr="00723958">
              <w:rPr>
                <w:szCs w:val="18"/>
              </w:rPr>
              <w:t>New specification</w:t>
            </w:r>
          </w:p>
        </w:tc>
        <w:tc>
          <w:tcPr>
            <w:tcW w:w="677" w:type="pct"/>
          </w:tcPr>
          <w:p w14:paraId="005DA5BA" w14:textId="4C62EA11" w:rsidR="00AF1D72" w:rsidRPr="00723958" w:rsidRDefault="00C668F6" w:rsidP="00803244">
            <w:pPr>
              <w:pStyle w:val="TableBodyText"/>
              <w:rPr>
                <w:szCs w:val="18"/>
              </w:rPr>
            </w:pPr>
            <w:r w:rsidRPr="00723958">
              <w:rPr>
                <w:szCs w:val="18"/>
              </w:rPr>
              <w:t>New</w:t>
            </w:r>
          </w:p>
        </w:tc>
        <w:tc>
          <w:tcPr>
            <w:tcW w:w="866" w:type="pct"/>
          </w:tcPr>
          <w:p w14:paraId="23AB785C" w14:textId="160A81FE" w:rsidR="00AF1D72" w:rsidRPr="00723958" w:rsidRDefault="00EA346A" w:rsidP="00803244">
            <w:pPr>
              <w:pStyle w:val="TableBodyText"/>
              <w:rPr>
                <w:szCs w:val="18"/>
              </w:rPr>
            </w:pPr>
            <w:r>
              <w:rPr>
                <w:szCs w:val="18"/>
              </w:rPr>
              <w:t>September 2025</w:t>
            </w:r>
          </w:p>
        </w:tc>
      </w:tr>
      <w:tr w:rsidR="00AF1D72" w:rsidRPr="00723958" w14:paraId="2517FC0B" w14:textId="77777777" w:rsidTr="00803244">
        <w:tc>
          <w:tcPr>
            <w:tcW w:w="912" w:type="pct"/>
          </w:tcPr>
          <w:p w14:paraId="06079DBE" w14:textId="77777777" w:rsidR="00AF1D72" w:rsidRPr="00723958" w:rsidRDefault="00AF1D72" w:rsidP="00803244">
            <w:pPr>
              <w:pStyle w:val="TableBodyText"/>
            </w:pPr>
          </w:p>
        </w:tc>
        <w:tc>
          <w:tcPr>
            <w:tcW w:w="2545" w:type="pct"/>
          </w:tcPr>
          <w:p w14:paraId="6D3B375F" w14:textId="77777777" w:rsidR="00AF1D72" w:rsidRPr="00723958" w:rsidRDefault="00AF1D72" w:rsidP="00803244">
            <w:pPr>
              <w:pStyle w:val="TableBodyText"/>
            </w:pPr>
          </w:p>
        </w:tc>
        <w:tc>
          <w:tcPr>
            <w:tcW w:w="677" w:type="pct"/>
          </w:tcPr>
          <w:p w14:paraId="13C81DF1" w14:textId="77777777" w:rsidR="00AF1D72" w:rsidRPr="00723958" w:rsidRDefault="00AF1D72" w:rsidP="00803244">
            <w:pPr>
              <w:pStyle w:val="TableBodyText"/>
            </w:pPr>
          </w:p>
        </w:tc>
        <w:tc>
          <w:tcPr>
            <w:tcW w:w="866" w:type="pct"/>
          </w:tcPr>
          <w:p w14:paraId="7F3165B6" w14:textId="77777777" w:rsidR="00AF1D72" w:rsidRPr="00723958" w:rsidRDefault="00AF1D72" w:rsidP="00803244">
            <w:pPr>
              <w:pStyle w:val="TableBodyText"/>
            </w:pPr>
          </w:p>
        </w:tc>
      </w:tr>
    </w:tbl>
    <w:p w14:paraId="5AA22917" w14:textId="77777777" w:rsidR="00AF1D72" w:rsidRPr="00723958" w:rsidRDefault="00AF1D72" w:rsidP="00F3220A">
      <w:pPr>
        <w:pStyle w:val="Paragraph"/>
        <w:numPr>
          <w:ilvl w:val="0"/>
          <w:numId w:val="1"/>
        </w:numPr>
      </w:pPr>
    </w:p>
    <w:tbl>
      <w:tblPr>
        <w:tblW w:w="0" w:type="auto"/>
        <w:tblLook w:val="01E0" w:firstRow="1" w:lastRow="1" w:firstColumn="1" w:lastColumn="1" w:noHBand="0" w:noVBand="0"/>
      </w:tblPr>
      <w:tblGrid>
        <w:gridCol w:w="1157"/>
        <w:gridCol w:w="8343"/>
      </w:tblGrid>
      <w:tr w:rsidR="00AF1D72" w:rsidRPr="00723958" w14:paraId="34B36AD5" w14:textId="77777777" w:rsidTr="00AF1D72">
        <w:trPr>
          <w:trHeight w:val="427"/>
        </w:trPr>
        <w:tc>
          <w:tcPr>
            <w:tcW w:w="1101" w:type="dxa"/>
          </w:tcPr>
          <w:p w14:paraId="1A0F4A13" w14:textId="77777777" w:rsidR="00AF1D72" w:rsidRPr="00723958" w:rsidRDefault="00AF1D72" w:rsidP="001B7F72">
            <w:pPr>
              <w:pStyle w:val="TableBodyText"/>
              <w:rPr>
                <w:b/>
                <w:bCs w:val="0"/>
                <w:sz w:val="16"/>
              </w:rPr>
            </w:pPr>
            <w:r w:rsidRPr="00723958">
              <w:rPr>
                <w:b/>
                <w:bCs w:val="0"/>
              </w:rPr>
              <w:t>Key</w:t>
            </w:r>
          </w:p>
        </w:tc>
        <w:tc>
          <w:tcPr>
            <w:tcW w:w="8680" w:type="dxa"/>
          </w:tcPr>
          <w:p w14:paraId="579971E6" w14:textId="77777777" w:rsidR="00AF1D72" w:rsidRPr="00723958" w:rsidRDefault="00AF1D72" w:rsidP="001B7F72">
            <w:pPr>
              <w:pStyle w:val="TableBodyText"/>
            </w:pPr>
          </w:p>
        </w:tc>
      </w:tr>
      <w:tr w:rsidR="00AF1D72" w:rsidRPr="00723958" w14:paraId="2C27FD3C" w14:textId="77777777" w:rsidTr="00AF1D72">
        <w:tc>
          <w:tcPr>
            <w:tcW w:w="1101" w:type="dxa"/>
          </w:tcPr>
          <w:p w14:paraId="621644E5" w14:textId="77777777" w:rsidR="00AF1D72" w:rsidRPr="00803244" w:rsidRDefault="00AF1D72" w:rsidP="00803244">
            <w:pPr>
              <w:pStyle w:val="TableBodyText"/>
            </w:pPr>
            <w:r w:rsidRPr="00803244">
              <w:t>Format</w:t>
            </w:r>
          </w:p>
        </w:tc>
        <w:tc>
          <w:tcPr>
            <w:tcW w:w="8680" w:type="dxa"/>
          </w:tcPr>
          <w:p w14:paraId="0B5DE507" w14:textId="77777777" w:rsidR="00AF1D72" w:rsidRPr="00803244" w:rsidRDefault="00AF1D72" w:rsidP="00803244">
            <w:pPr>
              <w:pStyle w:val="TableBodyText"/>
            </w:pPr>
            <w:r w:rsidRPr="00803244">
              <w:t>Change in format</w:t>
            </w:r>
          </w:p>
        </w:tc>
      </w:tr>
      <w:tr w:rsidR="00AF1D72" w:rsidRPr="00723958" w14:paraId="63F6E9BF" w14:textId="77777777" w:rsidTr="00AF1D72">
        <w:tc>
          <w:tcPr>
            <w:tcW w:w="1101" w:type="dxa"/>
          </w:tcPr>
          <w:p w14:paraId="152AA969" w14:textId="77777777" w:rsidR="00AF1D72" w:rsidRPr="00803244" w:rsidRDefault="00AF1D72" w:rsidP="00803244">
            <w:pPr>
              <w:pStyle w:val="TableBodyText"/>
            </w:pPr>
            <w:r w:rsidRPr="00803244">
              <w:t>Substitution</w:t>
            </w:r>
          </w:p>
        </w:tc>
        <w:tc>
          <w:tcPr>
            <w:tcW w:w="8680" w:type="dxa"/>
          </w:tcPr>
          <w:p w14:paraId="20B1E6FB" w14:textId="16D5EB94" w:rsidR="00AF1D72" w:rsidRPr="00803244" w:rsidRDefault="00AF1D72" w:rsidP="00803244">
            <w:pPr>
              <w:pStyle w:val="TableBodyText"/>
            </w:pPr>
            <w:r w:rsidRPr="00803244">
              <w:t xml:space="preserve">Old </w:t>
            </w:r>
            <w:r w:rsidR="008348C1">
              <w:t>Clause </w:t>
            </w:r>
            <w:r w:rsidRPr="00803244">
              <w:t>removed and replaced with new clause</w:t>
            </w:r>
          </w:p>
        </w:tc>
      </w:tr>
      <w:tr w:rsidR="00AF1D72" w:rsidRPr="00723958" w14:paraId="015CFAEA" w14:textId="77777777" w:rsidTr="00AF1D72">
        <w:tc>
          <w:tcPr>
            <w:tcW w:w="1101" w:type="dxa"/>
          </w:tcPr>
          <w:p w14:paraId="127237EE" w14:textId="77777777" w:rsidR="00AF1D72" w:rsidRPr="00803244" w:rsidRDefault="00AF1D72" w:rsidP="00803244">
            <w:pPr>
              <w:pStyle w:val="TableBodyText"/>
            </w:pPr>
            <w:r w:rsidRPr="00803244">
              <w:t>New</w:t>
            </w:r>
          </w:p>
        </w:tc>
        <w:tc>
          <w:tcPr>
            <w:tcW w:w="8680" w:type="dxa"/>
          </w:tcPr>
          <w:p w14:paraId="42D85C62" w14:textId="77777777" w:rsidR="00AF1D72" w:rsidRPr="00803244" w:rsidRDefault="00AF1D72" w:rsidP="00803244">
            <w:pPr>
              <w:pStyle w:val="TableBodyText"/>
            </w:pPr>
            <w:r w:rsidRPr="00803244">
              <w:t>Insertion of new clause</w:t>
            </w:r>
          </w:p>
        </w:tc>
      </w:tr>
      <w:tr w:rsidR="00AF1D72" w14:paraId="05A43914" w14:textId="77777777" w:rsidTr="00AF1D72">
        <w:tc>
          <w:tcPr>
            <w:tcW w:w="1101" w:type="dxa"/>
          </w:tcPr>
          <w:p w14:paraId="67129848" w14:textId="77777777" w:rsidR="00AF1D72" w:rsidRPr="00803244" w:rsidRDefault="00AF1D72" w:rsidP="00803244">
            <w:pPr>
              <w:pStyle w:val="TableBodyText"/>
            </w:pPr>
            <w:r w:rsidRPr="00803244">
              <w:t>Removed</w:t>
            </w:r>
          </w:p>
        </w:tc>
        <w:tc>
          <w:tcPr>
            <w:tcW w:w="8680" w:type="dxa"/>
          </w:tcPr>
          <w:p w14:paraId="2D7A112C" w14:textId="77777777" w:rsidR="00AF1D72" w:rsidRPr="00803244" w:rsidRDefault="00AF1D72" w:rsidP="00803244">
            <w:pPr>
              <w:pStyle w:val="TableBodyText"/>
            </w:pPr>
            <w:r w:rsidRPr="00803244">
              <w:t>Old clauses removed</w:t>
            </w:r>
          </w:p>
          <w:p w14:paraId="4F68E19E" w14:textId="77777777" w:rsidR="008965F3" w:rsidRPr="00803244" w:rsidRDefault="008965F3" w:rsidP="00803244">
            <w:pPr>
              <w:pStyle w:val="TableBodyText"/>
            </w:pPr>
          </w:p>
        </w:tc>
      </w:tr>
    </w:tbl>
    <w:p w14:paraId="3F5349D4" w14:textId="77777777" w:rsidR="00B17229" w:rsidRDefault="00B17229" w:rsidP="00B17229">
      <w:pPr>
        <w:pStyle w:val="AttachmentHeading"/>
      </w:pPr>
      <w:bookmarkStart w:id="235" w:name="_Ref208477389"/>
      <w:bookmarkStart w:id="236" w:name="_Toc208485833"/>
      <w:bookmarkStart w:id="237" w:name="_Toc209019334"/>
      <w:bookmarkStart w:id="238" w:name="_Toc209181941"/>
      <w:r w:rsidRPr="0077559D">
        <w:lastRenderedPageBreak/>
        <w:t>Contract Specific Requirements</w:t>
      </w:r>
      <w:bookmarkEnd w:id="235"/>
      <w:bookmarkEnd w:id="236"/>
      <w:bookmarkEnd w:id="237"/>
      <w:bookmarkEnd w:id="238"/>
    </w:p>
    <w:p w14:paraId="2E7C9868" w14:textId="04B35D70" w:rsidR="002372EC" w:rsidRPr="00462624" w:rsidRDefault="00B17229" w:rsidP="00D84FAB">
      <w:pPr>
        <w:pStyle w:val="BodyText"/>
      </w:pPr>
      <w:r w:rsidRPr="00C914C3">
        <w:rPr>
          <w:i/>
          <w:iCs/>
        </w:rPr>
        <w:t xml:space="preserve">The content of this </w:t>
      </w:r>
      <w:r>
        <w:rPr>
          <w:i/>
          <w:iCs/>
        </w:rPr>
        <w:t>Attachment</w:t>
      </w:r>
      <w:r w:rsidRPr="00C914C3">
        <w:rPr>
          <w:i/>
          <w:iCs/>
        </w:rPr>
        <w:t xml:space="preserve"> will be published by each state or territory</w:t>
      </w:r>
      <w:r>
        <w:rPr>
          <w:i/>
          <w:iCs/>
        </w:rPr>
        <w:t xml:space="preserve"> transport</w:t>
      </w:r>
      <w:r w:rsidRPr="00C914C3">
        <w:rPr>
          <w:i/>
          <w:iCs/>
        </w:rPr>
        <w:t xml:space="preserve"> agency</w:t>
      </w:r>
      <w:r>
        <w:rPr>
          <w:i/>
          <w:iCs/>
        </w:rPr>
        <w:t>,</w:t>
      </w:r>
      <w:r w:rsidRPr="00C914C3">
        <w:rPr>
          <w:i/>
          <w:iCs/>
        </w:rPr>
        <w:t xml:space="preserve"> in accordance with their </w:t>
      </w:r>
      <w:r>
        <w:rPr>
          <w:i/>
          <w:iCs/>
        </w:rPr>
        <w:t>requirements.</w:t>
      </w:r>
    </w:p>
    <w:sectPr w:rsidR="002372EC" w:rsidRPr="00462624" w:rsidSect="0096444B">
      <w:headerReference w:type="default" r:id="rId20"/>
      <w:footerReference w:type="default" r:id="rId21"/>
      <w:footerReference w:type="first" r:id="rId22"/>
      <w:pgSz w:w="11910" w:h="16850"/>
      <w:pgMar w:top="709" w:right="1418" w:bottom="1049" w:left="992" w:header="794" w:footer="51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5EDCC" w14:textId="77777777" w:rsidR="00A71A88" w:rsidRDefault="00A71A88">
      <w:r>
        <w:separator/>
      </w:r>
    </w:p>
  </w:endnote>
  <w:endnote w:type="continuationSeparator" w:id="0">
    <w:p w14:paraId="44950C9A" w14:textId="77777777" w:rsidR="00A71A88" w:rsidRDefault="00A71A88">
      <w:r>
        <w:continuationSeparator/>
      </w:r>
    </w:p>
  </w:endnote>
  <w:endnote w:type="continuationNotice" w:id="1">
    <w:p w14:paraId="2567BD40" w14:textId="77777777" w:rsidR="00A71A88" w:rsidRDefault="00A71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A917" w14:textId="77777777" w:rsidR="00771E1A" w:rsidRDefault="00771E1A" w:rsidP="00771E1A">
    <w:pPr>
      <w:pStyle w:val="Footer"/>
    </w:pPr>
  </w:p>
  <w:p w14:paraId="3F7211E2" w14:textId="0440A899" w:rsidR="00771E1A" w:rsidRPr="00771E1A" w:rsidRDefault="00771E1A" w:rsidP="00771E1A">
    <w:pPr>
      <w:widowControl/>
      <w:pBdr>
        <w:top w:val="dotted" w:sz="4" w:space="1" w:color="auto"/>
      </w:pBdr>
      <w:tabs>
        <w:tab w:val="center" w:pos="4513"/>
        <w:tab w:val="right" w:pos="9026"/>
      </w:tabs>
      <w:autoSpaceDE/>
      <w:autoSpaceDN/>
      <w:jc w:val="right"/>
      <w:rPr>
        <w:rFonts w:eastAsia="SimSun" w:cs="Arial"/>
        <w:bCs/>
        <w:noProof/>
        <w:color w:val="6F7C87"/>
        <w:lang w:eastAsia="ja-JP"/>
      </w:rPr>
    </w:pPr>
    <w:r>
      <w:rPr>
        <w:rFonts w:eastAsia="SimSun" w:cs="Arial"/>
        <w:b/>
        <w:sz w:val="16"/>
        <w:szCs w:val="16"/>
        <w:lang w:eastAsia="ja-JP"/>
      </w:rPr>
      <w:br/>
    </w:r>
    <w:r>
      <w:rPr>
        <w:rFonts w:eastAsia="SimSun" w:cs="Arial"/>
        <w:bCs/>
        <w:sz w:val="16"/>
        <w:szCs w:val="16"/>
        <w:lang w:eastAsia="ja-JP"/>
      </w:rPr>
      <w:t xml:space="preserve">Edition 1.0 September 2025 </w:t>
    </w:r>
    <w:r w:rsidRPr="005252CA">
      <w:rPr>
        <w:rFonts w:eastAsia="SimSun" w:cs="Arial"/>
        <w:bCs/>
        <w:sz w:val="16"/>
        <w:szCs w:val="16"/>
        <w:lang w:eastAsia="ja-JP"/>
      </w:rPr>
      <w:t xml:space="preserve">| page </w:t>
    </w:r>
    <w:r w:rsidRPr="005252CA">
      <w:rPr>
        <w:rFonts w:eastAsia="SimSun" w:cs="Arial"/>
        <w:bCs/>
        <w:sz w:val="16"/>
        <w:szCs w:val="16"/>
        <w:lang w:eastAsia="ja-JP"/>
      </w:rPr>
      <w:fldChar w:fldCharType="begin"/>
    </w:r>
    <w:r w:rsidRPr="005252CA">
      <w:rPr>
        <w:rFonts w:eastAsia="SimSun" w:cs="Arial"/>
        <w:bCs/>
        <w:sz w:val="16"/>
        <w:szCs w:val="16"/>
        <w:lang w:eastAsia="ja-JP"/>
      </w:rPr>
      <w:instrText xml:space="preserve"> PAGE   \* MERGEFORMAT </w:instrText>
    </w:r>
    <w:r w:rsidRPr="005252CA">
      <w:rPr>
        <w:rFonts w:eastAsia="SimSun" w:cs="Arial"/>
        <w:bCs/>
        <w:sz w:val="16"/>
        <w:szCs w:val="16"/>
        <w:lang w:eastAsia="ja-JP"/>
      </w:rPr>
      <w:fldChar w:fldCharType="separate"/>
    </w:r>
    <w:r>
      <w:rPr>
        <w:rFonts w:eastAsia="SimSun" w:cs="Arial"/>
        <w:bCs/>
        <w:sz w:val="16"/>
        <w:szCs w:val="16"/>
        <w:lang w:eastAsia="ja-JP"/>
      </w:rPr>
      <w:t>1</w:t>
    </w:r>
    <w:r w:rsidRPr="005252CA">
      <w:rPr>
        <w:rFonts w:eastAsia="SimSun" w:cs="Arial"/>
        <w:bCs/>
        <w:noProof/>
        <w:sz w:val="16"/>
        <w:szCs w:val="16"/>
        <w:lang w:eastAsia="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7FB3B" w14:textId="77777777" w:rsidR="002E4142" w:rsidRPr="005F06E3" w:rsidRDefault="002E4142" w:rsidP="005F06E3">
    <w:pPr>
      <w:pStyle w:val="NoSpacing"/>
      <w:rPr>
        <w:sz w:val="2"/>
        <w:szCs w:val="2"/>
      </w:rPr>
    </w:pPr>
  </w:p>
  <w:p w14:paraId="56DF6454" w14:textId="776C3647" w:rsidR="002E4142" w:rsidRPr="002E4142" w:rsidRDefault="002E4142" w:rsidP="002E4142">
    <w:pPr>
      <w:widowControl/>
      <w:pBdr>
        <w:top w:val="dotted" w:sz="4" w:space="1" w:color="auto"/>
      </w:pBdr>
      <w:tabs>
        <w:tab w:val="center" w:pos="4513"/>
        <w:tab w:val="right" w:pos="9026"/>
      </w:tabs>
      <w:autoSpaceDE/>
      <w:autoSpaceDN/>
      <w:jc w:val="right"/>
      <w:rPr>
        <w:rFonts w:eastAsia="SimSun" w:cs="Arial"/>
        <w:bCs/>
        <w:noProof/>
        <w:color w:val="6F7C87"/>
        <w:lang w:eastAsia="ja-JP"/>
      </w:rPr>
    </w:pPr>
    <w:r>
      <w:rPr>
        <w:rFonts w:eastAsia="SimSun" w:cs="Arial"/>
        <w:b/>
        <w:sz w:val="16"/>
        <w:szCs w:val="16"/>
        <w:lang w:eastAsia="ja-JP"/>
      </w:rPr>
      <w:br/>
    </w:r>
    <w:r>
      <w:rPr>
        <w:rFonts w:eastAsia="SimSun" w:cs="Arial"/>
        <w:bCs/>
        <w:sz w:val="16"/>
        <w:szCs w:val="16"/>
        <w:lang w:eastAsia="ja-JP"/>
      </w:rPr>
      <w:t xml:space="preserve">Edition 1.0 September 2025 </w:t>
    </w:r>
    <w:r w:rsidRPr="005252CA">
      <w:rPr>
        <w:rFonts w:eastAsia="SimSun" w:cs="Arial"/>
        <w:bCs/>
        <w:sz w:val="16"/>
        <w:szCs w:val="16"/>
        <w:lang w:eastAsia="ja-JP"/>
      </w:rPr>
      <w:t xml:space="preserve">| page </w:t>
    </w:r>
    <w:r w:rsidRPr="005252CA">
      <w:rPr>
        <w:rFonts w:eastAsia="SimSun" w:cs="Arial"/>
        <w:bCs/>
        <w:sz w:val="16"/>
        <w:szCs w:val="16"/>
        <w:lang w:eastAsia="ja-JP"/>
      </w:rPr>
      <w:fldChar w:fldCharType="begin"/>
    </w:r>
    <w:r w:rsidRPr="005252CA">
      <w:rPr>
        <w:rFonts w:eastAsia="SimSun" w:cs="Arial"/>
        <w:bCs/>
        <w:sz w:val="16"/>
        <w:szCs w:val="16"/>
        <w:lang w:eastAsia="ja-JP"/>
      </w:rPr>
      <w:instrText xml:space="preserve"> PAGE   \* MERGEFORMAT </w:instrText>
    </w:r>
    <w:r w:rsidRPr="005252CA">
      <w:rPr>
        <w:rFonts w:eastAsia="SimSun" w:cs="Arial"/>
        <w:bCs/>
        <w:sz w:val="16"/>
        <w:szCs w:val="16"/>
        <w:lang w:eastAsia="ja-JP"/>
      </w:rPr>
      <w:fldChar w:fldCharType="separate"/>
    </w:r>
    <w:r>
      <w:rPr>
        <w:rFonts w:eastAsia="SimSun" w:cs="Arial"/>
        <w:bCs/>
        <w:sz w:val="16"/>
        <w:szCs w:val="16"/>
        <w:lang w:eastAsia="ja-JP"/>
      </w:rPr>
      <w:t>1</w:t>
    </w:r>
    <w:r w:rsidRPr="005252CA">
      <w:rPr>
        <w:rFonts w:eastAsia="SimSun" w:cs="Arial"/>
        <w:bCs/>
        <w:noProof/>
        <w:sz w:val="16"/>
        <w:szCs w:val="16"/>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20A79" w14:textId="77777777" w:rsidR="00A71A88" w:rsidRDefault="00A71A88">
      <w:r>
        <w:separator/>
      </w:r>
    </w:p>
  </w:footnote>
  <w:footnote w:type="continuationSeparator" w:id="0">
    <w:p w14:paraId="2B1FD767" w14:textId="77777777" w:rsidR="00A71A88" w:rsidRDefault="00A71A88">
      <w:r>
        <w:continuationSeparator/>
      </w:r>
    </w:p>
  </w:footnote>
  <w:footnote w:type="continuationNotice" w:id="1">
    <w:p w14:paraId="6DC2EB96" w14:textId="77777777" w:rsidR="00A71A88" w:rsidRDefault="00A71A88"/>
  </w:footnote>
  <w:footnote w:id="2">
    <w:p w14:paraId="72526B23" w14:textId="316F1372" w:rsidR="002C3017" w:rsidRPr="005C47BF" w:rsidRDefault="002C3017" w:rsidP="002C3017">
      <w:pPr>
        <w:pStyle w:val="FootnoteText"/>
        <w:rPr>
          <w:sz w:val="18"/>
          <w:szCs w:val="18"/>
        </w:rPr>
      </w:pPr>
      <w:r w:rsidRPr="005C47BF">
        <w:rPr>
          <w:rStyle w:val="FootnoteReference"/>
          <w:sz w:val="18"/>
          <w:szCs w:val="18"/>
        </w:rPr>
        <w:footnoteRef/>
      </w:r>
      <w:r w:rsidR="000C429F">
        <w:rPr>
          <w:sz w:val="18"/>
          <w:szCs w:val="18"/>
        </w:rPr>
        <w:t xml:space="preserve"> </w:t>
      </w:r>
      <w:r w:rsidRPr="005C47BF">
        <w:rPr>
          <w:sz w:val="18"/>
          <w:szCs w:val="18"/>
        </w:rPr>
        <w:t xml:space="preserve">A </w:t>
      </w:r>
      <w:r w:rsidR="00FB730D">
        <w:rPr>
          <w:sz w:val="18"/>
          <w:szCs w:val="18"/>
        </w:rPr>
        <w:t>‘</w:t>
      </w:r>
      <w:r w:rsidRPr="005C47BF">
        <w:rPr>
          <w:sz w:val="18"/>
          <w:szCs w:val="18"/>
        </w:rPr>
        <w:t>Percentage Point</w:t>
      </w:r>
      <w:r w:rsidR="00FB730D">
        <w:rPr>
          <w:sz w:val="18"/>
          <w:szCs w:val="18"/>
        </w:rPr>
        <w:t>’</w:t>
      </w:r>
      <w:r w:rsidRPr="005C47BF">
        <w:rPr>
          <w:sz w:val="18"/>
          <w:szCs w:val="18"/>
        </w:rPr>
        <w:t xml:space="preserve"> is the numerical difference between </w:t>
      </w:r>
      <w:r w:rsidR="00FB730D">
        <w:rPr>
          <w:sz w:val="18"/>
          <w:szCs w:val="18"/>
        </w:rPr>
        <w:t>2</w:t>
      </w:r>
      <w:r w:rsidR="00FB730D" w:rsidRPr="005C47BF">
        <w:rPr>
          <w:sz w:val="18"/>
          <w:szCs w:val="18"/>
        </w:rPr>
        <w:t xml:space="preserve"> </w:t>
      </w:r>
      <w:r w:rsidRPr="005C47BF">
        <w:rPr>
          <w:sz w:val="18"/>
          <w:szCs w:val="18"/>
        </w:rPr>
        <w:t>percentages. For example, a change from 3% to 3.5% is a change of 0.5 Percentage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4544" w14:textId="07CC2C45" w:rsidR="00EC6FCC" w:rsidRPr="00E34256" w:rsidRDefault="00E34256" w:rsidP="00E34256">
    <w:pPr>
      <w:widowControl/>
      <w:pBdr>
        <w:bottom w:val="dotted" w:sz="4" w:space="1" w:color="auto"/>
      </w:pBdr>
      <w:tabs>
        <w:tab w:val="center" w:pos="4513"/>
        <w:tab w:val="right" w:pos="9026"/>
      </w:tabs>
      <w:autoSpaceDE/>
      <w:autoSpaceDN/>
      <w:jc w:val="right"/>
      <w:rPr>
        <w:rFonts w:eastAsia="SimSun"/>
        <w:b/>
        <w:sz w:val="16"/>
        <w:szCs w:val="16"/>
        <w:lang w:eastAsia="ja-JP"/>
      </w:rPr>
    </w:pPr>
    <w:r w:rsidRPr="003F7623">
      <w:rPr>
        <w:rFonts w:eastAsia="SimSun"/>
        <w:b/>
        <w:sz w:val="16"/>
        <w:szCs w:val="16"/>
        <w:lang w:eastAsia="ja-JP"/>
      </w:rPr>
      <w:t xml:space="preserve">ATS </w:t>
    </w:r>
    <w:r>
      <w:rPr>
        <w:rFonts w:eastAsia="SimSun"/>
        <w:b/>
        <w:sz w:val="16"/>
        <w:szCs w:val="16"/>
        <w:lang w:eastAsia="ja-JP"/>
      </w:rPr>
      <w:t>3310</w:t>
    </w:r>
    <w:r w:rsidRPr="0057783C">
      <w:t xml:space="preserve"> </w:t>
    </w:r>
    <w:r w:rsidRPr="0057783C">
      <w:rPr>
        <w:rFonts w:eastAsia="SimSun"/>
        <w:b/>
        <w:sz w:val="16"/>
        <w:szCs w:val="16"/>
        <w:lang w:eastAsia="ja-JP"/>
      </w:rPr>
      <w:t>Construction of Unbound Granular Pavements</w:t>
    </w:r>
  </w:p>
  <w:p w14:paraId="1A4B89B2" w14:textId="77777777" w:rsidR="00EC6FCC" w:rsidRDefault="00EC6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087"/>
    <w:multiLevelType w:val="multilevel"/>
    <w:tmpl w:val="0808745A"/>
    <w:lvl w:ilvl="0">
      <w:start w:val="1"/>
      <w:numFmt w:val="bullet"/>
      <w:pStyle w:val="TableBullet1"/>
      <w:lvlText w:val=""/>
      <w:lvlJc w:val="left"/>
      <w:pPr>
        <w:ind w:left="357" w:hanging="357"/>
      </w:pPr>
      <w:rPr>
        <w:rFonts w:ascii="Symbol" w:hAnsi="Symbol" w:hint="default"/>
        <w:b w:val="0"/>
        <w:i w:val="0"/>
        <w:color w:val="auto"/>
        <w:sz w:val="18"/>
      </w:rPr>
    </w:lvl>
    <w:lvl w:ilvl="1">
      <w:start w:val="1"/>
      <w:numFmt w:val="bullet"/>
      <w:pStyle w:val="TableBullet2"/>
      <w:lvlText w:val="−"/>
      <w:lvlJc w:val="left"/>
      <w:pPr>
        <w:tabs>
          <w:tab w:val="num" w:pos="714"/>
        </w:tabs>
        <w:ind w:left="714" w:hanging="357"/>
      </w:pPr>
      <w:rPr>
        <w:rFonts w:ascii="Calibri" w:hAnsi="Calibri" w:hint="default"/>
        <w:b w:val="0"/>
        <w:i w:val="0"/>
        <w:color w:val="auto"/>
        <w:sz w:val="18"/>
      </w:rPr>
    </w:lvl>
    <w:lvl w:ilvl="2">
      <w:start w:val="1"/>
      <w:numFmt w:val="bullet"/>
      <w:pStyle w:val="TableBullet3"/>
      <w:lvlText w:val="−"/>
      <w:lvlJc w:val="left"/>
      <w:pPr>
        <w:ind w:left="1071" w:hanging="357"/>
      </w:pPr>
      <w:rPr>
        <w:rFonts w:ascii="Calibri" w:hAnsi="Calibri" w:hint="default"/>
        <w:b w:val="0"/>
        <w:i w:val="0"/>
        <w:color w:val="auto"/>
        <w:sz w:val="18"/>
      </w:rPr>
    </w:lvl>
    <w:lvl w:ilvl="3">
      <w:start w:val="1"/>
      <w:numFmt w:val="bullet"/>
      <w:lvlText w:val="−"/>
      <w:lvlJc w:val="left"/>
      <w:pPr>
        <w:ind w:left="1428" w:hanging="357"/>
      </w:pPr>
      <w:rPr>
        <w:rFonts w:ascii="Calibri" w:hAnsi="Calibri" w:hint="default"/>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b w:val="0"/>
        <w:i w:val="0"/>
        <w:color w:val="auto"/>
        <w:sz w:val="18"/>
      </w:rPr>
    </w:lvl>
    <w:lvl w:ilvl="7">
      <w:start w:val="1"/>
      <w:numFmt w:val="bullet"/>
      <w:lvlText w:val="−"/>
      <w:lvlJc w:val="left"/>
      <w:pPr>
        <w:ind w:left="2856" w:hanging="357"/>
      </w:pPr>
      <w:rPr>
        <w:rFonts w:ascii="Calibri" w:hAnsi="Calibri" w:hint="default"/>
        <w:b w:val="0"/>
        <w:i w:val="0"/>
        <w:color w:val="auto"/>
        <w:sz w:val="18"/>
      </w:rPr>
    </w:lvl>
    <w:lvl w:ilvl="8">
      <w:start w:val="1"/>
      <w:numFmt w:val="bullet"/>
      <w:lvlText w:val="−"/>
      <w:lvlJc w:val="left"/>
      <w:pPr>
        <w:ind w:left="3213" w:hanging="357"/>
      </w:pPr>
      <w:rPr>
        <w:rFonts w:ascii="Calibri" w:hAnsi="Calibri" w:hint="default"/>
        <w:b w:val="0"/>
        <w:i w:val="0"/>
        <w:color w:val="auto"/>
        <w:sz w:val="18"/>
      </w:rPr>
    </w:lvl>
  </w:abstractNum>
  <w:abstractNum w:abstractNumId="1" w15:restartNumberingAfterBreak="0">
    <w:nsid w:val="027F7F66"/>
    <w:multiLevelType w:val="multilevel"/>
    <w:tmpl w:val="CC5EB1C2"/>
    <w:styleLink w:val="Style8"/>
    <w:lvl w:ilvl="0">
      <w:start w:val="1"/>
      <w:numFmt w:val="upperLetter"/>
      <w:lvlText w:val="Appendix %1"/>
      <w:lvlJc w:val="left"/>
      <w:pPr>
        <w:tabs>
          <w:tab w:val="num" w:pos="2835"/>
        </w:tabs>
        <w:ind w:left="2835" w:hanging="2835"/>
      </w:pPr>
      <w:rPr>
        <w:rFonts w:ascii="Arial Bold" w:hAnsi="Arial Bold" w:cs="Arial" w:hint="default"/>
        <w:b/>
        <w:bCs w:val="0"/>
        <w:i w:val="0"/>
        <w:iCs w:val="0"/>
        <w:caps w:val="0"/>
        <w:smallCaps w:val="0"/>
        <w:strike w:val="0"/>
        <w:dstrike w:val="0"/>
        <w:noProof w:val="0"/>
        <w:vanish w:val="0"/>
        <w:color w:val="FDB913"/>
        <w:spacing w:val="0"/>
        <w:w w:val="100"/>
        <w:kern w:val="0"/>
        <w:position w:val="0"/>
        <w:sz w:val="40"/>
        <w:u w:val="none"/>
        <w:effect w:val="none"/>
        <w:vertAlign w:val="baseline"/>
        <w:em w:val="none"/>
        <w:specVanish w:val="0"/>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33D58CA"/>
    <w:multiLevelType w:val="multilevel"/>
    <w:tmpl w:val="91EA66B8"/>
    <w:lvl w:ilvl="0">
      <w:start w:val="1"/>
      <w:numFmt w:val="none"/>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3"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169519D7"/>
    <w:multiLevelType w:val="multilevel"/>
    <w:tmpl w:val="D7BE32E6"/>
    <w:lvl w:ilvl="0">
      <w:start w:val="1"/>
      <w:numFmt w:val="decimal"/>
      <w:lvlText w:val="%1."/>
      <w:lvlJc w:val="left"/>
      <w:pPr>
        <w:ind w:left="1134" w:hanging="567"/>
      </w:pPr>
      <w:rPr>
        <w:rFonts w:hint="default"/>
      </w:rPr>
    </w:lvl>
    <w:lvl w:ilvl="1">
      <w:start w:val="1"/>
      <w:numFmt w:val="lowerLetter"/>
      <w:pStyle w:val="Bodynumbered2"/>
      <w:lvlText w:val="%2)"/>
      <w:lvlJc w:val="left"/>
      <w:pPr>
        <w:ind w:left="992" w:hanging="425"/>
      </w:pPr>
      <w:rPr>
        <w:rFonts w:hint="default"/>
        <w:i w:val="0"/>
        <w:spacing w:val="-4"/>
        <w:sz w:val="20"/>
        <w:szCs w:val="22"/>
      </w:rPr>
    </w:lvl>
    <w:lvl w:ilvl="2">
      <w:start w:val="1"/>
      <w:numFmt w:val="lowerRoman"/>
      <w:pStyle w:val="Bodynumbered3"/>
      <w:lvlText w:val="%3)"/>
      <w:lvlJc w:val="left"/>
      <w:pPr>
        <w:ind w:left="1418" w:hanging="426"/>
      </w:pPr>
      <w:rPr>
        <w:rFonts w:hint="default"/>
        <w:spacing w:val="0"/>
      </w:rPr>
    </w:lvl>
    <w:lvl w:ilvl="3">
      <w:start w:val="1"/>
      <w:numFmt w:val="decimal"/>
      <w:lvlText w:val="%1.%2.%3.%4"/>
      <w:lvlJc w:val="right"/>
      <w:pPr>
        <w:tabs>
          <w:tab w:val="num" w:pos="737"/>
        </w:tabs>
        <w:ind w:left="737" w:hanging="170"/>
      </w:pPr>
      <w:rPr>
        <w:rFonts w:hint="default"/>
        <w:spacing w:val="-20"/>
        <w:w w:val="99"/>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5" w15:restartNumberingAfterBreak="0">
    <w:nsid w:val="1BD609C3"/>
    <w:multiLevelType w:val="multilevel"/>
    <w:tmpl w:val="089A4BDC"/>
    <w:lvl w:ilvl="0">
      <w:start w:val="1"/>
      <w:numFmt w:val="upperLetter"/>
      <w:pStyle w:val="AnnexureHeading"/>
      <w:lvlText w:val="Annexure %1"/>
      <w:lvlJc w:val="left"/>
      <w:pPr>
        <w:ind w:left="2126" w:hanging="2126"/>
      </w:pPr>
      <w:rPr>
        <w:rFonts w:ascii="Arial Bold" w:hAnsi="Arial Bold" w:cs="Arial" w:hint="default"/>
        <w:b/>
        <w:bCs w:val="0"/>
        <w:i w:val="0"/>
        <w:iCs w:val="0"/>
        <w:caps w:val="0"/>
        <w:strike w:val="0"/>
        <w:dstrike w:val="0"/>
        <w:vanish w:val="0"/>
        <w:color w:val="004259"/>
        <w:spacing w:val="0"/>
        <w:w w:val="100"/>
        <w:kern w:val="0"/>
        <w:position w:val="0"/>
        <w:sz w:val="28"/>
        <w:u w:val="none"/>
        <w:effect w:val="none"/>
        <w:vertAlign w:val="baseline"/>
        <w:em w:val="none"/>
      </w:rPr>
    </w:lvl>
    <w:lvl w:ilvl="1">
      <w:start w:val="1"/>
      <w:numFmt w:val="decimal"/>
      <w:pStyle w:val="AnnexureHeading2"/>
      <w:lvlText w:val="%1.%2"/>
      <w:lvlJc w:val="left"/>
      <w:pPr>
        <w:tabs>
          <w:tab w:val="num" w:pos="851"/>
        </w:tabs>
        <w:ind w:left="567" w:hanging="567"/>
      </w:pPr>
      <w:rPr>
        <w:rFonts w:ascii="Arial" w:hAnsi="Arial" w:cs="Arial" w:hint="default"/>
      </w:rPr>
    </w:lvl>
    <w:lvl w:ilvl="2">
      <w:start w:val="1"/>
      <w:numFmt w:val="decimal"/>
      <w:pStyle w:val="AnnexureBodyText"/>
      <w:lvlText w:val="%1.%2.%3"/>
      <w:lvlJc w:val="left"/>
      <w:pPr>
        <w:tabs>
          <w:tab w:val="num" w:pos="851"/>
        </w:tabs>
        <w:ind w:left="567" w:hanging="567"/>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3F46D89"/>
    <w:multiLevelType w:val="multilevel"/>
    <w:tmpl w:val="E2906688"/>
    <w:lvl w:ilvl="0">
      <w:start w:val="1"/>
      <w:numFmt w:val="lowerLetter"/>
      <w:pStyle w:val="Style12"/>
      <w:lvlText w:val="%1)"/>
      <w:lvlJc w:val="left"/>
      <w:pPr>
        <w:ind w:left="2976" w:hanging="567"/>
      </w:pPr>
      <w:rPr>
        <w:rFonts w:ascii="Arial" w:hAnsi="Arial" w:hint="default"/>
        <w:b w:val="0"/>
        <w:i w:val="0"/>
        <w:w w:val="100"/>
        <w:sz w:val="18"/>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8" w15:restartNumberingAfterBreak="0">
    <w:nsid w:val="25196430"/>
    <w:multiLevelType w:val="multilevel"/>
    <w:tmpl w:val="DA80F4CC"/>
    <w:lvl w:ilvl="0">
      <w:start w:val="1"/>
      <w:numFmt w:val="lowerLetter"/>
      <w:pStyle w:val="DefinitionsNumbered1"/>
      <w:lvlText w:val="%1)"/>
      <w:lvlJc w:val="left"/>
      <w:pPr>
        <w:ind w:left="425" w:hanging="425"/>
      </w:pPr>
    </w:lvl>
    <w:lvl w:ilvl="1">
      <w:start w:val="1"/>
      <w:numFmt w:val="lowerRoman"/>
      <w:pStyle w:val="DefinitionsNumbered2"/>
      <w:lvlText w:val="%2)"/>
      <w:lvlJc w:val="left"/>
      <w:pPr>
        <w:ind w:left="425" w:firstLine="0"/>
      </w:pPr>
      <w:rPr>
        <w:rFonts w:hint="default"/>
      </w:rPr>
    </w:lvl>
    <w:lvl w:ilvl="2">
      <w:start w:val="1"/>
      <w:numFmt w:val="lowerRoman"/>
      <w:lvlText w:val="%3."/>
      <w:lvlJc w:val="right"/>
      <w:pPr>
        <w:ind w:left="5911" w:hanging="180"/>
      </w:pPr>
      <w:rPr>
        <w:rFonts w:hint="default"/>
      </w:rPr>
    </w:lvl>
    <w:lvl w:ilvl="3">
      <w:start w:val="1"/>
      <w:numFmt w:val="decimal"/>
      <w:lvlText w:val="%4."/>
      <w:lvlJc w:val="left"/>
      <w:pPr>
        <w:ind w:left="6631" w:hanging="360"/>
      </w:pPr>
      <w:rPr>
        <w:rFonts w:hint="default"/>
      </w:rPr>
    </w:lvl>
    <w:lvl w:ilvl="4">
      <w:start w:val="1"/>
      <w:numFmt w:val="lowerLetter"/>
      <w:lvlText w:val="%5."/>
      <w:lvlJc w:val="left"/>
      <w:pPr>
        <w:ind w:left="7351" w:hanging="360"/>
      </w:pPr>
      <w:rPr>
        <w:rFonts w:hint="default"/>
      </w:rPr>
    </w:lvl>
    <w:lvl w:ilvl="5">
      <w:start w:val="1"/>
      <w:numFmt w:val="lowerRoman"/>
      <w:lvlText w:val="%6."/>
      <w:lvlJc w:val="right"/>
      <w:pPr>
        <w:ind w:left="8071" w:hanging="180"/>
      </w:pPr>
      <w:rPr>
        <w:rFonts w:hint="default"/>
      </w:rPr>
    </w:lvl>
    <w:lvl w:ilvl="6">
      <w:start w:val="1"/>
      <w:numFmt w:val="decimal"/>
      <w:lvlText w:val="%7."/>
      <w:lvlJc w:val="left"/>
      <w:pPr>
        <w:ind w:left="8791" w:hanging="360"/>
      </w:pPr>
      <w:rPr>
        <w:rFonts w:hint="default"/>
      </w:rPr>
    </w:lvl>
    <w:lvl w:ilvl="7">
      <w:start w:val="1"/>
      <w:numFmt w:val="lowerLetter"/>
      <w:lvlText w:val="%8."/>
      <w:lvlJc w:val="left"/>
      <w:pPr>
        <w:ind w:left="9511" w:hanging="360"/>
      </w:pPr>
      <w:rPr>
        <w:rFonts w:hint="default"/>
      </w:rPr>
    </w:lvl>
    <w:lvl w:ilvl="8">
      <w:start w:val="1"/>
      <w:numFmt w:val="lowerRoman"/>
      <w:lvlText w:val="%9."/>
      <w:lvlJc w:val="right"/>
      <w:pPr>
        <w:ind w:left="10231" w:hanging="180"/>
      </w:pPr>
      <w:rPr>
        <w:rFonts w:hint="default"/>
      </w:rPr>
    </w:lvl>
  </w:abstractNum>
  <w:abstractNum w:abstractNumId="9" w15:restartNumberingAfterBreak="0">
    <w:nsid w:val="29C410E9"/>
    <w:multiLevelType w:val="multilevel"/>
    <w:tmpl w:val="45F4FA74"/>
    <w:lvl w:ilvl="0">
      <w:start w:val="1"/>
      <w:numFmt w:val="none"/>
      <w:pStyle w:val="Subheading"/>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3."/>
      <w:lvlJc w:val="left"/>
      <w:pPr>
        <w:tabs>
          <w:tab w:val="num" w:pos="1134"/>
        </w:tabs>
        <w:ind w:left="1134" w:hanging="425"/>
      </w:pPr>
      <w:rPr>
        <w:rFonts w:hint="default"/>
        <w:b w:val="0"/>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0" w15:restartNumberingAfterBreak="0">
    <w:nsid w:val="2E5F1B9D"/>
    <w:multiLevelType w:val="multilevel"/>
    <w:tmpl w:val="4EB61BDA"/>
    <w:lvl w:ilvl="0">
      <w:start w:val="1"/>
      <w:numFmt w:val="lowerRoman"/>
      <w:pStyle w:val="Style9"/>
      <w:lvlText w:val="%1)"/>
      <w:lvlJc w:val="left"/>
      <w:pPr>
        <w:ind w:left="3075" w:hanging="567"/>
      </w:pPr>
      <w:rPr>
        <w:rFonts w:ascii="Arial" w:hAnsi="Arial" w:hint="default"/>
        <w:b w:val="0"/>
        <w:i w:val="0"/>
        <w:w w:val="100"/>
        <w:sz w:val="20"/>
        <w:szCs w:val="22"/>
      </w:rPr>
    </w:lvl>
    <w:lvl w:ilvl="1">
      <w:numFmt w:val="bullet"/>
      <w:lvlText w:val="•"/>
      <w:lvlJc w:val="left"/>
      <w:pPr>
        <w:ind w:left="3933" w:hanging="567"/>
      </w:pPr>
      <w:rPr>
        <w:rFonts w:hint="default"/>
      </w:rPr>
    </w:lvl>
    <w:lvl w:ilvl="2">
      <w:numFmt w:val="bullet"/>
      <w:lvlText w:val="•"/>
      <w:lvlJc w:val="left"/>
      <w:pPr>
        <w:ind w:left="4800" w:hanging="567"/>
      </w:pPr>
      <w:rPr>
        <w:rFonts w:hint="default"/>
      </w:rPr>
    </w:lvl>
    <w:lvl w:ilvl="3">
      <w:numFmt w:val="bullet"/>
      <w:lvlText w:val="•"/>
      <w:lvlJc w:val="left"/>
      <w:pPr>
        <w:ind w:left="5666" w:hanging="567"/>
      </w:pPr>
      <w:rPr>
        <w:rFonts w:hint="default"/>
      </w:rPr>
    </w:lvl>
    <w:lvl w:ilvl="4">
      <w:numFmt w:val="bullet"/>
      <w:lvlText w:val="•"/>
      <w:lvlJc w:val="left"/>
      <w:pPr>
        <w:ind w:left="6533" w:hanging="567"/>
      </w:pPr>
      <w:rPr>
        <w:rFonts w:hint="default"/>
      </w:rPr>
    </w:lvl>
    <w:lvl w:ilvl="5">
      <w:numFmt w:val="bullet"/>
      <w:lvlText w:val="•"/>
      <w:lvlJc w:val="left"/>
      <w:pPr>
        <w:ind w:left="7400" w:hanging="567"/>
      </w:pPr>
      <w:rPr>
        <w:rFonts w:hint="default"/>
      </w:rPr>
    </w:lvl>
    <w:lvl w:ilvl="6">
      <w:numFmt w:val="bullet"/>
      <w:lvlText w:val="•"/>
      <w:lvlJc w:val="left"/>
      <w:pPr>
        <w:ind w:left="8266" w:hanging="567"/>
      </w:pPr>
      <w:rPr>
        <w:rFonts w:hint="default"/>
      </w:rPr>
    </w:lvl>
    <w:lvl w:ilvl="7">
      <w:numFmt w:val="bullet"/>
      <w:lvlText w:val="•"/>
      <w:lvlJc w:val="left"/>
      <w:pPr>
        <w:ind w:left="9133" w:hanging="567"/>
      </w:pPr>
      <w:rPr>
        <w:rFonts w:hint="default"/>
      </w:rPr>
    </w:lvl>
    <w:lvl w:ilvl="8">
      <w:numFmt w:val="bullet"/>
      <w:lvlText w:val="•"/>
      <w:lvlJc w:val="left"/>
      <w:pPr>
        <w:ind w:left="10000" w:hanging="567"/>
      </w:pPr>
      <w:rPr>
        <w:rFonts w:hint="default"/>
      </w:rPr>
    </w:lvl>
  </w:abstractNum>
  <w:abstractNum w:abstractNumId="11" w15:restartNumberingAfterBreak="0">
    <w:nsid w:val="3561176C"/>
    <w:multiLevelType w:val="hybridMultilevel"/>
    <w:tmpl w:val="836C5EE2"/>
    <w:lvl w:ilvl="0" w:tplc="A2C61698">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FDC2451"/>
    <w:multiLevelType w:val="multilevel"/>
    <w:tmpl w:val="E4960832"/>
    <w:styleLink w:val="Style16"/>
    <w:lvl w:ilvl="0">
      <w:start w:val="1"/>
      <w:numFmt w:val="decimal"/>
      <w:lvlText w:val="%1."/>
      <w:lvlJc w:val="left"/>
      <w:pPr>
        <w:ind w:left="0"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3" w15:restartNumberingAfterBreak="0">
    <w:nsid w:val="414F3436"/>
    <w:multiLevelType w:val="multilevel"/>
    <w:tmpl w:val="CCEADF48"/>
    <w:lvl w:ilvl="0">
      <w:start w:val="1"/>
      <w:numFmt w:val="upperLetter"/>
      <w:pStyle w:val="AttachmentHeading"/>
      <w:lvlText w:val="Attachment %1"/>
      <w:lvlJc w:val="left"/>
      <w:pPr>
        <w:tabs>
          <w:tab w:val="num" w:pos="2835"/>
        </w:tabs>
        <w:ind w:left="2126" w:hanging="2126"/>
      </w:pPr>
      <w:rPr>
        <w:rFonts w:ascii="Arial Bold" w:hAnsi="Arial Bold" w:cs="Arial" w:hint="default"/>
        <w:b/>
        <w:bCs w:val="0"/>
        <w:i w:val="0"/>
        <w:iCs w:val="0"/>
        <w:caps w:val="0"/>
        <w:strike w:val="0"/>
        <w:dstrike w:val="0"/>
        <w:vanish w:val="0"/>
        <w:color w:val="004259"/>
        <w:spacing w:val="0"/>
        <w:w w:val="100"/>
        <w:kern w:val="0"/>
        <w:position w:val="0"/>
        <w:sz w:val="28"/>
        <w:u w:val="none"/>
        <w:effect w:val="none"/>
        <w:vertAlign w:val="baseline"/>
        <w:em w:val="none"/>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415D490B"/>
    <w:multiLevelType w:val="multilevel"/>
    <w:tmpl w:val="B6521D96"/>
    <w:styleLink w:val="Style5"/>
    <w:lvl w:ilvl="0">
      <w:start w:val="1"/>
      <w:numFmt w:val="decimal"/>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15" w15:restartNumberingAfterBreak="0">
    <w:nsid w:val="482C06BB"/>
    <w:multiLevelType w:val="multilevel"/>
    <w:tmpl w:val="04DCC914"/>
    <w:lvl w:ilvl="0">
      <w:start w:val="1"/>
      <w:numFmt w:val="bullet"/>
      <w:pStyle w:val="ListBullet"/>
      <w:lvlText w:val=""/>
      <w:lvlJc w:val="left"/>
      <w:pPr>
        <w:ind w:left="57" w:firstLine="368"/>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0117188"/>
    <w:multiLevelType w:val="multilevel"/>
    <w:tmpl w:val="08867950"/>
    <w:lvl w:ilvl="0">
      <w:start w:val="1"/>
      <w:numFmt w:val="bullet"/>
      <w:lvlText w:val=""/>
      <w:lvlJc w:val="left"/>
      <w:pPr>
        <w:ind w:left="357" w:hanging="357"/>
      </w:pPr>
      <w:rPr>
        <w:rFonts w:ascii="Symbol" w:hAnsi="Symbol" w:hint="default"/>
      </w:rPr>
    </w:lvl>
    <w:lvl w:ilvl="1">
      <w:start w:val="1"/>
      <w:numFmt w:val="bullet"/>
      <w:pStyle w:val="ListBullet2"/>
      <w:lvlText w:val="−"/>
      <w:lvlJc w:val="left"/>
      <w:pPr>
        <w:tabs>
          <w:tab w:val="num" w:pos="714"/>
        </w:tabs>
        <w:ind w:left="714" w:hanging="357"/>
      </w:pPr>
      <w:rPr>
        <w:rFonts w:ascii="Calibri" w:hAnsi="Calibri" w:hint="default"/>
      </w:rPr>
    </w:lvl>
    <w:lvl w:ilvl="2">
      <w:start w:val="1"/>
      <w:numFmt w:val="bullet"/>
      <w:lvlText w:val="−"/>
      <w:lvlJc w:val="left"/>
      <w:pPr>
        <w:ind w:left="1071" w:hanging="357"/>
      </w:pPr>
      <w:rPr>
        <w:rFonts w:ascii="Calibri" w:hAnsi="Calibri" w:hint="default"/>
      </w:rPr>
    </w:lvl>
    <w:lvl w:ilvl="3">
      <w:start w:val="1"/>
      <w:numFmt w:val="bullet"/>
      <w:lvlText w:val="−"/>
      <w:lvlJc w:val="left"/>
      <w:pPr>
        <w:ind w:left="1428" w:hanging="357"/>
      </w:pPr>
      <w:rPr>
        <w:rFonts w:ascii="Calibri" w:hAnsi="Calibri" w:hint="default"/>
      </w:rPr>
    </w:lvl>
    <w:lvl w:ilvl="4">
      <w:start w:val="1"/>
      <w:numFmt w:val="bullet"/>
      <w:pStyle w:val="ListBullet5"/>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Calibri" w:hAnsi="Calibri" w:hint="default"/>
      </w:rPr>
    </w:lvl>
    <w:lvl w:ilvl="8">
      <w:start w:val="1"/>
      <w:numFmt w:val="bullet"/>
      <w:lvlText w:val="−"/>
      <w:lvlJc w:val="left"/>
      <w:pPr>
        <w:ind w:left="3213" w:hanging="357"/>
      </w:pPr>
      <w:rPr>
        <w:rFonts w:ascii="Calibri" w:hAnsi="Calibri" w:hint="default"/>
      </w:rPr>
    </w:lvl>
  </w:abstractNum>
  <w:abstractNum w:abstractNumId="18" w15:restartNumberingAfterBreak="0">
    <w:nsid w:val="5E455653"/>
    <w:multiLevelType w:val="multilevel"/>
    <w:tmpl w:val="1BE461B2"/>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6"/>
      <w:lvlText w:val="%1.%2"/>
      <w:lvlJc w:val="left"/>
      <w:pPr>
        <w:ind w:left="567" w:hanging="567"/>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3422961"/>
    <w:multiLevelType w:val="multilevel"/>
    <w:tmpl w:val="B84CCA64"/>
    <w:lvl w:ilvl="0">
      <w:start w:val="1"/>
      <w:numFmt w:val="lowerLetter"/>
      <w:pStyle w:val="Style4"/>
      <w:lvlText w:val="%1)"/>
      <w:lvlJc w:val="left"/>
      <w:pPr>
        <w:ind w:left="2976" w:hanging="567"/>
      </w:pPr>
      <w:rPr>
        <w:rFonts w:ascii="Arial" w:hAnsi="Arial" w:hint="default"/>
        <w:b w:val="0"/>
        <w:i w:val="0"/>
        <w:w w:val="100"/>
        <w:sz w:val="20"/>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20" w15:restartNumberingAfterBreak="0">
    <w:nsid w:val="654D1A9B"/>
    <w:multiLevelType w:val="multilevel"/>
    <w:tmpl w:val="8C40D57A"/>
    <w:lvl w:ilvl="0">
      <w:start w:val="1"/>
      <w:numFmt w:val="bullet"/>
      <w:pStyle w:val="Definitions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A27273B"/>
    <w:multiLevelType w:val="multilevel"/>
    <w:tmpl w:val="2FB4748C"/>
    <w:lvl w:ilvl="0">
      <w:start w:val="1"/>
      <w:numFmt w:val="decimal"/>
      <w:pStyle w:val="TableNumbered1"/>
      <w:lvlText w:val="%1."/>
      <w:lvlJc w:val="left"/>
      <w:pPr>
        <w:ind w:left="284" w:hanging="284"/>
      </w:pPr>
      <w:rPr>
        <w:rFonts w:hint="default"/>
      </w:rPr>
    </w:lvl>
    <w:lvl w:ilvl="1">
      <w:start w:val="1"/>
      <w:numFmt w:val="lowerLetter"/>
      <w:pStyle w:val="TableNumbered2"/>
      <w:lvlText w:val="%2)"/>
      <w:lvlJc w:val="left"/>
      <w:pPr>
        <w:ind w:left="567" w:hanging="283"/>
      </w:pPr>
      <w:rPr>
        <w:rFonts w:hint="default"/>
        <w:i w:val="0"/>
        <w:spacing w:val="-4"/>
        <w:sz w:val="18"/>
        <w:szCs w:val="22"/>
      </w:rPr>
    </w:lvl>
    <w:lvl w:ilvl="2">
      <w:start w:val="1"/>
      <w:numFmt w:val="lowerRoman"/>
      <w:lvlText w:val="%3)"/>
      <w:lvlJc w:val="left"/>
      <w:pPr>
        <w:tabs>
          <w:tab w:val="num" w:pos="1134"/>
        </w:tabs>
        <w:ind w:left="425" w:firstLine="0"/>
      </w:pPr>
      <w:rPr>
        <w:rFonts w:hint="default"/>
        <w:spacing w:val="0"/>
      </w:rPr>
    </w:lvl>
    <w:lvl w:ilvl="3">
      <w:start w:val="1"/>
      <w:numFmt w:val="decimal"/>
      <w:lvlText w:val="%1.%2.%3.%4"/>
      <w:lvlJc w:val="right"/>
      <w:pPr>
        <w:tabs>
          <w:tab w:val="num" w:pos="737"/>
        </w:tabs>
        <w:ind w:left="737" w:hanging="170"/>
      </w:pPr>
      <w:rPr>
        <w:rFonts w:hint="default"/>
        <w:spacing w:val="-20"/>
        <w:w w:val="99"/>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2" w15:restartNumberingAfterBreak="0">
    <w:nsid w:val="70025376"/>
    <w:multiLevelType w:val="hybridMultilevel"/>
    <w:tmpl w:val="79D8CF40"/>
    <w:lvl w:ilvl="0" w:tplc="424268B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812A6"/>
    <w:multiLevelType w:val="multilevel"/>
    <w:tmpl w:val="4BAC8940"/>
    <w:styleLink w:val="Style7"/>
    <w:lvl w:ilvl="0">
      <w:start w:val="1"/>
      <w:numFmt w:val="lowerLetter"/>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24" w15:restartNumberingAfterBreak="0">
    <w:nsid w:val="743A21D5"/>
    <w:multiLevelType w:val="multilevel"/>
    <w:tmpl w:val="1070D6EE"/>
    <w:lvl w:ilvl="0">
      <w:start w:val="1"/>
      <w:numFmt w:val="decimal"/>
      <w:pStyle w:val="Notes"/>
      <w:lvlText w:val="%1."/>
      <w:lvlJc w:val="left"/>
      <w:pPr>
        <w:ind w:left="851" w:hanging="567"/>
      </w:pPr>
      <w:rPr>
        <w:rFonts w:hint="default"/>
      </w:rPr>
    </w:lvl>
    <w:lvl w:ilvl="1">
      <w:start w:val="1"/>
      <w:numFmt w:val="lowerLetter"/>
      <w:pStyle w:val="Notesnumbered2"/>
      <w:lvlText w:val="%2)"/>
      <w:lvlJc w:val="left"/>
      <w:pPr>
        <w:tabs>
          <w:tab w:val="num" w:pos="0"/>
        </w:tabs>
        <w:ind w:left="-142" w:firstLine="142"/>
      </w:pPr>
      <w:rPr>
        <w:rFonts w:hint="default"/>
        <w:sz w:val="18"/>
        <w:szCs w:val="20"/>
      </w:rPr>
    </w:lvl>
    <w:lvl w:ilvl="2">
      <w:start w:val="1"/>
      <w:numFmt w:val="decimal"/>
      <w:lvlText w:val="%1.%3"/>
      <w:lvlJc w:val="left"/>
      <w:pPr>
        <w:tabs>
          <w:tab w:val="num" w:pos="567"/>
        </w:tabs>
        <w:ind w:left="567" w:hanging="425"/>
      </w:pPr>
      <w:rPr>
        <w:rFonts w:hint="default"/>
      </w:rPr>
    </w:lvl>
    <w:lvl w:ilvl="3">
      <w:start w:val="1"/>
      <w:numFmt w:val="decimal"/>
      <w:lvlText w:val="%1.%4"/>
      <w:lvlJc w:val="left"/>
      <w:pPr>
        <w:tabs>
          <w:tab w:val="num" w:pos="992"/>
        </w:tabs>
        <w:ind w:left="992"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1418"/>
        </w:tabs>
        <w:ind w:left="1418" w:hanging="426"/>
      </w:pPr>
      <w:rPr>
        <w:rFonts w:hint="default"/>
      </w:rPr>
    </w:lvl>
    <w:lvl w:ilvl="5">
      <w:start w:val="1"/>
      <w:numFmt w:val="decimal"/>
      <w:lvlText w:val="%1.%6"/>
      <w:lvlJc w:val="left"/>
      <w:pPr>
        <w:tabs>
          <w:tab w:val="num" w:pos="1843"/>
        </w:tabs>
        <w:ind w:left="1843" w:hanging="425"/>
      </w:pPr>
      <w:rPr>
        <w:rFonts w:hint="default"/>
      </w:rPr>
    </w:lvl>
    <w:lvl w:ilvl="6">
      <w:start w:val="1"/>
      <w:numFmt w:val="none"/>
      <w:lvlText w:val="%1"/>
      <w:lvlJc w:val="left"/>
      <w:pPr>
        <w:tabs>
          <w:tab w:val="num" w:pos="2835"/>
        </w:tabs>
        <w:ind w:left="2835" w:hanging="425"/>
      </w:pPr>
      <w:rPr>
        <w:rFonts w:hint="default"/>
      </w:rPr>
    </w:lvl>
    <w:lvl w:ilvl="7">
      <w:start w:val="1"/>
      <w:numFmt w:val="none"/>
      <w:lvlText w:val="%1"/>
      <w:lvlJc w:val="left"/>
      <w:pPr>
        <w:tabs>
          <w:tab w:val="num" w:pos="3402"/>
        </w:tabs>
        <w:ind w:left="3402" w:hanging="425"/>
      </w:pPr>
      <w:rPr>
        <w:rFonts w:hint="default"/>
      </w:rPr>
    </w:lvl>
    <w:lvl w:ilvl="8">
      <w:start w:val="1"/>
      <w:numFmt w:val="none"/>
      <w:lvlText w:val="%1%9"/>
      <w:lvlJc w:val="left"/>
      <w:pPr>
        <w:tabs>
          <w:tab w:val="num" w:pos="4264"/>
        </w:tabs>
        <w:ind w:left="3969" w:hanging="425"/>
      </w:pPr>
      <w:rPr>
        <w:rFonts w:hint="default"/>
      </w:rPr>
    </w:lvl>
  </w:abstractNum>
  <w:abstractNum w:abstractNumId="25" w15:restartNumberingAfterBreak="0">
    <w:nsid w:val="75E535F4"/>
    <w:multiLevelType w:val="hybridMultilevel"/>
    <w:tmpl w:val="833280BE"/>
    <w:lvl w:ilvl="0" w:tplc="1C32EF1C">
      <w:start w:val="1"/>
      <w:numFmt w:val="lowerRoman"/>
      <w:lvlText w:val="%1)"/>
      <w:lvlJc w:val="left"/>
      <w:pPr>
        <w:ind w:left="213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6" w15:restartNumberingAfterBreak="0">
    <w:nsid w:val="781757E3"/>
    <w:multiLevelType w:val="multilevel"/>
    <w:tmpl w:val="7AC0933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lvlText w:val="C%1.%2"/>
      <w:lvlJc w:val="left"/>
      <w:pPr>
        <w:tabs>
          <w:tab w:val="num" w:pos="1134"/>
        </w:tabs>
        <w:ind w:left="1134" w:hanging="1134"/>
      </w:pPr>
      <w:rPr>
        <w:rFonts w:ascii="Arial Bold" w:hAnsi="Arial Bold" w:hint="default"/>
        <w:b/>
        <w:i w:val="0"/>
        <w:caps/>
        <w:color w:val="auto"/>
      </w:rPr>
    </w:lvl>
    <w:lvl w:ilvl="2">
      <w:start w:val="1"/>
      <w:numFmt w:val="decimal"/>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7" w15:restartNumberingAfterBreak="0">
    <w:nsid w:val="795D4465"/>
    <w:multiLevelType w:val="hybridMultilevel"/>
    <w:tmpl w:val="B6521D96"/>
    <w:lvl w:ilvl="0" w:tplc="45C87EAE">
      <w:start w:val="1"/>
      <w:numFmt w:val="decimal"/>
      <w:pStyle w:val="Style3"/>
      <w:lvlText w:val="%1."/>
      <w:lvlJc w:val="left"/>
      <w:pPr>
        <w:ind w:left="708" w:hanging="567"/>
      </w:pPr>
      <w:rPr>
        <w:rFonts w:hint="default"/>
        <w:w w:val="100"/>
        <w:sz w:val="22"/>
        <w:szCs w:val="22"/>
      </w:rPr>
    </w:lvl>
    <w:lvl w:ilvl="1" w:tplc="EED87FA2">
      <w:numFmt w:val="bullet"/>
      <w:lvlText w:val="•"/>
      <w:lvlJc w:val="left"/>
      <w:pPr>
        <w:ind w:left="1566" w:hanging="567"/>
      </w:pPr>
      <w:rPr>
        <w:rFonts w:hint="default"/>
      </w:rPr>
    </w:lvl>
    <w:lvl w:ilvl="2" w:tplc="DB74A0EA">
      <w:numFmt w:val="bullet"/>
      <w:lvlText w:val="•"/>
      <w:lvlJc w:val="left"/>
      <w:pPr>
        <w:ind w:left="2433" w:hanging="567"/>
      </w:pPr>
      <w:rPr>
        <w:rFonts w:hint="default"/>
      </w:rPr>
    </w:lvl>
    <w:lvl w:ilvl="3" w:tplc="C2D02A40">
      <w:numFmt w:val="bullet"/>
      <w:lvlText w:val="•"/>
      <w:lvlJc w:val="left"/>
      <w:pPr>
        <w:ind w:left="3299" w:hanging="567"/>
      </w:pPr>
      <w:rPr>
        <w:rFonts w:hint="default"/>
      </w:rPr>
    </w:lvl>
    <w:lvl w:ilvl="4" w:tplc="64A8DFF0">
      <w:numFmt w:val="bullet"/>
      <w:lvlText w:val="•"/>
      <w:lvlJc w:val="left"/>
      <w:pPr>
        <w:ind w:left="4166" w:hanging="567"/>
      </w:pPr>
      <w:rPr>
        <w:rFonts w:hint="default"/>
      </w:rPr>
    </w:lvl>
    <w:lvl w:ilvl="5" w:tplc="942CD49E">
      <w:numFmt w:val="bullet"/>
      <w:lvlText w:val="•"/>
      <w:lvlJc w:val="left"/>
      <w:pPr>
        <w:ind w:left="5033" w:hanging="567"/>
      </w:pPr>
      <w:rPr>
        <w:rFonts w:hint="default"/>
      </w:rPr>
    </w:lvl>
    <w:lvl w:ilvl="6" w:tplc="6F00D4F0">
      <w:numFmt w:val="bullet"/>
      <w:lvlText w:val="•"/>
      <w:lvlJc w:val="left"/>
      <w:pPr>
        <w:ind w:left="5899" w:hanging="567"/>
      </w:pPr>
      <w:rPr>
        <w:rFonts w:hint="default"/>
      </w:rPr>
    </w:lvl>
    <w:lvl w:ilvl="7" w:tplc="73F60A88">
      <w:numFmt w:val="bullet"/>
      <w:lvlText w:val="•"/>
      <w:lvlJc w:val="left"/>
      <w:pPr>
        <w:ind w:left="6766" w:hanging="567"/>
      </w:pPr>
      <w:rPr>
        <w:rFonts w:hint="default"/>
      </w:rPr>
    </w:lvl>
    <w:lvl w:ilvl="8" w:tplc="4DA875F0">
      <w:numFmt w:val="bullet"/>
      <w:lvlText w:val="•"/>
      <w:lvlJc w:val="left"/>
      <w:pPr>
        <w:ind w:left="7633" w:hanging="567"/>
      </w:pPr>
      <w:rPr>
        <w:rFonts w:hint="default"/>
      </w:rPr>
    </w:lvl>
  </w:abstractNum>
  <w:abstractNum w:abstractNumId="28" w15:restartNumberingAfterBreak="0">
    <w:nsid w:val="7AD101E3"/>
    <w:multiLevelType w:val="hybridMultilevel"/>
    <w:tmpl w:val="36A4A5B8"/>
    <w:lvl w:ilvl="0" w:tplc="B1743814">
      <w:start w:val="1"/>
      <w:numFmt w:val="lowerLetter"/>
      <w:lvlText w:val="%1)"/>
      <w:lvlJc w:val="left"/>
      <w:pPr>
        <w:ind w:left="1920" w:hanging="360"/>
      </w:pPr>
      <w:rPr>
        <w:rFonts w:hint="default"/>
      </w:rPr>
    </w:lvl>
    <w:lvl w:ilvl="1" w:tplc="0C090019" w:tentative="1">
      <w:start w:val="1"/>
      <w:numFmt w:val="lowerLetter"/>
      <w:lvlText w:val="%2."/>
      <w:lvlJc w:val="left"/>
      <w:pPr>
        <w:ind w:left="1866" w:hanging="360"/>
      </w:pPr>
    </w:lvl>
    <w:lvl w:ilvl="2" w:tplc="CFB25FB6">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16cid:durableId="990328025">
    <w:abstractNumId w:val="2"/>
  </w:num>
  <w:num w:numId="2" w16cid:durableId="1708486735">
    <w:abstractNumId w:val="18"/>
  </w:num>
  <w:num w:numId="3" w16cid:durableId="209726246">
    <w:abstractNumId w:val="26"/>
  </w:num>
  <w:num w:numId="4" w16cid:durableId="8065326">
    <w:abstractNumId w:val="0"/>
  </w:num>
  <w:num w:numId="5" w16cid:durableId="822967812">
    <w:abstractNumId w:val="28"/>
    <w:lvlOverride w:ilvl="0">
      <w:startOverride w:val="1"/>
    </w:lvlOverride>
  </w:num>
  <w:num w:numId="6" w16cid:durableId="932665413">
    <w:abstractNumId w:val="25"/>
    <w:lvlOverride w:ilvl="0">
      <w:startOverride w:val="1"/>
    </w:lvlOverride>
  </w:num>
  <w:num w:numId="7" w16cid:durableId="17242262">
    <w:abstractNumId w:val="28"/>
    <w:lvlOverride w:ilvl="0">
      <w:startOverride w:val="1"/>
    </w:lvlOverride>
  </w:num>
  <w:num w:numId="8" w16cid:durableId="370618466">
    <w:abstractNumId w:val="28"/>
    <w:lvlOverride w:ilvl="0">
      <w:startOverride w:val="1"/>
    </w:lvlOverride>
  </w:num>
  <w:num w:numId="9" w16cid:durableId="21037934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1950149">
    <w:abstractNumId w:val="3"/>
  </w:num>
  <w:num w:numId="11" w16cid:durableId="1283685001">
    <w:abstractNumId w:val="16"/>
  </w:num>
  <w:num w:numId="12" w16cid:durableId="1636790854">
    <w:abstractNumId w:val="5"/>
  </w:num>
  <w:num w:numId="13" w16cid:durableId="976762072">
    <w:abstractNumId w:val="13"/>
  </w:num>
  <w:num w:numId="14" w16cid:durableId="644704293">
    <w:abstractNumId w:val="20"/>
  </w:num>
  <w:num w:numId="15" w16cid:durableId="362023991">
    <w:abstractNumId w:val="6"/>
  </w:num>
  <w:num w:numId="16" w16cid:durableId="352995822">
    <w:abstractNumId w:val="15"/>
  </w:num>
  <w:num w:numId="17" w16cid:durableId="1845389375">
    <w:abstractNumId w:val="17"/>
  </w:num>
  <w:num w:numId="18" w16cid:durableId="145360911">
    <w:abstractNumId w:val="7"/>
  </w:num>
  <w:num w:numId="19" w16cid:durableId="1192962073">
    <w:abstractNumId w:val="12"/>
  </w:num>
  <w:num w:numId="20" w16cid:durableId="286666276">
    <w:abstractNumId w:val="27"/>
  </w:num>
  <w:num w:numId="21" w16cid:durableId="613440141">
    <w:abstractNumId w:val="19"/>
  </w:num>
  <w:num w:numId="22" w16cid:durableId="616453133">
    <w:abstractNumId w:val="14"/>
  </w:num>
  <w:num w:numId="23" w16cid:durableId="997611978">
    <w:abstractNumId w:val="23"/>
  </w:num>
  <w:num w:numId="24" w16cid:durableId="1418940445">
    <w:abstractNumId w:val="1"/>
  </w:num>
  <w:num w:numId="25" w16cid:durableId="931360200">
    <w:abstractNumId w:val="10"/>
  </w:num>
  <w:num w:numId="26" w16cid:durableId="1728991661">
    <w:abstractNumId w:val="9"/>
  </w:num>
  <w:num w:numId="27" w16cid:durableId="1874421887">
    <w:abstractNumId w:val="22"/>
  </w:num>
  <w:num w:numId="28" w16cid:durableId="265844238">
    <w:abstractNumId w:val="11"/>
  </w:num>
  <w:num w:numId="29" w16cid:durableId="8672555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403327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19237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74038876">
    <w:abstractNumId w:val="24"/>
    <w:lvlOverride w:ilvl="0">
      <w:lvl w:ilvl="0">
        <w:start w:val="1"/>
        <w:numFmt w:val="decimal"/>
        <w:pStyle w:val="Notes"/>
        <w:lvlText w:val="%1."/>
        <w:lvlJc w:val="left"/>
        <w:pPr>
          <w:ind w:left="851" w:hanging="284"/>
        </w:pPr>
        <w:rPr>
          <w:rFonts w:hint="default"/>
        </w:rPr>
      </w:lvl>
    </w:lvlOverride>
    <w:lvlOverride w:ilvl="1">
      <w:lvl w:ilvl="1">
        <w:start w:val="1"/>
        <w:numFmt w:val="lowerLetter"/>
        <w:pStyle w:val="Notesnumbered2"/>
        <w:lvlText w:val="%2)"/>
        <w:lvlJc w:val="left"/>
        <w:pPr>
          <w:tabs>
            <w:tab w:val="num" w:pos="0"/>
          </w:tabs>
          <w:ind w:left="-142" w:firstLine="142"/>
        </w:pPr>
        <w:rPr>
          <w:rFonts w:hint="default"/>
          <w:sz w:val="18"/>
          <w:szCs w:val="20"/>
        </w:rPr>
      </w:lvl>
    </w:lvlOverride>
    <w:lvlOverride w:ilvl="2">
      <w:lvl w:ilvl="2">
        <w:start w:val="1"/>
        <w:numFmt w:val="decimal"/>
        <w:lvlText w:val="%1.%3"/>
        <w:lvlJc w:val="left"/>
        <w:pPr>
          <w:tabs>
            <w:tab w:val="num" w:pos="567"/>
          </w:tabs>
          <w:ind w:left="567" w:hanging="425"/>
        </w:pPr>
        <w:rPr>
          <w:rFonts w:hint="default"/>
        </w:rPr>
      </w:lvl>
    </w:lvlOverride>
    <w:lvlOverride w:ilvl="3">
      <w:lvl w:ilvl="3">
        <w:start w:val="1"/>
        <w:numFmt w:val="decimal"/>
        <w:lvlText w:val="%1.%4"/>
        <w:lvlJc w:val="left"/>
        <w:pPr>
          <w:tabs>
            <w:tab w:val="num" w:pos="992"/>
          </w:tabs>
          <w:ind w:left="992"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4">
      <w:lvl w:ilvl="4">
        <w:start w:val="1"/>
        <w:numFmt w:val="decimal"/>
        <w:lvlText w:val=".%5"/>
        <w:lvlJc w:val="left"/>
        <w:pPr>
          <w:tabs>
            <w:tab w:val="num" w:pos="1418"/>
          </w:tabs>
          <w:ind w:left="1418" w:hanging="426"/>
        </w:pPr>
        <w:rPr>
          <w:rFonts w:hint="default"/>
        </w:rPr>
      </w:lvl>
    </w:lvlOverride>
    <w:lvlOverride w:ilvl="5">
      <w:lvl w:ilvl="5">
        <w:start w:val="1"/>
        <w:numFmt w:val="decimal"/>
        <w:lvlText w:val="%1.%6"/>
        <w:lvlJc w:val="left"/>
        <w:pPr>
          <w:tabs>
            <w:tab w:val="num" w:pos="1843"/>
          </w:tabs>
          <w:ind w:left="1843" w:hanging="425"/>
        </w:pPr>
        <w:rPr>
          <w:rFonts w:hint="default"/>
        </w:rPr>
      </w:lvl>
    </w:lvlOverride>
    <w:lvlOverride w:ilvl="6">
      <w:lvl w:ilvl="6">
        <w:start w:val="1"/>
        <w:numFmt w:val="none"/>
        <w:lvlText w:val="%1"/>
        <w:lvlJc w:val="left"/>
        <w:pPr>
          <w:tabs>
            <w:tab w:val="num" w:pos="2835"/>
          </w:tabs>
          <w:ind w:left="2835" w:hanging="425"/>
        </w:pPr>
        <w:rPr>
          <w:rFonts w:hint="default"/>
        </w:rPr>
      </w:lvl>
    </w:lvlOverride>
    <w:lvlOverride w:ilvl="7">
      <w:lvl w:ilvl="7">
        <w:start w:val="1"/>
        <w:numFmt w:val="none"/>
        <w:lvlText w:val="%1"/>
        <w:lvlJc w:val="left"/>
        <w:pPr>
          <w:tabs>
            <w:tab w:val="num" w:pos="3402"/>
          </w:tabs>
          <w:ind w:left="3402" w:hanging="425"/>
        </w:pPr>
        <w:rPr>
          <w:rFonts w:hint="default"/>
        </w:rPr>
      </w:lvl>
    </w:lvlOverride>
    <w:lvlOverride w:ilvl="8">
      <w:lvl w:ilvl="8">
        <w:start w:val="1"/>
        <w:numFmt w:val="none"/>
        <w:lvlText w:val="%1%9"/>
        <w:lvlJc w:val="left"/>
        <w:pPr>
          <w:tabs>
            <w:tab w:val="num" w:pos="4264"/>
          </w:tabs>
          <w:ind w:left="3969" w:hanging="425"/>
        </w:pPr>
        <w:rPr>
          <w:rFonts w:hint="default"/>
        </w:rPr>
      </w:lvl>
    </w:lvlOverride>
  </w:num>
  <w:num w:numId="33" w16cid:durableId="5600118">
    <w:abstractNumId w:val="21"/>
  </w:num>
  <w:num w:numId="34" w16cid:durableId="12422575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38058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380916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9639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7229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5049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803828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180600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58517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959326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991301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241084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6578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967829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884476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1591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430940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16360064">
    <w:abstractNumId w:val="24"/>
    <w:lvlOverride w:ilvl="0">
      <w:startOverride w:val="1"/>
      <w:lvl w:ilvl="0">
        <w:start w:val="1"/>
        <w:numFmt w:val="decimal"/>
        <w:pStyle w:val="Notes"/>
        <w:lvlText w:val="%1."/>
        <w:lvlJc w:val="left"/>
        <w:pPr>
          <w:ind w:left="851" w:hanging="284"/>
        </w:pPr>
        <w:rPr>
          <w:rFonts w:hint="default"/>
        </w:rPr>
      </w:lvl>
    </w:lvlOverride>
    <w:lvlOverride w:ilvl="1">
      <w:startOverride w:val="1"/>
      <w:lvl w:ilvl="1">
        <w:start w:val="1"/>
        <w:numFmt w:val="lowerLetter"/>
        <w:pStyle w:val="Notesnumbered2"/>
        <w:lvlText w:val="%2)"/>
        <w:lvlJc w:val="left"/>
        <w:pPr>
          <w:tabs>
            <w:tab w:val="num" w:pos="0"/>
          </w:tabs>
          <w:ind w:left="-142" w:firstLine="142"/>
        </w:pPr>
        <w:rPr>
          <w:rFonts w:hint="default"/>
          <w:sz w:val="18"/>
          <w:szCs w:val="20"/>
        </w:rPr>
      </w:lvl>
    </w:lvlOverride>
    <w:lvlOverride w:ilvl="2">
      <w:startOverride w:val="1"/>
      <w:lvl w:ilvl="2">
        <w:start w:val="1"/>
        <w:numFmt w:val="decimal"/>
        <w:lvlText w:val="%1.%3"/>
        <w:lvlJc w:val="left"/>
        <w:pPr>
          <w:tabs>
            <w:tab w:val="num" w:pos="567"/>
          </w:tabs>
          <w:ind w:left="567" w:hanging="425"/>
        </w:pPr>
        <w:rPr>
          <w:rFonts w:hint="default"/>
        </w:rPr>
      </w:lvl>
    </w:lvlOverride>
    <w:lvlOverride w:ilvl="3">
      <w:startOverride w:val="1"/>
      <w:lvl w:ilvl="3">
        <w:start w:val="1"/>
        <w:numFmt w:val="decimal"/>
        <w:lvlText w:val="%1.%4"/>
        <w:lvlJc w:val="left"/>
        <w:pPr>
          <w:tabs>
            <w:tab w:val="num" w:pos="992"/>
          </w:tabs>
          <w:ind w:left="992"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Override>
    <w:lvlOverride w:ilvl="4">
      <w:startOverride w:val="1"/>
      <w:lvl w:ilvl="4">
        <w:start w:val="1"/>
        <w:numFmt w:val="decimal"/>
        <w:lvlText w:val=".%5"/>
        <w:lvlJc w:val="left"/>
        <w:pPr>
          <w:tabs>
            <w:tab w:val="num" w:pos="1418"/>
          </w:tabs>
          <w:ind w:left="1418" w:hanging="426"/>
        </w:pPr>
        <w:rPr>
          <w:rFonts w:hint="default"/>
        </w:rPr>
      </w:lvl>
    </w:lvlOverride>
    <w:lvlOverride w:ilvl="5">
      <w:startOverride w:val="1"/>
      <w:lvl w:ilvl="5">
        <w:start w:val="1"/>
        <w:numFmt w:val="decimal"/>
        <w:lvlText w:val="%1.%6"/>
        <w:lvlJc w:val="left"/>
        <w:pPr>
          <w:tabs>
            <w:tab w:val="num" w:pos="1843"/>
          </w:tabs>
          <w:ind w:left="1843" w:hanging="425"/>
        </w:pPr>
        <w:rPr>
          <w:rFonts w:hint="default"/>
        </w:rPr>
      </w:lvl>
    </w:lvlOverride>
    <w:lvlOverride w:ilvl="6">
      <w:startOverride w:val="1"/>
      <w:lvl w:ilvl="6">
        <w:start w:val="1"/>
        <w:numFmt w:val="none"/>
        <w:lvlText w:val="%1"/>
        <w:lvlJc w:val="left"/>
        <w:pPr>
          <w:tabs>
            <w:tab w:val="num" w:pos="2835"/>
          </w:tabs>
          <w:ind w:left="2835" w:hanging="425"/>
        </w:pPr>
        <w:rPr>
          <w:rFonts w:hint="default"/>
        </w:rPr>
      </w:lvl>
    </w:lvlOverride>
    <w:lvlOverride w:ilvl="7">
      <w:startOverride w:val="1"/>
      <w:lvl w:ilvl="7">
        <w:start w:val="1"/>
        <w:numFmt w:val="none"/>
        <w:lvlText w:val="%1"/>
        <w:lvlJc w:val="left"/>
        <w:pPr>
          <w:tabs>
            <w:tab w:val="num" w:pos="3402"/>
          </w:tabs>
          <w:ind w:left="3402" w:hanging="425"/>
        </w:pPr>
        <w:rPr>
          <w:rFonts w:hint="default"/>
        </w:rPr>
      </w:lvl>
    </w:lvlOverride>
    <w:lvlOverride w:ilvl="8">
      <w:startOverride w:val="1"/>
      <w:lvl w:ilvl="8">
        <w:start w:val="1"/>
        <w:numFmt w:val="none"/>
        <w:lvlText w:val="%1%9"/>
        <w:lvlJc w:val="left"/>
        <w:pPr>
          <w:tabs>
            <w:tab w:val="num" w:pos="4264"/>
          </w:tabs>
          <w:ind w:left="3969" w:hanging="425"/>
        </w:pPr>
        <w:rPr>
          <w:rFonts w:hint="default"/>
        </w:rPr>
      </w:lvl>
    </w:lvlOverride>
  </w:num>
  <w:num w:numId="52" w16cid:durableId="20054722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620555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69530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954116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505770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7791552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50044251">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79953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75620699">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6889211">
    <w:abstractNumId w:val="4"/>
  </w:num>
  <w:num w:numId="62" w16cid:durableId="1223298819">
    <w:abstractNumId w:val="8"/>
  </w:num>
  <w:num w:numId="63" w16cid:durableId="16569131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04591589">
    <w:abstractNumId w:val="24"/>
  </w:num>
  <w:num w:numId="65" w16cid:durableId="6743775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83599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linkStyles/>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4D"/>
    <w:rsid w:val="0000017A"/>
    <w:rsid w:val="00000D4F"/>
    <w:rsid w:val="00000DE8"/>
    <w:rsid w:val="0000143B"/>
    <w:rsid w:val="00002D95"/>
    <w:rsid w:val="00003330"/>
    <w:rsid w:val="000042FD"/>
    <w:rsid w:val="00004B0F"/>
    <w:rsid w:val="00004B89"/>
    <w:rsid w:val="0000554B"/>
    <w:rsid w:val="000057FB"/>
    <w:rsid w:val="00005EA6"/>
    <w:rsid w:val="00006D2F"/>
    <w:rsid w:val="000074BA"/>
    <w:rsid w:val="000076DB"/>
    <w:rsid w:val="000078F3"/>
    <w:rsid w:val="00010315"/>
    <w:rsid w:val="00011356"/>
    <w:rsid w:val="000114DF"/>
    <w:rsid w:val="000115DE"/>
    <w:rsid w:val="00011715"/>
    <w:rsid w:val="00012880"/>
    <w:rsid w:val="00012A4E"/>
    <w:rsid w:val="00012D5B"/>
    <w:rsid w:val="0001371F"/>
    <w:rsid w:val="0001456B"/>
    <w:rsid w:val="00014C3E"/>
    <w:rsid w:val="0001631E"/>
    <w:rsid w:val="0001633B"/>
    <w:rsid w:val="00016686"/>
    <w:rsid w:val="0001737D"/>
    <w:rsid w:val="00017D92"/>
    <w:rsid w:val="00020165"/>
    <w:rsid w:val="0002055E"/>
    <w:rsid w:val="00020BB3"/>
    <w:rsid w:val="00020F34"/>
    <w:rsid w:val="00021614"/>
    <w:rsid w:val="0002174D"/>
    <w:rsid w:val="00021A85"/>
    <w:rsid w:val="00021D66"/>
    <w:rsid w:val="00022405"/>
    <w:rsid w:val="00023276"/>
    <w:rsid w:val="000236B3"/>
    <w:rsid w:val="00024339"/>
    <w:rsid w:val="00024395"/>
    <w:rsid w:val="00024613"/>
    <w:rsid w:val="000247EA"/>
    <w:rsid w:val="00024DDF"/>
    <w:rsid w:val="00024E82"/>
    <w:rsid w:val="0002521F"/>
    <w:rsid w:val="00025CC4"/>
    <w:rsid w:val="00025D9A"/>
    <w:rsid w:val="00025FE3"/>
    <w:rsid w:val="00026FE7"/>
    <w:rsid w:val="00027D17"/>
    <w:rsid w:val="00027D98"/>
    <w:rsid w:val="000319E7"/>
    <w:rsid w:val="000320BE"/>
    <w:rsid w:val="0003223F"/>
    <w:rsid w:val="00032EE8"/>
    <w:rsid w:val="00032F82"/>
    <w:rsid w:val="00034C07"/>
    <w:rsid w:val="00034F30"/>
    <w:rsid w:val="00035131"/>
    <w:rsid w:val="0003547F"/>
    <w:rsid w:val="00035AF7"/>
    <w:rsid w:val="00035CE5"/>
    <w:rsid w:val="00036327"/>
    <w:rsid w:val="00036364"/>
    <w:rsid w:val="00036908"/>
    <w:rsid w:val="00036F49"/>
    <w:rsid w:val="00037C3E"/>
    <w:rsid w:val="00037DFF"/>
    <w:rsid w:val="00040269"/>
    <w:rsid w:val="00040F78"/>
    <w:rsid w:val="00041528"/>
    <w:rsid w:val="00042467"/>
    <w:rsid w:val="00042A41"/>
    <w:rsid w:val="0004341E"/>
    <w:rsid w:val="0004503B"/>
    <w:rsid w:val="00045CDF"/>
    <w:rsid w:val="00045E70"/>
    <w:rsid w:val="00046F41"/>
    <w:rsid w:val="0004721B"/>
    <w:rsid w:val="000502EF"/>
    <w:rsid w:val="00050542"/>
    <w:rsid w:val="000506D2"/>
    <w:rsid w:val="0005099A"/>
    <w:rsid w:val="0005147D"/>
    <w:rsid w:val="00052A1B"/>
    <w:rsid w:val="00052D15"/>
    <w:rsid w:val="0005396E"/>
    <w:rsid w:val="00053AD0"/>
    <w:rsid w:val="0005420C"/>
    <w:rsid w:val="00054391"/>
    <w:rsid w:val="000545DD"/>
    <w:rsid w:val="00054746"/>
    <w:rsid w:val="000555F3"/>
    <w:rsid w:val="000557AD"/>
    <w:rsid w:val="000561B6"/>
    <w:rsid w:val="00057733"/>
    <w:rsid w:val="000577EE"/>
    <w:rsid w:val="00057AC6"/>
    <w:rsid w:val="00057C10"/>
    <w:rsid w:val="00057CE9"/>
    <w:rsid w:val="000612AF"/>
    <w:rsid w:val="00061317"/>
    <w:rsid w:val="000616BF"/>
    <w:rsid w:val="00061FB9"/>
    <w:rsid w:val="00062399"/>
    <w:rsid w:val="00063099"/>
    <w:rsid w:val="0006436D"/>
    <w:rsid w:val="00064763"/>
    <w:rsid w:val="00064F5A"/>
    <w:rsid w:val="0006516E"/>
    <w:rsid w:val="00065AA8"/>
    <w:rsid w:val="00066FF7"/>
    <w:rsid w:val="000674D1"/>
    <w:rsid w:val="0007068F"/>
    <w:rsid w:val="00071277"/>
    <w:rsid w:val="0007197F"/>
    <w:rsid w:val="000722CD"/>
    <w:rsid w:val="00072637"/>
    <w:rsid w:val="0007277F"/>
    <w:rsid w:val="00072E13"/>
    <w:rsid w:val="00073A3D"/>
    <w:rsid w:val="00073FC0"/>
    <w:rsid w:val="00074CAA"/>
    <w:rsid w:val="00075012"/>
    <w:rsid w:val="000750A5"/>
    <w:rsid w:val="000751DD"/>
    <w:rsid w:val="00075737"/>
    <w:rsid w:val="00076917"/>
    <w:rsid w:val="00076B81"/>
    <w:rsid w:val="00077815"/>
    <w:rsid w:val="00077E75"/>
    <w:rsid w:val="00080A15"/>
    <w:rsid w:val="00080AB7"/>
    <w:rsid w:val="000814C2"/>
    <w:rsid w:val="00082B1B"/>
    <w:rsid w:val="00083190"/>
    <w:rsid w:val="00083598"/>
    <w:rsid w:val="0008368C"/>
    <w:rsid w:val="00083DD0"/>
    <w:rsid w:val="000840C4"/>
    <w:rsid w:val="00085392"/>
    <w:rsid w:val="0008671F"/>
    <w:rsid w:val="00086F37"/>
    <w:rsid w:val="000900DB"/>
    <w:rsid w:val="00090BB5"/>
    <w:rsid w:val="00090D40"/>
    <w:rsid w:val="00092F14"/>
    <w:rsid w:val="000934BE"/>
    <w:rsid w:val="000935A8"/>
    <w:rsid w:val="000935AF"/>
    <w:rsid w:val="0009363D"/>
    <w:rsid w:val="000936E1"/>
    <w:rsid w:val="00093B73"/>
    <w:rsid w:val="000940DD"/>
    <w:rsid w:val="00094463"/>
    <w:rsid w:val="00094634"/>
    <w:rsid w:val="000949AF"/>
    <w:rsid w:val="00095102"/>
    <w:rsid w:val="00095187"/>
    <w:rsid w:val="00095B6D"/>
    <w:rsid w:val="00096538"/>
    <w:rsid w:val="00096A07"/>
    <w:rsid w:val="00096F9B"/>
    <w:rsid w:val="000974A1"/>
    <w:rsid w:val="000975B4"/>
    <w:rsid w:val="000A05CC"/>
    <w:rsid w:val="000A07A8"/>
    <w:rsid w:val="000A1691"/>
    <w:rsid w:val="000A193C"/>
    <w:rsid w:val="000A222F"/>
    <w:rsid w:val="000A2314"/>
    <w:rsid w:val="000A24A5"/>
    <w:rsid w:val="000A3ECF"/>
    <w:rsid w:val="000A4160"/>
    <w:rsid w:val="000A4BE4"/>
    <w:rsid w:val="000A51A0"/>
    <w:rsid w:val="000A5626"/>
    <w:rsid w:val="000A6357"/>
    <w:rsid w:val="000A64BA"/>
    <w:rsid w:val="000A6684"/>
    <w:rsid w:val="000A67FA"/>
    <w:rsid w:val="000A6BBB"/>
    <w:rsid w:val="000A6FEF"/>
    <w:rsid w:val="000A7CAC"/>
    <w:rsid w:val="000B0F0A"/>
    <w:rsid w:val="000B0F15"/>
    <w:rsid w:val="000B1132"/>
    <w:rsid w:val="000B262B"/>
    <w:rsid w:val="000B2676"/>
    <w:rsid w:val="000B2831"/>
    <w:rsid w:val="000B2933"/>
    <w:rsid w:val="000B3BF4"/>
    <w:rsid w:val="000B3CF1"/>
    <w:rsid w:val="000B481E"/>
    <w:rsid w:val="000B5520"/>
    <w:rsid w:val="000B5C81"/>
    <w:rsid w:val="000B6A00"/>
    <w:rsid w:val="000B785D"/>
    <w:rsid w:val="000C0006"/>
    <w:rsid w:val="000C06D1"/>
    <w:rsid w:val="000C0775"/>
    <w:rsid w:val="000C089A"/>
    <w:rsid w:val="000C0D59"/>
    <w:rsid w:val="000C16FF"/>
    <w:rsid w:val="000C1C06"/>
    <w:rsid w:val="000C209C"/>
    <w:rsid w:val="000C429F"/>
    <w:rsid w:val="000C45AB"/>
    <w:rsid w:val="000C474B"/>
    <w:rsid w:val="000C5D10"/>
    <w:rsid w:val="000C6780"/>
    <w:rsid w:val="000C6AD2"/>
    <w:rsid w:val="000C6EAC"/>
    <w:rsid w:val="000D04AC"/>
    <w:rsid w:val="000D188E"/>
    <w:rsid w:val="000D19C0"/>
    <w:rsid w:val="000D1D6E"/>
    <w:rsid w:val="000D3360"/>
    <w:rsid w:val="000D38E8"/>
    <w:rsid w:val="000D5093"/>
    <w:rsid w:val="000D661C"/>
    <w:rsid w:val="000D76D6"/>
    <w:rsid w:val="000D79CC"/>
    <w:rsid w:val="000E0BA6"/>
    <w:rsid w:val="000E175C"/>
    <w:rsid w:val="000E1895"/>
    <w:rsid w:val="000E2541"/>
    <w:rsid w:val="000E4426"/>
    <w:rsid w:val="000E508E"/>
    <w:rsid w:val="000E5A77"/>
    <w:rsid w:val="000E5E53"/>
    <w:rsid w:val="000E60BC"/>
    <w:rsid w:val="000E60C1"/>
    <w:rsid w:val="000E66B7"/>
    <w:rsid w:val="000E68AC"/>
    <w:rsid w:val="000E6E2F"/>
    <w:rsid w:val="000E77A3"/>
    <w:rsid w:val="000E79A7"/>
    <w:rsid w:val="000F0930"/>
    <w:rsid w:val="000F09D1"/>
    <w:rsid w:val="000F14C0"/>
    <w:rsid w:val="000F1AB8"/>
    <w:rsid w:val="000F1D31"/>
    <w:rsid w:val="000F2CCA"/>
    <w:rsid w:val="000F30E6"/>
    <w:rsid w:val="000F3A30"/>
    <w:rsid w:val="000F45C0"/>
    <w:rsid w:val="000F600D"/>
    <w:rsid w:val="000F61CB"/>
    <w:rsid w:val="000F633D"/>
    <w:rsid w:val="000F715C"/>
    <w:rsid w:val="000F7661"/>
    <w:rsid w:val="000F76C4"/>
    <w:rsid w:val="000F7913"/>
    <w:rsid w:val="000F7B59"/>
    <w:rsid w:val="00100191"/>
    <w:rsid w:val="00100465"/>
    <w:rsid w:val="00100582"/>
    <w:rsid w:val="00100CA3"/>
    <w:rsid w:val="00102875"/>
    <w:rsid w:val="00102D5F"/>
    <w:rsid w:val="00102DDB"/>
    <w:rsid w:val="00102F96"/>
    <w:rsid w:val="00104578"/>
    <w:rsid w:val="00104971"/>
    <w:rsid w:val="0010568B"/>
    <w:rsid w:val="001058EC"/>
    <w:rsid w:val="00105B84"/>
    <w:rsid w:val="00106403"/>
    <w:rsid w:val="00106602"/>
    <w:rsid w:val="00106951"/>
    <w:rsid w:val="00107CDA"/>
    <w:rsid w:val="001105F1"/>
    <w:rsid w:val="001107AD"/>
    <w:rsid w:val="00110C21"/>
    <w:rsid w:val="001119AB"/>
    <w:rsid w:val="0011234D"/>
    <w:rsid w:val="00112648"/>
    <w:rsid w:val="001140C9"/>
    <w:rsid w:val="00114211"/>
    <w:rsid w:val="0011467B"/>
    <w:rsid w:val="00114703"/>
    <w:rsid w:val="0011479C"/>
    <w:rsid w:val="00114D7E"/>
    <w:rsid w:val="00115C8F"/>
    <w:rsid w:val="0011649C"/>
    <w:rsid w:val="00116510"/>
    <w:rsid w:val="00116C35"/>
    <w:rsid w:val="00116F61"/>
    <w:rsid w:val="0011774C"/>
    <w:rsid w:val="001178AD"/>
    <w:rsid w:val="00117D76"/>
    <w:rsid w:val="0012106E"/>
    <w:rsid w:val="001216A8"/>
    <w:rsid w:val="00121877"/>
    <w:rsid w:val="00121FED"/>
    <w:rsid w:val="0012420A"/>
    <w:rsid w:val="001243FF"/>
    <w:rsid w:val="00124C5B"/>
    <w:rsid w:val="0012515A"/>
    <w:rsid w:val="00125972"/>
    <w:rsid w:val="00125F83"/>
    <w:rsid w:val="0012625E"/>
    <w:rsid w:val="00126962"/>
    <w:rsid w:val="00126E9F"/>
    <w:rsid w:val="001307E1"/>
    <w:rsid w:val="00130E83"/>
    <w:rsid w:val="00131F4B"/>
    <w:rsid w:val="0013289B"/>
    <w:rsid w:val="00132DCD"/>
    <w:rsid w:val="00133019"/>
    <w:rsid w:val="00133A2F"/>
    <w:rsid w:val="001344CC"/>
    <w:rsid w:val="00134D33"/>
    <w:rsid w:val="001354BD"/>
    <w:rsid w:val="001363C3"/>
    <w:rsid w:val="00136BB5"/>
    <w:rsid w:val="001406EE"/>
    <w:rsid w:val="00140795"/>
    <w:rsid w:val="00140A0B"/>
    <w:rsid w:val="00140C1C"/>
    <w:rsid w:val="0014109A"/>
    <w:rsid w:val="00141194"/>
    <w:rsid w:val="00141422"/>
    <w:rsid w:val="00141EAD"/>
    <w:rsid w:val="00141EB5"/>
    <w:rsid w:val="00142825"/>
    <w:rsid w:val="0014293D"/>
    <w:rsid w:val="001429C6"/>
    <w:rsid w:val="00143463"/>
    <w:rsid w:val="001437F2"/>
    <w:rsid w:val="00143F87"/>
    <w:rsid w:val="00144589"/>
    <w:rsid w:val="00144616"/>
    <w:rsid w:val="00145118"/>
    <w:rsid w:val="001453FF"/>
    <w:rsid w:val="0014592C"/>
    <w:rsid w:val="001459A7"/>
    <w:rsid w:val="0014622F"/>
    <w:rsid w:val="00146F88"/>
    <w:rsid w:val="00146FE3"/>
    <w:rsid w:val="001474AB"/>
    <w:rsid w:val="00147736"/>
    <w:rsid w:val="00147737"/>
    <w:rsid w:val="00147797"/>
    <w:rsid w:val="00147F5A"/>
    <w:rsid w:val="00150A09"/>
    <w:rsid w:val="00151296"/>
    <w:rsid w:val="00151648"/>
    <w:rsid w:val="00151CD8"/>
    <w:rsid w:val="00151D07"/>
    <w:rsid w:val="0015370A"/>
    <w:rsid w:val="00153B25"/>
    <w:rsid w:val="00154091"/>
    <w:rsid w:val="00154135"/>
    <w:rsid w:val="00155A1F"/>
    <w:rsid w:val="00156279"/>
    <w:rsid w:val="0015706E"/>
    <w:rsid w:val="0015750C"/>
    <w:rsid w:val="0015776C"/>
    <w:rsid w:val="00157FF9"/>
    <w:rsid w:val="00160715"/>
    <w:rsid w:val="00160E0E"/>
    <w:rsid w:val="0016137F"/>
    <w:rsid w:val="00161C5A"/>
    <w:rsid w:val="00161E58"/>
    <w:rsid w:val="00162279"/>
    <w:rsid w:val="001637C8"/>
    <w:rsid w:val="00163BA1"/>
    <w:rsid w:val="00163D99"/>
    <w:rsid w:val="00163F65"/>
    <w:rsid w:val="0016403A"/>
    <w:rsid w:val="00164AF2"/>
    <w:rsid w:val="0016560D"/>
    <w:rsid w:val="00165CFE"/>
    <w:rsid w:val="00166664"/>
    <w:rsid w:val="001668A6"/>
    <w:rsid w:val="001672BF"/>
    <w:rsid w:val="00167370"/>
    <w:rsid w:val="00167385"/>
    <w:rsid w:val="00167824"/>
    <w:rsid w:val="001679FB"/>
    <w:rsid w:val="00167BDA"/>
    <w:rsid w:val="00167E03"/>
    <w:rsid w:val="00170376"/>
    <w:rsid w:val="001707C5"/>
    <w:rsid w:val="001709C0"/>
    <w:rsid w:val="00170EAC"/>
    <w:rsid w:val="001715A2"/>
    <w:rsid w:val="00171C55"/>
    <w:rsid w:val="00172213"/>
    <w:rsid w:val="00172511"/>
    <w:rsid w:val="00172E6C"/>
    <w:rsid w:val="00172EC8"/>
    <w:rsid w:val="00174BC5"/>
    <w:rsid w:val="00176137"/>
    <w:rsid w:val="00176931"/>
    <w:rsid w:val="001771D2"/>
    <w:rsid w:val="0017727E"/>
    <w:rsid w:val="0017795A"/>
    <w:rsid w:val="00177CA8"/>
    <w:rsid w:val="00177D96"/>
    <w:rsid w:val="00180042"/>
    <w:rsid w:val="0018026C"/>
    <w:rsid w:val="0018067B"/>
    <w:rsid w:val="001822DA"/>
    <w:rsid w:val="001829F3"/>
    <w:rsid w:val="001830EC"/>
    <w:rsid w:val="00183891"/>
    <w:rsid w:val="0018420F"/>
    <w:rsid w:val="001848D1"/>
    <w:rsid w:val="0018497E"/>
    <w:rsid w:val="00184AC6"/>
    <w:rsid w:val="001852C3"/>
    <w:rsid w:val="00185C8B"/>
    <w:rsid w:val="00186898"/>
    <w:rsid w:val="00186CF0"/>
    <w:rsid w:val="0018724D"/>
    <w:rsid w:val="001872B3"/>
    <w:rsid w:val="00187E36"/>
    <w:rsid w:val="00190AD3"/>
    <w:rsid w:val="0019119E"/>
    <w:rsid w:val="00191F45"/>
    <w:rsid w:val="00193232"/>
    <w:rsid w:val="00193C65"/>
    <w:rsid w:val="00193DE3"/>
    <w:rsid w:val="00193ECF"/>
    <w:rsid w:val="00195BA2"/>
    <w:rsid w:val="00195F5B"/>
    <w:rsid w:val="00196F52"/>
    <w:rsid w:val="001970AC"/>
    <w:rsid w:val="00197599"/>
    <w:rsid w:val="0019766E"/>
    <w:rsid w:val="00197B3C"/>
    <w:rsid w:val="00197CA6"/>
    <w:rsid w:val="001A01DD"/>
    <w:rsid w:val="001A0484"/>
    <w:rsid w:val="001A1A59"/>
    <w:rsid w:val="001A2692"/>
    <w:rsid w:val="001A2BE5"/>
    <w:rsid w:val="001A2C82"/>
    <w:rsid w:val="001A2EB6"/>
    <w:rsid w:val="001A3BE4"/>
    <w:rsid w:val="001A3C09"/>
    <w:rsid w:val="001A431B"/>
    <w:rsid w:val="001A5B5C"/>
    <w:rsid w:val="001A5D5A"/>
    <w:rsid w:val="001A5DF5"/>
    <w:rsid w:val="001A5EC0"/>
    <w:rsid w:val="001A6104"/>
    <w:rsid w:val="001A79AC"/>
    <w:rsid w:val="001B0059"/>
    <w:rsid w:val="001B06F6"/>
    <w:rsid w:val="001B0C2B"/>
    <w:rsid w:val="001B0E77"/>
    <w:rsid w:val="001B1016"/>
    <w:rsid w:val="001B15A6"/>
    <w:rsid w:val="001B1D7F"/>
    <w:rsid w:val="001B22AD"/>
    <w:rsid w:val="001B3141"/>
    <w:rsid w:val="001B3637"/>
    <w:rsid w:val="001B3C07"/>
    <w:rsid w:val="001B45FD"/>
    <w:rsid w:val="001B50D0"/>
    <w:rsid w:val="001B5389"/>
    <w:rsid w:val="001B5940"/>
    <w:rsid w:val="001B6020"/>
    <w:rsid w:val="001B6086"/>
    <w:rsid w:val="001B6331"/>
    <w:rsid w:val="001B7F72"/>
    <w:rsid w:val="001C0668"/>
    <w:rsid w:val="001C0FB1"/>
    <w:rsid w:val="001C2754"/>
    <w:rsid w:val="001C305D"/>
    <w:rsid w:val="001C332F"/>
    <w:rsid w:val="001C3AF9"/>
    <w:rsid w:val="001C4C81"/>
    <w:rsid w:val="001C534E"/>
    <w:rsid w:val="001C5350"/>
    <w:rsid w:val="001C6182"/>
    <w:rsid w:val="001C6A0B"/>
    <w:rsid w:val="001C6EDE"/>
    <w:rsid w:val="001C7621"/>
    <w:rsid w:val="001C7B90"/>
    <w:rsid w:val="001D0B84"/>
    <w:rsid w:val="001D0CEC"/>
    <w:rsid w:val="001D101D"/>
    <w:rsid w:val="001D2082"/>
    <w:rsid w:val="001D22BF"/>
    <w:rsid w:val="001D2674"/>
    <w:rsid w:val="001D2A11"/>
    <w:rsid w:val="001D3B33"/>
    <w:rsid w:val="001D3D85"/>
    <w:rsid w:val="001D4E20"/>
    <w:rsid w:val="001D4E89"/>
    <w:rsid w:val="001D56CA"/>
    <w:rsid w:val="001D58BD"/>
    <w:rsid w:val="001D5974"/>
    <w:rsid w:val="001D6B3E"/>
    <w:rsid w:val="001D7063"/>
    <w:rsid w:val="001D7094"/>
    <w:rsid w:val="001D7785"/>
    <w:rsid w:val="001E0098"/>
    <w:rsid w:val="001E0967"/>
    <w:rsid w:val="001E152C"/>
    <w:rsid w:val="001E1D7B"/>
    <w:rsid w:val="001E2C7B"/>
    <w:rsid w:val="001E317B"/>
    <w:rsid w:val="001E3B2C"/>
    <w:rsid w:val="001E4DA7"/>
    <w:rsid w:val="001E503A"/>
    <w:rsid w:val="001E512D"/>
    <w:rsid w:val="001E619E"/>
    <w:rsid w:val="001E637E"/>
    <w:rsid w:val="001E64DB"/>
    <w:rsid w:val="001E6754"/>
    <w:rsid w:val="001E6CF9"/>
    <w:rsid w:val="001E6D7D"/>
    <w:rsid w:val="001E7290"/>
    <w:rsid w:val="001E7726"/>
    <w:rsid w:val="001F067F"/>
    <w:rsid w:val="001F1124"/>
    <w:rsid w:val="001F155E"/>
    <w:rsid w:val="001F16F8"/>
    <w:rsid w:val="001F256F"/>
    <w:rsid w:val="001F3B29"/>
    <w:rsid w:val="001F5319"/>
    <w:rsid w:val="001F56F0"/>
    <w:rsid w:val="001F623C"/>
    <w:rsid w:val="001F647A"/>
    <w:rsid w:val="001F6483"/>
    <w:rsid w:val="001F7F4A"/>
    <w:rsid w:val="00201337"/>
    <w:rsid w:val="002016C6"/>
    <w:rsid w:val="00201926"/>
    <w:rsid w:val="00202253"/>
    <w:rsid w:val="002033E5"/>
    <w:rsid w:val="00203410"/>
    <w:rsid w:val="002034F5"/>
    <w:rsid w:val="0020350C"/>
    <w:rsid w:val="00203BE3"/>
    <w:rsid w:val="00203F5F"/>
    <w:rsid w:val="00205033"/>
    <w:rsid w:val="00205A11"/>
    <w:rsid w:val="00206370"/>
    <w:rsid w:val="002071E4"/>
    <w:rsid w:val="0020725E"/>
    <w:rsid w:val="00210752"/>
    <w:rsid w:val="00211052"/>
    <w:rsid w:val="002113D6"/>
    <w:rsid w:val="002118F2"/>
    <w:rsid w:val="002126E5"/>
    <w:rsid w:val="00212C0C"/>
    <w:rsid w:val="00212F13"/>
    <w:rsid w:val="00213218"/>
    <w:rsid w:val="002138AC"/>
    <w:rsid w:val="00214409"/>
    <w:rsid w:val="00214992"/>
    <w:rsid w:val="002149D5"/>
    <w:rsid w:val="00215DAD"/>
    <w:rsid w:val="002160E8"/>
    <w:rsid w:val="00217264"/>
    <w:rsid w:val="00217457"/>
    <w:rsid w:val="00220A33"/>
    <w:rsid w:val="00221A62"/>
    <w:rsid w:val="00221A8B"/>
    <w:rsid w:val="00221C53"/>
    <w:rsid w:val="00222A53"/>
    <w:rsid w:val="002241F9"/>
    <w:rsid w:val="002248C4"/>
    <w:rsid w:val="00225244"/>
    <w:rsid w:val="00225958"/>
    <w:rsid w:val="00226FC9"/>
    <w:rsid w:val="00230509"/>
    <w:rsid w:val="00230934"/>
    <w:rsid w:val="002314A5"/>
    <w:rsid w:val="002315DB"/>
    <w:rsid w:val="00231BF2"/>
    <w:rsid w:val="0023475C"/>
    <w:rsid w:val="002351FF"/>
    <w:rsid w:val="002358C5"/>
    <w:rsid w:val="002364A3"/>
    <w:rsid w:val="002365F7"/>
    <w:rsid w:val="00236CCD"/>
    <w:rsid w:val="002372EC"/>
    <w:rsid w:val="002376FA"/>
    <w:rsid w:val="00237F04"/>
    <w:rsid w:val="00240D20"/>
    <w:rsid w:val="002416AD"/>
    <w:rsid w:val="00241CF1"/>
    <w:rsid w:val="00241D14"/>
    <w:rsid w:val="002420C7"/>
    <w:rsid w:val="002423B2"/>
    <w:rsid w:val="002424D2"/>
    <w:rsid w:val="002431B9"/>
    <w:rsid w:val="00244381"/>
    <w:rsid w:val="00244539"/>
    <w:rsid w:val="002447E3"/>
    <w:rsid w:val="00244A51"/>
    <w:rsid w:val="00245192"/>
    <w:rsid w:val="00245CF3"/>
    <w:rsid w:val="00246432"/>
    <w:rsid w:val="00246D7D"/>
    <w:rsid w:val="00247809"/>
    <w:rsid w:val="00247B4B"/>
    <w:rsid w:val="00250057"/>
    <w:rsid w:val="00251AFB"/>
    <w:rsid w:val="00251EF6"/>
    <w:rsid w:val="00253470"/>
    <w:rsid w:val="002541F5"/>
    <w:rsid w:val="00254F2F"/>
    <w:rsid w:val="00256CB8"/>
    <w:rsid w:val="00257937"/>
    <w:rsid w:val="00257A83"/>
    <w:rsid w:val="00260164"/>
    <w:rsid w:val="00261127"/>
    <w:rsid w:val="002613F6"/>
    <w:rsid w:val="002616C5"/>
    <w:rsid w:val="00261878"/>
    <w:rsid w:val="002628BD"/>
    <w:rsid w:val="00263679"/>
    <w:rsid w:val="002644ED"/>
    <w:rsid w:val="00264910"/>
    <w:rsid w:val="00264B4E"/>
    <w:rsid w:val="002650CF"/>
    <w:rsid w:val="002652B9"/>
    <w:rsid w:val="002654CE"/>
    <w:rsid w:val="00265501"/>
    <w:rsid w:val="00265C46"/>
    <w:rsid w:val="00265E28"/>
    <w:rsid w:val="00267451"/>
    <w:rsid w:val="00267CD6"/>
    <w:rsid w:val="00270A2D"/>
    <w:rsid w:val="00272EF7"/>
    <w:rsid w:val="00273967"/>
    <w:rsid w:val="00273C84"/>
    <w:rsid w:val="00274245"/>
    <w:rsid w:val="0027453C"/>
    <w:rsid w:val="00274EF4"/>
    <w:rsid w:val="0027553C"/>
    <w:rsid w:val="002757AD"/>
    <w:rsid w:val="00275BFC"/>
    <w:rsid w:val="002762B8"/>
    <w:rsid w:val="00276BA8"/>
    <w:rsid w:val="00276CA9"/>
    <w:rsid w:val="00277406"/>
    <w:rsid w:val="0028073F"/>
    <w:rsid w:val="0028098F"/>
    <w:rsid w:val="00280A25"/>
    <w:rsid w:val="00280CAE"/>
    <w:rsid w:val="00281086"/>
    <w:rsid w:val="0028127B"/>
    <w:rsid w:val="00281743"/>
    <w:rsid w:val="002824FC"/>
    <w:rsid w:val="002827D5"/>
    <w:rsid w:val="0028284E"/>
    <w:rsid w:val="00282AAB"/>
    <w:rsid w:val="00282B2D"/>
    <w:rsid w:val="00282F19"/>
    <w:rsid w:val="0028400D"/>
    <w:rsid w:val="002845DF"/>
    <w:rsid w:val="00284A64"/>
    <w:rsid w:val="00284B0C"/>
    <w:rsid w:val="00284BC5"/>
    <w:rsid w:val="00284EBC"/>
    <w:rsid w:val="002850A1"/>
    <w:rsid w:val="002852C2"/>
    <w:rsid w:val="00285374"/>
    <w:rsid w:val="00285470"/>
    <w:rsid w:val="0028563D"/>
    <w:rsid w:val="00285773"/>
    <w:rsid w:val="00285C1B"/>
    <w:rsid w:val="0028665F"/>
    <w:rsid w:val="00290120"/>
    <w:rsid w:val="002906E1"/>
    <w:rsid w:val="00290C22"/>
    <w:rsid w:val="00290EAB"/>
    <w:rsid w:val="00291374"/>
    <w:rsid w:val="00291CE1"/>
    <w:rsid w:val="002921DB"/>
    <w:rsid w:val="00292A9E"/>
    <w:rsid w:val="00292D3B"/>
    <w:rsid w:val="002935C9"/>
    <w:rsid w:val="00293C25"/>
    <w:rsid w:val="0029447F"/>
    <w:rsid w:val="0029460F"/>
    <w:rsid w:val="00294B8F"/>
    <w:rsid w:val="00294E1D"/>
    <w:rsid w:val="002969BA"/>
    <w:rsid w:val="00296C39"/>
    <w:rsid w:val="002A01BE"/>
    <w:rsid w:val="002A03B2"/>
    <w:rsid w:val="002A03F6"/>
    <w:rsid w:val="002A1344"/>
    <w:rsid w:val="002A13EF"/>
    <w:rsid w:val="002A1D93"/>
    <w:rsid w:val="002A2006"/>
    <w:rsid w:val="002A229B"/>
    <w:rsid w:val="002A2520"/>
    <w:rsid w:val="002A3A69"/>
    <w:rsid w:val="002A3C50"/>
    <w:rsid w:val="002A4332"/>
    <w:rsid w:val="002A443B"/>
    <w:rsid w:val="002A5133"/>
    <w:rsid w:val="002A5934"/>
    <w:rsid w:val="002A5953"/>
    <w:rsid w:val="002A5FE2"/>
    <w:rsid w:val="002A6589"/>
    <w:rsid w:val="002A716A"/>
    <w:rsid w:val="002A76E6"/>
    <w:rsid w:val="002B00EE"/>
    <w:rsid w:val="002B0535"/>
    <w:rsid w:val="002B07D4"/>
    <w:rsid w:val="002B0D2E"/>
    <w:rsid w:val="002B1188"/>
    <w:rsid w:val="002B1609"/>
    <w:rsid w:val="002B1627"/>
    <w:rsid w:val="002B1BEB"/>
    <w:rsid w:val="002B1DBF"/>
    <w:rsid w:val="002B2F58"/>
    <w:rsid w:val="002B30E2"/>
    <w:rsid w:val="002B31B2"/>
    <w:rsid w:val="002B3553"/>
    <w:rsid w:val="002B382D"/>
    <w:rsid w:val="002B4A84"/>
    <w:rsid w:val="002B513E"/>
    <w:rsid w:val="002B549F"/>
    <w:rsid w:val="002B5912"/>
    <w:rsid w:val="002B593F"/>
    <w:rsid w:val="002B5CF1"/>
    <w:rsid w:val="002B6453"/>
    <w:rsid w:val="002B649A"/>
    <w:rsid w:val="002B660B"/>
    <w:rsid w:val="002B7CF4"/>
    <w:rsid w:val="002C07C4"/>
    <w:rsid w:val="002C083D"/>
    <w:rsid w:val="002C13AF"/>
    <w:rsid w:val="002C176F"/>
    <w:rsid w:val="002C1D22"/>
    <w:rsid w:val="002C20BB"/>
    <w:rsid w:val="002C2198"/>
    <w:rsid w:val="002C21F8"/>
    <w:rsid w:val="002C3017"/>
    <w:rsid w:val="002C3224"/>
    <w:rsid w:val="002C32EE"/>
    <w:rsid w:val="002C3A6D"/>
    <w:rsid w:val="002C46FD"/>
    <w:rsid w:val="002C4A3C"/>
    <w:rsid w:val="002C515F"/>
    <w:rsid w:val="002C5250"/>
    <w:rsid w:val="002C5D2A"/>
    <w:rsid w:val="002C6700"/>
    <w:rsid w:val="002C6A2E"/>
    <w:rsid w:val="002C6BDF"/>
    <w:rsid w:val="002C74E9"/>
    <w:rsid w:val="002C780A"/>
    <w:rsid w:val="002D09CA"/>
    <w:rsid w:val="002D154A"/>
    <w:rsid w:val="002D17E9"/>
    <w:rsid w:val="002D1BA4"/>
    <w:rsid w:val="002D2BE7"/>
    <w:rsid w:val="002D3424"/>
    <w:rsid w:val="002D3429"/>
    <w:rsid w:val="002D38E3"/>
    <w:rsid w:val="002D6C9F"/>
    <w:rsid w:val="002D6CFA"/>
    <w:rsid w:val="002D73E6"/>
    <w:rsid w:val="002D7760"/>
    <w:rsid w:val="002E0952"/>
    <w:rsid w:val="002E106C"/>
    <w:rsid w:val="002E112D"/>
    <w:rsid w:val="002E1AE5"/>
    <w:rsid w:val="002E238B"/>
    <w:rsid w:val="002E264A"/>
    <w:rsid w:val="002E2AD7"/>
    <w:rsid w:val="002E3CCE"/>
    <w:rsid w:val="002E4142"/>
    <w:rsid w:val="002E4E55"/>
    <w:rsid w:val="002E4EFD"/>
    <w:rsid w:val="002E540D"/>
    <w:rsid w:val="002E569A"/>
    <w:rsid w:val="002E5D4C"/>
    <w:rsid w:val="002E5E49"/>
    <w:rsid w:val="002E6423"/>
    <w:rsid w:val="002E643F"/>
    <w:rsid w:val="002E6BAE"/>
    <w:rsid w:val="002E6C4C"/>
    <w:rsid w:val="002E6FF7"/>
    <w:rsid w:val="002E7131"/>
    <w:rsid w:val="002E7870"/>
    <w:rsid w:val="002E79E1"/>
    <w:rsid w:val="002E7CDE"/>
    <w:rsid w:val="002F0386"/>
    <w:rsid w:val="002F0546"/>
    <w:rsid w:val="002F13BA"/>
    <w:rsid w:val="002F1B01"/>
    <w:rsid w:val="002F2D3C"/>
    <w:rsid w:val="002F3769"/>
    <w:rsid w:val="002F37D1"/>
    <w:rsid w:val="002F4AA6"/>
    <w:rsid w:val="002F5D17"/>
    <w:rsid w:val="002F6570"/>
    <w:rsid w:val="002F659A"/>
    <w:rsid w:val="002F7702"/>
    <w:rsid w:val="00300679"/>
    <w:rsid w:val="00300DD1"/>
    <w:rsid w:val="00301089"/>
    <w:rsid w:val="00302829"/>
    <w:rsid w:val="00302977"/>
    <w:rsid w:val="00302B4A"/>
    <w:rsid w:val="003030F3"/>
    <w:rsid w:val="0030313A"/>
    <w:rsid w:val="003031F6"/>
    <w:rsid w:val="00303261"/>
    <w:rsid w:val="00303332"/>
    <w:rsid w:val="00303A16"/>
    <w:rsid w:val="00303E2E"/>
    <w:rsid w:val="00304020"/>
    <w:rsid w:val="003041C4"/>
    <w:rsid w:val="003053EF"/>
    <w:rsid w:val="003067E1"/>
    <w:rsid w:val="00306ADF"/>
    <w:rsid w:val="003072DE"/>
    <w:rsid w:val="0030796F"/>
    <w:rsid w:val="00310369"/>
    <w:rsid w:val="003103F1"/>
    <w:rsid w:val="0031175B"/>
    <w:rsid w:val="003117CE"/>
    <w:rsid w:val="003139E3"/>
    <w:rsid w:val="00315353"/>
    <w:rsid w:val="00315699"/>
    <w:rsid w:val="0031581F"/>
    <w:rsid w:val="00316150"/>
    <w:rsid w:val="0031635F"/>
    <w:rsid w:val="00316366"/>
    <w:rsid w:val="003173C9"/>
    <w:rsid w:val="003174C2"/>
    <w:rsid w:val="003177F4"/>
    <w:rsid w:val="00320118"/>
    <w:rsid w:val="00320824"/>
    <w:rsid w:val="00321170"/>
    <w:rsid w:val="003215D5"/>
    <w:rsid w:val="003217CB"/>
    <w:rsid w:val="00322350"/>
    <w:rsid w:val="00322AFE"/>
    <w:rsid w:val="003230EE"/>
    <w:rsid w:val="00323181"/>
    <w:rsid w:val="003233F9"/>
    <w:rsid w:val="003244CB"/>
    <w:rsid w:val="00326FA1"/>
    <w:rsid w:val="00330BDF"/>
    <w:rsid w:val="00331DCD"/>
    <w:rsid w:val="00332571"/>
    <w:rsid w:val="00333742"/>
    <w:rsid w:val="00333FDE"/>
    <w:rsid w:val="003348F4"/>
    <w:rsid w:val="003348F8"/>
    <w:rsid w:val="00334D04"/>
    <w:rsid w:val="00335811"/>
    <w:rsid w:val="00335B62"/>
    <w:rsid w:val="00335CFE"/>
    <w:rsid w:val="00336056"/>
    <w:rsid w:val="00336851"/>
    <w:rsid w:val="00336FFE"/>
    <w:rsid w:val="00337224"/>
    <w:rsid w:val="003373CF"/>
    <w:rsid w:val="00337669"/>
    <w:rsid w:val="00337F63"/>
    <w:rsid w:val="003414FC"/>
    <w:rsid w:val="0034195B"/>
    <w:rsid w:val="00341B99"/>
    <w:rsid w:val="0034201A"/>
    <w:rsid w:val="0034229F"/>
    <w:rsid w:val="00342A45"/>
    <w:rsid w:val="0034353E"/>
    <w:rsid w:val="003435BE"/>
    <w:rsid w:val="00343D58"/>
    <w:rsid w:val="0034401D"/>
    <w:rsid w:val="003440C8"/>
    <w:rsid w:val="003447F6"/>
    <w:rsid w:val="003447FC"/>
    <w:rsid w:val="00345800"/>
    <w:rsid w:val="00346020"/>
    <w:rsid w:val="003465AB"/>
    <w:rsid w:val="00346E78"/>
    <w:rsid w:val="00350345"/>
    <w:rsid w:val="0035049B"/>
    <w:rsid w:val="00351BD1"/>
    <w:rsid w:val="00352170"/>
    <w:rsid w:val="0035262A"/>
    <w:rsid w:val="00353904"/>
    <w:rsid w:val="00353A08"/>
    <w:rsid w:val="00353EDC"/>
    <w:rsid w:val="00354E48"/>
    <w:rsid w:val="00356525"/>
    <w:rsid w:val="0035756A"/>
    <w:rsid w:val="00360CE8"/>
    <w:rsid w:val="00360ECC"/>
    <w:rsid w:val="00361374"/>
    <w:rsid w:val="003616EE"/>
    <w:rsid w:val="00361D2E"/>
    <w:rsid w:val="003623F2"/>
    <w:rsid w:val="0036286B"/>
    <w:rsid w:val="00362E86"/>
    <w:rsid w:val="003630FF"/>
    <w:rsid w:val="003636F2"/>
    <w:rsid w:val="00363991"/>
    <w:rsid w:val="00364182"/>
    <w:rsid w:val="0036499C"/>
    <w:rsid w:val="00364DE9"/>
    <w:rsid w:val="00365EE2"/>
    <w:rsid w:val="003669B8"/>
    <w:rsid w:val="003701EB"/>
    <w:rsid w:val="00370610"/>
    <w:rsid w:val="00370C49"/>
    <w:rsid w:val="0037122F"/>
    <w:rsid w:val="00371700"/>
    <w:rsid w:val="00371F83"/>
    <w:rsid w:val="00372429"/>
    <w:rsid w:val="0037296D"/>
    <w:rsid w:val="00372AB0"/>
    <w:rsid w:val="00372AF2"/>
    <w:rsid w:val="00372FE5"/>
    <w:rsid w:val="0037315B"/>
    <w:rsid w:val="003737E1"/>
    <w:rsid w:val="00373A25"/>
    <w:rsid w:val="003740E7"/>
    <w:rsid w:val="00374879"/>
    <w:rsid w:val="00374E23"/>
    <w:rsid w:val="003753A4"/>
    <w:rsid w:val="003756C7"/>
    <w:rsid w:val="00376E85"/>
    <w:rsid w:val="003772BF"/>
    <w:rsid w:val="003804CB"/>
    <w:rsid w:val="00380A33"/>
    <w:rsid w:val="00380DC4"/>
    <w:rsid w:val="00380E12"/>
    <w:rsid w:val="00380ECF"/>
    <w:rsid w:val="00381CCA"/>
    <w:rsid w:val="003825DE"/>
    <w:rsid w:val="003828D4"/>
    <w:rsid w:val="00382D26"/>
    <w:rsid w:val="00383EA0"/>
    <w:rsid w:val="003843CB"/>
    <w:rsid w:val="003848DF"/>
    <w:rsid w:val="00384FAB"/>
    <w:rsid w:val="0038517F"/>
    <w:rsid w:val="003851D2"/>
    <w:rsid w:val="00385396"/>
    <w:rsid w:val="003859D0"/>
    <w:rsid w:val="00386F0F"/>
    <w:rsid w:val="0038722D"/>
    <w:rsid w:val="0038751F"/>
    <w:rsid w:val="00387A4A"/>
    <w:rsid w:val="00387FB9"/>
    <w:rsid w:val="003903EF"/>
    <w:rsid w:val="003919B1"/>
    <w:rsid w:val="0039274B"/>
    <w:rsid w:val="00392FF7"/>
    <w:rsid w:val="00393041"/>
    <w:rsid w:val="00393C97"/>
    <w:rsid w:val="00393EDA"/>
    <w:rsid w:val="00394247"/>
    <w:rsid w:val="003942F3"/>
    <w:rsid w:val="0039443B"/>
    <w:rsid w:val="00395E8F"/>
    <w:rsid w:val="00396120"/>
    <w:rsid w:val="003964B0"/>
    <w:rsid w:val="00396510"/>
    <w:rsid w:val="00396513"/>
    <w:rsid w:val="0039662E"/>
    <w:rsid w:val="00396D3A"/>
    <w:rsid w:val="003970C2"/>
    <w:rsid w:val="00397CB2"/>
    <w:rsid w:val="003A0483"/>
    <w:rsid w:val="003A0C6A"/>
    <w:rsid w:val="003A10CC"/>
    <w:rsid w:val="003A1F38"/>
    <w:rsid w:val="003A266B"/>
    <w:rsid w:val="003A36BB"/>
    <w:rsid w:val="003A658A"/>
    <w:rsid w:val="003A69D7"/>
    <w:rsid w:val="003A6F00"/>
    <w:rsid w:val="003A76C5"/>
    <w:rsid w:val="003B0529"/>
    <w:rsid w:val="003B0983"/>
    <w:rsid w:val="003B0F31"/>
    <w:rsid w:val="003B2972"/>
    <w:rsid w:val="003B3092"/>
    <w:rsid w:val="003B317E"/>
    <w:rsid w:val="003B4784"/>
    <w:rsid w:val="003B51C2"/>
    <w:rsid w:val="003B51CD"/>
    <w:rsid w:val="003B5F46"/>
    <w:rsid w:val="003B63E0"/>
    <w:rsid w:val="003B73E5"/>
    <w:rsid w:val="003B76B8"/>
    <w:rsid w:val="003B7CC7"/>
    <w:rsid w:val="003B7DCB"/>
    <w:rsid w:val="003B7EB5"/>
    <w:rsid w:val="003C0C80"/>
    <w:rsid w:val="003C0D55"/>
    <w:rsid w:val="003C0F4B"/>
    <w:rsid w:val="003C18D6"/>
    <w:rsid w:val="003C1FE5"/>
    <w:rsid w:val="003C2A2C"/>
    <w:rsid w:val="003C396D"/>
    <w:rsid w:val="003C3B90"/>
    <w:rsid w:val="003C4C3E"/>
    <w:rsid w:val="003C4F84"/>
    <w:rsid w:val="003C639F"/>
    <w:rsid w:val="003C6751"/>
    <w:rsid w:val="003C6E90"/>
    <w:rsid w:val="003C768B"/>
    <w:rsid w:val="003C76E6"/>
    <w:rsid w:val="003D1586"/>
    <w:rsid w:val="003D2A92"/>
    <w:rsid w:val="003D2C2F"/>
    <w:rsid w:val="003D30B9"/>
    <w:rsid w:val="003D4241"/>
    <w:rsid w:val="003D4250"/>
    <w:rsid w:val="003D4629"/>
    <w:rsid w:val="003D6585"/>
    <w:rsid w:val="003D683E"/>
    <w:rsid w:val="003D7005"/>
    <w:rsid w:val="003D7B9E"/>
    <w:rsid w:val="003E0011"/>
    <w:rsid w:val="003E0DCC"/>
    <w:rsid w:val="003E11A2"/>
    <w:rsid w:val="003E1278"/>
    <w:rsid w:val="003E1EC5"/>
    <w:rsid w:val="003E2203"/>
    <w:rsid w:val="003E292B"/>
    <w:rsid w:val="003E31BA"/>
    <w:rsid w:val="003E32B2"/>
    <w:rsid w:val="003E3953"/>
    <w:rsid w:val="003E4022"/>
    <w:rsid w:val="003E4E34"/>
    <w:rsid w:val="003E4EC9"/>
    <w:rsid w:val="003E5656"/>
    <w:rsid w:val="003E6562"/>
    <w:rsid w:val="003E7B6B"/>
    <w:rsid w:val="003F00B8"/>
    <w:rsid w:val="003F0718"/>
    <w:rsid w:val="003F0C98"/>
    <w:rsid w:val="003F1818"/>
    <w:rsid w:val="003F1A92"/>
    <w:rsid w:val="003F1D0D"/>
    <w:rsid w:val="003F1D3D"/>
    <w:rsid w:val="003F21A9"/>
    <w:rsid w:val="003F21BF"/>
    <w:rsid w:val="003F2542"/>
    <w:rsid w:val="003F28C6"/>
    <w:rsid w:val="003F2CC2"/>
    <w:rsid w:val="003F2CEE"/>
    <w:rsid w:val="003F3A1C"/>
    <w:rsid w:val="003F3BBE"/>
    <w:rsid w:val="003F4149"/>
    <w:rsid w:val="003F4420"/>
    <w:rsid w:val="003F4501"/>
    <w:rsid w:val="003F4A4C"/>
    <w:rsid w:val="003F4E00"/>
    <w:rsid w:val="003F5659"/>
    <w:rsid w:val="003F605B"/>
    <w:rsid w:val="003F6063"/>
    <w:rsid w:val="003F66C2"/>
    <w:rsid w:val="003F6B83"/>
    <w:rsid w:val="003F7623"/>
    <w:rsid w:val="003F7CD0"/>
    <w:rsid w:val="00400393"/>
    <w:rsid w:val="00400F6C"/>
    <w:rsid w:val="004013C7"/>
    <w:rsid w:val="004014BB"/>
    <w:rsid w:val="0040170A"/>
    <w:rsid w:val="00401B70"/>
    <w:rsid w:val="00401E9A"/>
    <w:rsid w:val="00402020"/>
    <w:rsid w:val="0040204E"/>
    <w:rsid w:val="00402097"/>
    <w:rsid w:val="004021B6"/>
    <w:rsid w:val="0040222A"/>
    <w:rsid w:val="004023B1"/>
    <w:rsid w:val="004029BE"/>
    <w:rsid w:val="00402E39"/>
    <w:rsid w:val="004039E5"/>
    <w:rsid w:val="004044AF"/>
    <w:rsid w:val="004050CD"/>
    <w:rsid w:val="00405592"/>
    <w:rsid w:val="00405848"/>
    <w:rsid w:val="00406C21"/>
    <w:rsid w:val="00406E5E"/>
    <w:rsid w:val="00406F63"/>
    <w:rsid w:val="004079E4"/>
    <w:rsid w:val="00407BC8"/>
    <w:rsid w:val="0041042D"/>
    <w:rsid w:val="0041075A"/>
    <w:rsid w:val="004110AA"/>
    <w:rsid w:val="004113DF"/>
    <w:rsid w:val="00411FBE"/>
    <w:rsid w:val="00412462"/>
    <w:rsid w:val="0041358C"/>
    <w:rsid w:val="00416284"/>
    <w:rsid w:val="0041635C"/>
    <w:rsid w:val="0041743B"/>
    <w:rsid w:val="004174F7"/>
    <w:rsid w:val="00421516"/>
    <w:rsid w:val="00422AA0"/>
    <w:rsid w:val="00423529"/>
    <w:rsid w:val="004237A6"/>
    <w:rsid w:val="00424230"/>
    <w:rsid w:val="00424940"/>
    <w:rsid w:val="00424967"/>
    <w:rsid w:val="00425022"/>
    <w:rsid w:val="00426150"/>
    <w:rsid w:val="00426180"/>
    <w:rsid w:val="00426435"/>
    <w:rsid w:val="00426933"/>
    <w:rsid w:val="00426C2C"/>
    <w:rsid w:val="004274C4"/>
    <w:rsid w:val="00427BDB"/>
    <w:rsid w:val="004307D8"/>
    <w:rsid w:val="004317E0"/>
    <w:rsid w:val="0043183E"/>
    <w:rsid w:val="00431A68"/>
    <w:rsid w:val="004330D7"/>
    <w:rsid w:val="00433EAA"/>
    <w:rsid w:val="0043411E"/>
    <w:rsid w:val="004346D5"/>
    <w:rsid w:val="00434CE8"/>
    <w:rsid w:val="00435EDE"/>
    <w:rsid w:val="0043661F"/>
    <w:rsid w:val="004369C2"/>
    <w:rsid w:val="00436AFA"/>
    <w:rsid w:val="00436D73"/>
    <w:rsid w:val="00437581"/>
    <w:rsid w:val="00437C48"/>
    <w:rsid w:val="0044018C"/>
    <w:rsid w:val="00440448"/>
    <w:rsid w:val="00442A67"/>
    <w:rsid w:val="0044315C"/>
    <w:rsid w:val="004432C3"/>
    <w:rsid w:val="0044402B"/>
    <w:rsid w:val="004441E2"/>
    <w:rsid w:val="00444475"/>
    <w:rsid w:val="004444FF"/>
    <w:rsid w:val="0044501F"/>
    <w:rsid w:val="00445573"/>
    <w:rsid w:val="0044669D"/>
    <w:rsid w:val="004467BB"/>
    <w:rsid w:val="00447172"/>
    <w:rsid w:val="004500FF"/>
    <w:rsid w:val="00450C88"/>
    <w:rsid w:val="00450CF7"/>
    <w:rsid w:val="00450F14"/>
    <w:rsid w:val="00451ABF"/>
    <w:rsid w:val="00451D7E"/>
    <w:rsid w:val="00452570"/>
    <w:rsid w:val="004527EC"/>
    <w:rsid w:val="00452D79"/>
    <w:rsid w:val="00452F3F"/>
    <w:rsid w:val="00453284"/>
    <w:rsid w:val="00453734"/>
    <w:rsid w:val="00453CE2"/>
    <w:rsid w:val="00454F12"/>
    <w:rsid w:val="004550EC"/>
    <w:rsid w:val="004555A0"/>
    <w:rsid w:val="004561B8"/>
    <w:rsid w:val="00456BAA"/>
    <w:rsid w:val="00456DF6"/>
    <w:rsid w:val="00457D32"/>
    <w:rsid w:val="0046091C"/>
    <w:rsid w:val="004615A5"/>
    <w:rsid w:val="0046174E"/>
    <w:rsid w:val="00461A2B"/>
    <w:rsid w:val="00462624"/>
    <w:rsid w:val="0046275D"/>
    <w:rsid w:val="00463076"/>
    <w:rsid w:val="004650BD"/>
    <w:rsid w:val="00465684"/>
    <w:rsid w:val="00465A9E"/>
    <w:rsid w:val="00465BCA"/>
    <w:rsid w:val="00465FA4"/>
    <w:rsid w:val="0046761E"/>
    <w:rsid w:val="00467EBB"/>
    <w:rsid w:val="00470CE0"/>
    <w:rsid w:val="0047167E"/>
    <w:rsid w:val="00471AF6"/>
    <w:rsid w:val="00471B12"/>
    <w:rsid w:val="0047210C"/>
    <w:rsid w:val="0047248E"/>
    <w:rsid w:val="004737CE"/>
    <w:rsid w:val="00473987"/>
    <w:rsid w:val="00473F12"/>
    <w:rsid w:val="0047454F"/>
    <w:rsid w:val="0047481F"/>
    <w:rsid w:val="00477F40"/>
    <w:rsid w:val="0048057D"/>
    <w:rsid w:val="00480A9E"/>
    <w:rsid w:val="0048166F"/>
    <w:rsid w:val="00481FEB"/>
    <w:rsid w:val="00482039"/>
    <w:rsid w:val="0048264D"/>
    <w:rsid w:val="004826E6"/>
    <w:rsid w:val="00483283"/>
    <w:rsid w:val="004845D9"/>
    <w:rsid w:val="0048492D"/>
    <w:rsid w:val="00485E41"/>
    <w:rsid w:val="00485F7C"/>
    <w:rsid w:val="004860D5"/>
    <w:rsid w:val="004865A0"/>
    <w:rsid w:val="004867B0"/>
    <w:rsid w:val="004868FA"/>
    <w:rsid w:val="00486BA9"/>
    <w:rsid w:val="00486C3C"/>
    <w:rsid w:val="0048719A"/>
    <w:rsid w:val="00487FE5"/>
    <w:rsid w:val="00490042"/>
    <w:rsid w:val="00490513"/>
    <w:rsid w:val="004905F8"/>
    <w:rsid w:val="00490FCE"/>
    <w:rsid w:val="004915E1"/>
    <w:rsid w:val="004922F5"/>
    <w:rsid w:val="00492347"/>
    <w:rsid w:val="00492622"/>
    <w:rsid w:val="0049269A"/>
    <w:rsid w:val="00492F96"/>
    <w:rsid w:val="004950F7"/>
    <w:rsid w:val="00495509"/>
    <w:rsid w:val="0049663F"/>
    <w:rsid w:val="00496983"/>
    <w:rsid w:val="00496A7E"/>
    <w:rsid w:val="00496EE6"/>
    <w:rsid w:val="004973A9"/>
    <w:rsid w:val="00497B3C"/>
    <w:rsid w:val="00497C8F"/>
    <w:rsid w:val="00497D4B"/>
    <w:rsid w:val="004A0994"/>
    <w:rsid w:val="004A0AED"/>
    <w:rsid w:val="004A10B5"/>
    <w:rsid w:val="004A1519"/>
    <w:rsid w:val="004A16FB"/>
    <w:rsid w:val="004A2083"/>
    <w:rsid w:val="004A2379"/>
    <w:rsid w:val="004A2668"/>
    <w:rsid w:val="004A2790"/>
    <w:rsid w:val="004A31A9"/>
    <w:rsid w:val="004A4023"/>
    <w:rsid w:val="004A41D4"/>
    <w:rsid w:val="004A480C"/>
    <w:rsid w:val="004A497B"/>
    <w:rsid w:val="004A4E4D"/>
    <w:rsid w:val="004A5E03"/>
    <w:rsid w:val="004A6231"/>
    <w:rsid w:val="004A662A"/>
    <w:rsid w:val="004A6E06"/>
    <w:rsid w:val="004A701D"/>
    <w:rsid w:val="004A7182"/>
    <w:rsid w:val="004A79A5"/>
    <w:rsid w:val="004A7CAA"/>
    <w:rsid w:val="004B0218"/>
    <w:rsid w:val="004B037F"/>
    <w:rsid w:val="004B0437"/>
    <w:rsid w:val="004B10CB"/>
    <w:rsid w:val="004B1AA7"/>
    <w:rsid w:val="004B1BAB"/>
    <w:rsid w:val="004B1BBC"/>
    <w:rsid w:val="004B1D5B"/>
    <w:rsid w:val="004B213E"/>
    <w:rsid w:val="004B2367"/>
    <w:rsid w:val="004B36E2"/>
    <w:rsid w:val="004B376B"/>
    <w:rsid w:val="004B3841"/>
    <w:rsid w:val="004B3859"/>
    <w:rsid w:val="004B3AA9"/>
    <w:rsid w:val="004B3ACF"/>
    <w:rsid w:val="004B3CA1"/>
    <w:rsid w:val="004B48FA"/>
    <w:rsid w:val="004B4E3D"/>
    <w:rsid w:val="004B5EA2"/>
    <w:rsid w:val="004B629B"/>
    <w:rsid w:val="004B6E13"/>
    <w:rsid w:val="004B76B9"/>
    <w:rsid w:val="004B7D6A"/>
    <w:rsid w:val="004B7F95"/>
    <w:rsid w:val="004C0146"/>
    <w:rsid w:val="004C0969"/>
    <w:rsid w:val="004C0A60"/>
    <w:rsid w:val="004C0DEA"/>
    <w:rsid w:val="004C25BA"/>
    <w:rsid w:val="004C3A3D"/>
    <w:rsid w:val="004C3B9E"/>
    <w:rsid w:val="004C3BB7"/>
    <w:rsid w:val="004C3D8F"/>
    <w:rsid w:val="004C3D96"/>
    <w:rsid w:val="004C3E5E"/>
    <w:rsid w:val="004C44D2"/>
    <w:rsid w:val="004C4632"/>
    <w:rsid w:val="004C4950"/>
    <w:rsid w:val="004C4F79"/>
    <w:rsid w:val="004C50CF"/>
    <w:rsid w:val="004C50D6"/>
    <w:rsid w:val="004C5BE6"/>
    <w:rsid w:val="004C61BB"/>
    <w:rsid w:val="004C6570"/>
    <w:rsid w:val="004C6F15"/>
    <w:rsid w:val="004C7037"/>
    <w:rsid w:val="004C7661"/>
    <w:rsid w:val="004D21AE"/>
    <w:rsid w:val="004D321C"/>
    <w:rsid w:val="004D419C"/>
    <w:rsid w:val="004D43EE"/>
    <w:rsid w:val="004D4C70"/>
    <w:rsid w:val="004D4D9F"/>
    <w:rsid w:val="004D5CC5"/>
    <w:rsid w:val="004D5E57"/>
    <w:rsid w:val="004D6948"/>
    <w:rsid w:val="004E03F9"/>
    <w:rsid w:val="004E066A"/>
    <w:rsid w:val="004E0C55"/>
    <w:rsid w:val="004E130E"/>
    <w:rsid w:val="004E19DC"/>
    <w:rsid w:val="004E1C7B"/>
    <w:rsid w:val="004E2059"/>
    <w:rsid w:val="004E2314"/>
    <w:rsid w:val="004E293C"/>
    <w:rsid w:val="004E37E8"/>
    <w:rsid w:val="004E38DC"/>
    <w:rsid w:val="004E39E0"/>
    <w:rsid w:val="004E429F"/>
    <w:rsid w:val="004E42E8"/>
    <w:rsid w:val="004E4E46"/>
    <w:rsid w:val="004E6B76"/>
    <w:rsid w:val="004F0C15"/>
    <w:rsid w:val="004F1DB0"/>
    <w:rsid w:val="004F200B"/>
    <w:rsid w:val="004F2C7D"/>
    <w:rsid w:val="004F39EE"/>
    <w:rsid w:val="004F3C82"/>
    <w:rsid w:val="004F40D8"/>
    <w:rsid w:val="004F478B"/>
    <w:rsid w:val="004F48F2"/>
    <w:rsid w:val="004F4C0F"/>
    <w:rsid w:val="004F59D9"/>
    <w:rsid w:val="004F6A5A"/>
    <w:rsid w:val="004F7C3C"/>
    <w:rsid w:val="004F7F0E"/>
    <w:rsid w:val="005001B9"/>
    <w:rsid w:val="00501BD1"/>
    <w:rsid w:val="00502381"/>
    <w:rsid w:val="0050322D"/>
    <w:rsid w:val="00503801"/>
    <w:rsid w:val="0050398A"/>
    <w:rsid w:val="0050433D"/>
    <w:rsid w:val="005049D2"/>
    <w:rsid w:val="005049E8"/>
    <w:rsid w:val="00505DE7"/>
    <w:rsid w:val="00505DFC"/>
    <w:rsid w:val="005060D1"/>
    <w:rsid w:val="00506C75"/>
    <w:rsid w:val="005076DC"/>
    <w:rsid w:val="00507C24"/>
    <w:rsid w:val="00507E27"/>
    <w:rsid w:val="00510256"/>
    <w:rsid w:val="00510789"/>
    <w:rsid w:val="005113F9"/>
    <w:rsid w:val="005115C7"/>
    <w:rsid w:val="005115E6"/>
    <w:rsid w:val="00511851"/>
    <w:rsid w:val="00512F71"/>
    <w:rsid w:val="005149C1"/>
    <w:rsid w:val="00514AE0"/>
    <w:rsid w:val="00514D64"/>
    <w:rsid w:val="005150B1"/>
    <w:rsid w:val="00515226"/>
    <w:rsid w:val="0051540A"/>
    <w:rsid w:val="0051547A"/>
    <w:rsid w:val="005154B9"/>
    <w:rsid w:val="005161A1"/>
    <w:rsid w:val="005161B0"/>
    <w:rsid w:val="0051647A"/>
    <w:rsid w:val="005172A1"/>
    <w:rsid w:val="00517324"/>
    <w:rsid w:val="00517C2B"/>
    <w:rsid w:val="005201F6"/>
    <w:rsid w:val="00520506"/>
    <w:rsid w:val="0052090E"/>
    <w:rsid w:val="0052098C"/>
    <w:rsid w:val="00520FBF"/>
    <w:rsid w:val="005211A6"/>
    <w:rsid w:val="0052142A"/>
    <w:rsid w:val="0052179B"/>
    <w:rsid w:val="0052192F"/>
    <w:rsid w:val="005220E7"/>
    <w:rsid w:val="00522C55"/>
    <w:rsid w:val="00522EB9"/>
    <w:rsid w:val="005230B1"/>
    <w:rsid w:val="00523F5D"/>
    <w:rsid w:val="00524A93"/>
    <w:rsid w:val="0052517D"/>
    <w:rsid w:val="005252CA"/>
    <w:rsid w:val="0052560D"/>
    <w:rsid w:val="005262B4"/>
    <w:rsid w:val="00526442"/>
    <w:rsid w:val="00526E2C"/>
    <w:rsid w:val="00526F85"/>
    <w:rsid w:val="00527303"/>
    <w:rsid w:val="005273BB"/>
    <w:rsid w:val="00530612"/>
    <w:rsid w:val="005314B5"/>
    <w:rsid w:val="00531DE9"/>
    <w:rsid w:val="00532A2E"/>
    <w:rsid w:val="00533226"/>
    <w:rsid w:val="00533843"/>
    <w:rsid w:val="005349C8"/>
    <w:rsid w:val="00535216"/>
    <w:rsid w:val="0053587B"/>
    <w:rsid w:val="005365F4"/>
    <w:rsid w:val="005366E4"/>
    <w:rsid w:val="00537A89"/>
    <w:rsid w:val="00537E52"/>
    <w:rsid w:val="00540190"/>
    <w:rsid w:val="00540242"/>
    <w:rsid w:val="00540A85"/>
    <w:rsid w:val="00541015"/>
    <w:rsid w:val="005417E9"/>
    <w:rsid w:val="00542A29"/>
    <w:rsid w:val="00542DD4"/>
    <w:rsid w:val="005434BA"/>
    <w:rsid w:val="00543EF6"/>
    <w:rsid w:val="00544005"/>
    <w:rsid w:val="00544189"/>
    <w:rsid w:val="005443B3"/>
    <w:rsid w:val="005455EE"/>
    <w:rsid w:val="00545A86"/>
    <w:rsid w:val="00545DF6"/>
    <w:rsid w:val="005468C4"/>
    <w:rsid w:val="00546A4D"/>
    <w:rsid w:val="00546A7E"/>
    <w:rsid w:val="00547389"/>
    <w:rsid w:val="005477AE"/>
    <w:rsid w:val="0055050F"/>
    <w:rsid w:val="00550785"/>
    <w:rsid w:val="00550881"/>
    <w:rsid w:val="00551384"/>
    <w:rsid w:val="00552763"/>
    <w:rsid w:val="00553AD6"/>
    <w:rsid w:val="0055450D"/>
    <w:rsid w:val="00554747"/>
    <w:rsid w:val="00554CE3"/>
    <w:rsid w:val="00555678"/>
    <w:rsid w:val="00556697"/>
    <w:rsid w:val="00556793"/>
    <w:rsid w:val="00556C06"/>
    <w:rsid w:val="005570CC"/>
    <w:rsid w:val="00557601"/>
    <w:rsid w:val="0055771B"/>
    <w:rsid w:val="005579A7"/>
    <w:rsid w:val="005579E5"/>
    <w:rsid w:val="00560624"/>
    <w:rsid w:val="00560D7B"/>
    <w:rsid w:val="00560D94"/>
    <w:rsid w:val="0056195E"/>
    <w:rsid w:val="00562200"/>
    <w:rsid w:val="00562A7C"/>
    <w:rsid w:val="00562DE5"/>
    <w:rsid w:val="005632AA"/>
    <w:rsid w:val="00563309"/>
    <w:rsid w:val="005633B7"/>
    <w:rsid w:val="0056350B"/>
    <w:rsid w:val="00563984"/>
    <w:rsid w:val="00563EE0"/>
    <w:rsid w:val="00564CBD"/>
    <w:rsid w:val="00565DFA"/>
    <w:rsid w:val="00566945"/>
    <w:rsid w:val="00567235"/>
    <w:rsid w:val="005675C1"/>
    <w:rsid w:val="00571E7E"/>
    <w:rsid w:val="005721A0"/>
    <w:rsid w:val="00572617"/>
    <w:rsid w:val="00572948"/>
    <w:rsid w:val="005739C7"/>
    <w:rsid w:val="00573AD7"/>
    <w:rsid w:val="00573BEE"/>
    <w:rsid w:val="00573D2C"/>
    <w:rsid w:val="005744C0"/>
    <w:rsid w:val="00574D07"/>
    <w:rsid w:val="0057532C"/>
    <w:rsid w:val="00575444"/>
    <w:rsid w:val="00575AD4"/>
    <w:rsid w:val="005764D1"/>
    <w:rsid w:val="00576823"/>
    <w:rsid w:val="0057783C"/>
    <w:rsid w:val="00577C67"/>
    <w:rsid w:val="005803AA"/>
    <w:rsid w:val="00580551"/>
    <w:rsid w:val="00580AE1"/>
    <w:rsid w:val="0058131E"/>
    <w:rsid w:val="00581664"/>
    <w:rsid w:val="00581973"/>
    <w:rsid w:val="00581FB0"/>
    <w:rsid w:val="0058210C"/>
    <w:rsid w:val="00582820"/>
    <w:rsid w:val="00582A2B"/>
    <w:rsid w:val="00583F3A"/>
    <w:rsid w:val="00583FCB"/>
    <w:rsid w:val="00584215"/>
    <w:rsid w:val="0058441D"/>
    <w:rsid w:val="0058543E"/>
    <w:rsid w:val="00585A73"/>
    <w:rsid w:val="00586CCF"/>
    <w:rsid w:val="00586E7A"/>
    <w:rsid w:val="0058758D"/>
    <w:rsid w:val="005903E3"/>
    <w:rsid w:val="00592A38"/>
    <w:rsid w:val="00592E60"/>
    <w:rsid w:val="00592F0C"/>
    <w:rsid w:val="005932E7"/>
    <w:rsid w:val="005935AE"/>
    <w:rsid w:val="00593932"/>
    <w:rsid w:val="005961B6"/>
    <w:rsid w:val="00597349"/>
    <w:rsid w:val="00597374"/>
    <w:rsid w:val="00597CCE"/>
    <w:rsid w:val="00597E8D"/>
    <w:rsid w:val="005A0259"/>
    <w:rsid w:val="005A099A"/>
    <w:rsid w:val="005A1104"/>
    <w:rsid w:val="005A1209"/>
    <w:rsid w:val="005A15C6"/>
    <w:rsid w:val="005A1901"/>
    <w:rsid w:val="005A21C3"/>
    <w:rsid w:val="005A2745"/>
    <w:rsid w:val="005A3B4F"/>
    <w:rsid w:val="005A3C04"/>
    <w:rsid w:val="005A3D67"/>
    <w:rsid w:val="005A3DFC"/>
    <w:rsid w:val="005A3EEA"/>
    <w:rsid w:val="005A470B"/>
    <w:rsid w:val="005A50E4"/>
    <w:rsid w:val="005A55B0"/>
    <w:rsid w:val="005A58CE"/>
    <w:rsid w:val="005A5B98"/>
    <w:rsid w:val="005A6095"/>
    <w:rsid w:val="005A70E2"/>
    <w:rsid w:val="005A72AE"/>
    <w:rsid w:val="005A756A"/>
    <w:rsid w:val="005A75B0"/>
    <w:rsid w:val="005A7A84"/>
    <w:rsid w:val="005B0441"/>
    <w:rsid w:val="005B20A5"/>
    <w:rsid w:val="005B2963"/>
    <w:rsid w:val="005B2A08"/>
    <w:rsid w:val="005B3015"/>
    <w:rsid w:val="005B3137"/>
    <w:rsid w:val="005B3CEF"/>
    <w:rsid w:val="005B3D07"/>
    <w:rsid w:val="005B4D72"/>
    <w:rsid w:val="005B4DF1"/>
    <w:rsid w:val="005B59EE"/>
    <w:rsid w:val="005B6B44"/>
    <w:rsid w:val="005B6E4E"/>
    <w:rsid w:val="005B762A"/>
    <w:rsid w:val="005B7978"/>
    <w:rsid w:val="005C0086"/>
    <w:rsid w:val="005C07E6"/>
    <w:rsid w:val="005C0923"/>
    <w:rsid w:val="005C128D"/>
    <w:rsid w:val="005C1362"/>
    <w:rsid w:val="005C14B1"/>
    <w:rsid w:val="005C1569"/>
    <w:rsid w:val="005C1D9E"/>
    <w:rsid w:val="005C24F8"/>
    <w:rsid w:val="005C367C"/>
    <w:rsid w:val="005C375B"/>
    <w:rsid w:val="005C3959"/>
    <w:rsid w:val="005C3EA8"/>
    <w:rsid w:val="005C4219"/>
    <w:rsid w:val="005C47BF"/>
    <w:rsid w:val="005C4A50"/>
    <w:rsid w:val="005C62D0"/>
    <w:rsid w:val="005C6F5B"/>
    <w:rsid w:val="005C732A"/>
    <w:rsid w:val="005C791F"/>
    <w:rsid w:val="005D0E25"/>
    <w:rsid w:val="005D0F8F"/>
    <w:rsid w:val="005D1BED"/>
    <w:rsid w:val="005D1E20"/>
    <w:rsid w:val="005D2099"/>
    <w:rsid w:val="005D233D"/>
    <w:rsid w:val="005D26A2"/>
    <w:rsid w:val="005D2C2D"/>
    <w:rsid w:val="005D2E13"/>
    <w:rsid w:val="005D371E"/>
    <w:rsid w:val="005D388F"/>
    <w:rsid w:val="005D3D31"/>
    <w:rsid w:val="005D459A"/>
    <w:rsid w:val="005D4E70"/>
    <w:rsid w:val="005D56F7"/>
    <w:rsid w:val="005D6105"/>
    <w:rsid w:val="005D62EF"/>
    <w:rsid w:val="005D65B6"/>
    <w:rsid w:val="005D70A8"/>
    <w:rsid w:val="005D7851"/>
    <w:rsid w:val="005D7C88"/>
    <w:rsid w:val="005E046C"/>
    <w:rsid w:val="005E1378"/>
    <w:rsid w:val="005E153E"/>
    <w:rsid w:val="005E262B"/>
    <w:rsid w:val="005E2AE6"/>
    <w:rsid w:val="005E4018"/>
    <w:rsid w:val="005E486B"/>
    <w:rsid w:val="005E48DA"/>
    <w:rsid w:val="005E4A59"/>
    <w:rsid w:val="005E5423"/>
    <w:rsid w:val="005E542B"/>
    <w:rsid w:val="005E5806"/>
    <w:rsid w:val="005E5B5E"/>
    <w:rsid w:val="005E6742"/>
    <w:rsid w:val="005E6A6A"/>
    <w:rsid w:val="005E7E24"/>
    <w:rsid w:val="005F034C"/>
    <w:rsid w:val="005F06E3"/>
    <w:rsid w:val="005F2271"/>
    <w:rsid w:val="005F2F98"/>
    <w:rsid w:val="005F36D3"/>
    <w:rsid w:val="005F3A23"/>
    <w:rsid w:val="005F3D97"/>
    <w:rsid w:val="005F4BE3"/>
    <w:rsid w:val="005F5408"/>
    <w:rsid w:val="005F623F"/>
    <w:rsid w:val="005F62EE"/>
    <w:rsid w:val="005F65FD"/>
    <w:rsid w:val="005F78C9"/>
    <w:rsid w:val="005F7D64"/>
    <w:rsid w:val="00601022"/>
    <w:rsid w:val="00601DE1"/>
    <w:rsid w:val="00601E10"/>
    <w:rsid w:val="00601FA0"/>
    <w:rsid w:val="00602587"/>
    <w:rsid w:val="00604672"/>
    <w:rsid w:val="00604DFB"/>
    <w:rsid w:val="00605109"/>
    <w:rsid w:val="006051E3"/>
    <w:rsid w:val="0060703A"/>
    <w:rsid w:val="006072FF"/>
    <w:rsid w:val="00607FD1"/>
    <w:rsid w:val="00610242"/>
    <w:rsid w:val="00610699"/>
    <w:rsid w:val="0061151F"/>
    <w:rsid w:val="00611656"/>
    <w:rsid w:val="00611EB0"/>
    <w:rsid w:val="00611FCA"/>
    <w:rsid w:val="00612591"/>
    <w:rsid w:val="006126F8"/>
    <w:rsid w:val="00612921"/>
    <w:rsid w:val="00613437"/>
    <w:rsid w:val="0061375C"/>
    <w:rsid w:val="006140B5"/>
    <w:rsid w:val="00614133"/>
    <w:rsid w:val="00614143"/>
    <w:rsid w:val="0061511A"/>
    <w:rsid w:val="00616B31"/>
    <w:rsid w:val="0061717F"/>
    <w:rsid w:val="00617398"/>
    <w:rsid w:val="006176C5"/>
    <w:rsid w:val="0061785E"/>
    <w:rsid w:val="00617B8D"/>
    <w:rsid w:val="00617D0E"/>
    <w:rsid w:val="00617DA2"/>
    <w:rsid w:val="00620259"/>
    <w:rsid w:val="00620A30"/>
    <w:rsid w:val="00620F15"/>
    <w:rsid w:val="00620F6F"/>
    <w:rsid w:val="006211DD"/>
    <w:rsid w:val="00621325"/>
    <w:rsid w:val="00621583"/>
    <w:rsid w:val="00621ACF"/>
    <w:rsid w:val="006222B3"/>
    <w:rsid w:val="0062241E"/>
    <w:rsid w:val="006226ED"/>
    <w:rsid w:val="00622A24"/>
    <w:rsid w:val="00622B75"/>
    <w:rsid w:val="00622F7D"/>
    <w:rsid w:val="00623116"/>
    <w:rsid w:val="0062337E"/>
    <w:rsid w:val="006242A2"/>
    <w:rsid w:val="00624918"/>
    <w:rsid w:val="00624966"/>
    <w:rsid w:val="006258D4"/>
    <w:rsid w:val="00625F3E"/>
    <w:rsid w:val="006264DA"/>
    <w:rsid w:val="006269CC"/>
    <w:rsid w:val="00627CFE"/>
    <w:rsid w:val="00627FA4"/>
    <w:rsid w:val="00630D72"/>
    <w:rsid w:val="00631DB4"/>
    <w:rsid w:val="00632C58"/>
    <w:rsid w:val="00633C84"/>
    <w:rsid w:val="006340D1"/>
    <w:rsid w:val="00634305"/>
    <w:rsid w:val="006358C8"/>
    <w:rsid w:val="006358E5"/>
    <w:rsid w:val="006371FA"/>
    <w:rsid w:val="00637261"/>
    <w:rsid w:val="00637381"/>
    <w:rsid w:val="00637A34"/>
    <w:rsid w:val="00642416"/>
    <w:rsid w:val="00643338"/>
    <w:rsid w:val="0064392A"/>
    <w:rsid w:val="00643C1B"/>
    <w:rsid w:val="006445DB"/>
    <w:rsid w:val="00645237"/>
    <w:rsid w:val="006462D4"/>
    <w:rsid w:val="0064731F"/>
    <w:rsid w:val="0065019A"/>
    <w:rsid w:val="00650476"/>
    <w:rsid w:val="0065088E"/>
    <w:rsid w:val="0065097C"/>
    <w:rsid w:val="00650A7F"/>
    <w:rsid w:val="00650AF8"/>
    <w:rsid w:val="00650FB6"/>
    <w:rsid w:val="0065153A"/>
    <w:rsid w:val="00652D07"/>
    <w:rsid w:val="006536D7"/>
    <w:rsid w:val="00653799"/>
    <w:rsid w:val="006547A7"/>
    <w:rsid w:val="0065650B"/>
    <w:rsid w:val="00656F91"/>
    <w:rsid w:val="006570C0"/>
    <w:rsid w:val="00657DC6"/>
    <w:rsid w:val="00660A32"/>
    <w:rsid w:val="00661469"/>
    <w:rsid w:val="00661AFC"/>
    <w:rsid w:val="00661E4F"/>
    <w:rsid w:val="006620F5"/>
    <w:rsid w:val="006627ED"/>
    <w:rsid w:val="00662EAC"/>
    <w:rsid w:val="00663418"/>
    <w:rsid w:val="00663DDD"/>
    <w:rsid w:val="006653CE"/>
    <w:rsid w:val="006669B2"/>
    <w:rsid w:val="00666C88"/>
    <w:rsid w:val="006673EB"/>
    <w:rsid w:val="006674F7"/>
    <w:rsid w:val="006678D5"/>
    <w:rsid w:val="006679EF"/>
    <w:rsid w:val="00667B0E"/>
    <w:rsid w:val="00667DF8"/>
    <w:rsid w:val="006700D6"/>
    <w:rsid w:val="006701CF"/>
    <w:rsid w:val="006706B6"/>
    <w:rsid w:val="006708E9"/>
    <w:rsid w:val="006708F8"/>
    <w:rsid w:val="00670BB5"/>
    <w:rsid w:val="00671684"/>
    <w:rsid w:val="006716E8"/>
    <w:rsid w:val="00671834"/>
    <w:rsid w:val="006723FC"/>
    <w:rsid w:val="0067290D"/>
    <w:rsid w:val="0067345E"/>
    <w:rsid w:val="006741F5"/>
    <w:rsid w:val="006747D0"/>
    <w:rsid w:val="0067573D"/>
    <w:rsid w:val="00676D46"/>
    <w:rsid w:val="0067705E"/>
    <w:rsid w:val="0067737B"/>
    <w:rsid w:val="006776C5"/>
    <w:rsid w:val="00680057"/>
    <w:rsid w:val="0068017E"/>
    <w:rsid w:val="00680187"/>
    <w:rsid w:val="00680436"/>
    <w:rsid w:val="006808F4"/>
    <w:rsid w:val="00680A47"/>
    <w:rsid w:val="00680E9C"/>
    <w:rsid w:val="00681327"/>
    <w:rsid w:val="006827F4"/>
    <w:rsid w:val="00682C21"/>
    <w:rsid w:val="00682CD5"/>
    <w:rsid w:val="006830DD"/>
    <w:rsid w:val="006839E2"/>
    <w:rsid w:val="00683AA1"/>
    <w:rsid w:val="00683F06"/>
    <w:rsid w:val="006848C3"/>
    <w:rsid w:val="00684B4C"/>
    <w:rsid w:val="00685483"/>
    <w:rsid w:val="00685FB6"/>
    <w:rsid w:val="00687447"/>
    <w:rsid w:val="00687ED3"/>
    <w:rsid w:val="00690525"/>
    <w:rsid w:val="0069058C"/>
    <w:rsid w:val="006906E5"/>
    <w:rsid w:val="00690734"/>
    <w:rsid w:val="00690A08"/>
    <w:rsid w:val="00691236"/>
    <w:rsid w:val="0069188C"/>
    <w:rsid w:val="00691B6E"/>
    <w:rsid w:val="00692658"/>
    <w:rsid w:val="006929EC"/>
    <w:rsid w:val="00692B9F"/>
    <w:rsid w:val="0069331C"/>
    <w:rsid w:val="00693604"/>
    <w:rsid w:val="0069441E"/>
    <w:rsid w:val="006948FE"/>
    <w:rsid w:val="00694BAA"/>
    <w:rsid w:val="00695900"/>
    <w:rsid w:val="0069667E"/>
    <w:rsid w:val="00697360"/>
    <w:rsid w:val="006A060B"/>
    <w:rsid w:val="006A0892"/>
    <w:rsid w:val="006A0E80"/>
    <w:rsid w:val="006A16EC"/>
    <w:rsid w:val="006A17B9"/>
    <w:rsid w:val="006A1D43"/>
    <w:rsid w:val="006A2B10"/>
    <w:rsid w:val="006A3505"/>
    <w:rsid w:val="006A36E2"/>
    <w:rsid w:val="006A41B3"/>
    <w:rsid w:val="006A4A76"/>
    <w:rsid w:val="006A4A97"/>
    <w:rsid w:val="006A4C68"/>
    <w:rsid w:val="006A6DD8"/>
    <w:rsid w:val="006A6DF3"/>
    <w:rsid w:val="006A700F"/>
    <w:rsid w:val="006A71D7"/>
    <w:rsid w:val="006A78FB"/>
    <w:rsid w:val="006A7BE0"/>
    <w:rsid w:val="006B0FFF"/>
    <w:rsid w:val="006B21A0"/>
    <w:rsid w:val="006B283F"/>
    <w:rsid w:val="006B2C0E"/>
    <w:rsid w:val="006B309B"/>
    <w:rsid w:val="006B4055"/>
    <w:rsid w:val="006B49B7"/>
    <w:rsid w:val="006B57CE"/>
    <w:rsid w:val="006B5C10"/>
    <w:rsid w:val="006B6507"/>
    <w:rsid w:val="006B6F9C"/>
    <w:rsid w:val="006B72F5"/>
    <w:rsid w:val="006C02AE"/>
    <w:rsid w:val="006C07E6"/>
    <w:rsid w:val="006C154C"/>
    <w:rsid w:val="006C183A"/>
    <w:rsid w:val="006C22E0"/>
    <w:rsid w:val="006C25F8"/>
    <w:rsid w:val="006C3B3F"/>
    <w:rsid w:val="006C3D1A"/>
    <w:rsid w:val="006C40F9"/>
    <w:rsid w:val="006C4874"/>
    <w:rsid w:val="006C497B"/>
    <w:rsid w:val="006C55D5"/>
    <w:rsid w:val="006C5B51"/>
    <w:rsid w:val="006C5B67"/>
    <w:rsid w:val="006C5BE9"/>
    <w:rsid w:val="006C66E9"/>
    <w:rsid w:val="006C6DE2"/>
    <w:rsid w:val="006C72CD"/>
    <w:rsid w:val="006C77EE"/>
    <w:rsid w:val="006C78B4"/>
    <w:rsid w:val="006D083E"/>
    <w:rsid w:val="006D0CD8"/>
    <w:rsid w:val="006D1C8C"/>
    <w:rsid w:val="006D25A5"/>
    <w:rsid w:val="006D2D74"/>
    <w:rsid w:val="006D3C7C"/>
    <w:rsid w:val="006D487B"/>
    <w:rsid w:val="006D4A3B"/>
    <w:rsid w:val="006D5580"/>
    <w:rsid w:val="006D5BAE"/>
    <w:rsid w:val="006D640C"/>
    <w:rsid w:val="006D687A"/>
    <w:rsid w:val="006D692D"/>
    <w:rsid w:val="006D69BD"/>
    <w:rsid w:val="006D6F11"/>
    <w:rsid w:val="006D78BA"/>
    <w:rsid w:val="006D7A04"/>
    <w:rsid w:val="006D7C47"/>
    <w:rsid w:val="006E17EB"/>
    <w:rsid w:val="006E2355"/>
    <w:rsid w:val="006E2440"/>
    <w:rsid w:val="006E2495"/>
    <w:rsid w:val="006E2B0F"/>
    <w:rsid w:val="006E2C62"/>
    <w:rsid w:val="006E3621"/>
    <w:rsid w:val="006E4918"/>
    <w:rsid w:val="006E4967"/>
    <w:rsid w:val="006E4BBA"/>
    <w:rsid w:val="006E4C14"/>
    <w:rsid w:val="006E54F6"/>
    <w:rsid w:val="006E559F"/>
    <w:rsid w:val="006E5888"/>
    <w:rsid w:val="006E6067"/>
    <w:rsid w:val="006E6FEF"/>
    <w:rsid w:val="006E7122"/>
    <w:rsid w:val="006E71F2"/>
    <w:rsid w:val="006E7249"/>
    <w:rsid w:val="006E74C2"/>
    <w:rsid w:val="006E761E"/>
    <w:rsid w:val="006F03A8"/>
    <w:rsid w:val="006F1005"/>
    <w:rsid w:val="006F12AC"/>
    <w:rsid w:val="006F16D0"/>
    <w:rsid w:val="006F1DD5"/>
    <w:rsid w:val="006F2412"/>
    <w:rsid w:val="006F2AF1"/>
    <w:rsid w:val="006F2F1A"/>
    <w:rsid w:val="006F37DF"/>
    <w:rsid w:val="006F3832"/>
    <w:rsid w:val="006F3A9B"/>
    <w:rsid w:val="006F5C44"/>
    <w:rsid w:val="006F600A"/>
    <w:rsid w:val="006F6CC9"/>
    <w:rsid w:val="006F6EF8"/>
    <w:rsid w:val="006F78DA"/>
    <w:rsid w:val="00700A13"/>
    <w:rsid w:val="0070108B"/>
    <w:rsid w:val="007013E9"/>
    <w:rsid w:val="00701DA7"/>
    <w:rsid w:val="00702072"/>
    <w:rsid w:val="00702EAF"/>
    <w:rsid w:val="00703242"/>
    <w:rsid w:val="0070331D"/>
    <w:rsid w:val="007033FE"/>
    <w:rsid w:val="00703467"/>
    <w:rsid w:val="007039B0"/>
    <w:rsid w:val="00704237"/>
    <w:rsid w:val="00704427"/>
    <w:rsid w:val="00704FB2"/>
    <w:rsid w:val="00705100"/>
    <w:rsid w:val="0070543A"/>
    <w:rsid w:val="00705767"/>
    <w:rsid w:val="007057E9"/>
    <w:rsid w:val="00706343"/>
    <w:rsid w:val="00706C6D"/>
    <w:rsid w:val="00706D3A"/>
    <w:rsid w:val="00706D9C"/>
    <w:rsid w:val="00706EF7"/>
    <w:rsid w:val="007104BF"/>
    <w:rsid w:val="0071268A"/>
    <w:rsid w:val="00712FE7"/>
    <w:rsid w:val="007130DF"/>
    <w:rsid w:val="007143AF"/>
    <w:rsid w:val="00714595"/>
    <w:rsid w:val="007153BC"/>
    <w:rsid w:val="00715796"/>
    <w:rsid w:val="00715AA7"/>
    <w:rsid w:val="00715F90"/>
    <w:rsid w:val="00716130"/>
    <w:rsid w:val="00716440"/>
    <w:rsid w:val="00720167"/>
    <w:rsid w:val="0072157C"/>
    <w:rsid w:val="00721FD9"/>
    <w:rsid w:val="0072241F"/>
    <w:rsid w:val="00722D93"/>
    <w:rsid w:val="007231C1"/>
    <w:rsid w:val="00723958"/>
    <w:rsid w:val="00724E0A"/>
    <w:rsid w:val="0072526B"/>
    <w:rsid w:val="007253EF"/>
    <w:rsid w:val="00725E7B"/>
    <w:rsid w:val="00725E9F"/>
    <w:rsid w:val="007261D3"/>
    <w:rsid w:val="0072641B"/>
    <w:rsid w:val="00727072"/>
    <w:rsid w:val="00730078"/>
    <w:rsid w:val="007300EC"/>
    <w:rsid w:val="00730FF1"/>
    <w:rsid w:val="00732884"/>
    <w:rsid w:val="00732AFC"/>
    <w:rsid w:val="00733163"/>
    <w:rsid w:val="007339DF"/>
    <w:rsid w:val="0073440A"/>
    <w:rsid w:val="007349E4"/>
    <w:rsid w:val="007361D1"/>
    <w:rsid w:val="00736509"/>
    <w:rsid w:val="00737D75"/>
    <w:rsid w:val="00740152"/>
    <w:rsid w:val="00740269"/>
    <w:rsid w:val="00741372"/>
    <w:rsid w:val="007431C8"/>
    <w:rsid w:val="00743652"/>
    <w:rsid w:val="00745027"/>
    <w:rsid w:val="007452C7"/>
    <w:rsid w:val="0074545A"/>
    <w:rsid w:val="00745607"/>
    <w:rsid w:val="00746F02"/>
    <w:rsid w:val="00747528"/>
    <w:rsid w:val="00747B28"/>
    <w:rsid w:val="0075028C"/>
    <w:rsid w:val="00750439"/>
    <w:rsid w:val="0075167B"/>
    <w:rsid w:val="00751C91"/>
    <w:rsid w:val="007524DB"/>
    <w:rsid w:val="00752524"/>
    <w:rsid w:val="007526EF"/>
    <w:rsid w:val="00754128"/>
    <w:rsid w:val="00754243"/>
    <w:rsid w:val="00754D95"/>
    <w:rsid w:val="00755137"/>
    <w:rsid w:val="00755BCD"/>
    <w:rsid w:val="00755BFE"/>
    <w:rsid w:val="00756312"/>
    <w:rsid w:val="0075653B"/>
    <w:rsid w:val="00756787"/>
    <w:rsid w:val="00756C78"/>
    <w:rsid w:val="007571BE"/>
    <w:rsid w:val="007576FC"/>
    <w:rsid w:val="007579CD"/>
    <w:rsid w:val="007579F1"/>
    <w:rsid w:val="00760801"/>
    <w:rsid w:val="00760A37"/>
    <w:rsid w:val="00760D5D"/>
    <w:rsid w:val="007611A2"/>
    <w:rsid w:val="00761330"/>
    <w:rsid w:val="0076185A"/>
    <w:rsid w:val="00761911"/>
    <w:rsid w:val="00762204"/>
    <w:rsid w:val="00762805"/>
    <w:rsid w:val="00762F10"/>
    <w:rsid w:val="007639D8"/>
    <w:rsid w:val="00764A75"/>
    <w:rsid w:val="00765197"/>
    <w:rsid w:val="00765476"/>
    <w:rsid w:val="00766143"/>
    <w:rsid w:val="0076643A"/>
    <w:rsid w:val="00766927"/>
    <w:rsid w:val="00767AB6"/>
    <w:rsid w:val="00770ACC"/>
    <w:rsid w:val="00770F8C"/>
    <w:rsid w:val="00771612"/>
    <w:rsid w:val="0077191A"/>
    <w:rsid w:val="00771E1A"/>
    <w:rsid w:val="00772001"/>
    <w:rsid w:val="00772629"/>
    <w:rsid w:val="00772DDD"/>
    <w:rsid w:val="00773513"/>
    <w:rsid w:val="00773BD5"/>
    <w:rsid w:val="0077457C"/>
    <w:rsid w:val="00774692"/>
    <w:rsid w:val="007750D1"/>
    <w:rsid w:val="007753C2"/>
    <w:rsid w:val="0077620C"/>
    <w:rsid w:val="00776284"/>
    <w:rsid w:val="007765BD"/>
    <w:rsid w:val="0077695A"/>
    <w:rsid w:val="00776A78"/>
    <w:rsid w:val="00776AE7"/>
    <w:rsid w:val="00776E79"/>
    <w:rsid w:val="007774F8"/>
    <w:rsid w:val="007779AE"/>
    <w:rsid w:val="00780FBA"/>
    <w:rsid w:val="00781035"/>
    <w:rsid w:val="007817EC"/>
    <w:rsid w:val="00781886"/>
    <w:rsid w:val="0078237C"/>
    <w:rsid w:val="007828D9"/>
    <w:rsid w:val="00783D96"/>
    <w:rsid w:val="00783F83"/>
    <w:rsid w:val="007848BF"/>
    <w:rsid w:val="00785CD0"/>
    <w:rsid w:val="007868FC"/>
    <w:rsid w:val="007879EE"/>
    <w:rsid w:val="00787F76"/>
    <w:rsid w:val="007904F3"/>
    <w:rsid w:val="00790649"/>
    <w:rsid w:val="00790CC7"/>
    <w:rsid w:val="007924CE"/>
    <w:rsid w:val="00792913"/>
    <w:rsid w:val="00792D9C"/>
    <w:rsid w:val="00793026"/>
    <w:rsid w:val="007940B5"/>
    <w:rsid w:val="007941B0"/>
    <w:rsid w:val="00794EA8"/>
    <w:rsid w:val="0079530A"/>
    <w:rsid w:val="00795981"/>
    <w:rsid w:val="00795BF2"/>
    <w:rsid w:val="00795D14"/>
    <w:rsid w:val="0079660B"/>
    <w:rsid w:val="00796E2A"/>
    <w:rsid w:val="00797017"/>
    <w:rsid w:val="007A0319"/>
    <w:rsid w:val="007A03F6"/>
    <w:rsid w:val="007A1E2F"/>
    <w:rsid w:val="007A23B4"/>
    <w:rsid w:val="007A37FA"/>
    <w:rsid w:val="007A40C7"/>
    <w:rsid w:val="007A4530"/>
    <w:rsid w:val="007A63B8"/>
    <w:rsid w:val="007A6FAD"/>
    <w:rsid w:val="007B18F2"/>
    <w:rsid w:val="007B1C66"/>
    <w:rsid w:val="007B2000"/>
    <w:rsid w:val="007B2256"/>
    <w:rsid w:val="007B2E57"/>
    <w:rsid w:val="007B30D4"/>
    <w:rsid w:val="007B4B5C"/>
    <w:rsid w:val="007B57B9"/>
    <w:rsid w:val="007B657B"/>
    <w:rsid w:val="007B6677"/>
    <w:rsid w:val="007B76FA"/>
    <w:rsid w:val="007C0FFC"/>
    <w:rsid w:val="007C1272"/>
    <w:rsid w:val="007C1F85"/>
    <w:rsid w:val="007C20B1"/>
    <w:rsid w:val="007C2D09"/>
    <w:rsid w:val="007C2E7D"/>
    <w:rsid w:val="007C30DA"/>
    <w:rsid w:val="007C3AD6"/>
    <w:rsid w:val="007C4230"/>
    <w:rsid w:val="007C4AB8"/>
    <w:rsid w:val="007C58CC"/>
    <w:rsid w:val="007C59A6"/>
    <w:rsid w:val="007C5DC9"/>
    <w:rsid w:val="007C5DF6"/>
    <w:rsid w:val="007C64B1"/>
    <w:rsid w:val="007C688D"/>
    <w:rsid w:val="007C6C0E"/>
    <w:rsid w:val="007C7B8D"/>
    <w:rsid w:val="007C7E5C"/>
    <w:rsid w:val="007D01F3"/>
    <w:rsid w:val="007D0410"/>
    <w:rsid w:val="007D0A1C"/>
    <w:rsid w:val="007D0E11"/>
    <w:rsid w:val="007D0E21"/>
    <w:rsid w:val="007D2391"/>
    <w:rsid w:val="007D25ED"/>
    <w:rsid w:val="007D265F"/>
    <w:rsid w:val="007D3448"/>
    <w:rsid w:val="007D3615"/>
    <w:rsid w:val="007D440E"/>
    <w:rsid w:val="007D5126"/>
    <w:rsid w:val="007D5B0A"/>
    <w:rsid w:val="007D5BD1"/>
    <w:rsid w:val="007D5E65"/>
    <w:rsid w:val="007D5ECD"/>
    <w:rsid w:val="007D66D1"/>
    <w:rsid w:val="007D6E68"/>
    <w:rsid w:val="007D6FB0"/>
    <w:rsid w:val="007E085B"/>
    <w:rsid w:val="007E1615"/>
    <w:rsid w:val="007E1B97"/>
    <w:rsid w:val="007E1CDF"/>
    <w:rsid w:val="007E1CFA"/>
    <w:rsid w:val="007E1E48"/>
    <w:rsid w:val="007E36AF"/>
    <w:rsid w:val="007E3D86"/>
    <w:rsid w:val="007E4B02"/>
    <w:rsid w:val="007E50B4"/>
    <w:rsid w:val="007E56BD"/>
    <w:rsid w:val="007E5E6C"/>
    <w:rsid w:val="007E5FEC"/>
    <w:rsid w:val="007E61AF"/>
    <w:rsid w:val="007E6DD9"/>
    <w:rsid w:val="007E74F7"/>
    <w:rsid w:val="007E7677"/>
    <w:rsid w:val="007E7EC1"/>
    <w:rsid w:val="007F04DB"/>
    <w:rsid w:val="007F147A"/>
    <w:rsid w:val="007F1B2F"/>
    <w:rsid w:val="007F1B48"/>
    <w:rsid w:val="007F2175"/>
    <w:rsid w:val="007F25E1"/>
    <w:rsid w:val="007F2B81"/>
    <w:rsid w:val="007F2C80"/>
    <w:rsid w:val="007F2F6F"/>
    <w:rsid w:val="007F32DD"/>
    <w:rsid w:val="007F32E7"/>
    <w:rsid w:val="007F4018"/>
    <w:rsid w:val="007F4835"/>
    <w:rsid w:val="007F5096"/>
    <w:rsid w:val="007F5AC3"/>
    <w:rsid w:val="007F61D8"/>
    <w:rsid w:val="007F649F"/>
    <w:rsid w:val="007F6C82"/>
    <w:rsid w:val="007F6D89"/>
    <w:rsid w:val="007F6DDA"/>
    <w:rsid w:val="007F6F5D"/>
    <w:rsid w:val="007F7244"/>
    <w:rsid w:val="00800221"/>
    <w:rsid w:val="00800D11"/>
    <w:rsid w:val="00801897"/>
    <w:rsid w:val="008019D5"/>
    <w:rsid w:val="00801C40"/>
    <w:rsid w:val="00801C44"/>
    <w:rsid w:val="00801ED6"/>
    <w:rsid w:val="00802051"/>
    <w:rsid w:val="00802250"/>
    <w:rsid w:val="00802342"/>
    <w:rsid w:val="00802A5E"/>
    <w:rsid w:val="00802D15"/>
    <w:rsid w:val="00803244"/>
    <w:rsid w:val="00803744"/>
    <w:rsid w:val="00803882"/>
    <w:rsid w:val="00803B8D"/>
    <w:rsid w:val="00804965"/>
    <w:rsid w:val="008054F1"/>
    <w:rsid w:val="00805E9C"/>
    <w:rsid w:val="0080625D"/>
    <w:rsid w:val="0080767A"/>
    <w:rsid w:val="00810E26"/>
    <w:rsid w:val="00811169"/>
    <w:rsid w:val="00811495"/>
    <w:rsid w:val="008117C7"/>
    <w:rsid w:val="00812084"/>
    <w:rsid w:val="0081264C"/>
    <w:rsid w:val="0081353E"/>
    <w:rsid w:val="00814449"/>
    <w:rsid w:val="0081481A"/>
    <w:rsid w:val="008148C3"/>
    <w:rsid w:val="00814AAC"/>
    <w:rsid w:val="008154D7"/>
    <w:rsid w:val="008176A0"/>
    <w:rsid w:val="00817CE2"/>
    <w:rsid w:val="00821416"/>
    <w:rsid w:val="00821F7C"/>
    <w:rsid w:val="00821F86"/>
    <w:rsid w:val="008221C6"/>
    <w:rsid w:val="008225E0"/>
    <w:rsid w:val="00822D76"/>
    <w:rsid w:val="0082438A"/>
    <w:rsid w:val="00824C0E"/>
    <w:rsid w:val="008250FB"/>
    <w:rsid w:val="00825883"/>
    <w:rsid w:val="0082590A"/>
    <w:rsid w:val="00825B7A"/>
    <w:rsid w:val="0082670F"/>
    <w:rsid w:val="0082700A"/>
    <w:rsid w:val="00827FCF"/>
    <w:rsid w:val="008303AC"/>
    <w:rsid w:val="0083041C"/>
    <w:rsid w:val="00830F8B"/>
    <w:rsid w:val="00832163"/>
    <w:rsid w:val="008324FD"/>
    <w:rsid w:val="00833807"/>
    <w:rsid w:val="0083394A"/>
    <w:rsid w:val="00833C8F"/>
    <w:rsid w:val="008344A8"/>
    <w:rsid w:val="008346CA"/>
    <w:rsid w:val="008348C1"/>
    <w:rsid w:val="00834A80"/>
    <w:rsid w:val="008353C9"/>
    <w:rsid w:val="00835559"/>
    <w:rsid w:val="00835DFD"/>
    <w:rsid w:val="00835E43"/>
    <w:rsid w:val="0083612D"/>
    <w:rsid w:val="00836CC8"/>
    <w:rsid w:val="0083703A"/>
    <w:rsid w:val="00837CA4"/>
    <w:rsid w:val="008405F7"/>
    <w:rsid w:val="00840740"/>
    <w:rsid w:val="008409A1"/>
    <w:rsid w:val="00840A04"/>
    <w:rsid w:val="00841A9B"/>
    <w:rsid w:val="00841D5F"/>
    <w:rsid w:val="00841FB2"/>
    <w:rsid w:val="008428B6"/>
    <w:rsid w:val="00842FCC"/>
    <w:rsid w:val="0084307C"/>
    <w:rsid w:val="00843508"/>
    <w:rsid w:val="00844D9D"/>
    <w:rsid w:val="00845113"/>
    <w:rsid w:val="00845739"/>
    <w:rsid w:val="00845940"/>
    <w:rsid w:val="00845E8E"/>
    <w:rsid w:val="00845EDA"/>
    <w:rsid w:val="00846925"/>
    <w:rsid w:val="00846C3F"/>
    <w:rsid w:val="00846CA7"/>
    <w:rsid w:val="00847E7D"/>
    <w:rsid w:val="008502B1"/>
    <w:rsid w:val="0085049D"/>
    <w:rsid w:val="00851D50"/>
    <w:rsid w:val="0085236C"/>
    <w:rsid w:val="00852A35"/>
    <w:rsid w:val="008532CB"/>
    <w:rsid w:val="00853598"/>
    <w:rsid w:val="00853AF2"/>
    <w:rsid w:val="00853ECF"/>
    <w:rsid w:val="00854013"/>
    <w:rsid w:val="00854057"/>
    <w:rsid w:val="008543FA"/>
    <w:rsid w:val="008545AF"/>
    <w:rsid w:val="00855089"/>
    <w:rsid w:val="0085685D"/>
    <w:rsid w:val="00857E54"/>
    <w:rsid w:val="0086026C"/>
    <w:rsid w:val="0086094C"/>
    <w:rsid w:val="00860B9B"/>
    <w:rsid w:val="00860E14"/>
    <w:rsid w:val="008618D5"/>
    <w:rsid w:val="00862130"/>
    <w:rsid w:val="00862936"/>
    <w:rsid w:val="008635B8"/>
    <w:rsid w:val="008636D7"/>
    <w:rsid w:val="0086419D"/>
    <w:rsid w:val="00864249"/>
    <w:rsid w:val="0086443D"/>
    <w:rsid w:val="0086481D"/>
    <w:rsid w:val="00864D39"/>
    <w:rsid w:val="0086570D"/>
    <w:rsid w:val="008658A8"/>
    <w:rsid w:val="00865E5D"/>
    <w:rsid w:val="00866122"/>
    <w:rsid w:val="0086612A"/>
    <w:rsid w:val="00866E92"/>
    <w:rsid w:val="00867253"/>
    <w:rsid w:val="00867E4D"/>
    <w:rsid w:val="0087116E"/>
    <w:rsid w:val="008724EC"/>
    <w:rsid w:val="00872A67"/>
    <w:rsid w:val="00872D86"/>
    <w:rsid w:val="008746BE"/>
    <w:rsid w:val="0087479A"/>
    <w:rsid w:val="00874962"/>
    <w:rsid w:val="0087583F"/>
    <w:rsid w:val="00875BAF"/>
    <w:rsid w:val="008768EB"/>
    <w:rsid w:val="0087697A"/>
    <w:rsid w:val="0087750A"/>
    <w:rsid w:val="00877BB2"/>
    <w:rsid w:val="00880E88"/>
    <w:rsid w:val="00881E5A"/>
    <w:rsid w:val="00881E7F"/>
    <w:rsid w:val="00882342"/>
    <w:rsid w:val="0088238D"/>
    <w:rsid w:val="008829D4"/>
    <w:rsid w:val="00883312"/>
    <w:rsid w:val="008839EA"/>
    <w:rsid w:val="00883BAC"/>
    <w:rsid w:val="00883E2F"/>
    <w:rsid w:val="00884B54"/>
    <w:rsid w:val="00885442"/>
    <w:rsid w:val="00885D61"/>
    <w:rsid w:val="0088716B"/>
    <w:rsid w:val="008874D0"/>
    <w:rsid w:val="00887E19"/>
    <w:rsid w:val="00887EC6"/>
    <w:rsid w:val="00887F14"/>
    <w:rsid w:val="008900D7"/>
    <w:rsid w:val="00890348"/>
    <w:rsid w:val="00890C98"/>
    <w:rsid w:val="00890D14"/>
    <w:rsid w:val="008910DF"/>
    <w:rsid w:val="0089179E"/>
    <w:rsid w:val="00891B3A"/>
    <w:rsid w:val="008931D4"/>
    <w:rsid w:val="008948B4"/>
    <w:rsid w:val="00894A14"/>
    <w:rsid w:val="008957DE"/>
    <w:rsid w:val="00896496"/>
    <w:rsid w:val="008965F3"/>
    <w:rsid w:val="00896619"/>
    <w:rsid w:val="00896686"/>
    <w:rsid w:val="00897B04"/>
    <w:rsid w:val="00897B13"/>
    <w:rsid w:val="00897DC5"/>
    <w:rsid w:val="008A0BB9"/>
    <w:rsid w:val="008A0F7F"/>
    <w:rsid w:val="008A1CD2"/>
    <w:rsid w:val="008A27AA"/>
    <w:rsid w:val="008A296C"/>
    <w:rsid w:val="008A2DE2"/>
    <w:rsid w:val="008A3CC7"/>
    <w:rsid w:val="008A41EA"/>
    <w:rsid w:val="008A4663"/>
    <w:rsid w:val="008A4BB1"/>
    <w:rsid w:val="008A57ED"/>
    <w:rsid w:val="008A61B2"/>
    <w:rsid w:val="008A6508"/>
    <w:rsid w:val="008A742A"/>
    <w:rsid w:val="008A7B25"/>
    <w:rsid w:val="008A7D4A"/>
    <w:rsid w:val="008B0574"/>
    <w:rsid w:val="008B09EA"/>
    <w:rsid w:val="008B0B01"/>
    <w:rsid w:val="008B2FCF"/>
    <w:rsid w:val="008B40CA"/>
    <w:rsid w:val="008B424E"/>
    <w:rsid w:val="008B5950"/>
    <w:rsid w:val="008B6B8B"/>
    <w:rsid w:val="008B6EDE"/>
    <w:rsid w:val="008B726F"/>
    <w:rsid w:val="008B746D"/>
    <w:rsid w:val="008B789E"/>
    <w:rsid w:val="008B7DDC"/>
    <w:rsid w:val="008C060B"/>
    <w:rsid w:val="008C1658"/>
    <w:rsid w:val="008C19B2"/>
    <w:rsid w:val="008C1B74"/>
    <w:rsid w:val="008C209E"/>
    <w:rsid w:val="008C20B7"/>
    <w:rsid w:val="008C22D7"/>
    <w:rsid w:val="008C301D"/>
    <w:rsid w:val="008C3776"/>
    <w:rsid w:val="008C40FB"/>
    <w:rsid w:val="008C41A3"/>
    <w:rsid w:val="008C44B2"/>
    <w:rsid w:val="008C4830"/>
    <w:rsid w:val="008C5383"/>
    <w:rsid w:val="008C555A"/>
    <w:rsid w:val="008C6876"/>
    <w:rsid w:val="008C6F39"/>
    <w:rsid w:val="008C759A"/>
    <w:rsid w:val="008C7A5D"/>
    <w:rsid w:val="008D01EF"/>
    <w:rsid w:val="008D10AA"/>
    <w:rsid w:val="008D135E"/>
    <w:rsid w:val="008D15A5"/>
    <w:rsid w:val="008D192C"/>
    <w:rsid w:val="008D198B"/>
    <w:rsid w:val="008D1D3C"/>
    <w:rsid w:val="008D1F6E"/>
    <w:rsid w:val="008D2926"/>
    <w:rsid w:val="008D2B98"/>
    <w:rsid w:val="008D4A28"/>
    <w:rsid w:val="008D4AB6"/>
    <w:rsid w:val="008D62F1"/>
    <w:rsid w:val="008D6532"/>
    <w:rsid w:val="008D694B"/>
    <w:rsid w:val="008D7BD9"/>
    <w:rsid w:val="008D7E39"/>
    <w:rsid w:val="008E084B"/>
    <w:rsid w:val="008E0C77"/>
    <w:rsid w:val="008E1327"/>
    <w:rsid w:val="008E21F3"/>
    <w:rsid w:val="008E2575"/>
    <w:rsid w:val="008E2EF5"/>
    <w:rsid w:val="008E2F99"/>
    <w:rsid w:val="008E352C"/>
    <w:rsid w:val="008E3D7C"/>
    <w:rsid w:val="008E3E7F"/>
    <w:rsid w:val="008E446C"/>
    <w:rsid w:val="008E45FA"/>
    <w:rsid w:val="008E714D"/>
    <w:rsid w:val="008E733C"/>
    <w:rsid w:val="008E74D8"/>
    <w:rsid w:val="008E74F6"/>
    <w:rsid w:val="008E76E0"/>
    <w:rsid w:val="008E76ED"/>
    <w:rsid w:val="008E7DA6"/>
    <w:rsid w:val="008E7EBB"/>
    <w:rsid w:val="008F0141"/>
    <w:rsid w:val="008F0198"/>
    <w:rsid w:val="008F0390"/>
    <w:rsid w:val="008F0CDC"/>
    <w:rsid w:val="008F0EAF"/>
    <w:rsid w:val="008F1254"/>
    <w:rsid w:val="008F15D3"/>
    <w:rsid w:val="008F1C4F"/>
    <w:rsid w:val="008F2263"/>
    <w:rsid w:val="008F2644"/>
    <w:rsid w:val="008F2A57"/>
    <w:rsid w:val="008F2BA6"/>
    <w:rsid w:val="008F428E"/>
    <w:rsid w:val="008F445D"/>
    <w:rsid w:val="008F472B"/>
    <w:rsid w:val="008F56ED"/>
    <w:rsid w:val="008F5852"/>
    <w:rsid w:val="008F5A70"/>
    <w:rsid w:val="008F6451"/>
    <w:rsid w:val="008F672B"/>
    <w:rsid w:val="008F755A"/>
    <w:rsid w:val="008F7DA1"/>
    <w:rsid w:val="009007BD"/>
    <w:rsid w:val="0090207A"/>
    <w:rsid w:val="009031ED"/>
    <w:rsid w:val="00903620"/>
    <w:rsid w:val="0090394C"/>
    <w:rsid w:val="00904DFD"/>
    <w:rsid w:val="009056C6"/>
    <w:rsid w:val="00905738"/>
    <w:rsid w:val="00905E3C"/>
    <w:rsid w:val="00906646"/>
    <w:rsid w:val="00906F6B"/>
    <w:rsid w:val="0090743A"/>
    <w:rsid w:val="009076C3"/>
    <w:rsid w:val="00910465"/>
    <w:rsid w:val="0091078C"/>
    <w:rsid w:val="00910A62"/>
    <w:rsid w:val="00910B40"/>
    <w:rsid w:val="009110AC"/>
    <w:rsid w:val="00911BDF"/>
    <w:rsid w:val="00912638"/>
    <w:rsid w:val="00916158"/>
    <w:rsid w:val="00916A9B"/>
    <w:rsid w:val="00917223"/>
    <w:rsid w:val="00917ADB"/>
    <w:rsid w:val="00920263"/>
    <w:rsid w:val="00920542"/>
    <w:rsid w:val="009206B9"/>
    <w:rsid w:val="00920B43"/>
    <w:rsid w:val="00921485"/>
    <w:rsid w:val="00922EC7"/>
    <w:rsid w:val="009235DC"/>
    <w:rsid w:val="009238C1"/>
    <w:rsid w:val="00923CBA"/>
    <w:rsid w:val="00923DD4"/>
    <w:rsid w:val="00924342"/>
    <w:rsid w:val="0092472A"/>
    <w:rsid w:val="00924BFD"/>
    <w:rsid w:val="00925382"/>
    <w:rsid w:val="009254BC"/>
    <w:rsid w:val="0092592C"/>
    <w:rsid w:val="009265AA"/>
    <w:rsid w:val="009269D9"/>
    <w:rsid w:val="00927D85"/>
    <w:rsid w:val="00930439"/>
    <w:rsid w:val="00930969"/>
    <w:rsid w:val="00930FD3"/>
    <w:rsid w:val="00931073"/>
    <w:rsid w:val="009327E7"/>
    <w:rsid w:val="0093303E"/>
    <w:rsid w:val="00933B39"/>
    <w:rsid w:val="00933C96"/>
    <w:rsid w:val="0093465E"/>
    <w:rsid w:val="00934803"/>
    <w:rsid w:val="00935E20"/>
    <w:rsid w:val="00936DF4"/>
    <w:rsid w:val="009374EB"/>
    <w:rsid w:val="009375EB"/>
    <w:rsid w:val="00937B27"/>
    <w:rsid w:val="00940267"/>
    <w:rsid w:val="009406DD"/>
    <w:rsid w:val="0094134F"/>
    <w:rsid w:val="009415FA"/>
    <w:rsid w:val="00942004"/>
    <w:rsid w:val="009420CF"/>
    <w:rsid w:val="0094312C"/>
    <w:rsid w:val="00943364"/>
    <w:rsid w:val="009446D9"/>
    <w:rsid w:val="0094489A"/>
    <w:rsid w:val="00945044"/>
    <w:rsid w:val="009464F9"/>
    <w:rsid w:val="00946802"/>
    <w:rsid w:val="00947689"/>
    <w:rsid w:val="00950648"/>
    <w:rsid w:val="00950912"/>
    <w:rsid w:val="00950986"/>
    <w:rsid w:val="009510E2"/>
    <w:rsid w:val="00951A6B"/>
    <w:rsid w:val="00952726"/>
    <w:rsid w:val="0095321A"/>
    <w:rsid w:val="00954F3B"/>
    <w:rsid w:val="009557BE"/>
    <w:rsid w:val="00960642"/>
    <w:rsid w:val="009608CD"/>
    <w:rsid w:val="009618B2"/>
    <w:rsid w:val="009618D5"/>
    <w:rsid w:val="00961FBB"/>
    <w:rsid w:val="009623A7"/>
    <w:rsid w:val="00962428"/>
    <w:rsid w:val="00962C79"/>
    <w:rsid w:val="00962FE5"/>
    <w:rsid w:val="009630E9"/>
    <w:rsid w:val="00963514"/>
    <w:rsid w:val="009641E3"/>
    <w:rsid w:val="0096444B"/>
    <w:rsid w:val="00964B07"/>
    <w:rsid w:val="00966290"/>
    <w:rsid w:val="009664E5"/>
    <w:rsid w:val="009665B4"/>
    <w:rsid w:val="00966A3C"/>
    <w:rsid w:val="00966D0C"/>
    <w:rsid w:val="00967707"/>
    <w:rsid w:val="00967BF8"/>
    <w:rsid w:val="00967C33"/>
    <w:rsid w:val="00970264"/>
    <w:rsid w:val="009704F3"/>
    <w:rsid w:val="00970D3E"/>
    <w:rsid w:val="00971602"/>
    <w:rsid w:val="00971FEB"/>
    <w:rsid w:val="00972027"/>
    <w:rsid w:val="009720F2"/>
    <w:rsid w:val="009722A5"/>
    <w:rsid w:val="00972D0F"/>
    <w:rsid w:val="00972DBD"/>
    <w:rsid w:val="00973202"/>
    <w:rsid w:val="009732C7"/>
    <w:rsid w:val="00974D24"/>
    <w:rsid w:val="0097500D"/>
    <w:rsid w:val="00975DFD"/>
    <w:rsid w:val="0097607E"/>
    <w:rsid w:val="009763CF"/>
    <w:rsid w:val="00977CB3"/>
    <w:rsid w:val="009815B3"/>
    <w:rsid w:val="0098188E"/>
    <w:rsid w:val="00982032"/>
    <w:rsid w:val="009820E3"/>
    <w:rsid w:val="00982A0E"/>
    <w:rsid w:val="00982AA9"/>
    <w:rsid w:val="00984836"/>
    <w:rsid w:val="0098532E"/>
    <w:rsid w:val="009853F5"/>
    <w:rsid w:val="00985590"/>
    <w:rsid w:val="009857B0"/>
    <w:rsid w:val="00985C1F"/>
    <w:rsid w:val="00985DA8"/>
    <w:rsid w:val="00987D16"/>
    <w:rsid w:val="00990287"/>
    <w:rsid w:val="00990830"/>
    <w:rsid w:val="00990BA5"/>
    <w:rsid w:val="00990C77"/>
    <w:rsid w:val="00990F9D"/>
    <w:rsid w:val="009910A0"/>
    <w:rsid w:val="00991734"/>
    <w:rsid w:val="00991F4D"/>
    <w:rsid w:val="009921CA"/>
    <w:rsid w:val="00992401"/>
    <w:rsid w:val="0099294D"/>
    <w:rsid w:val="00992E32"/>
    <w:rsid w:val="009934CF"/>
    <w:rsid w:val="00995537"/>
    <w:rsid w:val="009957EE"/>
    <w:rsid w:val="00995F2F"/>
    <w:rsid w:val="0099648C"/>
    <w:rsid w:val="009965D2"/>
    <w:rsid w:val="0099693D"/>
    <w:rsid w:val="00996A2D"/>
    <w:rsid w:val="0099715E"/>
    <w:rsid w:val="00997FEB"/>
    <w:rsid w:val="009A0197"/>
    <w:rsid w:val="009A3316"/>
    <w:rsid w:val="009A3F02"/>
    <w:rsid w:val="009A4F89"/>
    <w:rsid w:val="009A5139"/>
    <w:rsid w:val="009A52F3"/>
    <w:rsid w:val="009A532F"/>
    <w:rsid w:val="009A64EC"/>
    <w:rsid w:val="009A744B"/>
    <w:rsid w:val="009A7937"/>
    <w:rsid w:val="009B005D"/>
    <w:rsid w:val="009B055B"/>
    <w:rsid w:val="009B0BBE"/>
    <w:rsid w:val="009B0C0B"/>
    <w:rsid w:val="009B0C63"/>
    <w:rsid w:val="009B0E7D"/>
    <w:rsid w:val="009B1180"/>
    <w:rsid w:val="009B1195"/>
    <w:rsid w:val="009B1C7A"/>
    <w:rsid w:val="009B204A"/>
    <w:rsid w:val="009B240E"/>
    <w:rsid w:val="009B3333"/>
    <w:rsid w:val="009B3C2F"/>
    <w:rsid w:val="009B4100"/>
    <w:rsid w:val="009B4A99"/>
    <w:rsid w:val="009B4B0F"/>
    <w:rsid w:val="009B529C"/>
    <w:rsid w:val="009B5576"/>
    <w:rsid w:val="009B5834"/>
    <w:rsid w:val="009B6608"/>
    <w:rsid w:val="009B73DE"/>
    <w:rsid w:val="009C0593"/>
    <w:rsid w:val="009C0E97"/>
    <w:rsid w:val="009C10D4"/>
    <w:rsid w:val="009C1D78"/>
    <w:rsid w:val="009C1E46"/>
    <w:rsid w:val="009C27FF"/>
    <w:rsid w:val="009C28B7"/>
    <w:rsid w:val="009C2DB2"/>
    <w:rsid w:val="009C3025"/>
    <w:rsid w:val="009C38B6"/>
    <w:rsid w:val="009C408E"/>
    <w:rsid w:val="009C4B72"/>
    <w:rsid w:val="009C57F7"/>
    <w:rsid w:val="009C5AA5"/>
    <w:rsid w:val="009C5AB2"/>
    <w:rsid w:val="009C5B29"/>
    <w:rsid w:val="009C5C64"/>
    <w:rsid w:val="009C67C5"/>
    <w:rsid w:val="009C7948"/>
    <w:rsid w:val="009D0E9C"/>
    <w:rsid w:val="009D1127"/>
    <w:rsid w:val="009D179E"/>
    <w:rsid w:val="009D2201"/>
    <w:rsid w:val="009D249F"/>
    <w:rsid w:val="009D289C"/>
    <w:rsid w:val="009D5729"/>
    <w:rsid w:val="009D5A73"/>
    <w:rsid w:val="009D617C"/>
    <w:rsid w:val="009D6280"/>
    <w:rsid w:val="009D6B7C"/>
    <w:rsid w:val="009D6F5B"/>
    <w:rsid w:val="009D702E"/>
    <w:rsid w:val="009D7610"/>
    <w:rsid w:val="009E0204"/>
    <w:rsid w:val="009E097A"/>
    <w:rsid w:val="009E0DEA"/>
    <w:rsid w:val="009E0F8C"/>
    <w:rsid w:val="009E13C0"/>
    <w:rsid w:val="009E159C"/>
    <w:rsid w:val="009E1699"/>
    <w:rsid w:val="009E1E8E"/>
    <w:rsid w:val="009E1F92"/>
    <w:rsid w:val="009E23BC"/>
    <w:rsid w:val="009E23E5"/>
    <w:rsid w:val="009E2810"/>
    <w:rsid w:val="009E30FC"/>
    <w:rsid w:val="009E315F"/>
    <w:rsid w:val="009E39EA"/>
    <w:rsid w:val="009E3B61"/>
    <w:rsid w:val="009E4151"/>
    <w:rsid w:val="009E4266"/>
    <w:rsid w:val="009E521D"/>
    <w:rsid w:val="009E5D0C"/>
    <w:rsid w:val="009E6F16"/>
    <w:rsid w:val="009E71D9"/>
    <w:rsid w:val="009E7768"/>
    <w:rsid w:val="009E7778"/>
    <w:rsid w:val="009E7F8C"/>
    <w:rsid w:val="009F00E1"/>
    <w:rsid w:val="009F08ED"/>
    <w:rsid w:val="009F11A1"/>
    <w:rsid w:val="009F11E5"/>
    <w:rsid w:val="009F1982"/>
    <w:rsid w:val="009F28F9"/>
    <w:rsid w:val="009F2BEF"/>
    <w:rsid w:val="009F2EB6"/>
    <w:rsid w:val="009F41DB"/>
    <w:rsid w:val="009F4B86"/>
    <w:rsid w:val="009F51E9"/>
    <w:rsid w:val="009F5509"/>
    <w:rsid w:val="009F66A1"/>
    <w:rsid w:val="009F70EB"/>
    <w:rsid w:val="00A00B98"/>
    <w:rsid w:val="00A00CCD"/>
    <w:rsid w:val="00A016F3"/>
    <w:rsid w:val="00A018C9"/>
    <w:rsid w:val="00A01B18"/>
    <w:rsid w:val="00A03475"/>
    <w:rsid w:val="00A03EE7"/>
    <w:rsid w:val="00A05A81"/>
    <w:rsid w:val="00A05D7F"/>
    <w:rsid w:val="00A05F6E"/>
    <w:rsid w:val="00A068B6"/>
    <w:rsid w:val="00A069C9"/>
    <w:rsid w:val="00A070F3"/>
    <w:rsid w:val="00A07977"/>
    <w:rsid w:val="00A07FEF"/>
    <w:rsid w:val="00A10583"/>
    <w:rsid w:val="00A10E61"/>
    <w:rsid w:val="00A117F5"/>
    <w:rsid w:val="00A119F1"/>
    <w:rsid w:val="00A11A4B"/>
    <w:rsid w:val="00A11E91"/>
    <w:rsid w:val="00A12D1A"/>
    <w:rsid w:val="00A12D1D"/>
    <w:rsid w:val="00A12D70"/>
    <w:rsid w:val="00A12E93"/>
    <w:rsid w:val="00A13027"/>
    <w:rsid w:val="00A138EA"/>
    <w:rsid w:val="00A13A6F"/>
    <w:rsid w:val="00A13A70"/>
    <w:rsid w:val="00A152A8"/>
    <w:rsid w:val="00A15338"/>
    <w:rsid w:val="00A1676F"/>
    <w:rsid w:val="00A1794D"/>
    <w:rsid w:val="00A204BA"/>
    <w:rsid w:val="00A20D7B"/>
    <w:rsid w:val="00A21C02"/>
    <w:rsid w:val="00A239BD"/>
    <w:rsid w:val="00A23D9B"/>
    <w:rsid w:val="00A24134"/>
    <w:rsid w:val="00A251CE"/>
    <w:rsid w:val="00A25DA7"/>
    <w:rsid w:val="00A261DE"/>
    <w:rsid w:val="00A26496"/>
    <w:rsid w:val="00A2649E"/>
    <w:rsid w:val="00A26B3F"/>
    <w:rsid w:val="00A27029"/>
    <w:rsid w:val="00A275FF"/>
    <w:rsid w:val="00A31232"/>
    <w:rsid w:val="00A31BFE"/>
    <w:rsid w:val="00A31CCA"/>
    <w:rsid w:val="00A32A8B"/>
    <w:rsid w:val="00A32F43"/>
    <w:rsid w:val="00A32F71"/>
    <w:rsid w:val="00A34119"/>
    <w:rsid w:val="00A3420E"/>
    <w:rsid w:val="00A34224"/>
    <w:rsid w:val="00A348A6"/>
    <w:rsid w:val="00A34A45"/>
    <w:rsid w:val="00A3500D"/>
    <w:rsid w:val="00A36253"/>
    <w:rsid w:val="00A373F8"/>
    <w:rsid w:val="00A375B2"/>
    <w:rsid w:val="00A37B7E"/>
    <w:rsid w:val="00A37DF8"/>
    <w:rsid w:val="00A37EC3"/>
    <w:rsid w:val="00A40498"/>
    <w:rsid w:val="00A40CD1"/>
    <w:rsid w:val="00A40E15"/>
    <w:rsid w:val="00A41A67"/>
    <w:rsid w:val="00A421DA"/>
    <w:rsid w:val="00A425ED"/>
    <w:rsid w:val="00A42647"/>
    <w:rsid w:val="00A4392E"/>
    <w:rsid w:val="00A443AC"/>
    <w:rsid w:val="00A44AE0"/>
    <w:rsid w:val="00A45373"/>
    <w:rsid w:val="00A455EA"/>
    <w:rsid w:val="00A460F1"/>
    <w:rsid w:val="00A467AC"/>
    <w:rsid w:val="00A50483"/>
    <w:rsid w:val="00A5134C"/>
    <w:rsid w:val="00A51844"/>
    <w:rsid w:val="00A526DF"/>
    <w:rsid w:val="00A5289F"/>
    <w:rsid w:val="00A53022"/>
    <w:rsid w:val="00A5346A"/>
    <w:rsid w:val="00A541FF"/>
    <w:rsid w:val="00A542C9"/>
    <w:rsid w:val="00A54B68"/>
    <w:rsid w:val="00A54C0A"/>
    <w:rsid w:val="00A54DA7"/>
    <w:rsid w:val="00A55988"/>
    <w:rsid w:val="00A55ACC"/>
    <w:rsid w:val="00A5674C"/>
    <w:rsid w:val="00A56DA4"/>
    <w:rsid w:val="00A57119"/>
    <w:rsid w:val="00A57286"/>
    <w:rsid w:val="00A609DF"/>
    <w:rsid w:val="00A6170E"/>
    <w:rsid w:val="00A61AC9"/>
    <w:rsid w:val="00A62158"/>
    <w:rsid w:val="00A6224D"/>
    <w:rsid w:val="00A62D33"/>
    <w:rsid w:val="00A632C2"/>
    <w:rsid w:val="00A64438"/>
    <w:rsid w:val="00A64762"/>
    <w:rsid w:val="00A64AA3"/>
    <w:rsid w:val="00A661B1"/>
    <w:rsid w:val="00A66995"/>
    <w:rsid w:val="00A6781B"/>
    <w:rsid w:val="00A67C42"/>
    <w:rsid w:val="00A704C3"/>
    <w:rsid w:val="00A71982"/>
    <w:rsid w:val="00A71A88"/>
    <w:rsid w:val="00A7273E"/>
    <w:rsid w:val="00A72761"/>
    <w:rsid w:val="00A72E20"/>
    <w:rsid w:val="00A73A97"/>
    <w:rsid w:val="00A73EEE"/>
    <w:rsid w:val="00A7404F"/>
    <w:rsid w:val="00A74FBF"/>
    <w:rsid w:val="00A76228"/>
    <w:rsid w:val="00A76469"/>
    <w:rsid w:val="00A7741C"/>
    <w:rsid w:val="00A77956"/>
    <w:rsid w:val="00A77D4D"/>
    <w:rsid w:val="00A77DF0"/>
    <w:rsid w:val="00A80A26"/>
    <w:rsid w:val="00A80D72"/>
    <w:rsid w:val="00A813C2"/>
    <w:rsid w:val="00A8155A"/>
    <w:rsid w:val="00A81682"/>
    <w:rsid w:val="00A82CCA"/>
    <w:rsid w:val="00A8338C"/>
    <w:rsid w:val="00A843D3"/>
    <w:rsid w:val="00A84426"/>
    <w:rsid w:val="00A84DDE"/>
    <w:rsid w:val="00A84FC6"/>
    <w:rsid w:val="00A8504B"/>
    <w:rsid w:val="00A851FE"/>
    <w:rsid w:val="00A853C6"/>
    <w:rsid w:val="00A8631F"/>
    <w:rsid w:val="00A863B0"/>
    <w:rsid w:val="00A86B82"/>
    <w:rsid w:val="00A87AC7"/>
    <w:rsid w:val="00A9007F"/>
    <w:rsid w:val="00A90D82"/>
    <w:rsid w:val="00A9167D"/>
    <w:rsid w:val="00A92B57"/>
    <w:rsid w:val="00A93F70"/>
    <w:rsid w:val="00A94290"/>
    <w:rsid w:val="00A944CB"/>
    <w:rsid w:val="00A945CD"/>
    <w:rsid w:val="00A94A09"/>
    <w:rsid w:val="00A969E6"/>
    <w:rsid w:val="00A96A6D"/>
    <w:rsid w:val="00A96B62"/>
    <w:rsid w:val="00A96F56"/>
    <w:rsid w:val="00A972AD"/>
    <w:rsid w:val="00A97C26"/>
    <w:rsid w:val="00AA00FA"/>
    <w:rsid w:val="00AA166D"/>
    <w:rsid w:val="00AA1678"/>
    <w:rsid w:val="00AA1BE5"/>
    <w:rsid w:val="00AA241E"/>
    <w:rsid w:val="00AA2454"/>
    <w:rsid w:val="00AA34D1"/>
    <w:rsid w:val="00AA3938"/>
    <w:rsid w:val="00AA3B1B"/>
    <w:rsid w:val="00AA461C"/>
    <w:rsid w:val="00AA4792"/>
    <w:rsid w:val="00AA5053"/>
    <w:rsid w:val="00AA5736"/>
    <w:rsid w:val="00AA642B"/>
    <w:rsid w:val="00AA7173"/>
    <w:rsid w:val="00AA7263"/>
    <w:rsid w:val="00AA7568"/>
    <w:rsid w:val="00AA7D63"/>
    <w:rsid w:val="00AA7F09"/>
    <w:rsid w:val="00AB0254"/>
    <w:rsid w:val="00AB09A8"/>
    <w:rsid w:val="00AB0A7E"/>
    <w:rsid w:val="00AB107D"/>
    <w:rsid w:val="00AB1295"/>
    <w:rsid w:val="00AB1CD6"/>
    <w:rsid w:val="00AB252B"/>
    <w:rsid w:val="00AB281B"/>
    <w:rsid w:val="00AB2A6A"/>
    <w:rsid w:val="00AB310C"/>
    <w:rsid w:val="00AB3200"/>
    <w:rsid w:val="00AB4445"/>
    <w:rsid w:val="00AB49FD"/>
    <w:rsid w:val="00AB600D"/>
    <w:rsid w:val="00AB687D"/>
    <w:rsid w:val="00AB7313"/>
    <w:rsid w:val="00AB7863"/>
    <w:rsid w:val="00AC034F"/>
    <w:rsid w:val="00AC0C4A"/>
    <w:rsid w:val="00AC13DD"/>
    <w:rsid w:val="00AC14F8"/>
    <w:rsid w:val="00AC1ADA"/>
    <w:rsid w:val="00AC1B90"/>
    <w:rsid w:val="00AC1C36"/>
    <w:rsid w:val="00AC30B8"/>
    <w:rsid w:val="00AC47EE"/>
    <w:rsid w:val="00AC48E6"/>
    <w:rsid w:val="00AC4AD5"/>
    <w:rsid w:val="00AC4F40"/>
    <w:rsid w:val="00AC59D3"/>
    <w:rsid w:val="00AC6309"/>
    <w:rsid w:val="00AC7BB0"/>
    <w:rsid w:val="00AC7D06"/>
    <w:rsid w:val="00AD06F5"/>
    <w:rsid w:val="00AD0BD6"/>
    <w:rsid w:val="00AD18CC"/>
    <w:rsid w:val="00AD1BAC"/>
    <w:rsid w:val="00AD1BE9"/>
    <w:rsid w:val="00AD1D17"/>
    <w:rsid w:val="00AD2040"/>
    <w:rsid w:val="00AD2384"/>
    <w:rsid w:val="00AD249D"/>
    <w:rsid w:val="00AD2B2D"/>
    <w:rsid w:val="00AD2C4F"/>
    <w:rsid w:val="00AD316F"/>
    <w:rsid w:val="00AD331F"/>
    <w:rsid w:val="00AD35D5"/>
    <w:rsid w:val="00AD3A87"/>
    <w:rsid w:val="00AD3EA2"/>
    <w:rsid w:val="00AD41AD"/>
    <w:rsid w:val="00AD422D"/>
    <w:rsid w:val="00AD5A69"/>
    <w:rsid w:val="00AD613A"/>
    <w:rsid w:val="00AD618C"/>
    <w:rsid w:val="00AD6926"/>
    <w:rsid w:val="00AD6BE1"/>
    <w:rsid w:val="00AD6C61"/>
    <w:rsid w:val="00AD6D65"/>
    <w:rsid w:val="00AD7BAE"/>
    <w:rsid w:val="00AD7D56"/>
    <w:rsid w:val="00AE17EB"/>
    <w:rsid w:val="00AE2404"/>
    <w:rsid w:val="00AE255F"/>
    <w:rsid w:val="00AE25AC"/>
    <w:rsid w:val="00AE28D8"/>
    <w:rsid w:val="00AE387F"/>
    <w:rsid w:val="00AE3E71"/>
    <w:rsid w:val="00AE41F9"/>
    <w:rsid w:val="00AE4258"/>
    <w:rsid w:val="00AE427D"/>
    <w:rsid w:val="00AE43B9"/>
    <w:rsid w:val="00AE5074"/>
    <w:rsid w:val="00AE5269"/>
    <w:rsid w:val="00AE5683"/>
    <w:rsid w:val="00AE57ED"/>
    <w:rsid w:val="00AE6938"/>
    <w:rsid w:val="00AE6F16"/>
    <w:rsid w:val="00AE7626"/>
    <w:rsid w:val="00AE786D"/>
    <w:rsid w:val="00AE79CD"/>
    <w:rsid w:val="00AE7EB7"/>
    <w:rsid w:val="00AF0E21"/>
    <w:rsid w:val="00AF149C"/>
    <w:rsid w:val="00AF1D72"/>
    <w:rsid w:val="00AF1FCE"/>
    <w:rsid w:val="00AF2779"/>
    <w:rsid w:val="00AF2CE3"/>
    <w:rsid w:val="00AF33A1"/>
    <w:rsid w:val="00AF4051"/>
    <w:rsid w:val="00AF44E9"/>
    <w:rsid w:val="00AF451B"/>
    <w:rsid w:val="00AF5456"/>
    <w:rsid w:val="00AF5C2A"/>
    <w:rsid w:val="00AF60AC"/>
    <w:rsid w:val="00AF7E40"/>
    <w:rsid w:val="00B00210"/>
    <w:rsid w:val="00B03DFD"/>
    <w:rsid w:val="00B04380"/>
    <w:rsid w:val="00B04AA1"/>
    <w:rsid w:val="00B04E1E"/>
    <w:rsid w:val="00B05AA3"/>
    <w:rsid w:val="00B05B41"/>
    <w:rsid w:val="00B069D0"/>
    <w:rsid w:val="00B069E2"/>
    <w:rsid w:val="00B06ED9"/>
    <w:rsid w:val="00B06F6C"/>
    <w:rsid w:val="00B074B5"/>
    <w:rsid w:val="00B10259"/>
    <w:rsid w:val="00B106E4"/>
    <w:rsid w:val="00B11088"/>
    <w:rsid w:val="00B12425"/>
    <w:rsid w:val="00B125D2"/>
    <w:rsid w:val="00B129A5"/>
    <w:rsid w:val="00B12ACB"/>
    <w:rsid w:val="00B12AE7"/>
    <w:rsid w:val="00B1368C"/>
    <w:rsid w:val="00B13E04"/>
    <w:rsid w:val="00B14381"/>
    <w:rsid w:val="00B1464A"/>
    <w:rsid w:val="00B152F9"/>
    <w:rsid w:val="00B15A3D"/>
    <w:rsid w:val="00B15F36"/>
    <w:rsid w:val="00B162A1"/>
    <w:rsid w:val="00B16D1F"/>
    <w:rsid w:val="00B17229"/>
    <w:rsid w:val="00B2085C"/>
    <w:rsid w:val="00B20DC3"/>
    <w:rsid w:val="00B20F29"/>
    <w:rsid w:val="00B212AA"/>
    <w:rsid w:val="00B21CC0"/>
    <w:rsid w:val="00B21E59"/>
    <w:rsid w:val="00B22A18"/>
    <w:rsid w:val="00B22DD3"/>
    <w:rsid w:val="00B22F25"/>
    <w:rsid w:val="00B230D1"/>
    <w:rsid w:val="00B23649"/>
    <w:rsid w:val="00B23864"/>
    <w:rsid w:val="00B23DC4"/>
    <w:rsid w:val="00B242D3"/>
    <w:rsid w:val="00B24EDF"/>
    <w:rsid w:val="00B250FF"/>
    <w:rsid w:val="00B25C09"/>
    <w:rsid w:val="00B2713D"/>
    <w:rsid w:val="00B27A35"/>
    <w:rsid w:val="00B30066"/>
    <w:rsid w:val="00B30FF1"/>
    <w:rsid w:val="00B31081"/>
    <w:rsid w:val="00B3135A"/>
    <w:rsid w:val="00B315A4"/>
    <w:rsid w:val="00B31A7B"/>
    <w:rsid w:val="00B31B4C"/>
    <w:rsid w:val="00B3367C"/>
    <w:rsid w:val="00B342BC"/>
    <w:rsid w:val="00B3460C"/>
    <w:rsid w:val="00B35136"/>
    <w:rsid w:val="00B36981"/>
    <w:rsid w:val="00B36C44"/>
    <w:rsid w:val="00B36C8E"/>
    <w:rsid w:val="00B403DB"/>
    <w:rsid w:val="00B40589"/>
    <w:rsid w:val="00B407DA"/>
    <w:rsid w:val="00B40924"/>
    <w:rsid w:val="00B41C04"/>
    <w:rsid w:val="00B42293"/>
    <w:rsid w:val="00B423F7"/>
    <w:rsid w:val="00B42DB1"/>
    <w:rsid w:val="00B43359"/>
    <w:rsid w:val="00B43BF4"/>
    <w:rsid w:val="00B440B0"/>
    <w:rsid w:val="00B442F4"/>
    <w:rsid w:val="00B44670"/>
    <w:rsid w:val="00B467EE"/>
    <w:rsid w:val="00B46E2C"/>
    <w:rsid w:val="00B5067B"/>
    <w:rsid w:val="00B50A4D"/>
    <w:rsid w:val="00B50F10"/>
    <w:rsid w:val="00B5367E"/>
    <w:rsid w:val="00B53CB5"/>
    <w:rsid w:val="00B53D58"/>
    <w:rsid w:val="00B545D6"/>
    <w:rsid w:val="00B55427"/>
    <w:rsid w:val="00B55881"/>
    <w:rsid w:val="00B55AE5"/>
    <w:rsid w:val="00B55C1B"/>
    <w:rsid w:val="00B5652C"/>
    <w:rsid w:val="00B56B23"/>
    <w:rsid w:val="00B56B97"/>
    <w:rsid w:val="00B57036"/>
    <w:rsid w:val="00B57303"/>
    <w:rsid w:val="00B57CAF"/>
    <w:rsid w:val="00B600E8"/>
    <w:rsid w:val="00B60CED"/>
    <w:rsid w:val="00B61572"/>
    <w:rsid w:val="00B62743"/>
    <w:rsid w:val="00B645AE"/>
    <w:rsid w:val="00B648CD"/>
    <w:rsid w:val="00B64A6B"/>
    <w:rsid w:val="00B64FCE"/>
    <w:rsid w:val="00B65908"/>
    <w:rsid w:val="00B66A3A"/>
    <w:rsid w:val="00B675A5"/>
    <w:rsid w:val="00B67751"/>
    <w:rsid w:val="00B7026E"/>
    <w:rsid w:val="00B7054A"/>
    <w:rsid w:val="00B71310"/>
    <w:rsid w:val="00B71EFF"/>
    <w:rsid w:val="00B72331"/>
    <w:rsid w:val="00B727C5"/>
    <w:rsid w:val="00B72F94"/>
    <w:rsid w:val="00B74742"/>
    <w:rsid w:val="00B75258"/>
    <w:rsid w:val="00B772A4"/>
    <w:rsid w:val="00B774AD"/>
    <w:rsid w:val="00B77570"/>
    <w:rsid w:val="00B80E82"/>
    <w:rsid w:val="00B81398"/>
    <w:rsid w:val="00B820FB"/>
    <w:rsid w:val="00B82B62"/>
    <w:rsid w:val="00B82CC2"/>
    <w:rsid w:val="00B83813"/>
    <w:rsid w:val="00B83B9C"/>
    <w:rsid w:val="00B84426"/>
    <w:rsid w:val="00B84F6D"/>
    <w:rsid w:val="00B85404"/>
    <w:rsid w:val="00B861F1"/>
    <w:rsid w:val="00B87214"/>
    <w:rsid w:val="00B9000E"/>
    <w:rsid w:val="00B90A56"/>
    <w:rsid w:val="00B90AC6"/>
    <w:rsid w:val="00B90E48"/>
    <w:rsid w:val="00B914E3"/>
    <w:rsid w:val="00B91FB6"/>
    <w:rsid w:val="00B92755"/>
    <w:rsid w:val="00B933D1"/>
    <w:rsid w:val="00B93D9E"/>
    <w:rsid w:val="00B94854"/>
    <w:rsid w:val="00B94A68"/>
    <w:rsid w:val="00B95D35"/>
    <w:rsid w:val="00B9697E"/>
    <w:rsid w:val="00B96A91"/>
    <w:rsid w:val="00B978A2"/>
    <w:rsid w:val="00B97E10"/>
    <w:rsid w:val="00B97E66"/>
    <w:rsid w:val="00B97FDD"/>
    <w:rsid w:val="00BA034C"/>
    <w:rsid w:val="00BA07EC"/>
    <w:rsid w:val="00BA08B5"/>
    <w:rsid w:val="00BA0D61"/>
    <w:rsid w:val="00BA195A"/>
    <w:rsid w:val="00BA1D08"/>
    <w:rsid w:val="00BA1DD2"/>
    <w:rsid w:val="00BA23F6"/>
    <w:rsid w:val="00BA2502"/>
    <w:rsid w:val="00BA2A2D"/>
    <w:rsid w:val="00BA3485"/>
    <w:rsid w:val="00BA3517"/>
    <w:rsid w:val="00BA444A"/>
    <w:rsid w:val="00BA45C9"/>
    <w:rsid w:val="00BA47CF"/>
    <w:rsid w:val="00BA503F"/>
    <w:rsid w:val="00BA5854"/>
    <w:rsid w:val="00BA623A"/>
    <w:rsid w:val="00BA7F6F"/>
    <w:rsid w:val="00BB0529"/>
    <w:rsid w:val="00BB09C8"/>
    <w:rsid w:val="00BB1468"/>
    <w:rsid w:val="00BB4D56"/>
    <w:rsid w:val="00BB560B"/>
    <w:rsid w:val="00BB5D64"/>
    <w:rsid w:val="00BB6514"/>
    <w:rsid w:val="00BB6833"/>
    <w:rsid w:val="00BB7691"/>
    <w:rsid w:val="00BB7BDA"/>
    <w:rsid w:val="00BB7FA7"/>
    <w:rsid w:val="00BC17AA"/>
    <w:rsid w:val="00BC18BA"/>
    <w:rsid w:val="00BC1B4E"/>
    <w:rsid w:val="00BC3354"/>
    <w:rsid w:val="00BC3E08"/>
    <w:rsid w:val="00BC3E82"/>
    <w:rsid w:val="00BC4942"/>
    <w:rsid w:val="00BC4B2C"/>
    <w:rsid w:val="00BC4DD6"/>
    <w:rsid w:val="00BC5DFF"/>
    <w:rsid w:val="00BC7134"/>
    <w:rsid w:val="00BC785F"/>
    <w:rsid w:val="00BC7D3F"/>
    <w:rsid w:val="00BD04F5"/>
    <w:rsid w:val="00BD0C6D"/>
    <w:rsid w:val="00BD1EE6"/>
    <w:rsid w:val="00BD29A5"/>
    <w:rsid w:val="00BD3A00"/>
    <w:rsid w:val="00BD3A7F"/>
    <w:rsid w:val="00BD473D"/>
    <w:rsid w:val="00BD4C54"/>
    <w:rsid w:val="00BD4C9D"/>
    <w:rsid w:val="00BD525B"/>
    <w:rsid w:val="00BD7864"/>
    <w:rsid w:val="00BD7DD5"/>
    <w:rsid w:val="00BE08D7"/>
    <w:rsid w:val="00BE10BC"/>
    <w:rsid w:val="00BE142A"/>
    <w:rsid w:val="00BE2814"/>
    <w:rsid w:val="00BE3093"/>
    <w:rsid w:val="00BE3095"/>
    <w:rsid w:val="00BE30C4"/>
    <w:rsid w:val="00BE3210"/>
    <w:rsid w:val="00BE39FF"/>
    <w:rsid w:val="00BE3B24"/>
    <w:rsid w:val="00BE3D99"/>
    <w:rsid w:val="00BE462C"/>
    <w:rsid w:val="00BE4838"/>
    <w:rsid w:val="00BE5305"/>
    <w:rsid w:val="00BE5A59"/>
    <w:rsid w:val="00BE70CB"/>
    <w:rsid w:val="00BE7F8D"/>
    <w:rsid w:val="00BF0220"/>
    <w:rsid w:val="00BF0397"/>
    <w:rsid w:val="00BF05B1"/>
    <w:rsid w:val="00BF08CC"/>
    <w:rsid w:val="00BF0B85"/>
    <w:rsid w:val="00BF137D"/>
    <w:rsid w:val="00BF2861"/>
    <w:rsid w:val="00BF3144"/>
    <w:rsid w:val="00BF41F1"/>
    <w:rsid w:val="00BF4FE8"/>
    <w:rsid w:val="00BF51BA"/>
    <w:rsid w:val="00BF59D6"/>
    <w:rsid w:val="00BF5B59"/>
    <w:rsid w:val="00BF6158"/>
    <w:rsid w:val="00BF719D"/>
    <w:rsid w:val="00BF761A"/>
    <w:rsid w:val="00BF783D"/>
    <w:rsid w:val="00BF79A7"/>
    <w:rsid w:val="00BF7BC9"/>
    <w:rsid w:val="00C00362"/>
    <w:rsid w:val="00C004CA"/>
    <w:rsid w:val="00C01549"/>
    <w:rsid w:val="00C0206C"/>
    <w:rsid w:val="00C03247"/>
    <w:rsid w:val="00C04930"/>
    <w:rsid w:val="00C04E5E"/>
    <w:rsid w:val="00C054EA"/>
    <w:rsid w:val="00C05688"/>
    <w:rsid w:val="00C05971"/>
    <w:rsid w:val="00C0641E"/>
    <w:rsid w:val="00C066F6"/>
    <w:rsid w:val="00C10A09"/>
    <w:rsid w:val="00C10B06"/>
    <w:rsid w:val="00C10D9F"/>
    <w:rsid w:val="00C11408"/>
    <w:rsid w:val="00C12910"/>
    <w:rsid w:val="00C12EB8"/>
    <w:rsid w:val="00C13373"/>
    <w:rsid w:val="00C13B1A"/>
    <w:rsid w:val="00C141BC"/>
    <w:rsid w:val="00C14A9A"/>
    <w:rsid w:val="00C15556"/>
    <w:rsid w:val="00C15B68"/>
    <w:rsid w:val="00C1630F"/>
    <w:rsid w:val="00C16528"/>
    <w:rsid w:val="00C16FD9"/>
    <w:rsid w:val="00C1711B"/>
    <w:rsid w:val="00C172CC"/>
    <w:rsid w:val="00C175AD"/>
    <w:rsid w:val="00C2036C"/>
    <w:rsid w:val="00C2045A"/>
    <w:rsid w:val="00C2060F"/>
    <w:rsid w:val="00C211CC"/>
    <w:rsid w:val="00C226CC"/>
    <w:rsid w:val="00C22738"/>
    <w:rsid w:val="00C23008"/>
    <w:rsid w:val="00C23B20"/>
    <w:rsid w:val="00C241AF"/>
    <w:rsid w:val="00C24FEA"/>
    <w:rsid w:val="00C25A05"/>
    <w:rsid w:val="00C25A29"/>
    <w:rsid w:val="00C27A40"/>
    <w:rsid w:val="00C30072"/>
    <w:rsid w:val="00C30677"/>
    <w:rsid w:val="00C307CE"/>
    <w:rsid w:val="00C309D5"/>
    <w:rsid w:val="00C31531"/>
    <w:rsid w:val="00C317C0"/>
    <w:rsid w:val="00C323F4"/>
    <w:rsid w:val="00C3264A"/>
    <w:rsid w:val="00C32C62"/>
    <w:rsid w:val="00C330A1"/>
    <w:rsid w:val="00C33354"/>
    <w:rsid w:val="00C33457"/>
    <w:rsid w:val="00C33A3B"/>
    <w:rsid w:val="00C33D1A"/>
    <w:rsid w:val="00C34262"/>
    <w:rsid w:val="00C34897"/>
    <w:rsid w:val="00C34943"/>
    <w:rsid w:val="00C3573B"/>
    <w:rsid w:val="00C35C17"/>
    <w:rsid w:val="00C35E57"/>
    <w:rsid w:val="00C37358"/>
    <w:rsid w:val="00C37EF5"/>
    <w:rsid w:val="00C40007"/>
    <w:rsid w:val="00C40034"/>
    <w:rsid w:val="00C400A2"/>
    <w:rsid w:val="00C40ADA"/>
    <w:rsid w:val="00C41118"/>
    <w:rsid w:val="00C411A3"/>
    <w:rsid w:val="00C411E5"/>
    <w:rsid w:val="00C413F5"/>
    <w:rsid w:val="00C427EC"/>
    <w:rsid w:val="00C43554"/>
    <w:rsid w:val="00C443A9"/>
    <w:rsid w:val="00C4482E"/>
    <w:rsid w:val="00C44965"/>
    <w:rsid w:val="00C44E70"/>
    <w:rsid w:val="00C45558"/>
    <w:rsid w:val="00C46207"/>
    <w:rsid w:val="00C472D1"/>
    <w:rsid w:val="00C47C70"/>
    <w:rsid w:val="00C47DC9"/>
    <w:rsid w:val="00C51FAD"/>
    <w:rsid w:val="00C52398"/>
    <w:rsid w:val="00C52A13"/>
    <w:rsid w:val="00C540D7"/>
    <w:rsid w:val="00C54175"/>
    <w:rsid w:val="00C55E94"/>
    <w:rsid w:val="00C56CA7"/>
    <w:rsid w:val="00C57BC8"/>
    <w:rsid w:val="00C60750"/>
    <w:rsid w:val="00C60D55"/>
    <w:rsid w:val="00C621FC"/>
    <w:rsid w:val="00C62806"/>
    <w:rsid w:val="00C62DA6"/>
    <w:rsid w:val="00C630FE"/>
    <w:rsid w:val="00C63FAD"/>
    <w:rsid w:val="00C6531D"/>
    <w:rsid w:val="00C65440"/>
    <w:rsid w:val="00C668F6"/>
    <w:rsid w:val="00C66BA2"/>
    <w:rsid w:val="00C67068"/>
    <w:rsid w:val="00C6750D"/>
    <w:rsid w:val="00C67AF5"/>
    <w:rsid w:val="00C67E50"/>
    <w:rsid w:val="00C7126A"/>
    <w:rsid w:val="00C71520"/>
    <w:rsid w:val="00C72606"/>
    <w:rsid w:val="00C72928"/>
    <w:rsid w:val="00C72AC3"/>
    <w:rsid w:val="00C72B5B"/>
    <w:rsid w:val="00C73AEB"/>
    <w:rsid w:val="00C741C0"/>
    <w:rsid w:val="00C747A4"/>
    <w:rsid w:val="00C75354"/>
    <w:rsid w:val="00C755C2"/>
    <w:rsid w:val="00C75AE7"/>
    <w:rsid w:val="00C76925"/>
    <w:rsid w:val="00C76C3A"/>
    <w:rsid w:val="00C76D00"/>
    <w:rsid w:val="00C771DA"/>
    <w:rsid w:val="00C7773C"/>
    <w:rsid w:val="00C7789C"/>
    <w:rsid w:val="00C77B66"/>
    <w:rsid w:val="00C80945"/>
    <w:rsid w:val="00C80E21"/>
    <w:rsid w:val="00C81201"/>
    <w:rsid w:val="00C821AF"/>
    <w:rsid w:val="00C82EF7"/>
    <w:rsid w:val="00C831BA"/>
    <w:rsid w:val="00C833BE"/>
    <w:rsid w:val="00C836F0"/>
    <w:rsid w:val="00C84C39"/>
    <w:rsid w:val="00C853B4"/>
    <w:rsid w:val="00C85E03"/>
    <w:rsid w:val="00C86E96"/>
    <w:rsid w:val="00C87955"/>
    <w:rsid w:val="00C90B4F"/>
    <w:rsid w:val="00C90EAD"/>
    <w:rsid w:val="00C912D3"/>
    <w:rsid w:val="00C93019"/>
    <w:rsid w:val="00C9315E"/>
    <w:rsid w:val="00C93295"/>
    <w:rsid w:val="00C94711"/>
    <w:rsid w:val="00C94986"/>
    <w:rsid w:val="00C9510E"/>
    <w:rsid w:val="00C95196"/>
    <w:rsid w:val="00C95299"/>
    <w:rsid w:val="00C956AF"/>
    <w:rsid w:val="00C96A56"/>
    <w:rsid w:val="00C9754E"/>
    <w:rsid w:val="00CA0619"/>
    <w:rsid w:val="00CA0CD8"/>
    <w:rsid w:val="00CA1974"/>
    <w:rsid w:val="00CA223C"/>
    <w:rsid w:val="00CA2513"/>
    <w:rsid w:val="00CA2F47"/>
    <w:rsid w:val="00CA368E"/>
    <w:rsid w:val="00CA3B86"/>
    <w:rsid w:val="00CA4656"/>
    <w:rsid w:val="00CA485B"/>
    <w:rsid w:val="00CA4A84"/>
    <w:rsid w:val="00CA53C7"/>
    <w:rsid w:val="00CA62F4"/>
    <w:rsid w:val="00CA6FB1"/>
    <w:rsid w:val="00CB0858"/>
    <w:rsid w:val="00CB1275"/>
    <w:rsid w:val="00CB2B76"/>
    <w:rsid w:val="00CB2E3A"/>
    <w:rsid w:val="00CB3EA6"/>
    <w:rsid w:val="00CB4B83"/>
    <w:rsid w:val="00CB5B35"/>
    <w:rsid w:val="00CB5D18"/>
    <w:rsid w:val="00CB5FAF"/>
    <w:rsid w:val="00CB6574"/>
    <w:rsid w:val="00CB66E7"/>
    <w:rsid w:val="00CB72C0"/>
    <w:rsid w:val="00CB7340"/>
    <w:rsid w:val="00CB7662"/>
    <w:rsid w:val="00CB771B"/>
    <w:rsid w:val="00CB790E"/>
    <w:rsid w:val="00CB7A6E"/>
    <w:rsid w:val="00CB7BD9"/>
    <w:rsid w:val="00CC03CC"/>
    <w:rsid w:val="00CC1C88"/>
    <w:rsid w:val="00CC1E1E"/>
    <w:rsid w:val="00CC202C"/>
    <w:rsid w:val="00CC227F"/>
    <w:rsid w:val="00CC29E2"/>
    <w:rsid w:val="00CC2EE9"/>
    <w:rsid w:val="00CC3CB6"/>
    <w:rsid w:val="00CC3D5A"/>
    <w:rsid w:val="00CC4326"/>
    <w:rsid w:val="00CC4842"/>
    <w:rsid w:val="00CC5218"/>
    <w:rsid w:val="00CC5AD2"/>
    <w:rsid w:val="00CC6F5C"/>
    <w:rsid w:val="00CC73FF"/>
    <w:rsid w:val="00CC744C"/>
    <w:rsid w:val="00CC761F"/>
    <w:rsid w:val="00CC7D5F"/>
    <w:rsid w:val="00CD07A3"/>
    <w:rsid w:val="00CD0E61"/>
    <w:rsid w:val="00CD11F4"/>
    <w:rsid w:val="00CD2588"/>
    <w:rsid w:val="00CD26E8"/>
    <w:rsid w:val="00CD2CAC"/>
    <w:rsid w:val="00CD2E70"/>
    <w:rsid w:val="00CD3583"/>
    <w:rsid w:val="00CD36AC"/>
    <w:rsid w:val="00CD54D6"/>
    <w:rsid w:val="00CD58C8"/>
    <w:rsid w:val="00CD58E1"/>
    <w:rsid w:val="00CD60BE"/>
    <w:rsid w:val="00CD6458"/>
    <w:rsid w:val="00CD6668"/>
    <w:rsid w:val="00CD6F15"/>
    <w:rsid w:val="00CD726C"/>
    <w:rsid w:val="00CD7298"/>
    <w:rsid w:val="00CD7B3B"/>
    <w:rsid w:val="00CE0E0F"/>
    <w:rsid w:val="00CE116A"/>
    <w:rsid w:val="00CE19AD"/>
    <w:rsid w:val="00CE1BCE"/>
    <w:rsid w:val="00CE1C3F"/>
    <w:rsid w:val="00CE31C5"/>
    <w:rsid w:val="00CE3ADE"/>
    <w:rsid w:val="00CE3FD5"/>
    <w:rsid w:val="00CE4CA2"/>
    <w:rsid w:val="00CE54F6"/>
    <w:rsid w:val="00CE57C2"/>
    <w:rsid w:val="00CE5F56"/>
    <w:rsid w:val="00CE6502"/>
    <w:rsid w:val="00CE68E2"/>
    <w:rsid w:val="00CE6D81"/>
    <w:rsid w:val="00CE6E76"/>
    <w:rsid w:val="00CE73BF"/>
    <w:rsid w:val="00CF01B7"/>
    <w:rsid w:val="00CF14A1"/>
    <w:rsid w:val="00CF1DC8"/>
    <w:rsid w:val="00CF1E15"/>
    <w:rsid w:val="00CF1EC2"/>
    <w:rsid w:val="00CF2358"/>
    <w:rsid w:val="00CF2E10"/>
    <w:rsid w:val="00CF2EA2"/>
    <w:rsid w:val="00CF422D"/>
    <w:rsid w:val="00CF5370"/>
    <w:rsid w:val="00CF5943"/>
    <w:rsid w:val="00CF5A07"/>
    <w:rsid w:val="00CF72EB"/>
    <w:rsid w:val="00CF756F"/>
    <w:rsid w:val="00D007E0"/>
    <w:rsid w:val="00D00B38"/>
    <w:rsid w:val="00D016CD"/>
    <w:rsid w:val="00D02058"/>
    <w:rsid w:val="00D02187"/>
    <w:rsid w:val="00D0220A"/>
    <w:rsid w:val="00D02846"/>
    <w:rsid w:val="00D02A7B"/>
    <w:rsid w:val="00D02AC3"/>
    <w:rsid w:val="00D0567E"/>
    <w:rsid w:val="00D065D1"/>
    <w:rsid w:val="00D06C37"/>
    <w:rsid w:val="00D06EED"/>
    <w:rsid w:val="00D06FEF"/>
    <w:rsid w:val="00D0748B"/>
    <w:rsid w:val="00D116A3"/>
    <w:rsid w:val="00D11900"/>
    <w:rsid w:val="00D11E00"/>
    <w:rsid w:val="00D129A5"/>
    <w:rsid w:val="00D129FC"/>
    <w:rsid w:val="00D12C86"/>
    <w:rsid w:val="00D1358E"/>
    <w:rsid w:val="00D13B98"/>
    <w:rsid w:val="00D13D7F"/>
    <w:rsid w:val="00D14F43"/>
    <w:rsid w:val="00D154C5"/>
    <w:rsid w:val="00D15A6E"/>
    <w:rsid w:val="00D15F49"/>
    <w:rsid w:val="00D16EF4"/>
    <w:rsid w:val="00D16F64"/>
    <w:rsid w:val="00D17010"/>
    <w:rsid w:val="00D17459"/>
    <w:rsid w:val="00D17842"/>
    <w:rsid w:val="00D17D06"/>
    <w:rsid w:val="00D20104"/>
    <w:rsid w:val="00D20DAB"/>
    <w:rsid w:val="00D20EEB"/>
    <w:rsid w:val="00D21783"/>
    <w:rsid w:val="00D21AE0"/>
    <w:rsid w:val="00D21B30"/>
    <w:rsid w:val="00D21C25"/>
    <w:rsid w:val="00D22213"/>
    <w:rsid w:val="00D23049"/>
    <w:rsid w:val="00D2341D"/>
    <w:rsid w:val="00D234DD"/>
    <w:rsid w:val="00D23570"/>
    <w:rsid w:val="00D23957"/>
    <w:rsid w:val="00D2613D"/>
    <w:rsid w:val="00D265DB"/>
    <w:rsid w:val="00D27DF0"/>
    <w:rsid w:val="00D31754"/>
    <w:rsid w:val="00D31F9B"/>
    <w:rsid w:val="00D3244D"/>
    <w:rsid w:val="00D32834"/>
    <w:rsid w:val="00D32CA3"/>
    <w:rsid w:val="00D3305E"/>
    <w:rsid w:val="00D344F4"/>
    <w:rsid w:val="00D3488C"/>
    <w:rsid w:val="00D35272"/>
    <w:rsid w:val="00D35651"/>
    <w:rsid w:val="00D357E2"/>
    <w:rsid w:val="00D3619B"/>
    <w:rsid w:val="00D36918"/>
    <w:rsid w:val="00D36EE6"/>
    <w:rsid w:val="00D37191"/>
    <w:rsid w:val="00D37A82"/>
    <w:rsid w:val="00D402EC"/>
    <w:rsid w:val="00D41427"/>
    <w:rsid w:val="00D414D2"/>
    <w:rsid w:val="00D422B8"/>
    <w:rsid w:val="00D4249F"/>
    <w:rsid w:val="00D428F9"/>
    <w:rsid w:val="00D43232"/>
    <w:rsid w:val="00D436A3"/>
    <w:rsid w:val="00D43DEB"/>
    <w:rsid w:val="00D43F78"/>
    <w:rsid w:val="00D44B44"/>
    <w:rsid w:val="00D44C02"/>
    <w:rsid w:val="00D44E52"/>
    <w:rsid w:val="00D45528"/>
    <w:rsid w:val="00D458A3"/>
    <w:rsid w:val="00D45B8A"/>
    <w:rsid w:val="00D45D5C"/>
    <w:rsid w:val="00D465B5"/>
    <w:rsid w:val="00D46951"/>
    <w:rsid w:val="00D4720F"/>
    <w:rsid w:val="00D4754A"/>
    <w:rsid w:val="00D4764B"/>
    <w:rsid w:val="00D478A2"/>
    <w:rsid w:val="00D47A6E"/>
    <w:rsid w:val="00D506FF"/>
    <w:rsid w:val="00D51300"/>
    <w:rsid w:val="00D51473"/>
    <w:rsid w:val="00D51813"/>
    <w:rsid w:val="00D51993"/>
    <w:rsid w:val="00D5209F"/>
    <w:rsid w:val="00D5224D"/>
    <w:rsid w:val="00D52597"/>
    <w:rsid w:val="00D530AF"/>
    <w:rsid w:val="00D53108"/>
    <w:rsid w:val="00D539BB"/>
    <w:rsid w:val="00D53EDB"/>
    <w:rsid w:val="00D53F84"/>
    <w:rsid w:val="00D54294"/>
    <w:rsid w:val="00D54331"/>
    <w:rsid w:val="00D545CF"/>
    <w:rsid w:val="00D54B0A"/>
    <w:rsid w:val="00D54C02"/>
    <w:rsid w:val="00D54D80"/>
    <w:rsid w:val="00D55309"/>
    <w:rsid w:val="00D55501"/>
    <w:rsid w:val="00D55931"/>
    <w:rsid w:val="00D55CD5"/>
    <w:rsid w:val="00D56A72"/>
    <w:rsid w:val="00D56D50"/>
    <w:rsid w:val="00D577ED"/>
    <w:rsid w:val="00D57D1F"/>
    <w:rsid w:val="00D6032C"/>
    <w:rsid w:val="00D60D6E"/>
    <w:rsid w:val="00D6107D"/>
    <w:rsid w:val="00D63593"/>
    <w:rsid w:val="00D63A5E"/>
    <w:rsid w:val="00D63B96"/>
    <w:rsid w:val="00D64B93"/>
    <w:rsid w:val="00D65749"/>
    <w:rsid w:val="00D66A27"/>
    <w:rsid w:val="00D66F97"/>
    <w:rsid w:val="00D67268"/>
    <w:rsid w:val="00D6747C"/>
    <w:rsid w:val="00D6785E"/>
    <w:rsid w:val="00D705CE"/>
    <w:rsid w:val="00D708D9"/>
    <w:rsid w:val="00D70C11"/>
    <w:rsid w:val="00D70FB1"/>
    <w:rsid w:val="00D729C2"/>
    <w:rsid w:val="00D743A0"/>
    <w:rsid w:val="00D74453"/>
    <w:rsid w:val="00D74A11"/>
    <w:rsid w:val="00D767FF"/>
    <w:rsid w:val="00D768B7"/>
    <w:rsid w:val="00D76A6E"/>
    <w:rsid w:val="00D76C55"/>
    <w:rsid w:val="00D77370"/>
    <w:rsid w:val="00D80282"/>
    <w:rsid w:val="00D802DB"/>
    <w:rsid w:val="00D8040C"/>
    <w:rsid w:val="00D81142"/>
    <w:rsid w:val="00D812FE"/>
    <w:rsid w:val="00D81AF4"/>
    <w:rsid w:val="00D8204D"/>
    <w:rsid w:val="00D826B7"/>
    <w:rsid w:val="00D828E7"/>
    <w:rsid w:val="00D82918"/>
    <w:rsid w:val="00D82DB1"/>
    <w:rsid w:val="00D840AD"/>
    <w:rsid w:val="00D84292"/>
    <w:rsid w:val="00D846F4"/>
    <w:rsid w:val="00D849C5"/>
    <w:rsid w:val="00D84FAB"/>
    <w:rsid w:val="00D85ED1"/>
    <w:rsid w:val="00D867D6"/>
    <w:rsid w:val="00D8793B"/>
    <w:rsid w:val="00D904D4"/>
    <w:rsid w:val="00D90DB2"/>
    <w:rsid w:val="00D91603"/>
    <w:rsid w:val="00D917AD"/>
    <w:rsid w:val="00D91A8D"/>
    <w:rsid w:val="00D92271"/>
    <w:rsid w:val="00D92514"/>
    <w:rsid w:val="00D93168"/>
    <w:rsid w:val="00D93ACA"/>
    <w:rsid w:val="00D93D68"/>
    <w:rsid w:val="00D951D1"/>
    <w:rsid w:val="00D95832"/>
    <w:rsid w:val="00D9682F"/>
    <w:rsid w:val="00DA026B"/>
    <w:rsid w:val="00DA05AF"/>
    <w:rsid w:val="00DA0932"/>
    <w:rsid w:val="00DA16FB"/>
    <w:rsid w:val="00DA2DAD"/>
    <w:rsid w:val="00DA3484"/>
    <w:rsid w:val="00DA383F"/>
    <w:rsid w:val="00DA3C09"/>
    <w:rsid w:val="00DA4CBA"/>
    <w:rsid w:val="00DA4DEE"/>
    <w:rsid w:val="00DA5139"/>
    <w:rsid w:val="00DA5A3D"/>
    <w:rsid w:val="00DA5B5E"/>
    <w:rsid w:val="00DA6471"/>
    <w:rsid w:val="00DA6646"/>
    <w:rsid w:val="00DA68DA"/>
    <w:rsid w:val="00DA7B3C"/>
    <w:rsid w:val="00DB02A1"/>
    <w:rsid w:val="00DB030F"/>
    <w:rsid w:val="00DB05EC"/>
    <w:rsid w:val="00DB0ED3"/>
    <w:rsid w:val="00DB16D4"/>
    <w:rsid w:val="00DB1AB8"/>
    <w:rsid w:val="00DB2090"/>
    <w:rsid w:val="00DB2B5C"/>
    <w:rsid w:val="00DB2DB9"/>
    <w:rsid w:val="00DB3078"/>
    <w:rsid w:val="00DB3B55"/>
    <w:rsid w:val="00DB3C9B"/>
    <w:rsid w:val="00DB52C9"/>
    <w:rsid w:val="00DB544A"/>
    <w:rsid w:val="00DB5C29"/>
    <w:rsid w:val="00DB65F0"/>
    <w:rsid w:val="00DB705A"/>
    <w:rsid w:val="00DC02AA"/>
    <w:rsid w:val="00DC0992"/>
    <w:rsid w:val="00DC0DC8"/>
    <w:rsid w:val="00DC1702"/>
    <w:rsid w:val="00DC18E6"/>
    <w:rsid w:val="00DC21C7"/>
    <w:rsid w:val="00DC26A9"/>
    <w:rsid w:val="00DC3B1B"/>
    <w:rsid w:val="00DC3FDE"/>
    <w:rsid w:val="00DC4A46"/>
    <w:rsid w:val="00DC4ADF"/>
    <w:rsid w:val="00DC5DF4"/>
    <w:rsid w:val="00DC6502"/>
    <w:rsid w:val="00DC673F"/>
    <w:rsid w:val="00DC76F5"/>
    <w:rsid w:val="00DC7C4E"/>
    <w:rsid w:val="00DD00EC"/>
    <w:rsid w:val="00DD1159"/>
    <w:rsid w:val="00DD140F"/>
    <w:rsid w:val="00DD15C5"/>
    <w:rsid w:val="00DD1F1D"/>
    <w:rsid w:val="00DD2291"/>
    <w:rsid w:val="00DD25E7"/>
    <w:rsid w:val="00DD26AA"/>
    <w:rsid w:val="00DD2AB1"/>
    <w:rsid w:val="00DD334F"/>
    <w:rsid w:val="00DD35F9"/>
    <w:rsid w:val="00DD3ACD"/>
    <w:rsid w:val="00DD4551"/>
    <w:rsid w:val="00DD46E3"/>
    <w:rsid w:val="00DD5508"/>
    <w:rsid w:val="00DD5787"/>
    <w:rsid w:val="00DD662D"/>
    <w:rsid w:val="00DD66AA"/>
    <w:rsid w:val="00DD6987"/>
    <w:rsid w:val="00DD699F"/>
    <w:rsid w:val="00DD7795"/>
    <w:rsid w:val="00DE2530"/>
    <w:rsid w:val="00DE3011"/>
    <w:rsid w:val="00DE38DC"/>
    <w:rsid w:val="00DE38FC"/>
    <w:rsid w:val="00DE4E30"/>
    <w:rsid w:val="00DE551F"/>
    <w:rsid w:val="00DE6171"/>
    <w:rsid w:val="00DE635F"/>
    <w:rsid w:val="00DE6545"/>
    <w:rsid w:val="00DE7D86"/>
    <w:rsid w:val="00DF0590"/>
    <w:rsid w:val="00DF1218"/>
    <w:rsid w:val="00DF1875"/>
    <w:rsid w:val="00DF1C58"/>
    <w:rsid w:val="00DF1F6F"/>
    <w:rsid w:val="00DF2335"/>
    <w:rsid w:val="00DF236D"/>
    <w:rsid w:val="00DF2AC6"/>
    <w:rsid w:val="00DF32E2"/>
    <w:rsid w:val="00DF3981"/>
    <w:rsid w:val="00DF3985"/>
    <w:rsid w:val="00DF3E46"/>
    <w:rsid w:val="00DF4166"/>
    <w:rsid w:val="00DF42BD"/>
    <w:rsid w:val="00DF43A5"/>
    <w:rsid w:val="00DF47CC"/>
    <w:rsid w:val="00DF541E"/>
    <w:rsid w:val="00DF5A03"/>
    <w:rsid w:val="00DF5B39"/>
    <w:rsid w:val="00DF5EB0"/>
    <w:rsid w:val="00DF67FE"/>
    <w:rsid w:val="00DF680A"/>
    <w:rsid w:val="00DF71AB"/>
    <w:rsid w:val="00DF72D5"/>
    <w:rsid w:val="00DF783F"/>
    <w:rsid w:val="00DF7914"/>
    <w:rsid w:val="00DF7BA7"/>
    <w:rsid w:val="00DF7CAF"/>
    <w:rsid w:val="00DF7EA9"/>
    <w:rsid w:val="00E00FD2"/>
    <w:rsid w:val="00E01A9D"/>
    <w:rsid w:val="00E043A5"/>
    <w:rsid w:val="00E05B13"/>
    <w:rsid w:val="00E05D6A"/>
    <w:rsid w:val="00E0607E"/>
    <w:rsid w:val="00E0729B"/>
    <w:rsid w:val="00E0730E"/>
    <w:rsid w:val="00E113DD"/>
    <w:rsid w:val="00E1195F"/>
    <w:rsid w:val="00E11E3B"/>
    <w:rsid w:val="00E12001"/>
    <w:rsid w:val="00E12417"/>
    <w:rsid w:val="00E13198"/>
    <w:rsid w:val="00E13CBF"/>
    <w:rsid w:val="00E1469B"/>
    <w:rsid w:val="00E147AD"/>
    <w:rsid w:val="00E14EF6"/>
    <w:rsid w:val="00E15267"/>
    <w:rsid w:val="00E16471"/>
    <w:rsid w:val="00E1649A"/>
    <w:rsid w:val="00E170D9"/>
    <w:rsid w:val="00E203A9"/>
    <w:rsid w:val="00E20687"/>
    <w:rsid w:val="00E20D50"/>
    <w:rsid w:val="00E2158E"/>
    <w:rsid w:val="00E22846"/>
    <w:rsid w:val="00E22A45"/>
    <w:rsid w:val="00E22FFF"/>
    <w:rsid w:val="00E24594"/>
    <w:rsid w:val="00E24BAE"/>
    <w:rsid w:val="00E25184"/>
    <w:rsid w:val="00E25431"/>
    <w:rsid w:val="00E25AA9"/>
    <w:rsid w:val="00E25FCA"/>
    <w:rsid w:val="00E271DC"/>
    <w:rsid w:val="00E27684"/>
    <w:rsid w:val="00E27757"/>
    <w:rsid w:val="00E27F07"/>
    <w:rsid w:val="00E30032"/>
    <w:rsid w:val="00E308E7"/>
    <w:rsid w:val="00E30948"/>
    <w:rsid w:val="00E30D3E"/>
    <w:rsid w:val="00E31159"/>
    <w:rsid w:val="00E3119C"/>
    <w:rsid w:val="00E3146E"/>
    <w:rsid w:val="00E31531"/>
    <w:rsid w:val="00E31A45"/>
    <w:rsid w:val="00E32A33"/>
    <w:rsid w:val="00E32CDD"/>
    <w:rsid w:val="00E32D1F"/>
    <w:rsid w:val="00E33032"/>
    <w:rsid w:val="00E332A4"/>
    <w:rsid w:val="00E33AC8"/>
    <w:rsid w:val="00E34256"/>
    <w:rsid w:val="00E345E2"/>
    <w:rsid w:val="00E34907"/>
    <w:rsid w:val="00E34E9A"/>
    <w:rsid w:val="00E35EFC"/>
    <w:rsid w:val="00E36CDE"/>
    <w:rsid w:val="00E37A0C"/>
    <w:rsid w:val="00E37C03"/>
    <w:rsid w:val="00E40242"/>
    <w:rsid w:val="00E40B58"/>
    <w:rsid w:val="00E41188"/>
    <w:rsid w:val="00E432FD"/>
    <w:rsid w:val="00E43BFB"/>
    <w:rsid w:val="00E43E2B"/>
    <w:rsid w:val="00E43E5E"/>
    <w:rsid w:val="00E45826"/>
    <w:rsid w:val="00E45930"/>
    <w:rsid w:val="00E45BF9"/>
    <w:rsid w:val="00E50D21"/>
    <w:rsid w:val="00E50E67"/>
    <w:rsid w:val="00E51EF4"/>
    <w:rsid w:val="00E520B2"/>
    <w:rsid w:val="00E52180"/>
    <w:rsid w:val="00E53332"/>
    <w:rsid w:val="00E534AB"/>
    <w:rsid w:val="00E547D3"/>
    <w:rsid w:val="00E552FA"/>
    <w:rsid w:val="00E5613D"/>
    <w:rsid w:val="00E56F18"/>
    <w:rsid w:val="00E570E0"/>
    <w:rsid w:val="00E5716E"/>
    <w:rsid w:val="00E57CF7"/>
    <w:rsid w:val="00E57DBD"/>
    <w:rsid w:val="00E60881"/>
    <w:rsid w:val="00E609BA"/>
    <w:rsid w:val="00E60CF6"/>
    <w:rsid w:val="00E61B85"/>
    <w:rsid w:val="00E61E35"/>
    <w:rsid w:val="00E61FB8"/>
    <w:rsid w:val="00E630C9"/>
    <w:rsid w:val="00E635CA"/>
    <w:rsid w:val="00E6391D"/>
    <w:rsid w:val="00E63A04"/>
    <w:rsid w:val="00E645EC"/>
    <w:rsid w:val="00E6466F"/>
    <w:rsid w:val="00E64D04"/>
    <w:rsid w:val="00E65185"/>
    <w:rsid w:val="00E65450"/>
    <w:rsid w:val="00E656C6"/>
    <w:rsid w:val="00E65A49"/>
    <w:rsid w:val="00E65C54"/>
    <w:rsid w:val="00E65DB9"/>
    <w:rsid w:val="00E6617B"/>
    <w:rsid w:val="00E667BC"/>
    <w:rsid w:val="00E66998"/>
    <w:rsid w:val="00E66A60"/>
    <w:rsid w:val="00E6708C"/>
    <w:rsid w:val="00E670A4"/>
    <w:rsid w:val="00E67923"/>
    <w:rsid w:val="00E70677"/>
    <w:rsid w:val="00E70888"/>
    <w:rsid w:val="00E70C3E"/>
    <w:rsid w:val="00E70F82"/>
    <w:rsid w:val="00E717B8"/>
    <w:rsid w:val="00E717F2"/>
    <w:rsid w:val="00E71A34"/>
    <w:rsid w:val="00E71A81"/>
    <w:rsid w:val="00E71BB4"/>
    <w:rsid w:val="00E722BC"/>
    <w:rsid w:val="00E7240A"/>
    <w:rsid w:val="00E724D8"/>
    <w:rsid w:val="00E72AE5"/>
    <w:rsid w:val="00E7391B"/>
    <w:rsid w:val="00E73AE0"/>
    <w:rsid w:val="00E7553F"/>
    <w:rsid w:val="00E8053A"/>
    <w:rsid w:val="00E80CDA"/>
    <w:rsid w:val="00E81789"/>
    <w:rsid w:val="00E81F84"/>
    <w:rsid w:val="00E8215C"/>
    <w:rsid w:val="00E82B2E"/>
    <w:rsid w:val="00E82C5E"/>
    <w:rsid w:val="00E82F96"/>
    <w:rsid w:val="00E849CF"/>
    <w:rsid w:val="00E84DA6"/>
    <w:rsid w:val="00E852E9"/>
    <w:rsid w:val="00E857B7"/>
    <w:rsid w:val="00E85FAE"/>
    <w:rsid w:val="00E86090"/>
    <w:rsid w:val="00E86C27"/>
    <w:rsid w:val="00E86D4A"/>
    <w:rsid w:val="00E8700B"/>
    <w:rsid w:val="00E875A1"/>
    <w:rsid w:val="00E87A24"/>
    <w:rsid w:val="00E87D52"/>
    <w:rsid w:val="00E901AA"/>
    <w:rsid w:val="00E9022B"/>
    <w:rsid w:val="00E90445"/>
    <w:rsid w:val="00E91938"/>
    <w:rsid w:val="00E91B28"/>
    <w:rsid w:val="00E91FA3"/>
    <w:rsid w:val="00E921D2"/>
    <w:rsid w:val="00E9369B"/>
    <w:rsid w:val="00E9374C"/>
    <w:rsid w:val="00E93751"/>
    <w:rsid w:val="00E937F1"/>
    <w:rsid w:val="00E9383F"/>
    <w:rsid w:val="00E93C71"/>
    <w:rsid w:val="00E93F23"/>
    <w:rsid w:val="00E9467E"/>
    <w:rsid w:val="00E94792"/>
    <w:rsid w:val="00E94BD2"/>
    <w:rsid w:val="00E952A8"/>
    <w:rsid w:val="00E95745"/>
    <w:rsid w:val="00E95B09"/>
    <w:rsid w:val="00E95F72"/>
    <w:rsid w:val="00E96322"/>
    <w:rsid w:val="00E96454"/>
    <w:rsid w:val="00E9646A"/>
    <w:rsid w:val="00E96927"/>
    <w:rsid w:val="00E96BFF"/>
    <w:rsid w:val="00E97575"/>
    <w:rsid w:val="00EA019F"/>
    <w:rsid w:val="00EA0530"/>
    <w:rsid w:val="00EA05F8"/>
    <w:rsid w:val="00EA08F1"/>
    <w:rsid w:val="00EA155C"/>
    <w:rsid w:val="00EA1BFB"/>
    <w:rsid w:val="00EA21BC"/>
    <w:rsid w:val="00EA22FF"/>
    <w:rsid w:val="00EA346A"/>
    <w:rsid w:val="00EA3A0F"/>
    <w:rsid w:val="00EA401B"/>
    <w:rsid w:val="00EA41EA"/>
    <w:rsid w:val="00EA4418"/>
    <w:rsid w:val="00EA4894"/>
    <w:rsid w:val="00EA4A0B"/>
    <w:rsid w:val="00EA4DE3"/>
    <w:rsid w:val="00EA4F21"/>
    <w:rsid w:val="00EA4FF4"/>
    <w:rsid w:val="00EA608D"/>
    <w:rsid w:val="00EA62D5"/>
    <w:rsid w:val="00EA6890"/>
    <w:rsid w:val="00EA6A70"/>
    <w:rsid w:val="00EA6B9C"/>
    <w:rsid w:val="00EA6F6F"/>
    <w:rsid w:val="00EA718F"/>
    <w:rsid w:val="00EA7390"/>
    <w:rsid w:val="00EB0DE3"/>
    <w:rsid w:val="00EB13C8"/>
    <w:rsid w:val="00EB2B43"/>
    <w:rsid w:val="00EB2CD8"/>
    <w:rsid w:val="00EB2E75"/>
    <w:rsid w:val="00EB3BCC"/>
    <w:rsid w:val="00EB3C5A"/>
    <w:rsid w:val="00EB53D8"/>
    <w:rsid w:val="00EB6607"/>
    <w:rsid w:val="00EB6AE6"/>
    <w:rsid w:val="00EB76F0"/>
    <w:rsid w:val="00EB7DDD"/>
    <w:rsid w:val="00EC00AD"/>
    <w:rsid w:val="00EC012E"/>
    <w:rsid w:val="00EC0701"/>
    <w:rsid w:val="00EC11E9"/>
    <w:rsid w:val="00EC12EE"/>
    <w:rsid w:val="00EC1A5B"/>
    <w:rsid w:val="00EC1F37"/>
    <w:rsid w:val="00EC2A89"/>
    <w:rsid w:val="00EC30FA"/>
    <w:rsid w:val="00EC32A4"/>
    <w:rsid w:val="00EC338D"/>
    <w:rsid w:val="00EC3DC1"/>
    <w:rsid w:val="00EC418A"/>
    <w:rsid w:val="00EC54AD"/>
    <w:rsid w:val="00EC5893"/>
    <w:rsid w:val="00EC59C5"/>
    <w:rsid w:val="00EC5B21"/>
    <w:rsid w:val="00EC650E"/>
    <w:rsid w:val="00EC6AF8"/>
    <w:rsid w:val="00EC6FCC"/>
    <w:rsid w:val="00EC74E8"/>
    <w:rsid w:val="00EC7AE5"/>
    <w:rsid w:val="00EC7BEA"/>
    <w:rsid w:val="00ED0A11"/>
    <w:rsid w:val="00ED0DFB"/>
    <w:rsid w:val="00ED0E6A"/>
    <w:rsid w:val="00ED2DFB"/>
    <w:rsid w:val="00ED3212"/>
    <w:rsid w:val="00ED3A2A"/>
    <w:rsid w:val="00ED4064"/>
    <w:rsid w:val="00ED4606"/>
    <w:rsid w:val="00ED50FA"/>
    <w:rsid w:val="00ED7C27"/>
    <w:rsid w:val="00EE00E0"/>
    <w:rsid w:val="00EE094F"/>
    <w:rsid w:val="00EE0B53"/>
    <w:rsid w:val="00EE12C0"/>
    <w:rsid w:val="00EE18D6"/>
    <w:rsid w:val="00EE1A47"/>
    <w:rsid w:val="00EE1B4E"/>
    <w:rsid w:val="00EE2028"/>
    <w:rsid w:val="00EE2220"/>
    <w:rsid w:val="00EE287D"/>
    <w:rsid w:val="00EE2C63"/>
    <w:rsid w:val="00EE4251"/>
    <w:rsid w:val="00EE5C9E"/>
    <w:rsid w:val="00EE6BDA"/>
    <w:rsid w:val="00EE6FCE"/>
    <w:rsid w:val="00EE7080"/>
    <w:rsid w:val="00EE7226"/>
    <w:rsid w:val="00EE744E"/>
    <w:rsid w:val="00EE7AF5"/>
    <w:rsid w:val="00EF0E1F"/>
    <w:rsid w:val="00EF1611"/>
    <w:rsid w:val="00EF1B29"/>
    <w:rsid w:val="00EF1B39"/>
    <w:rsid w:val="00EF1D4A"/>
    <w:rsid w:val="00EF2A49"/>
    <w:rsid w:val="00EF31B4"/>
    <w:rsid w:val="00EF4508"/>
    <w:rsid w:val="00EF4CAE"/>
    <w:rsid w:val="00EF4ED9"/>
    <w:rsid w:val="00EF5979"/>
    <w:rsid w:val="00EF59CA"/>
    <w:rsid w:val="00EF5A66"/>
    <w:rsid w:val="00EF5ABE"/>
    <w:rsid w:val="00EF5C98"/>
    <w:rsid w:val="00EF5D4B"/>
    <w:rsid w:val="00EF6351"/>
    <w:rsid w:val="00EF6EAF"/>
    <w:rsid w:val="00EF71F8"/>
    <w:rsid w:val="00EF74BD"/>
    <w:rsid w:val="00EF7568"/>
    <w:rsid w:val="00EF7720"/>
    <w:rsid w:val="00EF781D"/>
    <w:rsid w:val="00EF78ED"/>
    <w:rsid w:val="00EF7AB6"/>
    <w:rsid w:val="00EF7BE5"/>
    <w:rsid w:val="00F008D1"/>
    <w:rsid w:val="00F00937"/>
    <w:rsid w:val="00F00A26"/>
    <w:rsid w:val="00F017A4"/>
    <w:rsid w:val="00F01896"/>
    <w:rsid w:val="00F01F35"/>
    <w:rsid w:val="00F020D4"/>
    <w:rsid w:val="00F023D7"/>
    <w:rsid w:val="00F02507"/>
    <w:rsid w:val="00F030CF"/>
    <w:rsid w:val="00F037A6"/>
    <w:rsid w:val="00F03979"/>
    <w:rsid w:val="00F047EA"/>
    <w:rsid w:val="00F049A3"/>
    <w:rsid w:val="00F04B5E"/>
    <w:rsid w:val="00F04C3A"/>
    <w:rsid w:val="00F052F0"/>
    <w:rsid w:val="00F055A0"/>
    <w:rsid w:val="00F05BF1"/>
    <w:rsid w:val="00F07550"/>
    <w:rsid w:val="00F07E65"/>
    <w:rsid w:val="00F07EA4"/>
    <w:rsid w:val="00F10C4F"/>
    <w:rsid w:val="00F11166"/>
    <w:rsid w:val="00F11589"/>
    <w:rsid w:val="00F1276E"/>
    <w:rsid w:val="00F12A90"/>
    <w:rsid w:val="00F12C50"/>
    <w:rsid w:val="00F12FA7"/>
    <w:rsid w:val="00F13603"/>
    <w:rsid w:val="00F136A2"/>
    <w:rsid w:val="00F15AB8"/>
    <w:rsid w:val="00F15BA6"/>
    <w:rsid w:val="00F15BFF"/>
    <w:rsid w:val="00F16A1A"/>
    <w:rsid w:val="00F16A8A"/>
    <w:rsid w:val="00F16ED8"/>
    <w:rsid w:val="00F173B3"/>
    <w:rsid w:val="00F17672"/>
    <w:rsid w:val="00F177EE"/>
    <w:rsid w:val="00F20AD1"/>
    <w:rsid w:val="00F211B1"/>
    <w:rsid w:val="00F22A19"/>
    <w:rsid w:val="00F22B71"/>
    <w:rsid w:val="00F23294"/>
    <w:rsid w:val="00F2406A"/>
    <w:rsid w:val="00F24339"/>
    <w:rsid w:val="00F24D6C"/>
    <w:rsid w:val="00F2538A"/>
    <w:rsid w:val="00F26C90"/>
    <w:rsid w:val="00F3072E"/>
    <w:rsid w:val="00F30EA6"/>
    <w:rsid w:val="00F3173A"/>
    <w:rsid w:val="00F31937"/>
    <w:rsid w:val="00F31E5B"/>
    <w:rsid w:val="00F31FE0"/>
    <w:rsid w:val="00F3220A"/>
    <w:rsid w:val="00F32588"/>
    <w:rsid w:val="00F32FFE"/>
    <w:rsid w:val="00F330EB"/>
    <w:rsid w:val="00F3317E"/>
    <w:rsid w:val="00F33F0D"/>
    <w:rsid w:val="00F33FD4"/>
    <w:rsid w:val="00F3484A"/>
    <w:rsid w:val="00F35B1C"/>
    <w:rsid w:val="00F36B08"/>
    <w:rsid w:val="00F36DC2"/>
    <w:rsid w:val="00F373C2"/>
    <w:rsid w:val="00F37C18"/>
    <w:rsid w:val="00F40305"/>
    <w:rsid w:val="00F408B1"/>
    <w:rsid w:val="00F40A9A"/>
    <w:rsid w:val="00F420C4"/>
    <w:rsid w:val="00F42331"/>
    <w:rsid w:val="00F425D9"/>
    <w:rsid w:val="00F42E3B"/>
    <w:rsid w:val="00F4344B"/>
    <w:rsid w:val="00F4347E"/>
    <w:rsid w:val="00F43823"/>
    <w:rsid w:val="00F43FE8"/>
    <w:rsid w:val="00F440CC"/>
    <w:rsid w:val="00F444ED"/>
    <w:rsid w:val="00F450FB"/>
    <w:rsid w:val="00F4510A"/>
    <w:rsid w:val="00F453F0"/>
    <w:rsid w:val="00F456E7"/>
    <w:rsid w:val="00F45888"/>
    <w:rsid w:val="00F45897"/>
    <w:rsid w:val="00F45CD5"/>
    <w:rsid w:val="00F45D35"/>
    <w:rsid w:val="00F46E34"/>
    <w:rsid w:val="00F472B0"/>
    <w:rsid w:val="00F47C11"/>
    <w:rsid w:val="00F5038F"/>
    <w:rsid w:val="00F5039A"/>
    <w:rsid w:val="00F513A3"/>
    <w:rsid w:val="00F51AE3"/>
    <w:rsid w:val="00F52C99"/>
    <w:rsid w:val="00F52F84"/>
    <w:rsid w:val="00F534B4"/>
    <w:rsid w:val="00F5384B"/>
    <w:rsid w:val="00F538F3"/>
    <w:rsid w:val="00F53952"/>
    <w:rsid w:val="00F53955"/>
    <w:rsid w:val="00F54190"/>
    <w:rsid w:val="00F54491"/>
    <w:rsid w:val="00F5454B"/>
    <w:rsid w:val="00F54823"/>
    <w:rsid w:val="00F54A14"/>
    <w:rsid w:val="00F54A19"/>
    <w:rsid w:val="00F54E94"/>
    <w:rsid w:val="00F55F01"/>
    <w:rsid w:val="00F56405"/>
    <w:rsid w:val="00F56A9A"/>
    <w:rsid w:val="00F56FD6"/>
    <w:rsid w:val="00F57415"/>
    <w:rsid w:val="00F5742E"/>
    <w:rsid w:val="00F574F7"/>
    <w:rsid w:val="00F57E52"/>
    <w:rsid w:val="00F60A7C"/>
    <w:rsid w:val="00F60B6A"/>
    <w:rsid w:val="00F61790"/>
    <w:rsid w:val="00F6363A"/>
    <w:rsid w:val="00F645B0"/>
    <w:rsid w:val="00F64CEB"/>
    <w:rsid w:val="00F6511D"/>
    <w:rsid w:val="00F65E73"/>
    <w:rsid w:val="00F6711A"/>
    <w:rsid w:val="00F70E37"/>
    <w:rsid w:val="00F71560"/>
    <w:rsid w:val="00F71B98"/>
    <w:rsid w:val="00F720D1"/>
    <w:rsid w:val="00F723A9"/>
    <w:rsid w:val="00F729AF"/>
    <w:rsid w:val="00F731BA"/>
    <w:rsid w:val="00F7388C"/>
    <w:rsid w:val="00F73BFD"/>
    <w:rsid w:val="00F75B6E"/>
    <w:rsid w:val="00F771E6"/>
    <w:rsid w:val="00F77275"/>
    <w:rsid w:val="00F77AEA"/>
    <w:rsid w:val="00F77C3E"/>
    <w:rsid w:val="00F80554"/>
    <w:rsid w:val="00F80C0F"/>
    <w:rsid w:val="00F819E1"/>
    <w:rsid w:val="00F8212B"/>
    <w:rsid w:val="00F8235E"/>
    <w:rsid w:val="00F828A6"/>
    <w:rsid w:val="00F837B7"/>
    <w:rsid w:val="00F8435C"/>
    <w:rsid w:val="00F857D2"/>
    <w:rsid w:val="00F864FC"/>
    <w:rsid w:val="00F901B0"/>
    <w:rsid w:val="00F9045E"/>
    <w:rsid w:val="00F905D8"/>
    <w:rsid w:val="00F906B9"/>
    <w:rsid w:val="00F90D3B"/>
    <w:rsid w:val="00F9315C"/>
    <w:rsid w:val="00F93AFB"/>
    <w:rsid w:val="00F94436"/>
    <w:rsid w:val="00F95938"/>
    <w:rsid w:val="00F95A0D"/>
    <w:rsid w:val="00F96469"/>
    <w:rsid w:val="00F968BE"/>
    <w:rsid w:val="00F96FCE"/>
    <w:rsid w:val="00F97DFF"/>
    <w:rsid w:val="00FA0105"/>
    <w:rsid w:val="00FA065F"/>
    <w:rsid w:val="00FA1862"/>
    <w:rsid w:val="00FA1E60"/>
    <w:rsid w:val="00FA32A0"/>
    <w:rsid w:val="00FA360E"/>
    <w:rsid w:val="00FA4053"/>
    <w:rsid w:val="00FA4132"/>
    <w:rsid w:val="00FA418F"/>
    <w:rsid w:val="00FA453F"/>
    <w:rsid w:val="00FA4D3A"/>
    <w:rsid w:val="00FA595A"/>
    <w:rsid w:val="00FA5ACD"/>
    <w:rsid w:val="00FA6C09"/>
    <w:rsid w:val="00FA6FB4"/>
    <w:rsid w:val="00FA7764"/>
    <w:rsid w:val="00FB0119"/>
    <w:rsid w:val="00FB0154"/>
    <w:rsid w:val="00FB095B"/>
    <w:rsid w:val="00FB0FE8"/>
    <w:rsid w:val="00FB27D6"/>
    <w:rsid w:val="00FB2846"/>
    <w:rsid w:val="00FB37B0"/>
    <w:rsid w:val="00FB3D8D"/>
    <w:rsid w:val="00FB5264"/>
    <w:rsid w:val="00FB539E"/>
    <w:rsid w:val="00FB5BF9"/>
    <w:rsid w:val="00FB605A"/>
    <w:rsid w:val="00FB6383"/>
    <w:rsid w:val="00FB686D"/>
    <w:rsid w:val="00FB703C"/>
    <w:rsid w:val="00FB730D"/>
    <w:rsid w:val="00FB75DE"/>
    <w:rsid w:val="00FC0193"/>
    <w:rsid w:val="00FC0BED"/>
    <w:rsid w:val="00FC14EA"/>
    <w:rsid w:val="00FC1C4A"/>
    <w:rsid w:val="00FC20CD"/>
    <w:rsid w:val="00FC2473"/>
    <w:rsid w:val="00FC3FBB"/>
    <w:rsid w:val="00FC4898"/>
    <w:rsid w:val="00FC4E3C"/>
    <w:rsid w:val="00FC5404"/>
    <w:rsid w:val="00FC62BF"/>
    <w:rsid w:val="00FC6427"/>
    <w:rsid w:val="00FD111C"/>
    <w:rsid w:val="00FD198D"/>
    <w:rsid w:val="00FD1AAE"/>
    <w:rsid w:val="00FD1AE8"/>
    <w:rsid w:val="00FD294A"/>
    <w:rsid w:val="00FD2E43"/>
    <w:rsid w:val="00FD32FA"/>
    <w:rsid w:val="00FD344F"/>
    <w:rsid w:val="00FD3BD0"/>
    <w:rsid w:val="00FD3BD4"/>
    <w:rsid w:val="00FD3E2F"/>
    <w:rsid w:val="00FD400C"/>
    <w:rsid w:val="00FD6C15"/>
    <w:rsid w:val="00FD6FB3"/>
    <w:rsid w:val="00FD7B6A"/>
    <w:rsid w:val="00FD7E1B"/>
    <w:rsid w:val="00FD7F36"/>
    <w:rsid w:val="00FE00A2"/>
    <w:rsid w:val="00FE098B"/>
    <w:rsid w:val="00FE09BE"/>
    <w:rsid w:val="00FE0ACC"/>
    <w:rsid w:val="00FE0DFD"/>
    <w:rsid w:val="00FE12E4"/>
    <w:rsid w:val="00FE1A03"/>
    <w:rsid w:val="00FE2136"/>
    <w:rsid w:val="00FE2278"/>
    <w:rsid w:val="00FE2297"/>
    <w:rsid w:val="00FE2328"/>
    <w:rsid w:val="00FE2751"/>
    <w:rsid w:val="00FE2D32"/>
    <w:rsid w:val="00FE3474"/>
    <w:rsid w:val="00FE3744"/>
    <w:rsid w:val="00FE4F58"/>
    <w:rsid w:val="00FE513F"/>
    <w:rsid w:val="00FE58BF"/>
    <w:rsid w:val="00FE5C3D"/>
    <w:rsid w:val="00FE5E22"/>
    <w:rsid w:val="00FE5FF9"/>
    <w:rsid w:val="00FE664E"/>
    <w:rsid w:val="00FE6B4C"/>
    <w:rsid w:val="00FE72FB"/>
    <w:rsid w:val="00FE7C2B"/>
    <w:rsid w:val="00FE7D14"/>
    <w:rsid w:val="00FE7EE7"/>
    <w:rsid w:val="00FF0156"/>
    <w:rsid w:val="00FF0769"/>
    <w:rsid w:val="00FF1233"/>
    <w:rsid w:val="00FF158E"/>
    <w:rsid w:val="00FF1713"/>
    <w:rsid w:val="00FF285F"/>
    <w:rsid w:val="00FF2C42"/>
    <w:rsid w:val="00FF2F2C"/>
    <w:rsid w:val="00FF3CDD"/>
    <w:rsid w:val="00FF512D"/>
    <w:rsid w:val="00FF53F9"/>
    <w:rsid w:val="00FF5499"/>
    <w:rsid w:val="00FF7398"/>
    <w:rsid w:val="00FF74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E8CD"/>
  <w15:docId w15:val="{A1AC904C-B116-487B-90F9-BEAD93FD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4A51"/>
    <w:rPr>
      <w:rFonts w:eastAsia="Times New Roman" w:cs="Times New Roman"/>
      <w:szCs w:val="22"/>
      <w:lang w:val="en-AU"/>
    </w:rPr>
  </w:style>
  <w:style w:type="paragraph" w:styleId="Heading1">
    <w:name w:val="heading 1"/>
    <w:basedOn w:val="Normal"/>
    <w:next w:val="BodyText"/>
    <w:link w:val="Heading1Char"/>
    <w:uiPriority w:val="1"/>
    <w:qFormat/>
    <w:rsid w:val="00244A51"/>
    <w:pPr>
      <w:keepNext/>
      <w:widowControl/>
      <w:numPr>
        <w:numId w:val="2"/>
      </w:numPr>
      <w:autoSpaceDE/>
      <w:autoSpaceDN/>
      <w:spacing w:before="600" w:after="120"/>
      <w:outlineLvl w:val="0"/>
    </w:pPr>
    <w:rPr>
      <w:rFonts w:cs="Arial"/>
      <w:b/>
      <w:bCs/>
      <w:color w:val="004259"/>
      <w:sz w:val="28"/>
      <w:szCs w:val="26"/>
    </w:rPr>
  </w:style>
  <w:style w:type="paragraph" w:styleId="Heading2">
    <w:name w:val="heading 2"/>
    <w:basedOn w:val="Normal"/>
    <w:link w:val="Heading2Char"/>
    <w:uiPriority w:val="1"/>
    <w:qFormat/>
    <w:rsid w:val="00244A51"/>
    <w:pPr>
      <w:keepNext/>
      <w:spacing w:before="360"/>
      <w:ind w:left="567" w:hanging="567"/>
      <w:outlineLvl w:val="1"/>
    </w:pPr>
    <w:rPr>
      <w:rFonts w:eastAsia="SimSun" w:cs="Arial"/>
      <w:b/>
      <w:bCs/>
      <w:color w:val="004259"/>
      <w:sz w:val="24"/>
      <w:szCs w:val="26"/>
    </w:rPr>
  </w:style>
  <w:style w:type="paragraph" w:styleId="Heading3">
    <w:name w:val="heading 3"/>
    <w:basedOn w:val="Normal"/>
    <w:next w:val="BodyText"/>
    <w:link w:val="Heading3Char"/>
    <w:qFormat/>
    <w:rsid w:val="00244A51"/>
    <w:pPr>
      <w:keepNext/>
      <w:spacing w:before="360" w:after="120"/>
      <w:outlineLvl w:val="2"/>
    </w:pPr>
    <w:rPr>
      <w:rFonts w:cs="Arial"/>
      <w:b/>
      <w:bCs/>
      <w:szCs w:val="20"/>
    </w:rPr>
  </w:style>
  <w:style w:type="paragraph" w:styleId="Heading4">
    <w:name w:val="heading 4"/>
    <w:basedOn w:val="Heading3"/>
    <w:qFormat/>
    <w:rsid w:val="00244A51"/>
    <w:pPr>
      <w:outlineLvl w:val="3"/>
    </w:pPr>
    <w:rPr>
      <w:i/>
      <w:iCs/>
      <w:lang w:val="en-US"/>
    </w:rPr>
  </w:style>
  <w:style w:type="paragraph" w:styleId="Heading5">
    <w:name w:val="heading 5"/>
    <w:basedOn w:val="Heading4"/>
    <w:next w:val="Normal"/>
    <w:link w:val="Heading5Char"/>
    <w:semiHidden/>
    <w:qFormat/>
    <w:rsid w:val="00244A51"/>
    <w:pPr>
      <w:widowControl/>
      <w:autoSpaceDE/>
      <w:autoSpaceDN/>
      <w:spacing w:after="200"/>
      <w:outlineLvl w:val="4"/>
    </w:pPr>
    <w:rPr>
      <w:b w:val="0"/>
      <w:bCs w:val="0"/>
    </w:rPr>
  </w:style>
  <w:style w:type="paragraph" w:styleId="Heading6">
    <w:name w:val="heading 6"/>
    <w:basedOn w:val="Normal"/>
    <w:next w:val="Normal"/>
    <w:link w:val="Heading6Char"/>
    <w:semiHidden/>
    <w:qFormat/>
    <w:rsid w:val="00244A51"/>
    <w:pPr>
      <w:widowControl/>
      <w:autoSpaceDE/>
      <w:autoSpaceDN/>
      <w:spacing w:after="200"/>
      <w:outlineLvl w:val="5"/>
    </w:pPr>
    <w:rPr>
      <w:bCs/>
    </w:rPr>
  </w:style>
  <w:style w:type="paragraph" w:styleId="Heading7">
    <w:name w:val="heading 7"/>
    <w:basedOn w:val="Normal"/>
    <w:next w:val="Normal"/>
    <w:link w:val="Heading7Char"/>
    <w:semiHidden/>
    <w:rsid w:val="00244A51"/>
    <w:pPr>
      <w:keepNext/>
      <w:keepLines/>
      <w:widowControl/>
      <w:autoSpaceDE/>
      <w:autoSpaceDN/>
      <w:spacing w:before="200"/>
      <w:outlineLvl w:val="6"/>
    </w:pPr>
    <w:rPr>
      <w:rFonts w:asciiTheme="majorHAnsi" w:eastAsiaTheme="majorEastAsia" w:hAnsiTheme="majorHAnsi" w:cstheme="majorBidi"/>
      <w:i/>
      <w:iCs/>
      <w:color w:val="404040" w:themeColor="text1" w:themeTint="BF"/>
      <w:sz w:val="18"/>
      <w:szCs w:val="18"/>
      <w:lang w:val="en-US" w:eastAsia="ja-JP"/>
    </w:rPr>
  </w:style>
  <w:style w:type="paragraph" w:styleId="Heading8">
    <w:name w:val="heading 8"/>
    <w:basedOn w:val="Normal"/>
    <w:next w:val="Normal"/>
    <w:link w:val="Heading8Char"/>
    <w:semiHidden/>
    <w:rsid w:val="00244A51"/>
    <w:pPr>
      <w:keepNext/>
      <w:keepLines/>
      <w:widowControl/>
      <w:autoSpaceDE/>
      <w:autoSpaceDN/>
      <w:spacing w:before="200"/>
      <w:outlineLvl w:val="7"/>
    </w:pPr>
    <w:rPr>
      <w:rFonts w:asciiTheme="majorHAnsi" w:eastAsiaTheme="majorEastAsia" w:hAnsiTheme="majorHAnsi" w:cstheme="majorBidi"/>
      <w:color w:val="404040" w:themeColor="text1" w:themeTint="BF"/>
      <w:sz w:val="18"/>
      <w:szCs w:val="20"/>
      <w:lang w:val="en-US" w:eastAsia="ja-JP"/>
    </w:rPr>
  </w:style>
  <w:style w:type="paragraph" w:styleId="Heading9">
    <w:name w:val="heading 9"/>
    <w:basedOn w:val="Normal"/>
    <w:next w:val="Normal"/>
    <w:link w:val="Heading9Char"/>
    <w:semiHidden/>
    <w:rsid w:val="00244A51"/>
    <w:pPr>
      <w:keepNext/>
      <w:keepLines/>
      <w:widowControl/>
      <w:autoSpaceDE/>
      <w:autoSpaceDN/>
      <w:spacing w:before="200"/>
      <w:outlineLvl w:val="8"/>
    </w:pPr>
    <w:rPr>
      <w:rFonts w:asciiTheme="majorHAnsi" w:eastAsiaTheme="majorEastAsia" w:hAnsiTheme="majorHAnsi" w:cstheme="majorBidi"/>
      <w:i/>
      <w:iCs/>
      <w:color w:val="404040" w:themeColor="text1" w:themeTint="BF"/>
      <w:sz w:val="18"/>
      <w:szCs w:val="20"/>
      <w:lang w:val="en-US" w:eastAsia="ja-JP"/>
    </w:rPr>
  </w:style>
  <w:style w:type="character" w:default="1" w:styleId="DefaultParagraphFont">
    <w:name w:val="Default Paragraph Font"/>
    <w:uiPriority w:val="1"/>
    <w:semiHidden/>
    <w:unhideWhenUsed/>
    <w:rsid w:val="00244A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44A51"/>
  </w:style>
  <w:style w:type="paragraph" w:styleId="TOC1">
    <w:name w:val="toc 1"/>
    <w:basedOn w:val="Normal"/>
    <w:uiPriority w:val="39"/>
    <w:qFormat/>
    <w:rsid w:val="00244A51"/>
    <w:pPr>
      <w:tabs>
        <w:tab w:val="left" w:pos="567"/>
        <w:tab w:val="right" w:leader="dot" w:pos="9356"/>
      </w:tabs>
      <w:spacing w:before="120"/>
      <w:ind w:left="709" w:hanging="567"/>
    </w:pPr>
    <w:rPr>
      <w:b/>
      <w:sz w:val="18"/>
      <w:szCs w:val="18"/>
    </w:rPr>
  </w:style>
  <w:style w:type="paragraph" w:styleId="TOC2">
    <w:name w:val="toc 2"/>
    <w:basedOn w:val="Normal"/>
    <w:uiPriority w:val="39"/>
    <w:qFormat/>
    <w:rsid w:val="00244A51"/>
    <w:pPr>
      <w:tabs>
        <w:tab w:val="right" w:leader="dot" w:pos="9356"/>
      </w:tabs>
      <w:spacing w:before="60"/>
      <w:ind w:left="284" w:firstLine="284"/>
    </w:pPr>
    <w:rPr>
      <w:sz w:val="18"/>
    </w:rPr>
  </w:style>
  <w:style w:type="paragraph" w:styleId="TOC3">
    <w:name w:val="toc 3"/>
    <w:basedOn w:val="Normal"/>
    <w:uiPriority w:val="39"/>
    <w:qFormat/>
    <w:rsid w:val="00244A51"/>
    <w:pPr>
      <w:spacing w:line="252" w:lineRule="exact"/>
      <w:ind w:left="1571" w:hanging="852"/>
    </w:pPr>
  </w:style>
  <w:style w:type="paragraph" w:styleId="BodyText">
    <w:name w:val="Body Text"/>
    <w:basedOn w:val="Style6"/>
    <w:link w:val="BodyTextChar"/>
    <w:uiPriority w:val="1"/>
    <w:qFormat/>
    <w:rsid w:val="00244A51"/>
    <w:pPr>
      <w:numPr>
        <w:ilvl w:val="0"/>
        <w:numId w:val="0"/>
      </w:numPr>
      <w:spacing w:before="240" w:after="120"/>
    </w:pPr>
    <w:rPr>
      <w:bCs/>
    </w:rPr>
  </w:style>
  <w:style w:type="paragraph" w:styleId="ListParagraph">
    <w:name w:val="List Paragraph"/>
    <w:basedOn w:val="Normal"/>
    <w:link w:val="ListParagraphChar"/>
    <w:uiPriority w:val="1"/>
    <w:qFormat/>
    <w:rsid w:val="00244A51"/>
    <w:pPr>
      <w:ind w:left="993" w:hanging="852"/>
    </w:pPr>
  </w:style>
  <w:style w:type="paragraph" w:customStyle="1" w:styleId="TableParagraph">
    <w:name w:val="Table Paragraph"/>
    <w:basedOn w:val="Normal"/>
    <w:uiPriority w:val="1"/>
    <w:semiHidden/>
    <w:qFormat/>
    <w:rsid w:val="00244A51"/>
    <w:pPr>
      <w:spacing w:before="54"/>
      <w:ind w:left="103"/>
    </w:pPr>
  </w:style>
  <w:style w:type="paragraph" w:customStyle="1" w:styleId="Style1">
    <w:name w:val="Style1"/>
    <w:basedOn w:val="ListParagraph"/>
    <w:link w:val="Style1Char"/>
    <w:uiPriority w:val="1"/>
    <w:semiHidden/>
    <w:qFormat/>
    <w:rsid w:val="00244A51"/>
    <w:pPr>
      <w:widowControl/>
      <w:autoSpaceDE/>
      <w:autoSpaceDN/>
      <w:spacing w:before="360" w:after="120"/>
      <w:ind w:left="0" w:firstLine="0"/>
      <w:outlineLvl w:val="0"/>
    </w:pPr>
    <w:rPr>
      <w:rFonts w:eastAsia="SimSun"/>
      <w:b/>
      <w:bCs/>
      <w:color w:val="244061" w:themeColor="accent1" w:themeShade="80"/>
      <w:sz w:val="28"/>
      <w:szCs w:val="28"/>
      <w:lang w:eastAsia="ja-JP"/>
    </w:rPr>
  </w:style>
  <w:style w:type="paragraph" w:customStyle="1" w:styleId="Style2">
    <w:name w:val="Style2"/>
    <w:basedOn w:val="ListParagraph"/>
    <w:link w:val="Style2Char"/>
    <w:uiPriority w:val="1"/>
    <w:semiHidden/>
    <w:qFormat/>
    <w:rsid w:val="00244A51"/>
    <w:pPr>
      <w:keepNext/>
      <w:keepLines/>
      <w:widowControl/>
      <w:tabs>
        <w:tab w:val="left" w:pos="993"/>
      </w:tabs>
      <w:autoSpaceDE/>
      <w:autoSpaceDN/>
      <w:spacing w:before="240" w:after="120"/>
      <w:ind w:left="0" w:firstLine="0"/>
      <w:outlineLvl w:val="1"/>
    </w:pPr>
    <w:rPr>
      <w:rFonts w:eastAsia="SimSun"/>
      <w:b/>
      <w:color w:val="365F91" w:themeColor="accent1" w:themeShade="BF"/>
      <w:lang w:eastAsia="ja-JP"/>
    </w:rPr>
  </w:style>
  <w:style w:type="character" w:customStyle="1" w:styleId="ListParagraphChar">
    <w:name w:val="List Paragraph Char"/>
    <w:basedOn w:val="DefaultParagraphFont"/>
    <w:link w:val="ListParagraph"/>
    <w:uiPriority w:val="1"/>
    <w:rsid w:val="00244A51"/>
    <w:rPr>
      <w:rFonts w:eastAsia="Times New Roman" w:cs="Times New Roman"/>
      <w:szCs w:val="22"/>
      <w:lang w:val="en-AU"/>
    </w:rPr>
  </w:style>
  <w:style w:type="character" w:customStyle="1" w:styleId="Style1Char">
    <w:name w:val="Style1 Char"/>
    <w:basedOn w:val="ListParagraphChar"/>
    <w:link w:val="Style1"/>
    <w:uiPriority w:val="1"/>
    <w:semiHidden/>
    <w:rsid w:val="00244A51"/>
    <w:rPr>
      <w:rFonts w:eastAsia="SimSun" w:cs="Times New Roman"/>
      <w:b/>
      <w:bCs/>
      <w:color w:val="244061" w:themeColor="accent1" w:themeShade="80"/>
      <w:sz w:val="28"/>
      <w:szCs w:val="28"/>
      <w:lang w:val="en-AU" w:eastAsia="ja-JP"/>
    </w:rPr>
  </w:style>
  <w:style w:type="paragraph" w:customStyle="1" w:styleId="Style3">
    <w:name w:val="Style3"/>
    <w:basedOn w:val="BodyText"/>
    <w:link w:val="Style3Char"/>
    <w:uiPriority w:val="1"/>
    <w:semiHidden/>
    <w:qFormat/>
    <w:rsid w:val="00244A51"/>
    <w:pPr>
      <w:numPr>
        <w:numId w:val="20"/>
      </w:numPr>
    </w:pPr>
  </w:style>
  <w:style w:type="character" w:customStyle="1" w:styleId="Style2Char">
    <w:name w:val="Style2 Char"/>
    <w:basedOn w:val="ListParagraphChar"/>
    <w:link w:val="Style2"/>
    <w:uiPriority w:val="1"/>
    <w:semiHidden/>
    <w:rsid w:val="00244A51"/>
    <w:rPr>
      <w:rFonts w:eastAsia="SimSun" w:cs="Times New Roman"/>
      <w:b/>
      <w:color w:val="365F91" w:themeColor="accent1" w:themeShade="BF"/>
      <w:szCs w:val="22"/>
      <w:lang w:val="en-AU" w:eastAsia="ja-JP"/>
    </w:rPr>
  </w:style>
  <w:style w:type="paragraph" w:customStyle="1" w:styleId="Style4">
    <w:name w:val="Style4"/>
    <w:basedOn w:val="ListParagraph"/>
    <w:link w:val="Style4Char"/>
    <w:uiPriority w:val="1"/>
    <w:semiHidden/>
    <w:qFormat/>
    <w:rsid w:val="00244A51"/>
    <w:pPr>
      <w:numPr>
        <w:numId w:val="21"/>
      </w:numPr>
      <w:tabs>
        <w:tab w:val="left" w:pos="2268"/>
      </w:tabs>
      <w:spacing w:before="119"/>
      <w:ind w:right="306"/>
    </w:pPr>
    <w:rPr>
      <w:noProof/>
    </w:rPr>
  </w:style>
  <w:style w:type="character" w:customStyle="1" w:styleId="BodyTextChar">
    <w:name w:val="Body Text Char"/>
    <w:basedOn w:val="DefaultParagraphFont"/>
    <w:link w:val="BodyText"/>
    <w:uiPriority w:val="1"/>
    <w:rsid w:val="00244A51"/>
    <w:rPr>
      <w:rFonts w:eastAsiaTheme="minorEastAsia" w:cs="Times New Roman"/>
      <w:bCs/>
      <w:lang w:val="en-AU" w:eastAsia="ja-JP"/>
    </w:rPr>
  </w:style>
  <w:style w:type="character" w:customStyle="1" w:styleId="Style3Char">
    <w:name w:val="Style3 Char"/>
    <w:basedOn w:val="BodyTextChar"/>
    <w:link w:val="Style3"/>
    <w:uiPriority w:val="1"/>
    <w:semiHidden/>
    <w:rsid w:val="00244A51"/>
    <w:rPr>
      <w:rFonts w:eastAsiaTheme="minorEastAsia" w:cs="Times New Roman"/>
      <w:bCs/>
      <w:lang w:val="en-AU" w:eastAsia="ja-JP"/>
    </w:rPr>
  </w:style>
  <w:style w:type="paragraph" w:customStyle="1" w:styleId="Subheading">
    <w:name w:val="Subheading"/>
    <w:basedOn w:val="Heading3"/>
    <w:link w:val="SubheadingChar"/>
    <w:uiPriority w:val="1"/>
    <w:semiHidden/>
    <w:qFormat/>
    <w:rsid w:val="00244A51"/>
    <w:pPr>
      <w:numPr>
        <w:numId w:val="26"/>
      </w:numPr>
      <w:spacing w:before="180" w:after="60"/>
    </w:pPr>
    <w:rPr>
      <w:sz w:val="22"/>
      <w:szCs w:val="22"/>
    </w:rPr>
  </w:style>
  <w:style w:type="character" w:customStyle="1" w:styleId="Style4Char">
    <w:name w:val="Style4 Char"/>
    <w:basedOn w:val="ListParagraphChar"/>
    <w:link w:val="Style4"/>
    <w:uiPriority w:val="1"/>
    <w:semiHidden/>
    <w:rsid w:val="00244A51"/>
    <w:rPr>
      <w:rFonts w:eastAsia="Times New Roman" w:cs="Times New Roman"/>
      <w:noProof/>
      <w:szCs w:val="22"/>
      <w:lang w:val="en-AU"/>
    </w:rPr>
  </w:style>
  <w:style w:type="numbering" w:customStyle="1" w:styleId="Style5">
    <w:name w:val="Style5"/>
    <w:uiPriority w:val="99"/>
    <w:rsid w:val="00244A51"/>
    <w:pPr>
      <w:numPr>
        <w:numId w:val="22"/>
      </w:numPr>
    </w:pPr>
  </w:style>
  <w:style w:type="character" w:customStyle="1" w:styleId="Heading3Char">
    <w:name w:val="Heading 3 Char"/>
    <w:basedOn w:val="DefaultParagraphFont"/>
    <w:link w:val="Heading3"/>
    <w:rsid w:val="00244A51"/>
    <w:rPr>
      <w:rFonts w:eastAsia="Times New Roman"/>
      <w:b/>
      <w:bCs/>
      <w:lang w:val="en-AU"/>
    </w:rPr>
  </w:style>
  <w:style w:type="character" w:customStyle="1" w:styleId="SubheadingChar">
    <w:name w:val="Subheading Char"/>
    <w:basedOn w:val="Heading3Char"/>
    <w:link w:val="Subheading"/>
    <w:uiPriority w:val="1"/>
    <w:semiHidden/>
    <w:rsid w:val="00244A51"/>
    <w:rPr>
      <w:rFonts w:eastAsia="Times New Roman"/>
      <w:b/>
      <w:bCs/>
      <w:sz w:val="22"/>
      <w:szCs w:val="22"/>
      <w:lang w:val="en-AU"/>
    </w:rPr>
  </w:style>
  <w:style w:type="paragraph" w:customStyle="1" w:styleId="Paragraph">
    <w:name w:val="Paragraph"/>
    <w:basedOn w:val="Normal"/>
    <w:link w:val="ParagraphChar"/>
    <w:semiHidden/>
    <w:qFormat/>
    <w:rsid w:val="00244A51"/>
    <w:pPr>
      <w:widowControl/>
      <w:tabs>
        <w:tab w:val="num" w:pos="1134"/>
      </w:tabs>
      <w:autoSpaceDE/>
      <w:autoSpaceDN/>
      <w:spacing w:after="60"/>
      <w:ind w:left="1134" w:hanging="425"/>
      <w:jc w:val="both"/>
    </w:pPr>
    <w:rPr>
      <w:noProof/>
      <w:szCs w:val="20"/>
    </w:rPr>
  </w:style>
  <w:style w:type="paragraph" w:customStyle="1" w:styleId="Heading1RestartNumbering">
    <w:name w:val="Heading 1 Restart Numbering"/>
    <w:basedOn w:val="Heading1"/>
    <w:next w:val="Heading2"/>
    <w:semiHidden/>
    <w:rsid w:val="00760D5D"/>
    <w:pPr>
      <w:keepLines/>
      <w:tabs>
        <w:tab w:val="num" w:pos="360"/>
      </w:tabs>
      <w:spacing w:before="60"/>
      <w:ind w:left="0"/>
    </w:pPr>
    <w:rPr>
      <w:rFonts w:ascii="Arial Black" w:hAnsi="Arial Black"/>
      <w:b w:val="0"/>
      <w:bCs w:val="0"/>
      <w:sz w:val="40"/>
      <w:szCs w:val="20"/>
    </w:rPr>
  </w:style>
  <w:style w:type="paragraph" w:customStyle="1" w:styleId="Sub-paragraph">
    <w:name w:val="Sub-paragraph"/>
    <w:basedOn w:val="Normal"/>
    <w:link w:val="Sub-paragraphChar"/>
    <w:semiHidden/>
    <w:qFormat/>
    <w:rsid w:val="00244A51"/>
    <w:pPr>
      <w:widowControl/>
      <w:tabs>
        <w:tab w:val="num" w:pos="1559"/>
      </w:tabs>
      <w:autoSpaceDE/>
      <w:autoSpaceDN/>
      <w:spacing w:after="60"/>
      <w:ind w:left="1559" w:hanging="425"/>
      <w:jc w:val="both"/>
    </w:pPr>
    <w:rPr>
      <w:noProof/>
      <w:szCs w:val="20"/>
    </w:rPr>
  </w:style>
  <w:style w:type="paragraph" w:customStyle="1" w:styleId="Sub-sub-paragraph">
    <w:name w:val="Sub-sub-paragraph"/>
    <w:basedOn w:val="Sub-paragraph"/>
    <w:semiHidden/>
    <w:qFormat/>
    <w:rsid w:val="00244A51"/>
    <w:pPr>
      <w:tabs>
        <w:tab w:val="clear" w:pos="1559"/>
        <w:tab w:val="num" w:pos="1985"/>
      </w:tabs>
      <w:ind w:left="1985" w:hanging="426"/>
      <w:outlineLvl w:val="6"/>
    </w:pPr>
    <w:rPr>
      <w:noProof w:val="0"/>
    </w:rPr>
  </w:style>
  <w:style w:type="paragraph" w:customStyle="1" w:styleId="Sub-sub-sub-paragraph">
    <w:name w:val="Sub-sub-sub-paragraph"/>
    <w:basedOn w:val="Sub-sub-paragraph"/>
    <w:semiHidden/>
    <w:qFormat/>
    <w:rsid w:val="00244A51"/>
    <w:pPr>
      <w:tabs>
        <w:tab w:val="clear" w:pos="1985"/>
        <w:tab w:val="num" w:pos="2410"/>
      </w:tabs>
      <w:ind w:left="2410" w:hanging="425"/>
    </w:pPr>
  </w:style>
  <w:style w:type="paragraph" w:customStyle="1" w:styleId="Style6">
    <w:name w:val="Style6"/>
    <w:basedOn w:val="Style13"/>
    <w:link w:val="Style6Char"/>
    <w:uiPriority w:val="1"/>
    <w:semiHidden/>
    <w:qFormat/>
    <w:rsid w:val="00244A51"/>
    <w:pPr>
      <w:numPr>
        <w:ilvl w:val="1"/>
        <w:numId w:val="2"/>
      </w:numPr>
    </w:pPr>
    <w:rPr>
      <w:noProof/>
    </w:rPr>
  </w:style>
  <w:style w:type="numbering" w:customStyle="1" w:styleId="Style7">
    <w:name w:val="Style7"/>
    <w:uiPriority w:val="99"/>
    <w:rsid w:val="00244A51"/>
    <w:pPr>
      <w:numPr>
        <w:numId w:val="23"/>
      </w:numPr>
    </w:pPr>
  </w:style>
  <w:style w:type="character" w:customStyle="1" w:styleId="ParagraphChar">
    <w:name w:val="Paragraph Char"/>
    <w:basedOn w:val="DefaultParagraphFont"/>
    <w:link w:val="Paragraph"/>
    <w:semiHidden/>
    <w:rsid w:val="00244A51"/>
    <w:rPr>
      <w:rFonts w:eastAsia="Times New Roman" w:cs="Times New Roman"/>
      <w:noProof/>
      <w:lang w:val="en-AU"/>
    </w:rPr>
  </w:style>
  <w:style w:type="character" w:customStyle="1" w:styleId="Style6Char">
    <w:name w:val="Style6 Char"/>
    <w:basedOn w:val="ParagraphChar"/>
    <w:link w:val="Style6"/>
    <w:uiPriority w:val="1"/>
    <w:semiHidden/>
    <w:rsid w:val="00244A51"/>
    <w:rPr>
      <w:rFonts w:eastAsiaTheme="minorEastAsia" w:cs="Times New Roman"/>
      <w:noProof/>
      <w:szCs w:val="22"/>
      <w:lang w:val="en-AU" w:eastAsia="ja-JP"/>
    </w:rPr>
  </w:style>
  <w:style w:type="character" w:customStyle="1" w:styleId="Sub-paragraphChar">
    <w:name w:val="Sub-paragraph Char"/>
    <w:link w:val="Sub-paragraph"/>
    <w:semiHidden/>
    <w:rsid w:val="00244A51"/>
    <w:rPr>
      <w:rFonts w:eastAsia="Times New Roman" w:cs="Times New Roman"/>
      <w:noProof/>
      <w:lang w:val="en-AU"/>
    </w:rPr>
  </w:style>
  <w:style w:type="paragraph" w:customStyle="1" w:styleId="Bodynumbered1">
    <w:name w:val="Body numbered 1"/>
    <w:basedOn w:val="Style6"/>
    <w:qFormat/>
    <w:rsid w:val="00244A51"/>
    <w:pPr>
      <w:keepLines/>
      <w:spacing w:before="240" w:after="120"/>
    </w:pPr>
  </w:style>
  <w:style w:type="paragraph" w:customStyle="1" w:styleId="Bodynumbered2">
    <w:name w:val="Body numbered 2"/>
    <w:basedOn w:val="BodyText"/>
    <w:qFormat/>
    <w:rsid w:val="00244A51"/>
    <w:pPr>
      <w:numPr>
        <w:ilvl w:val="1"/>
        <w:numId w:val="35"/>
      </w:numPr>
      <w:spacing w:before="120"/>
    </w:pPr>
    <w:rPr>
      <w:lang w:val="en-US"/>
    </w:rPr>
  </w:style>
  <w:style w:type="paragraph" w:customStyle="1" w:styleId="Bodynumbered3">
    <w:name w:val="Body numbered 3"/>
    <w:basedOn w:val="Bodynumbered2"/>
    <w:qFormat/>
    <w:rsid w:val="00244A51"/>
    <w:pPr>
      <w:numPr>
        <w:ilvl w:val="2"/>
      </w:numPr>
      <w:ind w:left="1417" w:hanging="425"/>
    </w:pPr>
  </w:style>
  <w:style w:type="paragraph" w:customStyle="1" w:styleId="AnnexureHeading">
    <w:name w:val="Annexure Heading"/>
    <w:next w:val="BodyText"/>
    <w:link w:val="AnnexureHeadingChar"/>
    <w:uiPriority w:val="1"/>
    <w:qFormat/>
    <w:rsid w:val="00244A51"/>
    <w:pPr>
      <w:pageBreakBefore/>
      <w:numPr>
        <w:numId w:val="12"/>
      </w:numPr>
      <w:outlineLvl w:val="0"/>
    </w:pPr>
    <w:rPr>
      <w:rFonts w:eastAsia="Times New Roman" w:cs="Times New Roman"/>
      <w:b/>
      <w:color w:val="004259"/>
      <w:sz w:val="28"/>
      <w:szCs w:val="32"/>
      <w:lang w:val="en-AU" w:eastAsia="ja-JP"/>
    </w:rPr>
  </w:style>
  <w:style w:type="paragraph" w:styleId="Header">
    <w:name w:val="header"/>
    <w:basedOn w:val="Normal"/>
    <w:link w:val="HeaderChar"/>
    <w:uiPriority w:val="99"/>
    <w:unhideWhenUsed/>
    <w:rsid w:val="00244A51"/>
    <w:pPr>
      <w:tabs>
        <w:tab w:val="center" w:pos="4513"/>
        <w:tab w:val="right" w:pos="9026"/>
      </w:tabs>
    </w:pPr>
  </w:style>
  <w:style w:type="character" w:customStyle="1" w:styleId="AnnexureHeadingChar">
    <w:name w:val="Annexure Heading Char"/>
    <w:basedOn w:val="Style1Char"/>
    <w:link w:val="AnnexureHeading"/>
    <w:uiPriority w:val="1"/>
    <w:rsid w:val="00244A51"/>
    <w:rPr>
      <w:rFonts w:eastAsia="Times New Roman" w:cs="Times New Roman"/>
      <w:b/>
      <w:bCs w:val="0"/>
      <w:color w:val="004259"/>
      <w:sz w:val="28"/>
      <w:szCs w:val="32"/>
      <w:lang w:val="en-AU" w:eastAsia="ja-JP"/>
    </w:rPr>
  </w:style>
  <w:style w:type="character" w:customStyle="1" w:styleId="HeaderChar">
    <w:name w:val="Header Char"/>
    <w:basedOn w:val="DefaultParagraphFont"/>
    <w:link w:val="Header"/>
    <w:uiPriority w:val="99"/>
    <w:rsid w:val="00244A51"/>
    <w:rPr>
      <w:rFonts w:eastAsia="Times New Roman" w:cs="Times New Roman"/>
      <w:szCs w:val="22"/>
      <w:lang w:val="en-AU"/>
    </w:rPr>
  </w:style>
  <w:style w:type="paragraph" w:styleId="Footer">
    <w:name w:val="footer"/>
    <w:basedOn w:val="Normal"/>
    <w:link w:val="FooterChar"/>
    <w:uiPriority w:val="99"/>
    <w:unhideWhenUsed/>
    <w:rsid w:val="00244A51"/>
    <w:pPr>
      <w:tabs>
        <w:tab w:val="center" w:pos="4513"/>
        <w:tab w:val="right" w:pos="9026"/>
      </w:tabs>
    </w:pPr>
  </w:style>
  <w:style w:type="character" w:customStyle="1" w:styleId="FooterChar">
    <w:name w:val="Footer Char"/>
    <w:basedOn w:val="DefaultParagraphFont"/>
    <w:link w:val="Footer"/>
    <w:uiPriority w:val="99"/>
    <w:rsid w:val="00244A51"/>
    <w:rPr>
      <w:rFonts w:eastAsia="Times New Roman" w:cs="Times New Roman"/>
      <w:szCs w:val="22"/>
      <w:lang w:val="en-AU"/>
    </w:rPr>
  </w:style>
  <w:style w:type="table" w:customStyle="1" w:styleId="SimpleTable1">
    <w:name w:val="Simple Table1"/>
    <w:basedOn w:val="TableNormal"/>
    <w:next w:val="TableGrid"/>
    <w:uiPriority w:val="39"/>
    <w:rsid w:val="00FB3D8D"/>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Style8">
    <w:name w:val="Style8"/>
    <w:uiPriority w:val="99"/>
    <w:rsid w:val="00244A51"/>
    <w:pPr>
      <w:numPr>
        <w:numId w:val="24"/>
      </w:numPr>
    </w:pPr>
  </w:style>
  <w:style w:type="table" w:styleId="TableGrid">
    <w:name w:val="Table Grid"/>
    <w:aliases w:val="Simple Table"/>
    <w:basedOn w:val="TableNormal"/>
    <w:uiPriority w:val="39"/>
    <w:rsid w:val="00244A51"/>
    <w:rPr>
      <w:rFonts w:cstheme="minorBidi"/>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4A51"/>
    <w:rPr>
      <w:noProof w:val="0"/>
      <w:color w:val="0000FF" w:themeColor="hyperlink"/>
      <w:u w:val="single"/>
      <w:lang w:val="en-AU"/>
    </w:rPr>
  </w:style>
  <w:style w:type="character" w:styleId="UnresolvedMention">
    <w:name w:val="Unresolved Mention"/>
    <w:basedOn w:val="DefaultParagraphFont"/>
    <w:uiPriority w:val="99"/>
    <w:semiHidden/>
    <w:unhideWhenUsed/>
    <w:rsid w:val="00244A51"/>
    <w:rPr>
      <w:color w:val="808080"/>
      <w:shd w:val="clear" w:color="auto" w:fill="E6E6E6"/>
    </w:rPr>
  </w:style>
  <w:style w:type="table" w:customStyle="1" w:styleId="SimpleTable2">
    <w:name w:val="Simple Table2"/>
    <w:basedOn w:val="TableNormal"/>
    <w:next w:val="TableGrid"/>
    <w:uiPriority w:val="39"/>
    <w:rsid w:val="00B14381"/>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TableFigureLevel1Bullet">
    <w:name w:val="Table / Figure Level 1 Bullet"/>
    <w:semiHidden/>
    <w:rsid w:val="00244A51"/>
    <w:pPr>
      <w:widowControl/>
      <w:numPr>
        <w:numId w:val="27"/>
      </w:numPr>
      <w:tabs>
        <w:tab w:val="clear" w:pos="284"/>
        <w:tab w:val="num" w:pos="176"/>
      </w:tabs>
      <w:autoSpaceDE/>
      <w:autoSpaceDN/>
      <w:spacing w:before="40" w:after="40"/>
      <w:ind w:left="176" w:hanging="176"/>
    </w:pPr>
    <w:rPr>
      <w:rFonts w:ascii="Arial Narrow" w:eastAsia="SimSun" w:hAnsi="Arial Narrow" w:cs="Times New Roman"/>
      <w:sz w:val="18"/>
      <w:szCs w:val="18"/>
      <w:lang w:val="en-AU" w:eastAsia="en-AU"/>
    </w:rPr>
  </w:style>
  <w:style w:type="table" w:customStyle="1" w:styleId="SimpleTable3">
    <w:name w:val="Simple Table3"/>
    <w:basedOn w:val="TableNormal"/>
    <w:next w:val="TableGrid"/>
    <w:uiPriority w:val="39"/>
    <w:rsid w:val="00B14381"/>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Default">
    <w:name w:val="Default"/>
    <w:semiHidden/>
    <w:rsid w:val="00244A51"/>
    <w:pPr>
      <w:widowControl/>
      <w:adjustRightInd w:val="0"/>
    </w:pPr>
    <w:rPr>
      <w:rFonts w:ascii="Times New Roman" w:hAnsi="Times New Roman" w:cs="Times New Roman"/>
      <w:color w:val="000000"/>
      <w:sz w:val="24"/>
      <w:szCs w:val="24"/>
      <w:lang w:val="en-AU"/>
    </w:rPr>
  </w:style>
  <w:style w:type="character" w:styleId="CommentReference">
    <w:name w:val="annotation reference"/>
    <w:basedOn w:val="DefaultParagraphFont"/>
    <w:uiPriority w:val="99"/>
    <w:semiHidden/>
    <w:unhideWhenUsed/>
    <w:rsid w:val="00244A51"/>
    <w:rPr>
      <w:sz w:val="16"/>
      <w:szCs w:val="16"/>
    </w:rPr>
  </w:style>
  <w:style w:type="paragraph" w:styleId="CommentText">
    <w:name w:val="annotation text"/>
    <w:basedOn w:val="Normal"/>
    <w:link w:val="CommentTextChar"/>
    <w:uiPriority w:val="99"/>
    <w:rsid w:val="00244A51"/>
    <w:rPr>
      <w:szCs w:val="20"/>
    </w:rPr>
  </w:style>
  <w:style w:type="character" w:customStyle="1" w:styleId="CommentTextChar">
    <w:name w:val="Comment Text Char"/>
    <w:basedOn w:val="DefaultParagraphFont"/>
    <w:link w:val="CommentText"/>
    <w:uiPriority w:val="99"/>
    <w:rsid w:val="00244A51"/>
    <w:rPr>
      <w:rFonts w:eastAsia="Times New Roman" w:cs="Times New Roman"/>
      <w:lang w:val="en-AU"/>
    </w:rPr>
  </w:style>
  <w:style w:type="paragraph" w:styleId="CommentSubject">
    <w:name w:val="annotation subject"/>
    <w:basedOn w:val="CommentText"/>
    <w:next w:val="CommentText"/>
    <w:link w:val="CommentSubjectChar"/>
    <w:uiPriority w:val="99"/>
    <w:semiHidden/>
    <w:unhideWhenUsed/>
    <w:rsid w:val="00244A51"/>
    <w:rPr>
      <w:b/>
      <w:bCs/>
    </w:rPr>
  </w:style>
  <w:style w:type="character" w:customStyle="1" w:styleId="CommentSubjectChar">
    <w:name w:val="Comment Subject Char"/>
    <w:basedOn w:val="CommentTextChar"/>
    <w:link w:val="CommentSubject"/>
    <w:uiPriority w:val="99"/>
    <w:semiHidden/>
    <w:rsid w:val="00244A51"/>
    <w:rPr>
      <w:rFonts w:eastAsia="Times New Roman" w:cs="Times New Roman"/>
      <w:b/>
      <w:bCs/>
      <w:lang w:val="en-AU"/>
    </w:rPr>
  </w:style>
  <w:style w:type="paragraph" w:styleId="BalloonText">
    <w:name w:val="Balloon Text"/>
    <w:basedOn w:val="Normal"/>
    <w:link w:val="BalloonTextChar"/>
    <w:uiPriority w:val="99"/>
    <w:rsid w:val="00244A51"/>
    <w:rPr>
      <w:rFonts w:ascii="Segoe UI" w:hAnsi="Segoe UI" w:cs="Segoe UI"/>
      <w:sz w:val="18"/>
      <w:szCs w:val="18"/>
    </w:rPr>
  </w:style>
  <w:style w:type="character" w:customStyle="1" w:styleId="BalloonTextChar">
    <w:name w:val="Balloon Text Char"/>
    <w:basedOn w:val="DefaultParagraphFont"/>
    <w:link w:val="BalloonText"/>
    <w:uiPriority w:val="99"/>
    <w:rsid w:val="00244A51"/>
    <w:rPr>
      <w:rFonts w:ascii="Segoe UI" w:eastAsia="Times New Roman" w:hAnsi="Segoe UI" w:cs="Segoe UI"/>
      <w:sz w:val="18"/>
      <w:szCs w:val="18"/>
      <w:lang w:val="en-AU"/>
    </w:rPr>
  </w:style>
  <w:style w:type="paragraph" w:customStyle="1" w:styleId="Style9">
    <w:name w:val="Style9"/>
    <w:basedOn w:val="Style4"/>
    <w:link w:val="Style9Char"/>
    <w:uiPriority w:val="1"/>
    <w:semiHidden/>
    <w:qFormat/>
    <w:rsid w:val="00244A51"/>
    <w:pPr>
      <w:numPr>
        <w:numId w:val="25"/>
      </w:numPr>
    </w:pPr>
  </w:style>
  <w:style w:type="paragraph" w:customStyle="1" w:styleId="TableBodyText">
    <w:name w:val="Table Body Text"/>
    <w:basedOn w:val="BodyText"/>
    <w:link w:val="TableBodyTextCharChar"/>
    <w:rsid w:val="00244A51"/>
    <w:pPr>
      <w:spacing w:before="60" w:after="60"/>
    </w:pPr>
    <w:rPr>
      <w:color w:val="000000"/>
      <w:sz w:val="18"/>
      <w:lang w:eastAsia="en-AU"/>
    </w:rPr>
  </w:style>
  <w:style w:type="character" w:customStyle="1" w:styleId="Style9Char">
    <w:name w:val="Style9 Char"/>
    <w:basedOn w:val="Style4Char"/>
    <w:link w:val="Style9"/>
    <w:uiPriority w:val="1"/>
    <w:semiHidden/>
    <w:rsid w:val="00244A51"/>
    <w:rPr>
      <w:rFonts w:eastAsia="Times New Roman" w:cs="Times New Roman"/>
      <w:noProof/>
      <w:szCs w:val="22"/>
      <w:lang w:val="en-AU"/>
    </w:rPr>
  </w:style>
  <w:style w:type="character" w:customStyle="1" w:styleId="TableBodyTextCharChar">
    <w:name w:val="Table Body Text Char Char"/>
    <w:link w:val="TableBodyText"/>
    <w:rsid w:val="00244A51"/>
    <w:rPr>
      <w:rFonts w:eastAsiaTheme="minorEastAsia" w:cs="Times New Roman"/>
      <w:bCs/>
      <w:noProof/>
      <w:color w:val="000000"/>
      <w:sz w:val="18"/>
      <w:lang w:val="en-AU" w:eastAsia="en-AU"/>
    </w:rPr>
  </w:style>
  <w:style w:type="paragraph" w:customStyle="1" w:styleId="TableHeading">
    <w:name w:val="Table Heading"/>
    <w:basedOn w:val="TableBodyText"/>
    <w:link w:val="TableHeadingChar"/>
    <w:rsid w:val="00244A51"/>
  </w:style>
  <w:style w:type="character" w:customStyle="1" w:styleId="TableHeadingChar">
    <w:name w:val="Table Heading Char"/>
    <w:link w:val="TableHeading"/>
    <w:rsid w:val="00244A51"/>
    <w:rPr>
      <w:rFonts w:eastAsiaTheme="minorEastAsia" w:cs="Times New Roman"/>
      <w:bCs/>
      <w:noProof/>
      <w:color w:val="000000"/>
      <w:sz w:val="18"/>
      <w:lang w:val="en-AU" w:eastAsia="en-AU"/>
    </w:rPr>
  </w:style>
  <w:style w:type="table" w:customStyle="1" w:styleId="TableGrid1">
    <w:name w:val="Table Grid1"/>
    <w:basedOn w:val="TableNormal"/>
    <w:next w:val="TableNormal"/>
    <w:semiHidden/>
    <w:rsid w:val="00244A51"/>
    <w:pPr>
      <w:keepNext/>
      <w:keepLines/>
      <w:widowControl/>
      <w:autoSpaceDE/>
      <w:autoSpaceDN/>
    </w:pPr>
    <w:rPr>
      <w:rFonts w:eastAsia="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244A51"/>
    <w:pPr>
      <w:numPr>
        <w:numId w:val="15"/>
      </w:numPr>
    </w:pPr>
  </w:style>
  <w:style w:type="paragraph" w:styleId="Revision">
    <w:name w:val="Revision"/>
    <w:hidden/>
    <w:uiPriority w:val="99"/>
    <w:semiHidden/>
    <w:rsid w:val="00244A51"/>
    <w:pPr>
      <w:widowControl/>
      <w:autoSpaceDE/>
      <w:autoSpaceDN/>
    </w:pPr>
    <w:rPr>
      <w:rFonts w:ascii="Times New Roman" w:eastAsia="Times New Roman" w:hAnsi="Times New Roman" w:cs="Times New Roman"/>
      <w:sz w:val="22"/>
      <w:szCs w:val="22"/>
    </w:rPr>
  </w:style>
  <w:style w:type="table" w:customStyle="1" w:styleId="TableGrid2">
    <w:name w:val="Table Grid2"/>
    <w:basedOn w:val="TableNormal"/>
    <w:next w:val="TableGrid"/>
    <w:uiPriority w:val="39"/>
    <w:rsid w:val="00557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nonumber"/>
    <w:next w:val="Normal"/>
    <w:uiPriority w:val="39"/>
    <w:unhideWhenUsed/>
    <w:qFormat/>
    <w:rsid w:val="00244A51"/>
    <w:pPr>
      <w:keepNext w:val="0"/>
      <w:spacing w:before="60"/>
      <w:outlineLvl w:val="9"/>
    </w:pPr>
  </w:style>
  <w:style w:type="table" w:customStyle="1" w:styleId="TableGrid3">
    <w:name w:val="Table Grid3"/>
    <w:basedOn w:val="TableNormal"/>
    <w:next w:val="TableGrid"/>
    <w:uiPriority w:val="39"/>
    <w:rsid w:val="00E40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semiHidden/>
    <w:rsid w:val="00244A51"/>
    <w:rPr>
      <w:rFonts w:ascii="ArialMT" w:hAnsi="ArialMT" w:hint="default"/>
      <w:b w:val="0"/>
      <w:bCs w:val="0"/>
      <w:i w:val="0"/>
      <w:iCs w:val="0"/>
      <w:color w:val="000000"/>
      <w:sz w:val="20"/>
      <w:szCs w:val="20"/>
    </w:rPr>
  </w:style>
  <w:style w:type="character" w:customStyle="1" w:styleId="fontstyle21">
    <w:name w:val="fontstyle21"/>
    <w:basedOn w:val="DefaultParagraphFont"/>
    <w:semiHidden/>
    <w:rsid w:val="00244A51"/>
    <w:rPr>
      <w:rFonts w:ascii="Arial-ItalicMT" w:hAnsi="Arial-ItalicMT" w:hint="default"/>
      <w:b w:val="0"/>
      <w:bCs w:val="0"/>
      <w:i/>
      <w:iCs/>
      <w:color w:val="000000"/>
      <w:sz w:val="20"/>
      <w:szCs w:val="20"/>
    </w:rPr>
  </w:style>
  <w:style w:type="character" w:customStyle="1" w:styleId="Heading5Char">
    <w:name w:val="Heading 5 Char"/>
    <w:basedOn w:val="DefaultParagraphFont"/>
    <w:link w:val="Heading5"/>
    <w:semiHidden/>
    <w:rsid w:val="00244A51"/>
    <w:rPr>
      <w:rFonts w:eastAsia="Times New Roman"/>
      <w:i/>
      <w:iCs/>
    </w:rPr>
  </w:style>
  <w:style w:type="character" w:customStyle="1" w:styleId="Heading6Char">
    <w:name w:val="Heading 6 Char"/>
    <w:basedOn w:val="DefaultParagraphFont"/>
    <w:link w:val="Heading6"/>
    <w:semiHidden/>
    <w:rsid w:val="00244A51"/>
    <w:rPr>
      <w:rFonts w:eastAsia="Times New Roman" w:cs="Times New Roman"/>
      <w:bCs/>
      <w:szCs w:val="22"/>
      <w:lang w:val="en-AU"/>
    </w:rPr>
  </w:style>
  <w:style w:type="paragraph" w:customStyle="1" w:styleId="Heading5SS">
    <w:name w:val="Heading 5 +SS"/>
    <w:basedOn w:val="Heading5"/>
    <w:semiHidden/>
    <w:rsid w:val="00244A51"/>
    <w:pPr>
      <w:keepNext w:val="0"/>
      <w:tabs>
        <w:tab w:val="left" w:pos="454"/>
      </w:tabs>
      <w:spacing w:after="0"/>
      <w:ind w:left="454"/>
      <w:outlineLvl w:val="9"/>
    </w:pPr>
  </w:style>
  <w:style w:type="paragraph" w:customStyle="1" w:styleId="Style10">
    <w:name w:val="Style10"/>
    <w:link w:val="Style10Char"/>
    <w:uiPriority w:val="1"/>
    <w:semiHidden/>
    <w:qFormat/>
    <w:rsid w:val="00244A51"/>
    <w:pPr>
      <w:ind w:left="709"/>
    </w:pPr>
    <w:rPr>
      <w:rFonts w:eastAsia="Times New Roman"/>
      <w:b/>
      <w:bCs/>
      <w:lang w:val="en-AU"/>
    </w:rPr>
  </w:style>
  <w:style w:type="table" w:customStyle="1" w:styleId="SimpleTable4">
    <w:name w:val="Simple Table4"/>
    <w:basedOn w:val="TableNormal"/>
    <w:next w:val="TableGrid"/>
    <w:uiPriority w:val="39"/>
    <w:rsid w:val="004845D9"/>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character" w:customStyle="1" w:styleId="Style10Char">
    <w:name w:val="Style10 Char"/>
    <w:basedOn w:val="DefaultParagraphFont"/>
    <w:link w:val="Style10"/>
    <w:uiPriority w:val="1"/>
    <w:semiHidden/>
    <w:rsid w:val="00244A51"/>
    <w:rPr>
      <w:rFonts w:eastAsia="Times New Roman"/>
      <w:b/>
      <w:bCs/>
      <w:lang w:val="en-AU"/>
    </w:rPr>
  </w:style>
  <w:style w:type="table" w:customStyle="1" w:styleId="SimpleTable5">
    <w:name w:val="Simple Table5"/>
    <w:basedOn w:val="TableNormal"/>
    <w:next w:val="TableGrid"/>
    <w:uiPriority w:val="39"/>
    <w:rsid w:val="002E4E55"/>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6">
    <w:name w:val="Simple Table6"/>
    <w:basedOn w:val="TableNormal"/>
    <w:next w:val="TableGrid"/>
    <w:uiPriority w:val="39"/>
    <w:rsid w:val="00A50483"/>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Style11">
    <w:name w:val="Style11"/>
    <w:link w:val="Style11Char"/>
    <w:semiHidden/>
    <w:qFormat/>
    <w:rsid w:val="00244A51"/>
    <w:pPr>
      <w:spacing w:before="120"/>
      <w:ind w:left="709" w:hanging="709"/>
    </w:pPr>
    <w:rPr>
      <w:rFonts w:eastAsia="SimSun"/>
      <w:b/>
      <w:bCs/>
      <w:sz w:val="22"/>
      <w:szCs w:val="22"/>
      <w:lang w:val="en-AU" w:eastAsia="ja-JP"/>
    </w:rPr>
  </w:style>
  <w:style w:type="character" w:customStyle="1" w:styleId="Style11Char">
    <w:name w:val="Style11 Char"/>
    <w:basedOn w:val="DefaultParagraphFont"/>
    <w:link w:val="Style11"/>
    <w:semiHidden/>
    <w:rsid w:val="00244A51"/>
    <w:rPr>
      <w:rFonts w:eastAsia="SimSun"/>
      <w:b/>
      <w:bCs/>
      <w:sz w:val="22"/>
      <w:szCs w:val="22"/>
      <w:lang w:val="en-AU" w:eastAsia="ja-JP"/>
    </w:rPr>
  </w:style>
  <w:style w:type="table" w:customStyle="1" w:styleId="SimpleTable7">
    <w:name w:val="Simple Table7"/>
    <w:basedOn w:val="TableNormal"/>
    <w:next w:val="TableGrid"/>
    <w:uiPriority w:val="39"/>
    <w:rsid w:val="00933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F7CD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44A51"/>
    <w:rPr>
      <w:rFonts w:eastAsia="Times New Roman"/>
      <w:b/>
      <w:bCs/>
      <w:color w:val="004259"/>
      <w:sz w:val="28"/>
      <w:szCs w:val="26"/>
      <w:lang w:val="en-AU"/>
    </w:rPr>
  </w:style>
  <w:style w:type="paragraph" w:customStyle="1" w:styleId="Style13">
    <w:name w:val="Style13"/>
    <w:basedOn w:val="ListParagraph"/>
    <w:link w:val="Style13Char"/>
    <w:semiHidden/>
    <w:qFormat/>
    <w:rsid w:val="00244A51"/>
    <w:pPr>
      <w:widowControl/>
      <w:autoSpaceDE/>
      <w:autoSpaceDN/>
      <w:spacing w:before="180"/>
      <w:ind w:left="1002" w:hanging="576"/>
    </w:pPr>
    <w:rPr>
      <w:rFonts w:eastAsiaTheme="minorEastAsia"/>
      <w:lang w:eastAsia="ja-JP"/>
    </w:rPr>
  </w:style>
  <w:style w:type="character" w:customStyle="1" w:styleId="Style13Char">
    <w:name w:val="Style13 Char"/>
    <w:basedOn w:val="ListParagraphChar"/>
    <w:link w:val="Style13"/>
    <w:semiHidden/>
    <w:rsid w:val="00244A51"/>
    <w:rPr>
      <w:rFonts w:eastAsiaTheme="minorEastAsia" w:cs="Times New Roman"/>
      <w:szCs w:val="22"/>
      <w:lang w:val="en-AU" w:eastAsia="ja-JP"/>
    </w:rPr>
  </w:style>
  <w:style w:type="character" w:customStyle="1" w:styleId="Heading7Char">
    <w:name w:val="Heading 7 Char"/>
    <w:basedOn w:val="DefaultParagraphFont"/>
    <w:link w:val="Heading7"/>
    <w:semiHidden/>
    <w:rsid w:val="00244A51"/>
    <w:rPr>
      <w:rFonts w:asciiTheme="majorHAnsi" w:eastAsiaTheme="majorEastAsia" w:hAnsiTheme="majorHAnsi" w:cstheme="majorBidi"/>
      <w:i/>
      <w:iCs/>
      <w:color w:val="404040" w:themeColor="text1" w:themeTint="BF"/>
      <w:sz w:val="18"/>
      <w:szCs w:val="18"/>
      <w:lang w:eastAsia="ja-JP"/>
    </w:rPr>
  </w:style>
  <w:style w:type="character" w:customStyle="1" w:styleId="Heading8Char">
    <w:name w:val="Heading 8 Char"/>
    <w:basedOn w:val="DefaultParagraphFont"/>
    <w:link w:val="Heading8"/>
    <w:semiHidden/>
    <w:rsid w:val="00244A51"/>
    <w:rPr>
      <w:rFonts w:asciiTheme="majorHAnsi" w:eastAsiaTheme="majorEastAsia" w:hAnsiTheme="majorHAnsi" w:cstheme="majorBidi"/>
      <w:color w:val="404040" w:themeColor="text1" w:themeTint="BF"/>
      <w:sz w:val="18"/>
      <w:lang w:eastAsia="ja-JP"/>
    </w:rPr>
  </w:style>
  <w:style w:type="character" w:customStyle="1" w:styleId="Heading9Char">
    <w:name w:val="Heading 9 Char"/>
    <w:basedOn w:val="DefaultParagraphFont"/>
    <w:link w:val="Heading9"/>
    <w:semiHidden/>
    <w:rsid w:val="00244A51"/>
    <w:rPr>
      <w:rFonts w:asciiTheme="majorHAnsi" w:eastAsiaTheme="majorEastAsia" w:hAnsiTheme="majorHAnsi" w:cstheme="majorBidi"/>
      <w:i/>
      <w:iCs/>
      <w:color w:val="404040" w:themeColor="text1" w:themeTint="BF"/>
      <w:sz w:val="18"/>
      <w:lang w:eastAsia="ja-JP"/>
    </w:rPr>
  </w:style>
  <w:style w:type="paragraph" w:customStyle="1" w:styleId="TableHeader">
    <w:name w:val="Table Header"/>
    <w:semiHidden/>
    <w:rsid w:val="00244A51"/>
    <w:pPr>
      <w:keepNext/>
      <w:widowControl/>
      <w:autoSpaceDE/>
      <w:autoSpaceDN/>
      <w:spacing w:before="40" w:after="40"/>
    </w:pPr>
    <w:rPr>
      <w:rFonts w:eastAsia="SimSun"/>
      <w:b/>
      <w:bCs/>
      <w:shd w:val="clear" w:color="auto" w:fill="000000"/>
      <w:lang w:val="en-AU" w:eastAsia="en-AU"/>
    </w:rPr>
  </w:style>
  <w:style w:type="paragraph" w:customStyle="1" w:styleId="TableFigureLeft">
    <w:name w:val="Table / Figure Left"/>
    <w:semiHidden/>
    <w:rsid w:val="00244A51"/>
    <w:pPr>
      <w:widowControl/>
      <w:autoSpaceDE/>
      <w:autoSpaceDN/>
      <w:spacing w:before="40" w:after="40" w:line="240" w:lineRule="atLeast"/>
    </w:pPr>
    <w:rPr>
      <w:rFonts w:ascii="Arial Narrow" w:eastAsia="Times New Roman" w:hAnsi="Arial Narrow" w:cs="Times New Roman"/>
      <w:sz w:val="18"/>
      <w:szCs w:val="18"/>
      <w:lang w:val="en-AU" w:eastAsia="en-AU"/>
    </w:rPr>
  </w:style>
  <w:style w:type="paragraph" w:customStyle="1" w:styleId="CommentaryHeading1">
    <w:name w:val="Commentary Heading 1"/>
    <w:next w:val="Paragraph"/>
    <w:semiHidden/>
    <w:rsid w:val="00AF1D72"/>
    <w:pPr>
      <w:widowControl/>
      <w:numPr>
        <w:numId w:val="3"/>
      </w:numPr>
      <w:autoSpaceDE/>
      <w:autoSpaceDN/>
      <w:spacing w:before="240" w:after="240" w:line="240" w:lineRule="atLeast"/>
      <w:outlineLvl w:val="0"/>
    </w:pPr>
    <w:rPr>
      <w:rFonts w:eastAsia="Times New Roman" w:cs="Times New Roman"/>
      <w:b/>
      <w:caps/>
      <w:sz w:val="32"/>
      <w:szCs w:val="32"/>
      <w:lang w:val="en-AU" w:eastAsia="en-AU"/>
    </w:rPr>
  </w:style>
  <w:style w:type="paragraph" w:customStyle="1" w:styleId="CommentaryHeading2">
    <w:name w:val="Commentary Heading 2"/>
    <w:next w:val="Paragraph"/>
    <w:semiHidden/>
    <w:rsid w:val="00244A51"/>
    <w:pPr>
      <w:widowControl/>
      <w:autoSpaceDE/>
      <w:autoSpaceDN/>
      <w:spacing w:before="120" w:after="120" w:line="240" w:lineRule="atLeast"/>
      <w:outlineLvl w:val="1"/>
    </w:pPr>
    <w:rPr>
      <w:rFonts w:eastAsia="Times New Roman" w:cs="Times New Roman"/>
      <w:b/>
      <w:sz w:val="28"/>
      <w:szCs w:val="22"/>
      <w:lang w:val="en-AU" w:eastAsia="en-AU"/>
    </w:rPr>
  </w:style>
  <w:style w:type="paragraph" w:customStyle="1" w:styleId="CommentaryHeading3">
    <w:name w:val="Commentary Heading 3"/>
    <w:next w:val="Paragraph"/>
    <w:semiHidden/>
    <w:rsid w:val="00244A51"/>
    <w:pPr>
      <w:widowControl/>
      <w:autoSpaceDE/>
      <w:autoSpaceDN/>
      <w:spacing w:before="120" w:after="120" w:line="240" w:lineRule="atLeast"/>
      <w:outlineLvl w:val="2"/>
    </w:pPr>
    <w:rPr>
      <w:rFonts w:eastAsia="Times New Roman" w:cs="Times New Roman"/>
      <w:b/>
      <w:i/>
      <w:sz w:val="22"/>
      <w:szCs w:val="22"/>
      <w:lang w:val="en-AU" w:eastAsia="en-AU"/>
    </w:rPr>
  </w:style>
  <w:style w:type="paragraph" w:customStyle="1" w:styleId="TableFigureCenter">
    <w:name w:val="Table / Figure Center"/>
    <w:semiHidden/>
    <w:rsid w:val="00244A51"/>
    <w:pPr>
      <w:widowControl/>
      <w:autoSpaceDE/>
      <w:autoSpaceDN/>
      <w:spacing w:before="40" w:after="40" w:line="240" w:lineRule="atLeast"/>
      <w:jc w:val="center"/>
    </w:pPr>
    <w:rPr>
      <w:rFonts w:ascii="Arial Narrow" w:eastAsia="Times New Roman" w:hAnsi="Arial Narrow" w:cs="Times New Roman"/>
      <w:sz w:val="18"/>
      <w:szCs w:val="18"/>
      <w:lang w:val="en-AU" w:eastAsia="en-AU"/>
    </w:rPr>
  </w:style>
  <w:style w:type="table" w:customStyle="1" w:styleId="TMTable">
    <w:name w:val="TM Table"/>
    <w:basedOn w:val="TableNormal"/>
    <w:uiPriority w:val="99"/>
    <w:rsid w:val="00AF1D72"/>
    <w:pPr>
      <w:widowControl/>
      <w:autoSpaceDE/>
      <w:autoSpaceDN/>
    </w:pPr>
    <w:rPr>
      <w:rFonts w:eastAsia="Times New Roman" w:cs="Times New Roman"/>
      <w:sz w:val="18"/>
      <w:lang w:val="en-AU" w:eastAsia="en-AU"/>
    </w:rPr>
    <w:tblPr>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BFBFBF" w:themeFill="background1" w:themeFillShade="BF"/>
      </w:tcPr>
    </w:tblStylePr>
  </w:style>
  <w:style w:type="paragraph" w:customStyle="1" w:styleId="Heading1nonumber">
    <w:name w:val="Heading 1 no number"/>
    <w:basedOn w:val="Heading1"/>
    <w:next w:val="BodyText"/>
    <w:uiPriority w:val="1"/>
    <w:qFormat/>
    <w:rsid w:val="00244A51"/>
    <w:pPr>
      <w:numPr>
        <w:numId w:val="0"/>
      </w:numPr>
    </w:pPr>
    <w:rPr>
      <w:bCs w:val="0"/>
      <w:szCs w:val="32"/>
    </w:rPr>
  </w:style>
  <w:style w:type="paragraph" w:styleId="BodyTextIndent">
    <w:name w:val="Body Text Indent"/>
    <w:basedOn w:val="Normal"/>
    <w:link w:val="BodyTextIndentChar"/>
    <w:uiPriority w:val="1"/>
    <w:rsid w:val="00244A51"/>
    <w:pPr>
      <w:keepLines/>
      <w:widowControl/>
      <w:spacing w:before="240" w:after="120"/>
      <w:ind w:left="567"/>
    </w:pPr>
    <w:rPr>
      <w:bCs/>
    </w:rPr>
  </w:style>
  <w:style w:type="character" w:customStyle="1" w:styleId="BodyTextIndentChar">
    <w:name w:val="Body Text Indent Char"/>
    <w:basedOn w:val="DefaultParagraphFont"/>
    <w:link w:val="BodyTextIndent"/>
    <w:uiPriority w:val="1"/>
    <w:rsid w:val="00244A51"/>
    <w:rPr>
      <w:rFonts w:eastAsia="Times New Roman" w:cs="Times New Roman"/>
      <w:bCs/>
      <w:szCs w:val="22"/>
      <w:lang w:val="en-AU"/>
    </w:rPr>
  </w:style>
  <w:style w:type="paragraph" w:styleId="BodyTextFirstIndent">
    <w:name w:val="Body Text First Indent"/>
    <w:basedOn w:val="BodyText"/>
    <w:link w:val="BodyTextFirstIndentChar"/>
    <w:uiPriority w:val="99"/>
    <w:semiHidden/>
    <w:rsid w:val="00244A51"/>
    <w:pPr>
      <w:widowControl w:val="0"/>
      <w:autoSpaceDE w:val="0"/>
      <w:autoSpaceDN w:val="0"/>
      <w:spacing w:before="0"/>
      <w:ind w:firstLine="360"/>
    </w:pPr>
    <w:rPr>
      <w:rFonts w:ascii="Times New Roman" w:eastAsia="Times New Roman" w:hAnsi="Times New Roman"/>
      <w:bCs w:val="0"/>
      <w:sz w:val="22"/>
    </w:rPr>
  </w:style>
  <w:style w:type="character" w:customStyle="1" w:styleId="BodyTextFirstIndentChar">
    <w:name w:val="Body Text First Indent Char"/>
    <w:basedOn w:val="BodyTextChar"/>
    <w:link w:val="BodyTextFirstIndent"/>
    <w:uiPriority w:val="99"/>
    <w:semiHidden/>
    <w:rsid w:val="00244A51"/>
    <w:rPr>
      <w:rFonts w:ascii="Times New Roman" w:eastAsia="Times New Roman" w:hAnsi="Times New Roman" w:cs="Times New Roman"/>
      <w:bCs w:val="0"/>
      <w:noProof/>
      <w:sz w:val="22"/>
      <w:szCs w:val="22"/>
      <w:lang w:val="en-AU" w:eastAsia="ja-JP"/>
    </w:rPr>
  </w:style>
  <w:style w:type="paragraph" w:styleId="Caption">
    <w:name w:val="caption"/>
    <w:basedOn w:val="Normal"/>
    <w:next w:val="Normal"/>
    <w:uiPriority w:val="1"/>
    <w:qFormat/>
    <w:rsid w:val="00244A51"/>
    <w:pPr>
      <w:keepNext/>
      <w:spacing w:before="240" w:after="120"/>
      <w:ind w:left="1134" w:hanging="1134"/>
    </w:pPr>
    <w:rPr>
      <w:rFonts w:eastAsia="Arial" w:cs="Arial"/>
      <w:b/>
      <w:bCs/>
      <w:color w:val="000000"/>
      <w:sz w:val="18"/>
      <w:szCs w:val="18"/>
      <w:lang w:eastAsia="en-AU"/>
    </w:rPr>
  </w:style>
  <w:style w:type="paragraph" w:styleId="NoteHeading">
    <w:name w:val="Note Heading"/>
    <w:basedOn w:val="Normal"/>
    <w:next w:val="Normal"/>
    <w:link w:val="NoteHeadingChar"/>
    <w:uiPriority w:val="99"/>
    <w:unhideWhenUsed/>
    <w:rsid w:val="00244A51"/>
    <w:pPr>
      <w:keepLines/>
      <w:widowControl/>
      <w:tabs>
        <w:tab w:val="left" w:pos="1276"/>
      </w:tabs>
      <w:autoSpaceDE/>
      <w:autoSpaceDN/>
      <w:spacing w:before="240"/>
      <w:ind w:left="567"/>
    </w:pPr>
    <w:rPr>
      <w:rFonts w:cs="Arial"/>
      <w:b/>
      <w:bCs/>
      <w:i/>
      <w:iCs/>
      <w:sz w:val="18"/>
      <w:szCs w:val="18"/>
    </w:rPr>
  </w:style>
  <w:style w:type="character" w:customStyle="1" w:styleId="NoteHeadingChar">
    <w:name w:val="Note Heading Char"/>
    <w:basedOn w:val="DefaultParagraphFont"/>
    <w:link w:val="NoteHeading"/>
    <w:uiPriority w:val="99"/>
    <w:rsid w:val="00244A51"/>
    <w:rPr>
      <w:rFonts w:eastAsia="Times New Roman"/>
      <w:b/>
      <w:bCs/>
      <w:i/>
      <w:iCs/>
      <w:sz w:val="18"/>
      <w:szCs w:val="18"/>
      <w:lang w:val="en-AU"/>
    </w:rPr>
  </w:style>
  <w:style w:type="paragraph" w:customStyle="1" w:styleId="Notes">
    <w:name w:val="Notes"/>
    <w:basedOn w:val="ListParagraph"/>
    <w:uiPriority w:val="1"/>
    <w:qFormat/>
    <w:rsid w:val="00244A51"/>
    <w:pPr>
      <w:keepLines/>
      <w:widowControl/>
      <w:numPr>
        <w:numId w:val="32"/>
      </w:numPr>
      <w:autoSpaceDE/>
      <w:autoSpaceDN/>
      <w:spacing w:before="120" w:after="120"/>
    </w:pPr>
    <w:rPr>
      <w:rFonts w:cs="Arial"/>
      <w:i/>
      <w:iCs/>
      <w:sz w:val="18"/>
      <w:szCs w:val="18"/>
    </w:rPr>
  </w:style>
  <w:style w:type="paragraph" w:customStyle="1" w:styleId="PubTableBullet1">
    <w:name w:val="Pub Table Bullet 1"/>
    <w:basedOn w:val="Normal"/>
    <w:uiPriority w:val="3"/>
    <w:semiHidden/>
    <w:qFormat/>
    <w:rsid w:val="003F4501"/>
    <w:pPr>
      <w:widowControl/>
      <w:autoSpaceDE/>
      <w:autoSpaceDN/>
      <w:spacing w:before="40" w:after="40"/>
      <w:ind w:left="357" w:hanging="357"/>
    </w:pPr>
    <w:rPr>
      <w:rFonts w:cstheme="minorBidi"/>
      <w:sz w:val="16"/>
      <w:szCs w:val="16"/>
    </w:rPr>
  </w:style>
  <w:style w:type="paragraph" w:customStyle="1" w:styleId="TableBullet2">
    <w:name w:val="Table Bullet 2"/>
    <w:basedOn w:val="TableBodyText"/>
    <w:qFormat/>
    <w:rsid w:val="00244A51"/>
    <w:pPr>
      <w:numPr>
        <w:ilvl w:val="1"/>
        <w:numId w:val="4"/>
      </w:numPr>
      <w:spacing w:before="40" w:after="40"/>
      <w:ind w:left="430" w:hanging="215"/>
    </w:pPr>
    <w:rPr>
      <w:rFonts w:eastAsiaTheme="minorHAnsi" w:cstheme="minorBidi"/>
      <w:color w:val="000000" w:themeColor="text1"/>
      <w:szCs w:val="16"/>
    </w:rPr>
  </w:style>
  <w:style w:type="paragraph" w:customStyle="1" w:styleId="TableBullet3">
    <w:name w:val="Table Bullet 3"/>
    <w:basedOn w:val="TableBullet2"/>
    <w:uiPriority w:val="3"/>
    <w:qFormat/>
    <w:rsid w:val="00244A51"/>
    <w:pPr>
      <w:numPr>
        <w:ilvl w:val="2"/>
      </w:numPr>
      <w:ind w:left="731" w:hanging="142"/>
    </w:pPr>
  </w:style>
  <w:style w:type="numbering" w:styleId="111111">
    <w:name w:val="Outline List 2"/>
    <w:basedOn w:val="NoList"/>
    <w:semiHidden/>
    <w:rsid w:val="00244A51"/>
    <w:pPr>
      <w:numPr>
        <w:numId w:val="10"/>
      </w:numPr>
    </w:pPr>
  </w:style>
  <w:style w:type="paragraph" w:styleId="BlockText">
    <w:name w:val="Block Text"/>
    <w:basedOn w:val="Normal"/>
    <w:uiPriority w:val="99"/>
    <w:rsid w:val="00244A5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table" w:customStyle="1" w:styleId="MainTableStyle">
    <w:name w:val="Main Table Style"/>
    <w:basedOn w:val="TableNormal"/>
    <w:uiPriority w:val="99"/>
    <w:rsid w:val="00627CFE"/>
    <w:pPr>
      <w:widowControl/>
      <w:autoSpaceDE/>
      <w:autoSpaceDN/>
      <w:spacing w:before="80" w:after="80"/>
    </w:pPr>
    <w:rPr>
      <w:sz w:val="18"/>
      <w:lang w:val="en-AU"/>
    </w:rPr>
    <w:tblPr>
      <w:tblBorders>
        <w:top w:val="single" w:sz="4" w:space="0" w:color="FFFFFF" w:themeColor="background1"/>
        <w:left w:val="single" w:sz="4" w:space="0" w:color="FFFFFF" w:themeColor="background1"/>
        <w:bottom w:val="single" w:sz="12" w:space="0" w:color="427D97"/>
        <w:right w:val="single" w:sz="4" w:space="0" w:color="FFFFFF" w:themeColor="background1"/>
        <w:insideH w:val="single" w:sz="6" w:space="0" w:color="FFFFFF" w:themeColor="background1"/>
        <w:insideV w:val="single" w:sz="6" w:space="0" w:color="FFFFFF" w:themeColor="background1"/>
      </w:tblBorders>
    </w:tblPr>
    <w:tcPr>
      <w:shd w:val="clear" w:color="auto" w:fill="C5D3DD"/>
    </w:tcPr>
    <w:tblStylePr w:type="firstRow">
      <w:pPr>
        <w:keepNext/>
        <w:keepLines/>
        <w:widowControl/>
        <w:wordWrap/>
        <w:spacing w:beforeLines="0" w:beforeAutospacing="0" w:afterLines="0" w:afterAutospacing="0" w:line="240" w:lineRule="auto"/>
        <w:jc w:val="left"/>
      </w:pPr>
      <w:rPr>
        <w:rFonts w:ascii="Arial" w:hAnsi="Arial"/>
        <w:b/>
        <w:color w:val="FFFFFF" w:themeColor="background1"/>
        <w:sz w:val="18"/>
      </w:rPr>
      <w:tblPr/>
      <w:tcPr>
        <w:shd w:val="clear" w:color="auto" w:fill="427D97"/>
      </w:tcPr>
    </w:tblStylePr>
    <w:tblStylePr w:type="lastRow">
      <w:pPr>
        <w:keepLines/>
        <w:widowControl/>
        <w:wordWrap/>
        <w:jc w:val="left"/>
      </w:pPr>
      <w:rPr>
        <w:b/>
      </w:rPr>
      <w:tblPr/>
      <w:tcPr>
        <w:shd w:val="clear" w:color="auto" w:fill="C5D3DD"/>
      </w:tcPr>
    </w:tblStylePr>
  </w:style>
  <w:style w:type="paragraph" w:customStyle="1" w:styleId="Tabletext">
    <w:name w:val="Table text"/>
    <w:basedOn w:val="Normal"/>
    <w:semiHidden/>
    <w:rsid w:val="00244A51"/>
    <w:pPr>
      <w:widowControl/>
      <w:autoSpaceDE/>
      <w:autoSpaceDN/>
      <w:spacing w:before="60" w:after="60"/>
      <w:ind w:left="2268" w:hanging="1417"/>
    </w:pPr>
    <w:rPr>
      <w:rFonts w:eastAsia="Calibri"/>
      <w:kern w:val="20"/>
      <w:sz w:val="18"/>
      <w:szCs w:val="20"/>
      <w:lang w:val="en-US"/>
    </w:rPr>
  </w:style>
  <w:style w:type="paragraph" w:customStyle="1" w:styleId="Style15">
    <w:name w:val="Style15"/>
    <w:basedOn w:val="Normal"/>
    <w:link w:val="Style15Char"/>
    <w:semiHidden/>
    <w:qFormat/>
    <w:rsid w:val="00244A51"/>
    <w:pPr>
      <w:widowControl/>
      <w:autoSpaceDE/>
      <w:autoSpaceDN/>
      <w:spacing w:after="160"/>
      <w:ind w:left="1002" w:hanging="576"/>
    </w:pPr>
    <w:rPr>
      <w:rFonts w:eastAsiaTheme="minorEastAsia" w:cstheme="minorBidi"/>
      <w:szCs w:val="20"/>
      <w:lang w:val="en-US" w:eastAsia="ja-JP"/>
    </w:rPr>
  </w:style>
  <w:style w:type="character" w:customStyle="1" w:styleId="Style15Char">
    <w:name w:val="Style15 Char"/>
    <w:basedOn w:val="DefaultParagraphFont"/>
    <w:link w:val="Style15"/>
    <w:semiHidden/>
    <w:rsid w:val="00244A51"/>
    <w:rPr>
      <w:rFonts w:eastAsiaTheme="minorEastAsia" w:cstheme="minorBidi"/>
      <w:lang w:eastAsia="ja-JP"/>
    </w:rPr>
  </w:style>
  <w:style w:type="paragraph" w:customStyle="1" w:styleId="Style12">
    <w:name w:val="Style12"/>
    <w:basedOn w:val="Normal"/>
    <w:link w:val="Style12Char"/>
    <w:semiHidden/>
    <w:qFormat/>
    <w:rsid w:val="00244A51"/>
    <w:pPr>
      <w:numPr>
        <w:numId w:val="18"/>
      </w:numPr>
      <w:tabs>
        <w:tab w:val="left" w:pos="1701"/>
      </w:tabs>
      <w:spacing w:before="119"/>
      <w:ind w:right="306"/>
    </w:pPr>
    <w:rPr>
      <w:rFonts w:eastAsiaTheme="minorEastAsia" w:cstheme="minorBidi"/>
      <w:sz w:val="18"/>
      <w:szCs w:val="18"/>
      <w:lang w:val="en-US" w:eastAsia="ja-JP"/>
    </w:rPr>
  </w:style>
  <w:style w:type="character" w:customStyle="1" w:styleId="Style12Char">
    <w:name w:val="Style12 Char"/>
    <w:basedOn w:val="DefaultParagraphFont"/>
    <w:link w:val="Style12"/>
    <w:semiHidden/>
    <w:rsid w:val="00244A51"/>
    <w:rPr>
      <w:rFonts w:eastAsiaTheme="minorEastAsia" w:cstheme="minorBidi"/>
      <w:sz w:val="18"/>
      <w:szCs w:val="18"/>
      <w:lang w:eastAsia="ja-JP"/>
    </w:rPr>
  </w:style>
  <w:style w:type="paragraph" w:styleId="BodyTextIndent2">
    <w:name w:val="Body Text Indent 2"/>
    <w:basedOn w:val="BodyTextIndent"/>
    <w:link w:val="BodyTextIndent2Char"/>
    <w:uiPriority w:val="99"/>
    <w:rsid w:val="00244A51"/>
    <w:pPr>
      <w:ind w:left="1134"/>
    </w:pPr>
  </w:style>
  <w:style w:type="character" w:customStyle="1" w:styleId="BodyTextIndent2Char">
    <w:name w:val="Body Text Indent 2 Char"/>
    <w:basedOn w:val="DefaultParagraphFont"/>
    <w:link w:val="BodyTextIndent2"/>
    <w:uiPriority w:val="99"/>
    <w:rsid w:val="00244A51"/>
    <w:rPr>
      <w:rFonts w:eastAsia="Times New Roman" w:cs="Times New Roman"/>
      <w:bCs/>
      <w:szCs w:val="22"/>
      <w:lang w:val="en-AU"/>
    </w:rPr>
  </w:style>
  <w:style w:type="paragraph" w:styleId="BodyTextFirstIndent2">
    <w:name w:val="Body Text First Indent 2"/>
    <w:basedOn w:val="BodyTextIndent"/>
    <w:link w:val="BodyTextFirstIndent2Char"/>
    <w:uiPriority w:val="99"/>
    <w:semiHidden/>
    <w:rsid w:val="00244A51"/>
    <w:pPr>
      <w:spacing w:before="0" w:after="0"/>
      <w:ind w:left="360" w:firstLine="360"/>
    </w:pPr>
    <w:rPr>
      <w:rFonts w:ascii="Times New Roman" w:hAnsi="Times New Roman"/>
      <w:sz w:val="22"/>
    </w:rPr>
  </w:style>
  <w:style w:type="character" w:customStyle="1" w:styleId="BodyTextFirstIndent2Char">
    <w:name w:val="Body Text First Indent 2 Char"/>
    <w:basedOn w:val="BodyTextIndentChar"/>
    <w:link w:val="BodyTextFirstIndent2"/>
    <w:uiPriority w:val="99"/>
    <w:semiHidden/>
    <w:rsid w:val="00244A51"/>
    <w:rPr>
      <w:rFonts w:ascii="Times New Roman" w:eastAsia="Times New Roman" w:hAnsi="Times New Roman" w:cs="Times New Roman"/>
      <w:bCs/>
      <w:sz w:val="22"/>
      <w:szCs w:val="22"/>
      <w:lang w:val="en-AU"/>
    </w:rPr>
  </w:style>
  <w:style w:type="character" w:customStyle="1" w:styleId="Style14Char">
    <w:name w:val="Style14 Char"/>
    <w:basedOn w:val="DefaultParagraphFont"/>
    <w:link w:val="Style14"/>
    <w:semiHidden/>
    <w:locked/>
    <w:rsid w:val="00244A51"/>
    <w:rPr>
      <w:b/>
      <w:color w:val="004259"/>
    </w:rPr>
  </w:style>
  <w:style w:type="paragraph" w:customStyle="1" w:styleId="Style14">
    <w:name w:val="Style14"/>
    <w:basedOn w:val="Normal"/>
    <w:link w:val="Style14Char"/>
    <w:semiHidden/>
    <w:qFormat/>
    <w:rsid w:val="00244A51"/>
    <w:pPr>
      <w:widowControl/>
      <w:autoSpaceDE/>
      <w:autoSpaceDN/>
      <w:spacing w:before="180"/>
      <w:ind w:left="1134" w:hanging="142"/>
    </w:pPr>
    <w:rPr>
      <w:rFonts w:eastAsiaTheme="minorHAnsi" w:cs="Arial"/>
      <w:b/>
      <w:color w:val="004259"/>
      <w:szCs w:val="20"/>
      <w:lang w:val="en-US"/>
    </w:rPr>
  </w:style>
  <w:style w:type="character" w:styleId="BookTitle">
    <w:name w:val="Book Title"/>
    <w:basedOn w:val="DefaultParagraphFont"/>
    <w:uiPriority w:val="33"/>
    <w:semiHidden/>
    <w:qFormat/>
    <w:rsid w:val="00244A51"/>
    <w:rPr>
      <w:b/>
      <w:bCs/>
      <w:i/>
      <w:iCs/>
      <w:spacing w:val="5"/>
    </w:rPr>
  </w:style>
  <w:style w:type="paragraph" w:customStyle="1" w:styleId="TableFigureNotesList">
    <w:name w:val="Table / Figure Notes List"/>
    <w:semiHidden/>
    <w:rsid w:val="00244A51"/>
    <w:pPr>
      <w:widowControl/>
      <w:numPr>
        <w:numId w:val="28"/>
      </w:numPr>
      <w:autoSpaceDE/>
      <w:autoSpaceDN/>
      <w:spacing w:before="120"/>
      <w:contextualSpacing/>
    </w:pPr>
    <w:rPr>
      <w:rFonts w:eastAsiaTheme="minorEastAsia" w:cs="Times New Roman"/>
      <w:i/>
      <w:color w:val="6F7C87"/>
      <w:sz w:val="18"/>
      <w:szCs w:val="18"/>
      <w:lang w:eastAsia="en-AU"/>
    </w:rPr>
  </w:style>
  <w:style w:type="numbering" w:styleId="1ai">
    <w:name w:val="Outline List 1"/>
    <w:basedOn w:val="NoList"/>
    <w:semiHidden/>
    <w:rsid w:val="00244A51"/>
    <w:pPr>
      <w:numPr>
        <w:numId w:val="11"/>
      </w:numPr>
    </w:pPr>
  </w:style>
  <w:style w:type="table" w:customStyle="1" w:styleId="SimpleTable11">
    <w:name w:val="Simple Table11"/>
    <w:basedOn w:val="TableNormal"/>
    <w:next w:val="TableGrid"/>
    <w:uiPriority w:val="39"/>
    <w:rsid w:val="001822DA"/>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8">
    <w:name w:val="Simple Table8"/>
    <w:basedOn w:val="TableNormal"/>
    <w:next w:val="TableGrid"/>
    <w:uiPriority w:val="39"/>
    <w:rsid w:val="00412462"/>
    <w:pPr>
      <w:widowControl/>
      <w:autoSpaceDE/>
      <w:autoSpaceDN/>
    </w:pPr>
    <w:rPr>
      <w:rFonts w:eastAsia="SimSun"/>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1111111">
    <w:name w:val="1 / 1.1 / 1.1.11"/>
    <w:basedOn w:val="NoList"/>
    <w:next w:val="111111"/>
    <w:semiHidden/>
    <w:rsid w:val="00412462"/>
  </w:style>
  <w:style w:type="paragraph" w:customStyle="1" w:styleId="Heading3SS">
    <w:name w:val="Heading 3 + SS"/>
    <w:basedOn w:val="Heading3"/>
    <w:link w:val="Heading3SSChar"/>
    <w:semiHidden/>
    <w:rsid w:val="00E43E2B"/>
    <w:pPr>
      <w:keepNext w:val="0"/>
      <w:widowControl/>
      <w:tabs>
        <w:tab w:val="left" w:pos="851"/>
      </w:tabs>
      <w:autoSpaceDE/>
      <w:autoSpaceDN/>
      <w:spacing w:before="0" w:after="0"/>
      <w:ind w:left="851" w:hanging="851"/>
    </w:pPr>
    <w:rPr>
      <w:iCs/>
      <w:szCs w:val="26"/>
    </w:rPr>
  </w:style>
  <w:style w:type="character" w:customStyle="1" w:styleId="Heading3SSChar">
    <w:name w:val="Heading 3 + SS Char"/>
    <w:link w:val="Heading3SS"/>
    <w:semiHidden/>
    <w:rsid w:val="00035131"/>
    <w:rPr>
      <w:rFonts w:eastAsia="Times New Roman"/>
      <w:b/>
      <w:bCs/>
      <w:iCs/>
      <w:szCs w:val="26"/>
      <w:lang w:val="en-AU"/>
    </w:rPr>
  </w:style>
  <w:style w:type="paragraph" w:customStyle="1" w:styleId="StyleHeading5SSHanging175cm1">
    <w:name w:val="Style Heading 5 +SS + Hanging:  1.75 cm1"/>
    <w:basedOn w:val="Heading5SS"/>
    <w:semiHidden/>
    <w:rsid w:val="00E43E2B"/>
    <w:pPr>
      <w:spacing w:before="0"/>
      <w:ind w:hanging="992"/>
    </w:pPr>
    <w:rPr>
      <w:rFonts w:cs="Times New Roman"/>
      <w:i w:val="0"/>
      <w:lang w:val="en-AU"/>
    </w:rPr>
  </w:style>
  <w:style w:type="paragraph" w:styleId="FootnoteText">
    <w:name w:val="footnote text"/>
    <w:basedOn w:val="Normal"/>
    <w:link w:val="FootnoteTextChar"/>
    <w:uiPriority w:val="99"/>
    <w:semiHidden/>
    <w:unhideWhenUsed/>
    <w:rsid w:val="00322AFE"/>
  </w:style>
  <w:style w:type="character" w:customStyle="1" w:styleId="FootnoteTextChar">
    <w:name w:val="Footnote Text Char"/>
    <w:basedOn w:val="DefaultParagraphFont"/>
    <w:link w:val="FootnoteText"/>
    <w:uiPriority w:val="99"/>
    <w:semiHidden/>
    <w:rsid w:val="00322AFE"/>
  </w:style>
  <w:style w:type="character" w:styleId="FootnoteReference">
    <w:name w:val="footnote reference"/>
    <w:basedOn w:val="DefaultParagraphFont"/>
    <w:uiPriority w:val="99"/>
    <w:semiHidden/>
    <w:unhideWhenUsed/>
    <w:rsid w:val="00322AFE"/>
    <w:rPr>
      <w:vertAlign w:val="superscript"/>
    </w:rPr>
  </w:style>
  <w:style w:type="character" w:customStyle="1" w:styleId="Heading2Char">
    <w:name w:val="Heading 2 Char"/>
    <w:basedOn w:val="DefaultParagraphFont"/>
    <w:link w:val="Heading2"/>
    <w:uiPriority w:val="1"/>
    <w:rsid w:val="0028563D"/>
    <w:rPr>
      <w:rFonts w:eastAsia="SimSun"/>
      <w:b/>
      <w:bCs/>
      <w:color w:val="004259"/>
      <w:sz w:val="24"/>
      <w:szCs w:val="26"/>
      <w:lang w:val="en-AU"/>
    </w:rPr>
  </w:style>
  <w:style w:type="paragraph" w:customStyle="1" w:styleId="DefinitionsBodyText">
    <w:name w:val="Definitions Body Text"/>
    <w:basedOn w:val="Normal"/>
    <w:uiPriority w:val="1"/>
    <w:qFormat/>
    <w:rsid w:val="00244A51"/>
    <w:pPr>
      <w:spacing w:before="60" w:after="60"/>
    </w:pPr>
  </w:style>
  <w:style w:type="table" w:customStyle="1" w:styleId="TMTableBlue">
    <w:name w:val="TM Table Blue"/>
    <w:basedOn w:val="TMTableBlueIndent"/>
    <w:uiPriority w:val="99"/>
    <w:rsid w:val="00244A51"/>
    <w:tblPr>
      <w:tblInd w:w="0" w:type="dxa"/>
    </w:tblPr>
    <w:tblStylePr w:type="firstRow">
      <w:rPr>
        <w:rFonts w:ascii="Arial" w:hAnsi="Arial"/>
        <w:color w:val="FFFFFF" w:themeColor="background1"/>
        <w:sz w:val="20"/>
      </w:rPr>
      <w:tblPr/>
      <w:trPr>
        <w:tblHeader/>
      </w:trPr>
      <w:tcPr>
        <w:shd w:val="clear" w:color="auto" w:fill="004259"/>
      </w:tcPr>
    </w:tblStylePr>
  </w:style>
  <w:style w:type="table" w:customStyle="1" w:styleId="TMTableGrey">
    <w:name w:val="TM Table Grey"/>
    <w:basedOn w:val="TMTableGreyIndent"/>
    <w:uiPriority w:val="99"/>
    <w:rsid w:val="00244A51"/>
    <w:tblPr>
      <w:tblInd w:w="0" w:type="dxa"/>
    </w:tblPr>
    <w:tblStylePr w:type="firstRow">
      <w:rPr>
        <w:rFonts w:ascii="Arial" w:hAnsi="Arial"/>
        <w:b/>
        <w:sz w:val="18"/>
      </w:rPr>
      <w:tblPr/>
      <w:trPr>
        <w:tblHeader/>
      </w:trPr>
      <w:tcPr>
        <w:shd w:val="clear" w:color="auto" w:fill="BFBFBF"/>
      </w:tcPr>
    </w:tblStylePr>
  </w:style>
  <w:style w:type="paragraph" w:customStyle="1" w:styleId="AnnexureHeading2">
    <w:name w:val="Annexure Heading 2"/>
    <w:basedOn w:val="AnnexureHeading"/>
    <w:next w:val="BodyText"/>
    <w:qFormat/>
    <w:rsid w:val="00244A51"/>
    <w:pPr>
      <w:pageBreakBefore w:val="0"/>
      <w:numPr>
        <w:ilvl w:val="1"/>
      </w:numPr>
      <w:spacing w:before="360"/>
      <w:outlineLvl w:val="1"/>
    </w:pPr>
    <w:rPr>
      <w:rFonts w:ascii="Arial Bold" w:hAnsi="Arial Bold"/>
      <w:sz w:val="24"/>
    </w:rPr>
  </w:style>
  <w:style w:type="table" w:customStyle="1" w:styleId="TMTableGreyIndent">
    <w:name w:val="TM Table Grey Indent"/>
    <w:basedOn w:val="TableNormal"/>
    <w:uiPriority w:val="99"/>
    <w:rsid w:val="00244A51"/>
    <w:pPr>
      <w:widowControl/>
      <w:autoSpaceDE/>
      <w:autoSpaceDN/>
    </w:pPr>
    <w:rPr>
      <w:rFonts w:eastAsia="Times New Roman" w:cs="Times New Roman"/>
      <w:sz w:val="18"/>
      <w:lang w:val="en-AU" w:eastAsia="en-AU"/>
    </w:rPr>
    <w:tblPr>
      <w:tblInd w:w="567" w:type="dxa"/>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rPr>
        <w:tblHeader/>
      </w:trPr>
      <w:tcPr>
        <w:shd w:val="clear" w:color="auto" w:fill="BFBFBF"/>
      </w:tcPr>
    </w:tblStylePr>
  </w:style>
  <w:style w:type="paragraph" w:styleId="ListBullet">
    <w:name w:val="List Bullet"/>
    <w:basedOn w:val="Normal"/>
    <w:uiPriority w:val="1"/>
    <w:rsid w:val="00244A51"/>
    <w:pPr>
      <w:numPr>
        <w:numId w:val="16"/>
      </w:numPr>
      <w:spacing w:before="120" w:after="120"/>
      <w:ind w:left="425" w:hanging="425"/>
    </w:pPr>
  </w:style>
  <w:style w:type="table" w:customStyle="1" w:styleId="TMTableBlueIndent">
    <w:name w:val="TM Table Blue Indent"/>
    <w:basedOn w:val="TableNormal"/>
    <w:uiPriority w:val="99"/>
    <w:rsid w:val="00244A51"/>
    <w:pPr>
      <w:widowControl/>
      <w:autoSpaceDE/>
      <w:autoSpaceDN/>
    </w:pPr>
    <w:rPr>
      <w:rFonts w:cstheme="minorBidi"/>
      <w:color w:val="000000" w:themeColor="text1"/>
      <w:szCs w:val="22"/>
    </w:rPr>
    <w:tblPr>
      <w:tblInd w:w="567" w:type="dxa"/>
      <w:tblBorders>
        <w:top w:val="single" w:sz="4" w:space="0" w:color="FFFFFF" w:themeColor="background1"/>
        <w:left w:val="single" w:sz="4" w:space="0" w:color="FFFFFF" w:themeColor="background1"/>
        <w:bottom w:val="single" w:sz="4" w:space="0" w:color="004259"/>
        <w:right w:val="single" w:sz="4" w:space="0" w:color="FFFFFF" w:themeColor="background1"/>
        <w:insideH w:val="single" w:sz="4" w:space="0" w:color="FFFFFF" w:themeColor="background1"/>
        <w:insideV w:val="single" w:sz="4" w:space="0" w:color="FFFFFF" w:themeColor="background1"/>
      </w:tblBorders>
    </w:tblPr>
    <w:tcPr>
      <w:shd w:val="clear" w:color="auto" w:fill="D9D9D9"/>
    </w:tcPr>
    <w:tblStylePr w:type="firstRow">
      <w:rPr>
        <w:rFonts w:ascii="Arial" w:hAnsi="Arial"/>
        <w:color w:val="FFFFFF" w:themeColor="background1"/>
        <w:sz w:val="20"/>
      </w:rPr>
      <w:tblPr/>
      <w:trPr>
        <w:tblHeader/>
      </w:trPr>
      <w:tcPr>
        <w:shd w:val="clear" w:color="auto" w:fill="004259"/>
      </w:tcPr>
    </w:tblStylePr>
  </w:style>
  <w:style w:type="paragraph" w:customStyle="1" w:styleId="TableHeadingWHPoint">
    <w:name w:val="Table Heading W/H Point"/>
    <w:basedOn w:val="TableHeading"/>
    <w:uiPriority w:val="1"/>
    <w:qFormat/>
    <w:rsid w:val="00244A51"/>
    <w:rPr>
      <w:b/>
      <w:bCs w:val="0"/>
      <w:caps/>
      <w:color w:val="FFFFFF" w:themeColor="background1"/>
      <w:sz w:val="20"/>
    </w:rPr>
  </w:style>
  <w:style w:type="paragraph" w:customStyle="1" w:styleId="CaptionIndent">
    <w:name w:val="Caption Indent"/>
    <w:basedOn w:val="Caption"/>
    <w:uiPriority w:val="1"/>
    <w:qFormat/>
    <w:rsid w:val="00244A51"/>
    <w:pPr>
      <w:ind w:left="1701"/>
    </w:pPr>
  </w:style>
  <w:style w:type="numbering" w:customStyle="1" w:styleId="Style16">
    <w:name w:val="Style16"/>
    <w:uiPriority w:val="99"/>
    <w:rsid w:val="00244A51"/>
    <w:pPr>
      <w:numPr>
        <w:numId w:val="19"/>
      </w:numPr>
    </w:pPr>
  </w:style>
  <w:style w:type="paragraph" w:customStyle="1" w:styleId="BodyTextReferences">
    <w:name w:val="Body Text References"/>
    <w:basedOn w:val="BodyTextIndent"/>
    <w:uiPriority w:val="1"/>
    <w:qFormat/>
    <w:rsid w:val="00244A51"/>
    <w:pPr>
      <w:autoSpaceDE/>
      <w:autoSpaceDN/>
      <w:spacing w:before="100" w:after="100"/>
      <w:ind w:left="1982" w:hanging="1982"/>
    </w:pPr>
  </w:style>
  <w:style w:type="paragraph" w:customStyle="1" w:styleId="BodyTextReferenceHeading">
    <w:name w:val="Body Text Reference Heading"/>
    <w:basedOn w:val="Normal"/>
    <w:uiPriority w:val="1"/>
    <w:qFormat/>
    <w:rsid w:val="00244A51"/>
    <w:pPr>
      <w:keepLines/>
      <w:widowControl/>
      <w:spacing w:before="120" w:after="60"/>
      <w:ind w:left="2977" w:hanging="2971"/>
    </w:pPr>
    <w:rPr>
      <w:b/>
      <w:color w:val="004259"/>
    </w:rPr>
  </w:style>
  <w:style w:type="paragraph" w:styleId="TOC6">
    <w:name w:val="toc 6"/>
    <w:basedOn w:val="TOC1"/>
    <w:next w:val="Normal"/>
    <w:autoRedefine/>
    <w:uiPriority w:val="39"/>
    <w:rsid w:val="00244A51"/>
    <w:pPr>
      <w:tabs>
        <w:tab w:val="clear" w:pos="567"/>
      </w:tabs>
      <w:spacing w:after="100"/>
      <w:ind w:left="1589" w:hanging="1417"/>
    </w:pPr>
    <w:rPr>
      <w:rFonts w:eastAsia="SimSun"/>
      <w:noProof/>
    </w:rPr>
  </w:style>
  <w:style w:type="paragraph" w:customStyle="1" w:styleId="Notesnumbered2">
    <w:name w:val="Notes numbered 2"/>
    <w:basedOn w:val="Notes"/>
    <w:uiPriority w:val="1"/>
    <w:qFormat/>
    <w:rsid w:val="00244A51"/>
    <w:pPr>
      <w:numPr>
        <w:ilvl w:val="1"/>
      </w:numPr>
      <w:tabs>
        <w:tab w:val="num" w:pos="1276"/>
      </w:tabs>
      <w:ind w:left="1134" w:hanging="283"/>
    </w:pPr>
  </w:style>
  <w:style w:type="paragraph" w:customStyle="1" w:styleId="Object">
    <w:name w:val="Object"/>
    <w:basedOn w:val="BodyText"/>
    <w:uiPriority w:val="1"/>
    <w:qFormat/>
    <w:rsid w:val="00244A51"/>
    <w:pPr>
      <w:spacing w:before="0" w:after="0"/>
    </w:pPr>
    <w:rPr>
      <w:lang w:eastAsia="en-US"/>
    </w:rPr>
  </w:style>
  <w:style w:type="paragraph" w:customStyle="1" w:styleId="ObjectIndent">
    <w:name w:val="Object Indent"/>
    <w:basedOn w:val="Object"/>
    <w:uiPriority w:val="1"/>
    <w:qFormat/>
    <w:rsid w:val="00244A51"/>
    <w:pPr>
      <w:ind w:left="567"/>
    </w:pPr>
  </w:style>
  <w:style w:type="paragraph" w:customStyle="1" w:styleId="DefinitionsNumbered1">
    <w:name w:val="Definitions Numbered 1"/>
    <w:basedOn w:val="Normal"/>
    <w:uiPriority w:val="1"/>
    <w:qFormat/>
    <w:rsid w:val="00244A51"/>
    <w:pPr>
      <w:widowControl/>
      <w:numPr>
        <w:numId w:val="34"/>
      </w:numPr>
      <w:autoSpaceDE/>
      <w:autoSpaceDN/>
      <w:spacing w:before="60" w:after="60"/>
    </w:pPr>
    <w:rPr>
      <w:rFonts w:eastAsia="SimSun" w:cs="Arial"/>
      <w:lang w:eastAsia="ja-JP"/>
    </w:rPr>
  </w:style>
  <w:style w:type="paragraph" w:customStyle="1" w:styleId="DefinitionsNumbered2">
    <w:name w:val="Definitions Numbered 2"/>
    <w:basedOn w:val="DefinitionsNumbered1"/>
    <w:uiPriority w:val="1"/>
    <w:qFormat/>
    <w:rsid w:val="00244A51"/>
    <w:pPr>
      <w:numPr>
        <w:ilvl w:val="1"/>
      </w:numPr>
      <w:ind w:left="700" w:hanging="283"/>
    </w:pPr>
  </w:style>
  <w:style w:type="numbering" w:customStyle="1" w:styleId="11111112">
    <w:name w:val="1 / 1.1 / 1.1.112"/>
    <w:basedOn w:val="NoList"/>
    <w:next w:val="111111"/>
    <w:semiHidden/>
    <w:rsid w:val="00244A51"/>
  </w:style>
  <w:style w:type="paragraph" w:customStyle="1" w:styleId="BodyTextReferencesMethodPart">
    <w:name w:val="Body Text References Method/Part"/>
    <w:basedOn w:val="BodyTextReferences"/>
    <w:uiPriority w:val="1"/>
    <w:qFormat/>
    <w:rsid w:val="00244A51"/>
    <w:pPr>
      <w:ind w:hanging="1701"/>
    </w:pPr>
  </w:style>
  <w:style w:type="paragraph" w:customStyle="1" w:styleId="DefinitionsBullet">
    <w:name w:val="Definitions Bullet"/>
    <w:basedOn w:val="DefinitionsBodyText"/>
    <w:uiPriority w:val="1"/>
    <w:qFormat/>
    <w:rsid w:val="00244A51"/>
    <w:pPr>
      <w:numPr>
        <w:numId w:val="14"/>
      </w:numPr>
    </w:pPr>
  </w:style>
  <w:style w:type="paragraph" w:styleId="Title">
    <w:name w:val="Title"/>
    <w:basedOn w:val="Normal"/>
    <w:next w:val="Normal"/>
    <w:link w:val="TitleChar"/>
    <w:uiPriority w:val="10"/>
    <w:qFormat/>
    <w:rsid w:val="00244A51"/>
    <w:pPr>
      <w:tabs>
        <w:tab w:val="center" w:pos="4513"/>
        <w:tab w:val="right" w:pos="9026"/>
      </w:tabs>
    </w:pPr>
    <w:rPr>
      <w:rFonts w:cs="Arial"/>
      <w:bCs/>
      <w:color w:val="004259"/>
      <w:sz w:val="32"/>
      <w:szCs w:val="32"/>
    </w:rPr>
  </w:style>
  <w:style w:type="character" w:customStyle="1" w:styleId="TitleChar">
    <w:name w:val="Title Char"/>
    <w:basedOn w:val="DefaultParagraphFont"/>
    <w:link w:val="Title"/>
    <w:uiPriority w:val="10"/>
    <w:rsid w:val="00244A51"/>
    <w:rPr>
      <w:rFonts w:eastAsia="Times New Roman"/>
      <w:bCs/>
      <w:color w:val="004259"/>
      <w:sz w:val="32"/>
      <w:szCs w:val="32"/>
      <w:lang w:val="en-AU"/>
    </w:rPr>
  </w:style>
  <w:style w:type="paragraph" w:styleId="Subtitle">
    <w:name w:val="Subtitle"/>
    <w:basedOn w:val="Normal"/>
    <w:next w:val="Normal"/>
    <w:link w:val="SubtitleChar"/>
    <w:uiPriority w:val="11"/>
    <w:qFormat/>
    <w:rsid w:val="00244A51"/>
    <w:pPr>
      <w:tabs>
        <w:tab w:val="center" w:pos="4513"/>
        <w:tab w:val="right" w:pos="9026"/>
      </w:tabs>
    </w:pPr>
    <w:rPr>
      <w:rFonts w:eastAsia="SimSun" w:cs="Arial"/>
      <w:b/>
      <w:bCs/>
      <w:color w:val="004259"/>
      <w:sz w:val="28"/>
      <w:szCs w:val="28"/>
    </w:rPr>
  </w:style>
  <w:style w:type="character" w:customStyle="1" w:styleId="SubtitleChar">
    <w:name w:val="Subtitle Char"/>
    <w:basedOn w:val="DefaultParagraphFont"/>
    <w:link w:val="Subtitle"/>
    <w:uiPriority w:val="11"/>
    <w:rsid w:val="00244A51"/>
    <w:rPr>
      <w:rFonts w:eastAsia="SimSun"/>
      <w:b/>
      <w:bCs/>
      <w:color w:val="004259"/>
      <w:sz w:val="28"/>
      <w:szCs w:val="28"/>
      <w:lang w:val="en-AU"/>
    </w:rPr>
  </w:style>
  <w:style w:type="paragraph" w:styleId="ListBullet2">
    <w:name w:val="List Bullet 2"/>
    <w:basedOn w:val="Normal"/>
    <w:uiPriority w:val="1"/>
    <w:rsid w:val="00244A51"/>
    <w:pPr>
      <w:numPr>
        <w:ilvl w:val="1"/>
        <w:numId w:val="17"/>
      </w:numPr>
      <w:tabs>
        <w:tab w:val="clear" w:pos="714"/>
        <w:tab w:val="num" w:pos="851"/>
      </w:tabs>
      <w:spacing w:before="120" w:after="120"/>
      <w:ind w:left="850" w:hanging="425"/>
    </w:pPr>
  </w:style>
  <w:style w:type="paragraph" w:styleId="ListBullet5">
    <w:name w:val="List Bullet 5"/>
    <w:basedOn w:val="Normal"/>
    <w:uiPriority w:val="99"/>
    <w:semiHidden/>
    <w:unhideWhenUsed/>
    <w:rsid w:val="00244A51"/>
    <w:pPr>
      <w:numPr>
        <w:ilvl w:val="4"/>
        <w:numId w:val="17"/>
      </w:numPr>
      <w:contextualSpacing/>
    </w:pPr>
  </w:style>
  <w:style w:type="paragraph" w:customStyle="1" w:styleId="ListBulletIndent">
    <w:name w:val="List Bullet Indent"/>
    <w:basedOn w:val="ListBullet"/>
    <w:uiPriority w:val="1"/>
    <w:qFormat/>
    <w:rsid w:val="00244A51"/>
    <w:pPr>
      <w:ind w:left="992"/>
    </w:pPr>
  </w:style>
  <w:style w:type="paragraph" w:customStyle="1" w:styleId="ListBulletIndent2">
    <w:name w:val="List Bullet Indent 2"/>
    <w:basedOn w:val="ListBullet2"/>
    <w:uiPriority w:val="1"/>
    <w:qFormat/>
    <w:rsid w:val="00244A51"/>
    <w:pPr>
      <w:ind w:left="1417"/>
    </w:pPr>
  </w:style>
  <w:style w:type="paragraph" w:customStyle="1" w:styleId="TableBullet1">
    <w:name w:val="Table Bullet 1"/>
    <w:basedOn w:val="TableBodyText"/>
    <w:qFormat/>
    <w:rsid w:val="00244A51"/>
    <w:pPr>
      <w:keepLines/>
      <w:numPr>
        <w:numId w:val="4"/>
      </w:numPr>
      <w:spacing w:before="40" w:after="40"/>
      <w:ind w:left="215" w:hanging="215"/>
    </w:pPr>
    <w:rPr>
      <w:rFonts w:eastAsiaTheme="minorHAnsi" w:cstheme="minorBidi"/>
      <w:color w:val="000000" w:themeColor="text1"/>
    </w:rPr>
  </w:style>
  <w:style w:type="character" w:customStyle="1" w:styleId="FormulaText">
    <w:name w:val="Formula Text"/>
    <w:basedOn w:val="DefaultParagraphFont"/>
    <w:uiPriority w:val="1"/>
    <w:qFormat/>
    <w:rsid w:val="00244A51"/>
    <w:rPr>
      <w:rFonts w:ascii="Cambria Math" w:hAnsi="Cambria Math"/>
      <w:i/>
      <w:sz w:val="22"/>
    </w:rPr>
  </w:style>
  <w:style w:type="paragraph" w:customStyle="1" w:styleId="TableNumbered1">
    <w:name w:val="Table Numbered 1"/>
    <w:basedOn w:val="TableBodyText"/>
    <w:uiPriority w:val="1"/>
    <w:qFormat/>
    <w:rsid w:val="00244A51"/>
    <w:pPr>
      <w:numPr>
        <w:numId w:val="33"/>
      </w:numPr>
      <w:spacing w:before="40" w:after="40"/>
    </w:pPr>
  </w:style>
  <w:style w:type="paragraph" w:customStyle="1" w:styleId="TableNumbered2">
    <w:name w:val="Table Numbered 2"/>
    <w:basedOn w:val="TableNumbered1"/>
    <w:uiPriority w:val="1"/>
    <w:qFormat/>
    <w:rsid w:val="00244A51"/>
    <w:pPr>
      <w:numPr>
        <w:ilvl w:val="1"/>
      </w:numPr>
    </w:pPr>
  </w:style>
  <w:style w:type="character" w:styleId="FollowedHyperlink">
    <w:name w:val="FollowedHyperlink"/>
    <w:basedOn w:val="DefaultParagraphFont"/>
    <w:uiPriority w:val="99"/>
    <w:semiHidden/>
    <w:unhideWhenUsed/>
    <w:rsid w:val="00244A51"/>
    <w:rPr>
      <w:color w:val="800080" w:themeColor="followedHyperlink"/>
      <w:u w:val="single"/>
    </w:rPr>
  </w:style>
  <w:style w:type="paragraph" w:customStyle="1" w:styleId="AttachmentHeading">
    <w:name w:val="Attachment Heading"/>
    <w:next w:val="BodyText"/>
    <w:uiPriority w:val="1"/>
    <w:qFormat/>
    <w:rsid w:val="00244A51"/>
    <w:pPr>
      <w:pageBreakBefore/>
      <w:numPr>
        <w:numId w:val="13"/>
      </w:numPr>
      <w:outlineLvl w:val="0"/>
    </w:pPr>
    <w:rPr>
      <w:rFonts w:eastAsia="Times New Roman"/>
      <w:b/>
      <w:color w:val="004259"/>
      <w:sz w:val="28"/>
      <w:szCs w:val="32"/>
      <w:lang w:val="en-AU"/>
    </w:rPr>
  </w:style>
  <w:style w:type="paragraph" w:customStyle="1" w:styleId="AnnexureBodyText">
    <w:name w:val="Annexure Body Text"/>
    <w:basedOn w:val="BodyTextIndent"/>
    <w:next w:val="BodyTextIndent"/>
    <w:uiPriority w:val="1"/>
    <w:qFormat/>
    <w:rsid w:val="00244A51"/>
    <w:pPr>
      <w:numPr>
        <w:ilvl w:val="2"/>
        <w:numId w:val="12"/>
      </w:numPr>
    </w:pPr>
  </w:style>
  <w:style w:type="table" w:customStyle="1" w:styleId="ReferenceDocumentTable">
    <w:name w:val="Reference Document Table"/>
    <w:basedOn w:val="TableNormal"/>
    <w:uiPriority w:val="99"/>
    <w:rsid w:val="00244A51"/>
    <w:pPr>
      <w:widowControl/>
      <w:autoSpaceDE/>
      <w:autoSpaceDN/>
    </w:pPr>
    <w:rPr>
      <w:rFonts w:cstheme="minorBidi"/>
      <w:szCs w:val="22"/>
    </w:rPr>
    <w:tblPr>
      <w:tblStyleRowBandSize w:val="1"/>
      <w:tblInd w:w="567" w:type="dxa"/>
      <w:tblCellMar>
        <w:left w:w="0" w:type="dxa"/>
      </w:tblCellMar>
    </w:tblPr>
    <w:tcPr>
      <w:shd w:val="clear" w:color="auto" w:fill="auto"/>
    </w:tcPr>
    <w:tblStylePr w:type="firstRow">
      <w:tblPr/>
      <w:tcPr>
        <w:tcBorders>
          <w:top w:val="nil"/>
        </w:tcBorders>
        <w:shd w:val="clear" w:color="auto" w:fill="auto"/>
      </w:tcPr>
    </w:tblStylePr>
    <w:tblStylePr w:type="band1Horz">
      <w:tblPr/>
      <w:tcPr>
        <w:tcBorders>
          <w:top w:val="nil"/>
          <w:left w:val="nil"/>
          <w:bottom w:val="nil"/>
          <w:right w:val="nil"/>
          <w:insideH w:val="nil"/>
          <w:insideV w:val="nil"/>
        </w:tcBorders>
        <w:shd w:val="clear" w:color="auto" w:fill="auto"/>
      </w:tcPr>
    </w:tblStylePr>
  </w:style>
  <w:style w:type="paragraph" w:styleId="NoSpacing">
    <w:name w:val="No Spacing"/>
    <w:uiPriority w:val="1"/>
    <w:qFormat/>
    <w:rsid w:val="00244A51"/>
    <w:rPr>
      <w:rFonts w:eastAsia="Times New Roman" w:cs="Times New Roman"/>
      <w:szCs w:val="22"/>
      <w:lang w:val="en-AU"/>
    </w:rPr>
  </w:style>
  <w:style w:type="table" w:styleId="TableGridLight">
    <w:name w:val="Grid Table Light"/>
    <w:basedOn w:val="TableNormal"/>
    <w:uiPriority w:val="40"/>
    <w:rsid w:val="00244A51"/>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TextWHPoint">
    <w:name w:val="Table Body Text W/H Point"/>
    <w:basedOn w:val="TableBodyText"/>
    <w:uiPriority w:val="1"/>
    <w:qFormat/>
    <w:rsid w:val="00244A51"/>
    <w:rPr>
      <w:sz w:val="20"/>
    </w:rPr>
  </w:style>
  <w:style w:type="paragraph" w:customStyle="1" w:styleId="TableHeadingWhite">
    <w:name w:val="Table Heading White"/>
    <w:basedOn w:val="TableHeading"/>
    <w:uiPriority w:val="1"/>
    <w:qFormat/>
    <w:rsid w:val="00244A51"/>
    <w:rPr>
      <w:b/>
      <w:color w:val="FFFFFF" w:themeColor="background1"/>
    </w:rPr>
  </w:style>
  <w:style w:type="paragraph" w:customStyle="1" w:styleId="TableBodyTextCentre">
    <w:name w:val="Table Body Text Centre"/>
    <w:basedOn w:val="TableBodyText"/>
    <w:uiPriority w:val="1"/>
    <w:qFormat/>
    <w:rsid w:val="00244A51"/>
    <w:pPr>
      <w:jc w:val="center"/>
    </w:pPr>
  </w:style>
  <w:style w:type="paragraph" w:customStyle="1" w:styleId="TableBodyTextWHPointBullet">
    <w:name w:val="Table Body Text W/H Point Bullet"/>
    <w:basedOn w:val="DefinitionsBullet"/>
    <w:uiPriority w:val="1"/>
    <w:qFormat/>
    <w:rsid w:val="00244A51"/>
    <w:pPr>
      <w:widowControl/>
      <w:autoSpaceDE/>
      <w:autoSpaceDN/>
    </w:pPr>
    <w:rPr>
      <w:color w:val="000000" w:themeColor="text1"/>
    </w:rPr>
  </w:style>
  <w:style w:type="paragraph" w:customStyle="1" w:styleId="TableBodyTextWHPointNumbered">
    <w:name w:val="Table Body Text W/H Point Numbered"/>
    <w:basedOn w:val="DefinitionsNumbered1"/>
    <w:uiPriority w:val="1"/>
    <w:qFormat/>
    <w:rsid w:val="00244A51"/>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52895">
      <w:bodyDiv w:val="1"/>
      <w:marLeft w:val="0"/>
      <w:marRight w:val="0"/>
      <w:marTop w:val="0"/>
      <w:marBottom w:val="0"/>
      <w:divBdr>
        <w:top w:val="none" w:sz="0" w:space="0" w:color="auto"/>
        <w:left w:val="none" w:sz="0" w:space="0" w:color="auto"/>
        <w:bottom w:val="none" w:sz="0" w:space="0" w:color="auto"/>
        <w:right w:val="none" w:sz="0" w:space="0" w:color="auto"/>
      </w:divBdr>
    </w:div>
    <w:div w:id="117071960">
      <w:bodyDiv w:val="1"/>
      <w:marLeft w:val="0"/>
      <w:marRight w:val="0"/>
      <w:marTop w:val="0"/>
      <w:marBottom w:val="0"/>
      <w:divBdr>
        <w:top w:val="none" w:sz="0" w:space="0" w:color="auto"/>
        <w:left w:val="none" w:sz="0" w:space="0" w:color="auto"/>
        <w:bottom w:val="none" w:sz="0" w:space="0" w:color="auto"/>
        <w:right w:val="none" w:sz="0" w:space="0" w:color="auto"/>
      </w:divBdr>
    </w:div>
    <w:div w:id="136577176">
      <w:bodyDiv w:val="1"/>
      <w:marLeft w:val="0"/>
      <w:marRight w:val="0"/>
      <w:marTop w:val="0"/>
      <w:marBottom w:val="0"/>
      <w:divBdr>
        <w:top w:val="none" w:sz="0" w:space="0" w:color="auto"/>
        <w:left w:val="none" w:sz="0" w:space="0" w:color="auto"/>
        <w:bottom w:val="none" w:sz="0" w:space="0" w:color="auto"/>
        <w:right w:val="none" w:sz="0" w:space="0" w:color="auto"/>
      </w:divBdr>
    </w:div>
    <w:div w:id="141892918">
      <w:bodyDiv w:val="1"/>
      <w:marLeft w:val="0"/>
      <w:marRight w:val="0"/>
      <w:marTop w:val="0"/>
      <w:marBottom w:val="0"/>
      <w:divBdr>
        <w:top w:val="none" w:sz="0" w:space="0" w:color="auto"/>
        <w:left w:val="none" w:sz="0" w:space="0" w:color="auto"/>
        <w:bottom w:val="none" w:sz="0" w:space="0" w:color="auto"/>
        <w:right w:val="none" w:sz="0" w:space="0" w:color="auto"/>
      </w:divBdr>
    </w:div>
    <w:div w:id="265382093">
      <w:bodyDiv w:val="1"/>
      <w:marLeft w:val="0"/>
      <w:marRight w:val="0"/>
      <w:marTop w:val="0"/>
      <w:marBottom w:val="0"/>
      <w:divBdr>
        <w:top w:val="none" w:sz="0" w:space="0" w:color="auto"/>
        <w:left w:val="none" w:sz="0" w:space="0" w:color="auto"/>
        <w:bottom w:val="none" w:sz="0" w:space="0" w:color="auto"/>
        <w:right w:val="none" w:sz="0" w:space="0" w:color="auto"/>
      </w:divBdr>
    </w:div>
    <w:div w:id="270013190">
      <w:bodyDiv w:val="1"/>
      <w:marLeft w:val="0"/>
      <w:marRight w:val="0"/>
      <w:marTop w:val="0"/>
      <w:marBottom w:val="0"/>
      <w:divBdr>
        <w:top w:val="none" w:sz="0" w:space="0" w:color="auto"/>
        <w:left w:val="none" w:sz="0" w:space="0" w:color="auto"/>
        <w:bottom w:val="none" w:sz="0" w:space="0" w:color="auto"/>
        <w:right w:val="none" w:sz="0" w:space="0" w:color="auto"/>
      </w:divBdr>
      <w:divsChild>
        <w:div w:id="1809779994">
          <w:marLeft w:val="0"/>
          <w:marRight w:val="0"/>
          <w:marTop w:val="0"/>
          <w:marBottom w:val="0"/>
          <w:divBdr>
            <w:top w:val="none" w:sz="0" w:space="0" w:color="auto"/>
            <w:left w:val="none" w:sz="0" w:space="0" w:color="auto"/>
            <w:bottom w:val="single" w:sz="6" w:space="0" w:color="DADCE0"/>
            <w:right w:val="none" w:sz="0" w:space="0" w:color="auto"/>
          </w:divBdr>
          <w:divsChild>
            <w:div w:id="2048290746">
              <w:marLeft w:val="240"/>
              <w:marRight w:val="240"/>
              <w:marTop w:val="0"/>
              <w:marBottom w:val="0"/>
              <w:divBdr>
                <w:top w:val="none" w:sz="0" w:space="0" w:color="auto"/>
                <w:left w:val="none" w:sz="0" w:space="0" w:color="auto"/>
                <w:bottom w:val="none" w:sz="0" w:space="0" w:color="auto"/>
                <w:right w:val="none" w:sz="0" w:space="0" w:color="auto"/>
              </w:divBdr>
              <w:divsChild>
                <w:div w:id="16715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07">
          <w:marLeft w:val="0"/>
          <w:marRight w:val="0"/>
          <w:marTop w:val="0"/>
          <w:marBottom w:val="0"/>
          <w:divBdr>
            <w:top w:val="none" w:sz="0" w:space="0" w:color="auto"/>
            <w:left w:val="none" w:sz="0" w:space="0" w:color="auto"/>
            <w:bottom w:val="none" w:sz="0" w:space="0" w:color="auto"/>
            <w:right w:val="none" w:sz="0" w:space="0" w:color="auto"/>
          </w:divBdr>
          <w:divsChild>
            <w:div w:id="217398459">
              <w:marLeft w:val="0"/>
              <w:marRight w:val="0"/>
              <w:marTop w:val="0"/>
              <w:marBottom w:val="0"/>
              <w:divBdr>
                <w:top w:val="none" w:sz="0" w:space="0" w:color="auto"/>
                <w:left w:val="none" w:sz="0" w:space="0" w:color="auto"/>
                <w:bottom w:val="none" w:sz="0" w:space="0" w:color="auto"/>
                <w:right w:val="none" w:sz="0" w:space="0" w:color="auto"/>
              </w:divBdr>
              <w:divsChild>
                <w:div w:id="1930112897">
                  <w:marLeft w:val="0"/>
                  <w:marRight w:val="0"/>
                  <w:marTop w:val="0"/>
                  <w:marBottom w:val="0"/>
                  <w:divBdr>
                    <w:top w:val="none" w:sz="0" w:space="0" w:color="auto"/>
                    <w:left w:val="none" w:sz="0" w:space="0" w:color="auto"/>
                    <w:bottom w:val="none" w:sz="0" w:space="0" w:color="auto"/>
                    <w:right w:val="none" w:sz="0" w:space="0" w:color="auto"/>
                  </w:divBdr>
                  <w:divsChild>
                    <w:div w:id="15960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5440">
      <w:bodyDiv w:val="1"/>
      <w:marLeft w:val="0"/>
      <w:marRight w:val="0"/>
      <w:marTop w:val="0"/>
      <w:marBottom w:val="0"/>
      <w:divBdr>
        <w:top w:val="none" w:sz="0" w:space="0" w:color="auto"/>
        <w:left w:val="none" w:sz="0" w:space="0" w:color="auto"/>
        <w:bottom w:val="none" w:sz="0" w:space="0" w:color="auto"/>
        <w:right w:val="none" w:sz="0" w:space="0" w:color="auto"/>
      </w:divBdr>
    </w:div>
    <w:div w:id="421341904">
      <w:bodyDiv w:val="1"/>
      <w:marLeft w:val="0"/>
      <w:marRight w:val="0"/>
      <w:marTop w:val="0"/>
      <w:marBottom w:val="0"/>
      <w:divBdr>
        <w:top w:val="none" w:sz="0" w:space="0" w:color="auto"/>
        <w:left w:val="none" w:sz="0" w:space="0" w:color="auto"/>
        <w:bottom w:val="none" w:sz="0" w:space="0" w:color="auto"/>
        <w:right w:val="none" w:sz="0" w:space="0" w:color="auto"/>
      </w:divBdr>
    </w:div>
    <w:div w:id="567805135">
      <w:bodyDiv w:val="1"/>
      <w:marLeft w:val="0"/>
      <w:marRight w:val="0"/>
      <w:marTop w:val="0"/>
      <w:marBottom w:val="0"/>
      <w:divBdr>
        <w:top w:val="none" w:sz="0" w:space="0" w:color="auto"/>
        <w:left w:val="none" w:sz="0" w:space="0" w:color="auto"/>
        <w:bottom w:val="none" w:sz="0" w:space="0" w:color="auto"/>
        <w:right w:val="none" w:sz="0" w:space="0" w:color="auto"/>
      </w:divBdr>
    </w:div>
    <w:div w:id="768889557">
      <w:bodyDiv w:val="1"/>
      <w:marLeft w:val="0"/>
      <w:marRight w:val="0"/>
      <w:marTop w:val="0"/>
      <w:marBottom w:val="0"/>
      <w:divBdr>
        <w:top w:val="none" w:sz="0" w:space="0" w:color="auto"/>
        <w:left w:val="none" w:sz="0" w:space="0" w:color="auto"/>
        <w:bottom w:val="none" w:sz="0" w:space="0" w:color="auto"/>
        <w:right w:val="none" w:sz="0" w:space="0" w:color="auto"/>
      </w:divBdr>
    </w:div>
    <w:div w:id="798497747">
      <w:bodyDiv w:val="1"/>
      <w:marLeft w:val="0"/>
      <w:marRight w:val="0"/>
      <w:marTop w:val="0"/>
      <w:marBottom w:val="0"/>
      <w:divBdr>
        <w:top w:val="none" w:sz="0" w:space="0" w:color="auto"/>
        <w:left w:val="none" w:sz="0" w:space="0" w:color="auto"/>
        <w:bottom w:val="none" w:sz="0" w:space="0" w:color="auto"/>
        <w:right w:val="none" w:sz="0" w:space="0" w:color="auto"/>
      </w:divBdr>
    </w:div>
    <w:div w:id="838156339">
      <w:bodyDiv w:val="1"/>
      <w:marLeft w:val="0"/>
      <w:marRight w:val="0"/>
      <w:marTop w:val="0"/>
      <w:marBottom w:val="0"/>
      <w:divBdr>
        <w:top w:val="none" w:sz="0" w:space="0" w:color="auto"/>
        <w:left w:val="none" w:sz="0" w:space="0" w:color="auto"/>
        <w:bottom w:val="none" w:sz="0" w:space="0" w:color="auto"/>
        <w:right w:val="none" w:sz="0" w:space="0" w:color="auto"/>
      </w:divBdr>
    </w:div>
    <w:div w:id="847327311">
      <w:bodyDiv w:val="1"/>
      <w:marLeft w:val="0"/>
      <w:marRight w:val="0"/>
      <w:marTop w:val="0"/>
      <w:marBottom w:val="0"/>
      <w:divBdr>
        <w:top w:val="none" w:sz="0" w:space="0" w:color="auto"/>
        <w:left w:val="none" w:sz="0" w:space="0" w:color="auto"/>
        <w:bottom w:val="none" w:sz="0" w:space="0" w:color="auto"/>
        <w:right w:val="none" w:sz="0" w:space="0" w:color="auto"/>
      </w:divBdr>
    </w:div>
    <w:div w:id="883760511">
      <w:bodyDiv w:val="1"/>
      <w:marLeft w:val="0"/>
      <w:marRight w:val="0"/>
      <w:marTop w:val="0"/>
      <w:marBottom w:val="0"/>
      <w:divBdr>
        <w:top w:val="none" w:sz="0" w:space="0" w:color="auto"/>
        <w:left w:val="none" w:sz="0" w:space="0" w:color="auto"/>
        <w:bottom w:val="none" w:sz="0" w:space="0" w:color="auto"/>
        <w:right w:val="none" w:sz="0" w:space="0" w:color="auto"/>
      </w:divBdr>
    </w:div>
    <w:div w:id="898515938">
      <w:bodyDiv w:val="1"/>
      <w:marLeft w:val="0"/>
      <w:marRight w:val="0"/>
      <w:marTop w:val="0"/>
      <w:marBottom w:val="0"/>
      <w:divBdr>
        <w:top w:val="none" w:sz="0" w:space="0" w:color="auto"/>
        <w:left w:val="none" w:sz="0" w:space="0" w:color="auto"/>
        <w:bottom w:val="none" w:sz="0" w:space="0" w:color="auto"/>
        <w:right w:val="none" w:sz="0" w:space="0" w:color="auto"/>
      </w:divBdr>
    </w:div>
    <w:div w:id="1019241797">
      <w:bodyDiv w:val="1"/>
      <w:marLeft w:val="0"/>
      <w:marRight w:val="0"/>
      <w:marTop w:val="0"/>
      <w:marBottom w:val="0"/>
      <w:divBdr>
        <w:top w:val="none" w:sz="0" w:space="0" w:color="auto"/>
        <w:left w:val="none" w:sz="0" w:space="0" w:color="auto"/>
        <w:bottom w:val="none" w:sz="0" w:space="0" w:color="auto"/>
        <w:right w:val="none" w:sz="0" w:space="0" w:color="auto"/>
      </w:divBdr>
    </w:div>
    <w:div w:id="1125661071">
      <w:bodyDiv w:val="1"/>
      <w:marLeft w:val="0"/>
      <w:marRight w:val="0"/>
      <w:marTop w:val="0"/>
      <w:marBottom w:val="0"/>
      <w:divBdr>
        <w:top w:val="none" w:sz="0" w:space="0" w:color="auto"/>
        <w:left w:val="none" w:sz="0" w:space="0" w:color="auto"/>
        <w:bottom w:val="none" w:sz="0" w:space="0" w:color="auto"/>
        <w:right w:val="none" w:sz="0" w:space="0" w:color="auto"/>
      </w:divBdr>
    </w:div>
    <w:div w:id="1212383014">
      <w:bodyDiv w:val="1"/>
      <w:marLeft w:val="0"/>
      <w:marRight w:val="0"/>
      <w:marTop w:val="0"/>
      <w:marBottom w:val="0"/>
      <w:divBdr>
        <w:top w:val="none" w:sz="0" w:space="0" w:color="auto"/>
        <w:left w:val="none" w:sz="0" w:space="0" w:color="auto"/>
        <w:bottom w:val="none" w:sz="0" w:space="0" w:color="auto"/>
        <w:right w:val="none" w:sz="0" w:space="0" w:color="auto"/>
      </w:divBdr>
    </w:div>
    <w:div w:id="1374696527">
      <w:bodyDiv w:val="1"/>
      <w:marLeft w:val="0"/>
      <w:marRight w:val="0"/>
      <w:marTop w:val="0"/>
      <w:marBottom w:val="0"/>
      <w:divBdr>
        <w:top w:val="none" w:sz="0" w:space="0" w:color="auto"/>
        <w:left w:val="none" w:sz="0" w:space="0" w:color="auto"/>
        <w:bottom w:val="none" w:sz="0" w:space="0" w:color="auto"/>
        <w:right w:val="none" w:sz="0" w:space="0" w:color="auto"/>
      </w:divBdr>
    </w:div>
    <w:div w:id="1497768037">
      <w:bodyDiv w:val="1"/>
      <w:marLeft w:val="0"/>
      <w:marRight w:val="0"/>
      <w:marTop w:val="0"/>
      <w:marBottom w:val="0"/>
      <w:divBdr>
        <w:top w:val="none" w:sz="0" w:space="0" w:color="auto"/>
        <w:left w:val="none" w:sz="0" w:space="0" w:color="auto"/>
        <w:bottom w:val="none" w:sz="0" w:space="0" w:color="auto"/>
        <w:right w:val="none" w:sz="0" w:space="0" w:color="auto"/>
      </w:divBdr>
    </w:div>
    <w:div w:id="1504391651">
      <w:bodyDiv w:val="1"/>
      <w:marLeft w:val="0"/>
      <w:marRight w:val="0"/>
      <w:marTop w:val="0"/>
      <w:marBottom w:val="0"/>
      <w:divBdr>
        <w:top w:val="none" w:sz="0" w:space="0" w:color="auto"/>
        <w:left w:val="none" w:sz="0" w:space="0" w:color="auto"/>
        <w:bottom w:val="none" w:sz="0" w:space="0" w:color="auto"/>
        <w:right w:val="none" w:sz="0" w:space="0" w:color="auto"/>
      </w:divBdr>
    </w:div>
    <w:div w:id="1620720120">
      <w:bodyDiv w:val="1"/>
      <w:marLeft w:val="0"/>
      <w:marRight w:val="0"/>
      <w:marTop w:val="0"/>
      <w:marBottom w:val="0"/>
      <w:divBdr>
        <w:top w:val="none" w:sz="0" w:space="0" w:color="auto"/>
        <w:left w:val="none" w:sz="0" w:space="0" w:color="auto"/>
        <w:bottom w:val="none" w:sz="0" w:space="0" w:color="auto"/>
        <w:right w:val="none" w:sz="0" w:space="0" w:color="auto"/>
      </w:divBdr>
    </w:div>
    <w:div w:id="1694384713">
      <w:bodyDiv w:val="1"/>
      <w:marLeft w:val="0"/>
      <w:marRight w:val="0"/>
      <w:marTop w:val="0"/>
      <w:marBottom w:val="0"/>
      <w:divBdr>
        <w:top w:val="none" w:sz="0" w:space="0" w:color="auto"/>
        <w:left w:val="none" w:sz="0" w:space="0" w:color="auto"/>
        <w:bottom w:val="none" w:sz="0" w:space="0" w:color="auto"/>
        <w:right w:val="none" w:sz="0" w:space="0" w:color="auto"/>
      </w:divBdr>
    </w:div>
    <w:div w:id="1742942845">
      <w:bodyDiv w:val="1"/>
      <w:marLeft w:val="0"/>
      <w:marRight w:val="0"/>
      <w:marTop w:val="0"/>
      <w:marBottom w:val="0"/>
      <w:divBdr>
        <w:top w:val="none" w:sz="0" w:space="0" w:color="auto"/>
        <w:left w:val="none" w:sz="0" w:space="0" w:color="auto"/>
        <w:bottom w:val="none" w:sz="0" w:space="0" w:color="auto"/>
        <w:right w:val="none" w:sz="0" w:space="0" w:color="auto"/>
      </w:divBdr>
    </w:div>
    <w:div w:id="1856924155">
      <w:bodyDiv w:val="1"/>
      <w:marLeft w:val="0"/>
      <w:marRight w:val="0"/>
      <w:marTop w:val="0"/>
      <w:marBottom w:val="0"/>
      <w:divBdr>
        <w:top w:val="none" w:sz="0" w:space="0" w:color="auto"/>
        <w:left w:val="none" w:sz="0" w:space="0" w:color="auto"/>
        <w:bottom w:val="none" w:sz="0" w:space="0" w:color="auto"/>
        <w:right w:val="none" w:sz="0" w:space="0" w:color="auto"/>
      </w:divBdr>
    </w:div>
    <w:div w:id="1867793515">
      <w:bodyDiv w:val="1"/>
      <w:marLeft w:val="0"/>
      <w:marRight w:val="0"/>
      <w:marTop w:val="0"/>
      <w:marBottom w:val="0"/>
      <w:divBdr>
        <w:top w:val="none" w:sz="0" w:space="0" w:color="auto"/>
        <w:left w:val="none" w:sz="0" w:space="0" w:color="auto"/>
        <w:bottom w:val="none" w:sz="0" w:space="0" w:color="auto"/>
        <w:right w:val="none" w:sz="0" w:space="0" w:color="auto"/>
      </w:divBdr>
    </w:div>
    <w:div w:id="1968462539">
      <w:bodyDiv w:val="1"/>
      <w:marLeft w:val="0"/>
      <w:marRight w:val="0"/>
      <w:marTop w:val="0"/>
      <w:marBottom w:val="0"/>
      <w:divBdr>
        <w:top w:val="none" w:sz="0" w:space="0" w:color="auto"/>
        <w:left w:val="none" w:sz="0" w:space="0" w:color="auto"/>
        <w:bottom w:val="none" w:sz="0" w:space="0" w:color="auto"/>
        <w:right w:val="none" w:sz="0" w:space="0" w:color="auto"/>
      </w:divBdr>
    </w:div>
    <w:div w:id="1972636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L:\AP\Templates\Templates%202026\Austroads%20Technical%20Specification%20Template%202026%20-%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F99B7CCA5BB4F9EF6F99E5DA175B5" ma:contentTypeVersion="2" ma:contentTypeDescription="Create a new document." ma:contentTypeScope="" ma:versionID="7c42f3b0410dfe4a6de576468aeb2cbe">
  <xsd:schema xmlns:xsd="http://www.w3.org/2001/XMLSchema" xmlns:xs="http://www.w3.org/2001/XMLSchema" xmlns:p="http://schemas.microsoft.com/office/2006/metadata/properties" xmlns:ns2="e85daaf6-55f8-4e64-9dc5-0f62b5e2d7b1" targetNamespace="http://schemas.microsoft.com/office/2006/metadata/properties" ma:root="true" ma:fieldsID="b5589d9d1fe16f3bbc7fd597b73c68d6" ns2:_="">
    <xsd:import namespace="e85daaf6-55f8-4e64-9dc5-0f62b5e2d7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daaf6-55f8-4e64-9dc5-0f62b5e2d7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7DC4D6-06DB-4923-B557-D857BC840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daaf6-55f8-4e64-9dc5-0f62b5e2d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F4310F-62D6-4649-95E2-806F90B5B83A}">
  <ds:schemaRefs>
    <ds:schemaRef ds:uri="http://schemas.openxmlformats.org/officeDocument/2006/bibliography"/>
  </ds:schemaRefs>
</ds:datastoreItem>
</file>

<file path=customXml/itemProps3.xml><?xml version="1.0" encoding="utf-8"?>
<ds:datastoreItem xmlns:ds="http://schemas.openxmlformats.org/officeDocument/2006/customXml" ds:itemID="{BA2EB2C6-A5C2-4C37-BA7E-CB6AB28CD7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4E03CE-FB5F-4798-82B9-960A7FF78C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Austroads Technical Specification Template 2026 - Master</Template>
  <TotalTime>319</TotalTime>
  <Pages>24</Pages>
  <Words>7906</Words>
  <Characters>45068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Austroads</Company>
  <LinksUpToDate>false</LinksUpToDate>
  <CharactersWithSpaces>52869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 3310 Construction of Unbound Granular Pavements</dc:title>
  <dc:subject/>
  <dc:creator>Austroads</dc:creator>
  <cp:keywords/>
  <cp:lastModifiedBy>Chloe Brien</cp:lastModifiedBy>
  <cp:revision>225</cp:revision>
  <cp:lastPrinted>2025-09-23T03:31:00Z</cp:lastPrinted>
  <dcterms:created xsi:type="dcterms:W3CDTF">2025-05-13T22:48:00Z</dcterms:created>
  <dcterms:modified xsi:type="dcterms:W3CDTF">2025-09-23T03:31:00Z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Acrobat PDFMaker 11 for Word</vt:lpwstr>
  </property>
  <property fmtid="{D5CDD505-2E9C-101B-9397-08002B2CF9AE}" pid="4" name="LastSaved">
    <vt:filetime>2018-05-21T00:00:00Z</vt:filetime>
  </property>
  <property fmtid="{D5CDD505-2E9C-101B-9397-08002B2CF9AE}" pid="5" name="ContentTypeId">
    <vt:lpwstr>0x010100F02F99B7CCA5BB4F9EF6F99E5DA175B5</vt:lpwstr>
  </property>
</Properties>
</file>