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27"/>
        <w:gridCol w:w="2060"/>
      </w:tblGrid>
      <w:tr w:rsidR="00AF1D72" w:rsidRPr="00AB1740" w14:paraId="409B9E7B" w14:textId="77777777" w:rsidTr="00BC7601">
        <w:trPr>
          <w:cnfStyle w:val="100000000000" w:firstRow="1" w:lastRow="0" w:firstColumn="0" w:lastColumn="0" w:oddVBand="0" w:evenVBand="0" w:oddHBand="0" w:evenHBand="0" w:firstRowFirstColumn="0" w:firstRowLastColumn="0" w:lastRowFirstColumn="0" w:lastRowLastColumn="0"/>
        </w:trPr>
        <w:tc>
          <w:tcPr>
            <w:tcW w:w="7427" w:type="dxa"/>
            <w:tcBorders>
              <w:bottom w:val="dotted" w:sz="4" w:space="0" w:color="auto"/>
            </w:tcBorders>
            <w:shd w:val="clear" w:color="auto" w:fill="auto"/>
            <w:vAlign w:val="center"/>
          </w:tcPr>
          <w:p w14:paraId="35B3759E" w14:textId="1E43D704" w:rsidR="00AF1D72" w:rsidRPr="00AB1740" w:rsidRDefault="00AF1D72" w:rsidP="00204DB0">
            <w:pPr>
              <w:tabs>
                <w:tab w:val="center" w:pos="4513"/>
                <w:tab w:val="right" w:pos="9026"/>
              </w:tabs>
              <w:rPr>
                <w:rFonts w:eastAsia="SimSun" w:cs="Arial"/>
                <w:color w:val="004259"/>
                <w:sz w:val="28"/>
                <w:szCs w:val="28"/>
              </w:rPr>
            </w:pPr>
            <w:bookmarkStart w:id="0" w:name="1.1.1_General"/>
            <w:bookmarkStart w:id="1" w:name="_Toc886731"/>
            <w:bookmarkEnd w:id="0"/>
            <w:r w:rsidRPr="00AB1740">
              <w:rPr>
                <w:rFonts w:eastAsia="SimSun" w:cs="Arial"/>
                <w:color w:val="004259"/>
                <w:sz w:val="28"/>
                <w:szCs w:val="28"/>
              </w:rPr>
              <w:t>AUSTROADS TECHNICAL SPECIFICATION ATS</w:t>
            </w:r>
            <w:r w:rsidR="001F56F0" w:rsidRPr="00AB1740">
              <w:rPr>
                <w:rFonts w:eastAsia="SimSun" w:cs="Arial"/>
                <w:color w:val="004259"/>
                <w:sz w:val="28"/>
                <w:szCs w:val="28"/>
              </w:rPr>
              <w:t xml:space="preserve"> </w:t>
            </w:r>
            <w:r w:rsidR="003B7DCB" w:rsidRPr="00AB1740">
              <w:rPr>
                <w:rFonts w:eastAsia="SimSun" w:cs="Arial"/>
                <w:color w:val="004259"/>
                <w:sz w:val="28"/>
                <w:szCs w:val="28"/>
              </w:rPr>
              <w:t>3</w:t>
            </w:r>
            <w:r w:rsidR="008660FA" w:rsidRPr="00AB1740">
              <w:rPr>
                <w:rFonts w:eastAsia="SimSun" w:cs="Arial"/>
                <w:color w:val="004259"/>
                <w:sz w:val="28"/>
                <w:szCs w:val="28"/>
              </w:rPr>
              <w:t>466</w:t>
            </w:r>
          </w:p>
          <w:p w14:paraId="48C93D8E" w14:textId="7CA1937F" w:rsidR="00AF1D72" w:rsidRPr="00AB1740" w:rsidRDefault="008660FA" w:rsidP="00204DB0">
            <w:pPr>
              <w:tabs>
                <w:tab w:val="left" w:pos="2940"/>
              </w:tabs>
              <w:rPr>
                <w:rFonts w:eastAsia="SimSun" w:cs="Arial"/>
                <w:b w:val="0"/>
                <w:bCs/>
                <w:color w:val="6F7C87"/>
                <w:sz w:val="32"/>
                <w:szCs w:val="32"/>
              </w:rPr>
            </w:pPr>
            <w:r w:rsidRPr="00AB1740">
              <w:rPr>
                <w:rFonts w:cs="Arial"/>
                <w:b w:val="0"/>
                <w:bCs/>
                <w:color w:val="004259"/>
                <w:sz w:val="32"/>
                <w:szCs w:val="32"/>
              </w:rPr>
              <w:t>High Friction Surface Treatment</w:t>
            </w:r>
          </w:p>
        </w:tc>
        <w:tc>
          <w:tcPr>
            <w:tcW w:w="2060" w:type="dxa"/>
            <w:tcBorders>
              <w:bottom w:val="dotted" w:sz="4" w:space="0" w:color="auto"/>
            </w:tcBorders>
            <w:shd w:val="clear" w:color="auto" w:fill="auto"/>
            <w:vAlign w:val="bottom"/>
          </w:tcPr>
          <w:p w14:paraId="6B4B3E22" w14:textId="5D8903C4" w:rsidR="00AF1D72" w:rsidRPr="00AB1740" w:rsidRDefault="00AF1D72" w:rsidP="00AF1D72">
            <w:pPr>
              <w:tabs>
                <w:tab w:val="center" w:pos="4513"/>
                <w:tab w:val="right" w:pos="9026"/>
              </w:tabs>
              <w:jc w:val="right"/>
              <w:rPr>
                <w:rFonts w:eastAsia="SimSun" w:cs="Arial"/>
                <w:color w:val="B35E06"/>
                <w:sz w:val="16"/>
                <w:szCs w:val="16"/>
              </w:rPr>
            </w:pPr>
            <w:r w:rsidRPr="00AB1740">
              <w:rPr>
                <w:rFonts w:eastAsia="SimSun"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r w:rsidR="00204DB0" w:rsidRPr="00AB1740" w14:paraId="00941B0C" w14:textId="77777777" w:rsidTr="00BC7601">
        <w:tc>
          <w:tcPr>
            <w:tcW w:w="7427" w:type="dxa"/>
            <w:tcBorders>
              <w:top w:val="dotted" w:sz="4" w:space="0" w:color="auto"/>
              <w:bottom w:val="nil"/>
            </w:tcBorders>
            <w:shd w:val="clear" w:color="auto" w:fill="auto"/>
            <w:vAlign w:val="center"/>
          </w:tcPr>
          <w:p w14:paraId="3C7761FD" w14:textId="77777777" w:rsidR="00204DB0" w:rsidRPr="00AB1740" w:rsidRDefault="00204DB0" w:rsidP="00204DB0">
            <w:pPr>
              <w:tabs>
                <w:tab w:val="center" w:pos="4513"/>
                <w:tab w:val="right" w:pos="9026"/>
              </w:tabs>
              <w:rPr>
                <w:rFonts w:eastAsia="SimSun" w:cs="Arial"/>
                <w:color w:val="004259"/>
                <w:sz w:val="16"/>
                <w:szCs w:val="16"/>
              </w:rPr>
            </w:pPr>
          </w:p>
        </w:tc>
        <w:tc>
          <w:tcPr>
            <w:tcW w:w="2060" w:type="dxa"/>
            <w:tcBorders>
              <w:top w:val="dotted" w:sz="4" w:space="0" w:color="auto"/>
              <w:bottom w:val="nil"/>
            </w:tcBorders>
            <w:shd w:val="clear" w:color="auto" w:fill="auto"/>
            <w:vAlign w:val="bottom"/>
          </w:tcPr>
          <w:p w14:paraId="4AF6FEA7" w14:textId="77777777" w:rsidR="00204DB0" w:rsidRPr="00AB1740" w:rsidRDefault="00204DB0" w:rsidP="00AF1D72">
            <w:pPr>
              <w:tabs>
                <w:tab w:val="center" w:pos="4513"/>
                <w:tab w:val="right" w:pos="9026"/>
              </w:tabs>
              <w:jc w:val="right"/>
              <w:rPr>
                <w:rFonts w:eastAsia="SimSun" w:cs="Arial"/>
                <w:color w:val="B35E06"/>
                <w:sz w:val="16"/>
                <w:szCs w:val="16"/>
              </w:rPr>
            </w:pPr>
          </w:p>
        </w:tc>
      </w:tr>
    </w:tbl>
    <w:tbl>
      <w:tblPr>
        <w:tblStyle w:val="TableGrid"/>
        <w:tblpPr w:leftFromText="180" w:rightFromText="180" w:vertAnchor="text" w:tblpY="1"/>
        <w:tblOverlap w:val="never"/>
        <w:tblW w:w="0" w:type="auto"/>
        <w:tblLook w:val="04A0" w:firstRow="1" w:lastRow="0" w:firstColumn="1" w:lastColumn="0" w:noHBand="0" w:noVBand="1"/>
      </w:tblPr>
      <w:tblGrid>
        <w:gridCol w:w="9497"/>
      </w:tblGrid>
      <w:tr w:rsidR="00AF1D72" w:rsidRPr="00AB1740" w14:paraId="77988DC1" w14:textId="77777777" w:rsidTr="006E35B4">
        <w:trPr>
          <w:trHeight w:val="3941"/>
        </w:trPr>
        <w:tc>
          <w:tcPr>
            <w:tcW w:w="9497" w:type="dxa"/>
            <w:tcBorders>
              <w:top w:val="nil"/>
              <w:left w:val="nil"/>
              <w:bottom w:val="nil"/>
              <w:right w:val="nil"/>
            </w:tcBorders>
            <w:shd w:val="clear" w:color="auto" w:fill="F2F2F2" w:themeFill="background1" w:themeFillShade="F2"/>
          </w:tcPr>
          <w:bookmarkStart w:id="2" w:name="1.1_Scope" w:displacedByCustomXml="next"/>
          <w:bookmarkEnd w:id="2" w:displacedByCustomXml="next"/>
          <w:sdt>
            <w:sdtPr>
              <w:rPr>
                <w:rFonts w:ascii="Times New Roman" w:hAnsi="Times New Roman" w:cs="Times New Roman"/>
                <w:bCs w:val="0"/>
                <w:caps/>
                <w:color w:val="auto"/>
                <w:sz w:val="22"/>
                <w:szCs w:val="22"/>
              </w:rPr>
              <w:id w:val="-889418727"/>
              <w:docPartObj>
                <w:docPartGallery w:val="Table of Contents"/>
                <w:docPartUnique/>
              </w:docPartObj>
            </w:sdtPr>
            <w:sdtEndPr>
              <w:rPr>
                <w:rFonts w:ascii="Arial" w:hAnsi="Arial"/>
                <w:caps w:val="0"/>
                <w:sz w:val="18"/>
                <w:szCs w:val="18"/>
              </w:rPr>
            </w:sdtEndPr>
            <w:sdtContent>
              <w:p w14:paraId="59357140" w14:textId="2469D50E" w:rsidR="00AF1D72" w:rsidRPr="00AB1740" w:rsidRDefault="0088747D" w:rsidP="008C6939">
                <w:pPr>
                  <w:pStyle w:val="Heading1nonumber"/>
                </w:pPr>
                <w:r w:rsidRPr="00AB1740">
                  <w:t>Contents</w:t>
                </w:r>
              </w:p>
              <w:p w14:paraId="3B18034E" w14:textId="15FFE167" w:rsidR="004F1C39" w:rsidRDefault="00B23DC4" w:rsidP="004F1C39">
                <w:pPr>
                  <w:pStyle w:val="TOC1"/>
                  <w:rPr>
                    <w:rFonts w:asciiTheme="minorHAnsi" w:eastAsiaTheme="minorEastAsia" w:hAnsiTheme="minorHAnsi" w:cstheme="minorBidi"/>
                    <w:b w:val="0"/>
                    <w:noProof/>
                    <w:kern w:val="2"/>
                    <w:sz w:val="24"/>
                    <w:szCs w:val="24"/>
                    <w:lang w:eastAsia="en-AU"/>
                    <w14:ligatures w14:val="standardContextual"/>
                  </w:rPr>
                </w:pPr>
                <w:r w:rsidRPr="00AB1740">
                  <w:rPr>
                    <w:rFonts w:cs="Arial"/>
                    <w:b w:val="0"/>
                    <w:bCs/>
                    <w:sz w:val="20"/>
                    <w:szCs w:val="20"/>
                  </w:rPr>
                  <w:fldChar w:fldCharType="begin"/>
                </w:r>
                <w:r w:rsidRPr="00AB1740">
                  <w:rPr>
                    <w:rFonts w:cs="Arial"/>
                    <w:b w:val="0"/>
                    <w:bCs/>
                    <w:sz w:val="20"/>
                    <w:szCs w:val="20"/>
                  </w:rPr>
                  <w:instrText xml:space="preserve"> TOC \h \z \t "Heading 1,1,Heading 2,2,Annexure Heading,1" </w:instrText>
                </w:r>
                <w:r w:rsidRPr="00AB1740">
                  <w:rPr>
                    <w:rFonts w:cs="Arial"/>
                    <w:b w:val="0"/>
                    <w:bCs/>
                    <w:sz w:val="20"/>
                    <w:szCs w:val="20"/>
                  </w:rPr>
                  <w:fldChar w:fldCharType="separate"/>
                </w:r>
                <w:hyperlink w:anchor="_Toc201152228" w:history="1">
                  <w:r w:rsidR="004F1C39" w:rsidRPr="00725AAF">
                    <w:rPr>
                      <w:rStyle w:val="Hyperlink"/>
                      <w:rFonts w:eastAsia="SimSun"/>
                      <w:noProof/>
                      <w14:scene3d>
                        <w14:camera w14:prst="orthographicFront"/>
                        <w14:lightRig w14:rig="threePt" w14:dir="t">
                          <w14:rot w14:lat="0" w14:lon="0" w14:rev="0"/>
                        </w14:lightRig>
                      </w14:scene3d>
                    </w:rPr>
                    <w:t>1.</w:t>
                  </w:r>
                  <w:r w:rsidR="004F1C39">
                    <w:rPr>
                      <w:rFonts w:asciiTheme="minorHAnsi" w:eastAsiaTheme="minorEastAsia" w:hAnsiTheme="minorHAnsi" w:cstheme="minorBidi"/>
                      <w:b w:val="0"/>
                      <w:noProof/>
                      <w:kern w:val="2"/>
                      <w:sz w:val="24"/>
                      <w:szCs w:val="24"/>
                      <w:lang w:eastAsia="en-AU"/>
                      <w14:ligatures w14:val="standardContextual"/>
                    </w:rPr>
                    <w:tab/>
                  </w:r>
                  <w:r w:rsidR="004F1C39" w:rsidRPr="00725AAF">
                    <w:rPr>
                      <w:rStyle w:val="Hyperlink"/>
                      <w:rFonts w:eastAsia="SimSun"/>
                      <w:noProof/>
                    </w:rPr>
                    <w:t>Scope</w:t>
                  </w:r>
                  <w:r w:rsidR="004F1C39">
                    <w:rPr>
                      <w:noProof/>
                      <w:webHidden/>
                    </w:rPr>
                    <w:tab/>
                  </w:r>
                  <w:r w:rsidR="004F1C39">
                    <w:rPr>
                      <w:noProof/>
                      <w:webHidden/>
                    </w:rPr>
                    <w:fldChar w:fldCharType="begin"/>
                  </w:r>
                  <w:r w:rsidR="004F1C39">
                    <w:rPr>
                      <w:noProof/>
                      <w:webHidden/>
                    </w:rPr>
                    <w:instrText xml:space="preserve"> PAGEREF _Toc201152228 \h </w:instrText>
                  </w:r>
                  <w:r w:rsidR="004F1C39">
                    <w:rPr>
                      <w:noProof/>
                      <w:webHidden/>
                    </w:rPr>
                  </w:r>
                  <w:r w:rsidR="004F1C39">
                    <w:rPr>
                      <w:noProof/>
                      <w:webHidden/>
                    </w:rPr>
                    <w:fldChar w:fldCharType="separate"/>
                  </w:r>
                  <w:r w:rsidR="004F1C39">
                    <w:rPr>
                      <w:noProof/>
                      <w:webHidden/>
                    </w:rPr>
                    <w:t>1</w:t>
                  </w:r>
                  <w:r w:rsidR="004F1C39">
                    <w:rPr>
                      <w:noProof/>
                      <w:webHidden/>
                    </w:rPr>
                    <w:fldChar w:fldCharType="end"/>
                  </w:r>
                </w:hyperlink>
              </w:p>
              <w:p w14:paraId="2343A1A0" w14:textId="24F5289C" w:rsidR="004F1C39" w:rsidRDefault="004F1C39" w:rsidP="004F1C39">
                <w:pPr>
                  <w:pStyle w:val="TOC1"/>
                  <w:rPr>
                    <w:rFonts w:asciiTheme="minorHAnsi" w:eastAsiaTheme="minorEastAsia" w:hAnsiTheme="minorHAnsi" w:cstheme="minorBidi"/>
                    <w:b w:val="0"/>
                    <w:noProof/>
                    <w:kern w:val="2"/>
                    <w:sz w:val="24"/>
                    <w:szCs w:val="24"/>
                    <w:lang w:eastAsia="en-AU"/>
                    <w14:ligatures w14:val="standardContextual"/>
                  </w:rPr>
                </w:pPr>
                <w:hyperlink w:anchor="_Toc201152229" w:history="1">
                  <w:r w:rsidRPr="00725AAF">
                    <w:rPr>
                      <w:rStyle w:val="Hyperlink"/>
                      <w:rFonts w:eastAsia="SimSun"/>
                      <w:noProof/>
                      <w14:scene3d>
                        <w14:camera w14:prst="orthographicFront"/>
                        <w14:lightRig w14:rig="threePt" w14:dir="t">
                          <w14:rot w14:lat="0" w14:lon="0" w14:rev="0"/>
                        </w14:lightRig>
                      </w14:scene3d>
                    </w:rPr>
                    <w:t>2.</w:t>
                  </w:r>
                  <w:r>
                    <w:rPr>
                      <w:rFonts w:asciiTheme="minorHAnsi" w:eastAsiaTheme="minorEastAsia" w:hAnsiTheme="minorHAnsi" w:cstheme="minorBidi"/>
                      <w:b w:val="0"/>
                      <w:noProof/>
                      <w:kern w:val="2"/>
                      <w:sz w:val="24"/>
                      <w:szCs w:val="24"/>
                      <w:lang w:eastAsia="en-AU"/>
                      <w14:ligatures w14:val="standardContextual"/>
                    </w:rPr>
                    <w:tab/>
                  </w:r>
                  <w:r w:rsidRPr="00725AAF">
                    <w:rPr>
                      <w:rStyle w:val="Hyperlink"/>
                      <w:rFonts w:eastAsia="SimSun"/>
                      <w:noProof/>
                    </w:rPr>
                    <w:t>Referenced Documents</w:t>
                  </w:r>
                  <w:r>
                    <w:rPr>
                      <w:noProof/>
                      <w:webHidden/>
                    </w:rPr>
                    <w:tab/>
                  </w:r>
                  <w:r>
                    <w:rPr>
                      <w:noProof/>
                      <w:webHidden/>
                    </w:rPr>
                    <w:fldChar w:fldCharType="begin"/>
                  </w:r>
                  <w:r>
                    <w:rPr>
                      <w:noProof/>
                      <w:webHidden/>
                    </w:rPr>
                    <w:instrText xml:space="preserve"> PAGEREF _Toc201152229 \h </w:instrText>
                  </w:r>
                  <w:r>
                    <w:rPr>
                      <w:noProof/>
                      <w:webHidden/>
                    </w:rPr>
                  </w:r>
                  <w:r>
                    <w:rPr>
                      <w:noProof/>
                      <w:webHidden/>
                    </w:rPr>
                    <w:fldChar w:fldCharType="separate"/>
                  </w:r>
                  <w:r>
                    <w:rPr>
                      <w:noProof/>
                      <w:webHidden/>
                    </w:rPr>
                    <w:t>2</w:t>
                  </w:r>
                  <w:r>
                    <w:rPr>
                      <w:noProof/>
                      <w:webHidden/>
                    </w:rPr>
                    <w:fldChar w:fldCharType="end"/>
                  </w:r>
                </w:hyperlink>
              </w:p>
              <w:p w14:paraId="749C4C3E" w14:textId="3455476E" w:rsidR="004F1C39" w:rsidRDefault="004F1C39" w:rsidP="004F1C39">
                <w:pPr>
                  <w:pStyle w:val="TOC1"/>
                  <w:rPr>
                    <w:rFonts w:asciiTheme="minorHAnsi" w:eastAsiaTheme="minorEastAsia" w:hAnsiTheme="minorHAnsi" w:cstheme="minorBidi"/>
                    <w:b w:val="0"/>
                    <w:noProof/>
                    <w:kern w:val="2"/>
                    <w:sz w:val="24"/>
                    <w:szCs w:val="24"/>
                    <w:lang w:eastAsia="en-AU"/>
                    <w14:ligatures w14:val="standardContextual"/>
                  </w:rPr>
                </w:pPr>
                <w:hyperlink w:anchor="_Toc201152230" w:history="1">
                  <w:r w:rsidRPr="00725AAF">
                    <w:rPr>
                      <w:rStyle w:val="Hyperlink"/>
                      <w:rFonts w:eastAsia="SimSun"/>
                      <w:noProof/>
                      <w14:scene3d>
                        <w14:camera w14:prst="orthographicFront"/>
                        <w14:lightRig w14:rig="threePt" w14:dir="t">
                          <w14:rot w14:lat="0" w14:lon="0" w14:rev="0"/>
                        </w14:lightRig>
                      </w14:scene3d>
                    </w:rPr>
                    <w:t>3.</w:t>
                  </w:r>
                  <w:r>
                    <w:rPr>
                      <w:rFonts w:asciiTheme="minorHAnsi" w:eastAsiaTheme="minorEastAsia" w:hAnsiTheme="minorHAnsi" w:cstheme="minorBidi"/>
                      <w:b w:val="0"/>
                      <w:noProof/>
                      <w:kern w:val="2"/>
                      <w:sz w:val="24"/>
                      <w:szCs w:val="24"/>
                      <w:lang w:eastAsia="en-AU"/>
                      <w14:ligatures w14:val="standardContextual"/>
                    </w:rPr>
                    <w:tab/>
                  </w:r>
                  <w:r w:rsidRPr="00725AAF">
                    <w:rPr>
                      <w:rStyle w:val="Hyperlink"/>
                      <w:rFonts w:eastAsia="SimSun"/>
                      <w:noProof/>
                    </w:rPr>
                    <w:t>Definitions</w:t>
                  </w:r>
                  <w:r>
                    <w:rPr>
                      <w:noProof/>
                      <w:webHidden/>
                    </w:rPr>
                    <w:tab/>
                  </w:r>
                  <w:r>
                    <w:rPr>
                      <w:noProof/>
                      <w:webHidden/>
                    </w:rPr>
                    <w:fldChar w:fldCharType="begin"/>
                  </w:r>
                  <w:r>
                    <w:rPr>
                      <w:noProof/>
                      <w:webHidden/>
                    </w:rPr>
                    <w:instrText xml:space="preserve"> PAGEREF _Toc201152230 \h </w:instrText>
                  </w:r>
                  <w:r>
                    <w:rPr>
                      <w:noProof/>
                      <w:webHidden/>
                    </w:rPr>
                  </w:r>
                  <w:r>
                    <w:rPr>
                      <w:noProof/>
                      <w:webHidden/>
                    </w:rPr>
                    <w:fldChar w:fldCharType="separate"/>
                  </w:r>
                  <w:r>
                    <w:rPr>
                      <w:noProof/>
                      <w:webHidden/>
                    </w:rPr>
                    <w:t>2</w:t>
                  </w:r>
                  <w:r>
                    <w:rPr>
                      <w:noProof/>
                      <w:webHidden/>
                    </w:rPr>
                    <w:fldChar w:fldCharType="end"/>
                  </w:r>
                </w:hyperlink>
              </w:p>
              <w:p w14:paraId="2B25CD8D" w14:textId="5DB74640" w:rsidR="004F1C39" w:rsidRDefault="004F1C39" w:rsidP="004F1C39">
                <w:pPr>
                  <w:pStyle w:val="TOC1"/>
                  <w:rPr>
                    <w:rFonts w:asciiTheme="minorHAnsi" w:eastAsiaTheme="minorEastAsia" w:hAnsiTheme="minorHAnsi" w:cstheme="minorBidi"/>
                    <w:b w:val="0"/>
                    <w:noProof/>
                    <w:kern w:val="2"/>
                    <w:sz w:val="24"/>
                    <w:szCs w:val="24"/>
                    <w:lang w:eastAsia="en-AU"/>
                    <w14:ligatures w14:val="standardContextual"/>
                  </w:rPr>
                </w:pPr>
                <w:hyperlink w:anchor="_Toc201152231" w:history="1">
                  <w:r w:rsidRPr="00725AAF">
                    <w:rPr>
                      <w:rStyle w:val="Hyperlink"/>
                      <w:rFonts w:eastAsia="SimSun"/>
                      <w:noProof/>
                      <w14:scene3d>
                        <w14:camera w14:prst="orthographicFront"/>
                        <w14:lightRig w14:rig="threePt" w14:dir="t">
                          <w14:rot w14:lat="0" w14:lon="0" w14:rev="0"/>
                        </w14:lightRig>
                      </w14:scene3d>
                    </w:rPr>
                    <w:t>4.</w:t>
                  </w:r>
                  <w:r>
                    <w:rPr>
                      <w:rFonts w:asciiTheme="minorHAnsi" w:eastAsiaTheme="minorEastAsia" w:hAnsiTheme="minorHAnsi" w:cstheme="minorBidi"/>
                      <w:b w:val="0"/>
                      <w:noProof/>
                      <w:kern w:val="2"/>
                      <w:sz w:val="24"/>
                      <w:szCs w:val="24"/>
                      <w:lang w:eastAsia="en-AU"/>
                      <w14:ligatures w14:val="standardContextual"/>
                    </w:rPr>
                    <w:tab/>
                  </w:r>
                  <w:r w:rsidRPr="00725AAF">
                    <w:rPr>
                      <w:rStyle w:val="Hyperlink"/>
                      <w:rFonts w:eastAsia="SimSun"/>
                      <w:noProof/>
                    </w:rPr>
                    <w:t>Quality System Requirements</w:t>
                  </w:r>
                  <w:r>
                    <w:rPr>
                      <w:noProof/>
                      <w:webHidden/>
                    </w:rPr>
                    <w:tab/>
                  </w:r>
                  <w:r>
                    <w:rPr>
                      <w:noProof/>
                      <w:webHidden/>
                    </w:rPr>
                    <w:fldChar w:fldCharType="begin"/>
                  </w:r>
                  <w:r>
                    <w:rPr>
                      <w:noProof/>
                      <w:webHidden/>
                    </w:rPr>
                    <w:instrText xml:space="preserve"> PAGEREF _Toc201152231 \h </w:instrText>
                  </w:r>
                  <w:r>
                    <w:rPr>
                      <w:noProof/>
                      <w:webHidden/>
                    </w:rPr>
                  </w:r>
                  <w:r>
                    <w:rPr>
                      <w:noProof/>
                      <w:webHidden/>
                    </w:rPr>
                    <w:fldChar w:fldCharType="separate"/>
                  </w:r>
                  <w:r>
                    <w:rPr>
                      <w:noProof/>
                      <w:webHidden/>
                    </w:rPr>
                    <w:t>3</w:t>
                  </w:r>
                  <w:r>
                    <w:rPr>
                      <w:noProof/>
                      <w:webHidden/>
                    </w:rPr>
                    <w:fldChar w:fldCharType="end"/>
                  </w:r>
                </w:hyperlink>
              </w:p>
              <w:p w14:paraId="644B6AC5" w14:textId="7CAF7901" w:rsidR="004F1C39" w:rsidRDefault="004F1C39" w:rsidP="004F1C39">
                <w:pPr>
                  <w:pStyle w:val="TOC1"/>
                  <w:rPr>
                    <w:rFonts w:asciiTheme="minorHAnsi" w:eastAsiaTheme="minorEastAsia" w:hAnsiTheme="minorHAnsi" w:cstheme="minorBidi"/>
                    <w:b w:val="0"/>
                    <w:noProof/>
                    <w:kern w:val="2"/>
                    <w:sz w:val="24"/>
                    <w:szCs w:val="24"/>
                    <w:lang w:eastAsia="en-AU"/>
                    <w14:ligatures w14:val="standardContextual"/>
                  </w:rPr>
                </w:pPr>
                <w:hyperlink w:anchor="_Toc201152232" w:history="1">
                  <w:r w:rsidRPr="00725AAF">
                    <w:rPr>
                      <w:rStyle w:val="Hyperlink"/>
                      <w:rFonts w:eastAsia="SimSun"/>
                      <w:noProof/>
                      <w14:scene3d>
                        <w14:camera w14:prst="orthographicFront"/>
                        <w14:lightRig w14:rig="threePt" w14:dir="t">
                          <w14:rot w14:lat="0" w14:lon="0" w14:rev="0"/>
                        </w14:lightRig>
                      </w14:scene3d>
                    </w:rPr>
                    <w:t>5.</w:t>
                  </w:r>
                  <w:r>
                    <w:rPr>
                      <w:rFonts w:asciiTheme="minorHAnsi" w:eastAsiaTheme="minorEastAsia" w:hAnsiTheme="minorHAnsi" w:cstheme="minorBidi"/>
                      <w:b w:val="0"/>
                      <w:noProof/>
                      <w:kern w:val="2"/>
                      <w:sz w:val="24"/>
                      <w:szCs w:val="24"/>
                      <w:lang w:eastAsia="en-AU"/>
                      <w14:ligatures w14:val="standardContextual"/>
                    </w:rPr>
                    <w:tab/>
                  </w:r>
                  <w:r w:rsidRPr="00725AAF">
                    <w:rPr>
                      <w:rStyle w:val="Hyperlink"/>
                      <w:rFonts w:eastAsia="SimSun"/>
                      <w:noProof/>
                    </w:rPr>
                    <w:t>Design and Performance Requirements</w:t>
                  </w:r>
                  <w:r>
                    <w:rPr>
                      <w:noProof/>
                      <w:webHidden/>
                    </w:rPr>
                    <w:tab/>
                  </w:r>
                  <w:r>
                    <w:rPr>
                      <w:noProof/>
                      <w:webHidden/>
                    </w:rPr>
                    <w:fldChar w:fldCharType="begin"/>
                  </w:r>
                  <w:r>
                    <w:rPr>
                      <w:noProof/>
                      <w:webHidden/>
                    </w:rPr>
                    <w:instrText xml:space="preserve"> PAGEREF _Toc201152232 \h </w:instrText>
                  </w:r>
                  <w:r>
                    <w:rPr>
                      <w:noProof/>
                      <w:webHidden/>
                    </w:rPr>
                  </w:r>
                  <w:r>
                    <w:rPr>
                      <w:noProof/>
                      <w:webHidden/>
                    </w:rPr>
                    <w:fldChar w:fldCharType="separate"/>
                  </w:r>
                  <w:r>
                    <w:rPr>
                      <w:noProof/>
                      <w:webHidden/>
                    </w:rPr>
                    <w:t>3</w:t>
                  </w:r>
                  <w:r>
                    <w:rPr>
                      <w:noProof/>
                      <w:webHidden/>
                    </w:rPr>
                    <w:fldChar w:fldCharType="end"/>
                  </w:r>
                </w:hyperlink>
              </w:p>
              <w:p w14:paraId="3C4BEB85" w14:textId="233BB20E" w:rsidR="004F1C39" w:rsidRDefault="004F1C39" w:rsidP="004F1C39">
                <w:pPr>
                  <w:pStyle w:val="TOC1"/>
                  <w:rPr>
                    <w:rFonts w:asciiTheme="minorHAnsi" w:eastAsiaTheme="minorEastAsia" w:hAnsiTheme="minorHAnsi" w:cstheme="minorBidi"/>
                    <w:b w:val="0"/>
                    <w:noProof/>
                    <w:kern w:val="2"/>
                    <w:sz w:val="24"/>
                    <w:szCs w:val="24"/>
                    <w:lang w:eastAsia="en-AU"/>
                    <w14:ligatures w14:val="standardContextual"/>
                  </w:rPr>
                </w:pPr>
                <w:hyperlink w:anchor="_Toc201152233" w:history="1">
                  <w:r w:rsidRPr="00725AAF">
                    <w:rPr>
                      <w:rStyle w:val="Hyperlink"/>
                      <w:rFonts w:eastAsia="SimSun"/>
                      <w:noProof/>
                      <w14:scene3d>
                        <w14:camera w14:prst="orthographicFront"/>
                        <w14:lightRig w14:rig="threePt" w14:dir="t">
                          <w14:rot w14:lat="0" w14:lon="0" w14:rev="0"/>
                        </w14:lightRig>
                      </w14:scene3d>
                    </w:rPr>
                    <w:t>6.</w:t>
                  </w:r>
                  <w:r>
                    <w:rPr>
                      <w:rFonts w:asciiTheme="minorHAnsi" w:eastAsiaTheme="minorEastAsia" w:hAnsiTheme="minorHAnsi" w:cstheme="minorBidi"/>
                      <w:b w:val="0"/>
                      <w:noProof/>
                      <w:kern w:val="2"/>
                      <w:sz w:val="24"/>
                      <w:szCs w:val="24"/>
                      <w:lang w:eastAsia="en-AU"/>
                      <w14:ligatures w14:val="standardContextual"/>
                    </w:rPr>
                    <w:tab/>
                  </w:r>
                  <w:r w:rsidRPr="00725AAF">
                    <w:rPr>
                      <w:rStyle w:val="Hyperlink"/>
                      <w:rFonts w:eastAsia="SimSun"/>
                      <w:noProof/>
                    </w:rPr>
                    <w:t>Constituent Materials</w:t>
                  </w:r>
                  <w:r>
                    <w:rPr>
                      <w:noProof/>
                      <w:webHidden/>
                    </w:rPr>
                    <w:tab/>
                  </w:r>
                  <w:r>
                    <w:rPr>
                      <w:noProof/>
                      <w:webHidden/>
                    </w:rPr>
                    <w:fldChar w:fldCharType="begin"/>
                  </w:r>
                  <w:r>
                    <w:rPr>
                      <w:noProof/>
                      <w:webHidden/>
                    </w:rPr>
                    <w:instrText xml:space="preserve"> PAGEREF _Toc201152233 \h </w:instrText>
                  </w:r>
                  <w:r>
                    <w:rPr>
                      <w:noProof/>
                      <w:webHidden/>
                    </w:rPr>
                  </w:r>
                  <w:r>
                    <w:rPr>
                      <w:noProof/>
                      <w:webHidden/>
                    </w:rPr>
                    <w:fldChar w:fldCharType="separate"/>
                  </w:r>
                  <w:r>
                    <w:rPr>
                      <w:noProof/>
                      <w:webHidden/>
                    </w:rPr>
                    <w:t>4</w:t>
                  </w:r>
                  <w:r>
                    <w:rPr>
                      <w:noProof/>
                      <w:webHidden/>
                    </w:rPr>
                    <w:fldChar w:fldCharType="end"/>
                  </w:r>
                </w:hyperlink>
              </w:p>
              <w:p w14:paraId="479732FE" w14:textId="63E1E70E" w:rsidR="004F1C39" w:rsidRDefault="004F1C39" w:rsidP="004F1C39">
                <w:pPr>
                  <w:pStyle w:val="TOC2"/>
                  <w:rPr>
                    <w:rFonts w:asciiTheme="minorHAnsi" w:eastAsiaTheme="minorEastAsia" w:hAnsiTheme="minorHAnsi" w:cstheme="minorBidi"/>
                    <w:bCs w:val="0"/>
                    <w:noProof/>
                    <w:kern w:val="2"/>
                    <w:sz w:val="24"/>
                    <w:szCs w:val="24"/>
                    <w:lang w:eastAsia="en-AU"/>
                    <w14:ligatures w14:val="standardContextual"/>
                  </w:rPr>
                </w:pPr>
                <w:hyperlink w:anchor="_Toc201152234" w:history="1">
                  <w:r w:rsidRPr="00725AAF">
                    <w:rPr>
                      <w:rStyle w:val="Hyperlink"/>
                      <w:rFonts w:eastAsia="SimSun"/>
                      <w:noProof/>
                    </w:rPr>
                    <w:t>General</w:t>
                  </w:r>
                  <w:r>
                    <w:rPr>
                      <w:noProof/>
                      <w:webHidden/>
                    </w:rPr>
                    <w:tab/>
                  </w:r>
                  <w:r>
                    <w:rPr>
                      <w:noProof/>
                      <w:webHidden/>
                    </w:rPr>
                    <w:fldChar w:fldCharType="begin"/>
                  </w:r>
                  <w:r>
                    <w:rPr>
                      <w:noProof/>
                      <w:webHidden/>
                    </w:rPr>
                    <w:instrText xml:space="preserve"> PAGEREF _Toc201152234 \h </w:instrText>
                  </w:r>
                  <w:r>
                    <w:rPr>
                      <w:noProof/>
                      <w:webHidden/>
                    </w:rPr>
                  </w:r>
                  <w:r>
                    <w:rPr>
                      <w:noProof/>
                      <w:webHidden/>
                    </w:rPr>
                    <w:fldChar w:fldCharType="separate"/>
                  </w:r>
                  <w:r>
                    <w:rPr>
                      <w:noProof/>
                      <w:webHidden/>
                    </w:rPr>
                    <w:t>4</w:t>
                  </w:r>
                  <w:r>
                    <w:rPr>
                      <w:noProof/>
                      <w:webHidden/>
                    </w:rPr>
                    <w:fldChar w:fldCharType="end"/>
                  </w:r>
                </w:hyperlink>
              </w:p>
              <w:p w14:paraId="0E8C26C6" w14:textId="050AD7A0" w:rsidR="004F1C39" w:rsidRDefault="004F1C39" w:rsidP="004F1C39">
                <w:pPr>
                  <w:pStyle w:val="TOC2"/>
                  <w:rPr>
                    <w:rFonts w:asciiTheme="minorHAnsi" w:eastAsiaTheme="minorEastAsia" w:hAnsiTheme="minorHAnsi" w:cstheme="minorBidi"/>
                    <w:bCs w:val="0"/>
                    <w:noProof/>
                    <w:kern w:val="2"/>
                    <w:sz w:val="24"/>
                    <w:szCs w:val="24"/>
                    <w:lang w:eastAsia="en-AU"/>
                    <w14:ligatures w14:val="standardContextual"/>
                  </w:rPr>
                </w:pPr>
                <w:hyperlink w:anchor="_Toc201152235" w:history="1">
                  <w:r w:rsidRPr="00725AAF">
                    <w:rPr>
                      <w:rStyle w:val="Hyperlink"/>
                      <w:rFonts w:eastAsia="SimSun"/>
                      <w:noProof/>
                    </w:rPr>
                    <w:t>Approved Products</w:t>
                  </w:r>
                  <w:r>
                    <w:rPr>
                      <w:noProof/>
                      <w:webHidden/>
                    </w:rPr>
                    <w:tab/>
                  </w:r>
                  <w:r>
                    <w:rPr>
                      <w:noProof/>
                      <w:webHidden/>
                    </w:rPr>
                    <w:fldChar w:fldCharType="begin"/>
                  </w:r>
                  <w:r>
                    <w:rPr>
                      <w:noProof/>
                      <w:webHidden/>
                    </w:rPr>
                    <w:instrText xml:space="preserve"> PAGEREF _Toc201152235 \h </w:instrText>
                  </w:r>
                  <w:r>
                    <w:rPr>
                      <w:noProof/>
                      <w:webHidden/>
                    </w:rPr>
                  </w:r>
                  <w:r>
                    <w:rPr>
                      <w:noProof/>
                      <w:webHidden/>
                    </w:rPr>
                    <w:fldChar w:fldCharType="separate"/>
                  </w:r>
                  <w:r>
                    <w:rPr>
                      <w:noProof/>
                      <w:webHidden/>
                    </w:rPr>
                    <w:t>5</w:t>
                  </w:r>
                  <w:r>
                    <w:rPr>
                      <w:noProof/>
                      <w:webHidden/>
                    </w:rPr>
                    <w:fldChar w:fldCharType="end"/>
                  </w:r>
                </w:hyperlink>
              </w:p>
              <w:p w14:paraId="31B82E02" w14:textId="69B3307D" w:rsidR="004F1C39" w:rsidRDefault="004F1C39" w:rsidP="004F1C39">
                <w:pPr>
                  <w:pStyle w:val="TOC2"/>
                  <w:rPr>
                    <w:rFonts w:asciiTheme="minorHAnsi" w:eastAsiaTheme="minorEastAsia" w:hAnsiTheme="minorHAnsi" w:cstheme="minorBidi"/>
                    <w:bCs w:val="0"/>
                    <w:noProof/>
                    <w:kern w:val="2"/>
                    <w:sz w:val="24"/>
                    <w:szCs w:val="24"/>
                    <w:lang w:eastAsia="en-AU"/>
                    <w14:ligatures w14:val="standardContextual"/>
                  </w:rPr>
                </w:pPr>
                <w:hyperlink w:anchor="_Toc201152236" w:history="1">
                  <w:r w:rsidRPr="00725AAF">
                    <w:rPr>
                      <w:rStyle w:val="Hyperlink"/>
                      <w:rFonts w:eastAsia="SimSun"/>
                      <w:noProof/>
                    </w:rPr>
                    <w:t>Binder</w:t>
                  </w:r>
                  <w:r>
                    <w:rPr>
                      <w:noProof/>
                      <w:webHidden/>
                    </w:rPr>
                    <w:tab/>
                  </w:r>
                  <w:r w:rsidR="006E35B4" w:rsidRPr="006E35B4">
                    <w:rPr>
                      <w:noProof/>
                      <w:webHidden/>
                    </w:rPr>
                    <w:tab/>
                  </w:r>
                  <w:r>
                    <w:rPr>
                      <w:noProof/>
                      <w:webHidden/>
                    </w:rPr>
                    <w:fldChar w:fldCharType="begin"/>
                  </w:r>
                  <w:r>
                    <w:rPr>
                      <w:noProof/>
                      <w:webHidden/>
                    </w:rPr>
                    <w:instrText xml:space="preserve"> PAGEREF _Toc201152236 \h </w:instrText>
                  </w:r>
                  <w:r>
                    <w:rPr>
                      <w:noProof/>
                      <w:webHidden/>
                    </w:rPr>
                  </w:r>
                  <w:r>
                    <w:rPr>
                      <w:noProof/>
                      <w:webHidden/>
                    </w:rPr>
                    <w:fldChar w:fldCharType="separate"/>
                  </w:r>
                  <w:r>
                    <w:rPr>
                      <w:noProof/>
                      <w:webHidden/>
                    </w:rPr>
                    <w:t>5</w:t>
                  </w:r>
                  <w:r>
                    <w:rPr>
                      <w:noProof/>
                      <w:webHidden/>
                    </w:rPr>
                    <w:fldChar w:fldCharType="end"/>
                  </w:r>
                </w:hyperlink>
              </w:p>
              <w:p w14:paraId="01C9BF6C" w14:textId="57633AD4" w:rsidR="004F1C39" w:rsidRDefault="004F1C39" w:rsidP="004F1C39">
                <w:pPr>
                  <w:pStyle w:val="TOC2"/>
                  <w:rPr>
                    <w:rFonts w:asciiTheme="minorHAnsi" w:eastAsiaTheme="minorEastAsia" w:hAnsiTheme="minorHAnsi" w:cstheme="minorBidi"/>
                    <w:bCs w:val="0"/>
                    <w:noProof/>
                    <w:kern w:val="2"/>
                    <w:sz w:val="24"/>
                    <w:szCs w:val="24"/>
                    <w:lang w:eastAsia="en-AU"/>
                    <w14:ligatures w14:val="standardContextual"/>
                  </w:rPr>
                </w:pPr>
                <w:hyperlink w:anchor="_Toc201152237" w:history="1">
                  <w:r w:rsidRPr="00725AAF">
                    <w:rPr>
                      <w:rStyle w:val="Hyperlink"/>
                      <w:rFonts w:eastAsia="SimSun"/>
                      <w:noProof/>
                    </w:rPr>
                    <w:t>Aggregate</w:t>
                  </w:r>
                  <w:r>
                    <w:rPr>
                      <w:noProof/>
                      <w:webHidden/>
                    </w:rPr>
                    <w:tab/>
                  </w:r>
                  <w:r>
                    <w:rPr>
                      <w:noProof/>
                      <w:webHidden/>
                    </w:rPr>
                    <w:fldChar w:fldCharType="begin"/>
                  </w:r>
                  <w:r>
                    <w:rPr>
                      <w:noProof/>
                      <w:webHidden/>
                    </w:rPr>
                    <w:instrText xml:space="preserve"> PAGEREF _Toc201152237 \h </w:instrText>
                  </w:r>
                  <w:r>
                    <w:rPr>
                      <w:noProof/>
                      <w:webHidden/>
                    </w:rPr>
                  </w:r>
                  <w:r>
                    <w:rPr>
                      <w:noProof/>
                      <w:webHidden/>
                    </w:rPr>
                    <w:fldChar w:fldCharType="separate"/>
                  </w:r>
                  <w:r>
                    <w:rPr>
                      <w:noProof/>
                      <w:webHidden/>
                    </w:rPr>
                    <w:t>5</w:t>
                  </w:r>
                  <w:r>
                    <w:rPr>
                      <w:noProof/>
                      <w:webHidden/>
                    </w:rPr>
                    <w:fldChar w:fldCharType="end"/>
                  </w:r>
                </w:hyperlink>
              </w:p>
              <w:p w14:paraId="33C14AA8" w14:textId="5B880AF1" w:rsidR="004F1C39" w:rsidRDefault="004F1C39" w:rsidP="004F1C39">
                <w:pPr>
                  <w:pStyle w:val="TOC1"/>
                  <w:rPr>
                    <w:rFonts w:asciiTheme="minorHAnsi" w:eastAsiaTheme="minorEastAsia" w:hAnsiTheme="minorHAnsi" w:cstheme="minorBidi"/>
                    <w:b w:val="0"/>
                    <w:noProof/>
                    <w:kern w:val="2"/>
                    <w:sz w:val="24"/>
                    <w:szCs w:val="24"/>
                    <w:lang w:eastAsia="en-AU"/>
                    <w14:ligatures w14:val="standardContextual"/>
                  </w:rPr>
                </w:pPr>
                <w:hyperlink w:anchor="_Toc201152238" w:history="1">
                  <w:r w:rsidRPr="00725AAF">
                    <w:rPr>
                      <w:rStyle w:val="Hyperlink"/>
                      <w:rFonts w:eastAsia="SimSun"/>
                      <w:noProof/>
                      <w14:scene3d>
                        <w14:camera w14:prst="orthographicFront"/>
                        <w14:lightRig w14:rig="threePt" w14:dir="t">
                          <w14:rot w14:lat="0" w14:lon="0" w14:rev="0"/>
                        </w14:lightRig>
                      </w14:scene3d>
                    </w:rPr>
                    <w:t>7.</w:t>
                  </w:r>
                  <w:r>
                    <w:rPr>
                      <w:rFonts w:asciiTheme="minorHAnsi" w:eastAsiaTheme="minorEastAsia" w:hAnsiTheme="minorHAnsi" w:cstheme="minorBidi"/>
                      <w:b w:val="0"/>
                      <w:noProof/>
                      <w:kern w:val="2"/>
                      <w:sz w:val="24"/>
                      <w:szCs w:val="24"/>
                      <w:lang w:eastAsia="en-AU"/>
                      <w14:ligatures w14:val="standardContextual"/>
                    </w:rPr>
                    <w:tab/>
                  </w:r>
                  <w:r w:rsidRPr="00725AAF">
                    <w:rPr>
                      <w:rStyle w:val="Hyperlink"/>
                      <w:rFonts w:eastAsia="SimSun"/>
                      <w:noProof/>
                    </w:rPr>
                    <w:t>Construction</w:t>
                  </w:r>
                  <w:r>
                    <w:rPr>
                      <w:noProof/>
                      <w:webHidden/>
                    </w:rPr>
                    <w:tab/>
                  </w:r>
                  <w:r>
                    <w:rPr>
                      <w:noProof/>
                      <w:webHidden/>
                    </w:rPr>
                    <w:fldChar w:fldCharType="begin"/>
                  </w:r>
                  <w:r>
                    <w:rPr>
                      <w:noProof/>
                      <w:webHidden/>
                    </w:rPr>
                    <w:instrText xml:space="preserve"> PAGEREF _Toc201152238 \h </w:instrText>
                  </w:r>
                  <w:r>
                    <w:rPr>
                      <w:noProof/>
                      <w:webHidden/>
                    </w:rPr>
                  </w:r>
                  <w:r>
                    <w:rPr>
                      <w:noProof/>
                      <w:webHidden/>
                    </w:rPr>
                    <w:fldChar w:fldCharType="separate"/>
                  </w:r>
                  <w:r>
                    <w:rPr>
                      <w:noProof/>
                      <w:webHidden/>
                    </w:rPr>
                    <w:t>6</w:t>
                  </w:r>
                  <w:r>
                    <w:rPr>
                      <w:noProof/>
                      <w:webHidden/>
                    </w:rPr>
                    <w:fldChar w:fldCharType="end"/>
                  </w:r>
                </w:hyperlink>
              </w:p>
              <w:p w14:paraId="1959E042" w14:textId="5F6BE2E7" w:rsidR="004F1C39" w:rsidRDefault="004F1C39" w:rsidP="004F1C39">
                <w:pPr>
                  <w:pStyle w:val="TOC2"/>
                  <w:rPr>
                    <w:rFonts w:asciiTheme="minorHAnsi" w:eastAsiaTheme="minorEastAsia" w:hAnsiTheme="minorHAnsi" w:cstheme="minorBidi"/>
                    <w:bCs w:val="0"/>
                    <w:noProof/>
                    <w:kern w:val="2"/>
                    <w:sz w:val="24"/>
                    <w:szCs w:val="24"/>
                    <w:lang w:eastAsia="en-AU"/>
                    <w14:ligatures w14:val="standardContextual"/>
                  </w:rPr>
                </w:pPr>
                <w:hyperlink w:anchor="_Toc201152239" w:history="1">
                  <w:r w:rsidRPr="00725AAF">
                    <w:rPr>
                      <w:rStyle w:val="Hyperlink"/>
                      <w:rFonts w:eastAsia="SimSun"/>
                      <w:noProof/>
                    </w:rPr>
                    <w:t>General</w:t>
                  </w:r>
                  <w:r>
                    <w:rPr>
                      <w:noProof/>
                      <w:webHidden/>
                    </w:rPr>
                    <w:tab/>
                  </w:r>
                  <w:r>
                    <w:rPr>
                      <w:noProof/>
                      <w:webHidden/>
                    </w:rPr>
                    <w:fldChar w:fldCharType="begin"/>
                  </w:r>
                  <w:r>
                    <w:rPr>
                      <w:noProof/>
                      <w:webHidden/>
                    </w:rPr>
                    <w:instrText xml:space="preserve"> PAGEREF _Toc201152239 \h </w:instrText>
                  </w:r>
                  <w:r>
                    <w:rPr>
                      <w:noProof/>
                      <w:webHidden/>
                    </w:rPr>
                  </w:r>
                  <w:r>
                    <w:rPr>
                      <w:noProof/>
                      <w:webHidden/>
                    </w:rPr>
                    <w:fldChar w:fldCharType="separate"/>
                  </w:r>
                  <w:r>
                    <w:rPr>
                      <w:noProof/>
                      <w:webHidden/>
                    </w:rPr>
                    <w:t>6</w:t>
                  </w:r>
                  <w:r>
                    <w:rPr>
                      <w:noProof/>
                      <w:webHidden/>
                    </w:rPr>
                    <w:fldChar w:fldCharType="end"/>
                  </w:r>
                </w:hyperlink>
              </w:p>
              <w:p w14:paraId="27FD0A90" w14:textId="59EC1FA9" w:rsidR="004F1C39" w:rsidRDefault="004F1C39" w:rsidP="004F1C39">
                <w:pPr>
                  <w:pStyle w:val="TOC2"/>
                  <w:rPr>
                    <w:rFonts w:asciiTheme="minorHAnsi" w:eastAsiaTheme="minorEastAsia" w:hAnsiTheme="minorHAnsi" w:cstheme="minorBidi"/>
                    <w:bCs w:val="0"/>
                    <w:noProof/>
                    <w:kern w:val="2"/>
                    <w:sz w:val="24"/>
                    <w:szCs w:val="24"/>
                    <w:lang w:eastAsia="en-AU"/>
                    <w14:ligatures w14:val="standardContextual"/>
                  </w:rPr>
                </w:pPr>
                <w:hyperlink w:anchor="_Toc201152240" w:history="1">
                  <w:r w:rsidRPr="00725AAF">
                    <w:rPr>
                      <w:rStyle w:val="Hyperlink"/>
                      <w:rFonts w:eastAsia="SimSun"/>
                      <w:noProof/>
                    </w:rPr>
                    <w:t>Road Surface Preparation</w:t>
                  </w:r>
                  <w:r>
                    <w:rPr>
                      <w:noProof/>
                      <w:webHidden/>
                    </w:rPr>
                    <w:tab/>
                  </w:r>
                  <w:r>
                    <w:rPr>
                      <w:noProof/>
                      <w:webHidden/>
                    </w:rPr>
                    <w:fldChar w:fldCharType="begin"/>
                  </w:r>
                  <w:r>
                    <w:rPr>
                      <w:noProof/>
                      <w:webHidden/>
                    </w:rPr>
                    <w:instrText xml:space="preserve"> PAGEREF _Toc201152240 \h </w:instrText>
                  </w:r>
                  <w:r>
                    <w:rPr>
                      <w:noProof/>
                      <w:webHidden/>
                    </w:rPr>
                  </w:r>
                  <w:r>
                    <w:rPr>
                      <w:noProof/>
                      <w:webHidden/>
                    </w:rPr>
                    <w:fldChar w:fldCharType="separate"/>
                  </w:r>
                  <w:r>
                    <w:rPr>
                      <w:noProof/>
                      <w:webHidden/>
                    </w:rPr>
                    <w:t>6</w:t>
                  </w:r>
                  <w:r>
                    <w:rPr>
                      <w:noProof/>
                      <w:webHidden/>
                    </w:rPr>
                    <w:fldChar w:fldCharType="end"/>
                  </w:r>
                </w:hyperlink>
              </w:p>
              <w:p w14:paraId="318AEDD6" w14:textId="72A90835" w:rsidR="004F1C39" w:rsidRDefault="004F1C39" w:rsidP="004F1C39">
                <w:pPr>
                  <w:pStyle w:val="TOC2"/>
                  <w:rPr>
                    <w:rFonts w:asciiTheme="minorHAnsi" w:eastAsiaTheme="minorEastAsia" w:hAnsiTheme="minorHAnsi" w:cstheme="minorBidi"/>
                    <w:bCs w:val="0"/>
                    <w:noProof/>
                    <w:kern w:val="2"/>
                    <w:sz w:val="24"/>
                    <w:szCs w:val="24"/>
                    <w:lang w:eastAsia="en-AU"/>
                    <w14:ligatures w14:val="standardContextual"/>
                  </w:rPr>
                </w:pPr>
                <w:hyperlink w:anchor="_Toc201152241" w:history="1">
                  <w:r w:rsidRPr="00725AAF">
                    <w:rPr>
                      <w:rStyle w:val="Hyperlink"/>
                      <w:rFonts w:eastAsia="SimSun"/>
                      <w:noProof/>
                    </w:rPr>
                    <w:t>Application</w:t>
                  </w:r>
                  <w:r>
                    <w:rPr>
                      <w:noProof/>
                      <w:webHidden/>
                    </w:rPr>
                    <w:tab/>
                  </w:r>
                  <w:r>
                    <w:rPr>
                      <w:noProof/>
                      <w:webHidden/>
                    </w:rPr>
                    <w:fldChar w:fldCharType="begin"/>
                  </w:r>
                  <w:r>
                    <w:rPr>
                      <w:noProof/>
                      <w:webHidden/>
                    </w:rPr>
                    <w:instrText xml:space="preserve"> PAGEREF _Toc201152241 \h </w:instrText>
                  </w:r>
                  <w:r>
                    <w:rPr>
                      <w:noProof/>
                      <w:webHidden/>
                    </w:rPr>
                  </w:r>
                  <w:r>
                    <w:rPr>
                      <w:noProof/>
                      <w:webHidden/>
                    </w:rPr>
                    <w:fldChar w:fldCharType="separate"/>
                  </w:r>
                  <w:r>
                    <w:rPr>
                      <w:noProof/>
                      <w:webHidden/>
                    </w:rPr>
                    <w:t>7</w:t>
                  </w:r>
                  <w:r>
                    <w:rPr>
                      <w:noProof/>
                      <w:webHidden/>
                    </w:rPr>
                    <w:fldChar w:fldCharType="end"/>
                  </w:r>
                </w:hyperlink>
              </w:p>
              <w:p w14:paraId="39D2F512" w14:textId="156F0E88" w:rsidR="004F1C39" w:rsidRDefault="004F1C39" w:rsidP="004F1C39">
                <w:pPr>
                  <w:pStyle w:val="TOC1"/>
                  <w:rPr>
                    <w:rFonts w:asciiTheme="minorHAnsi" w:eastAsiaTheme="minorEastAsia" w:hAnsiTheme="minorHAnsi" w:cstheme="minorBidi"/>
                    <w:b w:val="0"/>
                    <w:noProof/>
                    <w:kern w:val="2"/>
                    <w:sz w:val="24"/>
                    <w:szCs w:val="24"/>
                    <w:lang w:eastAsia="en-AU"/>
                    <w14:ligatures w14:val="standardContextual"/>
                  </w:rPr>
                </w:pPr>
                <w:hyperlink w:anchor="_Toc201152242" w:history="1">
                  <w:r w:rsidRPr="00725AAF">
                    <w:rPr>
                      <w:rStyle w:val="Hyperlink"/>
                      <w:rFonts w:eastAsia="SimSun"/>
                      <w:noProof/>
                      <w14:scene3d>
                        <w14:camera w14:prst="orthographicFront"/>
                        <w14:lightRig w14:rig="threePt" w14:dir="t">
                          <w14:rot w14:lat="0" w14:lon="0" w14:rev="0"/>
                        </w14:lightRig>
                      </w14:scene3d>
                    </w:rPr>
                    <w:t>8.</w:t>
                  </w:r>
                  <w:r>
                    <w:rPr>
                      <w:rFonts w:asciiTheme="minorHAnsi" w:eastAsiaTheme="minorEastAsia" w:hAnsiTheme="minorHAnsi" w:cstheme="minorBidi"/>
                      <w:b w:val="0"/>
                      <w:noProof/>
                      <w:kern w:val="2"/>
                      <w:sz w:val="24"/>
                      <w:szCs w:val="24"/>
                      <w:lang w:eastAsia="en-AU"/>
                      <w14:ligatures w14:val="standardContextual"/>
                    </w:rPr>
                    <w:tab/>
                  </w:r>
                  <w:r w:rsidRPr="00725AAF">
                    <w:rPr>
                      <w:rStyle w:val="Hyperlink"/>
                      <w:rFonts w:eastAsia="SimSun"/>
                      <w:noProof/>
                    </w:rPr>
                    <w:t>Clean Up</w:t>
                  </w:r>
                  <w:r>
                    <w:rPr>
                      <w:noProof/>
                      <w:webHidden/>
                    </w:rPr>
                    <w:tab/>
                  </w:r>
                  <w:r>
                    <w:rPr>
                      <w:noProof/>
                      <w:webHidden/>
                    </w:rPr>
                    <w:fldChar w:fldCharType="begin"/>
                  </w:r>
                  <w:r>
                    <w:rPr>
                      <w:noProof/>
                      <w:webHidden/>
                    </w:rPr>
                    <w:instrText xml:space="preserve"> PAGEREF _Toc201152242 \h </w:instrText>
                  </w:r>
                  <w:r>
                    <w:rPr>
                      <w:noProof/>
                      <w:webHidden/>
                    </w:rPr>
                  </w:r>
                  <w:r>
                    <w:rPr>
                      <w:noProof/>
                      <w:webHidden/>
                    </w:rPr>
                    <w:fldChar w:fldCharType="separate"/>
                  </w:r>
                  <w:r>
                    <w:rPr>
                      <w:noProof/>
                      <w:webHidden/>
                    </w:rPr>
                    <w:t>8</w:t>
                  </w:r>
                  <w:r>
                    <w:rPr>
                      <w:noProof/>
                      <w:webHidden/>
                    </w:rPr>
                    <w:fldChar w:fldCharType="end"/>
                  </w:r>
                </w:hyperlink>
              </w:p>
              <w:p w14:paraId="6D109492" w14:textId="1E34A98C" w:rsidR="004F1C39" w:rsidRDefault="004F1C39" w:rsidP="004F1C39">
                <w:pPr>
                  <w:pStyle w:val="TOC1"/>
                  <w:rPr>
                    <w:rFonts w:asciiTheme="minorHAnsi" w:eastAsiaTheme="minorEastAsia" w:hAnsiTheme="minorHAnsi" w:cstheme="minorBidi"/>
                    <w:b w:val="0"/>
                    <w:noProof/>
                    <w:kern w:val="2"/>
                    <w:sz w:val="24"/>
                    <w:szCs w:val="24"/>
                    <w:lang w:eastAsia="en-AU"/>
                    <w14:ligatures w14:val="standardContextual"/>
                  </w:rPr>
                </w:pPr>
                <w:hyperlink w:anchor="_Toc201152243" w:history="1">
                  <w:r w:rsidRPr="00725AAF">
                    <w:rPr>
                      <w:rStyle w:val="Hyperlink"/>
                      <w:rFonts w:eastAsia="SimSun"/>
                      <w:noProof/>
                      <w14:scene3d>
                        <w14:camera w14:prst="orthographicFront"/>
                        <w14:lightRig w14:rig="threePt" w14:dir="t">
                          <w14:rot w14:lat="0" w14:lon="0" w14:rev="0"/>
                        </w14:lightRig>
                      </w14:scene3d>
                    </w:rPr>
                    <w:t>9.</w:t>
                  </w:r>
                  <w:r>
                    <w:rPr>
                      <w:rFonts w:asciiTheme="minorHAnsi" w:eastAsiaTheme="minorEastAsia" w:hAnsiTheme="minorHAnsi" w:cstheme="minorBidi"/>
                      <w:b w:val="0"/>
                      <w:noProof/>
                      <w:kern w:val="2"/>
                      <w:sz w:val="24"/>
                      <w:szCs w:val="24"/>
                      <w:lang w:eastAsia="en-AU"/>
                      <w14:ligatures w14:val="standardContextual"/>
                    </w:rPr>
                    <w:tab/>
                  </w:r>
                  <w:r w:rsidRPr="00725AAF">
                    <w:rPr>
                      <w:rStyle w:val="Hyperlink"/>
                      <w:rFonts w:eastAsia="SimSun"/>
                      <w:noProof/>
                    </w:rPr>
                    <w:t>Conformance</w:t>
                  </w:r>
                  <w:r>
                    <w:rPr>
                      <w:noProof/>
                      <w:webHidden/>
                    </w:rPr>
                    <w:tab/>
                  </w:r>
                  <w:r>
                    <w:rPr>
                      <w:noProof/>
                      <w:webHidden/>
                    </w:rPr>
                    <w:fldChar w:fldCharType="begin"/>
                  </w:r>
                  <w:r>
                    <w:rPr>
                      <w:noProof/>
                      <w:webHidden/>
                    </w:rPr>
                    <w:instrText xml:space="preserve"> PAGEREF _Toc201152243 \h </w:instrText>
                  </w:r>
                  <w:r>
                    <w:rPr>
                      <w:noProof/>
                      <w:webHidden/>
                    </w:rPr>
                  </w:r>
                  <w:r>
                    <w:rPr>
                      <w:noProof/>
                      <w:webHidden/>
                    </w:rPr>
                    <w:fldChar w:fldCharType="separate"/>
                  </w:r>
                  <w:r>
                    <w:rPr>
                      <w:noProof/>
                      <w:webHidden/>
                    </w:rPr>
                    <w:t>8</w:t>
                  </w:r>
                  <w:r>
                    <w:rPr>
                      <w:noProof/>
                      <w:webHidden/>
                    </w:rPr>
                    <w:fldChar w:fldCharType="end"/>
                  </w:r>
                </w:hyperlink>
              </w:p>
              <w:p w14:paraId="3020877F" w14:textId="2F0C4875" w:rsidR="004F1C39" w:rsidRDefault="004F1C39" w:rsidP="004F1C39">
                <w:pPr>
                  <w:pStyle w:val="TOC1"/>
                  <w:rPr>
                    <w:rFonts w:asciiTheme="minorHAnsi" w:eastAsiaTheme="minorEastAsia" w:hAnsiTheme="minorHAnsi" w:cstheme="minorBidi"/>
                    <w:b w:val="0"/>
                    <w:noProof/>
                    <w:kern w:val="2"/>
                    <w:sz w:val="24"/>
                    <w:szCs w:val="24"/>
                    <w:lang w:eastAsia="en-AU"/>
                    <w14:ligatures w14:val="standardContextual"/>
                  </w:rPr>
                </w:pPr>
                <w:hyperlink w:anchor="_Toc201152244" w:history="1">
                  <w:r w:rsidRPr="00725AAF">
                    <w:rPr>
                      <w:rStyle w:val="Hyperlink"/>
                      <w:rFonts w:eastAsia="SimSun"/>
                      <w:noProof/>
                      <w14:scene3d>
                        <w14:camera w14:prst="orthographicFront"/>
                        <w14:lightRig w14:rig="threePt" w14:dir="t">
                          <w14:rot w14:lat="0" w14:lon="0" w14:rev="0"/>
                        </w14:lightRig>
                      </w14:scene3d>
                    </w:rPr>
                    <w:t>10.</w:t>
                  </w:r>
                  <w:r>
                    <w:rPr>
                      <w:rFonts w:asciiTheme="minorHAnsi" w:eastAsiaTheme="minorEastAsia" w:hAnsiTheme="minorHAnsi" w:cstheme="minorBidi"/>
                      <w:b w:val="0"/>
                      <w:noProof/>
                      <w:kern w:val="2"/>
                      <w:sz w:val="24"/>
                      <w:szCs w:val="24"/>
                      <w:lang w:eastAsia="en-AU"/>
                      <w14:ligatures w14:val="standardContextual"/>
                    </w:rPr>
                    <w:tab/>
                  </w:r>
                  <w:r w:rsidRPr="00725AAF">
                    <w:rPr>
                      <w:rStyle w:val="Hyperlink"/>
                      <w:rFonts w:eastAsia="SimSun"/>
                      <w:noProof/>
                    </w:rPr>
                    <w:t>Maintenance and Repairs</w:t>
                  </w:r>
                  <w:r>
                    <w:rPr>
                      <w:noProof/>
                      <w:webHidden/>
                    </w:rPr>
                    <w:tab/>
                  </w:r>
                  <w:r>
                    <w:rPr>
                      <w:noProof/>
                      <w:webHidden/>
                    </w:rPr>
                    <w:fldChar w:fldCharType="begin"/>
                  </w:r>
                  <w:r>
                    <w:rPr>
                      <w:noProof/>
                      <w:webHidden/>
                    </w:rPr>
                    <w:instrText xml:space="preserve"> PAGEREF _Toc201152244 \h </w:instrText>
                  </w:r>
                  <w:r>
                    <w:rPr>
                      <w:noProof/>
                      <w:webHidden/>
                    </w:rPr>
                  </w:r>
                  <w:r>
                    <w:rPr>
                      <w:noProof/>
                      <w:webHidden/>
                    </w:rPr>
                    <w:fldChar w:fldCharType="separate"/>
                  </w:r>
                  <w:r>
                    <w:rPr>
                      <w:noProof/>
                      <w:webHidden/>
                    </w:rPr>
                    <w:t>10</w:t>
                  </w:r>
                  <w:r>
                    <w:rPr>
                      <w:noProof/>
                      <w:webHidden/>
                    </w:rPr>
                    <w:fldChar w:fldCharType="end"/>
                  </w:r>
                </w:hyperlink>
              </w:p>
              <w:p w14:paraId="6AFAE0AF" w14:textId="1E85FA26" w:rsidR="004F1C39" w:rsidRDefault="004F1C39" w:rsidP="004F1C39">
                <w:pPr>
                  <w:pStyle w:val="TOC1"/>
                  <w:tabs>
                    <w:tab w:val="left" w:pos="1571"/>
                  </w:tabs>
                  <w:rPr>
                    <w:rFonts w:asciiTheme="minorHAnsi" w:eastAsiaTheme="minorEastAsia" w:hAnsiTheme="minorHAnsi" w:cstheme="minorBidi"/>
                    <w:b w:val="0"/>
                    <w:noProof/>
                    <w:kern w:val="2"/>
                    <w:sz w:val="24"/>
                    <w:szCs w:val="24"/>
                    <w:lang w:eastAsia="en-AU"/>
                    <w14:ligatures w14:val="standardContextual"/>
                  </w:rPr>
                </w:pPr>
                <w:hyperlink w:anchor="_Toc201152245" w:history="1">
                  <w:r w:rsidRPr="00725AAF">
                    <w:rPr>
                      <w:rStyle w:val="Hyperlink"/>
                      <w:rFonts w:eastAsia="SimSun"/>
                      <w:noProof/>
                    </w:rPr>
                    <w:t>Annexure A:</w:t>
                  </w:r>
                  <w:r>
                    <w:rPr>
                      <w:rFonts w:asciiTheme="minorHAnsi" w:eastAsiaTheme="minorEastAsia" w:hAnsiTheme="minorHAnsi" w:cstheme="minorBidi"/>
                      <w:b w:val="0"/>
                      <w:noProof/>
                      <w:kern w:val="2"/>
                      <w:sz w:val="24"/>
                      <w:szCs w:val="24"/>
                      <w:lang w:eastAsia="en-AU"/>
                      <w14:ligatures w14:val="standardContextual"/>
                    </w:rPr>
                    <w:tab/>
                  </w:r>
                  <w:r w:rsidRPr="00725AAF">
                    <w:rPr>
                      <w:rStyle w:val="Hyperlink"/>
                      <w:rFonts w:eastAsia="SimSun"/>
                      <w:noProof/>
                    </w:rPr>
                    <w:t>Summary of Hold Points, Witness Points and Records</w:t>
                  </w:r>
                  <w:r>
                    <w:rPr>
                      <w:noProof/>
                      <w:webHidden/>
                    </w:rPr>
                    <w:tab/>
                  </w:r>
                  <w:r>
                    <w:rPr>
                      <w:noProof/>
                      <w:webHidden/>
                    </w:rPr>
                    <w:fldChar w:fldCharType="begin"/>
                  </w:r>
                  <w:r>
                    <w:rPr>
                      <w:noProof/>
                      <w:webHidden/>
                    </w:rPr>
                    <w:instrText xml:space="preserve"> PAGEREF _Toc201152245 \h </w:instrText>
                  </w:r>
                  <w:r>
                    <w:rPr>
                      <w:noProof/>
                      <w:webHidden/>
                    </w:rPr>
                  </w:r>
                  <w:r>
                    <w:rPr>
                      <w:noProof/>
                      <w:webHidden/>
                    </w:rPr>
                    <w:fldChar w:fldCharType="separate"/>
                  </w:r>
                  <w:r>
                    <w:rPr>
                      <w:noProof/>
                      <w:webHidden/>
                    </w:rPr>
                    <w:t>11</w:t>
                  </w:r>
                  <w:r>
                    <w:rPr>
                      <w:noProof/>
                      <w:webHidden/>
                    </w:rPr>
                    <w:fldChar w:fldCharType="end"/>
                  </w:r>
                </w:hyperlink>
              </w:p>
              <w:p w14:paraId="731494AC" w14:textId="358A99B4" w:rsidR="00AF1D72" w:rsidRPr="00AB1740" w:rsidRDefault="00B23DC4" w:rsidP="00F444ED">
                <w:pPr>
                  <w:pStyle w:val="TOC1"/>
                  <w:tabs>
                    <w:tab w:val="left" w:pos="1571"/>
                  </w:tabs>
                  <w:rPr>
                    <w:rFonts w:cs="Arial"/>
                    <w:b w:val="0"/>
                    <w:bCs/>
                  </w:rPr>
                </w:pPr>
                <w:r w:rsidRPr="00AB1740">
                  <w:rPr>
                    <w:rFonts w:cs="Arial"/>
                    <w:b w:val="0"/>
                    <w:bCs/>
                    <w:sz w:val="20"/>
                    <w:szCs w:val="20"/>
                  </w:rPr>
                  <w:fldChar w:fldCharType="end"/>
                </w:r>
              </w:p>
            </w:sdtContent>
          </w:sdt>
        </w:tc>
      </w:tr>
    </w:tbl>
    <w:p w14:paraId="7FA9E9E5" w14:textId="55AA6FBA" w:rsidR="00991F4D" w:rsidRPr="00AB1740" w:rsidRDefault="0088747D" w:rsidP="0088747D">
      <w:pPr>
        <w:pStyle w:val="Heading1"/>
      </w:pPr>
      <w:bookmarkStart w:id="3" w:name="_Toc201152228"/>
      <w:r w:rsidRPr="00AB1740">
        <w:t>Scope</w:t>
      </w:r>
      <w:bookmarkEnd w:id="1"/>
      <w:bookmarkEnd w:id="3"/>
    </w:p>
    <w:p w14:paraId="53A8D688" w14:textId="77777777" w:rsidR="00017D5D" w:rsidRDefault="005C24F8" w:rsidP="00A85276">
      <w:pPr>
        <w:pStyle w:val="Bodynumbered1"/>
        <w:rPr>
          <w:noProof w:val="0"/>
        </w:rPr>
      </w:pPr>
      <w:bookmarkStart w:id="4" w:name="_Toc514678946"/>
      <w:bookmarkStart w:id="5" w:name="_Toc886733"/>
      <w:bookmarkStart w:id="6" w:name="_Toc886732"/>
      <w:r w:rsidRPr="00AB1740">
        <w:rPr>
          <w:noProof w:val="0"/>
        </w:rPr>
        <w:t>Austroads Technical Specification ATS 3</w:t>
      </w:r>
      <w:r w:rsidR="004F64ED" w:rsidRPr="00AB1740">
        <w:rPr>
          <w:noProof w:val="0"/>
        </w:rPr>
        <w:t>466</w:t>
      </w:r>
      <w:r w:rsidRPr="00AB1740">
        <w:rPr>
          <w:noProof w:val="0"/>
        </w:rPr>
        <w:t xml:space="preserve"> sets out the</w:t>
      </w:r>
      <w:r w:rsidR="00862481" w:rsidRPr="00AB1740">
        <w:rPr>
          <w:noProof w:val="0"/>
        </w:rPr>
        <w:t xml:space="preserve"> requirements for </w:t>
      </w:r>
      <w:r w:rsidR="000C639E" w:rsidRPr="00AB1740">
        <w:rPr>
          <w:noProof w:val="0"/>
        </w:rPr>
        <w:t xml:space="preserve">the </w:t>
      </w:r>
      <w:r w:rsidR="00C027EA" w:rsidRPr="00AB1740">
        <w:rPr>
          <w:noProof w:val="0"/>
        </w:rPr>
        <w:t>supply and application of</w:t>
      </w:r>
      <w:r w:rsidR="00862481" w:rsidRPr="00AB1740">
        <w:rPr>
          <w:noProof w:val="0"/>
        </w:rPr>
        <w:t xml:space="preserve"> </w:t>
      </w:r>
      <w:r w:rsidR="00A358EE" w:rsidRPr="00AB1740">
        <w:rPr>
          <w:noProof w:val="0"/>
        </w:rPr>
        <w:t>High Friction Surface Treatment (HFST)</w:t>
      </w:r>
      <w:r w:rsidR="00C04D6B" w:rsidRPr="00AB1740">
        <w:rPr>
          <w:noProof w:val="0"/>
        </w:rPr>
        <w:t xml:space="preserve"> on concrete or asphalt pavements. A HFST is</w:t>
      </w:r>
      <w:r w:rsidR="00862481" w:rsidRPr="00AB1740">
        <w:rPr>
          <w:noProof w:val="0"/>
        </w:rPr>
        <w:t xml:space="preserve"> used to provide </w:t>
      </w:r>
      <w:r w:rsidR="00C04D6B" w:rsidRPr="00AB1740">
        <w:rPr>
          <w:noProof w:val="0"/>
        </w:rPr>
        <w:t xml:space="preserve">a road surface with a </w:t>
      </w:r>
      <w:r w:rsidR="00862481" w:rsidRPr="00AB1740">
        <w:rPr>
          <w:noProof w:val="0"/>
        </w:rPr>
        <w:t>very high skid resistance</w:t>
      </w:r>
      <w:r w:rsidR="00AA6655" w:rsidRPr="00AB1740">
        <w:rPr>
          <w:noProof w:val="0"/>
        </w:rPr>
        <w:t>.</w:t>
      </w:r>
    </w:p>
    <w:p w14:paraId="57BF7EF4" w14:textId="4353210E" w:rsidR="00F402CD" w:rsidRPr="00AB1740" w:rsidRDefault="00017D5D" w:rsidP="00017D5D">
      <w:r>
        <w:br w:type="page"/>
      </w:r>
    </w:p>
    <w:p w14:paraId="44D5BBB5" w14:textId="62D6DDAE" w:rsidR="0046761E" w:rsidRPr="00AB1740" w:rsidRDefault="0046761E" w:rsidP="0088747D">
      <w:pPr>
        <w:pStyle w:val="Heading1"/>
      </w:pPr>
      <w:bookmarkStart w:id="7" w:name="_Toc201152229"/>
      <w:r w:rsidRPr="00AB1740">
        <w:lastRenderedPageBreak/>
        <w:t>Referenced Documents</w:t>
      </w:r>
      <w:bookmarkEnd w:id="7"/>
    </w:p>
    <w:p w14:paraId="568EF5B4" w14:textId="77777777" w:rsidR="0046761E" w:rsidRPr="00AB1740" w:rsidRDefault="0046761E" w:rsidP="00A85276">
      <w:pPr>
        <w:pStyle w:val="Bodynumbered1"/>
        <w:rPr>
          <w:noProof w:val="0"/>
        </w:rPr>
      </w:pPr>
      <w:r w:rsidRPr="00AB1740">
        <w:rPr>
          <w:noProof w:val="0"/>
        </w:rPr>
        <w:t>The following documents are referenced in this Specification:</w:t>
      </w:r>
    </w:p>
    <w:tbl>
      <w:tblPr>
        <w:tblStyle w:val="TableGrid"/>
        <w:tblW w:w="8902" w:type="dxa"/>
        <w:tblInd w:w="567" w:type="dxa"/>
        <w:tblBorders>
          <w:top w:val="single" w:sz="4" w:space="0" w:color="244061" w:themeColor="accent1" w:themeShade="80"/>
          <w:left w:val="single" w:sz="12" w:space="0" w:color="FFFFFF" w:themeColor="background1"/>
          <w:bottom w:val="single" w:sz="4" w:space="0" w:color="FFFFFF" w:themeColor="background1"/>
          <w:right w:val="single" w:sz="12" w:space="0" w:color="FFFFFF" w:themeColor="background1"/>
          <w:insideH w:val="single" w:sz="4" w:space="0" w:color="244061" w:themeColor="accent1" w:themeShade="80"/>
          <w:insideV w:val="single" w:sz="8" w:space="0" w:color="244061" w:themeColor="accent1" w:themeShade="80"/>
        </w:tblBorders>
        <w:tblCellMar>
          <w:left w:w="0" w:type="dxa"/>
        </w:tblCellMar>
        <w:tblLook w:val="04A0" w:firstRow="1" w:lastRow="0" w:firstColumn="1" w:lastColumn="0" w:noHBand="0" w:noVBand="1"/>
      </w:tblPr>
      <w:tblGrid>
        <w:gridCol w:w="8902"/>
      </w:tblGrid>
      <w:tr w:rsidR="0090122A" w:rsidRPr="00AB1740" w14:paraId="614752D1" w14:textId="77777777" w:rsidTr="009E7311">
        <w:tc>
          <w:tcPr>
            <w:tcW w:w="5000" w:type="pct"/>
          </w:tcPr>
          <w:p w14:paraId="56D3569B" w14:textId="487CCAC6" w:rsidR="0090122A" w:rsidRPr="00AB1740" w:rsidRDefault="0090122A" w:rsidP="00B3234B">
            <w:pPr>
              <w:keepLines/>
              <w:widowControl/>
              <w:spacing w:before="120" w:after="120"/>
              <w:ind w:left="2977" w:hanging="2977"/>
              <w:rPr>
                <w:b/>
                <w:color w:val="004259"/>
              </w:rPr>
            </w:pPr>
            <w:bookmarkStart w:id="8" w:name="_Hlk87422668"/>
            <w:r w:rsidRPr="00AB1740">
              <w:rPr>
                <w:b/>
                <w:color w:val="004259"/>
              </w:rPr>
              <w:t>Australian/New Zealand Standards</w:t>
            </w:r>
          </w:p>
          <w:p w14:paraId="746E043B" w14:textId="58E20E7A" w:rsidR="00B77AB0" w:rsidRPr="00AB1740" w:rsidRDefault="0090122A" w:rsidP="009C1430">
            <w:pPr>
              <w:keepLines/>
              <w:widowControl/>
              <w:spacing w:before="120" w:after="120"/>
              <w:ind w:left="1952" w:hanging="1893"/>
              <w:rPr>
                <w:bCs/>
              </w:rPr>
            </w:pPr>
            <w:r w:rsidRPr="00AB1740">
              <w:rPr>
                <w:bCs/>
              </w:rPr>
              <w:t>AS 1141.40</w:t>
            </w:r>
            <w:r w:rsidRPr="00AB1740">
              <w:rPr>
                <w:bCs/>
              </w:rPr>
              <w:tab/>
              <w:t>Methods for sampling and testing aggregates Polished aggregate friction value - Vertical road-wheel machine</w:t>
            </w:r>
          </w:p>
          <w:p w14:paraId="2EF9C8D2" w14:textId="284BEA98" w:rsidR="0090122A" w:rsidRPr="00AB1740" w:rsidRDefault="0090122A" w:rsidP="009C1430">
            <w:pPr>
              <w:keepLines/>
              <w:widowControl/>
              <w:spacing w:before="120" w:after="120"/>
              <w:ind w:left="1952" w:hanging="1893"/>
              <w:rPr>
                <w:bCs/>
              </w:rPr>
            </w:pPr>
            <w:r w:rsidRPr="00AB1740">
              <w:rPr>
                <w:bCs/>
              </w:rPr>
              <w:t>AS 1141.41</w:t>
            </w:r>
            <w:r w:rsidRPr="00AB1740">
              <w:rPr>
                <w:bCs/>
              </w:rPr>
              <w:tab/>
              <w:t>Methods for sampling and testing aggregates Polished aggregate friction value - Horizontal bed machine</w:t>
            </w:r>
          </w:p>
          <w:p w14:paraId="3F99FEC6" w14:textId="47B08715" w:rsidR="0090122A" w:rsidRPr="00AB1740" w:rsidRDefault="0090122A" w:rsidP="009C1430">
            <w:pPr>
              <w:keepLines/>
              <w:widowControl/>
              <w:spacing w:before="120" w:after="120"/>
              <w:ind w:left="1952" w:hanging="1893"/>
              <w:rPr>
                <w:bCs/>
              </w:rPr>
            </w:pPr>
            <w:r w:rsidRPr="00AB1740">
              <w:rPr>
                <w:bCs/>
              </w:rPr>
              <w:t>AS 1141.42</w:t>
            </w:r>
            <w:r w:rsidRPr="00AB1740">
              <w:rPr>
                <w:bCs/>
              </w:rPr>
              <w:tab/>
              <w:t>Methods for sampling and testing aggregates Pendulum friction test</w:t>
            </w:r>
          </w:p>
          <w:p w14:paraId="11CFCDA5" w14:textId="77777777" w:rsidR="0090122A" w:rsidRPr="00AB1740" w:rsidRDefault="0090122A" w:rsidP="009C1430">
            <w:pPr>
              <w:keepLines/>
              <w:widowControl/>
              <w:spacing w:before="120" w:after="120"/>
              <w:ind w:left="1952" w:hanging="1893"/>
              <w:rPr>
                <w:bCs/>
              </w:rPr>
            </w:pPr>
            <w:r w:rsidRPr="00AB1740">
              <w:rPr>
                <w:bCs/>
              </w:rPr>
              <w:t>AS 4663</w:t>
            </w:r>
            <w:r w:rsidRPr="00AB1740">
              <w:rPr>
                <w:bCs/>
              </w:rPr>
              <w:tab/>
              <w:t xml:space="preserve">Slip resistance measurement of existing pedestrian surfaces </w:t>
            </w:r>
          </w:p>
          <w:p w14:paraId="6C10F301" w14:textId="77777777" w:rsidR="0090122A" w:rsidRPr="00AB1740" w:rsidRDefault="0090122A" w:rsidP="009C1430">
            <w:pPr>
              <w:keepLines/>
              <w:widowControl/>
              <w:spacing w:before="120" w:after="120"/>
              <w:ind w:left="1952" w:hanging="1893"/>
              <w:rPr>
                <w:bCs/>
              </w:rPr>
            </w:pPr>
            <w:r w:rsidRPr="00AB1740">
              <w:rPr>
                <w:bCs/>
              </w:rPr>
              <w:t xml:space="preserve">AS ISO/IEC 17025 </w:t>
            </w:r>
            <w:r w:rsidRPr="00AB1740">
              <w:rPr>
                <w:bCs/>
              </w:rPr>
              <w:tab/>
              <w:t>General requirements for the competence of testing and calibration laboratories</w:t>
            </w:r>
          </w:p>
        </w:tc>
      </w:tr>
      <w:tr w:rsidR="0046761E" w:rsidRPr="00AB1740" w14:paraId="3E209EF6" w14:textId="77777777" w:rsidTr="009E7311">
        <w:tc>
          <w:tcPr>
            <w:tcW w:w="5000" w:type="pct"/>
          </w:tcPr>
          <w:p w14:paraId="012A3F4B" w14:textId="77777777" w:rsidR="0046761E" w:rsidRPr="00AB1740" w:rsidRDefault="0046761E" w:rsidP="0059585C">
            <w:pPr>
              <w:keepLines/>
              <w:widowControl/>
              <w:spacing w:before="120" w:after="120"/>
              <w:ind w:left="2977" w:hanging="2977"/>
              <w:rPr>
                <w:b/>
                <w:color w:val="004259"/>
              </w:rPr>
            </w:pPr>
            <w:r w:rsidRPr="00AB1740">
              <w:rPr>
                <w:b/>
                <w:color w:val="004259"/>
              </w:rPr>
              <w:t>Austroads</w:t>
            </w:r>
          </w:p>
          <w:p w14:paraId="24E1B2F8" w14:textId="7B6B8CE2" w:rsidR="002D7BCD" w:rsidRPr="00AB1740" w:rsidRDefault="008205C6" w:rsidP="009C1430">
            <w:pPr>
              <w:keepLines/>
              <w:widowControl/>
              <w:spacing w:before="120" w:after="120"/>
              <w:ind w:left="1985" w:hanging="1985"/>
              <w:rPr>
                <w:bCs/>
              </w:rPr>
            </w:pPr>
            <w:r w:rsidRPr="00AB1740">
              <w:rPr>
                <w:bCs/>
              </w:rPr>
              <w:t>AP-C87</w:t>
            </w:r>
            <w:r w:rsidRPr="00AB1740">
              <w:rPr>
                <w:bCs/>
              </w:rPr>
              <w:tab/>
              <w:t xml:space="preserve">Austroads Glossary of Terms </w:t>
            </w:r>
          </w:p>
          <w:p w14:paraId="76FF75E6" w14:textId="2AA92AD6" w:rsidR="002B2047" w:rsidRPr="00AB1740" w:rsidRDefault="004F7678" w:rsidP="009C1430">
            <w:pPr>
              <w:keepLines/>
              <w:widowControl/>
              <w:spacing w:before="120" w:after="120"/>
              <w:ind w:left="1985" w:hanging="1985"/>
              <w:rPr>
                <w:bCs/>
              </w:rPr>
            </w:pPr>
            <w:r w:rsidRPr="00AB1740">
              <w:rPr>
                <w:bCs/>
              </w:rPr>
              <w:t>ATM</w:t>
            </w:r>
            <w:r w:rsidR="001B3793">
              <w:rPr>
                <w:bCs/>
              </w:rPr>
              <w:t xml:space="preserve"> </w:t>
            </w:r>
            <w:r w:rsidR="002B2047" w:rsidRPr="00AB1740">
              <w:rPr>
                <w:bCs/>
              </w:rPr>
              <w:t>250</w:t>
            </w:r>
            <w:r w:rsidR="002B2047" w:rsidRPr="00AB1740">
              <w:rPr>
                <w:bCs/>
              </w:rPr>
              <w:tab/>
              <w:t>Modified Surface Texture Depth (Pestle Method)</w:t>
            </w:r>
          </w:p>
          <w:p w14:paraId="40EAEF15" w14:textId="11C3073F" w:rsidR="00332032" w:rsidRPr="00AB1740" w:rsidRDefault="00332032" w:rsidP="009C1430">
            <w:pPr>
              <w:keepLines/>
              <w:widowControl/>
              <w:spacing w:before="120" w:after="120"/>
              <w:ind w:left="1985" w:hanging="1985"/>
              <w:rPr>
                <w:bCs/>
              </w:rPr>
            </w:pPr>
            <w:r w:rsidRPr="00AB1740">
              <w:rPr>
                <w:bCs/>
              </w:rPr>
              <w:t>ATM</w:t>
            </w:r>
            <w:r w:rsidR="001B3793">
              <w:rPr>
                <w:bCs/>
              </w:rPr>
              <w:t xml:space="preserve"> </w:t>
            </w:r>
            <w:r w:rsidRPr="00AB1740">
              <w:rPr>
                <w:bCs/>
              </w:rPr>
              <w:t>055</w:t>
            </w:r>
            <w:r w:rsidRPr="00AB1740">
              <w:rPr>
                <w:bCs/>
              </w:rPr>
              <w:tab/>
              <w:t>Polished Stone Value</w:t>
            </w:r>
          </w:p>
          <w:p w14:paraId="1903B417" w14:textId="3DD06BF0" w:rsidR="00C5078F" w:rsidRPr="00AB1740" w:rsidRDefault="00AB56FB" w:rsidP="009C1430">
            <w:pPr>
              <w:keepLines/>
              <w:widowControl/>
              <w:spacing w:before="120" w:after="120"/>
              <w:ind w:left="1985" w:hanging="1985"/>
              <w:rPr>
                <w:bCs/>
              </w:rPr>
            </w:pPr>
            <w:r w:rsidRPr="00AB1740">
              <w:rPr>
                <w:bCs/>
              </w:rPr>
              <w:t>ATM</w:t>
            </w:r>
            <w:r w:rsidR="001B3793">
              <w:rPr>
                <w:bCs/>
              </w:rPr>
              <w:t xml:space="preserve"> </w:t>
            </w:r>
            <w:r w:rsidR="005D14C9" w:rsidRPr="00AB1740">
              <w:rPr>
                <w:bCs/>
              </w:rPr>
              <w:t>020</w:t>
            </w:r>
            <w:r w:rsidR="00FF7D60" w:rsidRPr="00AB1740">
              <w:rPr>
                <w:bCs/>
              </w:rPr>
              <w:tab/>
            </w:r>
            <w:r w:rsidR="005D14C9" w:rsidRPr="00AB1740">
              <w:rPr>
                <w:bCs/>
              </w:rPr>
              <w:t>Random Selection of Sampling or Test Locations</w:t>
            </w:r>
          </w:p>
        </w:tc>
      </w:tr>
    </w:tbl>
    <w:p w14:paraId="7A09DB0D" w14:textId="77777777" w:rsidR="0090122A" w:rsidRPr="00AB1740" w:rsidRDefault="0090122A" w:rsidP="0016119C">
      <w:pPr>
        <w:pStyle w:val="Heading1"/>
      </w:pPr>
      <w:bookmarkStart w:id="9" w:name="_Toc201152230"/>
      <w:bookmarkEnd w:id="4"/>
      <w:bookmarkEnd w:id="5"/>
      <w:bookmarkEnd w:id="6"/>
      <w:bookmarkEnd w:id="8"/>
      <w:r w:rsidRPr="00AB1740">
        <w:t>Definitions</w:t>
      </w:r>
      <w:bookmarkEnd w:id="9"/>
    </w:p>
    <w:p w14:paraId="67257509" w14:textId="77777777" w:rsidR="0090122A" w:rsidRPr="00AB1740" w:rsidRDefault="0090122A" w:rsidP="0016119C">
      <w:pPr>
        <w:pStyle w:val="Bodynumbered1"/>
        <w:rPr>
          <w:noProof w:val="0"/>
        </w:rPr>
      </w:pPr>
      <w:r w:rsidRPr="00AB1740">
        <w:rPr>
          <w:noProof w:val="0"/>
        </w:rPr>
        <w:t>In addition to the definitions in AP-C87, the following definitions apply to this Specification.</w:t>
      </w:r>
    </w:p>
    <w:tbl>
      <w:tblPr>
        <w:tblW w:w="9072" w:type="dxa"/>
        <w:tblInd w:w="5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28" w:type="dxa"/>
          <w:right w:w="113" w:type="dxa"/>
        </w:tblCellMar>
        <w:tblLook w:val="0000" w:firstRow="0" w:lastRow="0" w:firstColumn="0" w:lastColumn="0" w:noHBand="0" w:noVBand="0"/>
      </w:tblPr>
      <w:tblGrid>
        <w:gridCol w:w="2495"/>
        <w:gridCol w:w="6577"/>
      </w:tblGrid>
      <w:tr w:rsidR="0090122A" w:rsidRPr="00AB1740" w14:paraId="10C1743F" w14:textId="77777777" w:rsidTr="00AB1740">
        <w:trPr>
          <w:cantSplit/>
          <w:trHeight w:val="20"/>
        </w:trPr>
        <w:tc>
          <w:tcPr>
            <w:tcW w:w="1375" w:type="pct"/>
          </w:tcPr>
          <w:p w14:paraId="2307C917" w14:textId="115F1634" w:rsidR="0090122A" w:rsidRPr="00AB1740" w:rsidRDefault="0090122A" w:rsidP="00DE564D">
            <w:pPr>
              <w:spacing w:before="60" w:after="120"/>
              <w:rPr>
                <w:rFonts w:cs="Arial"/>
                <w:b/>
                <w:bCs/>
                <w:szCs w:val="20"/>
              </w:rPr>
            </w:pPr>
            <w:r w:rsidRPr="00AB1740">
              <w:rPr>
                <w:rFonts w:cs="Arial"/>
                <w:b/>
                <w:bCs/>
                <w:szCs w:val="20"/>
              </w:rPr>
              <w:t>Binder</w:t>
            </w:r>
          </w:p>
        </w:tc>
        <w:tc>
          <w:tcPr>
            <w:tcW w:w="3625" w:type="pct"/>
          </w:tcPr>
          <w:p w14:paraId="7CBA43A1" w14:textId="488167BA" w:rsidR="0090122A" w:rsidRPr="00AB1740" w:rsidRDefault="0090122A" w:rsidP="00DE564D">
            <w:pPr>
              <w:spacing w:before="60" w:after="120"/>
              <w:rPr>
                <w:rFonts w:cs="Arial"/>
                <w:szCs w:val="20"/>
              </w:rPr>
            </w:pPr>
            <w:r w:rsidRPr="00AB1740">
              <w:rPr>
                <w:rFonts w:cs="Arial"/>
                <w:szCs w:val="20"/>
              </w:rPr>
              <w:t>Resin used to bond the aggregate to the existing road surface</w:t>
            </w:r>
            <w:r w:rsidR="00892792">
              <w:rPr>
                <w:rFonts w:cs="Arial"/>
                <w:szCs w:val="20"/>
              </w:rPr>
              <w:t>.</w:t>
            </w:r>
          </w:p>
        </w:tc>
      </w:tr>
      <w:tr w:rsidR="0090122A" w:rsidRPr="00AB1740" w14:paraId="18E9DAA0" w14:textId="77777777" w:rsidTr="00AB1740">
        <w:trPr>
          <w:cantSplit/>
          <w:trHeight w:val="20"/>
        </w:trPr>
        <w:tc>
          <w:tcPr>
            <w:tcW w:w="1375" w:type="pct"/>
          </w:tcPr>
          <w:p w14:paraId="689558FF" w14:textId="47B52956" w:rsidR="0090122A" w:rsidRPr="00AB1740" w:rsidRDefault="0090122A" w:rsidP="00DE564D">
            <w:pPr>
              <w:spacing w:before="60" w:after="120"/>
              <w:rPr>
                <w:rFonts w:cs="Arial"/>
                <w:b/>
                <w:bCs/>
                <w:szCs w:val="20"/>
              </w:rPr>
            </w:pPr>
            <w:r w:rsidRPr="00AB1740">
              <w:rPr>
                <w:rFonts w:cs="Arial"/>
                <w:b/>
                <w:bCs/>
                <w:szCs w:val="20"/>
              </w:rPr>
              <w:t xml:space="preserve">Defect </w:t>
            </w:r>
            <w:r w:rsidRPr="00AB1740">
              <w:rPr>
                <w:rFonts w:cs="Arial"/>
                <w:b/>
                <w:bCs/>
                <w:szCs w:val="20"/>
                <w:vertAlign w:val="superscript"/>
              </w:rPr>
              <w:t>(1)</w:t>
            </w:r>
          </w:p>
        </w:tc>
        <w:tc>
          <w:tcPr>
            <w:tcW w:w="3625" w:type="pct"/>
          </w:tcPr>
          <w:p w14:paraId="44840CBF" w14:textId="6BBF269A" w:rsidR="0090122A" w:rsidRPr="00AB1740" w:rsidRDefault="0090122A" w:rsidP="00DE564D">
            <w:pPr>
              <w:spacing w:before="60" w:after="120"/>
              <w:rPr>
                <w:rFonts w:cs="Arial"/>
                <w:szCs w:val="20"/>
              </w:rPr>
            </w:pPr>
            <w:r w:rsidRPr="00AB1740">
              <w:rPr>
                <w:rFonts w:cs="Arial"/>
                <w:szCs w:val="20"/>
              </w:rPr>
              <w:t xml:space="preserve">Includes loss of aggregate, bleeding, fatty areas, flushing, loss of skid resistance, delamination and a non-conformance with the requirements of Clause </w:t>
            </w:r>
            <w:r w:rsidR="00017D5D">
              <w:rPr>
                <w:rFonts w:cs="Arial"/>
                <w:szCs w:val="20"/>
              </w:rPr>
              <w:fldChar w:fldCharType="begin"/>
            </w:r>
            <w:r w:rsidR="00017D5D">
              <w:rPr>
                <w:rFonts w:cs="Arial"/>
                <w:szCs w:val="20"/>
              </w:rPr>
              <w:instrText xml:space="preserve"> REF _Ref194592046 \r \h </w:instrText>
            </w:r>
            <w:r w:rsidR="00017D5D">
              <w:rPr>
                <w:rFonts w:cs="Arial"/>
                <w:szCs w:val="20"/>
              </w:rPr>
            </w:r>
            <w:r w:rsidR="00017D5D">
              <w:rPr>
                <w:rFonts w:cs="Arial"/>
                <w:szCs w:val="20"/>
              </w:rPr>
              <w:fldChar w:fldCharType="separate"/>
            </w:r>
            <w:r w:rsidR="00017D5D">
              <w:rPr>
                <w:rFonts w:cs="Arial"/>
                <w:szCs w:val="20"/>
              </w:rPr>
              <w:t>9</w:t>
            </w:r>
            <w:r w:rsidR="00017D5D">
              <w:rPr>
                <w:rFonts w:cs="Arial"/>
                <w:szCs w:val="20"/>
              </w:rPr>
              <w:fldChar w:fldCharType="end"/>
            </w:r>
            <w:r w:rsidRPr="00AB1740">
              <w:rPr>
                <w:rFonts w:cs="Arial"/>
                <w:szCs w:val="20"/>
              </w:rPr>
              <w:t>.</w:t>
            </w:r>
          </w:p>
        </w:tc>
      </w:tr>
      <w:tr w:rsidR="0090122A" w:rsidRPr="00AB1740" w14:paraId="1D824B9F" w14:textId="77777777" w:rsidTr="00AB1740">
        <w:trPr>
          <w:cantSplit/>
          <w:trHeight w:val="20"/>
        </w:trPr>
        <w:tc>
          <w:tcPr>
            <w:tcW w:w="1375" w:type="pct"/>
          </w:tcPr>
          <w:p w14:paraId="5E74DA6E" w14:textId="77777777" w:rsidR="0090122A" w:rsidRPr="00AB1740" w:rsidRDefault="0090122A" w:rsidP="00DE564D">
            <w:pPr>
              <w:spacing w:before="60" w:after="120"/>
              <w:rPr>
                <w:rFonts w:cs="Arial"/>
                <w:b/>
                <w:bCs/>
                <w:szCs w:val="20"/>
              </w:rPr>
            </w:pPr>
            <w:r w:rsidRPr="00AB1740">
              <w:rPr>
                <w:rFonts w:cs="Arial"/>
                <w:b/>
                <w:bCs/>
                <w:szCs w:val="20"/>
              </w:rPr>
              <w:t xml:space="preserve">Defect Liability </w:t>
            </w:r>
          </w:p>
          <w:p w14:paraId="43EC918A" w14:textId="7992E3EE" w:rsidR="0090122A" w:rsidRPr="00AB1740" w:rsidRDefault="0090122A" w:rsidP="00DE564D">
            <w:pPr>
              <w:spacing w:before="60" w:after="120"/>
              <w:rPr>
                <w:rFonts w:cs="Arial"/>
                <w:b/>
                <w:bCs/>
                <w:szCs w:val="20"/>
              </w:rPr>
            </w:pPr>
            <w:r w:rsidRPr="00AB1740">
              <w:rPr>
                <w:rFonts w:cs="Arial"/>
                <w:b/>
                <w:bCs/>
                <w:szCs w:val="20"/>
              </w:rPr>
              <w:t xml:space="preserve">Period </w:t>
            </w:r>
            <w:r w:rsidRPr="00AB1740">
              <w:rPr>
                <w:rFonts w:cs="Arial"/>
                <w:b/>
                <w:bCs/>
                <w:szCs w:val="20"/>
                <w:vertAlign w:val="superscript"/>
              </w:rPr>
              <w:t>(1)</w:t>
            </w:r>
          </w:p>
        </w:tc>
        <w:tc>
          <w:tcPr>
            <w:tcW w:w="3625" w:type="pct"/>
          </w:tcPr>
          <w:p w14:paraId="65984455" w14:textId="4D35710D" w:rsidR="0090122A" w:rsidRPr="00AB1740" w:rsidRDefault="0090122A" w:rsidP="00DE564D">
            <w:pPr>
              <w:spacing w:before="60" w:after="120"/>
              <w:rPr>
                <w:rFonts w:cs="Arial"/>
                <w:szCs w:val="20"/>
              </w:rPr>
            </w:pPr>
            <w:r w:rsidRPr="00AB1740">
              <w:rPr>
                <w:rFonts w:cs="Arial"/>
                <w:szCs w:val="20"/>
              </w:rPr>
              <w:t>The period during which the Contractor is responsible for repair of Defects in the HFST</w:t>
            </w:r>
            <w:r w:rsidR="00541ECC">
              <w:rPr>
                <w:rFonts w:cs="Arial"/>
                <w:szCs w:val="20"/>
              </w:rPr>
              <w:t>.</w:t>
            </w:r>
          </w:p>
        </w:tc>
      </w:tr>
      <w:tr w:rsidR="0090122A" w:rsidRPr="00AB1740" w14:paraId="115433A1" w14:textId="77777777" w:rsidTr="00AB1740">
        <w:trPr>
          <w:cantSplit/>
          <w:trHeight w:val="20"/>
        </w:trPr>
        <w:tc>
          <w:tcPr>
            <w:tcW w:w="1375" w:type="pct"/>
          </w:tcPr>
          <w:p w14:paraId="2A9BC4F7" w14:textId="51CAD50F" w:rsidR="0090122A" w:rsidRPr="00AB1740" w:rsidRDefault="0090122A" w:rsidP="00DE564D">
            <w:pPr>
              <w:spacing w:before="60" w:after="120"/>
              <w:rPr>
                <w:rFonts w:cs="Arial"/>
                <w:b/>
                <w:bCs/>
                <w:szCs w:val="20"/>
              </w:rPr>
            </w:pPr>
            <w:r w:rsidRPr="00AB1740">
              <w:rPr>
                <w:rFonts w:cs="Arial"/>
                <w:b/>
                <w:bCs/>
                <w:szCs w:val="20"/>
              </w:rPr>
              <w:t>Minimum Pavement Curing Period</w:t>
            </w:r>
          </w:p>
        </w:tc>
        <w:tc>
          <w:tcPr>
            <w:tcW w:w="3625" w:type="pct"/>
          </w:tcPr>
          <w:p w14:paraId="34E00608" w14:textId="77777777" w:rsidR="0090122A" w:rsidRPr="00AB1740" w:rsidRDefault="0090122A" w:rsidP="00DE564D">
            <w:pPr>
              <w:spacing w:before="60" w:after="120"/>
              <w:rPr>
                <w:rFonts w:cs="Arial"/>
                <w:szCs w:val="20"/>
              </w:rPr>
            </w:pPr>
            <w:r w:rsidRPr="00AB1740">
              <w:rPr>
                <w:rFonts w:cs="Arial"/>
                <w:szCs w:val="20"/>
              </w:rPr>
              <w:t>The minimum period that must elapse between the completion of the pavement surface and the application of the HFST.</w:t>
            </w:r>
          </w:p>
        </w:tc>
      </w:tr>
      <w:tr w:rsidR="0090122A" w:rsidRPr="00AB1740" w14:paraId="20D2D612" w14:textId="77777777" w:rsidTr="00AB1740">
        <w:trPr>
          <w:cantSplit/>
          <w:trHeight w:val="20"/>
        </w:trPr>
        <w:tc>
          <w:tcPr>
            <w:tcW w:w="1375" w:type="pct"/>
            <w:shd w:val="clear" w:color="auto" w:fill="auto"/>
          </w:tcPr>
          <w:p w14:paraId="664D6F58" w14:textId="081C74CE" w:rsidR="0090122A" w:rsidRPr="00AB1740" w:rsidRDefault="0090122A" w:rsidP="00DE564D">
            <w:pPr>
              <w:spacing w:before="60" w:after="120"/>
              <w:rPr>
                <w:rFonts w:cs="Arial"/>
                <w:b/>
                <w:bCs/>
                <w:szCs w:val="20"/>
              </w:rPr>
            </w:pPr>
            <w:r w:rsidRPr="00AB1740">
              <w:rPr>
                <w:rFonts w:cs="Arial"/>
                <w:b/>
                <w:bCs/>
                <w:szCs w:val="20"/>
              </w:rPr>
              <w:t>Priming Material</w:t>
            </w:r>
          </w:p>
        </w:tc>
        <w:tc>
          <w:tcPr>
            <w:tcW w:w="3625" w:type="pct"/>
            <w:shd w:val="clear" w:color="auto" w:fill="auto"/>
          </w:tcPr>
          <w:p w14:paraId="43B5643A" w14:textId="77777777" w:rsidR="0090122A" w:rsidRPr="00AB1740" w:rsidRDefault="0090122A" w:rsidP="00DE564D">
            <w:pPr>
              <w:spacing w:before="60" w:after="120"/>
              <w:rPr>
                <w:rFonts w:cs="Arial"/>
                <w:szCs w:val="20"/>
              </w:rPr>
            </w:pPr>
            <w:r w:rsidRPr="00AB1740">
              <w:rPr>
                <w:rFonts w:cs="Arial"/>
                <w:szCs w:val="20"/>
              </w:rPr>
              <w:t>A substance used to clean and prepare the existing surface prior to the application of binder. Priming materials may be used to improve the adhesion of the binder to the existing road surface.</w:t>
            </w:r>
          </w:p>
        </w:tc>
      </w:tr>
      <w:tr w:rsidR="0090122A" w:rsidRPr="00AB1740" w14:paraId="594FA639" w14:textId="77777777" w:rsidTr="00AB1740">
        <w:trPr>
          <w:cantSplit/>
          <w:trHeight w:val="20"/>
        </w:trPr>
        <w:tc>
          <w:tcPr>
            <w:tcW w:w="137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536B3193" w14:textId="06B07336" w:rsidR="0090122A" w:rsidRPr="00AB1740" w:rsidRDefault="0090122A" w:rsidP="00DE564D">
            <w:pPr>
              <w:spacing w:before="60" w:after="120"/>
              <w:rPr>
                <w:rFonts w:cs="Arial"/>
                <w:b/>
                <w:bCs/>
                <w:szCs w:val="20"/>
              </w:rPr>
            </w:pPr>
            <w:r w:rsidRPr="00AB1740">
              <w:rPr>
                <w:rFonts w:cs="Arial"/>
                <w:b/>
                <w:bCs/>
                <w:szCs w:val="20"/>
              </w:rPr>
              <w:t>Principal’s Registration Scheme</w:t>
            </w:r>
          </w:p>
        </w:tc>
        <w:tc>
          <w:tcPr>
            <w:tcW w:w="36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5259C7B7" w14:textId="77777777" w:rsidR="0090122A" w:rsidRPr="00AB1740" w:rsidRDefault="0090122A" w:rsidP="00DE564D">
            <w:pPr>
              <w:spacing w:before="60" w:after="120"/>
              <w:rPr>
                <w:rFonts w:cs="Arial"/>
                <w:szCs w:val="20"/>
              </w:rPr>
            </w:pPr>
            <w:r w:rsidRPr="00AB1740">
              <w:rPr>
                <w:rFonts w:cs="Arial"/>
                <w:szCs w:val="20"/>
              </w:rPr>
              <w:t>A scheme for the prequalification, registration or approval of products, quarries, manufacturers and/or suppliers in operation in the jurisdiction where the HFST is to be placed.</w:t>
            </w:r>
          </w:p>
        </w:tc>
      </w:tr>
      <w:tr w:rsidR="0090122A" w:rsidRPr="00AB1740" w14:paraId="75048AC5" w14:textId="77777777" w:rsidTr="00AB1740">
        <w:trPr>
          <w:cantSplit/>
          <w:trHeight w:val="20"/>
        </w:trPr>
        <w:tc>
          <w:tcPr>
            <w:tcW w:w="1375" w:type="pct"/>
          </w:tcPr>
          <w:p w14:paraId="5FA8C461" w14:textId="7F201437" w:rsidR="0090122A" w:rsidRPr="00AB1740" w:rsidRDefault="0090122A" w:rsidP="00DE564D">
            <w:pPr>
              <w:spacing w:before="60" w:after="120"/>
              <w:rPr>
                <w:rFonts w:cs="Arial"/>
                <w:b/>
                <w:bCs/>
                <w:szCs w:val="20"/>
              </w:rPr>
            </w:pPr>
            <w:r w:rsidRPr="00AB1740">
              <w:rPr>
                <w:rFonts w:cs="Arial"/>
                <w:b/>
                <w:bCs/>
                <w:szCs w:val="20"/>
              </w:rPr>
              <w:t>Protective Sealer</w:t>
            </w:r>
          </w:p>
        </w:tc>
        <w:tc>
          <w:tcPr>
            <w:tcW w:w="3625" w:type="pct"/>
          </w:tcPr>
          <w:p w14:paraId="688297C0" w14:textId="4035F7A4" w:rsidR="0090122A" w:rsidRPr="00AB1740" w:rsidRDefault="0090122A" w:rsidP="00DE564D">
            <w:pPr>
              <w:spacing w:before="60" w:after="120"/>
              <w:rPr>
                <w:rFonts w:cs="Arial"/>
                <w:szCs w:val="20"/>
              </w:rPr>
            </w:pPr>
            <w:r w:rsidRPr="00AB1740">
              <w:rPr>
                <w:rFonts w:cs="Arial"/>
                <w:szCs w:val="20"/>
              </w:rPr>
              <w:t>A substance used to protect and seal the HFST from fuel and oils spills from traffic</w:t>
            </w:r>
            <w:r w:rsidR="00892792">
              <w:rPr>
                <w:rFonts w:cs="Arial"/>
                <w:szCs w:val="20"/>
              </w:rPr>
              <w:t>.</w:t>
            </w:r>
          </w:p>
        </w:tc>
      </w:tr>
    </w:tbl>
    <w:p w14:paraId="30F1B09C" w14:textId="65202477" w:rsidR="0090122A" w:rsidRPr="00AB1740" w:rsidRDefault="0090122A" w:rsidP="00AB1740">
      <w:pPr>
        <w:pStyle w:val="NoteHeading"/>
      </w:pPr>
      <w:r w:rsidRPr="00AB1740">
        <w:t>Note:</w:t>
      </w:r>
    </w:p>
    <w:p w14:paraId="43112ABC" w14:textId="77777777" w:rsidR="0090122A" w:rsidRPr="00AB1740" w:rsidRDefault="0090122A" w:rsidP="00AB1740">
      <w:pPr>
        <w:pStyle w:val="Notes"/>
      </w:pPr>
      <w:r w:rsidRPr="00AB1740">
        <w:rPr>
          <w:rFonts w:eastAsia="SimSun"/>
          <w:lang w:eastAsia="zh-CN"/>
        </w:rPr>
        <w:t>These definitions apply for the purpose of this Specification only, notwithstanding any other definition in the Contract documents.</w:t>
      </w:r>
    </w:p>
    <w:p w14:paraId="516337E0" w14:textId="38CB6F6A" w:rsidR="00D32834" w:rsidRPr="00AB1740" w:rsidRDefault="003F7623" w:rsidP="0088747D">
      <w:pPr>
        <w:pStyle w:val="Heading1"/>
      </w:pPr>
      <w:bookmarkStart w:id="10" w:name="_Toc514678947"/>
      <w:bookmarkStart w:id="11" w:name="_Toc886734"/>
      <w:bookmarkStart w:id="12" w:name="_Toc201152231"/>
      <w:r w:rsidRPr="00AB1740">
        <w:lastRenderedPageBreak/>
        <w:t>Quality System Requirements</w:t>
      </w:r>
      <w:bookmarkEnd w:id="10"/>
      <w:bookmarkEnd w:id="11"/>
      <w:bookmarkEnd w:id="12"/>
    </w:p>
    <w:p w14:paraId="6F465D1E" w14:textId="4122F3C0" w:rsidR="0015221D" w:rsidRPr="004023D8" w:rsidRDefault="006848C3" w:rsidP="0091247C">
      <w:pPr>
        <w:pStyle w:val="Bodynumbered1"/>
        <w:keepNext/>
        <w:rPr>
          <w:rFonts w:eastAsia="Arial" w:cs="Arial"/>
          <w:lang w:bidi="en-US"/>
        </w:rPr>
      </w:pPr>
      <w:bookmarkStart w:id="13" w:name="_Ref9599800"/>
      <w:r w:rsidRPr="00AB1740">
        <w:t xml:space="preserve">The Contractor must prepare and implement a </w:t>
      </w:r>
      <w:r w:rsidR="00E9384A" w:rsidRPr="00AB1740">
        <w:t>Quality Plan</w:t>
      </w:r>
      <w:r w:rsidRPr="00AB1740">
        <w:t xml:space="preserve"> that includes the documentation in Table</w:t>
      </w:r>
      <w:r w:rsidR="00A85276" w:rsidRPr="00AB1740">
        <w:t> </w:t>
      </w:r>
      <w:r w:rsidRPr="00AB1740">
        <w:fldChar w:fldCharType="begin"/>
      </w:r>
      <w:r w:rsidRPr="00AB1740">
        <w:instrText xml:space="preserve"> REF _Ref9599800 \r \h  \* MERGEFORMAT </w:instrText>
      </w:r>
      <w:r w:rsidRPr="00AB1740">
        <w:fldChar w:fldCharType="separate"/>
      </w:r>
      <w:r w:rsidR="003F57B4" w:rsidRPr="00AB1740">
        <w:t>4.1</w:t>
      </w:r>
      <w:r w:rsidRPr="00AB1740">
        <w:fldChar w:fldCharType="end"/>
      </w:r>
      <w:r w:rsidRPr="00AB1740">
        <w:t>.</w:t>
      </w:r>
    </w:p>
    <w:p w14:paraId="64C876C0" w14:textId="59387016" w:rsidR="006848C3" w:rsidRPr="00AB1740" w:rsidRDefault="006848C3" w:rsidP="00A85276">
      <w:pPr>
        <w:pStyle w:val="Caption"/>
      </w:pPr>
      <w:r w:rsidRPr="00AB1740">
        <w:t xml:space="preserve">Table </w:t>
      </w:r>
      <w:r w:rsidRPr="00AB1740">
        <w:fldChar w:fldCharType="begin"/>
      </w:r>
      <w:r w:rsidRPr="00AB1740">
        <w:instrText xml:space="preserve"> REF _Ref9599800 \r \h  \* MERGEFORMAT </w:instrText>
      </w:r>
      <w:r w:rsidRPr="00AB1740">
        <w:fldChar w:fldCharType="separate"/>
      </w:r>
      <w:r w:rsidR="003F57B4" w:rsidRPr="00AB1740">
        <w:t>4.1</w:t>
      </w:r>
      <w:r w:rsidRPr="00AB1740">
        <w:fldChar w:fldCharType="end"/>
      </w:r>
      <w:r w:rsidR="00A85276" w:rsidRPr="00AB1740">
        <w:t>:</w:t>
      </w:r>
      <w:r w:rsidR="00A85276" w:rsidRPr="00AB1740">
        <w:tab/>
      </w:r>
      <w:r w:rsidR="00E730AF" w:rsidRPr="00AB1740">
        <w:t>Quality Plan</w:t>
      </w:r>
    </w:p>
    <w:tbl>
      <w:tblPr>
        <w:tblW w:w="9072" w:type="dxa"/>
        <w:tblInd w:w="567"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A6A6A6" w:themeFill="background1" w:themeFillShade="A6"/>
        <w:tblCellMar>
          <w:left w:w="113" w:type="dxa"/>
        </w:tblCellMar>
        <w:tblLook w:val="0000" w:firstRow="0" w:lastRow="0" w:firstColumn="0" w:lastColumn="0" w:noHBand="0" w:noVBand="0"/>
      </w:tblPr>
      <w:tblGrid>
        <w:gridCol w:w="844"/>
        <w:gridCol w:w="8228"/>
      </w:tblGrid>
      <w:tr w:rsidR="006848C3" w:rsidRPr="00AB1740" w14:paraId="75EE0FAF" w14:textId="77777777" w:rsidTr="00E246C6">
        <w:trPr>
          <w:tblHeader/>
        </w:trPr>
        <w:tc>
          <w:tcPr>
            <w:tcW w:w="465" w:type="pct"/>
            <w:shd w:val="clear" w:color="auto" w:fill="BFBFBF" w:themeFill="background1" w:themeFillShade="BF"/>
          </w:tcPr>
          <w:bookmarkEnd w:id="13"/>
          <w:p w14:paraId="798089CD" w14:textId="77777777" w:rsidR="006848C3" w:rsidRPr="00AB1740" w:rsidRDefault="006848C3" w:rsidP="00A907F6">
            <w:pPr>
              <w:pStyle w:val="TableHeading"/>
              <w:rPr>
                <w:bCs/>
                <w:color w:val="000000" w:themeColor="text1"/>
              </w:rPr>
            </w:pPr>
            <w:r w:rsidRPr="00AB1740">
              <w:rPr>
                <w:color w:val="000000" w:themeColor="text1"/>
              </w:rPr>
              <w:t>Clause</w:t>
            </w:r>
          </w:p>
        </w:tc>
        <w:tc>
          <w:tcPr>
            <w:tcW w:w="4535" w:type="pct"/>
            <w:shd w:val="clear" w:color="auto" w:fill="BFBFBF" w:themeFill="background1" w:themeFillShade="BF"/>
          </w:tcPr>
          <w:p w14:paraId="53336672" w14:textId="77777777" w:rsidR="006848C3" w:rsidRPr="00AB1740" w:rsidRDefault="006848C3" w:rsidP="00A907F6">
            <w:pPr>
              <w:pStyle w:val="TableHeading"/>
              <w:rPr>
                <w:bCs/>
                <w:color w:val="000000" w:themeColor="text1"/>
              </w:rPr>
            </w:pPr>
            <w:r w:rsidRPr="00AB1740">
              <w:rPr>
                <w:color w:val="000000" w:themeColor="text1"/>
              </w:rPr>
              <w:t>Description of Document</w:t>
            </w:r>
          </w:p>
        </w:tc>
      </w:tr>
      <w:tr w:rsidR="00207AF3" w:rsidRPr="00AB1740" w14:paraId="50BF943F" w14:textId="77777777" w:rsidTr="00E246C6">
        <w:tc>
          <w:tcPr>
            <w:tcW w:w="465" w:type="pct"/>
            <w:shd w:val="clear" w:color="auto" w:fill="D9D9D9" w:themeFill="background1" w:themeFillShade="D9"/>
          </w:tcPr>
          <w:p w14:paraId="52C00C4E" w14:textId="221169CE" w:rsidR="00207AF3" w:rsidRPr="00AB1740" w:rsidRDefault="00207AF3" w:rsidP="00FB0919">
            <w:pPr>
              <w:pStyle w:val="TableBodyText"/>
            </w:pPr>
            <w:r w:rsidRPr="00AB1740">
              <w:fldChar w:fldCharType="begin"/>
            </w:r>
            <w:r w:rsidRPr="00AB1740">
              <w:instrText xml:space="preserve"> REF _Ref121925543 \r \h </w:instrText>
            </w:r>
            <w:r w:rsidR="00FB0919" w:rsidRPr="00AB1740">
              <w:instrText xml:space="preserve"> \* MERGEFORMAT </w:instrText>
            </w:r>
            <w:r w:rsidRPr="00AB1740">
              <w:fldChar w:fldCharType="separate"/>
            </w:r>
            <w:r w:rsidR="003F57B4" w:rsidRPr="00AB1740">
              <w:t>5.4</w:t>
            </w:r>
            <w:r w:rsidRPr="00AB1740">
              <w:fldChar w:fldCharType="end"/>
            </w:r>
          </w:p>
        </w:tc>
        <w:tc>
          <w:tcPr>
            <w:tcW w:w="4535" w:type="pct"/>
            <w:shd w:val="clear" w:color="auto" w:fill="D9D9D9" w:themeFill="background1" w:themeFillShade="D9"/>
          </w:tcPr>
          <w:p w14:paraId="2CA4FE61" w14:textId="77777777" w:rsidR="00207AF3" w:rsidRPr="00AB1740" w:rsidRDefault="00207AF3" w:rsidP="00FB0919">
            <w:pPr>
              <w:pStyle w:val="TableBodyText"/>
            </w:pPr>
            <w:r w:rsidRPr="00AB1740">
              <w:t>Design details</w:t>
            </w:r>
          </w:p>
        </w:tc>
      </w:tr>
      <w:tr w:rsidR="00D135F9" w:rsidRPr="00AB1740" w14:paraId="1BB692D7" w14:textId="77777777" w:rsidTr="00E246C6">
        <w:tc>
          <w:tcPr>
            <w:tcW w:w="465" w:type="pct"/>
            <w:shd w:val="clear" w:color="auto" w:fill="D9D9D9" w:themeFill="background1" w:themeFillShade="D9"/>
          </w:tcPr>
          <w:p w14:paraId="5D15199A" w14:textId="662D62AD" w:rsidR="00D135F9" w:rsidRPr="00AB1740" w:rsidRDefault="00D135F9" w:rsidP="00FB0919">
            <w:pPr>
              <w:pStyle w:val="TableBodyText"/>
            </w:pPr>
            <w:r w:rsidRPr="00AB1740">
              <w:fldChar w:fldCharType="begin"/>
            </w:r>
            <w:r w:rsidRPr="00AB1740">
              <w:instrText xml:space="preserve"> REF _Ref89874277 \r \h </w:instrText>
            </w:r>
            <w:r w:rsidR="009F367F" w:rsidRPr="00AB1740">
              <w:instrText xml:space="preserve"> \* MERGEFORMAT </w:instrText>
            </w:r>
            <w:r w:rsidRPr="00AB1740">
              <w:fldChar w:fldCharType="separate"/>
            </w:r>
            <w:r w:rsidR="003F57B4" w:rsidRPr="00AB1740">
              <w:t>6.1</w:t>
            </w:r>
            <w:r w:rsidRPr="00AB1740">
              <w:fldChar w:fldCharType="end"/>
            </w:r>
          </w:p>
        </w:tc>
        <w:tc>
          <w:tcPr>
            <w:tcW w:w="4535" w:type="pct"/>
            <w:shd w:val="clear" w:color="auto" w:fill="D9D9D9" w:themeFill="background1" w:themeFillShade="D9"/>
          </w:tcPr>
          <w:p w14:paraId="0D83FE11" w14:textId="6D47AC94" w:rsidR="00D135F9" w:rsidRPr="00AB1740" w:rsidRDefault="00D135F9" w:rsidP="00FB0919">
            <w:pPr>
              <w:pStyle w:val="TableBodyText"/>
            </w:pPr>
            <w:r w:rsidRPr="00AB1740">
              <w:t>Details of</w:t>
            </w:r>
            <w:r w:rsidR="00767FC4" w:rsidRPr="00AB1740">
              <w:t xml:space="preserve"> constituent</w:t>
            </w:r>
            <w:r w:rsidRPr="00AB1740">
              <w:t xml:space="preserve"> materials</w:t>
            </w:r>
          </w:p>
        </w:tc>
      </w:tr>
      <w:tr w:rsidR="00D135F9" w:rsidRPr="00AB1740" w14:paraId="68EAD48B" w14:textId="77777777" w:rsidTr="00E246C6">
        <w:tc>
          <w:tcPr>
            <w:tcW w:w="465" w:type="pct"/>
            <w:shd w:val="clear" w:color="auto" w:fill="D9D9D9" w:themeFill="background1" w:themeFillShade="D9"/>
          </w:tcPr>
          <w:p w14:paraId="4EAEAC16" w14:textId="15C1ED67" w:rsidR="00D135F9" w:rsidRPr="00AB1740" w:rsidRDefault="00D135F9" w:rsidP="00FB0919">
            <w:pPr>
              <w:pStyle w:val="TableBodyText"/>
            </w:pPr>
            <w:r w:rsidRPr="00AB1740">
              <w:fldChar w:fldCharType="begin"/>
            </w:r>
            <w:r w:rsidRPr="00AB1740">
              <w:instrText xml:space="preserve"> REF _Ref89270860 \r \h </w:instrText>
            </w:r>
            <w:r w:rsidR="009F367F" w:rsidRPr="00AB1740">
              <w:instrText xml:space="preserve"> \* MERGEFORMAT </w:instrText>
            </w:r>
            <w:r w:rsidRPr="00AB1740">
              <w:fldChar w:fldCharType="separate"/>
            </w:r>
            <w:r w:rsidR="003F57B4" w:rsidRPr="00AB1740">
              <w:t>6.6</w:t>
            </w:r>
            <w:r w:rsidRPr="00AB1740">
              <w:fldChar w:fldCharType="end"/>
            </w:r>
          </w:p>
        </w:tc>
        <w:tc>
          <w:tcPr>
            <w:tcW w:w="4535" w:type="pct"/>
            <w:shd w:val="clear" w:color="auto" w:fill="D9D9D9" w:themeFill="background1" w:themeFillShade="D9"/>
          </w:tcPr>
          <w:p w14:paraId="1E0CB790" w14:textId="53041E8D" w:rsidR="00D135F9" w:rsidRPr="00AB1740" w:rsidRDefault="00D135F9" w:rsidP="00FB0919">
            <w:pPr>
              <w:pStyle w:val="TableBodyText"/>
            </w:pPr>
            <w:r w:rsidRPr="00AB1740">
              <w:t>Evidence of satisfactory product performance (</w:t>
            </w:r>
            <w:r w:rsidR="00E9384A" w:rsidRPr="00AB1740">
              <w:t>if a Principal’s Registration Scheme does not apply</w:t>
            </w:r>
            <w:r w:rsidR="004A33B1" w:rsidRPr="00AB1740">
              <w:t>)</w:t>
            </w:r>
          </w:p>
        </w:tc>
      </w:tr>
      <w:tr w:rsidR="00D135F9" w:rsidRPr="00AB1740" w14:paraId="5BE36A07" w14:textId="77777777" w:rsidTr="00E246C6">
        <w:tc>
          <w:tcPr>
            <w:tcW w:w="465" w:type="pct"/>
            <w:shd w:val="clear" w:color="auto" w:fill="D9D9D9" w:themeFill="background1" w:themeFillShade="D9"/>
          </w:tcPr>
          <w:p w14:paraId="16BF5021" w14:textId="3531178E" w:rsidR="00D135F9" w:rsidRPr="00AB1740" w:rsidRDefault="00D55408" w:rsidP="00FB0919">
            <w:pPr>
              <w:pStyle w:val="TableBodyText"/>
            </w:pPr>
            <w:r w:rsidRPr="00AB1740">
              <w:fldChar w:fldCharType="begin"/>
            </w:r>
            <w:r w:rsidRPr="00AB1740">
              <w:instrText xml:space="preserve"> REF _Ref89874452 \r \h </w:instrText>
            </w:r>
            <w:r w:rsidR="009F367F" w:rsidRPr="00AB1740">
              <w:instrText xml:space="preserve"> \* MERGEFORMAT </w:instrText>
            </w:r>
            <w:r w:rsidRPr="00AB1740">
              <w:fldChar w:fldCharType="separate"/>
            </w:r>
            <w:r w:rsidR="003F57B4" w:rsidRPr="00AB1740">
              <w:t>7.1</w:t>
            </w:r>
            <w:r w:rsidRPr="00AB1740">
              <w:fldChar w:fldCharType="end"/>
            </w:r>
          </w:p>
        </w:tc>
        <w:tc>
          <w:tcPr>
            <w:tcW w:w="4535" w:type="pct"/>
            <w:shd w:val="clear" w:color="auto" w:fill="D9D9D9" w:themeFill="background1" w:themeFillShade="D9"/>
          </w:tcPr>
          <w:p w14:paraId="4471C6C6" w14:textId="6DE0FC5E" w:rsidR="00D135F9" w:rsidRPr="00AB1740" w:rsidRDefault="000526D5" w:rsidP="00FB0919">
            <w:pPr>
              <w:pStyle w:val="TableBodyText"/>
            </w:pPr>
            <w:r w:rsidRPr="00AB1740">
              <w:t>Procedures and/or the manufacturer's instructions for surface preparation, application and clean-up.</w:t>
            </w:r>
          </w:p>
        </w:tc>
      </w:tr>
      <w:tr w:rsidR="00D135F9" w:rsidRPr="00AB1740" w14:paraId="0776D9DD" w14:textId="77777777" w:rsidTr="00E246C6">
        <w:tc>
          <w:tcPr>
            <w:tcW w:w="465" w:type="pct"/>
            <w:shd w:val="clear" w:color="auto" w:fill="D9D9D9" w:themeFill="background1" w:themeFillShade="D9"/>
          </w:tcPr>
          <w:p w14:paraId="251C4179" w14:textId="304B8627" w:rsidR="00D135F9" w:rsidRPr="00AB1740" w:rsidRDefault="00C854E5" w:rsidP="00FB0919">
            <w:pPr>
              <w:pStyle w:val="TableBodyText"/>
            </w:pPr>
            <w:r w:rsidRPr="00AB1740">
              <w:fldChar w:fldCharType="begin"/>
            </w:r>
            <w:r w:rsidRPr="00AB1740">
              <w:instrText xml:space="preserve"> REF _Ref89874546 \r \h </w:instrText>
            </w:r>
            <w:r w:rsidR="009F367F" w:rsidRPr="00AB1740">
              <w:instrText xml:space="preserve"> \* MERGEFORMAT </w:instrText>
            </w:r>
            <w:r w:rsidRPr="00AB1740">
              <w:fldChar w:fldCharType="separate"/>
            </w:r>
            <w:r w:rsidR="003F57B4" w:rsidRPr="00AB1740">
              <w:t>10.1</w:t>
            </w:r>
            <w:r w:rsidRPr="00AB1740">
              <w:fldChar w:fldCharType="end"/>
            </w:r>
          </w:p>
        </w:tc>
        <w:tc>
          <w:tcPr>
            <w:tcW w:w="4535" w:type="pct"/>
            <w:shd w:val="clear" w:color="auto" w:fill="D9D9D9" w:themeFill="background1" w:themeFillShade="D9"/>
          </w:tcPr>
          <w:p w14:paraId="480874D5" w14:textId="1F26B52D" w:rsidR="00D135F9" w:rsidRPr="00AB1740" w:rsidRDefault="00C854E5" w:rsidP="00FB0919">
            <w:pPr>
              <w:pStyle w:val="TableBodyText"/>
            </w:pPr>
            <w:r w:rsidRPr="00AB1740">
              <w:t>Details of the proposed treatment to repair a Defect</w:t>
            </w:r>
          </w:p>
        </w:tc>
      </w:tr>
    </w:tbl>
    <w:p w14:paraId="3BC721D1" w14:textId="77777777" w:rsidR="006848C3" w:rsidRPr="00AB1740" w:rsidRDefault="006848C3" w:rsidP="00A85276">
      <w:pPr>
        <w:keepLines/>
        <w:widowControl/>
        <w:autoSpaceDE/>
        <w:autoSpaceDN/>
        <w:ind w:left="786"/>
        <w:rPr>
          <w:rFonts w:eastAsia="Arial" w:cs="Arial"/>
          <w:sz w:val="14"/>
          <w:szCs w:val="14"/>
          <w:lang w:eastAsia="ja-JP" w:bidi="en-US"/>
        </w:rPr>
      </w:pPr>
    </w:p>
    <w:tbl>
      <w:tblPr>
        <w:tblStyle w:val="TMTable"/>
        <w:tblW w:w="9072" w:type="dxa"/>
        <w:tblInd w:w="567" w:type="dxa"/>
        <w:tblLook w:val="04A0" w:firstRow="1" w:lastRow="0" w:firstColumn="1" w:lastColumn="0" w:noHBand="0" w:noVBand="1"/>
      </w:tblPr>
      <w:tblGrid>
        <w:gridCol w:w="1549"/>
        <w:gridCol w:w="7523"/>
      </w:tblGrid>
      <w:tr w:rsidR="003E31BA" w:rsidRPr="00AB1740" w14:paraId="228520FD" w14:textId="77777777" w:rsidTr="004023D8">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5D5860C4" w14:textId="48D9888E" w:rsidR="003E31BA" w:rsidRPr="004023D8" w:rsidRDefault="003E31BA" w:rsidP="00AB1740">
            <w:pPr>
              <w:pStyle w:val="TableHeading"/>
              <w:rPr>
                <w:b/>
              </w:rPr>
            </w:pPr>
            <w:bookmarkStart w:id="14" w:name="_Hlk9589851"/>
            <w:bookmarkStart w:id="15" w:name="_Hlk87986523"/>
            <w:r w:rsidRPr="00AB1740">
              <w:rPr>
                <w:b/>
              </w:rPr>
              <w:t>HOLD POINT 1</w:t>
            </w:r>
          </w:p>
        </w:tc>
      </w:tr>
      <w:tr w:rsidR="003E31BA" w:rsidRPr="00AB1740" w14:paraId="04018650" w14:textId="77777777" w:rsidTr="00E246C6">
        <w:tc>
          <w:tcPr>
            <w:tcW w:w="854" w:type="pct"/>
            <w:tcBorders>
              <w:bottom w:val="single" w:sz="4" w:space="0" w:color="FFFFFF" w:themeColor="background1"/>
            </w:tcBorders>
            <w:hideMark/>
          </w:tcPr>
          <w:p w14:paraId="684F3EF5" w14:textId="77777777" w:rsidR="003E31BA" w:rsidRPr="00AB1740" w:rsidRDefault="003E31BA" w:rsidP="00AB1740">
            <w:pPr>
              <w:pStyle w:val="TableBodyText"/>
              <w:rPr>
                <w:rFonts w:cstheme="minorBidi"/>
                <w:b/>
                <w:sz w:val="20"/>
                <w:szCs w:val="22"/>
              </w:rPr>
            </w:pPr>
            <w:r w:rsidRPr="00AB1740">
              <w:rPr>
                <w:sz w:val="20"/>
                <w:szCs w:val="22"/>
              </w:rPr>
              <w:t>Process Held</w:t>
            </w:r>
          </w:p>
        </w:tc>
        <w:tc>
          <w:tcPr>
            <w:tcW w:w="4146" w:type="pct"/>
            <w:tcBorders>
              <w:bottom w:val="single" w:sz="4" w:space="0" w:color="FFFFFF" w:themeColor="background1"/>
            </w:tcBorders>
            <w:hideMark/>
          </w:tcPr>
          <w:p w14:paraId="432F2DEC" w14:textId="717F234A" w:rsidR="003E31BA" w:rsidRPr="00AB1740" w:rsidRDefault="003E31BA" w:rsidP="00AB1740">
            <w:pPr>
              <w:pStyle w:val="TableBodyText"/>
              <w:rPr>
                <w:b/>
                <w:sz w:val="20"/>
                <w:szCs w:val="22"/>
              </w:rPr>
            </w:pPr>
            <w:r w:rsidRPr="00AB1740">
              <w:rPr>
                <w:sz w:val="20"/>
                <w:szCs w:val="22"/>
              </w:rPr>
              <w:t xml:space="preserve">Commencement of </w:t>
            </w:r>
            <w:r w:rsidR="00F91C1F" w:rsidRPr="00AB1740">
              <w:rPr>
                <w:sz w:val="20"/>
                <w:szCs w:val="22"/>
              </w:rPr>
              <w:t>the application of HFST</w:t>
            </w:r>
            <w:r w:rsidRPr="00AB1740">
              <w:rPr>
                <w:sz w:val="20"/>
                <w:szCs w:val="22"/>
              </w:rPr>
              <w:t>.</w:t>
            </w:r>
          </w:p>
        </w:tc>
      </w:tr>
      <w:tr w:rsidR="003E31BA" w:rsidRPr="00AB1740" w14:paraId="6C79FAB1" w14:textId="77777777" w:rsidTr="00E246C6">
        <w:tc>
          <w:tcPr>
            <w:tcW w:w="854" w:type="pct"/>
            <w:tcBorders>
              <w:bottom w:val="single" w:sz="4" w:space="0" w:color="FFFFFF" w:themeColor="background1"/>
            </w:tcBorders>
            <w:hideMark/>
          </w:tcPr>
          <w:p w14:paraId="498A5ACB" w14:textId="77777777" w:rsidR="003E31BA" w:rsidRPr="00AB1740" w:rsidRDefault="003E31BA" w:rsidP="00AB1740">
            <w:pPr>
              <w:pStyle w:val="TableBodyText"/>
              <w:rPr>
                <w:sz w:val="20"/>
                <w:szCs w:val="22"/>
              </w:rPr>
            </w:pPr>
            <w:r w:rsidRPr="00AB1740">
              <w:rPr>
                <w:sz w:val="20"/>
                <w:szCs w:val="22"/>
              </w:rPr>
              <w:t>Submission Details</w:t>
            </w:r>
          </w:p>
        </w:tc>
        <w:tc>
          <w:tcPr>
            <w:tcW w:w="4146" w:type="pct"/>
            <w:tcBorders>
              <w:bottom w:val="single" w:sz="4" w:space="0" w:color="FFFFFF" w:themeColor="background1"/>
            </w:tcBorders>
            <w:hideMark/>
          </w:tcPr>
          <w:p w14:paraId="5BC9EC45" w14:textId="40EC556C" w:rsidR="003E31BA" w:rsidRPr="00AB1740" w:rsidRDefault="003E31BA" w:rsidP="00AB1740">
            <w:pPr>
              <w:pStyle w:val="TableBodyText"/>
              <w:rPr>
                <w:sz w:val="20"/>
                <w:szCs w:val="22"/>
              </w:rPr>
            </w:pPr>
            <w:r w:rsidRPr="00AB1740">
              <w:rPr>
                <w:sz w:val="20"/>
                <w:szCs w:val="22"/>
              </w:rPr>
              <w:t xml:space="preserve">The </w:t>
            </w:r>
            <w:r w:rsidR="00E730AF" w:rsidRPr="00AB1740">
              <w:rPr>
                <w:sz w:val="20"/>
                <w:szCs w:val="22"/>
              </w:rPr>
              <w:t>Quality Plan</w:t>
            </w:r>
            <w:r w:rsidRPr="00AB1740">
              <w:rPr>
                <w:sz w:val="20"/>
                <w:szCs w:val="22"/>
              </w:rPr>
              <w:t xml:space="preserve"> </w:t>
            </w:r>
            <w:bookmarkStart w:id="16" w:name="_Hlk3530642"/>
            <w:r w:rsidRPr="00AB1740">
              <w:rPr>
                <w:sz w:val="20"/>
                <w:szCs w:val="22"/>
              </w:rPr>
              <w:t xml:space="preserve">must be provided </w:t>
            </w:r>
            <w:r w:rsidR="00353904" w:rsidRPr="00AB1740">
              <w:rPr>
                <w:sz w:val="20"/>
                <w:szCs w:val="22"/>
              </w:rPr>
              <w:t xml:space="preserve">to the Principal </w:t>
            </w:r>
            <w:r w:rsidRPr="00AB1740">
              <w:rPr>
                <w:sz w:val="20"/>
                <w:szCs w:val="22"/>
              </w:rPr>
              <w:t xml:space="preserve">at least </w:t>
            </w:r>
            <w:r w:rsidR="00A96B62" w:rsidRPr="00AB1740">
              <w:rPr>
                <w:sz w:val="20"/>
                <w:szCs w:val="22"/>
              </w:rPr>
              <w:t>1</w:t>
            </w:r>
            <w:r w:rsidR="00353904" w:rsidRPr="00AB1740">
              <w:rPr>
                <w:sz w:val="20"/>
                <w:szCs w:val="22"/>
              </w:rPr>
              <w:t>0 working</w:t>
            </w:r>
            <w:r w:rsidRPr="00AB1740">
              <w:rPr>
                <w:sz w:val="20"/>
                <w:szCs w:val="22"/>
              </w:rPr>
              <w:t xml:space="preserve"> days prior to the </w:t>
            </w:r>
            <w:bookmarkEnd w:id="16"/>
            <w:r w:rsidRPr="00AB1740">
              <w:rPr>
                <w:sz w:val="20"/>
                <w:szCs w:val="22"/>
              </w:rPr>
              <w:t xml:space="preserve">commencement of </w:t>
            </w:r>
            <w:r w:rsidR="00897DC5" w:rsidRPr="00AB1740">
              <w:rPr>
                <w:sz w:val="20"/>
                <w:szCs w:val="22"/>
              </w:rPr>
              <w:t>work</w:t>
            </w:r>
            <w:r w:rsidR="00353904" w:rsidRPr="00AB1740">
              <w:rPr>
                <w:sz w:val="20"/>
                <w:szCs w:val="22"/>
              </w:rPr>
              <w:t xml:space="preserve"> on site</w:t>
            </w:r>
            <w:r w:rsidRPr="00AB1740">
              <w:rPr>
                <w:sz w:val="20"/>
                <w:szCs w:val="22"/>
              </w:rPr>
              <w:t>.</w:t>
            </w:r>
          </w:p>
        </w:tc>
        <w:bookmarkEnd w:id="14"/>
      </w:tr>
    </w:tbl>
    <w:p w14:paraId="4DAE1F72" w14:textId="77777777" w:rsidR="008A6F44" w:rsidRPr="00AB1740" w:rsidRDefault="008A6F44" w:rsidP="0088747D">
      <w:pPr>
        <w:pStyle w:val="Heading1"/>
      </w:pPr>
      <w:bookmarkStart w:id="17" w:name="_Toc89948567"/>
      <w:bookmarkStart w:id="18" w:name="_Toc201152232"/>
      <w:bookmarkStart w:id="19" w:name="_Toc29489164"/>
      <w:bookmarkStart w:id="20" w:name="_Ref55460709"/>
      <w:bookmarkStart w:id="21" w:name="_Ref55470685"/>
      <w:bookmarkStart w:id="22" w:name="_Ref106254391"/>
      <w:bookmarkStart w:id="23" w:name="_Toc1138829"/>
      <w:bookmarkStart w:id="24" w:name="_Toc9850016"/>
      <w:bookmarkStart w:id="25" w:name="_Hlk9434043"/>
      <w:bookmarkEnd w:id="15"/>
      <w:r w:rsidRPr="00AB1740">
        <w:t>Design and Performance Requirements</w:t>
      </w:r>
      <w:bookmarkEnd w:id="17"/>
      <w:bookmarkEnd w:id="18"/>
    </w:p>
    <w:p w14:paraId="02E8F526" w14:textId="6E508418" w:rsidR="00311777" w:rsidRPr="00AB1740" w:rsidRDefault="00311777" w:rsidP="00A85276">
      <w:pPr>
        <w:pStyle w:val="Bodynumbered1"/>
        <w:rPr>
          <w:noProof w:val="0"/>
        </w:rPr>
      </w:pPr>
      <w:r w:rsidRPr="00AB1740">
        <w:rPr>
          <w:noProof w:val="0"/>
        </w:rPr>
        <w:t>The Contractor must design and apply a HFST which meets the performance requirements of this Specification until the expiry of the Defects Liability Period.</w:t>
      </w:r>
    </w:p>
    <w:p w14:paraId="3E115400" w14:textId="77777777" w:rsidR="00311777" w:rsidRPr="00AB1740" w:rsidRDefault="00311777" w:rsidP="00A85276">
      <w:pPr>
        <w:pStyle w:val="Bodynumbered1"/>
        <w:rPr>
          <w:noProof w:val="0"/>
        </w:rPr>
      </w:pPr>
      <w:r w:rsidRPr="00AB1740">
        <w:rPr>
          <w:noProof w:val="0"/>
        </w:rPr>
        <w:t>The Contractor is responsible for:</w:t>
      </w:r>
    </w:p>
    <w:p w14:paraId="39D04963" w14:textId="741D7944" w:rsidR="00311777" w:rsidRPr="00AB1740" w:rsidRDefault="00311777" w:rsidP="00BC7601">
      <w:pPr>
        <w:numPr>
          <w:ilvl w:val="0"/>
          <w:numId w:val="19"/>
        </w:numPr>
        <w:spacing w:before="120"/>
        <w:rPr>
          <w:rFonts w:eastAsia="Arial" w:cs="Arial"/>
          <w:szCs w:val="20"/>
          <w:lang w:eastAsia="ja-JP" w:bidi="en-US"/>
        </w:rPr>
      </w:pPr>
      <w:r w:rsidRPr="00AB1740">
        <w:rPr>
          <w:rFonts w:eastAsia="Arial" w:cs="Arial"/>
          <w:szCs w:val="20"/>
          <w:lang w:eastAsia="ja-JP" w:bidi="en-US"/>
        </w:rPr>
        <w:t xml:space="preserve">the design of the </w:t>
      </w:r>
      <w:r w:rsidR="001B15FF" w:rsidRPr="00AB1740">
        <w:rPr>
          <w:rFonts w:eastAsia="Arial" w:cs="Arial"/>
          <w:szCs w:val="20"/>
          <w:lang w:eastAsia="ja-JP" w:bidi="en-US"/>
        </w:rPr>
        <w:t>HF</w:t>
      </w:r>
      <w:r w:rsidRPr="00AB1740">
        <w:rPr>
          <w:rFonts w:eastAsia="Arial" w:cs="Arial"/>
          <w:szCs w:val="20"/>
          <w:lang w:eastAsia="ja-JP" w:bidi="en-US"/>
        </w:rPr>
        <w:t>ST, including selection of the materials;</w:t>
      </w:r>
    </w:p>
    <w:p w14:paraId="069C2D17" w14:textId="4A01E41C" w:rsidR="00311777" w:rsidRPr="00AB1740" w:rsidRDefault="00311777" w:rsidP="00BC7601">
      <w:pPr>
        <w:numPr>
          <w:ilvl w:val="0"/>
          <w:numId w:val="19"/>
        </w:numPr>
        <w:spacing w:before="120"/>
        <w:rPr>
          <w:rFonts w:eastAsia="Arial" w:cs="Arial"/>
          <w:szCs w:val="20"/>
          <w:lang w:eastAsia="ja-JP" w:bidi="en-US"/>
        </w:rPr>
      </w:pPr>
      <w:r w:rsidRPr="00AB1740">
        <w:rPr>
          <w:rFonts w:eastAsia="Arial" w:cs="Arial"/>
          <w:szCs w:val="20"/>
          <w:lang w:eastAsia="ja-JP" w:bidi="en-US"/>
        </w:rPr>
        <w:t xml:space="preserve">inspection of each site and making any adjustment necessary to the design to account for the condition of the substrate; </w:t>
      </w:r>
    </w:p>
    <w:p w14:paraId="4A2DB15D" w14:textId="1DF5F983" w:rsidR="008A6F44" w:rsidRPr="00AB1740" w:rsidRDefault="008A6F44" w:rsidP="00BC7601">
      <w:pPr>
        <w:pStyle w:val="Bodynumbered2"/>
      </w:pPr>
      <w:r w:rsidRPr="00AB1740">
        <w:t xml:space="preserve">road surface preparation, </w:t>
      </w:r>
      <w:r w:rsidR="0086225E" w:rsidRPr="00AB1740">
        <w:t xml:space="preserve">supply and </w:t>
      </w:r>
      <w:r w:rsidRPr="00AB1740">
        <w:t>application of the HFST and clean up; and</w:t>
      </w:r>
    </w:p>
    <w:p w14:paraId="55FA0E9B" w14:textId="77777777" w:rsidR="008A6F44" w:rsidRPr="00AB1740" w:rsidRDefault="008A6F44" w:rsidP="00BC7601">
      <w:pPr>
        <w:pStyle w:val="Bodynumbered2"/>
      </w:pPr>
      <w:r w:rsidRPr="00AB1740">
        <w:t>repair of any defects until the expiry of the Defect Liability Period.</w:t>
      </w:r>
    </w:p>
    <w:p w14:paraId="750F37A2" w14:textId="20F795FF" w:rsidR="008A6F44" w:rsidRPr="00AB1740" w:rsidRDefault="008A6F44" w:rsidP="00A85276">
      <w:pPr>
        <w:pStyle w:val="Bodynumbered1"/>
        <w:rPr>
          <w:noProof w:val="0"/>
        </w:rPr>
      </w:pPr>
      <w:bookmarkStart w:id="26" w:name="_Ref89948653"/>
      <w:r w:rsidRPr="00AB1740">
        <w:rPr>
          <w:noProof w:val="0"/>
        </w:rPr>
        <w:t>Unless specified otherwise, HFST must not be applied to open grade</w:t>
      </w:r>
      <w:r w:rsidR="00A35615" w:rsidRPr="00AB1740">
        <w:rPr>
          <w:noProof w:val="0"/>
        </w:rPr>
        <w:t>d</w:t>
      </w:r>
      <w:r w:rsidRPr="00AB1740">
        <w:rPr>
          <w:noProof w:val="0"/>
        </w:rPr>
        <w:t xml:space="preserve"> asphalt. </w:t>
      </w:r>
    </w:p>
    <w:p w14:paraId="17DBD806" w14:textId="07B167E0" w:rsidR="003B5CD7" w:rsidRPr="00AB1740" w:rsidRDefault="003B5CD7" w:rsidP="00A85276">
      <w:pPr>
        <w:pStyle w:val="Bodynumbered1"/>
        <w:rPr>
          <w:noProof w:val="0"/>
        </w:rPr>
      </w:pPr>
      <w:bookmarkStart w:id="27" w:name="_Ref110167726"/>
      <w:bookmarkStart w:id="28" w:name="_Ref121925543"/>
      <w:r w:rsidRPr="00AB1740">
        <w:rPr>
          <w:noProof w:val="0"/>
        </w:rPr>
        <w:t>The Quality Plan must include details of the HFST design, including:</w:t>
      </w:r>
      <w:bookmarkEnd w:id="27"/>
    </w:p>
    <w:p w14:paraId="67BC8D39" w14:textId="18E76DA0" w:rsidR="002C3352" w:rsidRPr="00AB1740" w:rsidRDefault="002C3352" w:rsidP="002168DE">
      <w:pPr>
        <w:pStyle w:val="Bodynumbered2"/>
        <w:numPr>
          <w:ilvl w:val="0"/>
          <w:numId w:val="36"/>
        </w:numPr>
      </w:pPr>
      <w:r w:rsidRPr="00AB1740">
        <w:t>the determination of the binder application rates as a function of aggregate size and substrate texture depth</w:t>
      </w:r>
      <w:r w:rsidR="00E961A5" w:rsidRPr="00AB1740">
        <w:t>;</w:t>
      </w:r>
    </w:p>
    <w:p w14:paraId="67FB2582" w14:textId="675FF811" w:rsidR="003B5CD7" w:rsidRPr="00AB1740" w:rsidRDefault="003B5CD7" w:rsidP="002168DE">
      <w:pPr>
        <w:pStyle w:val="Bodynumbered2"/>
        <w:numPr>
          <w:ilvl w:val="0"/>
          <w:numId w:val="36"/>
        </w:numPr>
      </w:pPr>
      <w:r w:rsidRPr="00AB1740">
        <w:t xml:space="preserve">the methodology for </w:t>
      </w:r>
      <w:r w:rsidR="00FA617E" w:rsidRPr="00AB1740">
        <w:t xml:space="preserve">the </w:t>
      </w:r>
      <w:r w:rsidR="00283367" w:rsidRPr="00AB1740">
        <w:t>inspection of each site and making any adjustment necessary to the design to account for the design traffic loading and the condition and texture of the substrate</w:t>
      </w:r>
      <w:r w:rsidRPr="00AB1740">
        <w:t>;</w:t>
      </w:r>
      <w:r w:rsidR="008E5095" w:rsidRPr="00AB1740">
        <w:t xml:space="preserve"> and</w:t>
      </w:r>
    </w:p>
    <w:p w14:paraId="28DAE96F" w14:textId="25FBCC34" w:rsidR="003B5CD7" w:rsidRPr="00AB1740" w:rsidRDefault="003B5CD7" w:rsidP="00BC7601">
      <w:pPr>
        <w:numPr>
          <w:ilvl w:val="0"/>
          <w:numId w:val="19"/>
        </w:numPr>
        <w:spacing w:before="120"/>
        <w:rPr>
          <w:rFonts w:eastAsia="Arial" w:cs="Arial"/>
          <w:szCs w:val="20"/>
          <w:lang w:eastAsia="ja-JP" w:bidi="en-US"/>
        </w:rPr>
      </w:pPr>
      <w:r w:rsidRPr="00AB1740">
        <w:rPr>
          <w:rFonts w:eastAsia="Arial" w:cs="Arial"/>
          <w:szCs w:val="20"/>
          <w:lang w:eastAsia="ja-JP" w:bidi="en-US"/>
        </w:rPr>
        <w:t>application rates (including tolerances) of binder, priming materials (if the system uses a primer) and aggregate</w:t>
      </w:r>
      <w:r w:rsidR="00AB0222" w:rsidRPr="00AB1740">
        <w:rPr>
          <w:rFonts w:eastAsia="Arial" w:cs="Arial"/>
          <w:szCs w:val="20"/>
          <w:lang w:eastAsia="ja-JP" w:bidi="en-US"/>
        </w:rPr>
        <w:t xml:space="preserve"> </w:t>
      </w:r>
      <w:r w:rsidR="00B355FF" w:rsidRPr="00AB1740">
        <w:rPr>
          <w:rFonts w:eastAsia="Arial" w:cs="Arial"/>
          <w:szCs w:val="20"/>
          <w:lang w:eastAsia="ja-JP" w:bidi="en-US"/>
        </w:rPr>
        <w:t>considering</w:t>
      </w:r>
      <w:r w:rsidR="00AB0222" w:rsidRPr="00AB1740">
        <w:rPr>
          <w:rFonts w:eastAsia="Arial" w:cs="Arial"/>
          <w:szCs w:val="20"/>
          <w:lang w:eastAsia="ja-JP" w:bidi="en-US"/>
        </w:rPr>
        <w:t xml:space="preserve"> aggregate size and substrate properties</w:t>
      </w:r>
      <w:r w:rsidR="008E5095" w:rsidRPr="00AB1740">
        <w:rPr>
          <w:rFonts w:eastAsia="Arial" w:cs="Arial"/>
          <w:szCs w:val="20"/>
          <w:lang w:eastAsia="ja-JP" w:bidi="en-US"/>
        </w:rPr>
        <w:t>.</w:t>
      </w:r>
    </w:p>
    <w:bookmarkEnd w:id="26"/>
    <w:bookmarkEnd w:id="28"/>
    <w:p w14:paraId="2AB7272E" w14:textId="76B417D6" w:rsidR="008A6F44" w:rsidRPr="00AB1740" w:rsidRDefault="0002506E" w:rsidP="008B17BB">
      <w:pPr>
        <w:pStyle w:val="Bodynumbered1"/>
        <w:keepNext/>
        <w:rPr>
          <w:noProof w:val="0"/>
        </w:rPr>
      </w:pPr>
      <w:r w:rsidRPr="00AB1740">
        <w:rPr>
          <w:noProof w:val="0"/>
        </w:rPr>
        <w:lastRenderedPageBreak/>
        <w:t>The design must take the following into consideration:</w:t>
      </w:r>
      <w:r w:rsidR="008A6F44" w:rsidRPr="00AB1740">
        <w:rPr>
          <w:noProof w:val="0"/>
        </w:rPr>
        <w:t xml:space="preserve"> </w:t>
      </w:r>
    </w:p>
    <w:p w14:paraId="4F66E295" w14:textId="46F02C35" w:rsidR="008A6F44" w:rsidRPr="00AB1740" w:rsidRDefault="005619E6" w:rsidP="002168DE">
      <w:pPr>
        <w:pStyle w:val="Bodynumbered2"/>
        <w:keepNext/>
        <w:numPr>
          <w:ilvl w:val="0"/>
          <w:numId w:val="33"/>
        </w:numPr>
      </w:pPr>
      <w:r w:rsidRPr="00AB1740">
        <w:t>t</w:t>
      </w:r>
      <w:r w:rsidR="008A6F44" w:rsidRPr="00AB1740">
        <w:t>he condition and stability of the underlying materials;</w:t>
      </w:r>
    </w:p>
    <w:p w14:paraId="390F43EC" w14:textId="3B6CC85C" w:rsidR="008A6F44" w:rsidRPr="00AB1740" w:rsidRDefault="00DC5D8C" w:rsidP="008B17BB">
      <w:pPr>
        <w:pStyle w:val="Bodynumbered2"/>
        <w:keepNext/>
      </w:pPr>
      <w:r w:rsidRPr="00AB1740">
        <w:t>t</w:t>
      </w:r>
      <w:r w:rsidR="008A6F44" w:rsidRPr="00AB1740">
        <w:t>he local environment including, rainfall, temperature, humidity, dew-point, wind profiles, and the presence of water conditions;</w:t>
      </w:r>
    </w:p>
    <w:p w14:paraId="19AD8DC0" w14:textId="1788A0B4" w:rsidR="008A6F44" w:rsidRPr="00AB1740" w:rsidRDefault="00DC5D8C" w:rsidP="008B17BB">
      <w:pPr>
        <w:pStyle w:val="Bodynumbered2"/>
        <w:keepNext/>
      </w:pPr>
      <w:r w:rsidRPr="00AB1740">
        <w:t>e</w:t>
      </w:r>
      <w:r w:rsidR="008A6F44" w:rsidRPr="00AB1740">
        <w:t>xisting surface texture and porosity;</w:t>
      </w:r>
    </w:p>
    <w:p w14:paraId="3223D07F" w14:textId="18A142FD" w:rsidR="008A6F44" w:rsidRPr="00AB1740" w:rsidRDefault="00DC5D8C" w:rsidP="008B17BB">
      <w:pPr>
        <w:pStyle w:val="Bodynumbered2"/>
        <w:keepNext/>
      </w:pPr>
      <w:r w:rsidRPr="00AB1740">
        <w:t>g</w:t>
      </w:r>
      <w:r w:rsidR="008A6F44" w:rsidRPr="00AB1740">
        <w:t>eometry including cross fall and grade;</w:t>
      </w:r>
    </w:p>
    <w:p w14:paraId="2302787F" w14:textId="26005627" w:rsidR="008A6F44" w:rsidRPr="00AB1740" w:rsidRDefault="00DC5D8C" w:rsidP="008B17BB">
      <w:pPr>
        <w:pStyle w:val="Bodynumbered2"/>
        <w:keepNext/>
      </w:pPr>
      <w:r w:rsidRPr="00AB1740">
        <w:t>d</w:t>
      </w:r>
      <w:r w:rsidR="008A6F44" w:rsidRPr="00AB1740">
        <w:t>rainage including surface drainage; and</w:t>
      </w:r>
    </w:p>
    <w:p w14:paraId="30D56A3E" w14:textId="717F0E06" w:rsidR="008A6F44" w:rsidRPr="00AB1740" w:rsidRDefault="00DC5D8C" w:rsidP="008B17BB">
      <w:pPr>
        <w:pStyle w:val="Bodynumbered2"/>
        <w:keepNext/>
      </w:pPr>
      <w:r w:rsidRPr="00AB1740">
        <w:t>t</w:t>
      </w:r>
      <w:r w:rsidR="008A6F44" w:rsidRPr="00AB1740">
        <w:t>he construction methodology and traffic management.</w:t>
      </w:r>
    </w:p>
    <w:p w14:paraId="36420720" w14:textId="5C9B1420" w:rsidR="008A6F44" w:rsidRPr="00AB1740" w:rsidRDefault="008A6F44" w:rsidP="00A85276">
      <w:pPr>
        <w:pStyle w:val="Bodynumbered1"/>
        <w:rPr>
          <w:noProof w:val="0"/>
        </w:rPr>
      </w:pPr>
      <w:r w:rsidRPr="00AB1740">
        <w:rPr>
          <w:noProof w:val="0"/>
        </w:rPr>
        <w:t>In addition to meeting the requirements of Clause</w:t>
      </w:r>
      <w:r w:rsidR="00C32AAB" w:rsidRPr="00AB1740">
        <w:rPr>
          <w:noProof w:val="0"/>
        </w:rPr>
        <w:t xml:space="preserve"> </w:t>
      </w:r>
      <w:r w:rsidR="00C32AAB" w:rsidRPr="00AB1740">
        <w:rPr>
          <w:noProof w:val="0"/>
        </w:rPr>
        <w:fldChar w:fldCharType="begin"/>
      </w:r>
      <w:r w:rsidR="00C32AAB" w:rsidRPr="00AB1740">
        <w:rPr>
          <w:noProof w:val="0"/>
        </w:rPr>
        <w:instrText xml:space="preserve"> REF _Ref121924757 \r \h </w:instrText>
      </w:r>
      <w:r w:rsidR="00C32AAB" w:rsidRPr="00AB1740">
        <w:rPr>
          <w:noProof w:val="0"/>
        </w:rPr>
      </w:r>
      <w:r w:rsidR="00C32AAB" w:rsidRPr="00AB1740">
        <w:rPr>
          <w:noProof w:val="0"/>
        </w:rPr>
        <w:fldChar w:fldCharType="separate"/>
      </w:r>
      <w:r w:rsidR="003F57B4" w:rsidRPr="00AB1740">
        <w:rPr>
          <w:noProof w:val="0"/>
        </w:rPr>
        <w:t>9</w:t>
      </w:r>
      <w:r w:rsidR="00C32AAB" w:rsidRPr="00AB1740">
        <w:rPr>
          <w:noProof w:val="0"/>
        </w:rPr>
        <w:fldChar w:fldCharType="end"/>
      </w:r>
      <w:r w:rsidRPr="00AB1740">
        <w:rPr>
          <w:noProof w:val="0"/>
        </w:rPr>
        <w:t>, the HFST must be:</w:t>
      </w:r>
    </w:p>
    <w:p w14:paraId="1E1822E8" w14:textId="77777777" w:rsidR="008A6F44" w:rsidRPr="00AB1740" w:rsidRDefault="008A6F44" w:rsidP="002168DE">
      <w:pPr>
        <w:pStyle w:val="Bodynumbered2"/>
        <w:numPr>
          <w:ilvl w:val="0"/>
          <w:numId w:val="30"/>
        </w:numPr>
      </w:pPr>
      <w:r w:rsidRPr="00AB1740">
        <w:t>able to withstand the action of traffic (e.g. acceleration, braking, turning and scrubbing forces) without damage;</w:t>
      </w:r>
    </w:p>
    <w:p w14:paraId="1EFFCE50" w14:textId="77777777" w:rsidR="008A6F44" w:rsidRPr="00AB1740" w:rsidRDefault="008A6F44" w:rsidP="00BC7601">
      <w:pPr>
        <w:pStyle w:val="Bodynumbered2"/>
      </w:pPr>
      <w:r w:rsidRPr="00AB1740">
        <w:t>resistant to fuel and oil spills;</w:t>
      </w:r>
    </w:p>
    <w:p w14:paraId="569A9719" w14:textId="77777777" w:rsidR="008A6F44" w:rsidRPr="00AB1740" w:rsidRDefault="008A6F44" w:rsidP="00BC7601">
      <w:pPr>
        <w:pStyle w:val="Bodynumbered2"/>
      </w:pPr>
      <w:r w:rsidRPr="00AB1740">
        <w:t>non-flammable after placement and curing;</w:t>
      </w:r>
    </w:p>
    <w:p w14:paraId="03A3713A" w14:textId="77777777" w:rsidR="008A6F44" w:rsidRPr="00AB1740" w:rsidRDefault="008A6F44" w:rsidP="00BC7601">
      <w:pPr>
        <w:pStyle w:val="Bodynumbered2"/>
      </w:pPr>
      <w:r w:rsidRPr="00AB1740">
        <w:t>free from offensive odours after placement and curing;</w:t>
      </w:r>
    </w:p>
    <w:p w14:paraId="303B7B10" w14:textId="77777777" w:rsidR="008A6F44" w:rsidRPr="00AB1740" w:rsidRDefault="008A6F44" w:rsidP="00BC7601">
      <w:pPr>
        <w:pStyle w:val="Bodynumbered2"/>
      </w:pPr>
      <w:r w:rsidRPr="00AB1740">
        <w:t>able to be swept using a mechanical broom and cleaned with high pressure water without damage;</w:t>
      </w:r>
    </w:p>
    <w:p w14:paraId="74ECE91B" w14:textId="4CD02731" w:rsidR="008A6F44" w:rsidRPr="00AB1740" w:rsidRDefault="008A6F44" w:rsidP="00BC7601">
      <w:pPr>
        <w:pStyle w:val="Bodynumbered2"/>
      </w:pPr>
      <w:r w:rsidRPr="00AB1740">
        <w:t>free from any environmental contaminants such as lead and other heavy metals;</w:t>
      </w:r>
    </w:p>
    <w:p w14:paraId="3FB797E9" w14:textId="77777777" w:rsidR="008A6F44" w:rsidRPr="00AB1740" w:rsidRDefault="008A6F44" w:rsidP="00BC7601">
      <w:pPr>
        <w:pStyle w:val="Bodynumbered2"/>
      </w:pPr>
      <w:r w:rsidRPr="00AB1740">
        <w:t>chemically stable when subjected to prolonged ultraviolet radiation exposure; and</w:t>
      </w:r>
    </w:p>
    <w:p w14:paraId="014B9D17" w14:textId="37E26434" w:rsidR="008A6F44" w:rsidRPr="00AB1740" w:rsidRDefault="008A6F44" w:rsidP="00BC7601">
      <w:pPr>
        <w:pStyle w:val="Bodynumbered2"/>
      </w:pPr>
      <w:r w:rsidRPr="00AB1740">
        <w:t>match the colour nominated in Contract documents and/or approved Quality Plan.</w:t>
      </w:r>
    </w:p>
    <w:p w14:paraId="5467247D" w14:textId="0421463A" w:rsidR="003E7C26" w:rsidRPr="00AB1740" w:rsidRDefault="003E7C26" w:rsidP="00A85276">
      <w:pPr>
        <w:pStyle w:val="Bodynumbered1"/>
        <w:rPr>
          <w:noProof w:val="0"/>
        </w:rPr>
      </w:pPr>
      <w:bookmarkStart w:id="29" w:name="_Ref111098945"/>
      <w:r w:rsidRPr="00AB1740">
        <w:rPr>
          <w:noProof w:val="0"/>
        </w:rPr>
        <w:t>If the Contractor proposes to change the design from that approved by the Principal</w:t>
      </w:r>
      <w:r w:rsidR="00B6214F" w:rsidRPr="00AB1740">
        <w:rPr>
          <w:noProof w:val="0"/>
        </w:rPr>
        <w:t xml:space="preserve"> at any stage</w:t>
      </w:r>
      <w:r w:rsidRPr="00AB1740">
        <w:rPr>
          <w:noProof w:val="0"/>
        </w:rPr>
        <w:t>, the details of the revised design must be submitted to the Principal and Hold Point 1 will reapply.</w:t>
      </w:r>
      <w:bookmarkEnd w:id="29"/>
      <w:r w:rsidRPr="00AB1740">
        <w:rPr>
          <w:noProof w:val="0"/>
        </w:rPr>
        <w:t xml:space="preserve"> </w:t>
      </w:r>
    </w:p>
    <w:p w14:paraId="06B7984F" w14:textId="75A047DE" w:rsidR="003F4501" w:rsidRPr="00AB1740" w:rsidRDefault="00767FC4" w:rsidP="0088747D">
      <w:pPr>
        <w:pStyle w:val="Heading1"/>
      </w:pPr>
      <w:bookmarkStart w:id="30" w:name="_Ref189660244"/>
      <w:bookmarkStart w:id="31" w:name="_Toc201152233"/>
      <w:r w:rsidRPr="00AB1740">
        <w:t>C</w:t>
      </w:r>
      <w:r w:rsidR="00EE17F0" w:rsidRPr="00AB1740">
        <w:t xml:space="preserve">onstituent </w:t>
      </w:r>
      <w:r w:rsidR="003F4501" w:rsidRPr="00AB1740">
        <w:t>Material</w:t>
      </w:r>
      <w:r w:rsidR="00170376" w:rsidRPr="00AB1740">
        <w:t>s</w:t>
      </w:r>
      <w:bookmarkEnd w:id="19"/>
      <w:bookmarkEnd w:id="20"/>
      <w:bookmarkEnd w:id="21"/>
      <w:bookmarkEnd w:id="22"/>
      <w:bookmarkEnd w:id="30"/>
      <w:bookmarkEnd w:id="31"/>
      <w:r w:rsidR="00A67C42" w:rsidRPr="00AB1740">
        <w:t xml:space="preserve"> </w:t>
      </w:r>
    </w:p>
    <w:p w14:paraId="12373580" w14:textId="77777777" w:rsidR="00002616" w:rsidRPr="00AB1740" w:rsidRDefault="00002616" w:rsidP="00002616">
      <w:pPr>
        <w:pStyle w:val="Heading2"/>
      </w:pPr>
      <w:bookmarkStart w:id="32" w:name="_Toc201152234"/>
      <w:bookmarkStart w:id="33" w:name="_Ref15996048"/>
      <w:r w:rsidRPr="00AB1740">
        <w:t>General</w:t>
      </w:r>
      <w:bookmarkEnd w:id="32"/>
    </w:p>
    <w:p w14:paraId="6100ECBB" w14:textId="21C8BBC0" w:rsidR="0087746E" w:rsidRPr="00346A5D" w:rsidRDefault="0087746E" w:rsidP="00A85276">
      <w:pPr>
        <w:pStyle w:val="Bodynumbered1"/>
        <w:rPr>
          <w:noProof w:val="0"/>
        </w:rPr>
      </w:pPr>
      <w:bookmarkStart w:id="34" w:name="_Ref89874277"/>
      <w:r w:rsidRPr="00346A5D">
        <w:rPr>
          <w:noProof w:val="0"/>
        </w:rPr>
        <w:t xml:space="preserve">The </w:t>
      </w:r>
      <w:r w:rsidR="00E9384A" w:rsidRPr="00346A5D">
        <w:rPr>
          <w:noProof w:val="0"/>
        </w:rPr>
        <w:t>Quality Plan</w:t>
      </w:r>
      <w:r w:rsidRPr="00346A5D">
        <w:rPr>
          <w:noProof w:val="0"/>
        </w:rPr>
        <w:t xml:space="preserve"> must include the following:</w:t>
      </w:r>
      <w:bookmarkEnd w:id="34"/>
    </w:p>
    <w:p w14:paraId="7B86B000" w14:textId="5C5499F9" w:rsidR="0087746E" w:rsidRPr="00346A5D" w:rsidRDefault="00ED7397" w:rsidP="002168DE">
      <w:pPr>
        <w:pStyle w:val="Bodynumbered2"/>
        <w:numPr>
          <w:ilvl w:val="0"/>
          <w:numId w:val="43"/>
        </w:numPr>
      </w:pPr>
      <w:r w:rsidRPr="00346A5D">
        <w:t>P</w:t>
      </w:r>
      <w:r w:rsidR="004D7298" w:rsidRPr="00346A5D">
        <w:t>roperties</w:t>
      </w:r>
      <w:r w:rsidRPr="00346A5D">
        <w:t>,</w:t>
      </w:r>
      <w:r w:rsidR="00130B28" w:rsidRPr="00346A5D">
        <w:t xml:space="preserve"> manufacturer’s instructions</w:t>
      </w:r>
      <w:r w:rsidR="000F7AAE" w:rsidRPr="00346A5D">
        <w:t>, safety data sheets</w:t>
      </w:r>
      <w:r w:rsidRPr="00346A5D">
        <w:t xml:space="preserve"> and other </w:t>
      </w:r>
      <w:r w:rsidR="00B25988" w:rsidRPr="00346A5D">
        <w:t xml:space="preserve">relevant </w:t>
      </w:r>
      <w:r w:rsidRPr="00346A5D">
        <w:t xml:space="preserve">details </w:t>
      </w:r>
      <w:r w:rsidR="00B25988" w:rsidRPr="00346A5D">
        <w:t>for</w:t>
      </w:r>
      <w:r w:rsidR="00520BDB" w:rsidRPr="00346A5D">
        <w:t xml:space="preserve"> </w:t>
      </w:r>
      <w:r w:rsidRPr="00346A5D">
        <w:t>the</w:t>
      </w:r>
      <w:r w:rsidR="003E6C13" w:rsidRPr="00346A5D">
        <w:t>:</w:t>
      </w:r>
    </w:p>
    <w:p w14:paraId="377E5CF4" w14:textId="645F9337" w:rsidR="00BB4BDA" w:rsidRPr="00720EB3" w:rsidRDefault="00BB4BDA" w:rsidP="00720EB3">
      <w:pPr>
        <w:pStyle w:val="Bodynumbered3"/>
      </w:pPr>
      <w:r w:rsidRPr="00720EB3">
        <w:t xml:space="preserve">materials used </w:t>
      </w:r>
      <w:r w:rsidR="006F4B6B" w:rsidRPr="00720EB3">
        <w:t>for</w:t>
      </w:r>
      <w:r w:rsidRPr="00720EB3">
        <w:t xml:space="preserve"> clean</w:t>
      </w:r>
      <w:r w:rsidR="006F4B6B" w:rsidRPr="00720EB3">
        <w:t>ing</w:t>
      </w:r>
      <w:r w:rsidRPr="00720EB3">
        <w:t xml:space="preserve"> the existing pavement surface (where </w:t>
      </w:r>
      <w:r w:rsidR="006F4B6B" w:rsidRPr="00720EB3">
        <w:t>required for removal of surface contaminants</w:t>
      </w:r>
      <w:r w:rsidRPr="00720EB3">
        <w:t>): type and source</w:t>
      </w:r>
      <w:r w:rsidR="00FC310B" w:rsidRPr="00720EB3">
        <w:t>;</w:t>
      </w:r>
    </w:p>
    <w:p w14:paraId="01E9CAC7" w14:textId="77C3E1F8" w:rsidR="003E6C13" w:rsidRPr="00720EB3" w:rsidRDefault="003E6C13" w:rsidP="00B73749">
      <w:pPr>
        <w:pStyle w:val="Bodynumbered3"/>
      </w:pPr>
      <w:r w:rsidRPr="00720EB3">
        <w:t>priming materials</w:t>
      </w:r>
      <w:r w:rsidR="00D422D5" w:rsidRPr="00720EB3">
        <w:t>:</w:t>
      </w:r>
      <w:r w:rsidRPr="00720EB3">
        <w:t xml:space="preserve"> type and source;</w:t>
      </w:r>
    </w:p>
    <w:p w14:paraId="60335760" w14:textId="30C0D829" w:rsidR="003E6C13" w:rsidRPr="00720EB3" w:rsidRDefault="003E6C13" w:rsidP="00B73749">
      <w:pPr>
        <w:pStyle w:val="Bodynumbered3"/>
      </w:pPr>
      <w:r w:rsidRPr="00720EB3">
        <w:t>binder</w:t>
      </w:r>
      <w:r w:rsidR="00D422D5" w:rsidRPr="00720EB3">
        <w:t>:</w:t>
      </w:r>
      <w:r w:rsidRPr="00720EB3">
        <w:t xml:space="preserve"> type and source;</w:t>
      </w:r>
      <w:r w:rsidR="008440D8" w:rsidRPr="00720EB3">
        <w:t xml:space="preserve"> and</w:t>
      </w:r>
    </w:p>
    <w:p w14:paraId="33CFAED5" w14:textId="6F8DDAE0" w:rsidR="003E6C13" w:rsidRPr="00720EB3" w:rsidRDefault="00C82543" w:rsidP="00B73749">
      <w:pPr>
        <w:pStyle w:val="Bodynumbered3"/>
      </w:pPr>
      <w:r w:rsidRPr="00720EB3">
        <w:t>aggregate type, source, target particle size distribution and production tolerances, together with test results evidencing compliance with this Specification, including the friction rating</w:t>
      </w:r>
      <w:r w:rsidR="006267F4">
        <w:t>.</w:t>
      </w:r>
    </w:p>
    <w:p w14:paraId="791AE9AE" w14:textId="56E46693" w:rsidR="0087746E" w:rsidRPr="00346A5D" w:rsidRDefault="00500B4D" w:rsidP="00BC7601">
      <w:pPr>
        <w:pStyle w:val="Bodynumbered2"/>
      </w:pPr>
      <w:r w:rsidRPr="00346A5D">
        <w:t>E</w:t>
      </w:r>
      <w:r w:rsidR="0087746E" w:rsidRPr="00346A5D">
        <w:t xml:space="preserve">vidence of registration (where applicable under Clause </w:t>
      </w:r>
      <w:r w:rsidR="0087746E" w:rsidRPr="00346A5D">
        <w:fldChar w:fldCharType="begin"/>
      </w:r>
      <w:r w:rsidR="0087746E" w:rsidRPr="00346A5D">
        <w:instrText xml:space="preserve"> REF _Ref89270775 \r \h </w:instrText>
      </w:r>
      <w:r w:rsidR="009F367F" w:rsidRPr="00346A5D">
        <w:instrText xml:space="preserve"> \* MERGEFORMAT </w:instrText>
      </w:r>
      <w:r w:rsidR="0087746E" w:rsidRPr="00346A5D">
        <w:fldChar w:fldCharType="separate"/>
      </w:r>
      <w:r w:rsidR="003F57B4" w:rsidRPr="00346A5D">
        <w:t>6.5</w:t>
      </w:r>
      <w:r w:rsidR="0087746E" w:rsidRPr="00346A5D">
        <w:fldChar w:fldCharType="end"/>
      </w:r>
      <w:r w:rsidR="0087746E" w:rsidRPr="00346A5D">
        <w:t xml:space="preserve">) or evidence of satisfactory previous performance (if </w:t>
      </w:r>
      <w:r w:rsidR="00A81EA9" w:rsidRPr="00346A5D">
        <w:t xml:space="preserve">applicable under Clause </w:t>
      </w:r>
      <w:r w:rsidR="00A81EA9" w:rsidRPr="00346A5D">
        <w:fldChar w:fldCharType="begin"/>
      </w:r>
      <w:r w:rsidR="00A81EA9" w:rsidRPr="00346A5D">
        <w:instrText xml:space="preserve"> REF _Ref89270860 \r \h </w:instrText>
      </w:r>
      <w:r w:rsidR="009F367F" w:rsidRPr="00346A5D">
        <w:instrText xml:space="preserve"> \* MERGEFORMAT </w:instrText>
      </w:r>
      <w:r w:rsidR="00A81EA9" w:rsidRPr="00346A5D">
        <w:fldChar w:fldCharType="separate"/>
      </w:r>
      <w:r w:rsidR="003F57B4" w:rsidRPr="00346A5D">
        <w:t>6.6</w:t>
      </w:r>
      <w:r w:rsidR="00A81EA9" w:rsidRPr="00346A5D">
        <w:fldChar w:fldCharType="end"/>
      </w:r>
      <w:r w:rsidR="00A81EA9" w:rsidRPr="00346A5D">
        <w:t>)</w:t>
      </w:r>
      <w:r w:rsidR="008440D8" w:rsidRPr="00346A5D">
        <w:t>.</w:t>
      </w:r>
      <w:r w:rsidR="0087746E" w:rsidRPr="00346A5D">
        <w:t xml:space="preserve"> </w:t>
      </w:r>
    </w:p>
    <w:p w14:paraId="133AB311" w14:textId="16AD307E" w:rsidR="00002616" w:rsidRPr="00346A5D" w:rsidRDefault="00002616" w:rsidP="00A85276">
      <w:pPr>
        <w:pStyle w:val="Bodynumbered1"/>
        <w:rPr>
          <w:noProof w:val="0"/>
        </w:rPr>
      </w:pPr>
      <w:r w:rsidRPr="00346A5D">
        <w:rPr>
          <w:noProof w:val="0"/>
        </w:rPr>
        <w:t xml:space="preserve">The materials used in the HFST must be </w:t>
      </w:r>
      <w:r w:rsidR="00EF7E55" w:rsidRPr="00346A5D">
        <w:rPr>
          <w:noProof w:val="0"/>
        </w:rPr>
        <w:t xml:space="preserve">the same </w:t>
      </w:r>
      <w:r w:rsidR="008542B4" w:rsidRPr="00346A5D">
        <w:rPr>
          <w:noProof w:val="0"/>
        </w:rPr>
        <w:t>as</w:t>
      </w:r>
      <w:r w:rsidRPr="00346A5D">
        <w:rPr>
          <w:noProof w:val="0"/>
        </w:rPr>
        <w:t xml:space="preserve"> those nominated in the </w:t>
      </w:r>
      <w:r w:rsidR="00E730AF" w:rsidRPr="00346A5D">
        <w:rPr>
          <w:noProof w:val="0"/>
        </w:rPr>
        <w:t>Quality Plan</w:t>
      </w:r>
      <w:r w:rsidRPr="00346A5D">
        <w:rPr>
          <w:noProof w:val="0"/>
        </w:rPr>
        <w:t>. Substitution of materials is not permitted</w:t>
      </w:r>
      <w:r w:rsidR="008542B4" w:rsidRPr="00346A5D">
        <w:rPr>
          <w:noProof w:val="0"/>
        </w:rPr>
        <w:t xml:space="preserve"> (refer Clause</w:t>
      </w:r>
      <w:r w:rsidR="00F468CB" w:rsidRPr="00346A5D">
        <w:rPr>
          <w:noProof w:val="0"/>
        </w:rPr>
        <w:t xml:space="preserve"> </w:t>
      </w:r>
      <w:r w:rsidR="00F468CB" w:rsidRPr="00346A5D">
        <w:rPr>
          <w:noProof w:val="0"/>
        </w:rPr>
        <w:fldChar w:fldCharType="begin"/>
      </w:r>
      <w:r w:rsidR="00F468CB" w:rsidRPr="00346A5D">
        <w:rPr>
          <w:noProof w:val="0"/>
        </w:rPr>
        <w:instrText xml:space="preserve"> REF _Ref111098945 \r \h </w:instrText>
      </w:r>
      <w:r w:rsidR="005A19A3" w:rsidRPr="00346A5D">
        <w:rPr>
          <w:noProof w:val="0"/>
        </w:rPr>
        <w:instrText xml:space="preserve"> \* MERGEFORMAT </w:instrText>
      </w:r>
      <w:r w:rsidR="00F468CB" w:rsidRPr="00346A5D">
        <w:rPr>
          <w:noProof w:val="0"/>
        </w:rPr>
      </w:r>
      <w:r w:rsidR="00F468CB" w:rsidRPr="00346A5D">
        <w:rPr>
          <w:noProof w:val="0"/>
        </w:rPr>
        <w:fldChar w:fldCharType="separate"/>
      </w:r>
      <w:r w:rsidR="003F57B4" w:rsidRPr="00346A5D">
        <w:rPr>
          <w:noProof w:val="0"/>
        </w:rPr>
        <w:t>5.7</w:t>
      </w:r>
      <w:r w:rsidR="00F468CB" w:rsidRPr="00346A5D">
        <w:rPr>
          <w:noProof w:val="0"/>
        </w:rPr>
        <w:fldChar w:fldCharType="end"/>
      </w:r>
      <w:r w:rsidR="00F468CB" w:rsidRPr="00346A5D">
        <w:rPr>
          <w:noProof w:val="0"/>
        </w:rPr>
        <w:t>)</w:t>
      </w:r>
      <w:r w:rsidRPr="00346A5D">
        <w:rPr>
          <w:noProof w:val="0"/>
        </w:rPr>
        <w:t>.</w:t>
      </w:r>
    </w:p>
    <w:p w14:paraId="582F5D07" w14:textId="207435C9" w:rsidR="008A3393" w:rsidRPr="00346A5D" w:rsidRDefault="00002616" w:rsidP="00A85276">
      <w:pPr>
        <w:pStyle w:val="Bodynumbered1"/>
        <w:rPr>
          <w:noProof w:val="0"/>
          <w:sz w:val="18"/>
          <w:szCs w:val="18"/>
          <w:lang w:eastAsia="zh-CN"/>
        </w:rPr>
      </w:pPr>
      <w:r w:rsidRPr="00346A5D">
        <w:rPr>
          <w:noProof w:val="0"/>
        </w:rPr>
        <w:t xml:space="preserve">The </w:t>
      </w:r>
      <w:r w:rsidR="00B73B8E" w:rsidRPr="00346A5D">
        <w:rPr>
          <w:noProof w:val="0"/>
        </w:rPr>
        <w:t xml:space="preserve">colour of the </w:t>
      </w:r>
      <w:r w:rsidRPr="00346A5D">
        <w:rPr>
          <w:noProof w:val="0"/>
        </w:rPr>
        <w:t xml:space="preserve">HFST </w:t>
      </w:r>
      <w:r w:rsidR="00940B78" w:rsidRPr="00346A5D">
        <w:rPr>
          <w:noProof w:val="0"/>
        </w:rPr>
        <w:t>must</w:t>
      </w:r>
      <w:r w:rsidRPr="00346A5D">
        <w:rPr>
          <w:noProof w:val="0"/>
        </w:rPr>
        <w:t xml:space="preserve"> be a grey, black or buff colour, unless otherwise shown on the Drawings</w:t>
      </w:r>
      <w:r w:rsidR="00983453" w:rsidRPr="00346A5D">
        <w:rPr>
          <w:noProof w:val="0"/>
        </w:rPr>
        <w:t xml:space="preserve"> or </w:t>
      </w:r>
      <w:r w:rsidR="00F81B62" w:rsidRPr="00346A5D">
        <w:rPr>
          <w:noProof w:val="0"/>
        </w:rPr>
        <w:t xml:space="preserve">approved under Clause </w:t>
      </w:r>
      <w:r w:rsidR="00870401" w:rsidRPr="00346A5D">
        <w:rPr>
          <w:noProof w:val="0"/>
        </w:rPr>
        <w:fldChar w:fldCharType="begin"/>
      </w:r>
      <w:r w:rsidR="00870401" w:rsidRPr="00346A5D">
        <w:rPr>
          <w:noProof w:val="0"/>
        </w:rPr>
        <w:instrText xml:space="preserve"> REF _Ref89270775 \r \h </w:instrText>
      </w:r>
      <w:r w:rsidR="005A19A3" w:rsidRPr="00346A5D">
        <w:rPr>
          <w:noProof w:val="0"/>
        </w:rPr>
        <w:instrText xml:space="preserve"> \* MERGEFORMAT </w:instrText>
      </w:r>
      <w:r w:rsidR="00870401" w:rsidRPr="00346A5D">
        <w:rPr>
          <w:noProof w:val="0"/>
        </w:rPr>
      </w:r>
      <w:r w:rsidR="00870401" w:rsidRPr="00346A5D">
        <w:rPr>
          <w:noProof w:val="0"/>
        </w:rPr>
        <w:fldChar w:fldCharType="separate"/>
      </w:r>
      <w:r w:rsidR="003F57B4" w:rsidRPr="00346A5D">
        <w:rPr>
          <w:noProof w:val="0"/>
        </w:rPr>
        <w:t>6.5</w:t>
      </w:r>
      <w:r w:rsidR="00870401" w:rsidRPr="00346A5D">
        <w:rPr>
          <w:noProof w:val="0"/>
        </w:rPr>
        <w:fldChar w:fldCharType="end"/>
      </w:r>
      <w:r w:rsidR="00AE245A" w:rsidRPr="00346A5D">
        <w:rPr>
          <w:noProof w:val="0"/>
        </w:rPr>
        <w:t>.</w:t>
      </w:r>
      <w:r w:rsidR="008A3393" w:rsidRPr="00346A5D">
        <w:rPr>
          <w:noProof w:val="0"/>
        </w:rPr>
        <w:t xml:space="preserve"> </w:t>
      </w:r>
    </w:p>
    <w:p w14:paraId="4F44BC8B" w14:textId="63C6AEDE" w:rsidR="008A3393" w:rsidRPr="00346A5D" w:rsidRDefault="008A3393" w:rsidP="00A85276">
      <w:pPr>
        <w:pStyle w:val="Bodynumbered1"/>
        <w:rPr>
          <w:noProof w:val="0"/>
          <w:sz w:val="18"/>
          <w:szCs w:val="18"/>
          <w:lang w:eastAsia="zh-CN"/>
        </w:rPr>
      </w:pPr>
      <w:r w:rsidRPr="00346A5D">
        <w:rPr>
          <w:noProof w:val="0"/>
        </w:rPr>
        <w:lastRenderedPageBreak/>
        <w:t>All test certificates must be prepared by a laboratory which is accredited for the test method to meet the requirements of AS ISO/IEC 17025 by National Association of Testing Authorities (NATA) or International Accreditation New Zealand (IANZ). Certificates must not be more than 6 months old when submitted to the Principal.</w:t>
      </w:r>
    </w:p>
    <w:p w14:paraId="555D5FAA" w14:textId="0E93BAC0" w:rsidR="00E76CC6" w:rsidRPr="00AB1740" w:rsidRDefault="002B56BA" w:rsidP="00E76CC6">
      <w:pPr>
        <w:pStyle w:val="Heading2"/>
      </w:pPr>
      <w:bookmarkStart w:id="35" w:name="_Toc201152235"/>
      <w:r w:rsidRPr="00AB1740">
        <w:t>Approved Products</w:t>
      </w:r>
      <w:bookmarkEnd w:id="35"/>
    </w:p>
    <w:p w14:paraId="1FB10D26" w14:textId="59FB56E3" w:rsidR="002C4FF7" w:rsidRPr="00E43021" w:rsidRDefault="00F74506" w:rsidP="00A85276">
      <w:pPr>
        <w:pStyle w:val="Bodynumbered1"/>
        <w:rPr>
          <w:noProof w:val="0"/>
        </w:rPr>
      </w:pPr>
      <w:bookmarkStart w:id="36" w:name="_Hlk87984494"/>
      <w:bookmarkStart w:id="37" w:name="_Ref89270775"/>
      <w:r w:rsidRPr="00E43021">
        <w:rPr>
          <w:noProof w:val="0"/>
        </w:rPr>
        <w:t xml:space="preserve">Where a Principal’s Registration Scheme is in place for the supply of </w:t>
      </w:r>
      <w:bookmarkStart w:id="38" w:name="_Hlk87984418"/>
      <w:r w:rsidR="00944EF2" w:rsidRPr="00E43021">
        <w:rPr>
          <w:noProof w:val="0"/>
        </w:rPr>
        <w:t>HFST</w:t>
      </w:r>
      <w:r w:rsidR="002A5A0A" w:rsidRPr="00E43021">
        <w:rPr>
          <w:noProof w:val="0"/>
        </w:rPr>
        <w:t xml:space="preserve"> material</w:t>
      </w:r>
      <w:bookmarkEnd w:id="38"/>
      <w:r w:rsidRPr="00E43021">
        <w:rPr>
          <w:noProof w:val="0"/>
        </w:rPr>
        <w:t>,</w:t>
      </w:r>
      <w:bookmarkEnd w:id="36"/>
      <w:r w:rsidRPr="00E43021">
        <w:rPr>
          <w:noProof w:val="0"/>
        </w:rPr>
        <w:t xml:space="preserve"> the </w:t>
      </w:r>
      <w:r w:rsidR="002A5A0A" w:rsidRPr="00E43021">
        <w:rPr>
          <w:noProof w:val="0"/>
        </w:rPr>
        <w:t>material</w:t>
      </w:r>
      <w:r w:rsidRPr="00E43021">
        <w:rPr>
          <w:noProof w:val="0"/>
        </w:rPr>
        <w:t xml:space="preserve"> must </w:t>
      </w:r>
      <w:r w:rsidR="00BE1A41" w:rsidRPr="00E43021">
        <w:rPr>
          <w:noProof w:val="0"/>
        </w:rPr>
        <w:t xml:space="preserve">be </w:t>
      </w:r>
      <w:r w:rsidR="00944EF2" w:rsidRPr="00E43021">
        <w:rPr>
          <w:noProof w:val="0"/>
        </w:rPr>
        <w:t xml:space="preserve">a registered product </w:t>
      </w:r>
      <w:r w:rsidR="00BE7F3A" w:rsidRPr="00E43021">
        <w:rPr>
          <w:noProof w:val="0"/>
        </w:rPr>
        <w:t xml:space="preserve">which has been approved in accordance with </w:t>
      </w:r>
      <w:r w:rsidRPr="00E43021">
        <w:rPr>
          <w:noProof w:val="0"/>
        </w:rPr>
        <w:t>that scheme</w:t>
      </w:r>
      <w:r w:rsidR="00EF13F8" w:rsidRPr="00E43021">
        <w:rPr>
          <w:noProof w:val="0"/>
        </w:rPr>
        <w:t>.</w:t>
      </w:r>
      <w:bookmarkEnd w:id="37"/>
      <w:r w:rsidRPr="00E43021">
        <w:rPr>
          <w:noProof w:val="0"/>
        </w:rPr>
        <w:t xml:space="preserve"> </w:t>
      </w:r>
    </w:p>
    <w:p w14:paraId="6A6E32C8" w14:textId="06DFF187" w:rsidR="00E76CC6" w:rsidRPr="00E43021" w:rsidRDefault="00D9347E" w:rsidP="00A85276">
      <w:pPr>
        <w:pStyle w:val="Bodynumbered1"/>
        <w:rPr>
          <w:noProof w:val="0"/>
        </w:rPr>
      </w:pPr>
      <w:bookmarkStart w:id="39" w:name="_Ref99030584"/>
      <w:bookmarkStart w:id="40" w:name="_Ref89270860"/>
      <w:r w:rsidRPr="00E43021">
        <w:rPr>
          <w:noProof w:val="0"/>
        </w:rPr>
        <w:t xml:space="preserve">If </w:t>
      </w:r>
      <w:r w:rsidR="00EF13F8" w:rsidRPr="00E43021">
        <w:rPr>
          <w:noProof w:val="0"/>
        </w:rPr>
        <w:t xml:space="preserve">a Principal’s Registration Scheme is </w:t>
      </w:r>
      <w:r w:rsidRPr="00E43021">
        <w:rPr>
          <w:noProof w:val="0"/>
        </w:rPr>
        <w:t xml:space="preserve">not </w:t>
      </w:r>
      <w:r w:rsidR="00EF13F8" w:rsidRPr="00E43021">
        <w:rPr>
          <w:noProof w:val="0"/>
        </w:rPr>
        <w:t>in place for the supply of HFST material,</w:t>
      </w:r>
      <w:r w:rsidRPr="00E43021">
        <w:rPr>
          <w:noProof w:val="0"/>
        </w:rPr>
        <w:t xml:space="preserve"> the </w:t>
      </w:r>
      <w:r w:rsidR="00E9384A" w:rsidRPr="00E43021">
        <w:rPr>
          <w:noProof w:val="0"/>
        </w:rPr>
        <w:t>Quality Plan</w:t>
      </w:r>
      <w:r w:rsidRPr="00E43021">
        <w:rPr>
          <w:noProof w:val="0"/>
        </w:rPr>
        <w:t xml:space="preserve"> must include</w:t>
      </w:r>
      <w:r w:rsidR="005225E1" w:rsidRPr="00E43021">
        <w:rPr>
          <w:noProof w:val="0"/>
        </w:rPr>
        <w:t xml:space="preserve"> </w:t>
      </w:r>
      <w:r w:rsidR="00297A11" w:rsidRPr="00E43021">
        <w:rPr>
          <w:noProof w:val="0"/>
        </w:rPr>
        <w:t>evidence of</w:t>
      </w:r>
      <w:r w:rsidR="00455829" w:rsidRPr="00E43021">
        <w:rPr>
          <w:noProof w:val="0"/>
        </w:rPr>
        <w:t xml:space="preserve"> </w:t>
      </w:r>
      <w:bookmarkEnd w:id="39"/>
      <w:r w:rsidR="00A23DAF" w:rsidRPr="00E43021">
        <w:rPr>
          <w:noProof w:val="0"/>
        </w:rPr>
        <w:t>satisfactory performance of the proposed HFST in a heavy urban traffic environment, including records of the ability of the treatment to achieve and maintain the required texture, skid resistance</w:t>
      </w:r>
      <w:r w:rsidR="00DF7D3B" w:rsidRPr="00E43021">
        <w:rPr>
          <w:noProof w:val="0"/>
        </w:rPr>
        <w:t>, colour</w:t>
      </w:r>
      <w:r w:rsidR="00A23DAF" w:rsidRPr="00E43021">
        <w:rPr>
          <w:noProof w:val="0"/>
        </w:rPr>
        <w:t xml:space="preserve"> and durability of the HFST over the entirety of the treated area for a period of at least 5 years</w:t>
      </w:r>
      <w:bookmarkEnd w:id="40"/>
      <w:r w:rsidR="00CD2101" w:rsidRPr="00E43021">
        <w:rPr>
          <w:noProof w:val="0"/>
        </w:rPr>
        <w:t>.</w:t>
      </w:r>
    </w:p>
    <w:p w14:paraId="333067C2" w14:textId="75FB6D06" w:rsidR="00A946C8" w:rsidRPr="00AB1740" w:rsidRDefault="0053033E" w:rsidP="0053033E">
      <w:pPr>
        <w:pStyle w:val="Heading2"/>
      </w:pPr>
      <w:bookmarkStart w:id="41" w:name="_Toc201152236"/>
      <w:bookmarkStart w:id="42" w:name="_Ref55459413"/>
      <w:r w:rsidRPr="00AB1740">
        <w:t>Binder</w:t>
      </w:r>
      <w:bookmarkEnd w:id="41"/>
    </w:p>
    <w:p w14:paraId="0938EBA7" w14:textId="1472F8CC" w:rsidR="00335E3D" w:rsidRPr="00E43021" w:rsidRDefault="00335E3D" w:rsidP="00A85276">
      <w:pPr>
        <w:pStyle w:val="Bodynumbered1"/>
        <w:rPr>
          <w:noProof w:val="0"/>
        </w:rPr>
      </w:pPr>
      <w:r w:rsidRPr="00E43021">
        <w:rPr>
          <w:noProof w:val="0"/>
        </w:rPr>
        <w:t xml:space="preserve">The binder </w:t>
      </w:r>
      <w:r w:rsidR="00E62135" w:rsidRPr="00E43021">
        <w:rPr>
          <w:noProof w:val="0"/>
        </w:rPr>
        <w:t xml:space="preserve">must be multi-component thermosetting resin that </w:t>
      </w:r>
      <w:r w:rsidRPr="00E43021">
        <w:rPr>
          <w:noProof w:val="0"/>
        </w:rPr>
        <w:t>will achieve the performance requirements of this Specification. The use of paint or thermoplastic binders is not acceptable under this Specification.</w:t>
      </w:r>
    </w:p>
    <w:p w14:paraId="5F276BD6" w14:textId="77777777" w:rsidR="007F2A0A" w:rsidRPr="00AB1740" w:rsidRDefault="00C22738" w:rsidP="007F2A0A">
      <w:pPr>
        <w:pStyle w:val="Heading2"/>
      </w:pPr>
      <w:bookmarkStart w:id="43" w:name="_Toc201152237"/>
      <w:r w:rsidRPr="00AB1740">
        <w:t>Aggregate</w:t>
      </w:r>
      <w:bookmarkEnd w:id="43"/>
    </w:p>
    <w:p w14:paraId="7D410549" w14:textId="18F752DB" w:rsidR="00860E40" w:rsidRPr="00E43021" w:rsidRDefault="00860E40" w:rsidP="00A85276">
      <w:pPr>
        <w:pStyle w:val="Bodynumbered1"/>
        <w:rPr>
          <w:noProof w:val="0"/>
        </w:rPr>
      </w:pPr>
      <w:bookmarkStart w:id="44" w:name="_Ref81318980"/>
      <w:bookmarkStart w:id="45" w:name="_Ref35459558"/>
      <w:bookmarkStart w:id="46" w:name="_Hlk46299270"/>
      <w:r w:rsidRPr="00E43021">
        <w:rPr>
          <w:noProof w:val="0"/>
        </w:rPr>
        <w:t>The aggregate must be clean</w:t>
      </w:r>
      <w:r w:rsidR="001D43DC">
        <w:rPr>
          <w:noProof w:val="0"/>
        </w:rPr>
        <w:t>;</w:t>
      </w:r>
      <w:r w:rsidR="001D43DC" w:rsidRPr="00E43021">
        <w:rPr>
          <w:noProof w:val="0"/>
        </w:rPr>
        <w:t xml:space="preserve"> </w:t>
      </w:r>
      <w:r w:rsidRPr="00E43021">
        <w:rPr>
          <w:noProof w:val="0"/>
        </w:rPr>
        <w:t>hard</w:t>
      </w:r>
      <w:r w:rsidR="001D43DC">
        <w:rPr>
          <w:noProof w:val="0"/>
        </w:rPr>
        <w:t>;</w:t>
      </w:r>
      <w:r w:rsidR="001D43DC" w:rsidRPr="00E43021">
        <w:rPr>
          <w:noProof w:val="0"/>
        </w:rPr>
        <w:t xml:space="preserve"> </w:t>
      </w:r>
      <w:r w:rsidRPr="00E43021">
        <w:rPr>
          <w:noProof w:val="0"/>
        </w:rPr>
        <w:t>angular</w:t>
      </w:r>
      <w:r w:rsidR="001D43DC">
        <w:rPr>
          <w:noProof w:val="0"/>
        </w:rPr>
        <w:t>;</w:t>
      </w:r>
      <w:r w:rsidR="001D43DC" w:rsidRPr="00E43021">
        <w:rPr>
          <w:noProof w:val="0"/>
        </w:rPr>
        <w:t xml:space="preserve"> </w:t>
      </w:r>
      <w:r w:rsidRPr="00E43021">
        <w:rPr>
          <w:noProof w:val="0"/>
        </w:rPr>
        <w:t>durable</w:t>
      </w:r>
      <w:r w:rsidR="001D43DC">
        <w:rPr>
          <w:noProof w:val="0"/>
        </w:rPr>
        <w:t>;</w:t>
      </w:r>
      <w:r w:rsidR="001D43DC" w:rsidRPr="00E43021">
        <w:rPr>
          <w:noProof w:val="0"/>
        </w:rPr>
        <w:t xml:space="preserve"> </w:t>
      </w:r>
      <w:r w:rsidRPr="00E43021">
        <w:rPr>
          <w:noProof w:val="0"/>
        </w:rPr>
        <w:t>free from dirt, clay and organic matter</w:t>
      </w:r>
      <w:r w:rsidR="001D43DC">
        <w:rPr>
          <w:noProof w:val="0"/>
        </w:rPr>
        <w:t>;</w:t>
      </w:r>
      <w:r w:rsidR="001D43DC" w:rsidRPr="00E43021">
        <w:rPr>
          <w:noProof w:val="0"/>
        </w:rPr>
        <w:t xml:space="preserve"> </w:t>
      </w:r>
      <w:r w:rsidR="005B1C20">
        <w:rPr>
          <w:noProof w:val="0"/>
        </w:rPr>
        <w:t xml:space="preserve">and </w:t>
      </w:r>
      <w:r w:rsidRPr="00E43021">
        <w:rPr>
          <w:noProof w:val="0"/>
        </w:rPr>
        <w:t xml:space="preserve">of uniform shape and uniform quality. Unless specified otherwise in the Contract documents, the aggregate must comply with this Clause </w:t>
      </w:r>
      <w:r w:rsidR="00E961A5" w:rsidRPr="00E43021">
        <w:rPr>
          <w:noProof w:val="0"/>
        </w:rPr>
        <w:fldChar w:fldCharType="begin"/>
      </w:r>
      <w:r w:rsidR="00E961A5" w:rsidRPr="00E43021">
        <w:rPr>
          <w:noProof w:val="0"/>
        </w:rPr>
        <w:instrText xml:space="preserve"> REF _Ref189660244 \r \h </w:instrText>
      </w:r>
      <w:r w:rsidR="00E961A5" w:rsidRPr="00E43021">
        <w:rPr>
          <w:noProof w:val="0"/>
        </w:rPr>
      </w:r>
      <w:r w:rsidR="00E961A5" w:rsidRPr="00E43021">
        <w:rPr>
          <w:noProof w:val="0"/>
        </w:rPr>
        <w:fldChar w:fldCharType="separate"/>
      </w:r>
      <w:r w:rsidR="003F57B4" w:rsidRPr="00E43021">
        <w:rPr>
          <w:noProof w:val="0"/>
        </w:rPr>
        <w:t>6</w:t>
      </w:r>
      <w:r w:rsidR="00E961A5" w:rsidRPr="00E43021">
        <w:rPr>
          <w:noProof w:val="0"/>
        </w:rPr>
        <w:fldChar w:fldCharType="end"/>
      </w:r>
      <w:r w:rsidRPr="00E43021">
        <w:rPr>
          <w:noProof w:val="0"/>
        </w:rPr>
        <w:t xml:space="preserve">. </w:t>
      </w:r>
    </w:p>
    <w:p w14:paraId="25DD5DAD" w14:textId="77777777" w:rsidR="004D6B39" w:rsidRPr="00E43021" w:rsidRDefault="004D6B39" w:rsidP="00A85276">
      <w:pPr>
        <w:pStyle w:val="Bodynumbered1"/>
        <w:rPr>
          <w:noProof w:val="0"/>
        </w:rPr>
      </w:pPr>
      <w:r w:rsidRPr="00E43021">
        <w:rPr>
          <w:noProof w:val="0"/>
        </w:rPr>
        <w:t>The aggregate must comprise of one of the following:</w:t>
      </w:r>
    </w:p>
    <w:p w14:paraId="385F6D25" w14:textId="68E485BA" w:rsidR="004D6B39" w:rsidRPr="00E43021" w:rsidRDefault="004D6B39" w:rsidP="002168DE">
      <w:pPr>
        <w:pStyle w:val="Bodynumbered2"/>
        <w:numPr>
          <w:ilvl w:val="0"/>
          <w:numId w:val="34"/>
        </w:numPr>
      </w:pPr>
      <w:r w:rsidRPr="00E43021">
        <w:t>calcined bauxite;</w:t>
      </w:r>
      <w:r w:rsidR="00123CE5" w:rsidRPr="00E43021">
        <w:t xml:space="preserve"> or</w:t>
      </w:r>
    </w:p>
    <w:p w14:paraId="0D9B81B3" w14:textId="27F6F932" w:rsidR="00F17146" w:rsidRPr="00AB1740" w:rsidRDefault="004D6B39" w:rsidP="00E43021">
      <w:pPr>
        <w:pStyle w:val="Bodynumbered2"/>
        <w:rPr>
          <w:rFonts w:eastAsia="Arial" w:cs="Arial"/>
          <w:lang w:bidi="en-US"/>
        </w:rPr>
      </w:pPr>
      <w:r w:rsidRPr="00AB1740">
        <w:rPr>
          <w:rFonts w:eastAsia="Arial" w:cs="Arial"/>
          <w:lang w:bidi="en-US"/>
        </w:rPr>
        <w:t>a crushed aggregate sourced from a quarry where the source rock complies with Clause </w:t>
      </w:r>
      <w:r w:rsidR="00CA42DC" w:rsidRPr="00AB1740">
        <w:rPr>
          <w:rFonts w:eastAsia="Arial" w:cs="Arial"/>
          <w:lang w:bidi="en-US"/>
        </w:rPr>
        <w:fldChar w:fldCharType="begin"/>
      </w:r>
      <w:r w:rsidR="00CA42DC" w:rsidRPr="00AB1740">
        <w:rPr>
          <w:rFonts w:eastAsia="Arial" w:cs="Arial"/>
          <w:lang w:bidi="en-US"/>
        </w:rPr>
        <w:instrText xml:space="preserve"> REF _Ref111096467 \r \h </w:instrText>
      </w:r>
      <w:r w:rsidR="005A19A3" w:rsidRPr="00AB1740">
        <w:rPr>
          <w:rFonts w:eastAsia="Arial" w:cs="Arial"/>
          <w:lang w:bidi="en-US"/>
        </w:rPr>
        <w:instrText xml:space="preserve"> \* MERGEFORMAT </w:instrText>
      </w:r>
      <w:r w:rsidR="00CA42DC" w:rsidRPr="00AB1740">
        <w:rPr>
          <w:rFonts w:eastAsia="Arial" w:cs="Arial"/>
          <w:lang w:bidi="en-US"/>
        </w:rPr>
      </w:r>
      <w:r w:rsidR="00CA42DC" w:rsidRPr="00AB1740">
        <w:rPr>
          <w:rFonts w:eastAsia="Arial" w:cs="Arial"/>
          <w:lang w:bidi="en-US"/>
        </w:rPr>
        <w:fldChar w:fldCharType="separate"/>
      </w:r>
      <w:r w:rsidR="003F57B4" w:rsidRPr="00AB1740">
        <w:rPr>
          <w:rFonts w:eastAsia="Arial" w:cs="Arial"/>
          <w:lang w:bidi="en-US"/>
        </w:rPr>
        <w:t>6.10</w:t>
      </w:r>
      <w:r w:rsidR="00CA42DC" w:rsidRPr="00AB1740">
        <w:rPr>
          <w:rFonts w:eastAsia="Arial" w:cs="Arial"/>
          <w:lang w:bidi="en-US"/>
        </w:rPr>
        <w:fldChar w:fldCharType="end"/>
      </w:r>
      <w:r w:rsidR="00123CE5" w:rsidRPr="00AB1740">
        <w:rPr>
          <w:rFonts w:eastAsia="Arial" w:cs="Arial"/>
          <w:lang w:bidi="en-US"/>
        </w:rPr>
        <w:t>.</w:t>
      </w:r>
    </w:p>
    <w:p w14:paraId="395D7EAB" w14:textId="47662E43" w:rsidR="003A4AEA" w:rsidRPr="00E43021" w:rsidRDefault="00F84DFC" w:rsidP="00A85276">
      <w:pPr>
        <w:pStyle w:val="Bodynumbered1"/>
        <w:rPr>
          <w:noProof w:val="0"/>
        </w:rPr>
      </w:pPr>
      <w:bookmarkStart w:id="47" w:name="_Ref111096467"/>
      <w:r w:rsidRPr="00E43021">
        <w:rPr>
          <w:noProof w:val="0"/>
        </w:rPr>
        <w:t xml:space="preserve">The source rock used for any crushed aggregate </w:t>
      </w:r>
      <w:r w:rsidR="003A4AEA" w:rsidRPr="00E43021">
        <w:rPr>
          <w:noProof w:val="0"/>
        </w:rPr>
        <w:t xml:space="preserve">must comply with either the Polished Aggregate Friction Value (PAFV) or the Polished Stone Value (PSV) specified in Table </w:t>
      </w:r>
      <w:r w:rsidR="00C01C09" w:rsidRPr="00E43021">
        <w:rPr>
          <w:noProof w:val="0"/>
        </w:rPr>
        <w:fldChar w:fldCharType="begin"/>
      </w:r>
      <w:r w:rsidR="00C01C09" w:rsidRPr="00E43021">
        <w:rPr>
          <w:noProof w:val="0"/>
        </w:rPr>
        <w:instrText xml:space="preserve"> REF _Ref111096467 \r \h </w:instrText>
      </w:r>
      <w:r w:rsidR="00C01C09" w:rsidRPr="00E43021">
        <w:rPr>
          <w:noProof w:val="0"/>
        </w:rPr>
      </w:r>
      <w:r w:rsidR="00C01C09" w:rsidRPr="00E43021">
        <w:rPr>
          <w:noProof w:val="0"/>
        </w:rPr>
        <w:fldChar w:fldCharType="separate"/>
      </w:r>
      <w:r w:rsidR="003F57B4" w:rsidRPr="00E43021">
        <w:rPr>
          <w:noProof w:val="0"/>
        </w:rPr>
        <w:t>6.10</w:t>
      </w:r>
      <w:r w:rsidR="00C01C09" w:rsidRPr="00E43021">
        <w:rPr>
          <w:noProof w:val="0"/>
        </w:rPr>
        <w:fldChar w:fldCharType="end"/>
      </w:r>
      <w:r w:rsidR="003A4AEA" w:rsidRPr="00E43021">
        <w:rPr>
          <w:noProof w:val="0"/>
        </w:rPr>
        <w:t>.</w:t>
      </w:r>
      <w:bookmarkEnd w:id="44"/>
      <w:r w:rsidR="003B6A34" w:rsidRPr="00E43021">
        <w:rPr>
          <w:noProof w:val="0"/>
        </w:rPr>
        <w:t xml:space="preserve"> </w:t>
      </w:r>
      <w:r w:rsidR="00A51684" w:rsidRPr="00E43021">
        <w:rPr>
          <w:noProof w:val="0"/>
        </w:rPr>
        <w:t>T</w:t>
      </w:r>
      <w:r w:rsidR="00DF34BB" w:rsidRPr="00E43021">
        <w:rPr>
          <w:noProof w:val="0"/>
        </w:rPr>
        <w:t>esting of calcined bauxite</w:t>
      </w:r>
      <w:r w:rsidR="00C07269" w:rsidRPr="00E43021">
        <w:rPr>
          <w:noProof w:val="0"/>
        </w:rPr>
        <w:t xml:space="preserve"> </w:t>
      </w:r>
      <w:r w:rsidR="00DF34BB" w:rsidRPr="00E43021">
        <w:rPr>
          <w:noProof w:val="0"/>
        </w:rPr>
        <w:t xml:space="preserve">for </w:t>
      </w:r>
      <w:r w:rsidR="00BC1749" w:rsidRPr="00E43021">
        <w:rPr>
          <w:noProof w:val="0"/>
        </w:rPr>
        <w:t>friction rating is not required.</w:t>
      </w:r>
      <w:bookmarkEnd w:id="47"/>
      <w:r w:rsidR="002620F9" w:rsidRPr="00E43021">
        <w:rPr>
          <w:noProof w:val="0"/>
        </w:rPr>
        <w:t xml:space="preserve"> </w:t>
      </w:r>
    </w:p>
    <w:p w14:paraId="52D12CA1" w14:textId="15A363D0" w:rsidR="003A4AEA" w:rsidRPr="00AB1740" w:rsidRDefault="00F323F6" w:rsidP="00A85276">
      <w:pPr>
        <w:pStyle w:val="Caption"/>
        <w:rPr>
          <w:rFonts w:eastAsiaTheme="minorEastAsia"/>
        </w:rPr>
      </w:pPr>
      <w:r w:rsidRPr="00AB1740">
        <w:t>Table</w:t>
      </w:r>
      <w:r>
        <w:t> </w:t>
      </w:r>
      <w:r w:rsidR="006973EA" w:rsidRPr="00AB1740">
        <w:fldChar w:fldCharType="begin"/>
      </w:r>
      <w:r w:rsidR="006973EA" w:rsidRPr="00AB1740">
        <w:instrText xml:space="preserve"> REF _Ref111096467 \r \h </w:instrText>
      </w:r>
      <w:r w:rsidR="00A907F6" w:rsidRPr="00AB1740">
        <w:instrText xml:space="preserve"> \* MERGEFORMAT </w:instrText>
      </w:r>
      <w:r w:rsidR="006973EA" w:rsidRPr="00AB1740">
        <w:fldChar w:fldCharType="separate"/>
      </w:r>
      <w:r w:rsidR="003F57B4" w:rsidRPr="00AB1740">
        <w:t>6.10</w:t>
      </w:r>
      <w:r w:rsidR="006973EA" w:rsidRPr="00AB1740">
        <w:fldChar w:fldCharType="end"/>
      </w:r>
      <w:r w:rsidR="003A4AEA" w:rsidRPr="00AB1740">
        <w:t>:</w:t>
      </w:r>
      <w:r w:rsidR="00A85276" w:rsidRPr="00AB1740">
        <w:tab/>
      </w:r>
      <w:r w:rsidR="003A4AEA" w:rsidRPr="00AB1740">
        <w:t>Friction Rating</w:t>
      </w:r>
    </w:p>
    <w:tbl>
      <w:tblPr>
        <w:tblW w:w="8908" w:type="dxa"/>
        <w:tblInd w:w="56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9D9D9"/>
        <w:tblLook w:val="0000" w:firstRow="0" w:lastRow="0" w:firstColumn="0" w:lastColumn="0" w:noHBand="0" w:noVBand="0"/>
      </w:tblPr>
      <w:tblGrid>
        <w:gridCol w:w="1102"/>
        <w:gridCol w:w="3282"/>
        <w:gridCol w:w="3031"/>
        <w:gridCol w:w="1493"/>
      </w:tblGrid>
      <w:tr w:rsidR="003D22C2" w:rsidRPr="00AB1740" w14:paraId="5F91C9DA" w14:textId="77777777" w:rsidTr="005B1C20">
        <w:trPr>
          <w:cantSplit/>
          <w:tblHeader/>
        </w:trPr>
        <w:tc>
          <w:tcPr>
            <w:tcW w:w="619" w:type="pct"/>
            <w:shd w:val="clear" w:color="auto" w:fill="BFBFBF" w:themeFill="background1" w:themeFillShade="BF"/>
            <w:tcMar>
              <w:left w:w="113" w:type="dxa"/>
              <w:right w:w="113" w:type="dxa"/>
            </w:tcMar>
            <w:vAlign w:val="center"/>
          </w:tcPr>
          <w:bookmarkEnd w:id="45"/>
          <w:bookmarkEnd w:id="46"/>
          <w:p w14:paraId="173B51E1" w14:textId="18AAB204" w:rsidR="00BC4782" w:rsidRPr="002C2363" w:rsidRDefault="00BC4782" w:rsidP="005B1C20">
            <w:pPr>
              <w:pStyle w:val="TableHeading"/>
              <w:rPr>
                <w:rFonts w:eastAsiaTheme="minorHAnsi"/>
                <w:color w:val="000000" w:themeColor="text1"/>
              </w:rPr>
            </w:pPr>
            <w:r w:rsidRPr="002C2363">
              <w:rPr>
                <w:rFonts w:eastAsiaTheme="minorHAnsi"/>
                <w:color w:val="000000" w:themeColor="text1"/>
              </w:rPr>
              <w:t>Property</w:t>
            </w:r>
          </w:p>
        </w:tc>
        <w:tc>
          <w:tcPr>
            <w:tcW w:w="1842" w:type="pct"/>
            <w:shd w:val="clear" w:color="auto" w:fill="BFBFBF" w:themeFill="background1" w:themeFillShade="BF"/>
            <w:vAlign w:val="center"/>
          </w:tcPr>
          <w:p w14:paraId="59C0DD15" w14:textId="77777777" w:rsidR="00BC4782" w:rsidRPr="002C2363" w:rsidRDefault="00BC4782" w:rsidP="005B1C20">
            <w:pPr>
              <w:pStyle w:val="TableHeading"/>
              <w:rPr>
                <w:rFonts w:eastAsiaTheme="minorHAnsi"/>
                <w:color w:val="000000" w:themeColor="text1"/>
              </w:rPr>
            </w:pPr>
            <w:r w:rsidRPr="002C2363">
              <w:rPr>
                <w:rFonts w:eastAsiaTheme="minorHAnsi"/>
                <w:color w:val="000000" w:themeColor="text1"/>
              </w:rPr>
              <w:t>Test Method</w:t>
            </w:r>
          </w:p>
        </w:tc>
        <w:tc>
          <w:tcPr>
            <w:tcW w:w="1701" w:type="pct"/>
            <w:shd w:val="clear" w:color="auto" w:fill="BFBFBF" w:themeFill="background1" w:themeFillShade="BF"/>
            <w:vAlign w:val="center"/>
          </w:tcPr>
          <w:p w14:paraId="56EE5F3F" w14:textId="77777777" w:rsidR="00BC4782" w:rsidRPr="002C2363" w:rsidRDefault="00BC4782" w:rsidP="005B1C20">
            <w:pPr>
              <w:pStyle w:val="TableHeading"/>
              <w:rPr>
                <w:rFonts w:eastAsiaTheme="minorHAnsi"/>
                <w:color w:val="000000" w:themeColor="text1"/>
              </w:rPr>
            </w:pPr>
            <w:r w:rsidRPr="002C2363">
              <w:rPr>
                <w:rFonts w:eastAsiaTheme="minorHAnsi"/>
                <w:color w:val="000000" w:themeColor="text1"/>
              </w:rPr>
              <w:t xml:space="preserve">Minimum Test Frequency </w:t>
            </w:r>
            <w:r w:rsidRPr="002C2363">
              <w:rPr>
                <w:rFonts w:eastAsiaTheme="minorHAnsi"/>
                <w:color w:val="000000" w:themeColor="text1"/>
                <w:vertAlign w:val="superscript"/>
              </w:rPr>
              <w:t>(1)</w:t>
            </w:r>
          </w:p>
        </w:tc>
        <w:tc>
          <w:tcPr>
            <w:tcW w:w="838" w:type="pct"/>
            <w:shd w:val="clear" w:color="auto" w:fill="BFBFBF" w:themeFill="background1" w:themeFillShade="BF"/>
            <w:tcMar>
              <w:left w:w="113" w:type="dxa"/>
              <w:right w:w="113" w:type="dxa"/>
            </w:tcMar>
            <w:vAlign w:val="center"/>
          </w:tcPr>
          <w:p w14:paraId="11C8CDF4" w14:textId="77777777" w:rsidR="00BC4782" w:rsidRPr="002C2363" w:rsidRDefault="00BC4782" w:rsidP="005B1C20">
            <w:pPr>
              <w:pStyle w:val="TableHeading"/>
              <w:rPr>
                <w:rFonts w:eastAsiaTheme="minorHAnsi"/>
                <w:color w:val="000000" w:themeColor="text1"/>
              </w:rPr>
            </w:pPr>
            <w:r w:rsidRPr="002C2363">
              <w:rPr>
                <w:rFonts w:eastAsiaTheme="minorHAnsi"/>
                <w:color w:val="000000" w:themeColor="text1"/>
              </w:rPr>
              <w:t>Acceptance Criteria</w:t>
            </w:r>
          </w:p>
        </w:tc>
      </w:tr>
      <w:tr w:rsidR="003D22C2" w:rsidRPr="00AB1740" w14:paraId="57C8E0D4" w14:textId="77777777" w:rsidTr="003D22C2">
        <w:trPr>
          <w:cantSplit/>
          <w:trHeight w:val="768"/>
          <w:tblHeader/>
        </w:trPr>
        <w:tc>
          <w:tcPr>
            <w:tcW w:w="619" w:type="pct"/>
            <w:shd w:val="clear" w:color="auto" w:fill="D9D9D9"/>
            <w:tcMar>
              <w:left w:w="113" w:type="dxa"/>
              <w:right w:w="113" w:type="dxa"/>
            </w:tcMar>
          </w:tcPr>
          <w:p w14:paraId="76F9A395" w14:textId="77777777" w:rsidR="00BC4782" w:rsidRPr="00E43021" w:rsidRDefault="00BC4782" w:rsidP="00A907F6">
            <w:pPr>
              <w:pStyle w:val="TableBodyText"/>
              <w:rPr>
                <w:rFonts w:eastAsiaTheme="minorHAnsi"/>
              </w:rPr>
            </w:pPr>
            <w:r w:rsidRPr="00E43021">
              <w:rPr>
                <w:rFonts w:eastAsiaTheme="minorHAnsi"/>
              </w:rPr>
              <w:t>PAFV:</w:t>
            </w:r>
          </w:p>
        </w:tc>
        <w:tc>
          <w:tcPr>
            <w:tcW w:w="1842" w:type="pct"/>
            <w:shd w:val="clear" w:color="auto" w:fill="D9D9D9"/>
          </w:tcPr>
          <w:p w14:paraId="620580D7" w14:textId="77777777" w:rsidR="00BC4782" w:rsidRPr="00E43021" w:rsidRDefault="00BC4782" w:rsidP="00A907F6">
            <w:pPr>
              <w:pStyle w:val="TableBodyText"/>
              <w:rPr>
                <w:rFonts w:eastAsiaTheme="minorHAnsi"/>
              </w:rPr>
            </w:pPr>
            <w:r w:rsidRPr="00E43021">
              <w:rPr>
                <w:rFonts w:eastAsiaTheme="minorHAnsi"/>
              </w:rPr>
              <w:t>Either:</w:t>
            </w:r>
          </w:p>
          <w:p w14:paraId="082C9FBC" w14:textId="6CCCDB56" w:rsidR="00BC4782" w:rsidRPr="00AB1740" w:rsidRDefault="00BC4782" w:rsidP="00A907F6">
            <w:pPr>
              <w:pStyle w:val="TableBullet2"/>
            </w:pPr>
            <w:r w:rsidRPr="00AB1740">
              <w:t>AS 1141.40</w:t>
            </w:r>
            <w:r w:rsidR="00CC3716" w:rsidRPr="00AB1740">
              <w:t xml:space="preserve"> and AS 1141.42</w:t>
            </w:r>
            <w:r w:rsidRPr="00AB1740">
              <w:t>; or</w:t>
            </w:r>
          </w:p>
          <w:p w14:paraId="32F8AACB" w14:textId="6B42C1BB" w:rsidR="00BC4782" w:rsidRPr="00AB1740" w:rsidRDefault="00BC4782" w:rsidP="00A907F6">
            <w:pPr>
              <w:pStyle w:val="TableBullet2"/>
            </w:pPr>
            <w:r w:rsidRPr="00AB1740">
              <w:t>AS</w:t>
            </w:r>
            <w:r w:rsidR="00FA2423" w:rsidRPr="00AB1740">
              <w:t xml:space="preserve"> </w:t>
            </w:r>
            <w:r w:rsidRPr="00AB1740">
              <w:t>1141.41 and AS</w:t>
            </w:r>
            <w:r w:rsidR="00FA2423" w:rsidRPr="00AB1740">
              <w:t xml:space="preserve"> </w:t>
            </w:r>
            <w:r w:rsidRPr="00AB1740">
              <w:t>1141.42</w:t>
            </w:r>
          </w:p>
        </w:tc>
        <w:tc>
          <w:tcPr>
            <w:tcW w:w="1701" w:type="pct"/>
            <w:shd w:val="clear" w:color="auto" w:fill="D9D9D9"/>
          </w:tcPr>
          <w:p w14:paraId="08BCE9C4" w14:textId="77777777" w:rsidR="00BC4782" w:rsidRPr="00E43021" w:rsidRDefault="00BC4782" w:rsidP="00A907F6">
            <w:pPr>
              <w:pStyle w:val="TableBodyText"/>
              <w:rPr>
                <w:rFonts w:eastAsiaTheme="minorHAnsi"/>
              </w:rPr>
            </w:pPr>
            <w:r w:rsidRPr="00E43021">
              <w:rPr>
                <w:rFonts w:eastAsiaTheme="minorHAnsi"/>
              </w:rPr>
              <w:t>1 per 6 months of production</w:t>
            </w:r>
          </w:p>
        </w:tc>
        <w:tc>
          <w:tcPr>
            <w:tcW w:w="838" w:type="pct"/>
            <w:shd w:val="clear" w:color="auto" w:fill="D9D9D9"/>
            <w:tcMar>
              <w:left w:w="113" w:type="dxa"/>
              <w:right w:w="113" w:type="dxa"/>
            </w:tcMar>
          </w:tcPr>
          <w:p w14:paraId="664A9F29" w14:textId="0A4878AF" w:rsidR="00BC4782" w:rsidRPr="00E43021" w:rsidRDefault="00BC4782" w:rsidP="005B1C20">
            <w:pPr>
              <w:pStyle w:val="TableBodyText"/>
              <w:rPr>
                <w:rFonts w:eastAsiaTheme="minorHAnsi"/>
              </w:rPr>
            </w:pPr>
            <w:r w:rsidRPr="00E43021">
              <w:rPr>
                <w:rFonts w:eastAsiaTheme="minorHAnsi"/>
              </w:rPr>
              <w:t>≥</w:t>
            </w:r>
            <w:r w:rsidR="00704377" w:rsidRPr="00E43021">
              <w:rPr>
                <w:rFonts w:eastAsiaTheme="minorHAnsi"/>
              </w:rPr>
              <w:t xml:space="preserve"> </w:t>
            </w:r>
            <w:r w:rsidR="00D422D5" w:rsidRPr="00E43021">
              <w:rPr>
                <w:rFonts w:eastAsiaTheme="minorHAnsi"/>
              </w:rPr>
              <w:t xml:space="preserve">65 </w:t>
            </w:r>
          </w:p>
        </w:tc>
      </w:tr>
      <w:tr w:rsidR="003D22C2" w:rsidRPr="00AB1740" w14:paraId="580EB618" w14:textId="77777777" w:rsidTr="003D22C2">
        <w:trPr>
          <w:cantSplit/>
          <w:trHeight w:val="387"/>
          <w:tblHeader/>
        </w:trPr>
        <w:tc>
          <w:tcPr>
            <w:tcW w:w="619" w:type="pct"/>
            <w:tcBorders>
              <w:top w:val="single" w:sz="12" w:space="0" w:color="FFFFFF"/>
              <w:left w:val="single" w:sz="12" w:space="0" w:color="FFFFFF"/>
              <w:right w:val="single" w:sz="12" w:space="0" w:color="FFFFFF"/>
            </w:tcBorders>
            <w:shd w:val="clear" w:color="auto" w:fill="D9D9D9"/>
            <w:tcMar>
              <w:left w:w="113" w:type="dxa"/>
              <w:right w:w="113" w:type="dxa"/>
            </w:tcMar>
          </w:tcPr>
          <w:p w14:paraId="5066054C" w14:textId="77777777" w:rsidR="00BC4782" w:rsidRPr="00E43021" w:rsidRDefault="00BC4782" w:rsidP="00A907F6">
            <w:pPr>
              <w:pStyle w:val="TableBodyText"/>
              <w:rPr>
                <w:rFonts w:eastAsiaTheme="minorHAnsi"/>
              </w:rPr>
            </w:pPr>
            <w:r w:rsidRPr="00E43021">
              <w:rPr>
                <w:rFonts w:eastAsiaTheme="minorHAnsi"/>
              </w:rPr>
              <w:t>PSV</w:t>
            </w:r>
          </w:p>
        </w:tc>
        <w:tc>
          <w:tcPr>
            <w:tcW w:w="1842" w:type="pct"/>
            <w:tcBorders>
              <w:top w:val="single" w:sz="12" w:space="0" w:color="FFFFFF"/>
              <w:left w:val="single" w:sz="12" w:space="0" w:color="FFFFFF"/>
              <w:right w:val="single" w:sz="12" w:space="0" w:color="FFFFFF"/>
            </w:tcBorders>
            <w:shd w:val="clear" w:color="auto" w:fill="D9D9D9"/>
          </w:tcPr>
          <w:p w14:paraId="74E61E1B" w14:textId="2BA5C674" w:rsidR="00BC4782" w:rsidRPr="00E43021" w:rsidRDefault="00BC4782" w:rsidP="00A907F6">
            <w:pPr>
              <w:pStyle w:val="TableBodyText"/>
              <w:rPr>
                <w:rFonts w:eastAsiaTheme="minorHAnsi"/>
              </w:rPr>
            </w:pPr>
            <w:r w:rsidRPr="00E43021">
              <w:rPr>
                <w:rFonts w:eastAsiaTheme="minorHAnsi"/>
              </w:rPr>
              <w:t>ATM</w:t>
            </w:r>
            <w:r w:rsidR="00527503">
              <w:rPr>
                <w:rFonts w:eastAsiaTheme="minorHAnsi"/>
              </w:rPr>
              <w:t> </w:t>
            </w:r>
            <w:r w:rsidR="000B1AB4" w:rsidRPr="00E43021">
              <w:rPr>
                <w:rFonts w:eastAsiaTheme="minorHAnsi"/>
              </w:rPr>
              <w:t>055</w:t>
            </w:r>
          </w:p>
        </w:tc>
        <w:tc>
          <w:tcPr>
            <w:tcW w:w="1701" w:type="pct"/>
            <w:tcBorders>
              <w:top w:val="single" w:sz="12" w:space="0" w:color="FFFFFF"/>
              <w:left w:val="single" w:sz="12" w:space="0" w:color="FFFFFF"/>
              <w:right w:val="single" w:sz="12" w:space="0" w:color="FFFFFF"/>
            </w:tcBorders>
            <w:shd w:val="clear" w:color="auto" w:fill="D9D9D9"/>
          </w:tcPr>
          <w:p w14:paraId="3B1DE86C" w14:textId="77777777" w:rsidR="00BC4782" w:rsidRPr="00E43021" w:rsidRDefault="00BC4782" w:rsidP="00A907F6">
            <w:pPr>
              <w:pStyle w:val="TableBodyText"/>
              <w:rPr>
                <w:rFonts w:eastAsiaTheme="minorHAnsi"/>
              </w:rPr>
            </w:pPr>
            <w:r w:rsidRPr="00E43021">
              <w:rPr>
                <w:rFonts w:eastAsiaTheme="minorHAnsi"/>
              </w:rPr>
              <w:t>1 per 6 months of production</w:t>
            </w:r>
          </w:p>
        </w:tc>
        <w:tc>
          <w:tcPr>
            <w:tcW w:w="838" w:type="pct"/>
            <w:tcBorders>
              <w:top w:val="single" w:sz="12" w:space="0" w:color="FFFFFF"/>
              <w:left w:val="single" w:sz="12" w:space="0" w:color="FFFFFF"/>
              <w:right w:val="single" w:sz="12" w:space="0" w:color="FFFFFF"/>
            </w:tcBorders>
            <w:shd w:val="clear" w:color="auto" w:fill="D9D9D9"/>
            <w:tcMar>
              <w:left w:w="113" w:type="dxa"/>
              <w:right w:w="113" w:type="dxa"/>
            </w:tcMar>
          </w:tcPr>
          <w:p w14:paraId="056A3F65" w14:textId="3A1883A4" w:rsidR="00BC4782" w:rsidRPr="00E43021" w:rsidRDefault="00BC4782" w:rsidP="00A907F6">
            <w:pPr>
              <w:pStyle w:val="TableBodyText"/>
              <w:rPr>
                <w:rFonts w:eastAsiaTheme="minorHAnsi"/>
              </w:rPr>
            </w:pPr>
            <w:r w:rsidRPr="00E43021">
              <w:rPr>
                <w:rFonts w:eastAsiaTheme="minorHAnsi"/>
              </w:rPr>
              <w:t xml:space="preserve">≥ </w:t>
            </w:r>
            <w:r w:rsidR="00D422D5" w:rsidRPr="00E43021">
              <w:rPr>
                <w:rFonts w:eastAsiaTheme="minorHAnsi"/>
              </w:rPr>
              <w:t>65</w:t>
            </w:r>
          </w:p>
        </w:tc>
      </w:tr>
    </w:tbl>
    <w:p w14:paraId="657D2957" w14:textId="28CCEDC5" w:rsidR="003A4AEA" w:rsidRPr="00E43021" w:rsidRDefault="003A4AEA" w:rsidP="00AB1740">
      <w:pPr>
        <w:pStyle w:val="NoteHeading"/>
        <w:rPr>
          <w:rFonts w:eastAsia="SimSun"/>
        </w:rPr>
      </w:pPr>
      <w:r w:rsidRPr="00E43021">
        <w:rPr>
          <w:rFonts w:eastAsia="SimSun"/>
        </w:rPr>
        <w:t>Note:</w:t>
      </w:r>
    </w:p>
    <w:p w14:paraId="0DA7E55F" w14:textId="54E43205" w:rsidR="003A4AEA" w:rsidRPr="00AB1740" w:rsidRDefault="003A4AEA" w:rsidP="002168DE">
      <w:pPr>
        <w:pStyle w:val="Notes"/>
        <w:numPr>
          <w:ilvl w:val="0"/>
          <w:numId w:val="41"/>
        </w:numPr>
        <w:tabs>
          <w:tab w:val="clear" w:pos="1276"/>
          <w:tab w:val="left" w:pos="851"/>
        </w:tabs>
        <w:rPr>
          <w:rFonts w:eastAsia="SimSun"/>
          <w:lang w:eastAsia="zh-CN"/>
        </w:rPr>
      </w:pPr>
      <w:r w:rsidRPr="00AB1740">
        <w:rPr>
          <w:rFonts w:eastAsia="SimSun"/>
          <w:lang w:eastAsia="zh-CN"/>
        </w:rPr>
        <w:t>Unless the Principal approves a reduced frequency of testing.</w:t>
      </w:r>
    </w:p>
    <w:p w14:paraId="5B566FA4" w14:textId="02AE6E5D" w:rsidR="00684B4C" w:rsidRPr="00AB1740" w:rsidRDefault="00C5461F" w:rsidP="00A85276">
      <w:pPr>
        <w:pStyle w:val="Heading1"/>
      </w:pPr>
      <w:bookmarkStart w:id="48" w:name="_Toc201152238"/>
      <w:bookmarkEnd w:id="42"/>
      <w:r w:rsidRPr="00AB1740">
        <w:lastRenderedPageBreak/>
        <w:t>Construction</w:t>
      </w:r>
      <w:bookmarkEnd w:id="48"/>
    </w:p>
    <w:p w14:paraId="4CB889A5" w14:textId="0B7FBCBE" w:rsidR="00DE48EB" w:rsidRPr="00AB1740" w:rsidRDefault="003E6C13" w:rsidP="00A85276">
      <w:pPr>
        <w:pStyle w:val="Heading2"/>
      </w:pPr>
      <w:bookmarkStart w:id="49" w:name="_Toc201152239"/>
      <w:r w:rsidRPr="00AB1740">
        <w:t>General</w:t>
      </w:r>
      <w:bookmarkEnd w:id="49"/>
    </w:p>
    <w:p w14:paraId="5297CB4C" w14:textId="787CA48A" w:rsidR="003E6C13" w:rsidRPr="00E43021" w:rsidRDefault="003E6C13" w:rsidP="00532EDE">
      <w:pPr>
        <w:pStyle w:val="Bodynumbered1"/>
        <w:rPr>
          <w:noProof w:val="0"/>
        </w:rPr>
      </w:pPr>
      <w:bookmarkStart w:id="50" w:name="_Ref89874452"/>
      <w:r w:rsidRPr="00E43021">
        <w:rPr>
          <w:noProof w:val="0"/>
        </w:rPr>
        <w:t xml:space="preserve">The </w:t>
      </w:r>
      <w:r w:rsidR="00FC22D3" w:rsidRPr="00E43021">
        <w:rPr>
          <w:noProof w:val="0"/>
        </w:rPr>
        <w:t>Quality Plan</w:t>
      </w:r>
      <w:r w:rsidRPr="00E43021">
        <w:rPr>
          <w:noProof w:val="0"/>
        </w:rPr>
        <w:t xml:space="preserve"> must include </w:t>
      </w:r>
      <w:r w:rsidR="00692D5C" w:rsidRPr="00E43021">
        <w:rPr>
          <w:noProof w:val="0"/>
        </w:rPr>
        <w:t>procedures</w:t>
      </w:r>
      <w:r w:rsidR="00532EDE" w:rsidRPr="00E43021">
        <w:rPr>
          <w:noProof w:val="0"/>
        </w:rPr>
        <w:t>,</w:t>
      </w:r>
      <w:r w:rsidR="00692D5C" w:rsidRPr="00E43021">
        <w:rPr>
          <w:noProof w:val="0"/>
        </w:rPr>
        <w:t xml:space="preserve"> </w:t>
      </w:r>
      <w:r w:rsidR="00532EDE" w:rsidRPr="00E43021">
        <w:rPr>
          <w:noProof w:val="0"/>
        </w:rPr>
        <w:t xml:space="preserve">Inspection and Test Plans </w:t>
      </w:r>
      <w:r w:rsidR="00692D5C" w:rsidRPr="00E43021">
        <w:rPr>
          <w:noProof w:val="0"/>
        </w:rPr>
        <w:t xml:space="preserve">and/or </w:t>
      </w:r>
      <w:r w:rsidRPr="00E43021">
        <w:rPr>
          <w:noProof w:val="0"/>
        </w:rPr>
        <w:t>the</w:t>
      </w:r>
      <w:r w:rsidR="00ED7C1F" w:rsidRPr="00E43021">
        <w:rPr>
          <w:noProof w:val="0"/>
        </w:rPr>
        <w:t xml:space="preserve"> manufacturer's</w:t>
      </w:r>
      <w:r w:rsidR="00692D5C" w:rsidRPr="00E43021">
        <w:rPr>
          <w:noProof w:val="0"/>
        </w:rPr>
        <w:t xml:space="preserve"> </w:t>
      </w:r>
      <w:r w:rsidR="00ED7C1F" w:rsidRPr="00E43021">
        <w:rPr>
          <w:noProof w:val="0"/>
        </w:rPr>
        <w:t>instructions</w:t>
      </w:r>
      <w:r w:rsidRPr="00E43021">
        <w:rPr>
          <w:noProof w:val="0"/>
        </w:rPr>
        <w:t xml:space="preserve"> </w:t>
      </w:r>
      <w:r w:rsidR="00ED7C1F" w:rsidRPr="00E43021">
        <w:rPr>
          <w:noProof w:val="0"/>
        </w:rPr>
        <w:t>for</w:t>
      </w:r>
      <w:r w:rsidRPr="00E43021">
        <w:rPr>
          <w:noProof w:val="0"/>
        </w:rPr>
        <w:t>:</w:t>
      </w:r>
      <w:bookmarkEnd w:id="50"/>
    </w:p>
    <w:p w14:paraId="30479052" w14:textId="20AA5E19" w:rsidR="009B71F2" w:rsidRPr="00E43021" w:rsidRDefault="002C3352" w:rsidP="002168DE">
      <w:pPr>
        <w:pStyle w:val="Bodynumbered2"/>
        <w:numPr>
          <w:ilvl w:val="0"/>
          <w:numId w:val="32"/>
        </w:numPr>
      </w:pPr>
      <w:r w:rsidRPr="00E43021">
        <w:t xml:space="preserve">surface preparation, including cleaning of the existing surface, removal of loose and foreign materials </w:t>
      </w:r>
      <w:r w:rsidR="00BA2D15" w:rsidRPr="00E43021">
        <w:t xml:space="preserve">and </w:t>
      </w:r>
      <w:r w:rsidRPr="00E43021">
        <w:t>curing compounds</w:t>
      </w:r>
      <w:r w:rsidR="009B71F2" w:rsidRPr="00E43021">
        <w:t>;</w:t>
      </w:r>
    </w:p>
    <w:p w14:paraId="44787294" w14:textId="77777777" w:rsidR="009B71F2" w:rsidRPr="00E43021" w:rsidRDefault="009B71F2" w:rsidP="00E43021">
      <w:pPr>
        <w:pStyle w:val="Bodynumbered2"/>
      </w:pPr>
      <w:r w:rsidRPr="00E43021">
        <w:t>supply and application of the priming material (if applicable);</w:t>
      </w:r>
    </w:p>
    <w:p w14:paraId="6FFD757A" w14:textId="00931A26" w:rsidR="003E6C13" w:rsidRPr="00E43021" w:rsidRDefault="003E6C13" w:rsidP="00E43021">
      <w:pPr>
        <w:pStyle w:val="Bodynumbered2"/>
      </w:pPr>
      <w:r w:rsidRPr="00E43021">
        <w:t>binder mix quantities and tolerances on mixing components;</w:t>
      </w:r>
    </w:p>
    <w:p w14:paraId="6990AD46" w14:textId="60EAFAC7" w:rsidR="003E6C13" w:rsidRPr="00E43021" w:rsidRDefault="003E6C13" w:rsidP="00E43021">
      <w:pPr>
        <w:pStyle w:val="Bodynumbered2"/>
      </w:pPr>
      <w:r w:rsidRPr="00E43021">
        <w:t>mixing of binder (and components);</w:t>
      </w:r>
    </w:p>
    <w:p w14:paraId="6E543C41" w14:textId="556783F6" w:rsidR="003E6C13" w:rsidRPr="00E43021" w:rsidRDefault="003E6C13" w:rsidP="00E43021">
      <w:pPr>
        <w:pStyle w:val="Bodynumbered2"/>
      </w:pPr>
      <w:r w:rsidRPr="00E43021">
        <w:t xml:space="preserve">pot life of binder, i.e. </w:t>
      </w:r>
      <w:r w:rsidR="00C66D00" w:rsidRPr="00E43021">
        <w:t xml:space="preserve">maximum </w:t>
      </w:r>
      <w:r w:rsidRPr="00E43021">
        <w:t xml:space="preserve">time </w:t>
      </w:r>
      <w:r w:rsidR="00C66D00" w:rsidRPr="00E43021">
        <w:t xml:space="preserve">between </w:t>
      </w:r>
      <w:r w:rsidRPr="00E43021">
        <w:t xml:space="preserve">mixing </w:t>
      </w:r>
      <w:r w:rsidR="00C66D00" w:rsidRPr="00E43021">
        <w:t>and application of binder</w:t>
      </w:r>
      <w:r w:rsidRPr="00E43021">
        <w:t>;</w:t>
      </w:r>
    </w:p>
    <w:p w14:paraId="697E9E06" w14:textId="56465493" w:rsidR="00352604" w:rsidRPr="00E43021" w:rsidRDefault="004C0D38" w:rsidP="00E43021">
      <w:pPr>
        <w:pStyle w:val="Bodynumbered2"/>
      </w:pPr>
      <w:r w:rsidRPr="00E43021">
        <w:t xml:space="preserve">the </w:t>
      </w:r>
      <w:r w:rsidR="00352604" w:rsidRPr="00E43021">
        <w:t>method of measuring the pavement surface temperature;</w:t>
      </w:r>
    </w:p>
    <w:p w14:paraId="3098840C" w14:textId="26DBECEB" w:rsidR="003E6C13" w:rsidRPr="00E43021" w:rsidRDefault="003E6C13" w:rsidP="00E43021">
      <w:pPr>
        <w:pStyle w:val="Bodynumbered2"/>
      </w:pPr>
      <w:r w:rsidRPr="00E43021">
        <w:t>placement of binder</w:t>
      </w:r>
      <w:r w:rsidR="00AC38A5" w:rsidRPr="00E43021">
        <w:t>,</w:t>
      </w:r>
      <w:r w:rsidRPr="00E43021">
        <w:t xml:space="preserve"> including </w:t>
      </w:r>
      <w:r w:rsidR="00AC38A5" w:rsidRPr="00E43021">
        <w:t xml:space="preserve">limitations on </w:t>
      </w:r>
      <w:r w:rsidRPr="00E43021">
        <w:t>placement temperatures;</w:t>
      </w:r>
    </w:p>
    <w:p w14:paraId="660E92B4" w14:textId="3BB995BC" w:rsidR="003E6C13" w:rsidRPr="00E43021" w:rsidRDefault="003E6C13" w:rsidP="00E43021">
      <w:pPr>
        <w:pStyle w:val="Bodynumbered2"/>
      </w:pPr>
      <w:r w:rsidRPr="00E43021">
        <w:t>curing</w:t>
      </w:r>
      <w:r w:rsidR="002C3352" w:rsidRPr="00E43021">
        <w:t xml:space="preserve"> of the HFST</w:t>
      </w:r>
      <w:r w:rsidRPr="00E43021">
        <w:t>;</w:t>
      </w:r>
    </w:p>
    <w:p w14:paraId="581EF521" w14:textId="2305330E" w:rsidR="003E6C13" w:rsidRPr="00E43021" w:rsidRDefault="00ED7C1F" w:rsidP="00E43021">
      <w:pPr>
        <w:pStyle w:val="Bodynumbered2"/>
      </w:pPr>
      <w:r w:rsidRPr="00E43021">
        <w:t>use of</w:t>
      </w:r>
      <w:r w:rsidR="003E6C13" w:rsidRPr="00E43021">
        <w:t xml:space="preserve"> accelerants </w:t>
      </w:r>
      <w:r w:rsidR="003A7400" w:rsidRPr="00E43021">
        <w:t xml:space="preserve">to reduce the curing time of the binder </w:t>
      </w:r>
      <w:r w:rsidR="003E6C13" w:rsidRPr="00E43021">
        <w:t xml:space="preserve">(if applicable); </w:t>
      </w:r>
    </w:p>
    <w:p w14:paraId="36AEE8DA" w14:textId="054A2C43" w:rsidR="003E6C13" w:rsidRPr="00E43021" w:rsidRDefault="00ED7C1F" w:rsidP="00E43021">
      <w:pPr>
        <w:pStyle w:val="Bodynumbered2"/>
      </w:pPr>
      <w:r w:rsidRPr="00E43021">
        <w:t>s</w:t>
      </w:r>
      <w:r w:rsidR="003E6C13" w:rsidRPr="00E43021">
        <w:t xml:space="preserve">upply and </w:t>
      </w:r>
      <w:r w:rsidR="00F1530F" w:rsidRPr="00E43021">
        <w:t>application</w:t>
      </w:r>
      <w:r w:rsidR="003E6C13" w:rsidRPr="00E43021">
        <w:t xml:space="preserve"> of protective sealers</w:t>
      </w:r>
      <w:r w:rsidR="009235F3" w:rsidRPr="00E43021">
        <w:t xml:space="preserve"> (if applicable</w:t>
      </w:r>
      <w:r w:rsidR="0095544B" w:rsidRPr="00E43021">
        <w:t>)</w:t>
      </w:r>
      <w:r w:rsidR="004C5C2D" w:rsidRPr="00E43021">
        <w:t xml:space="preserve">; </w:t>
      </w:r>
    </w:p>
    <w:p w14:paraId="6D3B0019" w14:textId="5EC8F99D" w:rsidR="003E6C13" w:rsidRPr="00E43021" w:rsidRDefault="003E6C13" w:rsidP="00E43021">
      <w:pPr>
        <w:pStyle w:val="Bodynumbered2"/>
      </w:pPr>
      <w:r w:rsidRPr="00E43021">
        <w:t xml:space="preserve">placement of </w:t>
      </w:r>
      <w:r w:rsidR="004C5C2D" w:rsidRPr="00E43021">
        <w:t xml:space="preserve">the </w:t>
      </w:r>
      <w:r w:rsidRPr="00E43021">
        <w:t>aggregate</w:t>
      </w:r>
      <w:r w:rsidR="004C5C2D" w:rsidRPr="00E43021">
        <w:t>,</w:t>
      </w:r>
      <w:r w:rsidRPr="00E43021">
        <w:t xml:space="preserve"> including </w:t>
      </w:r>
      <w:r w:rsidR="004C5C2D" w:rsidRPr="00E43021">
        <w:t xml:space="preserve">the </w:t>
      </w:r>
      <w:r w:rsidRPr="00E43021">
        <w:t>spread rate</w:t>
      </w:r>
      <w:r w:rsidR="00C660AE" w:rsidRPr="00E43021">
        <w:t>;</w:t>
      </w:r>
    </w:p>
    <w:p w14:paraId="7D672E4E" w14:textId="1F7D249A" w:rsidR="003C1D92" w:rsidRPr="00E43021" w:rsidRDefault="003C1D92" w:rsidP="00E43021">
      <w:pPr>
        <w:pStyle w:val="Bodynumbered2"/>
      </w:pPr>
      <w:r w:rsidRPr="00E43021">
        <w:t xml:space="preserve">the </w:t>
      </w:r>
      <w:r w:rsidR="00BA2D15" w:rsidRPr="00E43021">
        <w:t>M</w:t>
      </w:r>
      <w:r w:rsidRPr="00E43021">
        <w:t xml:space="preserve">inimum </w:t>
      </w:r>
      <w:r w:rsidR="00BA2D15" w:rsidRPr="00E43021">
        <w:t>P</w:t>
      </w:r>
      <w:r w:rsidR="002C3352" w:rsidRPr="00E43021">
        <w:t xml:space="preserve">avement </w:t>
      </w:r>
      <w:r w:rsidR="00BA2D15" w:rsidRPr="00E43021">
        <w:t>C</w:t>
      </w:r>
      <w:r w:rsidR="002C3352" w:rsidRPr="00E43021">
        <w:t>uring period</w:t>
      </w:r>
      <w:r w:rsidRPr="00E43021">
        <w:t xml:space="preserve">; </w:t>
      </w:r>
    </w:p>
    <w:p w14:paraId="2F314CF7" w14:textId="2A683AED" w:rsidR="00C660AE" w:rsidRPr="00E43021" w:rsidRDefault="00C660AE" w:rsidP="00E43021">
      <w:pPr>
        <w:pStyle w:val="Bodynumbered2"/>
      </w:pPr>
      <w:r w:rsidRPr="00E43021">
        <w:t>method to determine the actual binder application rate and the aggregate spread rate; and</w:t>
      </w:r>
    </w:p>
    <w:p w14:paraId="71BE531A" w14:textId="16EDEB77" w:rsidR="00C660AE" w:rsidRPr="00E43021" w:rsidRDefault="00C660AE" w:rsidP="00E43021">
      <w:pPr>
        <w:pStyle w:val="Bodynumbered2"/>
      </w:pPr>
      <w:r w:rsidRPr="00E43021">
        <w:t>clean up.</w:t>
      </w:r>
    </w:p>
    <w:p w14:paraId="7F34DF09" w14:textId="50AA5365" w:rsidR="00FC09EE" w:rsidRPr="00AB1740" w:rsidRDefault="00FC09EE" w:rsidP="00FC09EE">
      <w:pPr>
        <w:pStyle w:val="Heading2"/>
      </w:pPr>
      <w:bookmarkStart w:id="51" w:name="_Toc201152240"/>
      <w:bookmarkStart w:id="52" w:name="_Ref61276801"/>
      <w:r w:rsidRPr="00AB1740">
        <w:t xml:space="preserve">Road </w:t>
      </w:r>
      <w:r w:rsidR="00303F04" w:rsidRPr="00AB1740">
        <w:t>Surface Preparation</w:t>
      </w:r>
      <w:bookmarkEnd w:id="51"/>
    </w:p>
    <w:p w14:paraId="2A7EA185" w14:textId="26CF7FD4" w:rsidR="00D921FA" w:rsidRPr="00E43021" w:rsidRDefault="00D921FA" w:rsidP="00D921FA">
      <w:pPr>
        <w:pStyle w:val="Bodynumbered1"/>
        <w:rPr>
          <w:noProof w:val="0"/>
        </w:rPr>
      </w:pPr>
      <w:bookmarkStart w:id="53" w:name="_Ref153446706"/>
      <w:r w:rsidRPr="00E43021">
        <w:rPr>
          <w:noProof w:val="0"/>
        </w:rPr>
        <w:t xml:space="preserve">The Minimum </w:t>
      </w:r>
      <w:r w:rsidR="003A1B29" w:rsidRPr="00E43021">
        <w:rPr>
          <w:noProof w:val="0"/>
        </w:rPr>
        <w:t xml:space="preserve">Pavement </w:t>
      </w:r>
      <w:r w:rsidRPr="00E43021">
        <w:rPr>
          <w:noProof w:val="0"/>
        </w:rPr>
        <w:t xml:space="preserve">Curing Period must not be less than the longer of the period recommended by the manufacturer and the period specified in Table </w:t>
      </w:r>
      <w:bookmarkStart w:id="54" w:name="_Hlk153446764"/>
      <w:r w:rsidRPr="00E43021">
        <w:rPr>
          <w:noProof w:val="0"/>
        </w:rPr>
        <w:fldChar w:fldCharType="begin"/>
      </w:r>
      <w:r w:rsidRPr="00E43021">
        <w:rPr>
          <w:noProof w:val="0"/>
        </w:rPr>
        <w:instrText xml:space="preserve"> REF _Ref153446706 \r \h </w:instrText>
      </w:r>
      <w:r w:rsidRPr="00E43021">
        <w:rPr>
          <w:noProof w:val="0"/>
        </w:rPr>
      </w:r>
      <w:r w:rsidRPr="00E43021">
        <w:rPr>
          <w:noProof w:val="0"/>
        </w:rPr>
        <w:fldChar w:fldCharType="separate"/>
      </w:r>
      <w:r w:rsidR="003F57B4" w:rsidRPr="00E43021">
        <w:rPr>
          <w:noProof w:val="0"/>
        </w:rPr>
        <w:t>7.2</w:t>
      </w:r>
      <w:r w:rsidRPr="00E43021">
        <w:rPr>
          <w:noProof w:val="0"/>
        </w:rPr>
        <w:fldChar w:fldCharType="end"/>
      </w:r>
      <w:bookmarkEnd w:id="53"/>
      <w:bookmarkEnd w:id="54"/>
      <w:r w:rsidRPr="00E43021">
        <w:rPr>
          <w:noProof w:val="0"/>
        </w:rPr>
        <w:t>.</w:t>
      </w:r>
    </w:p>
    <w:p w14:paraId="6E883EAB" w14:textId="64A2851A" w:rsidR="00E961A5" w:rsidRPr="00AB1740" w:rsidRDefault="00E804C1" w:rsidP="00E961A5">
      <w:pPr>
        <w:pStyle w:val="Caption"/>
      </w:pPr>
      <w:r w:rsidRPr="00AB1740">
        <w:t xml:space="preserve">Table </w:t>
      </w:r>
      <w:r w:rsidR="00D95868" w:rsidRPr="00AB1740">
        <w:fldChar w:fldCharType="begin"/>
      </w:r>
      <w:r w:rsidR="00D95868" w:rsidRPr="00AB1740">
        <w:instrText xml:space="preserve"> REF _Ref153446706 \r \h </w:instrText>
      </w:r>
      <w:r w:rsidR="00D95868" w:rsidRPr="00AB1740">
        <w:fldChar w:fldCharType="separate"/>
      </w:r>
      <w:r w:rsidR="00D95868" w:rsidRPr="00AB1740">
        <w:t>7.2</w:t>
      </w:r>
      <w:r w:rsidR="00D95868" w:rsidRPr="00AB1740">
        <w:fldChar w:fldCharType="end"/>
      </w:r>
      <w:r w:rsidR="00D95868">
        <w:t>:</w:t>
      </w:r>
      <w:r w:rsidR="00D95868">
        <w:tab/>
      </w:r>
      <w:r w:rsidRPr="00AB1740">
        <w:t>Minimum Pavement Curing Period</w:t>
      </w:r>
    </w:p>
    <w:tbl>
      <w:tblPr>
        <w:tblW w:w="8902" w:type="dxa"/>
        <w:tblInd w:w="567"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left w:w="113" w:type="dxa"/>
          <w:right w:w="113" w:type="dxa"/>
        </w:tblCellMar>
        <w:tblLook w:val="01E0" w:firstRow="1" w:lastRow="1" w:firstColumn="1" w:lastColumn="1" w:noHBand="0" w:noVBand="0"/>
      </w:tblPr>
      <w:tblGrid>
        <w:gridCol w:w="3103"/>
        <w:gridCol w:w="5799"/>
      </w:tblGrid>
      <w:tr w:rsidR="00532540" w:rsidRPr="00AB1740" w14:paraId="4C46F1A7" w14:textId="77777777" w:rsidTr="00E246C6">
        <w:trPr>
          <w:cantSplit/>
          <w:trHeight w:val="20"/>
          <w:tblHeader/>
        </w:trPr>
        <w:tc>
          <w:tcPr>
            <w:tcW w:w="1743" w:type="pct"/>
            <w:shd w:val="clear" w:color="auto" w:fill="BFBFBF" w:themeFill="background1" w:themeFillShade="BF"/>
            <w:vAlign w:val="center"/>
          </w:tcPr>
          <w:p w14:paraId="1B3D4511" w14:textId="77777777" w:rsidR="00D921FA" w:rsidRPr="001C105A" w:rsidRDefault="00D921FA" w:rsidP="00233A11">
            <w:pPr>
              <w:pStyle w:val="TableHeading"/>
              <w:rPr>
                <w:color w:val="000000" w:themeColor="text1"/>
              </w:rPr>
            </w:pPr>
            <w:r w:rsidRPr="001C105A">
              <w:rPr>
                <w:color w:val="000000" w:themeColor="text1"/>
              </w:rPr>
              <w:t>Pavement Surface</w:t>
            </w:r>
          </w:p>
        </w:tc>
        <w:tc>
          <w:tcPr>
            <w:tcW w:w="3257" w:type="pct"/>
            <w:shd w:val="clear" w:color="auto" w:fill="BFBFBF" w:themeFill="background1" w:themeFillShade="BF"/>
            <w:vAlign w:val="center"/>
          </w:tcPr>
          <w:p w14:paraId="188F4B42" w14:textId="7FC924D0" w:rsidR="00D921FA" w:rsidRPr="001C105A" w:rsidRDefault="00D921FA" w:rsidP="001C105A">
            <w:pPr>
              <w:pStyle w:val="TableHeading"/>
              <w:rPr>
                <w:color w:val="000000" w:themeColor="text1"/>
              </w:rPr>
            </w:pPr>
            <w:r w:rsidRPr="001C105A">
              <w:rPr>
                <w:color w:val="000000" w:themeColor="text1"/>
              </w:rPr>
              <w:t xml:space="preserve">Minimum </w:t>
            </w:r>
            <w:r w:rsidR="00CE0F77" w:rsidRPr="001C105A">
              <w:rPr>
                <w:color w:val="000000" w:themeColor="text1"/>
              </w:rPr>
              <w:t xml:space="preserve">Pavement </w:t>
            </w:r>
            <w:r w:rsidRPr="001C105A">
              <w:rPr>
                <w:color w:val="000000" w:themeColor="text1"/>
              </w:rPr>
              <w:t>Curing Period</w:t>
            </w:r>
          </w:p>
        </w:tc>
      </w:tr>
      <w:tr w:rsidR="00532540" w:rsidRPr="00AB1740" w14:paraId="09EBC579" w14:textId="77777777" w:rsidTr="00E246C6">
        <w:trPr>
          <w:cantSplit/>
          <w:trHeight w:val="20"/>
        </w:trPr>
        <w:tc>
          <w:tcPr>
            <w:tcW w:w="1743" w:type="pct"/>
            <w:shd w:val="clear" w:color="auto" w:fill="D9D9D9" w:themeFill="background1" w:themeFillShade="D9"/>
          </w:tcPr>
          <w:p w14:paraId="58B162DE" w14:textId="77777777" w:rsidR="00D921FA" w:rsidRPr="00C36432" w:rsidRDefault="00D921FA" w:rsidP="00C36432">
            <w:pPr>
              <w:pStyle w:val="TableBodyText"/>
            </w:pPr>
            <w:r w:rsidRPr="00C36432">
              <w:t>Asphalt</w:t>
            </w:r>
          </w:p>
        </w:tc>
        <w:tc>
          <w:tcPr>
            <w:tcW w:w="3257" w:type="pct"/>
            <w:shd w:val="clear" w:color="auto" w:fill="D9D9D9" w:themeFill="background1" w:themeFillShade="D9"/>
          </w:tcPr>
          <w:p w14:paraId="282AB844" w14:textId="77777777" w:rsidR="00D921FA" w:rsidRPr="00C36432" w:rsidRDefault="00D921FA" w:rsidP="00C36432">
            <w:pPr>
              <w:pStyle w:val="TableBodyText"/>
            </w:pPr>
            <w:r w:rsidRPr="00C36432">
              <w:t>30 days</w:t>
            </w:r>
          </w:p>
        </w:tc>
      </w:tr>
      <w:tr w:rsidR="00532540" w:rsidRPr="00AB1740" w14:paraId="0DACB1A5" w14:textId="77777777" w:rsidTr="00E246C6">
        <w:trPr>
          <w:cantSplit/>
          <w:trHeight w:val="20"/>
        </w:trPr>
        <w:tc>
          <w:tcPr>
            <w:tcW w:w="1743" w:type="pct"/>
            <w:shd w:val="clear" w:color="auto" w:fill="D9D9D9" w:themeFill="background1" w:themeFillShade="D9"/>
          </w:tcPr>
          <w:p w14:paraId="35037259" w14:textId="77777777" w:rsidR="00D921FA" w:rsidRPr="00C36432" w:rsidRDefault="00D921FA" w:rsidP="00C36432">
            <w:pPr>
              <w:pStyle w:val="TableBodyText"/>
            </w:pPr>
            <w:r w:rsidRPr="00C36432">
              <w:t>Concrete</w:t>
            </w:r>
          </w:p>
        </w:tc>
        <w:tc>
          <w:tcPr>
            <w:tcW w:w="3257" w:type="pct"/>
            <w:shd w:val="clear" w:color="auto" w:fill="D9D9D9" w:themeFill="background1" w:themeFillShade="D9"/>
          </w:tcPr>
          <w:p w14:paraId="60468D6E" w14:textId="77777777" w:rsidR="00D921FA" w:rsidRPr="00C36432" w:rsidRDefault="00D921FA" w:rsidP="00C36432">
            <w:pPr>
              <w:pStyle w:val="TableBodyText"/>
            </w:pPr>
            <w:r w:rsidRPr="00C36432">
              <w:t>30 days</w:t>
            </w:r>
          </w:p>
        </w:tc>
      </w:tr>
    </w:tbl>
    <w:p w14:paraId="5D103C49" w14:textId="15D6FA34" w:rsidR="00D921FA" w:rsidRPr="00E43021" w:rsidRDefault="00D921FA" w:rsidP="00A30770">
      <w:pPr>
        <w:pStyle w:val="Bodynumbered1"/>
        <w:rPr>
          <w:noProof w:val="0"/>
        </w:rPr>
      </w:pPr>
      <w:r w:rsidRPr="00E43021">
        <w:rPr>
          <w:noProof w:val="0"/>
        </w:rPr>
        <w:t xml:space="preserve">The Contractor may submit a proposal to </w:t>
      </w:r>
      <w:r w:rsidR="00CE0F77" w:rsidRPr="00E43021">
        <w:rPr>
          <w:noProof w:val="0"/>
        </w:rPr>
        <w:t xml:space="preserve">change </w:t>
      </w:r>
      <w:r w:rsidRPr="00E43021">
        <w:rPr>
          <w:noProof w:val="0"/>
        </w:rPr>
        <w:t xml:space="preserve">the </w:t>
      </w:r>
      <w:r w:rsidR="00CE0F77" w:rsidRPr="00E43021">
        <w:rPr>
          <w:noProof w:val="0"/>
        </w:rPr>
        <w:t>Minimum Pavement</w:t>
      </w:r>
      <w:r w:rsidRPr="00E43021">
        <w:rPr>
          <w:noProof w:val="0"/>
        </w:rPr>
        <w:t xml:space="preserve"> Curing Period specified in Clause </w:t>
      </w:r>
      <w:r w:rsidRPr="00E43021">
        <w:rPr>
          <w:noProof w:val="0"/>
        </w:rPr>
        <w:fldChar w:fldCharType="begin"/>
      </w:r>
      <w:r w:rsidRPr="00E43021">
        <w:rPr>
          <w:noProof w:val="0"/>
        </w:rPr>
        <w:instrText xml:space="preserve"> REF _Ref153446706 \r \h </w:instrText>
      </w:r>
      <w:r w:rsidRPr="00E43021">
        <w:rPr>
          <w:noProof w:val="0"/>
        </w:rPr>
      </w:r>
      <w:r w:rsidRPr="00E43021">
        <w:rPr>
          <w:noProof w:val="0"/>
        </w:rPr>
        <w:fldChar w:fldCharType="separate"/>
      </w:r>
      <w:r w:rsidR="003F57B4" w:rsidRPr="00E43021">
        <w:rPr>
          <w:noProof w:val="0"/>
        </w:rPr>
        <w:t>7.2</w:t>
      </w:r>
      <w:r w:rsidRPr="00E43021">
        <w:rPr>
          <w:noProof w:val="0"/>
        </w:rPr>
        <w:fldChar w:fldCharType="end"/>
      </w:r>
      <w:r w:rsidRPr="00E43021">
        <w:rPr>
          <w:noProof w:val="0"/>
        </w:rPr>
        <w:t>. The Principal is under no obligation to accept any such proposal and may require an extended warranty period as a condition of acceptance.</w:t>
      </w:r>
    </w:p>
    <w:p w14:paraId="57C60154" w14:textId="0722373C" w:rsidR="00FC09EE" w:rsidRPr="00E43021" w:rsidRDefault="00FC09EE" w:rsidP="00A85276">
      <w:pPr>
        <w:pStyle w:val="Bodynumbered1"/>
        <w:rPr>
          <w:noProof w:val="0"/>
        </w:rPr>
      </w:pPr>
      <w:r w:rsidRPr="00E43021">
        <w:rPr>
          <w:noProof w:val="0"/>
        </w:rPr>
        <w:t xml:space="preserve">Immediately prior to </w:t>
      </w:r>
      <w:r w:rsidR="00ED7207" w:rsidRPr="00E43021">
        <w:rPr>
          <w:noProof w:val="0"/>
        </w:rPr>
        <w:t xml:space="preserve">the application </w:t>
      </w:r>
      <w:r w:rsidRPr="00E43021">
        <w:rPr>
          <w:noProof w:val="0"/>
        </w:rPr>
        <w:t xml:space="preserve">of the HFST, the Contractor </w:t>
      </w:r>
      <w:r w:rsidR="00940B78" w:rsidRPr="00E43021">
        <w:rPr>
          <w:noProof w:val="0"/>
        </w:rPr>
        <w:t>must</w:t>
      </w:r>
      <w:r w:rsidRPr="00E43021">
        <w:rPr>
          <w:noProof w:val="0"/>
        </w:rPr>
        <w:t xml:space="preserve"> clean and prepare the road surface </w:t>
      </w:r>
      <w:r w:rsidR="004A2564" w:rsidRPr="00E43021">
        <w:rPr>
          <w:noProof w:val="0"/>
        </w:rPr>
        <w:t xml:space="preserve">to ensure that all </w:t>
      </w:r>
      <w:r w:rsidR="00782D32" w:rsidRPr="00E43021">
        <w:rPr>
          <w:noProof w:val="0"/>
        </w:rPr>
        <w:t xml:space="preserve">raised pavement markers, </w:t>
      </w:r>
      <w:r w:rsidR="004A2564" w:rsidRPr="00E43021">
        <w:rPr>
          <w:noProof w:val="0"/>
        </w:rPr>
        <w:t xml:space="preserve">oil, grease, dirt and any foreign material </w:t>
      </w:r>
      <w:r w:rsidR="00BE289F" w:rsidRPr="00E43021">
        <w:rPr>
          <w:noProof w:val="0"/>
        </w:rPr>
        <w:t>are</w:t>
      </w:r>
      <w:r w:rsidR="00B2611B" w:rsidRPr="00E43021">
        <w:rPr>
          <w:noProof w:val="0"/>
        </w:rPr>
        <w:t xml:space="preserve"> removed from </w:t>
      </w:r>
      <w:r w:rsidR="004A2564" w:rsidRPr="00E43021">
        <w:rPr>
          <w:noProof w:val="0"/>
        </w:rPr>
        <w:t>the road surface</w:t>
      </w:r>
      <w:r w:rsidR="00B2611B" w:rsidRPr="00E43021">
        <w:rPr>
          <w:noProof w:val="0"/>
        </w:rPr>
        <w:t xml:space="preserve">. The cleaning </w:t>
      </w:r>
      <w:r w:rsidR="005F7D20" w:rsidRPr="00E43021">
        <w:rPr>
          <w:noProof w:val="0"/>
        </w:rPr>
        <w:t>must be</w:t>
      </w:r>
      <w:r w:rsidR="004A2564" w:rsidRPr="00E43021">
        <w:rPr>
          <w:noProof w:val="0"/>
        </w:rPr>
        <w:t xml:space="preserve"> </w:t>
      </w:r>
      <w:r w:rsidRPr="00E43021">
        <w:rPr>
          <w:noProof w:val="0"/>
        </w:rPr>
        <w:t xml:space="preserve">in accordance </w:t>
      </w:r>
      <w:r w:rsidR="001E45B7" w:rsidRPr="00E43021">
        <w:rPr>
          <w:noProof w:val="0"/>
        </w:rPr>
        <w:t xml:space="preserve">with the </w:t>
      </w:r>
      <w:r w:rsidR="005F7D20" w:rsidRPr="00E43021">
        <w:rPr>
          <w:noProof w:val="0"/>
        </w:rPr>
        <w:t xml:space="preserve">manufacturer’s instructions </w:t>
      </w:r>
      <w:r w:rsidRPr="00E43021">
        <w:rPr>
          <w:noProof w:val="0"/>
        </w:rPr>
        <w:t xml:space="preserve">to ensure </w:t>
      </w:r>
      <w:r w:rsidR="00D0112E" w:rsidRPr="00E43021">
        <w:rPr>
          <w:noProof w:val="0"/>
        </w:rPr>
        <w:t xml:space="preserve">that </w:t>
      </w:r>
      <w:r w:rsidRPr="00E43021">
        <w:rPr>
          <w:noProof w:val="0"/>
        </w:rPr>
        <w:t>the HFST adheres to the road surface.</w:t>
      </w:r>
    </w:p>
    <w:p w14:paraId="622DD12D" w14:textId="70BB5DF5" w:rsidR="002243AB" w:rsidRPr="00E43021" w:rsidRDefault="00FC09EE" w:rsidP="00A85276">
      <w:pPr>
        <w:pStyle w:val="Bodynumbered1"/>
        <w:rPr>
          <w:noProof w:val="0"/>
        </w:rPr>
      </w:pPr>
      <w:r w:rsidRPr="00E43021">
        <w:rPr>
          <w:noProof w:val="0"/>
        </w:rPr>
        <w:t xml:space="preserve">Cleaning and preparation </w:t>
      </w:r>
      <w:r w:rsidR="00940B78" w:rsidRPr="00E43021">
        <w:rPr>
          <w:noProof w:val="0"/>
        </w:rPr>
        <w:t>must</w:t>
      </w:r>
      <w:r w:rsidRPr="00E43021">
        <w:rPr>
          <w:noProof w:val="0"/>
        </w:rPr>
        <w:t xml:space="preserve"> not cause damage to the road surface or structural damage to the pavement. </w:t>
      </w:r>
      <w:r w:rsidR="006F4578" w:rsidRPr="00E43021">
        <w:rPr>
          <w:noProof w:val="0"/>
        </w:rPr>
        <w:t xml:space="preserve">If the pavement has been damaged by the removal of raised pavement markers, the pavement must be repaired prior to the application of the </w:t>
      </w:r>
      <w:r w:rsidR="005122F0" w:rsidRPr="00E43021">
        <w:rPr>
          <w:noProof w:val="0"/>
        </w:rPr>
        <w:t>HFST</w:t>
      </w:r>
      <w:r w:rsidR="006F4578" w:rsidRPr="00E43021">
        <w:rPr>
          <w:noProof w:val="0"/>
        </w:rPr>
        <w:t xml:space="preserve">. </w:t>
      </w:r>
      <w:r w:rsidRPr="00E43021">
        <w:rPr>
          <w:noProof w:val="0"/>
        </w:rPr>
        <w:t xml:space="preserve">All cleaning agents </w:t>
      </w:r>
      <w:r w:rsidR="00A92418" w:rsidRPr="00E43021">
        <w:rPr>
          <w:noProof w:val="0"/>
        </w:rPr>
        <w:t xml:space="preserve">used to remove dirt, grime, fuel, oil and other materials from the existing surface </w:t>
      </w:r>
      <w:r w:rsidRPr="00E43021">
        <w:rPr>
          <w:noProof w:val="0"/>
        </w:rPr>
        <w:t xml:space="preserve">and collected material </w:t>
      </w:r>
      <w:r w:rsidR="00940B78" w:rsidRPr="00E43021">
        <w:rPr>
          <w:noProof w:val="0"/>
        </w:rPr>
        <w:t>must</w:t>
      </w:r>
      <w:r w:rsidRPr="00E43021">
        <w:rPr>
          <w:noProof w:val="0"/>
        </w:rPr>
        <w:t xml:space="preserve"> be removed from </w:t>
      </w:r>
      <w:r w:rsidR="00EF5AD6" w:rsidRPr="00E43021">
        <w:rPr>
          <w:noProof w:val="0"/>
        </w:rPr>
        <w:t xml:space="preserve">the </w:t>
      </w:r>
      <w:r w:rsidRPr="00E43021">
        <w:rPr>
          <w:noProof w:val="0"/>
        </w:rPr>
        <w:t xml:space="preserve">site and disposed in accordance with </w:t>
      </w:r>
      <w:r w:rsidR="00ED7207" w:rsidRPr="00E43021">
        <w:rPr>
          <w:noProof w:val="0"/>
        </w:rPr>
        <w:t>the e</w:t>
      </w:r>
      <w:r w:rsidRPr="00E43021">
        <w:rPr>
          <w:noProof w:val="0"/>
        </w:rPr>
        <w:t xml:space="preserve">nvironmental </w:t>
      </w:r>
      <w:r w:rsidR="00ED7207" w:rsidRPr="00E43021">
        <w:rPr>
          <w:noProof w:val="0"/>
        </w:rPr>
        <w:t>m</w:t>
      </w:r>
      <w:r w:rsidRPr="00E43021">
        <w:rPr>
          <w:noProof w:val="0"/>
        </w:rPr>
        <w:t>anagement</w:t>
      </w:r>
      <w:r w:rsidR="00ED7207" w:rsidRPr="00E43021">
        <w:rPr>
          <w:noProof w:val="0"/>
        </w:rPr>
        <w:t xml:space="preserve"> requirements included in the </w:t>
      </w:r>
      <w:r w:rsidR="0022322F" w:rsidRPr="00E43021">
        <w:rPr>
          <w:noProof w:val="0"/>
        </w:rPr>
        <w:t xml:space="preserve">Contract </w:t>
      </w:r>
      <w:r w:rsidR="00ED7207" w:rsidRPr="00E43021">
        <w:rPr>
          <w:noProof w:val="0"/>
        </w:rPr>
        <w:t>documents</w:t>
      </w:r>
      <w:r w:rsidRPr="00E43021">
        <w:rPr>
          <w:noProof w:val="0"/>
        </w:rPr>
        <w:t>.</w:t>
      </w:r>
    </w:p>
    <w:p w14:paraId="6D58A36D" w14:textId="1BD1A66C" w:rsidR="00D453F2" w:rsidRPr="00E43021" w:rsidRDefault="00D453F2" w:rsidP="00A85276">
      <w:pPr>
        <w:pStyle w:val="Bodynumbered1"/>
        <w:rPr>
          <w:noProof w:val="0"/>
        </w:rPr>
      </w:pPr>
      <w:bookmarkStart w:id="55" w:name="_Ref189660988"/>
      <w:bookmarkStart w:id="56" w:name="_Ref89875928"/>
      <w:r w:rsidRPr="00E43021">
        <w:rPr>
          <w:noProof w:val="0"/>
        </w:rPr>
        <w:lastRenderedPageBreak/>
        <w:t xml:space="preserve">Prior to the application of HFST, the Contractor </w:t>
      </w:r>
      <w:r w:rsidR="00A85276" w:rsidRPr="00E43021">
        <w:rPr>
          <w:noProof w:val="0"/>
        </w:rPr>
        <w:t xml:space="preserve">must </w:t>
      </w:r>
      <w:r w:rsidRPr="00E43021">
        <w:rPr>
          <w:noProof w:val="0"/>
        </w:rPr>
        <w:t>inspect the site to confirm the suitability of the road surface for the HFST and prepare a report recording all relevant details of the inspection. The report must identify any areas of an existing pavement that require repair prior to the application of the HFST. If requested by the Principal, the Contractor must permit the Principal to also attend the inspection.</w:t>
      </w:r>
      <w:bookmarkEnd w:id="55"/>
    </w:p>
    <w:tbl>
      <w:tblPr>
        <w:tblStyle w:val="TMTable"/>
        <w:tblW w:w="9072" w:type="dxa"/>
        <w:tblInd w:w="567" w:type="dxa"/>
        <w:tblLook w:val="04A0" w:firstRow="1" w:lastRow="0" w:firstColumn="1" w:lastColumn="0" w:noHBand="0" w:noVBand="1"/>
      </w:tblPr>
      <w:tblGrid>
        <w:gridCol w:w="1549"/>
        <w:gridCol w:w="7523"/>
      </w:tblGrid>
      <w:tr w:rsidR="00BD7C08" w:rsidRPr="00AB1740" w14:paraId="61D78D78" w14:textId="77777777" w:rsidTr="00233A11">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0B3A97A0" w14:textId="7F189AE9" w:rsidR="00BD7C08" w:rsidRPr="00E43021" w:rsidRDefault="00BD7C08" w:rsidP="00E43021">
            <w:pPr>
              <w:pStyle w:val="TableHeading"/>
              <w:rPr>
                <w:b/>
                <w:bCs/>
                <w:sz w:val="20"/>
                <w:szCs w:val="20"/>
              </w:rPr>
            </w:pPr>
            <w:bookmarkStart w:id="57" w:name="_Hlk87986585"/>
            <w:bookmarkEnd w:id="56"/>
            <w:r w:rsidRPr="00E43021">
              <w:rPr>
                <w:b/>
                <w:bCs/>
                <w:sz w:val="20"/>
                <w:szCs w:val="20"/>
              </w:rPr>
              <w:t>HOLD POINT 2</w:t>
            </w:r>
          </w:p>
        </w:tc>
      </w:tr>
      <w:tr w:rsidR="00BD7C08" w:rsidRPr="00AB1740" w14:paraId="476993CA" w14:textId="77777777" w:rsidTr="00E246C6">
        <w:tc>
          <w:tcPr>
            <w:tcW w:w="854" w:type="pct"/>
            <w:tcBorders>
              <w:bottom w:val="single" w:sz="4" w:space="0" w:color="FFFFFF" w:themeColor="background1"/>
            </w:tcBorders>
            <w:hideMark/>
          </w:tcPr>
          <w:p w14:paraId="255B2537" w14:textId="77777777" w:rsidR="00BD7C08" w:rsidRPr="00E43021" w:rsidRDefault="00BD7C08" w:rsidP="00A907F6">
            <w:pPr>
              <w:pStyle w:val="TableBodyText"/>
              <w:rPr>
                <w:rFonts w:cstheme="minorBidi"/>
                <w:b/>
                <w:sz w:val="20"/>
              </w:rPr>
            </w:pPr>
            <w:r w:rsidRPr="00E43021">
              <w:rPr>
                <w:sz w:val="20"/>
              </w:rPr>
              <w:t>Process Held</w:t>
            </w:r>
          </w:p>
        </w:tc>
        <w:tc>
          <w:tcPr>
            <w:tcW w:w="4146" w:type="pct"/>
            <w:tcBorders>
              <w:bottom w:val="single" w:sz="4" w:space="0" w:color="FFFFFF" w:themeColor="background1"/>
            </w:tcBorders>
            <w:hideMark/>
          </w:tcPr>
          <w:p w14:paraId="34AF62AF" w14:textId="77777777" w:rsidR="00BD7C08" w:rsidRPr="00E43021" w:rsidRDefault="00BD7C08" w:rsidP="00A907F6">
            <w:pPr>
              <w:pStyle w:val="TableBodyText"/>
              <w:rPr>
                <w:b/>
                <w:sz w:val="20"/>
              </w:rPr>
            </w:pPr>
            <w:r w:rsidRPr="00E43021">
              <w:rPr>
                <w:sz w:val="20"/>
              </w:rPr>
              <w:t>Application of HFST</w:t>
            </w:r>
          </w:p>
        </w:tc>
      </w:tr>
      <w:tr w:rsidR="00BD7C08" w:rsidRPr="00AB1740" w14:paraId="49234953" w14:textId="77777777" w:rsidTr="00E246C6">
        <w:tc>
          <w:tcPr>
            <w:tcW w:w="854" w:type="pct"/>
            <w:tcBorders>
              <w:bottom w:val="single" w:sz="4" w:space="0" w:color="FFFFFF" w:themeColor="background1"/>
            </w:tcBorders>
            <w:hideMark/>
          </w:tcPr>
          <w:p w14:paraId="38577969" w14:textId="77777777" w:rsidR="00BD7C08" w:rsidRPr="00E43021" w:rsidRDefault="00BD7C08" w:rsidP="00A907F6">
            <w:pPr>
              <w:pStyle w:val="TableBodyText"/>
              <w:rPr>
                <w:sz w:val="20"/>
              </w:rPr>
            </w:pPr>
            <w:r w:rsidRPr="00E43021">
              <w:rPr>
                <w:sz w:val="20"/>
              </w:rPr>
              <w:t>Submission Details</w:t>
            </w:r>
          </w:p>
        </w:tc>
        <w:tc>
          <w:tcPr>
            <w:tcW w:w="4146" w:type="pct"/>
            <w:tcBorders>
              <w:bottom w:val="single" w:sz="4" w:space="0" w:color="FFFFFF" w:themeColor="background1"/>
            </w:tcBorders>
            <w:hideMark/>
          </w:tcPr>
          <w:p w14:paraId="0ED9807F" w14:textId="7AB6420D" w:rsidR="00BD7C08" w:rsidRPr="00E43021" w:rsidRDefault="00BD7C08" w:rsidP="00A907F6">
            <w:pPr>
              <w:pStyle w:val="TableBodyText"/>
              <w:rPr>
                <w:sz w:val="20"/>
              </w:rPr>
            </w:pPr>
            <w:r w:rsidRPr="00E43021">
              <w:rPr>
                <w:sz w:val="20"/>
              </w:rPr>
              <w:t xml:space="preserve">Records of the joint inspection must be submitted to the Principal at least 2 working days prior to the commencement </w:t>
            </w:r>
            <w:bookmarkStart w:id="58" w:name="_Hlk89868712"/>
            <w:r w:rsidRPr="00E43021">
              <w:rPr>
                <w:sz w:val="20"/>
              </w:rPr>
              <w:t>of the application of the HFST</w:t>
            </w:r>
            <w:bookmarkEnd w:id="58"/>
            <w:r w:rsidRPr="00E43021">
              <w:rPr>
                <w:sz w:val="20"/>
              </w:rPr>
              <w:t>.</w:t>
            </w:r>
            <w:r w:rsidR="00B508D2" w:rsidRPr="00E43021">
              <w:rPr>
                <w:sz w:val="20"/>
              </w:rPr>
              <w:t xml:space="preserve"> However, if the report identifies that the existing pavement requires repair prior to the application of the HFST, the Hold Point is not released until the repair is complete.</w:t>
            </w:r>
          </w:p>
        </w:tc>
      </w:tr>
    </w:tbl>
    <w:bookmarkEnd w:id="57"/>
    <w:p w14:paraId="5C8723EA" w14:textId="7E567415" w:rsidR="00FC09EE" w:rsidRPr="00E43021" w:rsidRDefault="00FC09EE" w:rsidP="00E43021">
      <w:pPr>
        <w:pStyle w:val="Bodynumbered1"/>
        <w:keepNext/>
        <w:rPr>
          <w:noProof w:val="0"/>
        </w:rPr>
      </w:pPr>
      <w:r w:rsidRPr="00E43021">
        <w:rPr>
          <w:noProof w:val="0"/>
        </w:rPr>
        <w:t>Unless specified otherwise in the Contract documents:</w:t>
      </w:r>
    </w:p>
    <w:p w14:paraId="4FC22C10" w14:textId="134E9DED" w:rsidR="00FC09EE" w:rsidRPr="00E43021" w:rsidRDefault="008F1147" w:rsidP="00E43021">
      <w:pPr>
        <w:pStyle w:val="Bodynumbered2"/>
        <w:keepNext/>
        <w:numPr>
          <w:ilvl w:val="0"/>
          <w:numId w:val="20"/>
        </w:numPr>
      </w:pPr>
      <w:bookmarkStart w:id="59" w:name="_Hlk87987388"/>
      <w:r w:rsidRPr="00E43021">
        <w:t xml:space="preserve">the following </w:t>
      </w:r>
      <w:r w:rsidR="00FC09EE" w:rsidRPr="00E43021">
        <w:t xml:space="preserve">must be masked </w:t>
      </w:r>
      <w:r w:rsidR="00EB6ADB" w:rsidRPr="00E43021">
        <w:t xml:space="preserve">to prevent </w:t>
      </w:r>
      <w:r w:rsidR="0066616E" w:rsidRPr="00E43021">
        <w:t xml:space="preserve">the application of </w:t>
      </w:r>
      <w:r w:rsidR="00FC09EE" w:rsidRPr="00E43021">
        <w:t xml:space="preserve">HFST </w:t>
      </w:r>
      <w:r w:rsidR="0066616E" w:rsidRPr="00E43021">
        <w:t xml:space="preserve">to </w:t>
      </w:r>
      <w:r w:rsidRPr="00E43021">
        <w:t>the surface:</w:t>
      </w:r>
    </w:p>
    <w:p w14:paraId="30725876" w14:textId="77777777" w:rsidR="00620E9B" w:rsidRPr="00E43021" w:rsidRDefault="00914FC3" w:rsidP="00233A11">
      <w:pPr>
        <w:pStyle w:val="Bodynumbered3"/>
        <w:keepNext/>
      </w:pPr>
      <w:r w:rsidRPr="00E43021">
        <w:t xml:space="preserve">the outside boundaries of the </w:t>
      </w:r>
      <w:r w:rsidR="009A625C" w:rsidRPr="00E43021">
        <w:t xml:space="preserve">Lot, including </w:t>
      </w:r>
      <w:r w:rsidR="00403E5A" w:rsidRPr="00E43021">
        <w:t>kerb and channel;</w:t>
      </w:r>
    </w:p>
    <w:p w14:paraId="1BAAC72F" w14:textId="7E8E341E" w:rsidR="008F1147" w:rsidRPr="00E43021" w:rsidRDefault="008F1147" w:rsidP="00E43021">
      <w:pPr>
        <w:pStyle w:val="Bodynumbered3"/>
        <w:keepNext/>
      </w:pPr>
      <w:r w:rsidRPr="00E43021">
        <w:t>existing road surface delineation</w:t>
      </w:r>
      <w:r w:rsidR="002243AB" w:rsidRPr="00E43021">
        <w:t>;</w:t>
      </w:r>
    </w:p>
    <w:p w14:paraId="31E8D033" w14:textId="1139D9CD" w:rsidR="005E66D5" w:rsidRPr="00E43021" w:rsidRDefault="005E66D5" w:rsidP="00E43021">
      <w:pPr>
        <w:pStyle w:val="Bodynumbered3"/>
        <w:keepNext/>
      </w:pPr>
      <w:r w:rsidRPr="00E43021">
        <w:t>Raised Reflective Pavement Markers (if these have not been removed prior to the application of the HFST);</w:t>
      </w:r>
    </w:p>
    <w:p w14:paraId="01A82594" w14:textId="2571CDB0" w:rsidR="008F1147" w:rsidRPr="00E43021" w:rsidRDefault="008F1147" w:rsidP="00E43021">
      <w:pPr>
        <w:pStyle w:val="Bodynumbered3"/>
        <w:keepNext/>
      </w:pPr>
      <w:r w:rsidRPr="00E43021">
        <w:t>lifting mechanisms and joins between the lid and frame of pits so that the HFST does not impede lifting and replacing lids</w:t>
      </w:r>
      <w:r w:rsidR="003D2E66" w:rsidRPr="00E43021">
        <w:t>;</w:t>
      </w:r>
    </w:p>
    <w:p w14:paraId="77F7A305" w14:textId="4E4A3F0C" w:rsidR="005B0833" w:rsidRPr="00E43021" w:rsidRDefault="005B0833" w:rsidP="00E43021">
      <w:pPr>
        <w:pStyle w:val="Bodynumbered3"/>
        <w:keepNext/>
      </w:pPr>
      <w:r w:rsidRPr="00E43021">
        <w:t>saw cuts that exist due to the installation of traffic detector loops (using tape less than 50</w:t>
      </w:r>
      <w:r w:rsidR="00E43021">
        <w:t> </w:t>
      </w:r>
      <w:r w:rsidRPr="00E43021">
        <w:t>mm</w:t>
      </w:r>
      <w:r w:rsidR="006B64DC">
        <w:t> </w:t>
      </w:r>
      <w:r w:rsidRPr="00E43021">
        <w:t>wide)</w:t>
      </w:r>
    </w:p>
    <w:p w14:paraId="79031A2F" w14:textId="64C7F2E0" w:rsidR="008B3557" w:rsidRPr="00E43021" w:rsidRDefault="008B3557" w:rsidP="00E43021">
      <w:pPr>
        <w:pStyle w:val="Bodynumbered3"/>
        <w:keepNext/>
      </w:pPr>
      <w:r w:rsidRPr="00E43021">
        <w:t>drainage grates and frames; and</w:t>
      </w:r>
    </w:p>
    <w:p w14:paraId="061EC888" w14:textId="4586C7CB" w:rsidR="008F1147" w:rsidRPr="00E43021" w:rsidRDefault="008F1147" w:rsidP="00E43021">
      <w:pPr>
        <w:pStyle w:val="Bodynumbered3"/>
        <w:keepNext/>
      </w:pPr>
      <w:r w:rsidRPr="00E43021">
        <w:t>Service pits and valve covers less than 0.</w:t>
      </w:r>
      <w:r w:rsidR="00175EBB" w:rsidRPr="00E43021">
        <w:t>03</w:t>
      </w:r>
      <w:r w:rsidR="00175EBB">
        <w:t> </w:t>
      </w:r>
      <w:r w:rsidRPr="00E43021">
        <w:t>m²</w:t>
      </w:r>
      <w:r w:rsidR="00B8730B" w:rsidRPr="00E43021">
        <w:t>;</w:t>
      </w:r>
    </w:p>
    <w:bookmarkEnd w:id="59"/>
    <w:p w14:paraId="3B50BCD8" w14:textId="58B86388" w:rsidR="004B1528" w:rsidRPr="00E43021" w:rsidRDefault="005B0833" w:rsidP="008B17BB">
      <w:pPr>
        <w:pStyle w:val="Bodynumbered2"/>
        <w:numPr>
          <w:ilvl w:val="0"/>
          <w:numId w:val="20"/>
        </w:numPr>
      </w:pPr>
      <w:r w:rsidRPr="00E43021">
        <w:t xml:space="preserve">Large pits and valve covers </w:t>
      </w:r>
      <w:r w:rsidR="008F1147" w:rsidRPr="00E43021">
        <w:t xml:space="preserve">must not be masked so that </w:t>
      </w:r>
      <w:r w:rsidR="00B51D2A" w:rsidRPr="00E43021">
        <w:t xml:space="preserve">the </w:t>
      </w:r>
      <w:r w:rsidR="008F1147" w:rsidRPr="00E43021">
        <w:t>HFST is applied to the surface</w:t>
      </w:r>
      <w:r w:rsidR="00AF180C" w:rsidRPr="00E43021">
        <w:t>.</w:t>
      </w:r>
    </w:p>
    <w:p w14:paraId="6F8B6E94" w14:textId="77777777" w:rsidR="004F3BD8" w:rsidRPr="00AB1740" w:rsidRDefault="004F3BD8" w:rsidP="004F3BD8">
      <w:pPr>
        <w:pStyle w:val="Heading2"/>
      </w:pPr>
      <w:bookmarkStart w:id="60" w:name="_Toc201152241"/>
      <w:bookmarkEnd w:id="52"/>
      <w:r w:rsidRPr="00AB1740">
        <w:t>Application</w:t>
      </w:r>
      <w:bookmarkEnd w:id="60"/>
    </w:p>
    <w:p w14:paraId="502AE2C4" w14:textId="1957E7BE" w:rsidR="003E3D96" w:rsidRPr="00E43021" w:rsidRDefault="003E3D96" w:rsidP="00A85276">
      <w:pPr>
        <w:pStyle w:val="Bodynumbered1"/>
        <w:rPr>
          <w:noProof w:val="0"/>
        </w:rPr>
      </w:pPr>
      <w:bookmarkStart w:id="61" w:name="_Ref89876000"/>
      <w:r w:rsidRPr="00E43021">
        <w:rPr>
          <w:noProof w:val="0"/>
        </w:rPr>
        <w:t xml:space="preserve">The Contractor </w:t>
      </w:r>
      <w:r w:rsidR="00940B78" w:rsidRPr="00E43021">
        <w:rPr>
          <w:noProof w:val="0"/>
        </w:rPr>
        <w:t>must</w:t>
      </w:r>
      <w:r w:rsidRPr="00E43021">
        <w:rPr>
          <w:noProof w:val="0"/>
        </w:rPr>
        <w:t xml:space="preserve"> apply the HFST to achieve:</w:t>
      </w:r>
      <w:bookmarkEnd w:id="61"/>
    </w:p>
    <w:p w14:paraId="184A507F" w14:textId="27CDF8F2" w:rsidR="003E3D96" w:rsidRPr="00E43021" w:rsidRDefault="003E3D96" w:rsidP="00BC7601">
      <w:pPr>
        <w:pStyle w:val="Bodynumbered2"/>
        <w:numPr>
          <w:ilvl w:val="0"/>
          <w:numId w:val="21"/>
        </w:numPr>
      </w:pPr>
      <w:r w:rsidRPr="00E43021">
        <w:t>an effective bond between the binder and the road surface</w:t>
      </w:r>
      <w:r w:rsidR="00860DC4" w:rsidRPr="00E43021">
        <w:t>;</w:t>
      </w:r>
    </w:p>
    <w:p w14:paraId="75FEE310" w14:textId="1C789D4F" w:rsidR="003E3D96" w:rsidRPr="00E43021" w:rsidRDefault="003E3D96" w:rsidP="00BC7601">
      <w:pPr>
        <w:pStyle w:val="Bodynumbered2"/>
        <w:numPr>
          <w:ilvl w:val="0"/>
          <w:numId w:val="21"/>
        </w:numPr>
      </w:pPr>
      <w:r w:rsidRPr="00E43021">
        <w:t>an effective bond between the binder and aggregate</w:t>
      </w:r>
      <w:r w:rsidR="00860DC4" w:rsidRPr="00E43021">
        <w:t>;</w:t>
      </w:r>
      <w:r w:rsidRPr="00E43021">
        <w:t xml:space="preserve"> and</w:t>
      </w:r>
    </w:p>
    <w:p w14:paraId="4E59CF3A" w14:textId="5F2FD2F0" w:rsidR="003E3D96" w:rsidRPr="00E43021" w:rsidRDefault="003E3D96" w:rsidP="00BC7601">
      <w:pPr>
        <w:pStyle w:val="Bodynumbered2"/>
        <w:numPr>
          <w:ilvl w:val="0"/>
          <w:numId w:val="21"/>
        </w:numPr>
      </w:pPr>
      <w:r w:rsidRPr="00E43021">
        <w:t>visually uniform, high friction and textured surface</w:t>
      </w:r>
      <w:r w:rsidR="00C84CD0" w:rsidRPr="00E43021">
        <w:t xml:space="preserve"> with </w:t>
      </w:r>
      <w:r w:rsidRPr="00E43021">
        <w:t xml:space="preserve">edges </w:t>
      </w:r>
      <w:r w:rsidR="007E462B" w:rsidRPr="00E43021">
        <w:t>that</w:t>
      </w:r>
      <w:r w:rsidRPr="00E43021">
        <w:t xml:space="preserve"> provide a neat and clean line onto the adjacent surface.</w:t>
      </w:r>
    </w:p>
    <w:tbl>
      <w:tblPr>
        <w:tblStyle w:val="TMTable"/>
        <w:tblW w:w="8919" w:type="dxa"/>
        <w:tblInd w:w="567" w:type="dxa"/>
        <w:tblLook w:val="04A0" w:firstRow="1" w:lastRow="0" w:firstColumn="1" w:lastColumn="0" w:noHBand="0" w:noVBand="1"/>
      </w:tblPr>
      <w:tblGrid>
        <w:gridCol w:w="1407"/>
        <w:gridCol w:w="7512"/>
      </w:tblGrid>
      <w:tr w:rsidR="00D76140" w:rsidRPr="00AB1740" w14:paraId="76237B81" w14:textId="77777777" w:rsidTr="00DE564D">
        <w:trPr>
          <w:cnfStyle w:val="100000000000" w:firstRow="1" w:lastRow="0" w:firstColumn="0" w:lastColumn="0" w:oddVBand="0" w:evenVBand="0" w:oddHBand="0" w:evenHBand="0" w:firstRowFirstColumn="0" w:firstRowLastColumn="0" w:lastRowFirstColumn="0" w:lastRowLastColumn="0"/>
        </w:trPr>
        <w:tc>
          <w:tcPr>
            <w:tcW w:w="5000" w:type="pct"/>
            <w:gridSpan w:val="2"/>
            <w:tcBorders>
              <w:bottom w:val="single" w:sz="4" w:space="0" w:color="FFFFFF" w:themeColor="background1"/>
            </w:tcBorders>
            <w:shd w:val="clear" w:color="auto" w:fill="004259"/>
            <w:hideMark/>
          </w:tcPr>
          <w:p w14:paraId="2C70957C" w14:textId="6375787F" w:rsidR="00D76140" w:rsidRPr="00233A11" w:rsidRDefault="00D76140" w:rsidP="00E43021">
            <w:pPr>
              <w:pStyle w:val="TableHeading"/>
              <w:rPr>
                <w:b/>
                <w:bCs/>
              </w:rPr>
            </w:pPr>
            <w:r w:rsidRPr="00E43021">
              <w:rPr>
                <w:b/>
                <w:bCs/>
                <w:sz w:val="20"/>
                <w:szCs w:val="24"/>
              </w:rPr>
              <w:t>WITNESS POINT 1</w:t>
            </w:r>
          </w:p>
        </w:tc>
      </w:tr>
      <w:tr w:rsidR="00D76140" w:rsidRPr="00AB1740" w14:paraId="2851EBA0" w14:textId="77777777" w:rsidTr="00DE564D">
        <w:tc>
          <w:tcPr>
            <w:tcW w:w="789" w:type="pct"/>
            <w:tcBorders>
              <w:bottom w:val="single" w:sz="4" w:space="0" w:color="FFFFFF" w:themeColor="background1"/>
            </w:tcBorders>
            <w:hideMark/>
          </w:tcPr>
          <w:p w14:paraId="4A45EC50" w14:textId="77777777" w:rsidR="00D76140" w:rsidRPr="00E43021" w:rsidRDefault="00D76140" w:rsidP="00A907F6">
            <w:pPr>
              <w:pStyle w:val="TableBodyText"/>
              <w:rPr>
                <w:rFonts w:cstheme="minorBidi"/>
                <w:b/>
                <w:sz w:val="20"/>
                <w:szCs w:val="22"/>
              </w:rPr>
            </w:pPr>
            <w:r w:rsidRPr="00E43021">
              <w:rPr>
                <w:rFonts w:eastAsia="SimSun"/>
                <w:sz w:val="20"/>
                <w:szCs w:val="22"/>
              </w:rPr>
              <w:t xml:space="preserve">Process </w:t>
            </w:r>
          </w:p>
        </w:tc>
        <w:tc>
          <w:tcPr>
            <w:tcW w:w="4211" w:type="pct"/>
            <w:tcBorders>
              <w:bottom w:val="single" w:sz="4" w:space="0" w:color="FFFFFF" w:themeColor="background1"/>
            </w:tcBorders>
            <w:hideMark/>
          </w:tcPr>
          <w:p w14:paraId="77879AFE" w14:textId="77777777" w:rsidR="00D76140" w:rsidRPr="00E43021" w:rsidRDefault="00D76140" w:rsidP="00A907F6">
            <w:pPr>
              <w:pStyle w:val="TableBodyText"/>
              <w:rPr>
                <w:b/>
                <w:sz w:val="20"/>
                <w:szCs w:val="22"/>
              </w:rPr>
            </w:pPr>
            <w:r w:rsidRPr="00E43021">
              <w:rPr>
                <w:rFonts w:eastAsia="SimSun"/>
                <w:sz w:val="20"/>
                <w:szCs w:val="22"/>
              </w:rPr>
              <w:t>Application of HFST</w:t>
            </w:r>
          </w:p>
        </w:tc>
      </w:tr>
      <w:tr w:rsidR="00D76140" w:rsidRPr="00AB1740" w14:paraId="62E5DDEB" w14:textId="77777777" w:rsidTr="00DE564D">
        <w:tc>
          <w:tcPr>
            <w:tcW w:w="789" w:type="pct"/>
            <w:tcBorders>
              <w:bottom w:val="single" w:sz="4" w:space="0" w:color="FFFFFF" w:themeColor="background1"/>
            </w:tcBorders>
            <w:hideMark/>
          </w:tcPr>
          <w:p w14:paraId="69C91B96" w14:textId="77777777" w:rsidR="00D76140" w:rsidRPr="00E43021" w:rsidRDefault="00D76140" w:rsidP="00A907F6">
            <w:pPr>
              <w:pStyle w:val="TableBodyText"/>
              <w:rPr>
                <w:sz w:val="20"/>
                <w:szCs w:val="22"/>
              </w:rPr>
            </w:pPr>
            <w:r w:rsidRPr="00E43021">
              <w:rPr>
                <w:rFonts w:eastAsia="SimSun"/>
                <w:sz w:val="20"/>
                <w:szCs w:val="22"/>
              </w:rPr>
              <w:t xml:space="preserve">Notification Period </w:t>
            </w:r>
          </w:p>
        </w:tc>
        <w:tc>
          <w:tcPr>
            <w:tcW w:w="4211" w:type="pct"/>
            <w:tcBorders>
              <w:bottom w:val="single" w:sz="4" w:space="0" w:color="FFFFFF" w:themeColor="background1"/>
            </w:tcBorders>
            <w:hideMark/>
          </w:tcPr>
          <w:p w14:paraId="633427C0" w14:textId="77777777" w:rsidR="00D76140" w:rsidRPr="00E43021" w:rsidRDefault="00D76140" w:rsidP="00A907F6">
            <w:pPr>
              <w:pStyle w:val="TableBodyText"/>
              <w:rPr>
                <w:sz w:val="20"/>
                <w:szCs w:val="22"/>
              </w:rPr>
            </w:pPr>
            <w:r w:rsidRPr="00E43021">
              <w:rPr>
                <w:rFonts w:eastAsia="SimSun"/>
                <w:sz w:val="20"/>
                <w:szCs w:val="22"/>
              </w:rPr>
              <w:t>At least 1 working day (not less than 24 hours) before the commencement of the application of the HFST.</w:t>
            </w:r>
          </w:p>
        </w:tc>
      </w:tr>
    </w:tbl>
    <w:p w14:paraId="672D0C21" w14:textId="5736E826" w:rsidR="00B4271F" w:rsidRPr="00E43021" w:rsidRDefault="00B4271F" w:rsidP="00A85276">
      <w:pPr>
        <w:pStyle w:val="Bodynumbered1"/>
        <w:rPr>
          <w:noProof w:val="0"/>
        </w:rPr>
      </w:pPr>
      <w:bookmarkStart w:id="62" w:name="_Ref194593292"/>
      <w:r w:rsidRPr="00E43021">
        <w:rPr>
          <w:noProof w:val="0"/>
        </w:rPr>
        <w:t>The following applies to the application of the HFST:</w:t>
      </w:r>
      <w:bookmarkEnd w:id="62"/>
    </w:p>
    <w:p w14:paraId="01CFDF46" w14:textId="3957DCE5" w:rsidR="003E3D96" w:rsidRPr="00E43021" w:rsidRDefault="003E3D96" w:rsidP="00BC7601">
      <w:pPr>
        <w:pStyle w:val="Bodynumbered2"/>
        <w:numPr>
          <w:ilvl w:val="0"/>
          <w:numId w:val="22"/>
        </w:numPr>
      </w:pPr>
      <w:r w:rsidRPr="00E43021">
        <w:t xml:space="preserve">the surface on which the HFST is to be placed </w:t>
      </w:r>
      <w:r w:rsidR="00940B78" w:rsidRPr="00E43021">
        <w:t>must</w:t>
      </w:r>
      <w:r w:rsidRPr="00E43021">
        <w:t xml:space="preserve"> be dry</w:t>
      </w:r>
      <w:r w:rsidR="00A97AEE" w:rsidRPr="00E43021">
        <w:t>;</w:t>
      </w:r>
    </w:p>
    <w:p w14:paraId="0A2DB524" w14:textId="0DAEB4F3" w:rsidR="00513672" w:rsidRPr="00E43021" w:rsidRDefault="001058D6" w:rsidP="00BC7601">
      <w:pPr>
        <w:pStyle w:val="Bodynumbered2"/>
        <w:numPr>
          <w:ilvl w:val="0"/>
          <w:numId w:val="21"/>
        </w:numPr>
      </w:pPr>
      <w:r w:rsidRPr="00E43021">
        <w:t xml:space="preserve">precipitation </w:t>
      </w:r>
      <w:r w:rsidR="00045C00" w:rsidRPr="00E43021">
        <w:t xml:space="preserve">or dew formation </w:t>
      </w:r>
      <w:r w:rsidRPr="00E43021">
        <w:t>must not be occurring</w:t>
      </w:r>
      <w:r w:rsidR="00513672" w:rsidRPr="00E43021">
        <w:t xml:space="preserve"> or likely to commence </w:t>
      </w:r>
      <w:r w:rsidR="00AA752E" w:rsidRPr="00E43021">
        <w:t>during application</w:t>
      </w:r>
      <w:r w:rsidR="00513672" w:rsidRPr="00E43021">
        <w:t>;</w:t>
      </w:r>
      <w:r w:rsidR="003A26EA" w:rsidRPr="00E43021">
        <w:t xml:space="preserve"> and</w:t>
      </w:r>
    </w:p>
    <w:p w14:paraId="3577D321" w14:textId="04604887" w:rsidR="00995009" w:rsidRPr="00E43021" w:rsidRDefault="00D53276" w:rsidP="00BC7601">
      <w:pPr>
        <w:pStyle w:val="Bodynumbered2"/>
        <w:numPr>
          <w:ilvl w:val="0"/>
          <w:numId w:val="21"/>
        </w:numPr>
      </w:pPr>
      <w:r w:rsidRPr="00E43021">
        <w:t xml:space="preserve">the pavement temperature </w:t>
      </w:r>
      <w:r w:rsidR="000E232F" w:rsidRPr="00E43021">
        <w:t xml:space="preserve">and weather conditions </w:t>
      </w:r>
      <w:r w:rsidRPr="00E43021">
        <w:t xml:space="preserve">must be </w:t>
      </w:r>
      <w:r w:rsidR="0098350B" w:rsidRPr="00E43021">
        <w:t>within the range specified in t</w:t>
      </w:r>
      <w:r w:rsidR="009376D6" w:rsidRPr="00E43021">
        <w:t>he</w:t>
      </w:r>
      <w:r w:rsidR="00266811" w:rsidRPr="00E43021">
        <w:t xml:space="preserve"> manufacturer’s instructions </w:t>
      </w:r>
      <w:r w:rsidR="0098350B" w:rsidRPr="00E43021">
        <w:t xml:space="preserve">or applicable </w:t>
      </w:r>
      <w:r w:rsidR="003A26EA" w:rsidRPr="00E43021">
        <w:t>installation procedure.</w:t>
      </w:r>
      <w:r w:rsidR="00266811" w:rsidRPr="00E43021">
        <w:t xml:space="preserve"> </w:t>
      </w:r>
    </w:p>
    <w:p w14:paraId="2ABD0420" w14:textId="0011CC47" w:rsidR="003E3D96" w:rsidRPr="00E43021" w:rsidRDefault="003E3D96" w:rsidP="00A85276">
      <w:pPr>
        <w:pStyle w:val="Bodynumbered1"/>
        <w:rPr>
          <w:noProof w:val="0"/>
        </w:rPr>
      </w:pPr>
      <w:bookmarkStart w:id="63" w:name="_Ref89876024"/>
      <w:r w:rsidRPr="00E43021">
        <w:rPr>
          <w:noProof w:val="0"/>
        </w:rPr>
        <w:lastRenderedPageBreak/>
        <w:t xml:space="preserve">The Contractor </w:t>
      </w:r>
      <w:r w:rsidR="00940B78" w:rsidRPr="00E43021">
        <w:rPr>
          <w:noProof w:val="0"/>
        </w:rPr>
        <w:t>must</w:t>
      </w:r>
      <w:r w:rsidRPr="00E43021">
        <w:rPr>
          <w:noProof w:val="0"/>
        </w:rPr>
        <w:t xml:space="preserve"> measure and record air temperature, </w:t>
      </w:r>
      <w:r w:rsidR="009D64A1" w:rsidRPr="00E43021">
        <w:rPr>
          <w:noProof w:val="0"/>
        </w:rPr>
        <w:t>any adverse weather conditions</w:t>
      </w:r>
      <w:r w:rsidR="0064053E" w:rsidRPr="00E43021">
        <w:rPr>
          <w:noProof w:val="0"/>
        </w:rPr>
        <w:t xml:space="preserve"> (</w:t>
      </w:r>
      <w:r w:rsidR="005C6667" w:rsidRPr="00E43021">
        <w:rPr>
          <w:noProof w:val="0"/>
        </w:rPr>
        <w:t>e.g.</w:t>
      </w:r>
      <w:r w:rsidR="0064053E" w:rsidRPr="00E43021">
        <w:rPr>
          <w:noProof w:val="0"/>
        </w:rPr>
        <w:t xml:space="preserve"> dust, strong wind)</w:t>
      </w:r>
      <w:r w:rsidR="002034C8" w:rsidRPr="00E43021">
        <w:rPr>
          <w:noProof w:val="0"/>
        </w:rPr>
        <w:t>,</w:t>
      </w:r>
      <w:r w:rsidR="0064053E" w:rsidRPr="00E43021">
        <w:rPr>
          <w:noProof w:val="0"/>
        </w:rPr>
        <w:t xml:space="preserve"> </w:t>
      </w:r>
      <w:r w:rsidRPr="00E43021">
        <w:rPr>
          <w:noProof w:val="0"/>
        </w:rPr>
        <w:t xml:space="preserve">humidity, dew point and pavement temperature at the </w:t>
      </w:r>
      <w:r w:rsidR="00385F23" w:rsidRPr="00E43021">
        <w:rPr>
          <w:noProof w:val="0"/>
        </w:rPr>
        <w:t xml:space="preserve">Site. The records </w:t>
      </w:r>
      <w:r w:rsidR="00213F08" w:rsidRPr="00E43021">
        <w:rPr>
          <w:noProof w:val="0"/>
        </w:rPr>
        <w:t xml:space="preserve">must be taken at the </w:t>
      </w:r>
      <w:r w:rsidRPr="00E43021">
        <w:rPr>
          <w:noProof w:val="0"/>
        </w:rPr>
        <w:t>following times:</w:t>
      </w:r>
      <w:bookmarkEnd w:id="63"/>
    </w:p>
    <w:p w14:paraId="3054180B" w14:textId="6ADCF63E" w:rsidR="003E3D96" w:rsidRPr="00E43021" w:rsidRDefault="003E3D96" w:rsidP="00BC7601">
      <w:pPr>
        <w:pStyle w:val="Bodynumbered2"/>
        <w:numPr>
          <w:ilvl w:val="0"/>
          <w:numId w:val="23"/>
        </w:numPr>
      </w:pPr>
      <w:r w:rsidRPr="00E43021">
        <w:t>one hour before application of the binder</w:t>
      </w:r>
      <w:r w:rsidR="001A5191" w:rsidRPr="00E43021">
        <w:t>; and</w:t>
      </w:r>
    </w:p>
    <w:p w14:paraId="252B1E5D" w14:textId="16FD6996" w:rsidR="003E3D96" w:rsidRPr="00E43021" w:rsidRDefault="003E3D96" w:rsidP="00BC7601">
      <w:pPr>
        <w:pStyle w:val="Bodynumbered2"/>
        <w:numPr>
          <w:ilvl w:val="0"/>
          <w:numId w:val="21"/>
        </w:numPr>
      </w:pPr>
      <w:r w:rsidRPr="00E43021">
        <w:t>hourly thereafter until the binder is cured and the HFST is ready for trafficking.</w:t>
      </w:r>
    </w:p>
    <w:p w14:paraId="3BFEF3C9" w14:textId="2AB5FBAE" w:rsidR="00B253F1" w:rsidRPr="00E43021" w:rsidRDefault="00B253F1" w:rsidP="00B253F1">
      <w:pPr>
        <w:pStyle w:val="Bodynumbered1"/>
        <w:tabs>
          <w:tab w:val="num" w:pos="567"/>
        </w:tabs>
        <w:rPr>
          <w:noProof w:val="0"/>
        </w:rPr>
      </w:pPr>
      <w:r w:rsidRPr="00E43021">
        <w:rPr>
          <w:noProof w:val="0"/>
        </w:rPr>
        <w:t>The pavement temperature must be measured using an infrared temperature gauge accurate to ± 2˚C. A wet/dry bulb hygrometer must be used to measure the dew point and relative humidity.</w:t>
      </w:r>
    </w:p>
    <w:p w14:paraId="7FABFDD7" w14:textId="11D625CB" w:rsidR="003E3D96" w:rsidRPr="00E43021" w:rsidRDefault="003E3D96" w:rsidP="00A85276">
      <w:pPr>
        <w:pStyle w:val="Bodynumbered1"/>
        <w:rPr>
          <w:noProof w:val="0"/>
        </w:rPr>
      </w:pPr>
      <w:bookmarkStart w:id="64" w:name="_Ref89876081"/>
      <w:r w:rsidRPr="00E43021">
        <w:rPr>
          <w:noProof w:val="0"/>
        </w:rPr>
        <w:t xml:space="preserve">Priming material (where applicable), binder and aggregate </w:t>
      </w:r>
      <w:r w:rsidR="00940B78" w:rsidRPr="00E43021">
        <w:rPr>
          <w:noProof w:val="0"/>
        </w:rPr>
        <w:t>must</w:t>
      </w:r>
      <w:r w:rsidRPr="00E43021">
        <w:rPr>
          <w:noProof w:val="0"/>
        </w:rPr>
        <w:t xml:space="preserve"> be uniformly applied over the area to be treated in accordance with the </w:t>
      </w:r>
      <w:r w:rsidR="007147D7" w:rsidRPr="00E43021">
        <w:rPr>
          <w:noProof w:val="0"/>
        </w:rPr>
        <w:t xml:space="preserve">manufacturer’s </w:t>
      </w:r>
      <w:r w:rsidR="00A658C8" w:rsidRPr="00E43021">
        <w:rPr>
          <w:noProof w:val="0"/>
        </w:rPr>
        <w:t>instructions</w:t>
      </w:r>
      <w:r w:rsidRPr="00E43021">
        <w:rPr>
          <w:noProof w:val="0"/>
        </w:rPr>
        <w:t xml:space="preserve">. The </w:t>
      </w:r>
      <w:bookmarkStart w:id="65" w:name="_Hlk89932370"/>
      <w:r w:rsidRPr="00E43021">
        <w:rPr>
          <w:noProof w:val="0"/>
        </w:rPr>
        <w:t>actual application rate of each constituent material</w:t>
      </w:r>
      <w:bookmarkEnd w:id="65"/>
      <w:r w:rsidRPr="00E43021">
        <w:rPr>
          <w:noProof w:val="0"/>
        </w:rPr>
        <w:t xml:space="preserve"> </w:t>
      </w:r>
      <w:r w:rsidR="00940B78" w:rsidRPr="00E43021">
        <w:rPr>
          <w:noProof w:val="0"/>
        </w:rPr>
        <w:t>must</w:t>
      </w:r>
      <w:r w:rsidRPr="00E43021">
        <w:rPr>
          <w:noProof w:val="0"/>
        </w:rPr>
        <w:t xml:space="preserve"> be recorded and included in the record for each</w:t>
      </w:r>
      <w:r w:rsidR="00852C1E" w:rsidRPr="00E43021">
        <w:rPr>
          <w:noProof w:val="0"/>
        </w:rPr>
        <w:t xml:space="preserve"> L</w:t>
      </w:r>
      <w:r w:rsidRPr="00E43021">
        <w:rPr>
          <w:noProof w:val="0"/>
        </w:rPr>
        <w:t>ot.</w:t>
      </w:r>
      <w:bookmarkEnd w:id="64"/>
    </w:p>
    <w:p w14:paraId="4E523683" w14:textId="77777777" w:rsidR="00D374A4" w:rsidRPr="00E43021" w:rsidRDefault="003E3D96" w:rsidP="00C36432">
      <w:pPr>
        <w:pStyle w:val="Bodynumbered1"/>
        <w:keepNext/>
        <w:rPr>
          <w:noProof w:val="0"/>
        </w:rPr>
      </w:pPr>
      <w:r w:rsidRPr="00E43021">
        <w:rPr>
          <w:noProof w:val="0"/>
        </w:rPr>
        <w:t xml:space="preserve">The Contractor </w:t>
      </w:r>
      <w:r w:rsidR="00940B78" w:rsidRPr="00E43021">
        <w:rPr>
          <w:noProof w:val="0"/>
        </w:rPr>
        <w:t>must</w:t>
      </w:r>
      <w:r w:rsidRPr="00E43021">
        <w:rPr>
          <w:noProof w:val="0"/>
        </w:rPr>
        <w:t xml:space="preserve"> take all necessary precautions to</w:t>
      </w:r>
      <w:r w:rsidR="00D374A4" w:rsidRPr="00E43021">
        <w:rPr>
          <w:noProof w:val="0"/>
        </w:rPr>
        <w:t>:</w:t>
      </w:r>
    </w:p>
    <w:p w14:paraId="28756A61" w14:textId="61E9F39B" w:rsidR="003E3D96" w:rsidRPr="00E43021" w:rsidRDefault="003E3D96" w:rsidP="002168DE">
      <w:pPr>
        <w:pStyle w:val="Bodynumbered2"/>
        <w:keepNext/>
        <w:numPr>
          <w:ilvl w:val="0"/>
          <w:numId w:val="27"/>
        </w:numPr>
      </w:pPr>
      <w:r w:rsidRPr="00E43021">
        <w:t xml:space="preserve">prevent unintended </w:t>
      </w:r>
      <w:r w:rsidR="006F1198" w:rsidRPr="00E43021">
        <w:t>application</w:t>
      </w:r>
      <w:r w:rsidRPr="00E43021">
        <w:t xml:space="preserve"> </w:t>
      </w:r>
      <w:r w:rsidR="009B0283" w:rsidRPr="00E43021">
        <w:t>onto adjacent surfaces</w:t>
      </w:r>
      <w:r w:rsidR="00D374A4" w:rsidRPr="00E43021">
        <w:t>; and</w:t>
      </w:r>
    </w:p>
    <w:p w14:paraId="16EC0692" w14:textId="398DA873" w:rsidR="004B1528" w:rsidRPr="00E43021" w:rsidRDefault="003E3D96" w:rsidP="002168DE">
      <w:pPr>
        <w:pStyle w:val="Bodynumbered2"/>
        <w:keepNext/>
        <w:numPr>
          <w:ilvl w:val="0"/>
          <w:numId w:val="27"/>
        </w:numPr>
      </w:pPr>
      <w:r w:rsidRPr="00E43021">
        <w:t xml:space="preserve">protect the </w:t>
      </w:r>
      <w:r w:rsidR="005F636D" w:rsidRPr="00E43021">
        <w:t xml:space="preserve">newly placed HFST </w:t>
      </w:r>
      <w:r w:rsidRPr="00E43021">
        <w:t>from damage and/or contamination until</w:t>
      </w:r>
      <w:r w:rsidR="005F636D" w:rsidRPr="00E43021">
        <w:t xml:space="preserve"> it </w:t>
      </w:r>
      <w:r w:rsidRPr="00E43021">
        <w:t xml:space="preserve">has developed sufficient strength to carry </w:t>
      </w:r>
      <w:r w:rsidR="0004582D" w:rsidRPr="00E43021">
        <w:t xml:space="preserve">vehicular </w:t>
      </w:r>
      <w:r w:rsidRPr="00E43021">
        <w:t>traffic without damage.</w:t>
      </w:r>
    </w:p>
    <w:p w14:paraId="4377BF51" w14:textId="4712D8F0" w:rsidR="00B63805" w:rsidRPr="00C36432" w:rsidRDefault="00B63805" w:rsidP="00B63805">
      <w:pPr>
        <w:pStyle w:val="Bodynumbered1"/>
        <w:rPr>
          <w:noProof w:val="0"/>
        </w:rPr>
      </w:pPr>
      <w:bookmarkStart w:id="66" w:name="_Ref163737998"/>
      <w:r w:rsidRPr="00C36432">
        <w:rPr>
          <w:noProof w:val="0"/>
        </w:rPr>
        <w:t xml:space="preserve">The Contractor must record the following information immediately after completion of each Lot and submit a report </w:t>
      </w:r>
      <w:r w:rsidR="00792D57" w:rsidRPr="00C36432">
        <w:rPr>
          <w:noProof w:val="0"/>
        </w:rPr>
        <w:t>containing this</w:t>
      </w:r>
      <w:r w:rsidRPr="00C36432">
        <w:rPr>
          <w:noProof w:val="0"/>
        </w:rPr>
        <w:t xml:space="preserve"> information to the Principal on the same day that the work is performed:</w:t>
      </w:r>
      <w:bookmarkEnd w:id="66"/>
    </w:p>
    <w:p w14:paraId="63F355EC" w14:textId="77777777" w:rsidR="00B63805" w:rsidRPr="00E43021" w:rsidRDefault="00B63805" w:rsidP="002168DE">
      <w:pPr>
        <w:pStyle w:val="Bodynumbered2"/>
        <w:numPr>
          <w:ilvl w:val="0"/>
          <w:numId w:val="45"/>
        </w:numPr>
      </w:pPr>
      <w:r w:rsidRPr="00E43021">
        <w:t>date, time of commencement of application, time swept and time opened to traffic;</w:t>
      </w:r>
    </w:p>
    <w:p w14:paraId="0934343A" w14:textId="77777777" w:rsidR="00B63805" w:rsidRPr="00E43021" w:rsidRDefault="00B63805" w:rsidP="006C0F9F">
      <w:pPr>
        <w:pStyle w:val="Bodynumbered2"/>
      </w:pPr>
      <w:r w:rsidRPr="00E43021">
        <w:t>location, width, area and any other relevant dimensions;</w:t>
      </w:r>
    </w:p>
    <w:p w14:paraId="32C4415B" w14:textId="152BEBE5" w:rsidR="00B63805" w:rsidRPr="00E43021" w:rsidRDefault="00B63805" w:rsidP="006C0F9F">
      <w:pPr>
        <w:pStyle w:val="Bodynumbered2"/>
      </w:pPr>
      <w:r w:rsidRPr="00E43021">
        <w:t>weather conditions (refer Claus</w:t>
      </w:r>
      <w:r w:rsidR="00B87D17" w:rsidRPr="00E43021">
        <w:t xml:space="preserve">es </w:t>
      </w:r>
      <w:r w:rsidR="001B2D08">
        <w:fldChar w:fldCharType="begin"/>
      </w:r>
      <w:r w:rsidR="001B2D08">
        <w:instrText xml:space="preserve"> REF _Ref194593292 \r \h </w:instrText>
      </w:r>
      <w:r w:rsidR="001B2D08">
        <w:fldChar w:fldCharType="separate"/>
      </w:r>
      <w:r w:rsidR="001B2D08">
        <w:t>7.9</w:t>
      </w:r>
      <w:r w:rsidR="001B2D08">
        <w:fldChar w:fldCharType="end"/>
      </w:r>
      <w:r w:rsidR="001B2D08">
        <w:t xml:space="preserve"> </w:t>
      </w:r>
      <w:r w:rsidR="00B87D17" w:rsidRPr="00E43021">
        <w:t xml:space="preserve">and </w:t>
      </w:r>
      <w:r w:rsidR="001B2D08">
        <w:fldChar w:fldCharType="begin"/>
      </w:r>
      <w:r w:rsidR="001B2D08">
        <w:instrText xml:space="preserve"> REF _Ref89876024 \r \h </w:instrText>
      </w:r>
      <w:r w:rsidR="001B2D08">
        <w:fldChar w:fldCharType="separate"/>
      </w:r>
      <w:r w:rsidR="001B2D08">
        <w:t>7.10</w:t>
      </w:r>
      <w:r w:rsidR="001B2D08">
        <w:fldChar w:fldCharType="end"/>
      </w:r>
      <w:r w:rsidR="00B87D17" w:rsidRPr="00E43021">
        <w:t>)</w:t>
      </w:r>
      <w:r w:rsidRPr="00E43021">
        <w:t>;</w:t>
      </w:r>
    </w:p>
    <w:p w14:paraId="2E0C00F3" w14:textId="5E8E9877" w:rsidR="00B63805" w:rsidRPr="00E43021" w:rsidRDefault="00B63805" w:rsidP="006C0F9F">
      <w:pPr>
        <w:pStyle w:val="Bodynumbered2"/>
      </w:pPr>
      <w:r w:rsidRPr="00E43021">
        <w:t xml:space="preserve">actual application rate of each constituent material (refer Clause </w:t>
      </w:r>
      <w:r w:rsidR="00231303" w:rsidRPr="00E43021">
        <w:fldChar w:fldCharType="begin"/>
      </w:r>
      <w:r w:rsidR="00231303" w:rsidRPr="00E43021">
        <w:instrText xml:space="preserve"> REF _Ref89876081 \r \h </w:instrText>
      </w:r>
      <w:r w:rsidR="00231303" w:rsidRPr="00E43021">
        <w:fldChar w:fldCharType="separate"/>
      </w:r>
      <w:r w:rsidR="003F57B4" w:rsidRPr="00E43021">
        <w:t>7.12</w:t>
      </w:r>
      <w:r w:rsidR="00231303" w:rsidRPr="00E43021">
        <w:fldChar w:fldCharType="end"/>
      </w:r>
      <w:r w:rsidRPr="00E43021">
        <w:t>); and</w:t>
      </w:r>
    </w:p>
    <w:p w14:paraId="1D8D294B" w14:textId="77777777" w:rsidR="00B63805" w:rsidRPr="00E43021" w:rsidRDefault="00B63805" w:rsidP="006C0F9F">
      <w:pPr>
        <w:pStyle w:val="Bodynumbered2"/>
      </w:pPr>
      <w:r w:rsidRPr="00E43021">
        <w:t>any non-conforming work and the proposed corrective action.</w:t>
      </w:r>
    </w:p>
    <w:p w14:paraId="0924CD72" w14:textId="72648C4A" w:rsidR="00A85800" w:rsidRPr="00C36432" w:rsidRDefault="00B63805" w:rsidP="00C36432">
      <w:pPr>
        <w:pStyle w:val="Bodynumbered1"/>
        <w:rPr>
          <w:noProof w:val="0"/>
        </w:rPr>
      </w:pPr>
      <w:r w:rsidRPr="00C36432">
        <w:rPr>
          <w:noProof w:val="0"/>
        </w:rPr>
        <w:t xml:space="preserve">In addition, this information must be included in the Lot Conformance Report (Refer Clause </w:t>
      </w:r>
      <w:r w:rsidR="00C53944" w:rsidRPr="00C36432">
        <w:rPr>
          <w:noProof w:val="0"/>
        </w:rPr>
        <w:fldChar w:fldCharType="begin"/>
      </w:r>
      <w:r w:rsidR="00C53944" w:rsidRPr="00C36432">
        <w:rPr>
          <w:noProof w:val="0"/>
        </w:rPr>
        <w:instrText xml:space="preserve"> REF _Ref89933567 \r \h </w:instrText>
      </w:r>
      <w:r w:rsidR="00C53944" w:rsidRPr="00C36432">
        <w:rPr>
          <w:noProof w:val="0"/>
        </w:rPr>
      </w:r>
      <w:r w:rsidR="00C53944" w:rsidRPr="00C36432">
        <w:rPr>
          <w:noProof w:val="0"/>
        </w:rPr>
        <w:fldChar w:fldCharType="separate"/>
      </w:r>
      <w:r w:rsidR="003F57B4" w:rsidRPr="00C36432">
        <w:rPr>
          <w:noProof w:val="0"/>
        </w:rPr>
        <w:t>9.5</w:t>
      </w:r>
      <w:r w:rsidR="00C53944" w:rsidRPr="00C36432">
        <w:rPr>
          <w:noProof w:val="0"/>
        </w:rPr>
        <w:fldChar w:fldCharType="end"/>
      </w:r>
      <w:r w:rsidRPr="00C36432">
        <w:rPr>
          <w:noProof w:val="0"/>
        </w:rPr>
        <w:t>).</w:t>
      </w:r>
    </w:p>
    <w:p w14:paraId="407E1C67" w14:textId="5EE08477" w:rsidR="003E31BA" w:rsidRPr="00AB1740" w:rsidRDefault="00E804B7" w:rsidP="0088747D">
      <w:pPr>
        <w:pStyle w:val="Heading1"/>
      </w:pPr>
      <w:bookmarkStart w:id="67" w:name="5_Product_Certification"/>
      <w:bookmarkStart w:id="68" w:name="_Ref55470766"/>
      <w:bookmarkStart w:id="69" w:name="_Toc201152242"/>
      <w:bookmarkStart w:id="70" w:name="_Ref15469889"/>
      <w:bookmarkStart w:id="71" w:name="_Hlk9598492"/>
      <w:bookmarkEnd w:id="33"/>
      <w:bookmarkEnd w:id="67"/>
      <w:r w:rsidRPr="00AB1740">
        <w:t>C</w:t>
      </w:r>
      <w:r w:rsidR="00465D0F" w:rsidRPr="00AB1740">
        <w:t>lean Up</w:t>
      </w:r>
      <w:bookmarkEnd w:id="68"/>
      <w:bookmarkEnd w:id="69"/>
    </w:p>
    <w:p w14:paraId="644B28AB" w14:textId="6FE6C690" w:rsidR="00D87EBE" w:rsidRPr="00C36432" w:rsidRDefault="00D87EBE" w:rsidP="00A85276">
      <w:pPr>
        <w:pStyle w:val="Bodynumbered1"/>
        <w:rPr>
          <w:noProof w:val="0"/>
        </w:rPr>
      </w:pPr>
      <w:bookmarkStart w:id="72" w:name="_bookmark7"/>
      <w:bookmarkStart w:id="73" w:name="_Ref55472468"/>
      <w:bookmarkEnd w:id="72"/>
      <w:r w:rsidRPr="00C36432">
        <w:rPr>
          <w:noProof w:val="0"/>
        </w:rPr>
        <w:t xml:space="preserve">All </w:t>
      </w:r>
      <w:r w:rsidR="001646B9" w:rsidRPr="00C36432">
        <w:rPr>
          <w:noProof w:val="0"/>
        </w:rPr>
        <w:t xml:space="preserve">surplus </w:t>
      </w:r>
      <w:r w:rsidRPr="00C36432">
        <w:rPr>
          <w:noProof w:val="0"/>
        </w:rPr>
        <w:t xml:space="preserve">material </w:t>
      </w:r>
      <w:r w:rsidR="001646B9" w:rsidRPr="00C36432">
        <w:rPr>
          <w:noProof w:val="0"/>
        </w:rPr>
        <w:t>must</w:t>
      </w:r>
      <w:r w:rsidRPr="00C36432">
        <w:rPr>
          <w:noProof w:val="0"/>
        </w:rPr>
        <w:t xml:space="preserve"> be removed from the </w:t>
      </w:r>
      <w:r w:rsidR="001646B9" w:rsidRPr="00C36432">
        <w:rPr>
          <w:noProof w:val="0"/>
        </w:rPr>
        <w:t>S</w:t>
      </w:r>
      <w:r w:rsidRPr="00C36432">
        <w:rPr>
          <w:noProof w:val="0"/>
        </w:rPr>
        <w:t xml:space="preserve">ite. Prior to opening </w:t>
      </w:r>
      <w:r w:rsidR="00810F34" w:rsidRPr="00C36432">
        <w:rPr>
          <w:noProof w:val="0"/>
        </w:rPr>
        <w:t xml:space="preserve">the </w:t>
      </w:r>
      <w:r w:rsidR="00203693" w:rsidRPr="00C36432">
        <w:rPr>
          <w:noProof w:val="0"/>
        </w:rPr>
        <w:t>HFST</w:t>
      </w:r>
      <w:r w:rsidRPr="00C36432">
        <w:rPr>
          <w:noProof w:val="0"/>
        </w:rPr>
        <w:t xml:space="preserve"> to traffic:</w:t>
      </w:r>
    </w:p>
    <w:p w14:paraId="32641CEF" w14:textId="476C418F" w:rsidR="00D87EBE" w:rsidRPr="00E43021" w:rsidRDefault="00D87EBE" w:rsidP="002168DE">
      <w:pPr>
        <w:pStyle w:val="Bodynumbered2"/>
        <w:numPr>
          <w:ilvl w:val="0"/>
          <w:numId w:val="24"/>
        </w:numPr>
      </w:pPr>
      <w:r w:rsidRPr="00E43021">
        <w:t xml:space="preserve">all masking </w:t>
      </w:r>
      <w:r w:rsidR="00FD5876" w:rsidRPr="00E43021">
        <w:t xml:space="preserve">tape </w:t>
      </w:r>
      <w:r w:rsidR="00955EC6" w:rsidRPr="00E43021">
        <w:t>must</w:t>
      </w:r>
      <w:r w:rsidRPr="00E43021">
        <w:t xml:space="preserve"> be removed</w:t>
      </w:r>
      <w:r w:rsidR="001A5191" w:rsidRPr="00E43021">
        <w:t>; and</w:t>
      </w:r>
    </w:p>
    <w:p w14:paraId="45B6DD7B" w14:textId="6ED8B082" w:rsidR="00D87EBE" w:rsidRPr="00E43021" w:rsidRDefault="00D87EBE" w:rsidP="002168DE">
      <w:pPr>
        <w:pStyle w:val="Bodynumbered2"/>
        <w:numPr>
          <w:ilvl w:val="0"/>
          <w:numId w:val="24"/>
        </w:numPr>
      </w:pPr>
      <w:r w:rsidRPr="00E43021">
        <w:t xml:space="preserve">excess aggregate </w:t>
      </w:r>
      <w:r w:rsidR="00955EC6" w:rsidRPr="00E43021">
        <w:t>must</w:t>
      </w:r>
      <w:r w:rsidRPr="00E43021">
        <w:t xml:space="preserve"> be removed from the </w:t>
      </w:r>
      <w:r w:rsidR="00955EC6" w:rsidRPr="00E43021">
        <w:t>Site</w:t>
      </w:r>
      <w:r w:rsidR="00203693" w:rsidRPr="00E43021">
        <w:t xml:space="preserve">, including the </w:t>
      </w:r>
      <w:r w:rsidRPr="00E43021">
        <w:t>roadway, kerb and channel, driveways and any adjacent trafficked and un</w:t>
      </w:r>
      <w:r w:rsidR="001F7198" w:rsidRPr="00E43021">
        <w:t>-</w:t>
      </w:r>
      <w:r w:rsidRPr="00E43021">
        <w:t>trafficked areas.</w:t>
      </w:r>
    </w:p>
    <w:p w14:paraId="3BBAB749" w14:textId="1EFC36E8" w:rsidR="00EC697E" w:rsidRPr="00C36432" w:rsidRDefault="004348ED" w:rsidP="00A85276">
      <w:pPr>
        <w:pStyle w:val="Bodynumbered1"/>
        <w:rPr>
          <w:noProof w:val="0"/>
        </w:rPr>
      </w:pPr>
      <w:r w:rsidRPr="00C36432">
        <w:rPr>
          <w:noProof w:val="0"/>
        </w:rPr>
        <w:t>Unless directed otherwise by the Principal</w:t>
      </w:r>
      <w:r w:rsidR="00881F11" w:rsidRPr="00C36432">
        <w:rPr>
          <w:noProof w:val="0"/>
        </w:rPr>
        <w:t>, the Contractor must inspect the Site at 24</w:t>
      </w:r>
      <w:r w:rsidR="00325E67">
        <w:rPr>
          <w:noProof w:val="0"/>
        </w:rPr>
        <w:t> </w:t>
      </w:r>
      <w:r w:rsidR="00881F11" w:rsidRPr="00C36432">
        <w:rPr>
          <w:noProof w:val="0"/>
        </w:rPr>
        <w:t xml:space="preserve">hours, </w:t>
      </w:r>
      <w:r w:rsidR="00325E67" w:rsidRPr="00C36432">
        <w:rPr>
          <w:noProof w:val="0"/>
        </w:rPr>
        <w:t>3</w:t>
      </w:r>
      <w:r w:rsidR="00325E67">
        <w:rPr>
          <w:noProof w:val="0"/>
        </w:rPr>
        <w:t> </w:t>
      </w:r>
      <w:r w:rsidR="00881F11" w:rsidRPr="00C36432">
        <w:rPr>
          <w:noProof w:val="0"/>
        </w:rPr>
        <w:t xml:space="preserve">days and </w:t>
      </w:r>
      <w:r w:rsidR="00325E67" w:rsidRPr="00C36432">
        <w:rPr>
          <w:noProof w:val="0"/>
        </w:rPr>
        <w:t>14</w:t>
      </w:r>
      <w:r w:rsidR="00325E67">
        <w:rPr>
          <w:noProof w:val="0"/>
        </w:rPr>
        <w:t> </w:t>
      </w:r>
      <w:r w:rsidR="00881F11" w:rsidRPr="00C36432">
        <w:rPr>
          <w:noProof w:val="0"/>
        </w:rPr>
        <w:t xml:space="preserve">days after placement and remove </w:t>
      </w:r>
      <w:r w:rsidR="00EC697E" w:rsidRPr="00C36432">
        <w:rPr>
          <w:noProof w:val="0"/>
        </w:rPr>
        <w:t xml:space="preserve">any </w:t>
      </w:r>
      <w:r w:rsidR="00952E6B" w:rsidRPr="00C36432">
        <w:rPr>
          <w:noProof w:val="0"/>
        </w:rPr>
        <w:t xml:space="preserve">loose </w:t>
      </w:r>
      <w:r w:rsidR="00D87EBE" w:rsidRPr="00C36432">
        <w:rPr>
          <w:noProof w:val="0"/>
        </w:rPr>
        <w:t xml:space="preserve">material which </w:t>
      </w:r>
      <w:r w:rsidR="00EC697E" w:rsidRPr="00C36432">
        <w:rPr>
          <w:noProof w:val="0"/>
        </w:rPr>
        <w:t>has been identified at the inspection.</w:t>
      </w:r>
    </w:p>
    <w:p w14:paraId="2270A019" w14:textId="473A6679" w:rsidR="00CE3FD5" w:rsidRPr="00AB1740" w:rsidRDefault="00CE3FD5" w:rsidP="0088747D">
      <w:pPr>
        <w:pStyle w:val="Heading1"/>
      </w:pPr>
      <w:bookmarkStart w:id="74" w:name="_Toc65046862"/>
      <w:bookmarkStart w:id="75" w:name="_Ref65046881"/>
      <w:bookmarkStart w:id="76" w:name="_Ref65055559"/>
      <w:bookmarkStart w:id="77" w:name="_Ref65062229"/>
      <w:bookmarkStart w:id="78" w:name="_Toc82681196"/>
      <w:bookmarkStart w:id="79" w:name="_Ref89948964"/>
      <w:bookmarkStart w:id="80" w:name="_Ref89959383"/>
      <w:bookmarkStart w:id="81" w:name="_Ref111096687"/>
      <w:bookmarkStart w:id="82" w:name="_Ref114486673"/>
      <w:bookmarkStart w:id="83" w:name="_Ref121924693"/>
      <w:bookmarkStart w:id="84" w:name="_Ref121924757"/>
      <w:bookmarkStart w:id="85" w:name="_Ref194592046"/>
      <w:bookmarkStart w:id="86" w:name="_Toc201152243"/>
      <w:bookmarkStart w:id="87" w:name="_Hlk83635793"/>
      <w:bookmarkEnd w:id="73"/>
      <w:r w:rsidRPr="00AB1740">
        <w:t>C</w:t>
      </w:r>
      <w:r w:rsidR="00781AD6" w:rsidRPr="00AB1740">
        <w:t>onformance</w:t>
      </w:r>
      <w:bookmarkEnd w:id="74"/>
      <w:bookmarkEnd w:id="75"/>
      <w:bookmarkEnd w:id="76"/>
      <w:bookmarkEnd w:id="77"/>
      <w:bookmarkEnd w:id="78"/>
      <w:bookmarkEnd w:id="79"/>
      <w:bookmarkEnd w:id="80"/>
      <w:bookmarkEnd w:id="81"/>
      <w:bookmarkEnd w:id="82"/>
      <w:bookmarkEnd w:id="83"/>
      <w:bookmarkEnd w:id="84"/>
      <w:bookmarkEnd w:id="85"/>
      <w:bookmarkEnd w:id="86"/>
    </w:p>
    <w:p w14:paraId="55BAAF08" w14:textId="067165C7" w:rsidR="00CE3FD5" w:rsidRPr="00C36432" w:rsidRDefault="00775258" w:rsidP="00A85276">
      <w:pPr>
        <w:pStyle w:val="Bodynumbered1"/>
        <w:rPr>
          <w:noProof w:val="0"/>
        </w:rPr>
      </w:pPr>
      <w:bookmarkStart w:id="88" w:name="_Ref82433399"/>
      <w:r w:rsidRPr="00C36432">
        <w:rPr>
          <w:noProof w:val="0"/>
        </w:rPr>
        <w:t>Unless specified otherwise in the Contract documents, from</w:t>
      </w:r>
      <w:r w:rsidR="00F04BB9" w:rsidRPr="00C36432">
        <w:rPr>
          <w:noProof w:val="0"/>
        </w:rPr>
        <w:t xml:space="preserve"> the time of placement until the end of the Defects Liability Period</w:t>
      </w:r>
      <w:r w:rsidR="00F02D48" w:rsidRPr="00C36432">
        <w:rPr>
          <w:noProof w:val="0"/>
        </w:rPr>
        <w:t>, t</w:t>
      </w:r>
      <w:r w:rsidR="007C249E" w:rsidRPr="00C36432">
        <w:rPr>
          <w:noProof w:val="0"/>
        </w:rPr>
        <w:t xml:space="preserve">he </w:t>
      </w:r>
      <w:r w:rsidR="00306253" w:rsidRPr="00C36432">
        <w:rPr>
          <w:noProof w:val="0"/>
        </w:rPr>
        <w:t xml:space="preserve">HFST </w:t>
      </w:r>
      <w:r w:rsidR="001B708B" w:rsidRPr="00C36432">
        <w:rPr>
          <w:noProof w:val="0"/>
        </w:rPr>
        <w:t>must</w:t>
      </w:r>
      <w:r w:rsidR="00306253" w:rsidRPr="00C36432">
        <w:rPr>
          <w:noProof w:val="0"/>
        </w:rPr>
        <w:t xml:space="preserve"> have a visually uniform appearance and comply with the requirements in </w:t>
      </w:r>
      <w:r w:rsidR="007C249E" w:rsidRPr="00C36432">
        <w:rPr>
          <w:noProof w:val="0"/>
        </w:rPr>
        <w:t>Table</w:t>
      </w:r>
      <w:r w:rsidR="001B708B" w:rsidRPr="00C36432">
        <w:rPr>
          <w:noProof w:val="0"/>
        </w:rPr>
        <w:t> </w:t>
      </w:r>
      <w:r w:rsidR="007C249E" w:rsidRPr="00C36432">
        <w:rPr>
          <w:noProof w:val="0"/>
        </w:rPr>
        <w:fldChar w:fldCharType="begin"/>
      </w:r>
      <w:r w:rsidR="007C249E" w:rsidRPr="00C36432">
        <w:rPr>
          <w:noProof w:val="0"/>
        </w:rPr>
        <w:instrText xml:space="preserve"> REF _Ref82433399 \r \h  \* MERGEFORMAT </w:instrText>
      </w:r>
      <w:r w:rsidR="007C249E" w:rsidRPr="00C36432">
        <w:rPr>
          <w:noProof w:val="0"/>
        </w:rPr>
      </w:r>
      <w:r w:rsidR="007C249E" w:rsidRPr="00C36432">
        <w:rPr>
          <w:noProof w:val="0"/>
        </w:rPr>
        <w:fldChar w:fldCharType="separate"/>
      </w:r>
      <w:r w:rsidR="003F57B4" w:rsidRPr="00C36432">
        <w:rPr>
          <w:noProof w:val="0"/>
        </w:rPr>
        <w:t>9.1</w:t>
      </w:r>
      <w:r w:rsidR="007C249E" w:rsidRPr="00C36432">
        <w:rPr>
          <w:noProof w:val="0"/>
        </w:rPr>
        <w:fldChar w:fldCharType="end"/>
      </w:r>
      <w:r w:rsidR="00306253" w:rsidRPr="00C36432">
        <w:rPr>
          <w:noProof w:val="0"/>
        </w:rPr>
        <w:t>.</w:t>
      </w:r>
      <w:bookmarkEnd w:id="88"/>
    </w:p>
    <w:p w14:paraId="22CEB101" w14:textId="77777777" w:rsidR="008B17BB" w:rsidRDefault="008B17BB">
      <w:pPr>
        <w:rPr>
          <w:rFonts w:eastAsia="Arial" w:cs="Arial"/>
          <w:b/>
          <w:bCs/>
          <w:sz w:val="18"/>
          <w:szCs w:val="18"/>
          <w:lang w:eastAsia="en-AU"/>
        </w:rPr>
      </w:pPr>
      <w:r>
        <w:br w:type="page"/>
      </w:r>
    </w:p>
    <w:p w14:paraId="124E7DE7" w14:textId="3D5BE9C2" w:rsidR="007C249E" w:rsidRPr="00AB1740" w:rsidRDefault="007C249E" w:rsidP="00A85276">
      <w:pPr>
        <w:pStyle w:val="Caption"/>
      </w:pPr>
      <w:r w:rsidRPr="00AB1740">
        <w:lastRenderedPageBreak/>
        <w:t>Table</w:t>
      </w:r>
      <w:r w:rsidR="008B0612">
        <w:t> </w:t>
      </w:r>
      <w:r w:rsidRPr="00AB1740">
        <w:fldChar w:fldCharType="begin"/>
      </w:r>
      <w:r w:rsidRPr="00AB1740">
        <w:instrText xml:space="preserve"> REF _Ref82433399 \r \h  \* MERGEFORMAT </w:instrText>
      </w:r>
      <w:r w:rsidRPr="00AB1740">
        <w:fldChar w:fldCharType="separate"/>
      </w:r>
      <w:r w:rsidR="003F57B4" w:rsidRPr="00AB1740">
        <w:t>9.1</w:t>
      </w:r>
      <w:r w:rsidRPr="00AB1740">
        <w:fldChar w:fldCharType="end"/>
      </w:r>
      <w:r w:rsidR="00A85276" w:rsidRPr="00AB1740">
        <w:t>:</w:t>
      </w:r>
      <w:r w:rsidR="00A85276" w:rsidRPr="00AB1740">
        <w:tab/>
      </w:r>
      <w:r w:rsidRPr="00AB1740">
        <w:t>Conformance Requirements</w:t>
      </w:r>
    </w:p>
    <w:tbl>
      <w:tblPr>
        <w:tblW w:w="8902" w:type="dxa"/>
        <w:tblInd w:w="567"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left w:w="113" w:type="dxa"/>
          <w:right w:w="113" w:type="dxa"/>
        </w:tblCellMar>
        <w:tblLook w:val="01E0" w:firstRow="1" w:lastRow="1" w:firstColumn="1" w:lastColumn="1" w:noHBand="0" w:noVBand="0"/>
      </w:tblPr>
      <w:tblGrid>
        <w:gridCol w:w="1530"/>
        <w:gridCol w:w="2226"/>
        <w:gridCol w:w="2226"/>
        <w:gridCol w:w="2920"/>
      </w:tblGrid>
      <w:tr w:rsidR="002028D4" w:rsidRPr="00AB1740" w14:paraId="03F9FD6B" w14:textId="77777777" w:rsidTr="006C0F9F">
        <w:trPr>
          <w:trHeight w:val="20"/>
        </w:trPr>
        <w:tc>
          <w:tcPr>
            <w:tcW w:w="860" w:type="pct"/>
            <w:shd w:val="clear" w:color="auto" w:fill="BFBFBF" w:themeFill="background1" w:themeFillShade="BF"/>
            <w:vAlign w:val="center"/>
          </w:tcPr>
          <w:bookmarkEnd w:id="87"/>
          <w:p w14:paraId="7D840B3F" w14:textId="77777777" w:rsidR="002028D4" w:rsidRPr="008B0612" w:rsidRDefault="002028D4" w:rsidP="006C0F9F">
            <w:pPr>
              <w:pStyle w:val="TableHeading"/>
              <w:rPr>
                <w:color w:val="000000" w:themeColor="text1"/>
              </w:rPr>
            </w:pPr>
            <w:r w:rsidRPr="008B0612">
              <w:rPr>
                <w:color w:val="000000" w:themeColor="text1"/>
              </w:rPr>
              <w:t>Property</w:t>
            </w:r>
          </w:p>
        </w:tc>
        <w:tc>
          <w:tcPr>
            <w:tcW w:w="1250" w:type="pct"/>
            <w:shd w:val="clear" w:color="auto" w:fill="BFBFBF" w:themeFill="background1" w:themeFillShade="BF"/>
            <w:vAlign w:val="center"/>
          </w:tcPr>
          <w:p w14:paraId="47E7F335" w14:textId="5C82827B" w:rsidR="002028D4" w:rsidRPr="008B0612" w:rsidRDefault="002028D4" w:rsidP="006C0F9F">
            <w:pPr>
              <w:pStyle w:val="TableHeading"/>
              <w:rPr>
                <w:color w:val="000000" w:themeColor="text1"/>
              </w:rPr>
            </w:pPr>
            <w:r w:rsidRPr="008B0612">
              <w:rPr>
                <w:color w:val="000000" w:themeColor="text1"/>
              </w:rPr>
              <w:t xml:space="preserve">Test Method </w:t>
            </w:r>
            <w:r w:rsidR="00C65EDD" w:rsidRPr="008B0612">
              <w:rPr>
                <w:color w:val="000000" w:themeColor="text1"/>
              </w:rPr>
              <w:t>or Inspection Procedure</w:t>
            </w:r>
          </w:p>
        </w:tc>
        <w:tc>
          <w:tcPr>
            <w:tcW w:w="1250" w:type="pct"/>
            <w:shd w:val="clear" w:color="auto" w:fill="BFBFBF" w:themeFill="background1" w:themeFillShade="BF"/>
            <w:vAlign w:val="center"/>
          </w:tcPr>
          <w:p w14:paraId="41097964" w14:textId="05CD4794" w:rsidR="002028D4" w:rsidRPr="008B0612" w:rsidRDefault="002028D4" w:rsidP="006C0F9F">
            <w:pPr>
              <w:pStyle w:val="TableHeading"/>
              <w:rPr>
                <w:color w:val="000000" w:themeColor="text1"/>
              </w:rPr>
            </w:pPr>
            <w:r w:rsidRPr="008B0612">
              <w:rPr>
                <w:color w:val="000000" w:themeColor="text1"/>
              </w:rPr>
              <w:t>Test Frequency</w:t>
            </w:r>
          </w:p>
        </w:tc>
        <w:tc>
          <w:tcPr>
            <w:tcW w:w="1640" w:type="pct"/>
            <w:shd w:val="clear" w:color="auto" w:fill="BFBFBF" w:themeFill="background1" w:themeFillShade="BF"/>
            <w:vAlign w:val="center"/>
          </w:tcPr>
          <w:p w14:paraId="4DB06AB2" w14:textId="5CEB1174" w:rsidR="002028D4" w:rsidRPr="008B0612" w:rsidRDefault="002028D4" w:rsidP="006C0F9F">
            <w:pPr>
              <w:pStyle w:val="TableHeading"/>
              <w:rPr>
                <w:color w:val="000000" w:themeColor="text1"/>
              </w:rPr>
            </w:pPr>
            <w:r w:rsidRPr="008B0612">
              <w:rPr>
                <w:color w:val="000000" w:themeColor="text1"/>
              </w:rPr>
              <w:t>Requirement</w:t>
            </w:r>
          </w:p>
        </w:tc>
      </w:tr>
      <w:tr w:rsidR="00E73110" w:rsidRPr="00AB1740" w14:paraId="0C84A468" w14:textId="77777777" w:rsidTr="008B0612">
        <w:trPr>
          <w:trHeight w:val="20"/>
        </w:trPr>
        <w:tc>
          <w:tcPr>
            <w:tcW w:w="860" w:type="pct"/>
            <w:shd w:val="clear" w:color="auto" w:fill="D9D9D9" w:themeFill="background1" w:themeFillShade="D9"/>
          </w:tcPr>
          <w:p w14:paraId="334D4BC2" w14:textId="5603C2C4" w:rsidR="00E73110" w:rsidRPr="00BE61AF" w:rsidRDefault="00E73110" w:rsidP="00BE61AF">
            <w:pPr>
              <w:pStyle w:val="TableBodyText"/>
            </w:pPr>
            <w:r w:rsidRPr="00BE61AF">
              <w:t>Skid Resistance Value (SRV)</w:t>
            </w:r>
            <w:r w:rsidRPr="00BE61AF">
              <w:rPr>
                <w:vertAlign w:val="superscript"/>
              </w:rPr>
              <w:t xml:space="preserve"> (1)</w:t>
            </w:r>
          </w:p>
          <w:p w14:paraId="29F63F58" w14:textId="1AC5D4CE" w:rsidR="00E73110" w:rsidRPr="00BE61AF" w:rsidRDefault="00E73110" w:rsidP="00BE61AF">
            <w:pPr>
              <w:pStyle w:val="TableBodyText"/>
            </w:pPr>
          </w:p>
        </w:tc>
        <w:tc>
          <w:tcPr>
            <w:tcW w:w="1250" w:type="pct"/>
            <w:shd w:val="clear" w:color="auto" w:fill="D9D9D9" w:themeFill="background1" w:themeFillShade="D9"/>
          </w:tcPr>
          <w:p w14:paraId="424789E7" w14:textId="074DED03" w:rsidR="00E73110" w:rsidRPr="00BE61AF" w:rsidRDefault="00F642DA" w:rsidP="00BE61AF">
            <w:pPr>
              <w:pStyle w:val="TableBodyText"/>
            </w:pPr>
            <w:r w:rsidRPr="00BE61AF">
              <w:t>AS 4663 Appendix A</w:t>
            </w:r>
            <w:r w:rsidR="00E73110" w:rsidRPr="00BE61AF">
              <w:t xml:space="preserve"> </w:t>
            </w:r>
            <w:r w:rsidR="00E73110" w:rsidRPr="00BE61AF">
              <w:rPr>
                <w:vertAlign w:val="superscript"/>
              </w:rPr>
              <w:t>(</w:t>
            </w:r>
            <w:r w:rsidR="001461F5" w:rsidRPr="00BE61AF">
              <w:rPr>
                <w:vertAlign w:val="superscript"/>
              </w:rPr>
              <w:t>2</w:t>
            </w:r>
            <w:r w:rsidR="00E73110" w:rsidRPr="00BE61AF">
              <w:rPr>
                <w:vertAlign w:val="superscript"/>
              </w:rPr>
              <w:t>)</w:t>
            </w:r>
          </w:p>
        </w:tc>
        <w:tc>
          <w:tcPr>
            <w:tcW w:w="1250" w:type="pct"/>
            <w:shd w:val="clear" w:color="auto" w:fill="D9D9D9" w:themeFill="background1" w:themeFillShade="D9"/>
          </w:tcPr>
          <w:p w14:paraId="5408D067" w14:textId="23E46BB2" w:rsidR="00A85276" w:rsidRPr="005F5EF2" w:rsidRDefault="00E73110" w:rsidP="005F5EF2">
            <w:pPr>
              <w:pStyle w:val="TableBodyText"/>
            </w:pPr>
            <w:r w:rsidRPr="005F5EF2">
              <w:t>5 tests from the first Lot</w:t>
            </w:r>
            <w:r w:rsidR="005F5EF2">
              <w:t> </w:t>
            </w:r>
            <w:r w:rsidRPr="005F5EF2">
              <w:t>(</w:t>
            </w:r>
            <w:r w:rsidR="00057680" w:rsidRPr="005F5EF2">
              <w:t>3</w:t>
            </w:r>
            <w:r w:rsidRPr="005F5EF2">
              <w:t>)</w:t>
            </w:r>
          </w:p>
          <w:p w14:paraId="52B83E6D" w14:textId="4E7CBE7C" w:rsidR="00E73110" w:rsidRPr="00BE61AF" w:rsidRDefault="00E73110" w:rsidP="005F5EF2">
            <w:pPr>
              <w:pStyle w:val="TableBodyText"/>
            </w:pPr>
            <w:r w:rsidRPr="00BE61AF">
              <w:t>Testing must be completed in the trafficked wheel paths.</w:t>
            </w:r>
          </w:p>
        </w:tc>
        <w:tc>
          <w:tcPr>
            <w:tcW w:w="1640" w:type="pct"/>
            <w:shd w:val="clear" w:color="auto" w:fill="D9D9D9" w:themeFill="background1" w:themeFillShade="D9"/>
          </w:tcPr>
          <w:p w14:paraId="66E8D01C" w14:textId="57010873" w:rsidR="00E73110" w:rsidRPr="00527503" w:rsidRDefault="00E73110" w:rsidP="00527503">
            <w:pPr>
              <w:pStyle w:val="TableBodyText"/>
            </w:pPr>
            <w:r w:rsidRPr="00527503">
              <w:t>≥ 65 Mean SRV British Pendulum Number</w:t>
            </w:r>
          </w:p>
        </w:tc>
      </w:tr>
      <w:tr w:rsidR="006144B9" w:rsidRPr="00AB1740" w14:paraId="5A82B65E" w14:textId="77777777" w:rsidTr="008B0612">
        <w:trPr>
          <w:trHeight w:val="20"/>
        </w:trPr>
        <w:tc>
          <w:tcPr>
            <w:tcW w:w="860" w:type="pct"/>
            <w:shd w:val="clear" w:color="auto" w:fill="D9D9D9" w:themeFill="background1" w:themeFillShade="D9"/>
          </w:tcPr>
          <w:p w14:paraId="57A3E247" w14:textId="495EDADC" w:rsidR="006144B9" w:rsidRPr="00BE61AF" w:rsidRDefault="006144B9" w:rsidP="00BE61AF">
            <w:pPr>
              <w:pStyle w:val="TableBodyText"/>
            </w:pPr>
            <w:r w:rsidRPr="00BE61AF">
              <w:t xml:space="preserve">Surface </w:t>
            </w:r>
            <w:r w:rsidR="003958B7" w:rsidRPr="00BE61AF">
              <w:t>T</w:t>
            </w:r>
            <w:r w:rsidRPr="00BE61AF">
              <w:t>exture</w:t>
            </w:r>
            <w:r w:rsidR="003958B7" w:rsidRPr="00BE61AF">
              <w:t xml:space="preserve"> Depth</w:t>
            </w:r>
          </w:p>
        </w:tc>
        <w:tc>
          <w:tcPr>
            <w:tcW w:w="1250" w:type="pct"/>
            <w:shd w:val="clear" w:color="auto" w:fill="D9D9D9" w:themeFill="background1" w:themeFillShade="D9"/>
          </w:tcPr>
          <w:p w14:paraId="328C89FD" w14:textId="290164E7" w:rsidR="006144B9" w:rsidRPr="00BE61AF" w:rsidRDefault="006144B9" w:rsidP="00BE61AF">
            <w:pPr>
              <w:pStyle w:val="TableBodyText"/>
            </w:pPr>
            <w:r w:rsidRPr="00BE61AF">
              <w:t>A</w:t>
            </w:r>
            <w:r w:rsidR="000A1508" w:rsidRPr="00BE61AF">
              <w:t>TM</w:t>
            </w:r>
            <w:r w:rsidR="00BE61AF">
              <w:t> </w:t>
            </w:r>
            <w:r w:rsidRPr="00BE61AF">
              <w:t xml:space="preserve">250 </w:t>
            </w:r>
            <w:r w:rsidRPr="00BE61AF">
              <w:rPr>
                <w:vertAlign w:val="superscript"/>
              </w:rPr>
              <w:t>(</w:t>
            </w:r>
            <w:r w:rsidR="001461F5" w:rsidRPr="00BE61AF">
              <w:rPr>
                <w:vertAlign w:val="superscript"/>
              </w:rPr>
              <w:t>2</w:t>
            </w:r>
            <w:r w:rsidRPr="00BE61AF">
              <w:rPr>
                <w:vertAlign w:val="superscript"/>
              </w:rPr>
              <w:t>)</w:t>
            </w:r>
          </w:p>
        </w:tc>
        <w:tc>
          <w:tcPr>
            <w:tcW w:w="1250" w:type="pct"/>
            <w:shd w:val="clear" w:color="auto" w:fill="D9D9D9" w:themeFill="background1" w:themeFillShade="D9"/>
          </w:tcPr>
          <w:p w14:paraId="0004B1C7" w14:textId="60CB3EF7" w:rsidR="006144B9" w:rsidRPr="005F5EF2" w:rsidRDefault="00C65EDD" w:rsidP="005F5EF2">
            <w:pPr>
              <w:pStyle w:val="TableBodyText"/>
            </w:pPr>
            <w:r w:rsidRPr="005F5EF2">
              <w:t>5</w:t>
            </w:r>
            <w:r w:rsidR="006144B9" w:rsidRPr="005F5EF2">
              <w:t xml:space="preserve"> tests</w:t>
            </w:r>
            <w:r w:rsidR="00880532" w:rsidRPr="005F5EF2">
              <w:t xml:space="preserve"> from the </w:t>
            </w:r>
            <w:r w:rsidR="00FF5370" w:rsidRPr="005F5EF2">
              <w:t>first Lot</w:t>
            </w:r>
            <w:r w:rsidR="005F5EF2">
              <w:t> </w:t>
            </w:r>
            <w:r w:rsidR="0037319A" w:rsidRPr="005F5EF2">
              <w:rPr>
                <w:vertAlign w:val="superscript"/>
              </w:rPr>
              <w:t>(</w:t>
            </w:r>
            <w:r w:rsidR="00057680" w:rsidRPr="005F5EF2">
              <w:rPr>
                <w:vertAlign w:val="superscript"/>
              </w:rPr>
              <w:t>3</w:t>
            </w:r>
            <w:r w:rsidR="0037319A" w:rsidRPr="005F5EF2">
              <w:rPr>
                <w:vertAlign w:val="superscript"/>
              </w:rPr>
              <w:t>)</w:t>
            </w:r>
          </w:p>
          <w:p w14:paraId="5B4C6816" w14:textId="4F24C3A2" w:rsidR="004674F7" w:rsidRPr="00BE61AF" w:rsidRDefault="004674F7" w:rsidP="005F5EF2">
            <w:pPr>
              <w:pStyle w:val="TableBodyText"/>
            </w:pPr>
            <w:r w:rsidRPr="00BE61AF">
              <w:t>Testing must be completed in the trafficked wheel paths.</w:t>
            </w:r>
          </w:p>
        </w:tc>
        <w:tc>
          <w:tcPr>
            <w:tcW w:w="1640" w:type="pct"/>
            <w:shd w:val="clear" w:color="auto" w:fill="D9D9D9" w:themeFill="background1" w:themeFillShade="D9"/>
          </w:tcPr>
          <w:p w14:paraId="452C95FC" w14:textId="68A69FC6" w:rsidR="006144B9" w:rsidRPr="00527503" w:rsidRDefault="006144B9" w:rsidP="00527503">
            <w:pPr>
              <w:pStyle w:val="TableBodyText"/>
            </w:pPr>
            <w:r w:rsidRPr="00527503">
              <w:t xml:space="preserve">≥ 1.0 mm </w:t>
            </w:r>
          </w:p>
        </w:tc>
      </w:tr>
      <w:tr w:rsidR="006144B9" w:rsidRPr="00AB1740" w14:paraId="73C2F3AA" w14:textId="77777777" w:rsidTr="008B0612">
        <w:trPr>
          <w:trHeight w:val="20"/>
        </w:trPr>
        <w:tc>
          <w:tcPr>
            <w:tcW w:w="860" w:type="pct"/>
            <w:shd w:val="clear" w:color="auto" w:fill="D9D9D9" w:themeFill="background1" w:themeFillShade="D9"/>
          </w:tcPr>
          <w:p w14:paraId="639B1B79" w14:textId="77777777" w:rsidR="006144B9" w:rsidRPr="00BE61AF" w:rsidRDefault="006144B9" w:rsidP="00BE61AF">
            <w:pPr>
              <w:pStyle w:val="TableBodyText"/>
            </w:pPr>
            <w:r w:rsidRPr="00BE61AF">
              <w:t>Delamination</w:t>
            </w:r>
          </w:p>
        </w:tc>
        <w:tc>
          <w:tcPr>
            <w:tcW w:w="1250" w:type="pct"/>
            <w:shd w:val="clear" w:color="auto" w:fill="D9D9D9" w:themeFill="background1" w:themeFillShade="D9"/>
          </w:tcPr>
          <w:p w14:paraId="742CE4C9" w14:textId="6DB97443" w:rsidR="006144B9" w:rsidRPr="00BE61AF" w:rsidRDefault="006144B9" w:rsidP="00BE61AF">
            <w:pPr>
              <w:pStyle w:val="TableBodyText"/>
            </w:pPr>
            <w:r w:rsidRPr="00BE61AF">
              <w:t>Visual inspection</w:t>
            </w:r>
          </w:p>
        </w:tc>
        <w:tc>
          <w:tcPr>
            <w:tcW w:w="1250" w:type="pct"/>
            <w:shd w:val="clear" w:color="auto" w:fill="D9D9D9" w:themeFill="background1" w:themeFillShade="D9"/>
          </w:tcPr>
          <w:p w14:paraId="20A2A2C6" w14:textId="744575A1" w:rsidR="006144B9" w:rsidRPr="00BE61AF" w:rsidRDefault="006144B9" w:rsidP="005F5EF2">
            <w:pPr>
              <w:pStyle w:val="TableBodyText"/>
            </w:pPr>
            <w:r w:rsidRPr="00BE61AF">
              <w:t>One per Lot</w:t>
            </w:r>
            <w:r w:rsidR="00C04B0A" w:rsidRPr="00BE61AF">
              <w:t>.</w:t>
            </w:r>
          </w:p>
        </w:tc>
        <w:tc>
          <w:tcPr>
            <w:tcW w:w="1640" w:type="pct"/>
            <w:shd w:val="clear" w:color="auto" w:fill="D9D9D9" w:themeFill="background1" w:themeFillShade="D9"/>
          </w:tcPr>
          <w:p w14:paraId="5079DD4D" w14:textId="5276CA7E" w:rsidR="006144B9" w:rsidRPr="00527503" w:rsidRDefault="006144B9" w:rsidP="00527503">
            <w:pPr>
              <w:pStyle w:val="TableBodyText"/>
            </w:pPr>
            <w:r w:rsidRPr="00527503">
              <w:t xml:space="preserve">Area of HFST that has </w:t>
            </w:r>
            <w:r w:rsidR="00F9015C" w:rsidRPr="00527503">
              <w:t>d</w:t>
            </w:r>
            <w:r w:rsidRPr="00527503">
              <w:t>elaminated from underlying road surface:</w:t>
            </w:r>
          </w:p>
          <w:p w14:paraId="6E2BC5D6" w14:textId="354FD129" w:rsidR="006144B9" w:rsidRPr="00527503" w:rsidRDefault="006144B9" w:rsidP="00527503">
            <w:pPr>
              <w:pStyle w:val="TableBodyText"/>
            </w:pPr>
            <w:r w:rsidRPr="00527503">
              <w:t>≤ 1% in any square metre</w:t>
            </w:r>
            <w:r w:rsidR="001A5191" w:rsidRPr="00527503">
              <w:t>; and</w:t>
            </w:r>
          </w:p>
          <w:p w14:paraId="20518E0B" w14:textId="77777777" w:rsidR="006144B9" w:rsidRPr="00527503" w:rsidRDefault="006144B9" w:rsidP="00527503">
            <w:pPr>
              <w:pStyle w:val="TableBodyText"/>
            </w:pPr>
            <w:r w:rsidRPr="00527503">
              <w:t>≤ 0.1% of the total area of work.</w:t>
            </w:r>
          </w:p>
        </w:tc>
      </w:tr>
      <w:tr w:rsidR="006144B9" w:rsidRPr="00AB1740" w14:paraId="0AE5C732" w14:textId="77777777" w:rsidTr="008B0612">
        <w:trPr>
          <w:trHeight w:val="20"/>
        </w:trPr>
        <w:tc>
          <w:tcPr>
            <w:tcW w:w="860" w:type="pct"/>
            <w:shd w:val="clear" w:color="auto" w:fill="D9D9D9" w:themeFill="background1" w:themeFillShade="D9"/>
          </w:tcPr>
          <w:p w14:paraId="190ABF64" w14:textId="7B386F85" w:rsidR="006144B9" w:rsidRPr="00BE61AF" w:rsidRDefault="006144B9" w:rsidP="00BE61AF">
            <w:pPr>
              <w:pStyle w:val="TableBodyText"/>
            </w:pPr>
            <w:r w:rsidRPr="00BE61AF">
              <w:t xml:space="preserve">Stripping or </w:t>
            </w:r>
            <w:r w:rsidR="0031461F" w:rsidRPr="00BE61AF">
              <w:t>Rave</w:t>
            </w:r>
            <w:r w:rsidR="00BB4BFA" w:rsidRPr="00BE61AF">
              <w:t>l</w:t>
            </w:r>
            <w:r w:rsidR="0031461F" w:rsidRPr="00BE61AF">
              <w:t>ling</w:t>
            </w:r>
          </w:p>
        </w:tc>
        <w:tc>
          <w:tcPr>
            <w:tcW w:w="1250" w:type="pct"/>
            <w:shd w:val="clear" w:color="auto" w:fill="D9D9D9" w:themeFill="background1" w:themeFillShade="D9"/>
          </w:tcPr>
          <w:p w14:paraId="3830B51B" w14:textId="63432CDA" w:rsidR="006144B9" w:rsidRPr="00BE61AF" w:rsidRDefault="006144B9" w:rsidP="00BE61AF">
            <w:pPr>
              <w:pStyle w:val="TableBodyText"/>
            </w:pPr>
            <w:r w:rsidRPr="00BE61AF">
              <w:t>Visual inspection</w:t>
            </w:r>
          </w:p>
        </w:tc>
        <w:tc>
          <w:tcPr>
            <w:tcW w:w="1250" w:type="pct"/>
            <w:shd w:val="clear" w:color="auto" w:fill="D9D9D9" w:themeFill="background1" w:themeFillShade="D9"/>
          </w:tcPr>
          <w:p w14:paraId="2596F7D0" w14:textId="6E2DA9DF" w:rsidR="006144B9" w:rsidRPr="00BE61AF" w:rsidRDefault="006144B9" w:rsidP="005F5EF2">
            <w:pPr>
              <w:pStyle w:val="TableBodyText"/>
            </w:pPr>
            <w:r w:rsidRPr="00BE61AF">
              <w:t>One per Lot</w:t>
            </w:r>
            <w:r w:rsidR="00C04B0A" w:rsidRPr="00BE61AF">
              <w:t>.</w:t>
            </w:r>
          </w:p>
        </w:tc>
        <w:tc>
          <w:tcPr>
            <w:tcW w:w="1640" w:type="pct"/>
            <w:shd w:val="clear" w:color="auto" w:fill="D9D9D9" w:themeFill="background1" w:themeFillShade="D9"/>
          </w:tcPr>
          <w:p w14:paraId="4C5D11E8" w14:textId="60BF4A6C" w:rsidR="006144B9" w:rsidRPr="00527503" w:rsidRDefault="006144B9" w:rsidP="00527503">
            <w:pPr>
              <w:pStyle w:val="TableBodyText"/>
            </w:pPr>
            <w:r w:rsidRPr="00527503">
              <w:t>Area of HFST that has stripped (i.e. loss of aggregate and/or binder):</w:t>
            </w:r>
          </w:p>
          <w:p w14:paraId="2984BC10" w14:textId="3571953F" w:rsidR="006144B9" w:rsidRPr="00527503" w:rsidRDefault="006144B9" w:rsidP="00527503">
            <w:pPr>
              <w:pStyle w:val="TableBodyText"/>
            </w:pPr>
            <w:r w:rsidRPr="00527503">
              <w:t>≤ 1% in any square metre</w:t>
            </w:r>
            <w:r w:rsidR="001A5191" w:rsidRPr="00527503">
              <w:t>; and</w:t>
            </w:r>
          </w:p>
          <w:p w14:paraId="642F6FED" w14:textId="77777777" w:rsidR="006144B9" w:rsidRPr="00527503" w:rsidRDefault="006144B9" w:rsidP="00527503">
            <w:pPr>
              <w:pStyle w:val="TableBodyText"/>
            </w:pPr>
            <w:r w:rsidRPr="00527503">
              <w:t>≤ 0.1% of the total area of work.</w:t>
            </w:r>
          </w:p>
        </w:tc>
      </w:tr>
    </w:tbl>
    <w:p w14:paraId="2A75DD85" w14:textId="0BAA83A2" w:rsidR="00CE3FD5" w:rsidRPr="00AB1740" w:rsidRDefault="00F74A13" w:rsidP="00AB1740">
      <w:pPr>
        <w:pStyle w:val="NoteHeading"/>
      </w:pPr>
      <w:r w:rsidRPr="00AB1740">
        <w:t>Note</w:t>
      </w:r>
      <w:r w:rsidR="00E719C1" w:rsidRPr="00AB1740">
        <w:t>s</w:t>
      </w:r>
      <w:r w:rsidRPr="00AB1740">
        <w:t>:</w:t>
      </w:r>
    </w:p>
    <w:p w14:paraId="006CD341" w14:textId="479956B6" w:rsidR="00BA1971" w:rsidRPr="00AB1740" w:rsidRDefault="00BA1971" w:rsidP="002168DE">
      <w:pPr>
        <w:pStyle w:val="Notes"/>
        <w:numPr>
          <w:ilvl w:val="0"/>
          <w:numId w:val="42"/>
        </w:numPr>
        <w:rPr>
          <w:rFonts w:eastAsia="Arial"/>
          <w:lang w:eastAsia="ja-JP" w:bidi="en-US"/>
        </w:rPr>
      </w:pPr>
      <w:r w:rsidRPr="00AB1740">
        <w:rPr>
          <w:rFonts w:eastAsia="Arial"/>
          <w:lang w:eastAsia="ja-JP" w:bidi="en-US"/>
        </w:rPr>
        <w:t>Testing must be performed in the direction of vehicle travel using Slider 55 (TRL rubber) with temperature corrections applied to the SRV.</w:t>
      </w:r>
      <w:r w:rsidR="0020359D" w:rsidRPr="00AB1740">
        <w:rPr>
          <w:rFonts w:eastAsia="Arial"/>
          <w:lang w:eastAsia="ja-JP" w:bidi="en-US"/>
        </w:rPr>
        <w:t xml:space="preserve"> The lane designation (inner wheelpath, outer wheelpath or between the wheelpaths) must be reported for each test location</w:t>
      </w:r>
      <w:r w:rsidR="00087CAA" w:rsidRPr="00AB1740">
        <w:rPr>
          <w:rFonts w:eastAsia="Arial"/>
          <w:lang w:eastAsia="ja-JP" w:bidi="en-US"/>
        </w:rPr>
        <w:t>.</w:t>
      </w:r>
    </w:p>
    <w:p w14:paraId="5334FA25" w14:textId="50ED3BDD" w:rsidR="00BC3B47" w:rsidRPr="00AB1740" w:rsidRDefault="00BC3B47" w:rsidP="002168DE">
      <w:pPr>
        <w:pStyle w:val="Notes"/>
        <w:numPr>
          <w:ilvl w:val="0"/>
          <w:numId w:val="37"/>
        </w:numPr>
      </w:pPr>
      <w:r w:rsidRPr="00AB1740">
        <w:t>Random stratified sampling in accordance with ATM</w:t>
      </w:r>
      <w:r w:rsidR="00527503">
        <w:t> </w:t>
      </w:r>
      <w:r w:rsidR="00CF17D5" w:rsidRPr="00AB1740">
        <w:t xml:space="preserve">020 </w:t>
      </w:r>
      <w:r w:rsidRPr="00AB1740">
        <w:t>must be used to determine the longitudinal location of the test. However, the Principal may direct additional testing at any location prior to the expiry of the Defects Liability Period.</w:t>
      </w:r>
    </w:p>
    <w:p w14:paraId="41B12325" w14:textId="29E2BFF3" w:rsidR="00AE0439" w:rsidRPr="00AB1740" w:rsidRDefault="00AE0439" w:rsidP="002168DE">
      <w:pPr>
        <w:pStyle w:val="Notes"/>
        <w:numPr>
          <w:ilvl w:val="0"/>
          <w:numId w:val="37"/>
        </w:numPr>
        <w:rPr>
          <w:rFonts w:eastAsia="Arial"/>
          <w:lang w:eastAsia="ja-JP" w:bidi="en-US"/>
        </w:rPr>
      </w:pPr>
      <w:r w:rsidRPr="00AB1740">
        <w:rPr>
          <w:rFonts w:eastAsia="Arial"/>
          <w:lang w:eastAsia="ja-JP" w:bidi="en-US"/>
        </w:rPr>
        <w:t>Additional testing of subsequent Lots is required where a non-conformance is recorded, or lots are not visually consistent with the first lot</w:t>
      </w:r>
      <w:r w:rsidR="00566F50" w:rsidRPr="00AB1740">
        <w:rPr>
          <w:rFonts w:eastAsia="Arial"/>
          <w:lang w:eastAsia="ja-JP" w:bidi="en-US"/>
        </w:rPr>
        <w:t>,</w:t>
      </w:r>
      <w:r w:rsidRPr="00AB1740">
        <w:rPr>
          <w:rFonts w:eastAsia="Arial"/>
          <w:lang w:eastAsia="ja-JP" w:bidi="en-US"/>
        </w:rPr>
        <w:t xml:space="preserve"> unless directed otherwise by the Principal.</w:t>
      </w:r>
    </w:p>
    <w:p w14:paraId="338B2152" w14:textId="4791E87D" w:rsidR="006A7C28" w:rsidRPr="008B17BB" w:rsidRDefault="006A7C28" w:rsidP="00A85276">
      <w:pPr>
        <w:pStyle w:val="Bodynumbered1"/>
        <w:rPr>
          <w:noProof w:val="0"/>
        </w:rPr>
      </w:pPr>
      <w:bookmarkStart w:id="89" w:name="_Ref89931765"/>
      <w:r w:rsidRPr="008B17BB">
        <w:rPr>
          <w:noProof w:val="0"/>
        </w:rPr>
        <w:t xml:space="preserve">Testing of each property specified in Table </w:t>
      </w:r>
      <w:r w:rsidRPr="008B17BB">
        <w:rPr>
          <w:noProof w:val="0"/>
        </w:rPr>
        <w:fldChar w:fldCharType="begin"/>
      </w:r>
      <w:r w:rsidRPr="008B17BB">
        <w:rPr>
          <w:noProof w:val="0"/>
        </w:rPr>
        <w:instrText xml:space="preserve"> REF _Ref82433399 \r \h  \* MERGEFORMAT </w:instrText>
      </w:r>
      <w:r w:rsidRPr="008B17BB">
        <w:rPr>
          <w:noProof w:val="0"/>
        </w:rPr>
      </w:r>
      <w:r w:rsidRPr="008B17BB">
        <w:rPr>
          <w:noProof w:val="0"/>
        </w:rPr>
        <w:fldChar w:fldCharType="separate"/>
      </w:r>
      <w:r w:rsidR="003F57B4" w:rsidRPr="008B17BB">
        <w:rPr>
          <w:noProof w:val="0"/>
        </w:rPr>
        <w:t>9.1</w:t>
      </w:r>
      <w:r w:rsidRPr="008B17BB">
        <w:rPr>
          <w:noProof w:val="0"/>
        </w:rPr>
        <w:fldChar w:fldCharType="end"/>
      </w:r>
      <w:r w:rsidRPr="008B17BB">
        <w:rPr>
          <w:noProof w:val="0"/>
        </w:rPr>
        <w:t xml:space="preserve"> must be carried out twice, at the following times:</w:t>
      </w:r>
    </w:p>
    <w:p w14:paraId="7B8A0B32" w14:textId="77777777" w:rsidR="006A7C28" w:rsidRPr="00E43021" w:rsidRDefault="006A7C28" w:rsidP="002168DE">
      <w:pPr>
        <w:pStyle w:val="Bodynumbered2"/>
        <w:numPr>
          <w:ilvl w:val="0"/>
          <w:numId w:val="31"/>
        </w:numPr>
      </w:pPr>
      <w:r w:rsidRPr="00E43021">
        <w:t>Test 1 to be undertaken between 14 and 28 days after placement.</w:t>
      </w:r>
    </w:p>
    <w:p w14:paraId="606EE4DC" w14:textId="33D36869" w:rsidR="00FE0FEF" w:rsidRPr="00E43021" w:rsidRDefault="006A7C28" w:rsidP="00A91409">
      <w:pPr>
        <w:pStyle w:val="Bodynumbered2"/>
        <w:numPr>
          <w:ilvl w:val="0"/>
          <w:numId w:val="20"/>
        </w:numPr>
      </w:pPr>
      <w:r w:rsidRPr="00E43021">
        <w:t>Test 2 to be undertaken no sooner than 2 months before the end of the Defects Liability Period.</w:t>
      </w:r>
      <w:r w:rsidR="00FE0FEF" w:rsidRPr="00E43021">
        <w:t xml:space="preserve"> </w:t>
      </w:r>
    </w:p>
    <w:p w14:paraId="3EC630BF" w14:textId="0C0F6377" w:rsidR="001557F8" w:rsidRPr="008B17BB" w:rsidRDefault="00F82CF4" w:rsidP="00A85276">
      <w:pPr>
        <w:pStyle w:val="Bodynumbered1"/>
        <w:rPr>
          <w:noProof w:val="0"/>
        </w:rPr>
      </w:pPr>
      <w:bookmarkStart w:id="90" w:name="_Ref110425601"/>
      <w:r w:rsidRPr="008B17BB">
        <w:rPr>
          <w:noProof w:val="0"/>
        </w:rPr>
        <w:t xml:space="preserve">A Lot </w:t>
      </w:r>
      <w:r w:rsidR="00406BA9" w:rsidRPr="008B17BB">
        <w:rPr>
          <w:noProof w:val="0"/>
        </w:rPr>
        <w:t>must</w:t>
      </w:r>
      <w:r w:rsidR="001557F8" w:rsidRPr="008B17BB">
        <w:rPr>
          <w:noProof w:val="0"/>
        </w:rPr>
        <w:t xml:space="preserve"> comply with the following:</w:t>
      </w:r>
      <w:bookmarkEnd w:id="89"/>
      <w:bookmarkEnd w:id="90"/>
    </w:p>
    <w:p w14:paraId="33B855A4" w14:textId="407EC8C4" w:rsidR="00EB5A7F" w:rsidRPr="00E43021" w:rsidRDefault="007F1D70" w:rsidP="002168DE">
      <w:pPr>
        <w:pStyle w:val="Bodynumbered2"/>
        <w:numPr>
          <w:ilvl w:val="0"/>
          <w:numId w:val="25"/>
        </w:numPr>
      </w:pPr>
      <w:r w:rsidRPr="00E43021">
        <w:t xml:space="preserve">the Lot </w:t>
      </w:r>
      <w:r w:rsidR="00EB5A7F" w:rsidRPr="00E43021">
        <w:t>must</w:t>
      </w:r>
      <w:r w:rsidR="00406BA9" w:rsidRPr="00E43021">
        <w:t xml:space="preserve"> </w:t>
      </w:r>
      <w:r w:rsidRPr="00E43021">
        <w:t>be</w:t>
      </w:r>
      <w:r w:rsidR="00F82CF4" w:rsidRPr="00E43021">
        <w:t xml:space="preserve"> a single batch or area of like work which has been constructed under essentially uniform conditions and is essentially homogeneous with respect to material and appearance</w:t>
      </w:r>
      <w:r w:rsidR="00EB5A7F" w:rsidRPr="00E43021">
        <w:t>;</w:t>
      </w:r>
      <w:r w:rsidR="00950963" w:rsidRPr="00E43021">
        <w:t xml:space="preserve"> and</w:t>
      </w:r>
    </w:p>
    <w:p w14:paraId="78DA0F6D" w14:textId="385863A4" w:rsidR="00F82CF4" w:rsidRPr="00E43021" w:rsidRDefault="0087348E" w:rsidP="002168DE">
      <w:pPr>
        <w:pStyle w:val="Bodynumbered2"/>
        <w:numPr>
          <w:ilvl w:val="0"/>
          <w:numId w:val="25"/>
        </w:numPr>
      </w:pPr>
      <w:r w:rsidRPr="00E43021">
        <w:t>the maximum area of the Lot is the lesser of the day’s production and 500 m</w:t>
      </w:r>
      <w:r w:rsidRPr="00E43021">
        <w:rPr>
          <w:vertAlign w:val="superscript"/>
        </w:rPr>
        <w:t>2</w:t>
      </w:r>
      <w:r w:rsidR="00F82CF4" w:rsidRPr="00E43021">
        <w:t>.</w:t>
      </w:r>
    </w:p>
    <w:p w14:paraId="6B2ABA45" w14:textId="54653C2B" w:rsidR="00F82CF4" w:rsidRPr="008B17BB" w:rsidRDefault="00F82CF4" w:rsidP="00A85276">
      <w:pPr>
        <w:pStyle w:val="Bodynumbered1"/>
        <w:rPr>
          <w:noProof w:val="0"/>
        </w:rPr>
      </w:pPr>
      <w:bookmarkStart w:id="91" w:name="_Hlk114226033"/>
      <w:r w:rsidRPr="008B17BB">
        <w:rPr>
          <w:noProof w:val="0"/>
        </w:rPr>
        <w:t xml:space="preserve">Discrete portions of a </w:t>
      </w:r>
      <w:r w:rsidR="00C970F8" w:rsidRPr="008B17BB">
        <w:rPr>
          <w:noProof w:val="0"/>
        </w:rPr>
        <w:t>L</w:t>
      </w:r>
      <w:r w:rsidRPr="008B17BB">
        <w:rPr>
          <w:noProof w:val="0"/>
        </w:rPr>
        <w:t xml:space="preserve">ot which </w:t>
      </w:r>
      <w:r w:rsidR="00245CB5" w:rsidRPr="008B17BB">
        <w:rPr>
          <w:noProof w:val="0"/>
        </w:rPr>
        <w:t xml:space="preserve">do not comply with Clause </w:t>
      </w:r>
      <w:r w:rsidR="00584798" w:rsidRPr="008B17BB">
        <w:rPr>
          <w:noProof w:val="0"/>
        </w:rPr>
        <w:fldChar w:fldCharType="begin"/>
      </w:r>
      <w:r w:rsidR="00584798" w:rsidRPr="008B17BB">
        <w:rPr>
          <w:noProof w:val="0"/>
        </w:rPr>
        <w:instrText xml:space="preserve"> REF _Ref110425601 \r \h </w:instrText>
      </w:r>
      <w:r w:rsidR="004C5F3E" w:rsidRPr="008B17BB">
        <w:rPr>
          <w:noProof w:val="0"/>
        </w:rPr>
        <w:instrText xml:space="preserve"> \* MERGEFORMAT </w:instrText>
      </w:r>
      <w:r w:rsidR="00584798" w:rsidRPr="008B17BB">
        <w:rPr>
          <w:noProof w:val="0"/>
        </w:rPr>
      </w:r>
      <w:r w:rsidR="00584798" w:rsidRPr="008B17BB">
        <w:rPr>
          <w:noProof w:val="0"/>
        </w:rPr>
        <w:fldChar w:fldCharType="separate"/>
      </w:r>
      <w:r w:rsidR="003F57B4" w:rsidRPr="008B17BB">
        <w:rPr>
          <w:noProof w:val="0"/>
        </w:rPr>
        <w:t>9.3</w:t>
      </w:r>
      <w:r w:rsidR="00584798" w:rsidRPr="008B17BB">
        <w:rPr>
          <w:noProof w:val="0"/>
        </w:rPr>
        <w:fldChar w:fldCharType="end"/>
      </w:r>
      <w:r w:rsidRPr="008B17BB">
        <w:rPr>
          <w:noProof w:val="0"/>
        </w:rPr>
        <w:t xml:space="preserve"> must be excluded from the </w:t>
      </w:r>
      <w:r w:rsidR="00E816BB" w:rsidRPr="008B17BB">
        <w:rPr>
          <w:noProof w:val="0"/>
        </w:rPr>
        <w:t>L</w:t>
      </w:r>
      <w:r w:rsidRPr="008B17BB">
        <w:rPr>
          <w:noProof w:val="0"/>
        </w:rPr>
        <w:t xml:space="preserve">ot and either treated as </w:t>
      </w:r>
      <w:r w:rsidR="00E816BB" w:rsidRPr="008B17BB">
        <w:rPr>
          <w:noProof w:val="0"/>
        </w:rPr>
        <w:t xml:space="preserve">a </w:t>
      </w:r>
      <w:r w:rsidRPr="008B17BB">
        <w:rPr>
          <w:noProof w:val="0"/>
        </w:rPr>
        <w:t xml:space="preserve">separate </w:t>
      </w:r>
      <w:r w:rsidR="00E816BB" w:rsidRPr="008B17BB">
        <w:rPr>
          <w:noProof w:val="0"/>
        </w:rPr>
        <w:t>L</w:t>
      </w:r>
      <w:r w:rsidRPr="008B17BB">
        <w:rPr>
          <w:noProof w:val="0"/>
        </w:rPr>
        <w:t>ot or re</w:t>
      </w:r>
      <w:r w:rsidR="009904F4" w:rsidRPr="008B17BB">
        <w:rPr>
          <w:noProof w:val="0"/>
        </w:rPr>
        <w:t>ctified</w:t>
      </w:r>
      <w:r w:rsidR="005256D8" w:rsidRPr="008B17BB">
        <w:rPr>
          <w:noProof w:val="0"/>
        </w:rPr>
        <w:t xml:space="preserve">. </w:t>
      </w:r>
      <w:r w:rsidRPr="008B17BB">
        <w:rPr>
          <w:noProof w:val="0"/>
        </w:rPr>
        <w:t xml:space="preserve">Where the areas excluded from a </w:t>
      </w:r>
      <w:r w:rsidR="00E816BB" w:rsidRPr="008B17BB">
        <w:rPr>
          <w:noProof w:val="0"/>
        </w:rPr>
        <w:t>L</w:t>
      </w:r>
      <w:r w:rsidRPr="008B17BB">
        <w:rPr>
          <w:noProof w:val="0"/>
        </w:rPr>
        <w:t xml:space="preserve">ot exceed 20% of the total lot area, the whole of the </w:t>
      </w:r>
      <w:r w:rsidR="00B41B7B" w:rsidRPr="008B17BB">
        <w:rPr>
          <w:noProof w:val="0"/>
        </w:rPr>
        <w:t>L</w:t>
      </w:r>
      <w:r w:rsidRPr="008B17BB">
        <w:rPr>
          <w:noProof w:val="0"/>
        </w:rPr>
        <w:t xml:space="preserve">ot </w:t>
      </w:r>
      <w:r w:rsidR="00B41B7B" w:rsidRPr="008B17BB">
        <w:rPr>
          <w:noProof w:val="0"/>
        </w:rPr>
        <w:t>is non-conforming</w:t>
      </w:r>
      <w:r w:rsidR="0054788B" w:rsidRPr="008B17BB">
        <w:rPr>
          <w:noProof w:val="0"/>
        </w:rPr>
        <w:t xml:space="preserve"> and must rectified</w:t>
      </w:r>
      <w:r w:rsidRPr="008B17BB">
        <w:rPr>
          <w:noProof w:val="0"/>
        </w:rPr>
        <w:t>.</w:t>
      </w:r>
    </w:p>
    <w:p w14:paraId="78F7FA7A" w14:textId="7E88D56B" w:rsidR="00723BC4" w:rsidRPr="008B17BB" w:rsidRDefault="00112CBF" w:rsidP="00A85276">
      <w:pPr>
        <w:pStyle w:val="Bodynumbered1"/>
        <w:rPr>
          <w:noProof w:val="0"/>
        </w:rPr>
      </w:pPr>
      <w:bookmarkStart w:id="92" w:name="_Ref89933567"/>
      <w:bookmarkEnd w:id="91"/>
      <w:r w:rsidRPr="008B17BB">
        <w:rPr>
          <w:rFonts w:eastAsia="SimSun"/>
          <w:noProof w:val="0"/>
        </w:rPr>
        <w:t>Within 5 working days of completing the testing, the Contractor must submit a Lot Conformance Report to the Principal</w:t>
      </w:r>
      <w:r w:rsidR="009D1D97" w:rsidRPr="008B17BB">
        <w:rPr>
          <w:rFonts w:eastAsia="SimSun"/>
          <w:noProof w:val="0"/>
        </w:rPr>
        <w:t xml:space="preserve"> including</w:t>
      </w:r>
      <w:r w:rsidR="00723BC4" w:rsidRPr="008B17BB">
        <w:rPr>
          <w:noProof w:val="0"/>
        </w:rPr>
        <w:t>:</w:t>
      </w:r>
      <w:bookmarkEnd w:id="92"/>
    </w:p>
    <w:p w14:paraId="0E8C5A3E" w14:textId="36B111A1" w:rsidR="00F32A50" w:rsidRPr="00E43021" w:rsidRDefault="000500E0" w:rsidP="002168DE">
      <w:pPr>
        <w:pStyle w:val="Bodynumbered2"/>
        <w:numPr>
          <w:ilvl w:val="0"/>
          <w:numId w:val="38"/>
        </w:numPr>
      </w:pPr>
      <w:r w:rsidRPr="008B17BB">
        <w:t xml:space="preserve">the information listed in Clause </w:t>
      </w:r>
      <w:r w:rsidR="00220929" w:rsidRPr="008B17BB">
        <w:fldChar w:fldCharType="begin"/>
      </w:r>
      <w:r w:rsidR="00220929" w:rsidRPr="008B17BB">
        <w:instrText xml:space="preserve"> REF _Ref163737998 \r \h </w:instrText>
      </w:r>
      <w:r w:rsidR="001A5191" w:rsidRPr="00E43021">
        <w:instrText xml:space="preserve"> \* MERGEFORMAT </w:instrText>
      </w:r>
      <w:r w:rsidR="00220929" w:rsidRPr="008B17BB">
        <w:fldChar w:fldCharType="separate"/>
      </w:r>
      <w:r w:rsidR="003F57B4" w:rsidRPr="00E43021">
        <w:t>7.14</w:t>
      </w:r>
      <w:r w:rsidR="00220929" w:rsidRPr="008B17BB">
        <w:fldChar w:fldCharType="end"/>
      </w:r>
      <w:r w:rsidRPr="008B17BB">
        <w:t>;</w:t>
      </w:r>
      <w:r w:rsidR="00C90C63" w:rsidRPr="00E43021">
        <w:t xml:space="preserve"> and</w:t>
      </w:r>
    </w:p>
    <w:p w14:paraId="76E70098" w14:textId="095351BF" w:rsidR="008B17BB" w:rsidRDefault="001A44B1" w:rsidP="002168DE">
      <w:pPr>
        <w:pStyle w:val="Bodynumbered2"/>
        <w:numPr>
          <w:ilvl w:val="0"/>
          <w:numId w:val="38"/>
        </w:numPr>
      </w:pPr>
      <w:r w:rsidRPr="00E43021">
        <w:t xml:space="preserve">test records </w:t>
      </w:r>
      <w:r w:rsidR="00753E0A" w:rsidRPr="00E43021">
        <w:t xml:space="preserve">(including records of the inspections) </w:t>
      </w:r>
      <w:r w:rsidRPr="00E43021">
        <w:t>demonstrating compliance with Table </w:t>
      </w:r>
      <w:r w:rsidRPr="00E43021">
        <w:fldChar w:fldCharType="begin"/>
      </w:r>
      <w:r w:rsidRPr="00E43021">
        <w:instrText xml:space="preserve"> REF _Ref82433399 \r \h  \* MERGEFORMAT </w:instrText>
      </w:r>
      <w:r w:rsidRPr="00E43021">
        <w:fldChar w:fldCharType="separate"/>
      </w:r>
      <w:r w:rsidR="003F57B4" w:rsidRPr="00E43021">
        <w:t>9.1</w:t>
      </w:r>
      <w:r w:rsidRPr="00E43021">
        <w:fldChar w:fldCharType="end"/>
      </w:r>
      <w:r w:rsidR="00714253" w:rsidRPr="00E43021">
        <w:t>.</w:t>
      </w:r>
      <w:r w:rsidRPr="00E43021">
        <w:t xml:space="preserve"> </w:t>
      </w:r>
    </w:p>
    <w:p w14:paraId="4B046A9E" w14:textId="3F5D8BD7" w:rsidR="00AE43B9" w:rsidRPr="00AB1740" w:rsidRDefault="00F404F8" w:rsidP="0088747D">
      <w:pPr>
        <w:pStyle w:val="Heading1"/>
      </w:pPr>
      <w:bookmarkStart w:id="93" w:name="_Toc201152244"/>
      <w:r w:rsidRPr="00AB1740">
        <w:lastRenderedPageBreak/>
        <w:t>Maintenance and Repairs</w:t>
      </w:r>
      <w:bookmarkEnd w:id="93"/>
      <w:r w:rsidRPr="00AB1740">
        <w:t xml:space="preserve"> </w:t>
      </w:r>
    </w:p>
    <w:p w14:paraId="1ED2E0F9" w14:textId="53C26012" w:rsidR="0086421C" w:rsidRPr="008B17BB" w:rsidRDefault="0086421C" w:rsidP="00A85276">
      <w:pPr>
        <w:pStyle w:val="Bodynumbered1"/>
        <w:rPr>
          <w:noProof w:val="0"/>
        </w:rPr>
      </w:pPr>
      <w:bookmarkStart w:id="94" w:name="_Ref89874546"/>
      <w:r w:rsidRPr="008B17BB">
        <w:rPr>
          <w:noProof w:val="0"/>
        </w:rPr>
        <w:t xml:space="preserve">The </w:t>
      </w:r>
      <w:r w:rsidR="00E9384A" w:rsidRPr="008B17BB">
        <w:rPr>
          <w:noProof w:val="0"/>
        </w:rPr>
        <w:t>Quality Plan</w:t>
      </w:r>
      <w:r w:rsidRPr="008B17BB">
        <w:rPr>
          <w:noProof w:val="0"/>
        </w:rPr>
        <w:t xml:space="preserve"> must include</w:t>
      </w:r>
      <w:r w:rsidR="00E57BF4" w:rsidRPr="008B17BB">
        <w:rPr>
          <w:noProof w:val="0"/>
        </w:rPr>
        <w:t xml:space="preserve"> details </w:t>
      </w:r>
      <w:r w:rsidR="00AC5478" w:rsidRPr="008B17BB">
        <w:rPr>
          <w:noProof w:val="0"/>
        </w:rPr>
        <w:t>of the p</w:t>
      </w:r>
      <w:r w:rsidR="00E57BF4" w:rsidRPr="008B17BB">
        <w:rPr>
          <w:noProof w:val="0"/>
        </w:rPr>
        <w:t>roposed treatment</w:t>
      </w:r>
      <w:r w:rsidR="002B0B2F" w:rsidRPr="008B17BB">
        <w:rPr>
          <w:noProof w:val="0"/>
        </w:rPr>
        <w:t xml:space="preserve"> to </w:t>
      </w:r>
      <w:r w:rsidR="00E57BF4" w:rsidRPr="008B17BB">
        <w:rPr>
          <w:noProof w:val="0"/>
        </w:rPr>
        <w:t>repair</w:t>
      </w:r>
      <w:r w:rsidR="00AC5478" w:rsidRPr="008B17BB">
        <w:rPr>
          <w:noProof w:val="0"/>
        </w:rPr>
        <w:t xml:space="preserve"> </w:t>
      </w:r>
      <w:r w:rsidR="002B0B2F" w:rsidRPr="008B17BB">
        <w:rPr>
          <w:noProof w:val="0"/>
        </w:rPr>
        <w:t>a Defect in the</w:t>
      </w:r>
      <w:r w:rsidR="00AC5478" w:rsidRPr="008B17BB">
        <w:rPr>
          <w:noProof w:val="0"/>
        </w:rPr>
        <w:t xml:space="preserve"> </w:t>
      </w:r>
      <w:r w:rsidR="00E54BA9" w:rsidRPr="008B17BB">
        <w:rPr>
          <w:noProof w:val="0"/>
        </w:rPr>
        <w:t>HFST.</w:t>
      </w:r>
      <w:bookmarkEnd w:id="94"/>
    </w:p>
    <w:p w14:paraId="19E3789F" w14:textId="0B5F52E9" w:rsidR="001575E7" w:rsidRPr="008B17BB" w:rsidRDefault="000D159B" w:rsidP="00A85276">
      <w:pPr>
        <w:pStyle w:val="Bodynumbered1"/>
        <w:rPr>
          <w:noProof w:val="0"/>
        </w:rPr>
      </w:pPr>
      <w:r w:rsidRPr="008B17BB">
        <w:rPr>
          <w:noProof w:val="0"/>
        </w:rPr>
        <w:t xml:space="preserve">From the time of completion of the HFST until the expiry of the </w:t>
      </w:r>
      <w:r w:rsidR="00226375" w:rsidRPr="008B17BB">
        <w:rPr>
          <w:noProof w:val="0"/>
        </w:rPr>
        <w:t xml:space="preserve">Defect Liability Period, the </w:t>
      </w:r>
      <w:r w:rsidR="00EA0433" w:rsidRPr="008B17BB">
        <w:rPr>
          <w:noProof w:val="0"/>
        </w:rPr>
        <w:t xml:space="preserve">Contractor </w:t>
      </w:r>
      <w:r w:rsidR="001575E7" w:rsidRPr="008B17BB">
        <w:rPr>
          <w:noProof w:val="0"/>
        </w:rPr>
        <w:t>must:</w:t>
      </w:r>
    </w:p>
    <w:p w14:paraId="00AEF31D" w14:textId="3FD73660" w:rsidR="006474B4" w:rsidRPr="00DE564D" w:rsidRDefault="00EA0433" w:rsidP="002168DE">
      <w:pPr>
        <w:pStyle w:val="Bodynumbered2"/>
        <w:numPr>
          <w:ilvl w:val="0"/>
          <w:numId w:val="26"/>
        </w:numPr>
      </w:pPr>
      <w:r w:rsidRPr="00E43021">
        <w:t xml:space="preserve">carry out any </w:t>
      </w:r>
      <w:r w:rsidRPr="00DE564D">
        <w:t>work necessary to protect and maintain the surface</w:t>
      </w:r>
      <w:r w:rsidR="00AA79BA" w:rsidRPr="00DE564D">
        <w:t>; and</w:t>
      </w:r>
    </w:p>
    <w:p w14:paraId="3781D9D6" w14:textId="11EDBD9E" w:rsidR="00EA0433" w:rsidRPr="00DE564D" w:rsidRDefault="001575E7" w:rsidP="00DE564D">
      <w:pPr>
        <w:pStyle w:val="Bodynumbered2"/>
      </w:pPr>
      <w:r w:rsidRPr="00DE564D">
        <w:t xml:space="preserve">repair any </w:t>
      </w:r>
      <w:r w:rsidR="008F67BF" w:rsidRPr="00DE564D">
        <w:t>D</w:t>
      </w:r>
      <w:r w:rsidR="000C6F6E" w:rsidRPr="00DE564D">
        <w:t>efect</w:t>
      </w:r>
      <w:r w:rsidRPr="00DE564D">
        <w:t xml:space="preserve"> so that the </w:t>
      </w:r>
      <w:r w:rsidR="00757C74" w:rsidRPr="00DE564D">
        <w:t>surface</w:t>
      </w:r>
      <w:r w:rsidRPr="00DE564D">
        <w:t xml:space="preserve"> complies with</w:t>
      </w:r>
      <w:r w:rsidR="000A4A2A" w:rsidRPr="00DE564D">
        <w:t xml:space="preserve"> th</w:t>
      </w:r>
      <w:r w:rsidRPr="00DE564D">
        <w:t>e requirements of this Specification</w:t>
      </w:r>
      <w:r w:rsidR="00EA0433" w:rsidRPr="00DE564D">
        <w:t>.</w:t>
      </w:r>
    </w:p>
    <w:p w14:paraId="6545B4C3" w14:textId="39C0B452" w:rsidR="00E719C1" w:rsidRPr="008B17BB" w:rsidRDefault="004900BA" w:rsidP="00A85276">
      <w:pPr>
        <w:pStyle w:val="Bodynumbered1"/>
        <w:rPr>
          <w:noProof w:val="0"/>
        </w:rPr>
      </w:pPr>
      <w:r w:rsidRPr="008B17BB">
        <w:rPr>
          <w:noProof w:val="0"/>
        </w:rPr>
        <w:t xml:space="preserve">Where a Defect is </w:t>
      </w:r>
      <w:r w:rsidR="0036578A" w:rsidRPr="008B17BB">
        <w:rPr>
          <w:noProof w:val="0"/>
        </w:rPr>
        <w:t>repair</w:t>
      </w:r>
      <w:r w:rsidRPr="008B17BB">
        <w:rPr>
          <w:noProof w:val="0"/>
        </w:rPr>
        <w:t>ed, the new H</w:t>
      </w:r>
      <w:r w:rsidR="007A1C1D" w:rsidRPr="008B17BB">
        <w:rPr>
          <w:noProof w:val="0"/>
        </w:rPr>
        <w:t>FST</w:t>
      </w:r>
      <w:r w:rsidR="0036578A" w:rsidRPr="008B17BB">
        <w:rPr>
          <w:noProof w:val="0"/>
        </w:rPr>
        <w:t xml:space="preserve"> </w:t>
      </w:r>
      <w:r w:rsidR="00B05193" w:rsidRPr="008B17BB">
        <w:rPr>
          <w:noProof w:val="0"/>
        </w:rPr>
        <w:t>must extend to the full width of the originally treated area and the other edges of the repair must be perpendicular to the lane lines</w:t>
      </w:r>
      <w:r w:rsidR="0036578A" w:rsidRPr="008B17BB">
        <w:rPr>
          <w:noProof w:val="0"/>
        </w:rPr>
        <w:t>.</w:t>
      </w:r>
    </w:p>
    <w:p w14:paraId="42ECF910" w14:textId="77777777" w:rsidR="00E17367" w:rsidRPr="008B17BB" w:rsidRDefault="00E17367" w:rsidP="00A85276">
      <w:pPr>
        <w:pStyle w:val="Bodynumbered1"/>
        <w:rPr>
          <w:noProof w:val="0"/>
        </w:rPr>
      </w:pPr>
      <w:r w:rsidRPr="008B17BB">
        <w:rPr>
          <w:noProof w:val="0"/>
        </w:rPr>
        <w:t>The Contractor is not responsible for Defects caused by:</w:t>
      </w:r>
    </w:p>
    <w:p w14:paraId="181BB6FA" w14:textId="576C792B" w:rsidR="00E17367" w:rsidRPr="00E43021" w:rsidRDefault="00E17367" w:rsidP="002168DE">
      <w:pPr>
        <w:pStyle w:val="Bodynumbered2"/>
        <w:numPr>
          <w:ilvl w:val="0"/>
          <w:numId w:val="29"/>
        </w:numPr>
      </w:pPr>
      <w:r w:rsidRPr="00E43021">
        <w:t>settlement or failure of the existing pavement (unless the pavement was constructed by the Contractor);</w:t>
      </w:r>
      <w:r w:rsidR="008453F3" w:rsidRPr="00E43021">
        <w:t xml:space="preserve"> and</w:t>
      </w:r>
    </w:p>
    <w:p w14:paraId="7A475854" w14:textId="7668F8B1" w:rsidR="00E17367" w:rsidRPr="00E43021" w:rsidRDefault="00E17367" w:rsidP="00DE564D">
      <w:pPr>
        <w:pStyle w:val="Bodynumbered2"/>
        <w:numPr>
          <w:ilvl w:val="0"/>
          <w:numId w:val="20"/>
        </w:numPr>
      </w:pPr>
      <w:r w:rsidRPr="00E43021">
        <w:t>damage (including gouging and vehicle fire) caused by traffic incidents</w:t>
      </w:r>
      <w:r w:rsidR="00EE6135" w:rsidRPr="00E43021">
        <w:t>.</w:t>
      </w:r>
    </w:p>
    <w:p w14:paraId="073CBE1F" w14:textId="038F0AC4" w:rsidR="0015221D" w:rsidRPr="008B17BB" w:rsidRDefault="00CC7BD4" w:rsidP="00A85276">
      <w:pPr>
        <w:pStyle w:val="Bodynumbered1"/>
        <w:rPr>
          <w:noProof w:val="0"/>
        </w:rPr>
      </w:pPr>
      <w:r w:rsidRPr="008B17BB">
        <w:rPr>
          <w:noProof w:val="0"/>
        </w:rPr>
        <w:t xml:space="preserve">The Contractor must undertake the repair </w:t>
      </w:r>
      <w:r w:rsidR="001E7A1B" w:rsidRPr="008B17BB">
        <w:rPr>
          <w:noProof w:val="0"/>
        </w:rPr>
        <w:t xml:space="preserve">within 28 days of becoming aware of </w:t>
      </w:r>
      <w:r w:rsidR="007A1C1D" w:rsidRPr="008B17BB">
        <w:rPr>
          <w:noProof w:val="0"/>
        </w:rPr>
        <w:t>a</w:t>
      </w:r>
      <w:r w:rsidR="001E7A1B" w:rsidRPr="008B17BB">
        <w:rPr>
          <w:noProof w:val="0"/>
        </w:rPr>
        <w:t xml:space="preserve"> Defect. If the </w:t>
      </w:r>
      <w:r w:rsidR="005C2BDE" w:rsidRPr="008B17BB">
        <w:rPr>
          <w:noProof w:val="0"/>
        </w:rPr>
        <w:t xml:space="preserve">Defect </w:t>
      </w:r>
      <w:r w:rsidR="00EF2ACF" w:rsidRPr="008B17BB">
        <w:rPr>
          <w:noProof w:val="0"/>
        </w:rPr>
        <w:t xml:space="preserve">is likely to create a hazardous situation for road users or the </w:t>
      </w:r>
      <w:r w:rsidR="001E7A1B" w:rsidRPr="008B17BB">
        <w:rPr>
          <w:noProof w:val="0"/>
        </w:rPr>
        <w:t>Principal advises that the r</w:t>
      </w:r>
      <w:r w:rsidR="00EA0433" w:rsidRPr="008B17BB">
        <w:rPr>
          <w:noProof w:val="0"/>
        </w:rPr>
        <w:t>epair</w:t>
      </w:r>
      <w:r w:rsidR="005C2BDE" w:rsidRPr="008B17BB">
        <w:rPr>
          <w:noProof w:val="0"/>
        </w:rPr>
        <w:t xml:space="preserve"> is urgent, </w:t>
      </w:r>
      <w:r w:rsidR="0052514A" w:rsidRPr="008B17BB">
        <w:rPr>
          <w:noProof w:val="0"/>
        </w:rPr>
        <w:t xml:space="preserve">the repair must </w:t>
      </w:r>
      <w:r w:rsidR="00436FD8" w:rsidRPr="008B17BB">
        <w:rPr>
          <w:noProof w:val="0"/>
        </w:rPr>
        <w:t xml:space="preserve">commence </w:t>
      </w:r>
      <w:r w:rsidR="00D6423A" w:rsidRPr="008B17BB">
        <w:rPr>
          <w:noProof w:val="0"/>
        </w:rPr>
        <w:t xml:space="preserve">within </w:t>
      </w:r>
      <w:r w:rsidR="006D5347" w:rsidRPr="008B17BB">
        <w:rPr>
          <w:noProof w:val="0"/>
        </w:rPr>
        <w:t>24 hours</w:t>
      </w:r>
      <w:r w:rsidR="00D6423A" w:rsidRPr="008B17BB">
        <w:rPr>
          <w:noProof w:val="0"/>
        </w:rPr>
        <w:t xml:space="preserve"> of the Contractor </w:t>
      </w:r>
      <w:r w:rsidR="00DB65C3" w:rsidRPr="008B17BB">
        <w:rPr>
          <w:noProof w:val="0"/>
        </w:rPr>
        <w:t>becoming aware of the Defect</w:t>
      </w:r>
      <w:r w:rsidR="00835559" w:rsidRPr="008B17BB">
        <w:rPr>
          <w:noProof w:val="0"/>
        </w:rPr>
        <w:t>.</w:t>
      </w:r>
    </w:p>
    <w:p w14:paraId="61BDC5C6" w14:textId="31F52908" w:rsidR="00892B13" w:rsidRPr="00BD0E95" w:rsidRDefault="00892B13" w:rsidP="00A85276">
      <w:pPr>
        <w:pStyle w:val="Bodynumbered1"/>
        <w:rPr>
          <w:noProof w:val="0"/>
        </w:rPr>
      </w:pPr>
      <w:bookmarkStart w:id="95" w:name="_Ref89949637"/>
      <w:r w:rsidRPr="00BD0E95">
        <w:rPr>
          <w:noProof w:val="0"/>
        </w:rPr>
        <w:t>The following areas are excluded from this Clause 10:</w:t>
      </w:r>
    </w:p>
    <w:p w14:paraId="48592202" w14:textId="0C0FB78B" w:rsidR="00892B13" w:rsidRPr="00E43021" w:rsidRDefault="00892B13" w:rsidP="002168DE">
      <w:pPr>
        <w:pStyle w:val="Bodynumbered2"/>
        <w:numPr>
          <w:ilvl w:val="0"/>
          <w:numId w:val="44"/>
        </w:numPr>
      </w:pPr>
      <w:r w:rsidRPr="00E43021">
        <w:t xml:space="preserve">all service pits and valve covers with a surface area </w:t>
      </w:r>
      <w:r w:rsidR="00F254EB" w:rsidRPr="00E43021">
        <w:t>&lt;</w:t>
      </w:r>
      <w:r w:rsidR="00F254EB">
        <w:t> </w:t>
      </w:r>
      <w:r w:rsidRPr="00E43021">
        <w:t>0.03</w:t>
      </w:r>
      <w:r w:rsidR="00F254EB">
        <w:t> </w:t>
      </w:r>
      <w:r w:rsidRPr="00E43021">
        <w:t>m</w:t>
      </w:r>
      <w:r w:rsidRPr="00E43021">
        <w:rPr>
          <w:vertAlign w:val="superscript"/>
        </w:rPr>
        <w:t>2</w:t>
      </w:r>
      <w:r w:rsidRPr="00E43021">
        <w:t>;</w:t>
      </w:r>
    </w:p>
    <w:p w14:paraId="5CD3EA26" w14:textId="407D956D" w:rsidR="00892B13" w:rsidRPr="00E43021" w:rsidRDefault="00892B13" w:rsidP="002168DE">
      <w:pPr>
        <w:pStyle w:val="Bodynumbered2"/>
        <w:numPr>
          <w:ilvl w:val="0"/>
          <w:numId w:val="44"/>
        </w:numPr>
        <w:rPr>
          <w:rFonts w:eastAsia="Arial"/>
          <w:lang w:bidi="en-US"/>
        </w:rPr>
      </w:pPr>
      <w:r w:rsidRPr="00E43021">
        <w:rPr>
          <w:rFonts w:eastAsia="Arial"/>
          <w:lang w:bidi="en-US"/>
        </w:rPr>
        <w:t>traffic detector loops</w:t>
      </w:r>
      <w:r w:rsidR="009D1D97" w:rsidRPr="00E43021">
        <w:rPr>
          <w:rFonts w:eastAsia="Arial"/>
          <w:lang w:bidi="en-US"/>
        </w:rPr>
        <w:t>; and</w:t>
      </w:r>
    </w:p>
    <w:p w14:paraId="1425B8B0" w14:textId="527BA2CF" w:rsidR="00855874" w:rsidRPr="00E43021" w:rsidRDefault="00855874" w:rsidP="002168DE">
      <w:pPr>
        <w:pStyle w:val="Bodynumbered2"/>
        <w:numPr>
          <w:ilvl w:val="0"/>
          <w:numId w:val="44"/>
        </w:numPr>
        <w:rPr>
          <w:rFonts w:eastAsia="Arial"/>
          <w:lang w:bidi="en-US"/>
        </w:rPr>
      </w:pPr>
      <w:r w:rsidRPr="00E43021">
        <w:rPr>
          <w:rFonts w:eastAsia="Arial"/>
          <w:lang w:bidi="en-US"/>
        </w:rPr>
        <w:t>existing road surface delineation</w:t>
      </w:r>
      <w:r w:rsidR="009D1D97" w:rsidRPr="00E43021">
        <w:rPr>
          <w:rFonts w:eastAsia="Arial"/>
          <w:lang w:bidi="en-US"/>
        </w:rPr>
        <w:t>.</w:t>
      </w:r>
    </w:p>
    <w:p w14:paraId="1BA598E4" w14:textId="29DEC177" w:rsidR="005D0B1B" w:rsidRPr="00BD0E95" w:rsidRDefault="00BA3603" w:rsidP="00A85276">
      <w:pPr>
        <w:pStyle w:val="Bodynumbered1"/>
        <w:keepNext/>
        <w:rPr>
          <w:noProof w:val="0"/>
        </w:rPr>
      </w:pPr>
      <w:bookmarkStart w:id="96" w:name="_Ref129855652"/>
      <w:r w:rsidRPr="00BD0E95">
        <w:rPr>
          <w:noProof w:val="0"/>
        </w:rPr>
        <w:t>If the Contractor has repaired defective work, the Contractor must submit a report to the Principal within one month (or such other time directed by the Principal), which at a minimum includes the following information for each Defect</w:t>
      </w:r>
      <w:r w:rsidR="005D0B1B" w:rsidRPr="00BD0E95">
        <w:rPr>
          <w:noProof w:val="0"/>
        </w:rPr>
        <w:t>:</w:t>
      </w:r>
      <w:bookmarkEnd w:id="95"/>
      <w:bookmarkEnd w:id="96"/>
    </w:p>
    <w:p w14:paraId="3AE734E0" w14:textId="77777777" w:rsidR="005D0B1B" w:rsidRPr="00E43021" w:rsidRDefault="005D0B1B" w:rsidP="002168DE">
      <w:pPr>
        <w:pStyle w:val="Bodynumbered2"/>
        <w:numPr>
          <w:ilvl w:val="0"/>
          <w:numId w:val="28"/>
        </w:numPr>
      </w:pPr>
      <w:r w:rsidRPr="00E43021">
        <w:t>the date the Contractor became aware of the Defect;</w:t>
      </w:r>
    </w:p>
    <w:p w14:paraId="52E44B3E" w14:textId="77777777" w:rsidR="005D0B1B" w:rsidRPr="00E43021" w:rsidRDefault="005D0B1B" w:rsidP="00DE564D">
      <w:pPr>
        <w:pStyle w:val="Bodynumbered2"/>
        <w:numPr>
          <w:ilvl w:val="0"/>
          <w:numId w:val="20"/>
        </w:numPr>
      </w:pPr>
      <w:r w:rsidRPr="00E43021">
        <w:t>the date the Defect was rectified;</w:t>
      </w:r>
    </w:p>
    <w:p w14:paraId="1B276982" w14:textId="77777777" w:rsidR="005D0B1B" w:rsidRPr="00E43021" w:rsidRDefault="005D0B1B" w:rsidP="00DE564D">
      <w:pPr>
        <w:pStyle w:val="Bodynumbered2"/>
        <w:numPr>
          <w:ilvl w:val="0"/>
          <w:numId w:val="20"/>
        </w:numPr>
      </w:pPr>
      <w:r w:rsidRPr="00E43021">
        <w:t>the method of rectification;</w:t>
      </w:r>
    </w:p>
    <w:p w14:paraId="52076DDA" w14:textId="4F882284" w:rsidR="005D0B1B" w:rsidRPr="00E43021" w:rsidRDefault="005D0B1B" w:rsidP="00DE564D">
      <w:pPr>
        <w:pStyle w:val="Bodynumbered2"/>
        <w:numPr>
          <w:ilvl w:val="0"/>
          <w:numId w:val="20"/>
        </w:numPr>
      </w:pPr>
      <w:r w:rsidRPr="00E43021">
        <w:t xml:space="preserve">the </w:t>
      </w:r>
      <w:r w:rsidR="00CE486B" w:rsidRPr="00E43021">
        <w:t xml:space="preserve">dimensions </w:t>
      </w:r>
      <w:r w:rsidRPr="00E43021">
        <w:t xml:space="preserve">of </w:t>
      </w:r>
      <w:r w:rsidR="006806A4" w:rsidRPr="00E43021">
        <w:t xml:space="preserve">the </w:t>
      </w:r>
      <w:r w:rsidRPr="00E43021">
        <w:t xml:space="preserve">new </w:t>
      </w:r>
      <w:r w:rsidR="00CE486B" w:rsidRPr="00E43021">
        <w:t>HFST</w:t>
      </w:r>
      <w:r w:rsidRPr="00E43021">
        <w:t>; and</w:t>
      </w:r>
    </w:p>
    <w:p w14:paraId="020E24EF" w14:textId="77777777" w:rsidR="005D0B1B" w:rsidRPr="00E43021" w:rsidRDefault="005D0B1B" w:rsidP="00DE564D">
      <w:pPr>
        <w:pStyle w:val="Bodynumbered2"/>
        <w:numPr>
          <w:ilvl w:val="0"/>
          <w:numId w:val="20"/>
        </w:numPr>
      </w:pPr>
      <w:r w:rsidRPr="00E43021">
        <w:t>a photographic record of the completed repair.</w:t>
      </w:r>
    </w:p>
    <w:p w14:paraId="578206D8" w14:textId="77777777" w:rsidR="005D0B1B" w:rsidRPr="00BD0E95" w:rsidRDefault="005D0B1B" w:rsidP="00A85276">
      <w:pPr>
        <w:pStyle w:val="Bodynumbered1"/>
        <w:numPr>
          <w:ilvl w:val="0"/>
          <w:numId w:val="0"/>
        </w:numPr>
        <w:ind w:left="1002"/>
        <w:rPr>
          <w:noProof w:val="0"/>
        </w:rPr>
      </w:pPr>
    </w:p>
    <w:p w14:paraId="7FBC97F5" w14:textId="41377596" w:rsidR="00A07FEF" w:rsidRPr="00AB1740" w:rsidRDefault="00A07FEF" w:rsidP="00854315">
      <w:pPr>
        <w:pStyle w:val="AnnexureHeading"/>
        <w:ind w:left="1843" w:hanging="1843"/>
      </w:pPr>
      <w:bookmarkStart w:id="97" w:name="13.1_General"/>
      <w:bookmarkStart w:id="98" w:name="13.2_Test_and_Inspection_Reports"/>
      <w:bookmarkStart w:id="99" w:name="_bookmark11"/>
      <w:bookmarkStart w:id="100" w:name="_Toc26182495"/>
      <w:bookmarkStart w:id="101" w:name="_Toc201152245"/>
      <w:bookmarkEnd w:id="23"/>
      <w:bookmarkEnd w:id="24"/>
      <w:bookmarkEnd w:id="25"/>
      <w:bookmarkEnd w:id="70"/>
      <w:bookmarkEnd w:id="71"/>
      <w:bookmarkEnd w:id="97"/>
      <w:bookmarkEnd w:id="98"/>
      <w:bookmarkEnd w:id="99"/>
      <w:r w:rsidRPr="00AB1740">
        <w:lastRenderedPageBreak/>
        <w:t>Annexure A:</w:t>
      </w:r>
      <w:r w:rsidRPr="00AB1740">
        <w:tab/>
        <w:t>Summary of Hold Points, Witness Points and Records</w:t>
      </w:r>
      <w:bookmarkEnd w:id="100"/>
      <w:bookmarkEnd w:id="101"/>
    </w:p>
    <w:p w14:paraId="4D9D386B" w14:textId="49F933AC" w:rsidR="00212C0C" w:rsidRPr="00BD0E95" w:rsidRDefault="00212C0C" w:rsidP="00854315">
      <w:pPr>
        <w:pStyle w:val="BodyText"/>
        <w:rPr>
          <w:noProof w:val="0"/>
        </w:rPr>
      </w:pPr>
      <w:r w:rsidRPr="00BD0E95">
        <w:rPr>
          <w:noProof w:val="0"/>
        </w:rPr>
        <w:t>The following is a summary of the Witness Points/Hold Points that apply to this Specification and the Records that the Contractor must submit to the Principal to demonstrate compliance with this Specification.</w:t>
      </w:r>
    </w:p>
    <w:tbl>
      <w:tblPr>
        <w:tblStyle w:val="MainTableStyle"/>
        <w:tblW w:w="5000" w:type="pct"/>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ook w:val="04A0" w:firstRow="1" w:lastRow="0" w:firstColumn="1" w:lastColumn="0" w:noHBand="0" w:noVBand="1"/>
      </w:tblPr>
      <w:tblGrid>
        <w:gridCol w:w="1024"/>
        <w:gridCol w:w="2821"/>
        <w:gridCol w:w="2821"/>
        <w:gridCol w:w="2821"/>
      </w:tblGrid>
      <w:tr w:rsidR="00BD0E95" w:rsidRPr="00BD0E95" w14:paraId="7D299462" w14:textId="77777777" w:rsidTr="00DE564D">
        <w:trPr>
          <w:cnfStyle w:val="100000000000" w:firstRow="1" w:lastRow="0" w:firstColumn="0" w:lastColumn="0" w:oddVBand="0" w:evenVBand="0" w:oddHBand="0" w:evenHBand="0" w:firstRowFirstColumn="0" w:firstRowLastColumn="0" w:lastRowFirstColumn="0" w:lastRowLastColumn="0"/>
        </w:trPr>
        <w:tc>
          <w:tcPr>
            <w:tcW w:w="539" w:type="pct"/>
            <w:tcBorders>
              <w:top w:val="single" w:sz="4" w:space="0" w:color="FFFFFF" w:themeColor="background1"/>
            </w:tcBorders>
            <w:shd w:val="clear" w:color="auto" w:fill="004259"/>
          </w:tcPr>
          <w:p w14:paraId="5E88DB46" w14:textId="4E0212D4" w:rsidR="00A07FEF" w:rsidRPr="00BD0E95" w:rsidRDefault="00854315" w:rsidP="00A07FEF">
            <w:pPr>
              <w:pStyle w:val="TableHeading"/>
              <w:rPr>
                <w:rFonts w:eastAsia="SimSun"/>
                <w:b/>
                <w:bCs/>
                <w:sz w:val="20"/>
                <w:szCs w:val="20"/>
              </w:rPr>
            </w:pPr>
            <w:r w:rsidRPr="00BD0E95">
              <w:rPr>
                <w:rFonts w:eastAsia="SimSun"/>
                <w:b/>
                <w:bCs/>
                <w:sz w:val="20"/>
                <w:szCs w:val="20"/>
              </w:rPr>
              <w:t>Clause</w:t>
            </w:r>
          </w:p>
        </w:tc>
        <w:tc>
          <w:tcPr>
            <w:tcW w:w="1487" w:type="pct"/>
            <w:tcBorders>
              <w:top w:val="single" w:sz="4" w:space="0" w:color="FFFFFF" w:themeColor="background1"/>
            </w:tcBorders>
            <w:shd w:val="clear" w:color="auto" w:fill="004259"/>
          </w:tcPr>
          <w:p w14:paraId="4350ECB6" w14:textId="4E738EB9" w:rsidR="00A07FEF" w:rsidRPr="00BD0E95" w:rsidRDefault="00854315" w:rsidP="00BD0E95">
            <w:pPr>
              <w:pStyle w:val="TableHeading"/>
              <w:rPr>
                <w:b/>
                <w:bCs/>
                <w:sz w:val="20"/>
                <w:szCs w:val="20"/>
              </w:rPr>
            </w:pPr>
            <w:r w:rsidRPr="00BD0E95">
              <w:rPr>
                <w:b/>
                <w:bCs/>
                <w:sz w:val="20"/>
                <w:szCs w:val="20"/>
              </w:rPr>
              <w:t>Hold Point</w:t>
            </w:r>
          </w:p>
        </w:tc>
        <w:tc>
          <w:tcPr>
            <w:tcW w:w="1487" w:type="pct"/>
            <w:tcBorders>
              <w:top w:val="single" w:sz="4" w:space="0" w:color="FFFFFF" w:themeColor="background1"/>
            </w:tcBorders>
            <w:shd w:val="clear" w:color="auto" w:fill="004259"/>
          </w:tcPr>
          <w:p w14:paraId="1295EB9F" w14:textId="588AAA67" w:rsidR="00A07FEF" w:rsidRPr="00BD0E95" w:rsidRDefault="00854315" w:rsidP="00BD0E95">
            <w:pPr>
              <w:pStyle w:val="TableHeading"/>
              <w:rPr>
                <w:b/>
                <w:bCs/>
                <w:sz w:val="20"/>
                <w:szCs w:val="20"/>
              </w:rPr>
            </w:pPr>
            <w:r w:rsidRPr="00BD0E95">
              <w:rPr>
                <w:b/>
                <w:bCs/>
                <w:sz w:val="20"/>
                <w:szCs w:val="20"/>
              </w:rPr>
              <w:t>Witness Point</w:t>
            </w:r>
          </w:p>
        </w:tc>
        <w:tc>
          <w:tcPr>
            <w:tcW w:w="1487" w:type="pct"/>
            <w:tcBorders>
              <w:top w:val="single" w:sz="4" w:space="0" w:color="FFFFFF" w:themeColor="background1"/>
            </w:tcBorders>
            <w:shd w:val="clear" w:color="auto" w:fill="004259"/>
          </w:tcPr>
          <w:p w14:paraId="1C7CDCA6" w14:textId="62388D46" w:rsidR="00A07FEF" w:rsidRPr="00BD0E95" w:rsidRDefault="00854315" w:rsidP="00BD0E95">
            <w:pPr>
              <w:pStyle w:val="TableHeading"/>
              <w:rPr>
                <w:b/>
                <w:bCs/>
                <w:sz w:val="20"/>
                <w:szCs w:val="20"/>
              </w:rPr>
            </w:pPr>
            <w:r w:rsidRPr="00BD0E95">
              <w:rPr>
                <w:b/>
                <w:bCs/>
                <w:sz w:val="20"/>
                <w:szCs w:val="20"/>
              </w:rPr>
              <w:t>Record</w:t>
            </w:r>
          </w:p>
        </w:tc>
      </w:tr>
      <w:tr w:rsidR="000F524F" w:rsidRPr="00AB1740" w14:paraId="21B450B6" w14:textId="77777777" w:rsidTr="000F524F">
        <w:tc>
          <w:tcPr>
            <w:tcW w:w="539" w:type="pct"/>
            <w:shd w:val="clear" w:color="auto" w:fill="D9D9D9" w:themeFill="background1" w:themeFillShade="D9"/>
          </w:tcPr>
          <w:p w14:paraId="3F2E69C4" w14:textId="2F9B1B09" w:rsidR="00A07FEF" w:rsidRPr="000F524F" w:rsidRDefault="00A07FEF" w:rsidP="00854315">
            <w:pPr>
              <w:pStyle w:val="TableBodyText"/>
              <w:rPr>
                <w:sz w:val="20"/>
                <w:szCs w:val="22"/>
              </w:rPr>
            </w:pPr>
            <w:r w:rsidRPr="000F524F">
              <w:rPr>
                <w:sz w:val="20"/>
                <w:szCs w:val="22"/>
              </w:rPr>
              <w:fldChar w:fldCharType="begin"/>
            </w:r>
            <w:r w:rsidRPr="000F524F">
              <w:rPr>
                <w:sz w:val="20"/>
                <w:szCs w:val="22"/>
              </w:rPr>
              <w:instrText xml:space="preserve"> REF _Ref9599800 \r \h  \* MERGEFORMAT </w:instrText>
            </w:r>
            <w:r w:rsidRPr="000F524F">
              <w:rPr>
                <w:sz w:val="20"/>
                <w:szCs w:val="22"/>
              </w:rPr>
            </w:r>
            <w:r w:rsidRPr="000F524F">
              <w:rPr>
                <w:sz w:val="20"/>
                <w:szCs w:val="22"/>
              </w:rPr>
              <w:fldChar w:fldCharType="separate"/>
            </w:r>
            <w:r w:rsidR="003F57B4" w:rsidRPr="000F524F">
              <w:rPr>
                <w:sz w:val="20"/>
                <w:szCs w:val="22"/>
              </w:rPr>
              <w:t>4.1</w:t>
            </w:r>
            <w:r w:rsidRPr="000F524F">
              <w:rPr>
                <w:sz w:val="20"/>
                <w:szCs w:val="22"/>
              </w:rPr>
              <w:fldChar w:fldCharType="end"/>
            </w:r>
          </w:p>
        </w:tc>
        <w:tc>
          <w:tcPr>
            <w:tcW w:w="1487" w:type="pct"/>
            <w:shd w:val="clear" w:color="auto" w:fill="D9D9D9" w:themeFill="background1" w:themeFillShade="D9"/>
          </w:tcPr>
          <w:p w14:paraId="729C48E9" w14:textId="6C64C3CA" w:rsidR="00A07FEF" w:rsidRPr="000F524F" w:rsidRDefault="00EB3C5A" w:rsidP="002168DE">
            <w:pPr>
              <w:pStyle w:val="TableBodyText"/>
              <w:numPr>
                <w:ilvl w:val="0"/>
                <w:numId w:val="39"/>
              </w:numPr>
              <w:rPr>
                <w:sz w:val="20"/>
                <w:szCs w:val="22"/>
              </w:rPr>
            </w:pPr>
            <w:r w:rsidRPr="000F524F">
              <w:rPr>
                <w:sz w:val="20"/>
                <w:szCs w:val="22"/>
              </w:rPr>
              <w:t xml:space="preserve">Commencement of </w:t>
            </w:r>
            <w:r w:rsidR="009B1EA9" w:rsidRPr="000F524F">
              <w:rPr>
                <w:sz w:val="20"/>
                <w:szCs w:val="22"/>
              </w:rPr>
              <w:t>the application of HFST</w:t>
            </w:r>
          </w:p>
        </w:tc>
        <w:tc>
          <w:tcPr>
            <w:tcW w:w="1487" w:type="pct"/>
            <w:shd w:val="clear" w:color="auto" w:fill="D9D9D9" w:themeFill="background1" w:themeFillShade="D9"/>
          </w:tcPr>
          <w:p w14:paraId="70A60223" w14:textId="77777777" w:rsidR="00A07FEF" w:rsidRPr="000F524F" w:rsidRDefault="00A07FEF" w:rsidP="00854315">
            <w:pPr>
              <w:pStyle w:val="TableBodyText"/>
              <w:rPr>
                <w:sz w:val="20"/>
                <w:szCs w:val="22"/>
              </w:rPr>
            </w:pPr>
          </w:p>
        </w:tc>
        <w:tc>
          <w:tcPr>
            <w:tcW w:w="1487" w:type="pct"/>
            <w:shd w:val="clear" w:color="auto" w:fill="D9D9D9" w:themeFill="background1" w:themeFillShade="D9"/>
          </w:tcPr>
          <w:p w14:paraId="2BACDD58" w14:textId="3848DD8A" w:rsidR="00A07FEF" w:rsidRPr="000F524F" w:rsidRDefault="00E730AF" w:rsidP="00854315">
            <w:pPr>
              <w:pStyle w:val="TableBodyText"/>
              <w:rPr>
                <w:sz w:val="20"/>
                <w:szCs w:val="22"/>
              </w:rPr>
            </w:pPr>
            <w:r w:rsidRPr="000F524F">
              <w:rPr>
                <w:sz w:val="20"/>
                <w:szCs w:val="22"/>
              </w:rPr>
              <w:t>Quality Plan</w:t>
            </w:r>
          </w:p>
        </w:tc>
      </w:tr>
      <w:tr w:rsidR="000F524F" w:rsidRPr="00AB1740" w14:paraId="1E54319D" w14:textId="77777777" w:rsidTr="000F524F">
        <w:tc>
          <w:tcPr>
            <w:tcW w:w="539" w:type="pct"/>
            <w:shd w:val="clear" w:color="auto" w:fill="D9D9D9" w:themeFill="background1" w:themeFillShade="D9"/>
          </w:tcPr>
          <w:p w14:paraId="02757B53" w14:textId="377677C1" w:rsidR="000E4426" w:rsidRPr="00BD0E95" w:rsidRDefault="00E804C1" w:rsidP="00854315">
            <w:pPr>
              <w:pStyle w:val="TableBodyText"/>
              <w:rPr>
                <w:sz w:val="20"/>
                <w:szCs w:val="22"/>
              </w:rPr>
            </w:pPr>
            <w:r w:rsidRPr="00BD0E95">
              <w:rPr>
                <w:sz w:val="20"/>
                <w:szCs w:val="22"/>
              </w:rPr>
              <w:fldChar w:fldCharType="begin"/>
            </w:r>
            <w:r w:rsidRPr="00BD0E95">
              <w:rPr>
                <w:sz w:val="20"/>
                <w:szCs w:val="22"/>
              </w:rPr>
              <w:instrText xml:space="preserve"> REF _Ref189660988 \r \h </w:instrText>
            </w:r>
            <w:r w:rsidR="00BD0E95">
              <w:rPr>
                <w:sz w:val="20"/>
                <w:szCs w:val="22"/>
              </w:rPr>
              <w:instrText xml:space="preserve"> \* MERGEFORMAT </w:instrText>
            </w:r>
            <w:r w:rsidRPr="00BD0E95">
              <w:rPr>
                <w:sz w:val="20"/>
                <w:szCs w:val="22"/>
              </w:rPr>
            </w:r>
            <w:r w:rsidRPr="00BD0E95">
              <w:rPr>
                <w:sz w:val="20"/>
                <w:szCs w:val="22"/>
              </w:rPr>
              <w:fldChar w:fldCharType="separate"/>
            </w:r>
            <w:r w:rsidR="003F57B4" w:rsidRPr="00BD0E95">
              <w:rPr>
                <w:sz w:val="20"/>
                <w:szCs w:val="22"/>
              </w:rPr>
              <w:t>7.6</w:t>
            </w:r>
            <w:r w:rsidRPr="00BD0E95">
              <w:rPr>
                <w:sz w:val="20"/>
                <w:szCs w:val="22"/>
              </w:rPr>
              <w:fldChar w:fldCharType="end"/>
            </w:r>
          </w:p>
        </w:tc>
        <w:tc>
          <w:tcPr>
            <w:tcW w:w="1487" w:type="pct"/>
            <w:shd w:val="clear" w:color="auto" w:fill="D9D9D9" w:themeFill="background1" w:themeFillShade="D9"/>
          </w:tcPr>
          <w:p w14:paraId="7008CFEE" w14:textId="6754E76E" w:rsidR="000E4426" w:rsidRPr="00BD0E95" w:rsidRDefault="00D74236" w:rsidP="002168DE">
            <w:pPr>
              <w:pStyle w:val="TableBodyText"/>
              <w:numPr>
                <w:ilvl w:val="0"/>
                <w:numId w:val="39"/>
              </w:numPr>
              <w:rPr>
                <w:sz w:val="20"/>
                <w:szCs w:val="22"/>
              </w:rPr>
            </w:pPr>
            <w:r w:rsidRPr="00BD0E95">
              <w:rPr>
                <w:sz w:val="20"/>
                <w:szCs w:val="22"/>
              </w:rPr>
              <w:t>A</w:t>
            </w:r>
            <w:r w:rsidR="00702476" w:rsidRPr="00BD0E95">
              <w:rPr>
                <w:sz w:val="20"/>
                <w:szCs w:val="22"/>
              </w:rPr>
              <w:t>pplication of HFST</w:t>
            </w:r>
          </w:p>
        </w:tc>
        <w:tc>
          <w:tcPr>
            <w:tcW w:w="1487" w:type="pct"/>
            <w:shd w:val="clear" w:color="auto" w:fill="D9D9D9" w:themeFill="background1" w:themeFillShade="D9"/>
          </w:tcPr>
          <w:p w14:paraId="1D1DC0D2" w14:textId="77777777" w:rsidR="000E4426" w:rsidRPr="00BD0E95" w:rsidRDefault="000E4426" w:rsidP="00854315">
            <w:pPr>
              <w:pStyle w:val="TableBodyText"/>
              <w:rPr>
                <w:sz w:val="20"/>
                <w:szCs w:val="22"/>
              </w:rPr>
            </w:pPr>
          </w:p>
        </w:tc>
        <w:tc>
          <w:tcPr>
            <w:tcW w:w="1487" w:type="pct"/>
            <w:shd w:val="clear" w:color="auto" w:fill="D9D9D9" w:themeFill="background1" w:themeFillShade="D9"/>
          </w:tcPr>
          <w:p w14:paraId="197AFD4D" w14:textId="70B80F52" w:rsidR="000E4426" w:rsidRPr="00BD0E95" w:rsidRDefault="00702476" w:rsidP="00854315">
            <w:pPr>
              <w:pStyle w:val="TableBodyText"/>
              <w:rPr>
                <w:sz w:val="20"/>
                <w:szCs w:val="22"/>
              </w:rPr>
            </w:pPr>
            <w:r w:rsidRPr="00BD0E95">
              <w:rPr>
                <w:sz w:val="20"/>
                <w:szCs w:val="22"/>
              </w:rPr>
              <w:t xml:space="preserve">Record of </w:t>
            </w:r>
            <w:r w:rsidR="002168DE">
              <w:rPr>
                <w:sz w:val="20"/>
                <w:szCs w:val="22"/>
              </w:rPr>
              <w:t>s</w:t>
            </w:r>
            <w:r w:rsidR="002168DE" w:rsidRPr="00BD0E95">
              <w:rPr>
                <w:sz w:val="20"/>
                <w:szCs w:val="22"/>
              </w:rPr>
              <w:t xml:space="preserve">ite </w:t>
            </w:r>
            <w:r w:rsidRPr="00BD0E95">
              <w:rPr>
                <w:sz w:val="20"/>
                <w:szCs w:val="22"/>
              </w:rPr>
              <w:t>inspection</w:t>
            </w:r>
          </w:p>
        </w:tc>
      </w:tr>
      <w:tr w:rsidR="000F524F" w:rsidRPr="00AB1740" w14:paraId="2E39BB87" w14:textId="77777777" w:rsidTr="000F524F">
        <w:tc>
          <w:tcPr>
            <w:tcW w:w="539" w:type="pct"/>
            <w:shd w:val="clear" w:color="auto" w:fill="D9D9D9" w:themeFill="background1" w:themeFillShade="D9"/>
          </w:tcPr>
          <w:p w14:paraId="7CC600F3" w14:textId="56DCE860" w:rsidR="00BD1EE6" w:rsidRPr="00BD0E95" w:rsidRDefault="00E804C1" w:rsidP="00854315">
            <w:pPr>
              <w:pStyle w:val="TableBodyText"/>
              <w:rPr>
                <w:sz w:val="20"/>
                <w:szCs w:val="22"/>
              </w:rPr>
            </w:pPr>
            <w:r w:rsidRPr="00BD0E95">
              <w:rPr>
                <w:sz w:val="20"/>
                <w:szCs w:val="22"/>
              </w:rPr>
              <w:fldChar w:fldCharType="begin"/>
            </w:r>
            <w:r w:rsidRPr="00BD0E95">
              <w:rPr>
                <w:sz w:val="20"/>
                <w:szCs w:val="22"/>
              </w:rPr>
              <w:instrText xml:space="preserve"> REF _Ref89876000 \r \h </w:instrText>
            </w:r>
            <w:r w:rsidR="00BD0E95">
              <w:rPr>
                <w:sz w:val="20"/>
                <w:szCs w:val="22"/>
              </w:rPr>
              <w:instrText xml:space="preserve"> \* MERGEFORMAT </w:instrText>
            </w:r>
            <w:r w:rsidRPr="00BD0E95">
              <w:rPr>
                <w:sz w:val="20"/>
                <w:szCs w:val="22"/>
              </w:rPr>
            </w:r>
            <w:r w:rsidRPr="00BD0E95">
              <w:rPr>
                <w:sz w:val="20"/>
                <w:szCs w:val="22"/>
              </w:rPr>
              <w:fldChar w:fldCharType="separate"/>
            </w:r>
            <w:r w:rsidR="003F57B4" w:rsidRPr="00BD0E95">
              <w:rPr>
                <w:sz w:val="20"/>
                <w:szCs w:val="22"/>
              </w:rPr>
              <w:t>7.8</w:t>
            </w:r>
            <w:r w:rsidRPr="00BD0E95">
              <w:rPr>
                <w:sz w:val="20"/>
                <w:szCs w:val="22"/>
              </w:rPr>
              <w:fldChar w:fldCharType="end"/>
            </w:r>
          </w:p>
        </w:tc>
        <w:tc>
          <w:tcPr>
            <w:tcW w:w="1487" w:type="pct"/>
            <w:shd w:val="clear" w:color="auto" w:fill="D9D9D9" w:themeFill="background1" w:themeFillShade="D9"/>
          </w:tcPr>
          <w:p w14:paraId="531F5413" w14:textId="75CD2B67" w:rsidR="00BD1EE6" w:rsidRPr="00BD0E95" w:rsidRDefault="00BD1EE6" w:rsidP="00854315">
            <w:pPr>
              <w:pStyle w:val="TableBodyText"/>
              <w:rPr>
                <w:sz w:val="20"/>
                <w:szCs w:val="22"/>
              </w:rPr>
            </w:pPr>
          </w:p>
        </w:tc>
        <w:tc>
          <w:tcPr>
            <w:tcW w:w="1487" w:type="pct"/>
            <w:shd w:val="clear" w:color="auto" w:fill="D9D9D9" w:themeFill="background1" w:themeFillShade="D9"/>
          </w:tcPr>
          <w:p w14:paraId="73E94905" w14:textId="30921DEF" w:rsidR="00BD1EE6" w:rsidRPr="00BD0E95" w:rsidRDefault="00D74236" w:rsidP="002168DE">
            <w:pPr>
              <w:pStyle w:val="TableBodyText"/>
              <w:numPr>
                <w:ilvl w:val="0"/>
                <w:numId w:val="40"/>
              </w:numPr>
              <w:rPr>
                <w:sz w:val="20"/>
                <w:szCs w:val="22"/>
              </w:rPr>
            </w:pPr>
            <w:r w:rsidRPr="00BD0E95">
              <w:rPr>
                <w:sz w:val="20"/>
                <w:szCs w:val="22"/>
              </w:rPr>
              <w:t>Application of HFST</w:t>
            </w:r>
          </w:p>
        </w:tc>
        <w:tc>
          <w:tcPr>
            <w:tcW w:w="1487" w:type="pct"/>
            <w:shd w:val="clear" w:color="auto" w:fill="D9D9D9" w:themeFill="background1" w:themeFillShade="D9"/>
          </w:tcPr>
          <w:p w14:paraId="57A34923" w14:textId="5C77A9BD" w:rsidR="00BD1EE6" w:rsidRPr="00BD0E95" w:rsidRDefault="00BD1EE6" w:rsidP="00854315">
            <w:pPr>
              <w:pStyle w:val="TableBodyText"/>
              <w:rPr>
                <w:sz w:val="20"/>
                <w:szCs w:val="22"/>
              </w:rPr>
            </w:pPr>
          </w:p>
        </w:tc>
      </w:tr>
      <w:tr w:rsidR="000F524F" w:rsidRPr="00AB1740" w14:paraId="7E5CB82D" w14:textId="77777777" w:rsidTr="000F524F">
        <w:tc>
          <w:tcPr>
            <w:tcW w:w="539" w:type="pct"/>
            <w:shd w:val="clear" w:color="auto" w:fill="D9D9D9" w:themeFill="background1" w:themeFillShade="D9"/>
          </w:tcPr>
          <w:p w14:paraId="76A56C5F" w14:textId="35AE50D2" w:rsidR="00554CE3" w:rsidRPr="00BD0E95" w:rsidRDefault="008A16FD" w:rsidP="00854315">
            <w:pPr>
              <w:pStyle w:val="TableBodyText"/>
              <w:rPr>
                <w:sz w:val="20"/>
                <w:szCs w:val="22"/>
              </w:rPr>
            </w:pPr>
            <w:r w:rsidRPr="00BD0E95">
              <w:rPr>
                <w:sz w:val="20"/>
                <w:szCs w:val="22"/>
              </w:rPr>
              <w:fldChar w:fldCharType="begin"/>
            </w:r>
            <w:r w:rsidRPr="00BD0E95">
              <w:rPr>
                <w:sz w:val="20"/>
                <w:szCs w:val="22"/>
              </w:rPr>
              <w:instrText xml:space="preserve"> REF _Ref89933567 \r \h  \* MERGEFORMAT </w:instrText>
            </w:r>
            <w:r w:rsidRPr="00BD0E95">
              <w:rPr>
                <w:sz w:val="20"/>
                <w:szCs w:val="22"/>
              </w:rPr>
            </w:r>
            <w:r w:rsidRPr="00BD0E95">
              <w:rPr>
                <w:sz w:val="20"/>
                <w:szCs w:val="22"/>
              </w:rPr>
              <w:fldChar w:fldCharType="separate"/>
            </w:r>
            <w:r w:rsidR="003F57B4" w:rsidRPr="00BD0E95">
              <w:rPr>
                <w:sz w:val="20"/>
                <w:szCs w:val="22"/>
              </w:rPr>
              <w:t>9.5</w:t>
            </w:r>
            <w:r w:rsidRPr="00BD0E95">
              <w:rPr>
                <w:sz w:val="20"/>
                <w:szCs w:val="22"/>
              </w:rPr>
              <w:fldChar w:fldCharType="end"/>
            </w:r>
          </w:p>
        </w:tc>
        <w:tc>
          <w:tcPr>
            <w:tcW w:w="1487" w:type="pct"/>
            <w:shd w:val="clear" w:color="auto" w:fill="D9D9D9" w:themeFill="background1" w:themeFillShade="D9"/>
          </w:tcPr>
          <w:p w14:paraId="433B60BD" w14:textId="1375DD2F" w:rsidR="00554CE3" w:rsidRPr="00BD0E95" w:rsidRDefault="00554CE3" w:rsidP="00854315">
            <w:pPr>
              <w:pStyle w:val="TableBodyText"/>
              <w:rPr>
                <w:sz w:val="20"/>
                <w:szCs w:val="22"/>
              </w:rPr>
            </w:pPr>
          </w:p>
        </w:tc>
        <w:tc>
          <w:tcPr>
            <w:tcW w:w="1487" w:type="pct"/>
            <w:shd w:val="clear" w:color="auto" w:fill="D9D9D9" w:themeFill="background1" w:themeFillShade="D9"/>
          </w:tcPr>
          <w:p w14:paraId="57FAFF9C" w14:textId="77777777" w:rsidR="00554CE3" w:rsidRPr="00BD0E95" w:rsidRDefault="00554CE3" w:rsidP="00854315">
            <w:pPr>
              <w:pStyle w:val="TableBodyText"/>
              <w:rPr>
                <w:sz w:val="20"/>
                <w:szCs w:val="22"/>
              </w:rPr>
            </w:pPr>
          </w:p>
        </w:tc>
        <w:tc>
          <w:tcPr>
            <w:tcW w:w="1487" w:type="pct"/>
            <w:shd w:val="clear" w:color="auto" w:fill="D9D9D9" w:themeFill="background1" w:themeFillShade="D9"/>
          </w:tcPr>
          <w:p w14:paraId="532CF26A" w14:textId="6030AF34" w:rsidR="00554CE3" w:rsidRPr="00BD0E95" w:rsidRDefault="008A16FD" w:rsidP="00854315">
            <w:pPr>
              <w:pStyle w:val="TableBodyText"/>
              <w:rPr>
                <w:sz w:val="20"/>
                <w:szCs w:val="22"/>
              </w:rPr>
            </w:pPr>
            <w:r w:rsidRPr="00BD0E95">
              <w:rPr>
                <w:sz w:val="20"/>
                <w:szCs w:val="22"/>
              </w:rPr>
              <w:t xml:space="preserve">Report for each </w:t>
            </w:r>
            <w:r w:rsidR="002168DE">
              <w:rPr>
                <w:sz w:val="20"/>
                <w:szCs w:val="22"/>
              </w:rPr>
              <w:t>l</w:t>
            </w:r>
            <w:r w:rsidR="002168DE" w:rsidRPr="00BD0E95">
              <w:rPr>
                <w:sz w:val="20"/>
                <w:szCs w:val="22"/>
              </w:rPr>
              <w:t>ot</w:t>
            </w:r>
          </w:p>
        </w:tc>
      </w:tr>
      <w:tr w:rsidR="000F524F" w:rsidRPr="00AB1740" w14:paraId="112D6A66" w14:textId="77777777" w:rsidTr="000F524F">
        <w:tc>
          <w:tcPr>
            <w:tcW w:w="539" w:type="pct"/>
            <w:shd w:val="clear" w:color="auto" w:fill="D9D9D9" w:themeFill="background1" w:themeFillShade="D9"/>
          </w:tcPr>
          <w:p w14:paraId="4526A603" w14:textId="709330BD" w:rsidR="00BA3603" w:rsidRPr="00BD0E95" w:rsidRDefault="00E804C1" w:rsidP="00854315">
            <w:pPr>
              <w:pStyle w:val="TableBodyText"/>
              <w:rPr>
                <w:sz w:val="20"/>
                <w:szCs w:val="22"/>
              </w:rPr>
            </w:pPr>
            <w:r w:rsidRPr="00BD0E95">
              <w:rPr>
                <w:sz w:val="20"/>
                <w:szCs w:val="22"/>
              </w:rPr>
              <w:fldChar w:fldCharType="begin"/>
            </w:r>
            <w:r w:rsidRPr="00BD0E95">
              <w:rPr>
                <w:sz w:val="20"/>
                <w:szCs w:val="22"/>
              </w:rPr>
              <w:instrText xml:space="preserve"> REF _Ref129855652 \r \h </w:instrText>
            </w:r>
            <w:r w:rsidR="00BD0E95">
              <w:rPr>
                <w:sz w:val="20"/>
                <w:szCs w:val="22"/>
              </w:rPr>
              <w:instrText xml:space="preserve"> \* MERGEFORMAT </w:instrText>
            </w:r>
            <w:r w:rsidRPr="00BD0E95">
              <w:rPr>
                <w:sz w:val="20"/>
                <w:szCs w:val="22"/>
              </w:rPr>
            </w:r>
            <w:r w:rsidRPr="00BD0E95">
              <w:rPr>
                <w:sz w:val="20"/>
                <w:szCs w:val="22"/>
              </w:rPr>
              <w:fldChar w:fldCharType="separate"/>
            </w:r>
            <w:r w:rsidR="003F57B4" w:rsidRPr="00BD0E95">
              <w:rPr>
                <w:sz w:val="20"/>
                <w:szCs w:val="22"/>
              </w:rPr>
              <w:t>10.7</w:t>
            </w:r>
            <w:r w:rsidRPr="00BD0E95">
              <w:rPr>
                <w:sz w:val="20"/>
                <w:szCs w:val="22"/>
              </w:rPr>
              <w:fldChar w:fldCharType="end"/>
            </w:r>
          </w:p>
        </w:tc>
        <w:tc>
          <w:tcPr>
            <w:tcW w:w="1487" w:type="pct"/>
            <w:shd w:val="clear" w:color="auto" w:fill="D9D9D9" w:themeFill="background1" w:themeFillShade="D9"/>
          </w:tcPr>
          <w:p w14:paraId="76BB9229" w14:textId="77777777" w:rsidR="00BA3603" w:rsidRPr="00BD0E95" w:rsidRDefault="00BA3603" w:rsidP="00854315">
            <w:pPr>
              <w:pStyle w:val="TableBodyText"/>
              <w:rPr>
                <w:sz w:val="20"/>
                <w:szCs w:val="22"/>
              </w:rPr>
            </w:pPr>
          </w:p>
        </w:tc>
        <w:tc>
          <w:tcPr>
            <w:tcW w:w="1487" w:type="pct"/>
            <w:shd w:val="clear" w:color="auto" w:fill="D9D9D9" w:themeFill="background1" w:themeFillShade="D9"/>
          </w:tcPr>
          <w:p w14:paraId="14E31D44" w14:textId="77777777" w:rsidR="00BA3603" w:rsidRPr="00BD0E95" w:rsidRDefault="00BA3603" w:rsidP="00854315">
            <w:pPr>
              <w:pStyle w:val="TableBodyText"/>
              <w:rPr>
                <w:sz w:val="20"/>
                <w:szCs w:val="22"/>
              </w:rPr>
            </w:pPr>
          </w:p>
        </w:tc>
        <w:tc>
          <w:tcPr>
            <w:tcW w:w="1487" w:type="pct"/>
            <w:shd w:val="clear" w:color="auto" w:fill="D9D9D9" w:themeFill="background1" w:themeFillShade="D9"/>
          </w:tcPr>
          <w:p w14:paraId="67E6829B" w14:textId="46BE45D1" w:rsidR="00BA3603" w:rsidRPr="00BD0E95" w:rsidRDefault="009957CD" w:rsidP="00854315">
            <w:pPr>
              <w:pStyle w:val="TableBodyText"/>
              <w:rPr>
                <w:sz w:val="20"/>
                <w:szCs w:val="22"/>
              </w:rPr>
            </w:pPr>
            <w:r w:rsidRPr="00BD0E95">
              <w:rPr>
                <w:sz w:val="20"/>
                <w:szCs w:val="22"/>
              </w:rPr>
              <w:t xml:space="preserve">Report of </w:t>
            </w:r>
            <w:r w:rsidR="002168DE">
              <w:rPr>
                <w:sz w:val="20"/>
                <w:szCs w:val="22"/>
              </w:rPr>
              <w:t>d</w:t>
            </w:r>
            <w:r w:rsidR="002168DE" w:rsidRPr="00BD0E95">
              <w:rPr>
                <w:sz w:val="20"/>
                <w:szCs w:val="22"/>
              </w:rPr>
              <w:t xml:space="preserve">efect </w:t>
            </w:r>
            <w:r w:rsidRPr="00BD0E95">
              <w:rPr>
                <w:sz w:val="20"/>
                <w:szCs w:val="22"/>
              </w:rPr>
              <w:t>repairs</w:t>
            </w:r>
          </w:p>
        </w:tc>
      </w:tr>
    </w:tbl>
    <w:p w14:paraId="5F9663BE" w14:textId="787F6AE7" w:rsidR="00EA401B" w:rsidRPr="00AB1740" w:rsidRDefault="00EA401B" w:rsidP="00A07FEF">
      <w:pPr>
        <w:ind w:left="851"/>
      </w:pPr>
    </w:p>
    <w:p w14:paraId="4B3529A3" w14:textId="77777777" w:rsidR="00EA401B" w:rsidRPr="00AB1740" w:rsidRDefault="00EA401B">
      <w:r w:rsidRPr="00AB1740">
        <w:br w:type="page"/>
      </w:r>
    </w:p>
    <w:p w14:paraId="437B9E94" w14:textId="77777777" w:rsidR="00A07FEF" w:rsidRPr="00AB1740" w:rsidRDefault="00A07FEF" w:rsidP="00A07FEF">
      <w:pPr>
        <w:ind w:left="851"/>
      </w:pPr>
    </w:p>
    <w:p w14:paraId="669F0CBD" w14:textId="3E5036B7" w:rsidR="00AF1D72" w:rsidRPr="00AB1740" w:rsidRDefault="00CE7FC0" w:rsidP="008C6939">
      <w:pPr>
        <w:pStyle w:val="Heading1nonumber"/>
      </w:pPr>
      <w:r w:rsidRPr="00AB1740">
        <w:t>Amendment Record</w:t>
      </w:r>
    </w:p>
    <w:tbl>
      <w:tblPr>
        <w:tblStyle w:val="TMTable"/>
        <w:tblW w:w="5000" w:type="pct"/>
        <w:tblLook w:val="01E0" w:firstRow="1" w:lastRow="1" w:firstColumn="1" w:lastColumn="1" w:noHBand="0" w:noVBand="0"/>
      </w:tblPr>
      <w:tblGrid>
        <w:gridCol w:w="1691"/>
        <w:gridCol w:w="4395"/>
        <w:gridCol w:w="1700"/>
        <w:gridCol w:w="1691"/>
      </w:tblGrid>
      <w:tr w:rsidR="00BD0E95" w:rsidRPr="00AB1740" w14:paraId="31CB915B" w14:textId="77777777" w:rsidTr="00BD0E95">
        <w:trPr>
          <w:cnfStyle w:val="100000000000" w:firstRow="1" w:lastRow="0" w:firstColumn="0" w:lastColumn="0" w:oddVBand="0" w:evenVBand="0" w:oddHBand="0" w:evenHBand="0" w:firstRowFirstColumn="0" w:firstRowLastColumn="0" w:lastRowFirstColumn="0" w:lastRowLastColumn="0"/>
        </w:trPr>
        <w:tc>
          <w:tcPr>
            <w:tcW w:w="892" w:type="pct"/>
          </w:tcPr>
          <w:p w14:paraId="7EB8904A" w14:textId="77777777" w:rsidR="00AF1D72" w:rsidRPr="00C36432" w:rsidRDefault="00AF1D72" w:rsidP="001B7F72">
            <w:pPr>
              <w:pStyle w:val="TableBodyText"/>
            </w:pPr>
            <w:r w:rsidRPr="00C36432">
              <w:t>Amendment no.</w:t>
            </w:r>
          </w:p>
        </w:tc>
        <w:tc>
          <w:tcPr>
            <w:tcW w:w="2319" w:type="pct"/>
          </w:tcPr>
          <w:p w14:paraId="09845ABA" w14:textId="77777777" w:rsidR="00AF1D72" w:rsidRPr="00C36432" w:rsidRDefault="00AF1D72" w:rsidP="001B7F72">
            <w:pPr>
              <w:pStyle w:val="TableBodyText"/>
            </w:pPr>
            <w:r w:rsidRPr="00C36432">
              <w:t>Clauses amended</w:t>
            </w:r>
          </w:p>
        </w:tc>
        <w:tc>
          <w:tcPr>
            <w:tcW w:w="897" w:type="pct"/>
          </w:tcPr>
          <w:p w14:paraId="35993E27" w14:textId="77777777" w:rsidR="00AF1D72" w:rsidRPr="00C36432" w:rsidRDefault="00AF1D72" w:rsidP="001B7F72">
            <w:pPr>
              <w:pStyle w:val="TableBodyText"/>
            </w:pPr>
            <w:r w:rsidRPr="00C36432">
              <w:t>Action</w:t>
            </w:r>
          </w:p>
        </w:tc>
        <w:tc>
          <w:tcPr>
            <w:tcW w:w="892" w:type="pct"/>
          </w:tcPr>
          <w:p w14:paraId="52F23AEE" w14:textId="77777777" w:rsidR="00AF1D72" w:rsidRPr="00C36432" w:rsidRDefault="00AF1D72" w:rsidP="001B7F72">
            <w:pPr>
              <w:pStyle w:val="TableBodyText"/>
            </w:pPr>
            <w:r w:rsidRPr="00C36432">
              <w:t>Date</w:t>
            </w:r>
          </w:p>
        </w:tc>
      </w:tr>
      <w:tr w:rsidR="00BD0E95" w:rsidRPr="00AB1740" w14:paraId="04352636" w14:textId="77777777" w:rsidTr="00BD0E95">
        <w:tc>
          <w:tcPr>
            <w:tcW w:w="892" w:type="pct"/>
          </w:tcPr>
          <w:p w14:paraId="6994222E" w14:textId="483314A6" w:rsidR="00AF1D72" w:rsidRPr="00C36432" w:rsidRDefault="00C668F6" w:rsidP="00A91409">
            <w:pPr>
              <w:pStyle w:val="TableBodyText"/>
              <w:jc w:val="center"/>
              <w:rPr>
                <w:rFonts w:cs="Arial"/>
                <w:szCs w:val="18"/>
              </w:rPr>
            </w:pPr>
            <w:r w:rsidRPr="00C36432">
              <w:rPr>
                <w:rFonts w:cs="Arial"/>
                <w:szCs w:val="18"/>
              </w:rPr>
              <w:t>-</w:t>
            </w:r>
          </w:p>
        </w:tc>
        <w:tc>
          <w:tcPr>
            <w:tcW w:w="2319" w:type="pct"/>
          </w:tcPr>
          <w:p w14:paraId="72F01B8B" w14:textId="26E15D64" w:rsidR="00AF1D72" w:rsidRPr="00C36432" w:rsidRDefault="00B23DC4" w:rsidP="00B23DC4">
            <w:pPr>
              <w:pStyle w:val="TableBodyText"/>
              <w:rPr>
                <w:rFonts w:cs="Arial"/>
                <w:szCs w:val="18"/>
              </w:rPr>
            </w:pPr>
            <w:r w:rsidRPr="00C36432">
              <w:rPr>
                <w:rFonts w:cs="Arial"/>
                <w:szCs w:val="18"/>
              </w:rPr>
              <w:t>New specification</w:t>
            </w:r>
          </w:p>
        </w:tc>
        <w:tc>
          <w:tcPr>
            <w:tcW w:w="897" w:type="pct"/>
          </w:tcPr>
          <w:p w14:paraId="005DA5BA" w14:textId="4C62EA11" w:rsidR="00AF1D72" w:rsidRPr="00C36432" w:rsidRDefault="00C668F6" w:rsidP="00B23DC4">
            <w:pPr>
              <w:pStyle w:val="TableBodyText"/>
              <w:rPr>
                <w:rFonts w:cs="Arial"/>
                <w:szCs w:val="18"/>
              </w:rPr>
            </w:pPr>
            <w:r w:rsidRPr="00C36432">
              <w:rPr>
                <w:rFonts w:cs="Arial"/>
                <w:szCs w:val="18"/>
              </w:rPr>
              <w:t>New</w:t>
            </w:r>
          </w:p>
        </w:tc>
        <w:tc>
          <w:tcPr>
            <w:tcW w:w="892" w:type="pct"/>
          </w:tcPr>
          <w:p w14:paraId="23AB785C" w14:textId="607542E6" w:rsidR="00AF1D72" w:rsidRPr="00C36432" w:rsidRDefault="00067B45" w:rsidP="00B23DC4">
            <w:pPr>
              <w:pStyle w:val="TableBodyText"/>
              <w:rPr>
                <w:rFonts w:cs="Arial"/>
                <w:szCs w:val="18"/>
              </w:rPr>
            </w:pPr>
            <w:r w:rsidRPr="00C36432">
              <w:rPr>
                <w:rFonts w:cs="Arial"/>
                <w:szCs w:val="18"/>
              </w:rPr>
              <w:t>November</w:t>
            </w:r>
            <w:r w:rsidR="00A85276" w:rsidRPr="00C36432">
              <w:rPr>
                <w:rFonts w:cs="Arial"/>
                <w:szCs w:val="18"/>
              </w:rPr>
              <w:t xml:space="preserve"> 2023</w:t>
            </w:r>
          </w:p>
        </w:tc>
      </w:tr>
      <w:tr w:rsidR="00BD0E95" w:rsidRPr="00AB1740" w14:paraId="2517FC0B" w14:textId="77777777" w:rsidTr="00BD0E95">
        <w:tc>
          <w:tcPr>
            <w:tcW w:w="892" w:type="pct"/>
            <w:vMerge w:val="restart"/>
          </w:tcPr>
          <w:p w14:paraId="06079DBE" w14:textId="45A3216A" w:rsidR="002E637D" w:rsidRPr="00AB1740" w:rsidRDefault="002E637D" w:rsidP="00AF1D72">
            <w:pPr>
              <w:pStyle w:val="TableFigureCenter"/>
              <w:rPr>
                <w:rFonts w:ascii="Arial" w:hAnsi="Arial" w:cs="Arial"/>
              </w:rPr>
            </w:pPr>
            <w:r w:rsidRPr="00AB1740">
              <w:rPr>
                <w:rFonts w:ascii="Arial" w:hAnsi="Arial" w:cs="Arial"/>
              </w:rPr>
              <w:t>1</w:t>
            </w:r>
          </w:p>
        </w:tc>
        <w:tc>
          <w:tcPr>
            <w:tcW w:w="2319" w:type="pct"/>
          </w:tcPr>
          <w:p w14:paraId="6D3B375F" w14:textId="5D776D93" w:rsidR="002E637D" w:rsidRPr="00AB1740" w:rsidRDefault="002E637D" w:rsidP="00AF1D72">
            <w:pPr>
              <w:pStyle w:val="TableFigureLeft"/>
              <w:rPr>
                <w:rFonts w:ascii="Arial" w:hAnsi="Arial" w:cs="Arial"/>
              </w:rPr>
            </w:pPr>
            <w:r w:rsidRPr="00AB1740">
              <w:rPr>
                <w:rFonts w:ascii="Arial" w:hAnsi="Arial" w:cs="Arial"/>
              </w:rPr>
              <w:t>1.1</w:t>
            </w:r>
            <w:r w:rsidRPr="00AB1740">
              <w:rPr>
                <w:rFonts w:ascii="Arial" w:hAnsi="Arial" w:cs="Arial"/>
              </w:rPr>
              <w:tab/>
            </w:r>
            <w:r w:rsidR="0074105D" w:rsidRPr="00AB1740">
              <w:rPr>
                <w:rFonts w:ascii="Arial" w:hAnsi="Arial" w:cs="Arial"/>
              </w:rPr>
              <w:t xml:space="preserve">Clarification </w:t>
            </w:r>
            <w:r w:rsidRPr="00AB1740">
              <w:rPr>
                <w:rFonts w:ascii="Arial" w:hAnsi="Arial" w:cs="Arial"/>
              </w:rPr>
              <w:t>of scope</w:t>
            </w:r>
          </w:p>
        </w:tc>
        <w:tc>
          <w:tcPr>
            <w:tcW w:w="897" w:type="pct"/>
            <w:vAlign w:val="center"/>
          </w:tcPr>
          <w:p w14:paraId="13C81DF1" w14:textId="1FCBBF88" w:rsidR="002E637D" w:rsidRPr="00AB1740" w:rsidRDefault="002E637D" w:rsidP="00BD0E95">
            <w:pPr>
              <w:pStyle w:val="TableFigureCenter"/>
              <w:jc w:val="left"/>
              <w:rPr>
                <w:rFonts w:ascii="Arial" w:hAnsi="Arial" w:cs="Arial"/>
              </w:rPr>
            </w:pPr>
            <w:r w:rsidRPr="00AB1740">
              <w:rPr>
                <w:rFonts w:ascii="Arial" w:hAnsi="Arial" w:cs="Arial"/>
              </w:rPr>
              <w:t>Substitution</w:t>
            </w:r>
          </w:p>
        </w:tc>
        <w:tc>
          <w:tcPr>
            <w:tcW w:w="892" w:type="pct"/>
            <w:vMerge w:val="restart"/>
          </w:tcPr>
          <w:p w14:paraId="7F3165B6" w14:textId="1C40DC39" w:rsidR="002E637D" w:rsidRPr="00AB1740" w:rsidRDefault="00A56556" w:rsidP="00A91409">
            <w:pPr>
              <w:pStyle w:val="TableFigureCenter"/>
              <w:jc w:val="left"/>
              <w:rPr>
                <w:rFonts w:ascii="Arial" w:hAnsi="Arial" w:cs="Arial"/>
              </w:rPr>
            </w:pPr>
            <w:r>
              <w:rPr>
                <w:rFonts w:ascii="Arial" w:hAnsi="Arial" w:cs="Arial"/>
              </w:rPr>
              <w:t>June</w:t>
            </w:r>
            <w:r w:rsidR="00DE564D">
              <w:rPr>
                <w:rFonts w:ascii="Arial" w:hAnsi="Arial" w:cs="Arial"/>
              </w:rPr>
              <w:t xml:space="preserve"> </w:t>
            </w:r>
            <w:r w:rsidR="001C125A" w:rsidRPr="00AB1740">
              <w:rPr>
                <w:rFonts w:ascii="Arial" w:hAnsi="Arial" w:cs="Arial"/>
              </w:rPr>
              <w:t>2025</w:t>
            </w:r>
          </w:p>
        </w:tc>
      </w:tr>
      <w:tr w:rsidR="00BD0E95" w:rsidRPr="00AB1740" w14:paraId="7128502F" w14:textId="77777777" w:rsidTr="00BD0E95">
        <w:tc>
          <w:tcPr>
            <w:tcW w:w="892" w:type="pct"/>
            <w:vMerge/>
          </w:tcPr>
          <w:p w14:paraId="6393E761" w14:textId="77777777" w:rsidR="002E637D" w:rsidRPr="00AB1740" w:rsidRDefault="002E637D" w:rsidP="004C7280">
            <w:pPr>
              <w:pStyle w:val="TableFigureCenter"/>
              <w:rPr>
                <w:rFonts w:ascii="Arial" w:hAnsi="Arial" w:cs="Arial"/>
              </w:rPr>
            </w:pPr>
          </w:p>
        </w:tc>
        <w:tc>
          <w:tcPr>
            <w:tcW w:w="2319" w:type="pct"/>
          </w:tcPr>
          <w:p w14:paraId="3C205353" w14:textId="06AFFF54" w:rsidR="002E637D" w:rsidRPr="00AB1740" w:rsidRDefault="002E637D" w:rsidP="004C7280">
            <w:pPr>
              <w:pStyle w:val="TableFigureLeft"/>
              <w:rPr>
                <w:rFonts w:ascii="Arial" w:hAnsi="Arial" w:cs="Arial"/>
              </w:rPr>
            </w:pPr>
            <w:r w:rsidRPr="00AB1740">
              <w:rPr>
                <w:rFonts w:ascii="Arial" w:hAnsi="Arial" w:cs="Arial"/>
              </w:rPr>
              <w:t>5.4</w:t>
            </w:r>
            <w:r w:rsidRPr="00AB1740">
              <w:rPr>
                <w:rFonts w:ascii="Arial" w:hAnsi="Arial" w:cs="Arial"/>
              </w:rPr>
              <w:tab/>
            </w:r>
            <w:r w:rsidR="0074105D" w:rsidRPr="00AB1740">
              <w:rPr>
                <w:rFonts w:ascii="Arial" w:hAnsi="Arial" w:cs="Arial"/>
              </w:rPr>
              <w:t xml:space="preserve">Additional </w:t>
            </w:r>
            <w:r w:rsidRPr="00AB1740">
              <w:rPr>
                <w:rFonts w:ascii="Arial" w:hAnsi="Arial" w:cs="Arial"/>
              </w:rPr>
              <w:t>details inserted</w:t>
            </w:r>
          </w:p>
        </w:tc>
        <w:tc>
          <w:tcPr>
            <w:tcW w:w="897" w:type="pct"/>
            <w:vAlign w:val="center"/>
          </w:tcPr>
          <w:p w14:paraId="3F295DE3" w14:textId="0F6F6454" w:rsidR="002E637D" w:rsidRPr="00AB1740" w:rsidRDefault="002E637D" w:rsidP="00BD0E95">
            <w:pPr>
              <w:pStyle w:val="TableFigureCenter"/>
              <w:jc w:val="left"/>
              <w:rPr>
                <w:rFonts w:ascii="Arial" w:hAnsi="Arial" w:cs="Arial"/>
              </w:rPr>
            </w:pPr>
            <w:r w:rsidRPr="00AB1740">
              <w:rPr>
                <w:rFonts w:ascii="Arial" w:hAnsi="Arial" w:cs="Arial"/>
              </w:rPr>
              <w:t>Substitution</w:t>
            </w:r>
          </w:p>
        </w:tc>
        <w:tc>
          <w:tcPr>
            <w:tcW w:w="892" w:type="pct"/>
            <w:vMerge/>
          </w:tcPr>
          <w:p w14:paraId="310392ED" w14:textId="77777777" w:rsidR="002E637D" w:rsidRPr="00AB1740" w:rsidRDefault="002E637D" w:rsidP="004C7280">
            <w:pPr>
              <w:pStyle w:val="TableFigureCenter"/>
              <w:rPr>
                <w:rFonts w:ascii="Arial" w:hAnsi="Arial" w:cs="Arial"/>
              </w:rPr>
            </w:pPr>
          </w:p>
        </w:tc>
      </w:tr>
      <w:tr w:rsidR="00BD0E95" w:rsidRPr="00AB1740" w14:paraId="35B5F665" w14:textId="77777777" w:rsidTr="00BD0E95">
        <w:tc>
          <w:tcPr>
            <w:tcW w:w="892" w:type="pct"/>
            <w:vMerge/>
          </w:tcPr>
          <w:p w14:paraId="3DE3E521" w14:textId="77777777" w:rsidR="002E637D" w:rsidRPr="00AB1740" w:rsidRDefault="002E637D" w:rsidP="004C7280">
            <w:pPr>
              <w:pStyle w:val="TableFigureCenter"/>
              <w:rPr>
                <w:rFonts w:ascii="Arial" w:hAnsi="Arial" w:cs="Arial"/>
              </w:rPr>
            </w:pPr>
          </w:p>
        </w:tc>
        <w:tc>
          <w:tcPr>
            <w:tcW w:w="2319" w:type="pct"/>
          </w:tcPr>
          <w:p w14:paraId="6AD9F508" w14:textId="54786E26" w:rsidR="002E637D" w:rsidRPr="00AB1740" w:rsidRDefault="002E637D" w:rsidP="004C7280">
            <w:pPr>
              <w:pStyle w:val="TableFigureLeft"/>
              <w:rPr>
                <w:rFonts w:ascii="Arial" w:hAnsi="Arial" w:cs="Arial"/>
              </w:rPr>
            </w:pPr>
            <w:r w:rsidRPr="00AB1740">
              <w:rPr>
                <w:rFonts w:ascii="Arial" w:hAnsi="Arial" w:cs="Arial"/>
              </w:rPr>
              <w:t>7.2</w:t>
            </w:r>
            <w:r w:rsidR="0074105D" w:rsidRPr="00AB1740">
              <w:rPr>
                <w:rFonts w:ascii="Arial" w:hAnsi="Arial" w:cs="Arial"/>
              </w:rPr>
              <w:t>, 7.3, 7.11, 7.14</w:t>
            </w:r>
            <w:r w:rsidR="0074105D" w:rsidRPr="00AB1740">
              <w:rPr>
                <w:rFonts w:ascii="Arial" w:hAnsi="Arial" w:cs="Arial"/>
              </w:rPr>
              <w:br/>
            </w:r>
            <w:r w:rsidRPr="00AB1740">
              <w:rPr>
                <w:rFonts w:ascii="Arial" w:hAnsi="Arial" w:cs="Arial"/>
              </w:rPr>
              <w:tab/>
            </w:r>
            <w:r w:rsidR="00C2171C" w:rsidRPr="00AB1740">
              <w:rPr>
                <w:rFonts w:ascii="Arial" w:hAnsi="Arial" w:cs="Arial"/>
              </w:rPr>
              <w:t>Clauses revised and new details inserted</w:t>
            </w:r>
          </w:p>
        </w:tc>
        <w:tc>
          <w:tcPr>
            <w:tcW w:w="897" w:type="pct"/>
            <w:vAlign w:val="center"/>
          </w:tcPr>
          <w:p w14:paraId="469A3023" w14:textId="5A1D5C89" w:rsidR="002E637D" w:rsidRPr="00AB1740" w:rsidRDefault="00C2171C" w:rsidP="00BD0E95">
            <w:pPr>
              <w:pStyle w:val="TableFigureCenter"/>
              <w:jc w:val="left"/>
              <w:rPr>
                <w:rFonts w:ascii="Arial" w:hAnsi="Arial" w:cs="Arial"/>
              </w:rPr>
            </w:pPr>
            <w:r w:rsidRPr="00AB1740">
              <w:rPr>
                <w:rFonts w:ascii="Arial" w:hAnsi="Arial" w:cs="Arial"/>
              </w:rPr>
              <w:t>Substitution</w:t>
            </w:r>
          </w:p>
        </w:tc>
        <w:tc>
          <w:tcPr>
            <w:tcW w:w="892" w:type="pct"/>
            <w:vMerge/>
          </w:tcPr>
          <w:p w14:paraId="24358EDA" w14:textId="77777777" w:rsidR="002E637D" w:rsidRPr="00AB1740" w:rsidRDefault="002E637D" w:rsidP="004C7280">
            <w:pPr>
              <w:pStyle w:val="TableFigureCenter"/>
              <w:rPr>
                <w:rFonts w:ascii="Arial" w:hAnsi="Arial" w:cs="Arial"/>
              </w:rPr>
            </w:pPr>
          </w:p>
        </w:tc>
      </w:tr>
      <w:tr w:rsidR="00BD0E95" w:rsidRPr="00AB1740" w14:paraId="7A632B76" w14:textId="77777777" w:rsidTr="00BD0E95">
        <w:trPr>
          <w:trHeight w:val="283"/>
        </w:trPr>
        <w:tc>
          <w:tcPr>
            <w:tcW w:w="892" w:type="pct"/>
            <w:vMerge/>
          </w:tcPr>
          <w:p w14:paraId="3095CB17" w14:textId="77777777" w:rsidR="0074105D" w:rsidRPr="00AB1740" w:rsidRDefault="0074105D" w:rsidP="004C7280">
            <w:pPr>
              <w:pStyle w:val="TableFigureCenter"/>
              <w:rPr>
                <w:rFonts w:ascii="Arial" w:hAnsi="Arial" w:cs="Arial"/>
              </w:rPr>
            </w:pPr>
          </w:p>
        </w:tc>
        <w:tc>
          <w:tcPr>
            <w:tcW w:w="2319" w:type="pct"/>
          </w:tcPr>
          <w:p w14:paraId="7D9CF097" w14:textId="6D817F28" w:rsidR="0074105D" w:rsidRPr="00AB1740" w:rsidRDefault="0074105D" w:rsidP="004C7280">
            <w:pPr>
              <w:pStyle w:val="TableFigureLeft"/>
              <w:rPr>
                <w:rFonts w:ascii="Arial" w:hAnsi="Arial" w:cs="Arial"/>
              </w:rPr>
            </w:pPr>
            <w:r w:rsidRPr="00AB1740">
              <w:rPr>
                <w:rFonts w:ascii="Arial" w:hAnsi="Arial" w:cs="Arial"/>
              </w:rPr>
              <w:t>9.5</w:t>
            </w:r>
            <w:r w:rsidRPr="00AB1740">
              <w:rPr>
                <w:rFonts w:ascii="Arial" w:hAnsi="Arial" w:cs="Arial"/>
              </w:rPr>
              <w:tab/>
              <w:t>Cross reference inserted</w:t>
            </w:r>
          </w:p>
        </w:tc>
        <w:tc>
          <w:tcPr>
            <w:tcW w:w="897" w:type="pct"/>
            <w:vAlign w:val="center"/>
          </w:tcPr>
          <w:p w14:paraId="08C6DCC0" w14:textId="5F0ED5F8" w:rsidR="0074105D" w:rsidRPr="00AB1740" w:rsidRDefault="0074105D" w:rsidP="00BD0E95">
            <w:pPr>
              <w:pStyle w:val="TableFigureCenter"/>
              <w:jc w:val="left"/>
              <w:rPr>
                <w:rFonts w:ascii="Arial" w:hAnsi="Arial" w:cs="Arial"/>
              </w:rPr>
            </w:pPr>
            <w:r w:rsidRPr="00AB1740">
              <w:rPr>
                <w:rFonts w:ascii="Arial" w:hAnsi="Arial" w:cs="Arial"/>
              </w:rPr>
              <w:t>Substitution</w:t>
            </w:r>
          </w:p>
        </w:tc>
        <w:tc>
          <w:tcPr>
            <w:tcW w:w="892" w:type="pct"/>
            <w:vMerge/>
          </w:tcPr>
          <w:p w14:paraId="500F6A05" w14:textId="77777777" w:rsidR="0074105D" w:rsidRPr="00AB1740" w:rsidRDefault="0074105D" w:rsidP="004C7280">
            <w:pPr>
              <w:pStyle w:val="TableFigureCenter"/>
              <w:rPr>
                <w:rFonts w:ascii="Arial" w:hAnsi="Arial" w:cs="Arial"/>
              </w:rPr>
            </w:pPr>
          </w:p>
        </w:tc>
      </w:tr>
    </w:tbl>
    <w:p w14:paraId="5AA22917" w14:textId="77777777" w:rsidR="00AF1D72" w:rsidRPr="00AB1740" w:rsidRDefault="00AF1D72" w:rsidP="00492F96">
      <w:pPr>
        <w:pStyle w:val="Paragraph"/>
        <w:numPr>
          <w:ilvl w:val="0"/>
          <w:numId w:val="10"/>
        </w:numPr>
        <w:rPr>
          <w:rFonts w:cs="Arial"/>
          <w:noProof w:val="0"/>
        </w:rPr>
      </w:pPr>
    </w:p>
    <w:tbl>
      <w:tblPr>
        <w:tblW w:w="5000" w:type="pct"/>
        <w:tblLook w:val="01E0" w:firstRow="1" w:lastRow="1" w:firstColumn="1" w:lastColumn="1" w:noHBand="0" w:noVBand="0"/>
      </w:tblPr>
      <w:tblGrid>
        <w:gridCol w:w="1271"/>
        <w:gridCol w:w="8226"/>
      </w:tblGrid>
      <w:tr w:rsidR="00AF1D72" w:rsidRPr="00AB1740" w14:paraId="34B36AD5" w14:textId="77777777" w:rsidTr="00A91409">
        <w:trPr>
          <w:trHeight w:val="427"/>
        </w:trPr>
        <w:tc>
          <w:tcPr>
            <w:tcW w:w="669" w:type="pct"/>
            <w:shd w:val="clear" w:color="auto" w:fill="auto"/>
          </w:tcPr>
          <w:p w14:paraId="1A0F4A13" w14:textId="77777777" w:rsidR="00AF1D72" w:rsidRPr="00C36432" w:rsidRDefault="00AF1D72" w:rsidP="001B7F72">
            <w:pPr>
              <w:pStyle w:val="TableBodyText"/>
              <w:rPr>
                <w:b/>
                <w:bCs w:val="0"/>
                <w:sz w:val="16"/>
              </w:rPr>
            </w:pPr>
            <w:r w:rsidRPr="00C36432">
              <w:rPr>
                <w:b/>
                <w:bCs w:val="0"/>
              </w:rPr>
              <w:t>Key</w:t>
            </w:r>
          </w:p>
        </w:tc>
        <w:tc>
          <w:tcPr>
            <w:tcW w:w="4331" w:type="pct"/>
            <w:shd w:val="clear" w:color="auto" w:fill="auto"/>
          </w:tcPr>
          <w:p w14:paraId="579971E6" w14:textId="77777777" w:rsidR="00AF1D72" w:rsidRPr="00C36432" w:rsidRDefault="00AF1D72" w:rsidP="001B7F72">
            <w:pPr>
              <w:pStyle w:val="TableBodyText"/>
            </w:pPr>
          </w:p>
        </w:tc>
      </w:tr>
      <w:tr w:rsidR="00AF1D72" w:rsidRPr="00AB1740" w14:paraId="2C27FD3C" w14:textId="77777777" w:rsidTr="00A91409">
        <w:tc>
          <w:tcPr>
            <w:tcW w:w="669" w:type="pct"/>
            <w:shd w:val="clear" w:color="auto" w:fill="auto"/>
          </w:tcPr>
          <w:p w14:paraId="621644E5" w14:textId="77777777" w:rsidR="00AF1D72" w:rsidRPr="00C36432" w:rsidRDefault="00AF1D72" w:rsidP="001B7F72">
            <w:pPr>
              <w:pStyle w:val="TableBodyText"/>
            </w:pPr>
            <w:r w:rsidRPr="00C36432">
              <w:t>Format</w:t>
            </w:r>
          </w:p>
        </w:tc>
        <w:tc>
          <w:tcPr>
            <w:tcW w:w="4331" w:type="pct"/>
            <w:shd w:val="clear" w:color="auto" w:fill="auto"/>
          </w:tcPr>
          <w:p w14:paraId="0B5DE507" w14:textId="77777777" w:rsidR="00AF1D72" w:rsidRPr="00C36432" w:rsidRDefault="00AF1D72" w:rsidP="001B7F72">
            <w:pPr>
              <w:pStyle w:val="TableBodyText"/>
            </w:pPr>
            <w:r w:rsidRPr="00C36432">
              <w:t>Change in format</w:t>
            </w:r>
          </w:p>
        </w:tc>
      </w:tr>
      <w:tr w:rsidR="00AF1D72" w:rsidRPr="00AB1740" w14:paraId="63F6E9BF" w14:textId="77777777" w:rsidTr="00A91409">
        <w:tc>
          <w:tcPr>
            <w:tcW w:w="669" w:type="pct"/>
            <w:shd w:val="clear" w:color="auto" w:fill="auto"/>
          </w:tcPr>
          <w:p w14:paraId="152AA969" w14:textId="77777777" w:rsidR="00AF1D72" w:rsidRPr="00C36432" w:rsidRDefault="00AF1D72" w:rsidP="001B7F72">
            <w:pPr>
              <w:pStyle w:val="TableBodyText"/>
            </w:pPr>
            <w:r w:rsidRPr="00C36432">
              <w:t>Substitution</w:t>
            </w:r>
          </w:p>
        </w:tc>
        <w:tc>
          <w:tcPr>
            <w:tcW w:w="4331" w:type="pct"/>
            <w:shd w:val="clear" w:color="auto" w:fill="auto"/>
          </w:tcPr>
          <w:p w14:paraId="20B1E6FB" w14:textId="77777777" w:rsidR="00AF1D72" w:rsidRPr="00C36432" w:rsidRDefault="00AF1D72" w:rsidP="001B7F72">
            <w:pPr>
              <w:pStyle w:val="TableBodyText"/>
            </w:pPr>
            <w:r w:rsidRPr="00C36432">
              <w:t>Old clause removed and replaced with new clause</w:t>
            </w:r>
          </w:p>
        </w:tc>
      </w:tr>
      <w:tr w:rsidR="00AF1D72" w:rsidRPr="00AB1740" w14:paraId="015CFAEA" w14:textId="77777777" w:rsidTr="00A91409">
        <w:tc>
          <w:tcPr>
            <w:tcW w:w="669" w:type="pct"/>
            <w:shd w:val="clear" w:color="auto" w:fill="auto"/>
          </w:tcPr>
          <w:p w14:paraId="127237EE" w14:textId="77777777" w:rsidR="00AF1D72" w:rsidRPr="00C36432" w:rsidRDefault="00AF1D72" w:rsidP="001B7F72">
            <w:pPr>
              <w:pStyle w:val="TableBodyText"/>
            </w:pPr>
            <w:r w:rsidRPr="00C36432">
              <w:t>New</w:t>
            </w:r>
          </w:p>
        </w:tc>
        <w:tc>
          <w:tcPr>
            <w:tcW w:w="4331" w:type="pct"/>
            <w:shd w:val="clear" w:color="auto" w:fill="auto"/>
          </w:tcPr>
          <w:p w14:paraId="42D85C62" w14:textId="77777777" w:rsidR="00AF1D72" w:rsidRPr="00C36432" w:rsidRDefault="00AF1D72" w:rsidP="001B7F72">
            <w:pPr>
              <w:pStyle w:val="TableBodyText"/>
            </w:pPr>
            <w:r w:rsidRPr="00C36432">
              <w:t>Insertion of new clause</w:t>
            </w:r>
          </w:p>
        </w:tc>
      </w:tr>
      <w:tr w:rsidR="00AF1D72" w:rsidRPr="00AB1740" w14:paraId="05A43914" w14:textId="77777777" w:rsidTr="00A91409">
        <w:tc>
          <w:tcPr>
            <w:tcW w:w="669" w:type="pct"/>
            <w:shd w:val="clear" w:color="auto" w:fill="auto"/>
          </w:tcPr>
          <w:p w14:paraId="67129848" w14:textId="77777777" w:rsidR="00AF1D72" w:rsidRPr="00C36432" w:rsidRDefault="00AF1D72" w:rsidP="001B7F72">
            <w:pPr>
              <w:pStyle w:val="TableBodyText"/>
            </w:pPr>
            <w:r w:rsidRPr="00C36432">
              <w:t>Removed</w:t>
            </w:r>
          </w:p>
        </w:tc>
        <w:tc>
          <w:tcPr>
            <w:tcW w:w="4331" w:type="pct"/>
            <w:shd w:val="clear" w:color="auto" w:fill="auto"/>
          </w:tcPr>
          <w:p w14:paraId="4F68E19E" w14:textId="77777777" w:rsidR="00AF1D72" w:rsidRPr="00C36432" w:rsidRDefault="00AF1D72" w:rsidP="001B7F72">
            <w:pPr>
              <w:pStyle w:val="TableBodyText"/>
            </w:pPr>
            <w:r w:rsidRPr="00C36432">
              <w:t>Old clauses removed</w:t>
            </w:r>
          </w:p>
        </w:tc>
      </w:tr>
    </w:tbl>
    <w:p w14:paraId="2E7C9868" w14:textId="4B1BAE79" w:rsidR="002372EC" w:rsidRPr="00BD0E95" w:rsidRDefault="002372EC" w:rsidP="00462624">
      <w:pPr>
        <w:pStyle w:val="Paragraph"/>
        <w:tabs>
          <w:tab w:val="clear" w:pos="1134"/>
        </w:tabs>
        <w:ind w:left="0" w:firstLine="0"/>
        <w:rPr>
          <w:noProof w:val="0"/>
        </w:rPr>
      </w:pPr>
    </w:p>
    <w:sectPr w:rsidR="002372EC" w:rsidRPr="00BD0E95" w:rsidSect="007C249E">
      <w:headerReference w:type="default" r:id="rId12"/>
      <w:footerReference w:type="default" r:id="rId13"/>
      <w:headerReference w:type="first" r:id="rId14"/>
      <w:footerReference w:type="first" r:id="rId15"/>
      <w:type w:val="continuous"/>
      <w:pgSz w:w="11910" w:h="16850"/>
      <w:pgMar w:top="709" w:right="1420" w:bottom="1040" w:left="993"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B2D97" w14:textId="77777777" w:rsidR="003A491D" w:rsidRPr="00A85276" w:rsidRDefault="003A491D">
      <w:r w:rsidRPr="00A85276">
        <w:separator/>
      </w:r>
    </w:p>
  </w:endnote>
  <w:endnote w:type="continuationSeparator" w:id="0">
    <w:p w14:paraId="4A168CE9" w14:textId="77777777" w:rsidR="003A491D" w:rsidRPr="00A85276" w:rsidRDefault="003A491D">
      <w:r w:rsidRPr="00A85276">
        <w:continuationSeparator/>
      </w:r>
    </w:p>
  </w:endnote>
  <w:endnote w:type="continuationNotice" w:id="1">
    <w:p w14:paraId="56D29007" w14:textId="77777777" w:rsidR="003A491D" w:rsidRPr="00A85276" w:rsidRDefault="003A49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C60E" w14:textId="77777777" w:rsidR="0016119C" w:rsidRDefault="0016119C" w:rsidP="0016119C">
    <w:pPr>
      <w:pStyle w:val="Footer"/>
    </w:pPr>
  </w:p>
  <w:p w14:paraId="2CABB3B2" w14:textId="332B6277" w:rsidR="00BC7601" w:rsidRPr="0016119C" w:rsidRDefault="0016119C" w:rsidP="0016119C">
    <w:pPr>
      <w:widowControl/>
      <w:pBdr>
        <w:top w:val="dotted" w:sz="4" w:space="1" w:color="auto"/>
      </w:pBdr>
      <w:tabs>
        <w:tab w:val="center" w:pos="4513"/>
        <w:tab w:val="right" w:pos="9026"/>
      </w:tabs>
      <w:autoSpaceDE/>
      <w:autoSpaceDN/>
      <w:jc w:val="right"/>
      <w:rPr>
        <w:rFonts w:eastAsia="SimSun" w:cs="Arial"/>
        <w:bCs/>
        <w:noProof/>
        <w:color w:val="6F7C87"/>
        <w:lang w:eastAsia="ja-JP"/>
      </w:rPr>
    </w:pPr>
    <w:r>
      <w:rPr>
        <w:rFonts w:eastAsia="SimSun" w:cs="Arial"/>
        <w:b/>
        <w:sz w:val="16"/>
        <w:szCs w:val="16"/>
        <w:lang w:eastAsia="ja-JP"/>
      </w:rPr>
      <w:br/>
    </w:r>
    <w:r w:rsidRPr="005252CA">
      <w:rPr>
        <w:rFonts w:eastAsia="SimSun" w:cs="Arial"/>
        <w:bCs/>
        <w:sz w:val="16"/>
        <w:szCs w:val="16"/>
        <w:lang w:eastAsia="ja-JP"/>
      </w:rPr>
      <w:t>Edition 1.</w:t>
    </w:r>
    <w:r>
      <w:rPr>
        <w:rFonts w:eastAsia="SimSun" w:cs="Arial"/>
        <w:bCs/>
        <w:sz w:val="16"/>
        <w:szCs w:val="16"/>
        <w:lang w:eastAsia="ja-JP"/>
      </w:rPr>
      <w:t>1</w:t>
    </w:r>
    <w:r w:rsidRPr="005252CA">
      <w:rPr>
        <w:rFonts w:eastAsia="SimSun" w:cs="Arial"/>
        <w:bCs/>
        <w:sz w:val="16"/>
        <w:szCs w:val="16"/>
        <w:lang w:eastAsia="ja-JP"/>
      </w:rPr>
      <w:t xml:space="preserve"> </w:t>
    </w:r>
    <w:r w:rsidR="00DE564D">
      <w:rPr>
        <w:rFonts w:eastAsia="SimSun" w:cs="Arial"/>
        <w:bCs/>
        <w:sz w:val="16"/>
        <w:szCs w:val="16"/>
        <w:lang w:eastAsia="ja-JP"/>
      </w:rPr>
      <w:t xml:space="preserve">June </w:t>
    </w:r>
    <w:r>
      <w:rPr>
        <w:rFonts w:eastAsia="SimSun" w:cs="Arial"/>
        <w:bCs/>
        <w:sz w:val="16"/>
        <w:szCs w:val="16"/>
        <w:lang w:eastAsia="ja-JP"/>
      </w:rPr>
      <w:t>2025</w:t>
    </w:r>
    <w:r w:rsidRPr="005252CA">
      <w:rPr>
        <w:rFonts w:eastAsia="SimSun" w:cs="Arial"/>
        <w:bCs/>
        <w:sz w:val="16"/>
        <w:szCs w:val="16"/>
        <w:lang w:eastAsia="ja-JP"/>
      </w:rPr>
      <w:t xml:space="preserve"> | page </w:t>
    </w:r>
    <w:r w:rsidRPr="005252CA">
      <w:rPr>
        <w:rFonts w:eastAsia="SimSun" w:cs="Arial"/>
        <w:bCs/>
        <w:sz w:val="16"/>
        <w:szCs w:val="16"/>
        <w:lang w:eastAsia="ja-JP"/>
      </w:rPr>
      <w:fldChar w:fldCharType="begin"/>
    </w:r>
    <w:r w:rsidRPr="005252CA">
      <w:rPr>
        <w:rFonts w:eastAsia="SimSun" w:cs="Arial"/>
        <w:bCs/>
        <w:sz w:val="16"/>
        <w:szCs w:val="16"/>
        <w:lang w:eastAsia="ja-JP"/>
      </w:rPr>
      <w:instrText xml:space="preserve"> PAGE   \* MERGEFORMAT </w:instrText>
    </w:r>
    <w:r w:rsidRPr="005252CA">
      <w:rPr>
        <w:rFonts w:eastAsia="SimSun" w:cs="Arial"/>
        <w:bCs/>
        <w:sz w:val="16"/>
        <w:szCs w:val="16"/>
        <w:lang w:eastAsia="ja-JP"/>
      </w:rPr>
      <w:fldChar w:fldCharType="separate"/>
    </w:r>
    <w:r>
      <w:rPr>
        <w:rFonts w:eastAsia="SimSun" w:cs="Arial"/>
        <w:bCs/>
        <w:sz w:val="16"/>
        <w:szCs w:val="16"/>
        <w:lang w:eastAsia="ja-JP"/>
      </w:rPr>
      <w:t>2</w:t>
    </w:r>
    <w:r w:rsidRPr="005252CA">
      <w:rPr>
        <w:rFonts w:eastAsia="SimSun" w:cs="Arial"/>
        <w:bCs/>
        <w:noProof/>
        <w:sz w:val="16"/>
        <w:szCs w:val="16"/>
        <w:lang w:eastAsia="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7A32" w14:textId="77777777" w:rsidR="00DE564D" w:rsidRDefault="00DE564D" w:rsidP="00DE564D">
    <w:pPr>
      <w:pStyle w:val="Footer"/>
    </w:pPr>
  </w:p>
  <w:p w14:paraId="789FC74C" w14:textId="77777777" w:rsidR="00DE564D" w:rsidRPr="0016119C" w:rsidRDefault="00DE564D" w:rsidP="00DE564D">
    <w:pPr>
      <w:widowControl/>
      <w:pBdr>
        <w:top w:val="dotted" w:sz="4" w:space="1" w:color="auto"/>
      </w:pBdr>
      <w:tabs>
        <w:tab w:val="center" w:pos="4513"/>
        <w:tab w:val="right" w:pos="9026"/>
      </w:tabs>
      <w:autoSpaceDE/>
      <w:autoSpaceDN/>
      <w:jc w:val="right"/>
      <w:rPr>
        <w:rFonts w:eastAsia="SimSun" w:cs="Arial"/>
        <w:bCs/>
        <w:noProof/>
        <w:color w:val="6F7C87"/>
        <w:lang w:eastAsia="ja-JP"/>
      </w:rPr>
    </w:pPr>
    <w:r>
      <w:rPr>
        <w:rFonts w:eastAsia="SimSun" w:cs="Arial"/>
        <w:b/>
        <w:sz w:val="16"/>
        <w:szCs w:val="16"/>
        <w:lang w:eastAsia="ja-JP"/>
      </w:rPr>
      <w:br/>
    </w:r>
    <w:r w:rsidRPr="005252CA">
      <w:rPr>
        <w:rFonts w:eastAsia="SimSun" w:cs="Arial"/>
        <w:bCs/>
        <w:sz w:val="16"/>
        <w:szCs w:val="16"/>
        <w:lang w:eastAsia="ja-JP"/>
      </w:rPr>
      <w:t>Edition 1.</w:t>
    </w:r>
    <w:r>
      <w:rPr>
        <w:rFonts w:eastAsia="SimSun" w:cs="Arial"/>
        <w:bCs/>
        <w:sz w:val="16"/>
        <w:szCs w:val="16"/>
        <w:lang w:eastAsia="ja-JP"/>
      </w:rPr>
      <w:t>1</w:t>
    </w:r>
    <w:r w:rsidRPr="005252CA">
      <w:rPr>
        <w:rFonts w:eastAsia="SimSun" w:cs="Arial"/>
        <w:bCs/>
        <w:sz w:val="16"/>
        <w:szCs w:val="16"/>
        <w:lang w:eastAsia="ja-JP"/>
      </w:rPr>
      <w:t xml:space="preserve"> </w:t>
    </w:r>
    <w:r>
      <w:rPr>
        <w:rFonts w:eastAsia="SimSun" w:cs="Arial"/>
        <w:bCs/>
        <w:sz w:val="16"/>
        <w:szCs w:val="16"/>
        <w:lang w:eastAsia="ja-JP"/>
      </w:rPr>
      <w:t>June 2025</w:t>
    </w:r>
    <w:r w:rsidRPr="005252CA">
      <w:rPr>
        <w:rFonts w:eastAsia="SimSun" w:cs="Arial"/>
        <w:bCs/>
        <w:sz w:val="16"/>
        <w:szCs w:val="16"/>
        <w:lang w:eastAsia="ja-JP"/>
      </w:rPr>
      <w:t xml:space="preserve"> | page </w:t>
    </w:r>
    <w:r w:rsidRPr="005252CA">
      <w:rPr>
        <w:rFonts w:eastAsia="SimSun" w:cs="Arial"/>
        <w:bCs/>
        <w:sz w:val="16"/>
        <w:szCs w:val="16"/>
        <w:lang w:eastAsia="ja-JP"/>
      </w:rPr>
      <w:fldChar w:fldCharType="begin"/>
    </w:r>
    <w:r w:rsidRPr="005252CA">
      <w:rPr>
        <w:rFonts w:eastAsia="SimSun" w:cs="Arial"/>
        <w:bCs/>
        <w:sz w:val="16"/>
        <w:szCs w:val="16"/>
        <w:lang w:eastAsia="ja-JP"/>
      </w:rPr>
      <w:instrText xml:space="preserve"> PAGE   \* MERGEFORMAT </w:instrText>
    </w:r>
    <w:r w:rsidRPr="005252CA">
      <w:rPr>
        <w:rFonts w:eastAsia="SimSun" w:cs="Arial"/>
        <w:bCs/>
        <w:sz w:val="16"/>
        <w:szCs w:val="16"/>
        <w:lang w:eastAsia="ja-JP"/>
      </w:rPr>
      <w:fldChar w:fldCharType="separate"/>
    </w:r>
    <w:r>
      <w:rPr>
        <w:rFonts w:eastAsia="SimSun" w:cs="Arial"/>
        <w:bCs/>
        <w:sz w:val="16"/>
        <w:szCs w:val="16"/>
        <w:lang w:eastAsia="ja-JP"/>
      </w:rPr>
      <w:t>2</w:t>
    </w:r>
    <w:r w:rsidRPr="005252CA">
      <w:rPr>
        <w:rFonts w:eastAsia="SimSun" w:cs="Arial"/>
        <w:bCs/>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174C3" w14:textId="77777777" w:rsidR="003A491D" w:rsidRPr="00A85276" w:rsidRDefault="003A491D">
      <w:r w:rsidRPr="00A85276">
        <w:separator/>
      </w:r>
    </w:p>
  </w:footnote>
  <w:footnote w:type="continuationSeparator" w:id="0">
    <w:p w14:paraId="1BD584F4" w14:textId="77777777" w:rsidR="003A491D" w:rsidRPr="00A85276" w:rsidRDefault="003A491D">
      <w:r w:rsidRPr="00A85276">
        <w:continuationSeparator/>
      </w:r>
    </w:p>
  </w:footnote>
  <w:footnote w:type="continuationNotice" w:id="1">
    <w:p w14:paraId="493839C1" w14:textId="77777777" w:rsidR="003A491D" w:rsidRPr="00A85276" w:rsidRDefault="003A49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E2E9" w14:textId="58885ECA" w:rsidR="00D422D5" w:rsidRPr="00A85276" w:rsidRDefault="00D422D5" w:rsidP="003F7623">
    <w:pPr>
      <w:widowControl/>
      <w:pBdr>
        <w:bottom w:val="dotted" w:sz="4" w:space="1" w:color="auto"/>
      </w:pBdr>
      <w:tabs>
        <w:tab w:val="center" w:pos="4513"/>
        <w:tab w:val="right" w:pos="9026"/>
      </w:tabs>
      <w:autoSpaceDE/>
      <w:autoSpaceDN/>
      <w:jc w:val="right"/>
      <w:rPr>
        <w:rFonts w:eastAsia="SimSun" w:cs="Arial"/>
        <w:b/>
        <w:sz w:val="16"/>
        <w:szCs w:val="16"/>
        <w:lang w:eastAsia="ja-JP"/>
      </w:rPr>
    </w:pPr>
    <w:r w:rsidRPr="00A85276">
      <w:rPr>
        <w:rFonts w:eastAsia="SimSun" w:cs="Arial"/>
        <w:b/>
        <w:sz w:val="16"/>
        <w:szCs w:val="16"/>
        <w:lang w:eastAsia="ja-JP"/>
      </w:rPr>
      <w:t>ATS 3466 High Friction Surface Treatment</w:t>
    </w:r>
  </w:p>
  <w:p w14:paraId="0E7AB37A" w14:textId="77777777" w:rsidR="00D422D5" w:rsidRPr="00A85276" w:rsidRDefault="00D422D5" w:rsidP="00AE427D">
    <w:pPr>
      <w:pStyle w:val="Header"/>
      <w:jc w:val="right"/>
      <w:rPr>
        <w:rFonts w:cs="Arial"/>
        <w:sz w:val="18"/>
        <w:szCs w:val="18"/>
      </w:rPr>
    </w:pPr>
  </w:p>
  <w:p w14:paraId="144416F4" w14:textId="77777777" w:rsidR="00D422D5" w:rsidRPr="00A85276" w:rsidRDefault="00D422D5" w:rsidP="00AE427D">
    <w:pPr>
      <w:pStyle w:val="Header"/>
      <w:jc w:val="right"/>
      <w:rPr>
        <w:rFonts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783CE" w14:textId="77777777" w:rsidR="00BC7601" w:rsidRDefault="00BC7601">
    <w:pPr>
      <w:pStyle w:val="Header"/>
      <w:rPr>
        <w:lang w:val="en-US"/>
      </w:rPr>
    </w:pPr>
  </w:p>
  <w:p w14:paraId="6F6546F8" w14:textId="77777777" w:rsidR="0016119C" w:rsidRPr="0016119C" w:rsidRDefault="0016119C">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A3A0371"/>
    <w:multiLevelType w:val="multilevel"/>
    <w:tmpl w:val="521086A2"/>
    <w:lvl w:ilvl="0">
      <w:start w:val="1"/>
      <w:numFmt w:val="decimal"/>
      <w:lvlText w:val="%1"/>
      <w:lvlJc w:val="left"/>
      <w:pPr>
        <w:ind w:left="284" w:hanging="284"/>
      </w:pPr>
      <w:rPr>
        <w:rFonts w:hint="default"/>
      </w:rPr>
    </w:lvl>
    <w:lvl w:ilvl="1">
      <w:start w:val="1"/>
      <w:numFmt w:val="lowerLetter"/>
      <w:lvlText w:val="%2."/>
      <w:lvlJc w:val="left"/>
      <w:pPr>
        <w:ind w:left="1468" w:hanging="360"/>
      </w:pPr>
      <w:rPr>
        <w:rFonts w:hint="default"/>
      </w:rPr>
    </w:lvl>
    <w:lvl w:ilvl="2">
      <w:start w:val="1"/>
      <w:numFmt w:val="lowerRoman"/>
      <w:lvlText w:val="%3."/>
      <w:lvlJc w:val="right"/>
      <w:pPr>
        <w:ind w:left="2188" w:hanging="180"/>
      </w:pPr>
      <w:rPr>
        <w:rFonts w:hint="default"/>
      </w:rPr>
    </w:lvl>
    <w:lvl w:ilvl="3">
      <w:start w:val="1"/>
      <w:numFmt w:val="decimal"/>
      <w:lvlText w:val="%4."/>
      <w:lvlJc w:val="left"/>
      <w:pPr>
        <w:ind w:left="2908" w:hanging="360"/>
      </w:pPr>
      <w:rPr>
        <w:rFonts w:hint="default"/>
      </w:rPr>
    </w:lvl>
    <w:lvl w:ilvl="4">
      <w:start w:val="1"/>
      <w:numFmt w:val="lowerLetter"/>
      <w:lvlText w:val="%5."/>
      <w:lvlJc w:val="left"/>
      <w:pPr>
        <w:ind w:left="3628" w:hanging="360"/>
      </w:pPr>
      <w:rPr>
        <w:rFonts w:hint="default"/>
      </w:rPr>
    </w:lvl>
    <w:lvl w:ilvl="5">
      <w:start w:val="1"/>
      <w:numFmt w:val="lowerRoman"/>
      <w:lvlText w:val="%6."/>
      <w:lvlJc w:val="right"/>
      <w:pPr>
        <w:ind w:left="4348" w:hanging="180"/>
      </w:pPr>
      <w:rPr>
        <w:rFonts w:hint="default"/>
      </w:rPr>
    </w:lvl>
    <w:lvl w:ilvl="6">
      <w:start w:val="1"/>
      <w:numFmt w:val="decimal"/>
      <w:lvlText w:val="%7."/>
      <w:lvlJc w:val="left"/>
      <w:pPr>
        <w:ind w:left="5068" w:hanging="360"/>
      </w:pPr>
      <w:rPr>
        <w:rFonts w:hint="default"/>
      </w:rPr>
    </w:lvl>
    <w:lvl w:ilvl="7">
      <w:start w:val="1"/>
      <w:numFmt w:val="lowerLetter"/>
      <w:lvlText w:val="%8."/>
      <w:lvlJc w:val="left"/>
      <w:pPr>
        <w:ind w:left="5788" w:hanging="360"/>
      </w:pPr>
      <w:rPr>
        <w:rFonts w:hint="default"/>
      </w:rPr>
    </w:lvl>
    <w:lvl w:ilvl="8">
      <w:start w:val="1"/>
      <w:numFmt w:val="lowerRoman"/>
      <w:lvlText w:val="%9."/>
      <w:lvlJc w:val="right"/>
      <w:pPr>
        <w:ind w:left="6508" w:hanging="180"/>
      </w:pPr>
      <w:rPr>
        <w:rFonts w:hint="default"/>
      </w:rPr>
    </w:lvl>
  </w:abstractNum>
  <w:abstractNum w:abstractNumId="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7" w15:restartNumberingAfterBreak="0">
    <w:nsid w:val="247C51A8"/>
    <w:multiLevelType w:val="multilevel"/>
    <w:tmpl w:val="F15034B2"/>
    <w:lvl w:ilvl="0">
      <w:start w:val="1"/>
      <w:numFmt w:val="decimal"/>
      <w:pStyle w:val="Notes"/>
      <w:lvlText w:val="%1."/>
      <w:lvlJc w:val="left"/>
      <w:pPr>
        <w:ind w:left="851" w:hanging="284"/>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8"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9"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0" w15:restartNumberingAfterBreak="0">
    <w:nsid w:val="30A44AD1"/>
    <w:multiLevelType w:val="multilevel"/>
    <w:tmpl w:val="521086A2"/>
    <w:lvl w:ilvl="0">
      <w:start w:val="1"/>
      <w:numFmt w:val="decimal"/>
      <w:lvlText w:val="%1"/>
      <w:lvlJc w:val="left"/>
      <w:pPr>
        <w:ind w:left="284" w:hanging="284"/>
      </w:pPr>
      <w:rPr>
        <w:rFonts w:hint="default"/>
      </w:rPr>
    </w:lvl>
    <w:lvl w:ilvl="1">
      <w:start w:val="1"/>
      <w:numFmt w:val="lowerLetter"/>
      <w:lvlText w:val="%2."/>
      <w:lvlJc w:val="left"/>
      <w:pPr>
        <w:ind w:left="1468" w:hanging="360"/>
      </w:pPr>
      <w:rPr>
        <w:rFonts w:hint="default"/>
      </w:rPr>
    </w:lvl>
    <w:lvl w:ilvl="2">
      <w:start w:val="1"/>
      <w:numFmt w:val="lowerRoman"/>
      <w:lvlText w:val="%3."/>
      <w:lvlJc w:val="right"/>
      <w:pPr>
        <w:ind w:left="2188" w:hanging="180"/>
      </w:pPr>
      <w:rPr>
        <w:rFonts w:hint="default"/>
      </w:rPr>
    </w:lvl>
    <w:lvl w:ilvl="3">
      <w:start w:val="1"/>
      <w:numFmt w:val="decimal"/>
      <w:lvlText w:val="%4."/>
      <w:lvlJc w:val="left"/>
      <w:pPr>
        <w:ind w:left="2908" w:hanging="360"/>
      </w:pPr>
      <w:rPr>
        <w:rFonts w:hint="default"/>
      </w:rPr>
    </w:lvl>
    <w:lvl w:ilvl="4">
      <w:start w:val="1"/>
      <w:numFmt w:val="lowerLetter"/>
      <w:lvlText w:val="%5."/>
      <w:lvlJc w:val="left"/>
      <w:pPr>
        <w:ind w:left="3628" w:hanging="360"/>
      </w:pPr>
      <w:rPr>
        <w:rFonts w:hint="default"/>
      </w:rPr>
    </w:lvl>
    <w:lvl w:ilvl="5">
      <w:start w:val="1"/>
      <w:numFmt w:val="lowerRoman"/>
      <w:lvlText w:val="%6."/>
      <w:lvlJc w:val="right"/>
      <w:pPr>
        <w:ind w:left="4348" w:hanging="180"/>
      </w:pPr>
      <w:rPr>
        <w:rFonts w:hint="default"/>
      </w:rPr>
    </w:lvl>
    <w:lvl w:ilvl="6">
      <w:start w:val="1"/>
      <w:numFmt w:val="decimal"/>
      <w:lvlText w:val="%7."/>
      <w:lvlJc w:val="left"/>
      <w:pPr>
        <w:ind w:left="5068" w:hanging="360"/>
      </w:pPr>
      <w:rPr>
        <w:rFonts w:hint="default"/>
      </w:rPr>
    </w:lvl>
    <w:lvl w:ilvl="7">
      <w:start w:val="1"/>
      <w:numFmt w:val="lowerLetter"/>
      <w:lvlText w:val="%8."/>
      <w:lvlJc w:val="left"/>
      <w:pPr>
        <w:ind w:left="5788" w:hanging="360"/>
      </w:pPr>
      <w:rPr>
        <w:rFonts w:hint="default"/>
      </w:rPr>
    </w:lvl>
    <w:lvl w:ilvl="8">
      <w:start w:val="1"/>
      <w:numFmt w:val="lowerRoman"/>
      <w:lvlText w:val="%9."/>
      <w:lvlJc w:val="right"/>
      <w:pPr>
        <w:ind w:left="6508" w:hanging="180"/>
      </w:pPr>
      <w:rPr>
        <w:rFonts w:hint="default"/>
      </w:rPr>
    </w:lvl>
  </w:abstractNum>
  <w:abstractNum w:abstractNumId="11"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3" w15:restartNumberingAfterBreak="0">
    <w:nsid w:val="49307CB0"/>
    <w:multiLevelType w:val="multilevel"/>
    <w:tmpl w:val="4A56572E"/>
    <w:lvl w:ilvl="0">
      <w:start w:val="1"/>
      <w:numFmt w:val="lowerLetter"/>
      <w:lvlText w:val="%1)"/>
      <w:lvlJc w:val="left"/>
      <w:pPr>
        <w:ind w:left="851" w:hanging="284"/>
      </w:pPr>
      <w:rPr>
        <w:rFonts w:hint="default"/>
      </w:rPr>
    </w:lvl>
    <w:lvl w:ilvl="1">
      <w:start w:val="1"/>
      <w:numFmt w:val="lowerRoman"/>
      <w:lvlText w:val="%2)"/>
      <w:lvlJc w:val="left"/>
      <w:pPr>
        <w:tabs>
          <w:tab w:val="num" w:pos="-31680"/>
        </w:tabs>
        <w:ind w:left="1134" w:hanging="283"/>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14"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E455653"/>
    <w:multiLevelType w:val="multilevel"/>
    <w:tmpl w:val="5112BA94"/>
    <w:lvl w:ilvl="0">
      <w:start w:val="1"/>
      <w:numFmt w:val="decimal"/>
      <w:pStyle w:val="Heading1"/>
      <w:lvlText w:val="%1."/>
      <w:lvlJc w:val="left"/>
      <w:pPr>
        <w:ind w:left="999"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1002" w:hanging="576"/>
      </w:p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7"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9"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20"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21" w15:restartNumberingAfterBreak="0">
    <w:nsid w:val="7AD101E3"/>
    <w:multiLevelType w:val="multilevel"/>
    <w:tmpl w:val="A6FED1D6"/>
    <w:lvl w:ilvl="0">
      <w:start w:val="1"/>
      <w:numFmt w:val="lowerLetter"/>
      <w:pStyle w:val="Bodynumbered2"/>
      <w:lvlText w:val="%1)"/>
      <w:lvlJc w:val="left"/>
      <w:pPr>
        <w:ind w:left="851" w:hanging="284"/>
      </w:pPr>
    </w:lvl>
    <w:lvl w:ilvl="1">
      <w:start w:val="1"/>
      <w:numFmt w:val="lowerRoman"/>
      <w:pStyle w:val="Bodynumbered3"/>
      <w:lvlText w:val="%2)"/>
      <w:lvlJc w:val="left"/>
      <w:pPr>
        <w:tabs>
          <w:tab w:val="num" w:pos="-31680"/>
        </w:tabs>
        <w:ind w:left="1134" w:hanging="283"/>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num w:numId="1" w16cid:durableId="641927003">
    <w:abstractNumId w:val="20"/>
  </w:num>
  <w:num w:numId="2" w16cid:durableId="1174035187">
    <w:abstractNumId w:val="12"/>
  </w:num>
  <w:num w:numId="3" w16cid:durableId="135025258">
    <w:abstractNumId w:val="18"/>
  </w:num>
  <w:num w:numId="4" w16cid:durableId="1874682918">
    <w:abstractNumId w:val="8"/>
  </w:num>
  <w:num w:numId="5" w16cid:durableId="1193611865">
    <w:abstractNumId w:val="1"/>
  </w:num>
  <w:num w:numId="6" w16cid:durableId="2017687328">
    <w:abstractNumId w:val="17"/>
  </w:num>
  <w:num w:numId="7" w16cid:durableId="903100038">
    <w:abstractNumId w:val="9"/>
  </w:num>
  <w:num w:numId="8" w16cid:durableId="249703749">
    <w:abstractNumId w:val="16"/>
  </w:num>
  <w:num w:numId="9" w16cid:durableId="2010480107">
    <w:abstractNumId w:val="5"/>
  </w:num>
  <w:num w:numId="10" w16cid:durableId="402332312">
    <w:abstractNumId w:val="2"/>
  </w:num>
  <w:num w:numId="11" w16cid:durableId="250892333">
    <w:abstractNumId w:val="15"/>
  </w:num>
  <w:num w:numId="12" w16cid:durableId="237398859">
    <w:abstractNumId w:val="19"/>
  </w:num>
  <w:num w:numId="13" w16cid:durableId="313530427">
    <w:abstractNumId w:val="7"/>
  </w:num>
  <w:num w:numId="14" w16cid:durableId="1669671708">
    <w:abstractNumId w:val="0"/>
  </w:num>
  <w:num w:numId="15" w16cid:durableId="1546261131">
    <w:abstractNumId w:val="3"/>
  </w:num>
  <w:num w:numId="16" w16cid:durableId="1792165353">
    <w:abstractNumId w:val="6"/>
  </w:num>
  <w:num w:numId="17" w16cid:durableId="770928671">
    <w:abstractNumId w:val="11"/>
  </w:num>
  <w:num w:numId="18" w16cid:durableId="69623012">
    <w:abstractNumId w:val="14"/>
  </w:num>
  <w:num w:numId="19" w16cid:durableId="530916985">
    <w:abstractNumId w:val="21"/>
    <w:lvlOverride w:ilvl="0">
      <w:startOverride w:val="1"/>
    </w:lvlOverride>
  </w:num>
  <w:num w:numId="20" w16cid:durableId="1997605567">
    <w:abstractNumId w:val="21"/>
    <w:lvlOverride w:ilvl="0">
      <w:startOverride w:val="1"/>
    </w:lvlOverride>
  </w:num>
  <w:num w:numId="21" w16cid:durableId="1288047748">
    <w:abstractNumId w:val="21"/>
    <w:lvlOverride w:ilvl="0">
      <w:startOverride w:val="1"/>
    </w:lvlOverride>
  </w:num>
  <w:num w:numId="22" w16cid:durableId="911812193">
    <w:abstractNumId w:val="21"/>
    <w:lvlOverride w:ilvl="0">
      <w:startOverride w:val="1"/>
    </w:lvlOverride>
  </w:num>
  <w:num w:numId="23" w16cid:durableId="2028601634">
    <w:abstractNumId w:val="21"/>
    <w:lvlOverride w:ilvl="0">
      <w:startOverride w:val="1"/>
    </w:lvlOverride>
  </w:num>
  <w:num w:numId="24" w16cid:durableId="617488017">
    <w:abstractNumId w:val="21"/>
    <w:lvlOverride w:ilvl="0">
      <w:startOverride w:val="1"/>
    </w:lvlOverride>
  </w:num>
  <w:num w:numId="25" w16cid:durableId="1402367915">
    <w:abstractNumId w:val="21"/>
    <w:lvlOverride w:ilvl="0">
      <w:startOverride w:val="1"/>
    </w:lvlOverride>
  </w:num>
  <w:num w:numId="26" w16cid:durableId="446658877">
    <w:abstractNumId w:val="21"/>
    <w:lvlOverride w:ilvl="0">
      <w:startOverride w:val="1"/>
    </w:lvlOverride>
  </w:num>
  <w:num w:numId="27" w16cid:durableId="918369896">
    <w:abstractNumId w:val="21"/>
    <w:lvlOverride w:ilvl="0">
      <w:startOverride w:val="1"/>
    </w:lvlOverride>
  </w:num>
  <w:num w:numId="28" w16cid:durableId="302010273">
    <w:abstractNumId w:val="21"/>
    <w:lvlOverride w:ilvl="0">
      <w:startOverride w:val="1"/>
    </w:lvlOverride>
  </w:num>
  <w:num w:numId="29" w16cid:durableId="223950006">
    <w:abstractNumId w:val="21"/>
    <w:lvlOverride w:ilvl="0">
      <w:startOverride w:val="1"/>
    </w:lvlOverride>
  </w:num>
  <w:num w:numId="30" w16cid:durableId="1515879061">
    <w:abstractNumId w:val="21"/>
    <w:lvlOverride w:ilvl="0">
      <w:startOverride w:val="1"/>
    </w:lvlOverride>
  </w:num>
  <w:num w:numId="31" w16cid:durableId="47151126">
    <w:abstractNumId w:val="21"/>
    <w:lvlOverride w:ilvl="0">
      <w:startOverride w:val="1"/>
    </w:lvlOverride>
  </w:num>
  <w:num w:numId="32" w16cid:durableId="1973514976">
    <w:abstractNumId w:val="21"/>
    <w:lvlOverride w:ilvl="0">
      <w:startOverride w:val="1"/>
    </w:lvlOverride>
  </w:num>
  <w:num w:numId="33" w16cid:durableId="228543982">
    <w:abstractNumId w:val="21"/>
    <w:lvlOverride w:ilvl="0">
      <w:startOverride w:val="1"/>
    </w:lvlOverride>
  </w:num>
  <w:num w:numId="34" w16cid:durableId="471799866">
    <w:abstractNumId w:val="21"/>
    <w:lvlOverride w:ilvl="0">
      <w:startOverride w:val="1"/>
    </w:lvlOverride>
  </w:num>
  <w:num w:numId="35" w16cid:durableId="6643409">
    <w:abstractNumId w:val="21"/>
  </w:num>
  <w:num w:numId="36" w16cid:durableId="206574113">
    <w:abstractNumId w:val="21"/>
    <w:lvlOverride w:ilvl="0">
      <w:startOverride w:val="1"/>
    </w:lvlOverride>
  </w:num>
  <w:num w:numId="37" w16cid:durableId="1210873620">
    <w:abstractNumId w:val="7"/>
  </w:num>
  <w:num w:numId="38" w16cid:durableId="1593510751">
    <w:abstractNumId w:val="21"/>
    <w:lvlOverride w:ilvl="0">
      <w:startOverride w:val="1"/>
    </w:lvlOverride>
  </w:num>
  <w:num w:numId="39" w16cid:durableId="683364130">
    <w:abstractNumId w:val="4"/>
  </w:num>
  <w:num w:numId="40" w16cid:durableId="158665469">
    <w:abstractNumId w:val="10"/>
  </w:num>
  <w:num w:numId="41" w16cid:durableId="13153746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643898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735313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90771091">
    <w:abstractNumId w:val="13"/>
  </w:num>
  <w:num w:numId="45" w16cid:durableId="9191698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0EBE"/>
    <w:rsid w:val="00000EC6"/>
    <w:rsid w:val="00002616"/>
    <w:rsid w:val="00002D95"/>
    <w:rsid w:val="00003330"/>
    <w:rsid w:val="00003F38"/>
    <w:rsid w:val="000057FB"/>
    <w:rsid w:val="00006D2F"/>
    <w:rsid w:val="000074BA"/>
    <w:rsid w:val="00010315"/>
    <w:rsid w:val="00011356"/>
    <w:rsid w:val="000115DE"/>
    <w:rsid w:val="00011AB8"/>
    <w:rsid w:val="00012880"/>
    <w:rsid w:val="000128BD"/>
    <w:rsid w:val="0001371F"/>
    <w:rsid w:val="0001456B"/>
    <w:rsid w:val="000146E4"/>
    <w:rsid w:val="00014713"/>
    <w:rsid w:val="00017D5D"/>
    <w:rsid w:val="00017D92"/>
    <w:rsid w:val="00020BB3"/>
    <w:rsid w:val="000224BB"/>
    <w:rsid w:val="0002506E"/>
    <w:rsid w:val="0002521F"/>
    <w:rsid w:val="00025CC4"/>
    <w:rsid w:val="00025D9A"/>
    <w:rsid w:val="000319E7"/>
    <w:rsid w:val="00032384"/>
    <w:rsid w:val="00034B26"/>
    <w:rsid w:val="00034B73"/>
    <w:rsid w:val="00037DFF"/>
    <w:rsid w:val="00042467"/>
    <w:rsid w:val="00042A41"/>
    <w:rsid w:val="00043328"/>
    <w:rsid w:val="0004503B"/>
    <w:rsid w:val="0004582D"/>
    <w:rsid w:val="00045C00"/>
    <w:rsid w:val="00045CDF"/>
    <w:rsid w:val="00047970"/>
    <w:rsid w:val="000500E0"/>
    <w:rsid w:val="00050542"/>
    <w:rsid w:val="0005099A"/>
    <w:rsid w:val="000526D5"/>
    <w:rsid w:val="0005420C"/>
    <w:rsid w:val="00054391"/>
    <w:rsid w:val="0005441A"/>
    <w:rsid w:val="000561B6"/>
    <w:rsid w:val="0005627A"/>
    <w:rsid w:val="00057680"/>
    <w:rsid w:val="00057CE9"/>
    <w:rsid w:val="000612AF"/>
    <w:rsid w:val="00061317"/>
    <w:rsid w:val="00062399"/>
    <w:rsid w:val="00063099"/>
    <w:rsid w:val="000634E1"/>
    <w:rsid w:val="00064643"/>
    <w:rsid w:val="00064F5A"/>
    <w:rsid w:val="00065AA8"/>
    <w:rsid w:val="0006618E"/>
    <w:rsid w:val="00066FF7"/>
    <w:rsid w:val="00067B45"/>
    <w:rsid w:val="0007277F"/>
    <w:rsid w:val="00073A3D"/>
    <w:rsid w:val="00075012"/>
    <w:rsid w:val="000750A5"/>
    <w:rsid w:val="000751DD"/>
    <w:rsid w:val="00075737"/>
    <w:rsid w:val="00076032"/>
    <w:rsid w:val="00077815"/>
    <w:rsid w:val="00077C4B"/>
    <w:rsid w:val="000802A9"/>
    <w:rsid w:val="00080AB7"/>
    <w:rsid w:val="000814C2"/>
    <w:rsid w:val="00082B1B"/>
    <w:rsid w:val="00082B4E"/>
    <w:rsid w:val="0008368C"/>
    <w:rsid w:val="00083DD0"/>
    <w:rsid w:val="00085392"/>
    <w:rsid w:val="00086FF7"/>
    <w:rsid w:val="00087CAA"/>
    <w:rsid w:val="000900DB"/>
    <w:rsid w:val="00090BB5"/>
    <w:rsid w:val="000934BE"/>
    <w:rsid w:val="00093B73"/>
    <w:rsid w:val="000940DD"/>
    <w:rsid w:val="00095B6D"/>
    <w:rsid w:val="0009662A"/>
    <w:rsid w:val="000A1508"/>
    <w:rsid w:val="000A222F"/>
    <w:rsid w:val="000A24A5"/>
    <w:rsid w:val="000A3ECF"/>
    <w:rsid w:val="000A4160"/>
    <w:rsid w:val="000A4A2A"/>
    <w:rsid w:val="000A4BE4"/>
    <w:rsid w:val="000A51A0"/>
    <w:rsid w:val="000A5626"/>
    <w:rsid w:val="000A6357"/>
    <w:rsid w:val="000A7CAC"/>
    <w:rsid w:val="000B03B3"/>
    <w:rsid w:val="000B0F15"/>
    <w:rsid w:val="000B1AB4"/>
    <w:rsid w:val="000B262B"/>
    <w:rsid w:val="000B2831"/>
    <w:rsid w:val="000B3CF1"/>
    <w:rsid w:val="000B436C"/>
    <w:rsid w:val="000B5520"/>
    <w:rsid w:val="000B5938"/>
    <w:rsid w:val="000C089A"/>
    <w:rsid w:val="000C1C06"/>
    <w:rsid w:val="000C45AB"/>
    <w:rsid w:val="000C639E"/>
    <w:rsid w:val="000C6C4E"/>
    <w:rsid w:val="000C6EAC"/>
    <w:rsid w:val="000C6F6E"/>
    <w:rsid w:val="000D04AC"/>
    <w:rsid w:val="000D159B"/>
    <w:rsid w:val="000D76D6"/>
    <w:rsid w:val="000D79CC"/>
    <w:rsid w:val="000E0BA6"/>
    <w:rsid w:val="000E164C"/>
    <w:rsid w:val="000E1678"/>
    <w:rsid w:val="000E232F"/>
    <w:rsid w:val="000E2CBB"/>
    <w:rsid w:val="000E3304"/>
    <w:rsid w:val="000E4426"/>
    <w:rsid w:val="000E4D73"/>
    <w:rsid w:val="000E508E"/>
    <w:rsid w:val="000E5A77"/>
    <w:rsid w:val="000E5E53"/>
    <w:rsid w:val="000E66B7"/>
    <w:rsid w:val="000E6E2F"/>
    <w:rsid w:val="000E77A3"/>
    <w:rsid w:val="000F09D1"/>
    <w:rsid w:val="000F1AB8"/>
    <w:rsid w:val="000F2CCA"/>
    <w:rsid w:val="000F4775"/>
    <w:rsid w:val="000F524F"/>
    <w:rsid w:val="000F600D"/>
    <w:rsid w:val="000F633D"/>
    <w:rsid w:val="000F76C4"/>
    <w:rsid w:val="000F7AAE"/>
    <w:rsid w:val="00100CF6"/>
    <w:rsid w:val="00102D5F"/>
    <w:rsid w:val="00103C3A"/>
    <w:rsid w:val="00104578"/>
    <w:rsid w:val="001048A7"/>
    <w:rsid w:val="0010568B"/>
    <w:rsid w:val="001058D6"/>
    <w:rsid w:val="001058EC"/>
    <w:rsid w:val="00106602"/>
    <w:rsid w:val="00106951"/>
    <w:rsid w:val="00107CDA"/>
    <w:rsid w:val="00110D61"/>
    <w:rsid w:val="00111306"/>
    <w:rsid w:val="001119AB"/>
    <w:rsid w:val="0011234D"/>
    <w:rsid w:val="00112B48"/>
    <w:rsid w:val="00112CBF"/>
    <w:rsid w:val="00113052"/>
    <w:rsid w:val="001130E6"/>
    <w:rsid w:val="00113196"/>
    <w:rsid w:val="0011467B"/>
    <w:rsid w:val="0011479C"/>
    <w:rsid w:val="00114D7E"/>
    <w:rsid w:val="00116C35"/>
    <w:rsid w:val="00116F61"/>
    <w:rsid w:val="00117222"/>
    <w:rsid w:val="0011774C"/>
    <w:rsid w:val="00117881"/>
    <w:rsid w:val="00120B2D"/>
    <w:rsid w:val="001216A8"/>
    <w:rsid w:val="00121877"/>
    <w:rsid w:val="00121FED"/>
    <w:rsid w:val="00122D50"/>
    <w:rsid w:val="00123CE5"/>
    <w:rsid w:val="0012420A"/>
    <w:rsid w:val="0012515A"/>
    <w:rsid w:val="00125972"/>
    <w:rsid w:val="00125F16"/>
    <w:rsid w:val="00126962"/>
    <w:rsid w:val="00126E9F"/>
    <w:rsid w:val="001278D4"/>
    <w:rsid w:val="00127B29"/>
    <w:rsid w:val="00127C4D"/>
    <w:rsid w:val="001307E1"/>
    <w:rsid w:val="00130B28"/>
    <w:rsid w:val="00131699"/>
    <w:rsid w:val="00131F4B"/>
    <w:rsid w:val="00133A79"/>
    <w:rsid w:val="001344CC"/>
    <w:rsid w:val="00136BB5"/>
    <w:rsid w:val="001406EE"/>
    <w:rsid w:val="00140795"/>
    <w:rsid w:val="00140C1C"/>
    <w:rsid w:val="0014109A"/>
    <w:rsid w:val="00142825"/>
    <w:rsid w:val="00144616"/>
    <w:rsid w:val="00144E1E"/>
    <w:rsid w:val="00145118"/>
    <w:rsid w:val="0014592C"/>
    <w:rsid w:val="001461F5"/>
    <w:rsid w:val="001474AB"/>
    <w:rsid w:val="00147797"/>
    <w:rsid w:val="0015085A"/>
    <w:rsid w:val="00151296"/>
    <w:rsid w:val="00151648"/>
    <w:rsid w:val="00151CD8"/>
    <w:rsid w:val="00151D07"/>
    <w:rsid w:val="00152169"/>
    <w:rsid w:val="0015221D"/>
    <w:rsid w:val="00153524"/>
    <w:rsid w:val="00154677"/>
    <w:rsid w:val="001557F8"/>
    <w:rsid w:val="00155A1F"/>
    <w:rsid w:val="0015666C"/>
    <w:rsid w:val="001575E7"/>
    <w:rsid w:val="001579F4"/>
    <w:rsid w:val="0016119C"/>
    <w:rsid w:val="00162279"/>
    <w:rsid w:val="0016322C"/>
    <w:rsid w:val="00163BA1"/>
    <w:rsid w:val="0016403A"/>
    <w:rsid w:val="001646B9"/>
    <w:rsid w:val="00167824"/>
    <w:rsid w:val="001679FB"/>
    <w:rsid w:val="00167BDA"/>
    <w:rsid w:val="00167D69"/>
    <w:rsid w:val="00170376"/>
    <w:rsid w:val="0017291B"/>
    <w:rsid w:val="00172A58"/>
    <w:rsid w:val="00174B44"/>
    <w:rsid w:val="00174BC5"/>
    <w:rsid w:val="00175E1F"/>
    <w:rsid w:val="00175EBB"/>
    <w:rsid w:val="00176137"/>
    <w:rsid w:val="00176931"/>
    <w:rsid w:val="0017727E"/>
    <w:rsid w:val="001776C3"/>
    <w:rsid w:val="00177CA8"/>
    <w:rsid w:val="00177D96"/>
    <w:rsid w:val="00180042"/>
    <w:rsid w:val="0018026C"/>
    <w:rsid w:val="00180494"/>
    <w:rsid w:val="0018067B"/>
    <w:rsid w:val="00180D9D"/>
    <w:rsid w:val="001822DA"/>
    <w:rsid w:val="001852C3"/>
    <w:rsid w:val="00185FC9"/>
    <w:rsid w:val="001868CA"/>
    <w:rsid w:val="00186CF0"/>
    <w:rsid w:val="001872B3"/>
    <w:rsid w:val="00191F45"/>
    <w:rsid w:val="00193DE3"/>
    <w:rsid w:val="00193ECF"/>
    <w:rsid w:val="0019642E"/>
    <w:rsid w:val="00196F52"/>
    <w:rsid w:val="001970AC"/>
    <w:rsid w:val="00197B74"/>
    <w:rsid w:val="001A08A0"/>
    <w:rsid w:val="001A2692"/>
    <w:rsid w:val="001A2BE5"/>
    <w:rsid w:val="001A2C82"/>
    <w:rsid w:val="001A3BE4"/>
    <w:rsid w:val="001A3C09"/>
    <w:rsid w:val="001A44B1"/>
    <w:rsid w:val="001A5191"/>
    <w:rsid w:val="001A5675"/>
    <w:rsid w:val="001A5BF7"/>
    <w:rsid w:val="001A5DF5"/>
    <w:rsid w:val="001B0059"/>
    <w:rsid w:val="001B0C4F"/>
    <w:rsid w:val="001B0E77"/>
    <w:rsid w:val="001B1016"/>
    <w:rsid w:val="001B15FF"/>
    <w:rsid w:val="001B2D08"/>
    <w:rsid w:val="001B3793"/>
    <w:rsid w:val="001B45FD"/>
    <w:rsid w:val="001B4FB3"/>
    <w:rsid w:val="001B6331"/>
    <w:rsid w:val="001B708B"/>
    <w:rsid w:val="001B7F72"/>
    <w:rsid w:val="001C105A"/>
    <w:rsid w:val="001C125A"/>
    <w:rsid w:val="001C1D78"/>
    <w:rsid w:val="001C2754"/>
    <w:rsid w:val="001C305D"/>
    <w:rsid w:val="001C332F"/>
    <w:rsid w:val="001C3AF9"/>
    <w:rsid w:val="001C47B5"/>
    <w:rsid w:val="001C5350"/>
    <w:rsid w:val="001C594A"/>
    <w:rsid w:val="001C70F4"/>
    <w:rsid w:val="001C7557"/>
    <w:rsid w:val="001C7621"/>
    <w:rsid w:val="001D0B84"/>
    <w:rsid w:val="001D3B33"/>
    <w:rsid w:val="001D3D85"/>
    <w:rsid w:val="001D43DC"/>
    <w:rsid w:val="001D4E20"/>
    <w:rsid w:val="001D58BD"/>
    <w:rsid w:val="001D632C"/>
    <w:rsid w:val="001E0269"/>
    <w:rsid w:val="001E0967"/>
    <w:rsid w:val="001E317B"/>
    <w:rsid w:val="001E434B"/>
    <w:rsid w:val="001E45B7"/>
    <w:rsid w:val="001E503A"/>
    <w:rsid w:val="001E5330"/>
    <w:rsid w:val="001E619E"/>
    <w:rsid w:val="001E7290"/>
    <w:rsid w:val="001E7557"/>
    <w:rsid w:val="001E7A1B"/>
    <w:rsid w:val="001F0813"/>
    <w:rsid w:val="001F1124"/>
    <w:rsid w:val="001F256F"/>
    <w:rsid w:val="001F2964"/>
    <w:rsid w:val="001F3571"/>
    <w:rsid w:val="001F36F9"/>
    <w:rsid w:val="001F56F0"/>
    <w:rsid w:val="001F647A"/>
    <w:rsid w:val="001F7198"/>
    <w:rsid w:val="001F7F4A"/>
    <w:rsid w:val="002002A1"/>
    <w:rsid w:val="00202253"/>
    <w:rsid w:val="002028D4"/>
    <w:rsid w:val="00203410"/>
    <w:rsid w:val="002034C8"/>
    <w:rsid w:val="002034F5"/>
    <w:rsid w:val="0020350C"/>
    <w:rsid w:val="0020359D"/>
    <w:rsid w:val="00203693"/>
    <w:rsid w:val="00203DCB"/>
    <w:rsid w:val="00204DB0"/>
    <w:rsid w:val="00205A11"/>
    <w:rsid w:val="002064D2"/>
    <w:rsid w:val="00206539"/>
    <w:rsid w:val="0020725E"/>
    <w:rsid w:val="00207AF3"/>
    <w:rsid w:val="00207B9A"/>
    <w:rsid w:val="00211052"/>
    <w:rsid w:val="002118F2"/>
    <w:rsid w:val="00212C0C"/>
    <w:rsid w:val="00212F13"/>
    <w:rsid w:val="00213218"/>
    <w:rsid w:val="00213F08"/>
    <w:rsid w:val="002168DE"/>
    <w:rsid w:val="00220929"/>
    <w:rsid w:val="00221A8B"/>
    <w:rsid w:val="00222A53"/>
    <w:rsid w:val="0022322F"/>
    <w:rsid w:val="00223CE7"/>
    <w:rsid w:val="002243AB"/>
    <w:rsid w:val="00226375"/>
    <w:rsid w:val="00231303"/>
    <w:rsid w:val="0023157B"/>
    <w:rsid w:val="00231F06"/>
    <w:rsid w:val="002322BC"/>
    <w:rsid w:val="00232FFC"/>
    <w:rsid w:val="002337DD"/>
    <w:rsid w:val="00233A11"/>
    <w:rsid w:val="0023628F"/>
    <w:rsid w:val="002364A3"/>
    <w:rsid w:val="002365F7"/>
    <w:rsid w:val="002372EC"/>
    <w:rsid w:val="00240A51"/>
    <w:rsid w:val="00240D20"/>
    <w:rsid w:val="002416AD"/>
    <w:rsid w:val="002423B2"/>
    <w:rsid w:val="00242DF7"/>
    <w:rsid w:val="00243F05"/>
    <w:rsid w:val="00245CB5"/>
    <w:rsid w:val="00245CF3"/>
    <w:rsid w:val="00246432"/>
    <w:rsid w:val="002464A8"/>
    <w:rsid w:val="00252C06"/>
    <w:rsid w:val="00253470"/>
    <w:rsid w:val="002541F5"/>
    <w:rsid w:val="0025544D"/>
    <w:rsid w:val="002613F6"/>
    <w:rsid w:val="002616C5"/>
    <w:rsid w:val="002620F9"/>
    <w:rsid w:val="0026245D"/>
    <w:rsid w:val="002639AA"/>
    <w:rsid w:val="00264108"/>
    <w:rsid w:val="00264B4E"/>
    <w:rsid w:val="00264F5A"/>
    <w:rsid w:val="002652B9"/>
    <w:rsid w:val="002654CE"/>
    <w:rsid w:val="00265C46"/>
    <w:rsid w:val="00265E28"/>
    <w:rsid w:val="00266811"/>
    <w:rsid w:val="00267CD6"/>
    <w:rsid w:val="002707D4"/>
    <w:rsid w:val="00271A73"/>
    <w:rsid w:val="00272861"/>
    <w:rsid w:val="00272EF7"/>
    <w:rsid w:val="0027453C"/>
    <w:rsid w:val="0027553C"/>
    <w:rsid w:val="002762EA"/>
    <w:rsid w:val="00276E96"/>
    <w:rsid w:val="0028073F"/>
    <w:rsid w:val="002824FC"/>
    <w:rsid w:val="0028284E"/>
    <w:rsid w:val="00282B2D"/>
    <w:rsid w:val="00282BB8"/>
    <w:rsid w:val="00283367"/>
    <w:rsid w:val="002845DF"/>
    <w:rsid w:val="00284B0C"/>
    <w:rsid w:val="002852C2"/>
    <w:rsid w:val="00286069"/>
    <w:rsid w:val="0028665F"/>
    <w:rsid w:val="00287D4D"/>
    <w:rsid w:val="002921DB"/>
    <w:rsid w:val="00292D3B"/>
    <w:rsid w:val="0029447F"/>
    <w:rsid w:val="00295480"/>
    <w:rsid w:val="002977FA"/>
    <w:rsid w:val="00297A11"/>
    <w:rsid w:val="00297D2E"/>
    <w:rsid w:val="00297F8D"/>
    <w:rsid w:val="002A01BE"/>
    <w:rsid w:val="002A03F6"/>
    <w:rsid w:val="002A13EF"/>
    <w:rsid w:val="002A1D93"/>
    <w:rsid w:val="002A230C"/>
    <w:rsid w:val="002A3275"/>
    <w:rsid w:val="002A3C50"/>
    <w:rsid w:val="002A4390"/>
    <w:rsid w:val="002A5133"/>
    <w:rsid w:val="002A5934"/>
    <w:rsid w:val="002A5A0A"/>
    <w:rsid w:val="002A5FE2"/>
    <w:rsid w:val="002A705A"/>
    <w:rsid w:val="002B0B2F"/>
    <w:rsid w:val="002B1188"/>
    <w:rsid w:val="002B12AB"/>
    <w:rsid w:val="002B1BEB"/>
    <w:rsid w:val="002B1C65"/>
    <w:rsid w:val="002B2047"/>
    <w:rsid w:val="002B3553"/>
    <w:rsid w:val="002B4A84"/>
    <w:rsid w:val="002B56BA"/>
    <w:rsid w:val="002B5F4D"/>
    <w:rsid w:val="002B649A"/>
    <w:rsid w:val="002C09E5"/>
    <w:rsid w:val="002C13AF"/>
    <w:rsid w:val="002C2363"/>
    <w:rsid w:val="002C3352"/>
    <w:rsid w:val="002C3A6D"/>
    <w:rsid w:val="002C422C"/>
    <w:rsid w:val="002C46FD"/>
    <w:rsid w:val="002C4A3C"/>
    <w:rsid w:val="002C4FF7"/>
    <w:rsid w:val="002C5250"/>
    <w:rsid w:val="002C74E9"/>
    <w:rsid w:val="002D09CA"/>
    <w:rsid w:val="002D17E9"/>
    <w:rsid w:val="002D1BA4"/>
    <w:rsid w:val="002D2159"/>
    <w:rsid w:val="002D38E3"/>
    <w:rsid w:val="002D508C"/>
    <w:rsid w:val="002D53DE"/>
    <w:rsid w:val="002D6C9F"/>
    <w:rsid w:val="002D6E8D"/>
    <w:rsid w:val="002D7BCD"/>
    <w:rsid w:val="002E20C5"/>
    <w:rsid w:val="002E2A0A"/>
    <w:rsid w:val="002E3CCE"/>
    <w:rsid w:val="002E410F"/>
    <w:rsid w:val="002E4E55"/>
    <w:rsid w:val="002E540D"/>
    <w:rsid w:val="002E5D4C"/>
    <w:rsid w:val="002E637D"/>
    <w:rsid w:val="002E63C6"/>
    <w:rsid w:val="002E643F"/>
    <w:rsid w:val="002E7870"/>
    <w:rsid w:val="002E7CDE"/>
    <w:rsid w:val="002F0386"/>
    <w:rsid w:val="002F1B01"/>
    <w:rsid w:val="002F2628"/>
    <w:rsid w:val="002F2D3C"/>
    <w:rsid w:val="002F4AA6"/>
    <w:rsid w:val="002F5D17"/>
    <w:rsid w:val="002F6570"/>
    <w:rsid w:val="002F659A"/>
    <w:rsid w:val="002F755A"/>
    <w:rsid w:val="002F7739"/>
    <w:rsid w:val="002F78E3"/>
    <w:rsid w:val="00300679"/>
    <w:rsid w:val="00300A1D"/>
    <w:rsid w:val="00300DD1"/>
    <w:rsid w:val="00301089"/>
    <w:rsid w:val="00302829"/>
    <w:rsid w:val="00303261"/>
    <w:rsid w:val="00303332"/>
    <w:rsid w:val="00303A16"/>
    <w:rsid w:val="00303C2A"/>
    <w:rsid w:val="00303F04"/>
    <w:rsid w:val="00305BB7"/>
    <w:rsid w:val="00306253"/>
    <w:rsid w:val="00306A38"/>
    <w:rsid w:val="003072DE"/>
    <w:rsid w:val="00307A72"/>
    <w:rsid w:val="00310369"/>
    <w:rsid w:val="00311777"/>
    <w:rsid w:val="00313382"/>
    <w:rsid w:val="0031461F"/>
    <w:rsid w:val="003173C9"/>
    <w:rsid w:val="00321170"/>
    <w:rsid w:val="003215D5"/>
    <w:rsid w:val="00323181"/>
    <w:rsid w:val="00324375"/>
    <w:rsid w:val="003244CB"/>
    <w:rsid w:val="00325E67"/>
    <w:rsid w:val="00326FA1"/>
    <w:rsid w:val="0033060B"/>
    <w:rsid w:val="00330BDF"/>
    <w:rsid w:val="00332032"/>
    <w:rsid w:val="003328A7"/>
    <w:rsid w:val="00333731"/>
    <w:rsid w:val="00333742"/>
    <w:rsid w:val="00333FDE"/>
    <w:rsid w:val="003342CF"/>
    <w:rsid w:val="00335811"/>
    <w:rsid w:val="00335CFE"/>
    <w:rsid w:val="00335E3D"/>
    <w:rsid w:val="00336C78"/>
    <w:rsid w:val="003373CF"/>
    <w:rsid w:val="00337A48"/>
    <w:rsid w:val="00341AEF"/>
    <w:rsid w:val="0034353E"/>
    <w:rsid w:val="003447F6"/>
    <w:rsid w:val="003453DF"/>
    <w:rsid w:val="00346A5D"/>
    <w:rsid w:val="00346E78"/>
    <w:rsid w:val="00347F5E"/>
    <w:rsid w:val="00350345"/>
    <w:rsid w:val="00352604"/>
    <w:rsid w:val="0035381D"/>
    <w:rsid w:val="00353904"/>
    <w:rsid w:val="00356525"/>
    <w:rsid w:val="003573F9"/>
    <w:rsid w:val="00362E86"/>
    <w:rsid w:val="0036499C"/>
    <w:rsid w:val="00364DE9"/>
    <w:rsid w:val="0036578A"/>
    <w:rsid w:val="00366AFA"/>
    <w:rsid w:val="003677F4"/>
    <w:rsid w:val="00367DFF"/>
    <w:rsid w:val="0037122F"/>
    <w:rsid w:val="00371700"/>
    <w:rsid w:val="0037296D"/>
    <w:rsid w:val="00372FE5"/>
    <w:rsid w:val="0037319A"/>
    <w:rsid w:val="003737E1"/>
    <w:rsid w:val="00373CF7"/>
    <w:rsid w:val="003740E7"/>
    <w:rsid w:val="0037438B"/>
    <w:rsid w:val="003753A4"/>
    <w:rsid w:val="003756C7"/>
    <w:rsid w:val="003772BF"/>
    <w:rsid w:val="003802CD"/>
    <w:rsid w:val="00380A33"/>
    <w:rsid w:val="00380DC4"/>
    <w:rsid w:val="003825DE"/>
    <w:rsid w:val="003828B9"/>
    <w:rsid w:val="003828D4"/>
    <w:rsid w:val="00382D26"/>
    <w:rsid w:val="00383EA0"/>
    <w:rsid w:val="00384EC4"/>
    <w:rsid w:val="003851D2"/>
    <w:rsid w:val="003859D0"/>
    <w:rsid w:val="00385F23"/>
    <w:rsid w:val="00387A4A"/>
    <w:rsid w:val="00387FB9"/>
    <w:rsid w:val="00390F6B"/>
    <w:rsid w:val="00392FF7"/>
    <w:rsid w:val="00393704"/>
    <w:rsid w:val="00393EDA"/>
    <w:rsid w:val="0039443B"/>
    <w:rsid w:val="00394CF8"/>
    <w:rsid w:val="003958B7"/>
    <w:rsid w:val="00395A9F"/>
    <w:rsid w:val="00396510"/>
    <w:rsid w:val="00397CB2"/>
    <w:rsid w:val="003A0C6A"/>
    <w:rsid w:val="003A1103"/>
    <w:rsid w:val="003A1B29"/>
    <w:rsid w:val="003A1F38"/>
    <w:rsid w:val="003A26EA"/>
    <w:rsid w:val="003A2DEF"/>
    <w:rsid w:val="003A36BB"/>
    <w:rsid w:val="003A491D"/>
    <w:rsid w:val="003A4AEA"/>
    <w:rsid w:val="003A58AF"/>
    <w:rsid w:val="003A66E1"/>
    <w:rsid w:val="003A6F00"/>
    <w:rsid w:val="003A7092"/>
    <w:rsid w:val="003A7400"/>
    <w:rsid w:val="003B1C00"/>
    <w:rsid w:val="003B3445"/>
    <w:rsid w:val="003B4784"/>
    <w:rsid w:val="003B4817"/>
    <w:rsid w:val="003B51C2"/>
    <w:rsid w:val="003B51CD"/>
    <w:rsid w:val="003B5CD7"/>
    <w:rsid w:val="003B6A34"/>
    <w:rsid w:val="003B76B8"/>
    <w:rsid w:val="003B7DCB"/>
    <w:rsid w:val="003C0D55"/>
    <w:rsid w:val="003C1D92"/>
    <w:rsid w:val="003C1FE5"/>
    <w:rsid w:val="003C6751"/>
    <w:rsid w:val="003C737C"/>
    <w:rsid w:val="003C768B"/>
    <w:rsid w:val="003D1B2F"/>
    <w:rsid w:val="003D22C2"/>
    <w:rsid w:val="003D2A92"/>
    <w:rsid w:val="003D2C2F"/>
    <w:rsid w:val="003D2E66"/>
    <w:rsid w:val="003D30B9"/>
    <w:rsid w:val="003D6E24"/>
    <w:rsid w:val="003D7B9E"/>
    <w:rsid w:val="003E0011"/>
    <w:rsid w:val="003E0DCC"/>
    <w:rsid w:val="003E1278"/>
    <w:rsid w:val="003E1EC5"/>
    <w:rsid w:val="003E292B"/>
    <w:rsid w:val="003E31BA"/>
    <w:rsid w:val="003E3D96"/>
    <w:rsid w:val="003E5ADF"/>
    <w:rsid w:val="003E66E9"/>
    <w:rsid w:val="003E6C13"/>
    <w:rsid w:val="003E7059"/>
    <w:rsid w:val="003E753E"/>
    <w:rsid w:val="003E7B6B"/>
    <w:rsid w:val="003E7C26"/>
    <w:rsid w:val="003F00B8"/>
    <w:rsid w:val="003F1B04"/>
    <w:rsid w:val="003F2542"/>
    <w:rsid w:val="003F2723"/>
    <w:rsid w:val="003F2CC2"/>
    <w:rsid w:val="003F2CEE"/>
    <w:rsid w:val="003F2EB3"/>
    <w:rsid w:val="003F3BBE"/>
    <w:rsid w:val="003F4149"/>
    <w:rsid w:val="003F4501"/>
    <w:rsid w:val="003F5264"/>
    <w:rsid w:val="003F57B4"/>
    <w:rsid w:val="003F5AAD"/>
    <w:rsid w:val="003F6BA7"/>
    <w:rsid w:val="003F7623"/>
    <w:rsid w:val="003F7CD0"/>
    <w:rsid w:val="00400F6C"/>
    <w:rsid w:val="004014BB"/>
    <w:rsid w:val="00401B70"/>
    <w:rsid w:val="00401E9A"/>
    <w:rsid w:val="00402097"/>
    <w:rsid w:val="004023D8"/>
    <w:rsid w:val="004023F7"/>
    <w:rsid w:val="0040290D"/>
    <w:rsid w:val="00402E39"/>
    <w:rsid w:val="004039E5"/>
    <w:rsid w:val="00403E5A"/>
    <w:rsid w:val="004050CD"/>
    <w:rsid w:val="00405C58"/>
    <w:rsid w:val="00406BA9"/>
    <w:rsid w:val="004079E4"/>
    <w:rsid w:val="00407BC8"/>
    <w:rsid w:val="00410551"/>
    <w:rsid w:val="0041075A"/>
    <w:rsid w:val="00410AA6"/>
    <w:rsid w:val="00411FBE"/>
    <w:rsid w:val="00412462"/>
    <w:rsid w:val="004166B1"/>
    <w:rsid w:val="0041743B"/>
    <w:rsid w:val="00420D02"/>
    <w:rsid w:val="00423529"/>
    <w:rsid w:val="004237A6"/>
    <w:rsid w:val="00426C2C"/>
    <w:rsid w:val="004274C4"/>
    <w:rsid w:val="00430CDE"/>
    <w:rsid w:val="004324AE"/>
    <w:rsid w:val="004330D7"/>
    <w:rsid w:val="004348ED"/>
    <w:rsid w:val="00434CE8"/>
    <w:rsid w:val="00434D69"/>
    <w:rsid w:val="00435ACF"/>
    <w:rsid w:val="00435EDE"/>
    <w:rsid w:val="0043661F"/>
    <w:rsid w:val="004369C2"/>
    <w:rsid w:val="00436AFA"/>
    <w:rsid w:val="00436FD8"/>
    <w:rsid w:val="00437C48"/>
    <w:rsid w:val="0044018C"/>
    <w:rsid w:val="00440B1E"/>
    <w:rsid w:val="004428D7"/>
    <w:rsid w:val="00442A67"/>
    <w:rsid w:val="0044372F"/>
    <w:rsid w:val="0044402B"/>
    <w:rsid w:val="00450C88"/>
    <w:rsid w:val="00450F14"/>
    <w:rsid w:val="00452570"/>
    <w:rsid w:val="00453734"/>
    <w:rsid w:val="004550EC"/>
    <w:rsid w:val="004555A0"/>
    <w:rsid w:val="00455829"/>
    <w:rsid w:val="004561B8"/>
    <w:rsid w:val="00456BAA"/>
    <w:rsid w:val="004610EA"/>
    <w:rsid w:val="00461A2B"/>
    <w:rsid w:val="00462624"/>
    <w:rsid w:val="0046275D"/>
    <w:rsid w:val="004634B3"/>
    <w:rsid w:val="00465684"/>
    <w:rsid w:val="00465A9E"/>
    <w:rsid w:val="00465D0F"/>
    <w:rsid w:val="004674F7"/>
    <w:rsid w:val="0046756F"/>
    <w:rsid w:val="0046761E"/>
    <w:rsid w:val="004702E4"/>
    <w:rsid w:val="00470CE0"/>
    <w:rsid w:val="0047167E"/>
    <w:rsid w:val="00471AF6"/>
    <w:rsid w:val="0047210C"/>
    <w:rsid w:val="00472322"/>
    <w:rsid w:val="00482039"/>
    <w:rsid w:val="0048264D"/>
    <w:rsid w:val="00483C09"/>
    <w:rsid w:val="004845D9"/>
    <w:rsid w:val="0048492D"/>
    <w:rsid w:val="00485E41"/>
    <w:rsid w:val="004860D5"/>
    <w:rsid w:val="004868FA"/>
    <w:rsid w:val="004900BA"/>
    <w:rsid w:val="004905F8"/>
    <w:rsid w:val="00492622"/>
    <w:rsid w:val="0049269A"/>
    <w:rsid w:val="00492F96"/>
    <w:rsid w:val="00495095"/>
    <w:rsid w:val="004950F7"/>
    <w:rsid w:val="00495213"/>
    <w:rsid w:val="00495509"/>
    <w:rsid w:val="0049622B"/>
    <w:rsid w:val="00496983"/>
    <w:rsid w:val="00496A7E"/>
    <w:rsid w:val="00496EE6"/>
    <w:rsid w:val="004973A9"/>
    <w:rsid w:val="004A0405"/>
    <w:rsid w:val="004A2083"/>
    <w:rsid w:val="004A2379"/>
    <w:rsid w:val="004A2564"/>
    <w:rsid w:val="004A33B1"/>
    <w:rsid w:val="004A4023"/>
    <w:rsid w:val="004A480C"/>
    <w:rsid w:val="004A7182"/>
    <w:rsid w:val="004A7CAA"/>
    <w:rsid w:val="004B10CB"/>
    <w:rsid w:val="004B1528"/>
    <w:rsid w:val="004B1AA7"/>
    <w:rsid w:val="004B1D5B"/>
    <w:rsid w:val="004B213E"/>
    <w:rsid w:val="004B2367"/>
    <w:rsid w:val="004B34CF"/>
    <w:rsid w:val="004B3841"/>
    <w:rsid w:val="004B3AA9"/>
    <w:rsid w:val="004B3ACF"/>
    <w:rsid w:val="004B5EA2"/>
    <w:rsid w:val="004B629B"/>
    <w:rsid w:val="004C037E"/>
    <w:rsid w:val="004C0A60"/>
    <w:rsid w:val="004C0D38"/>
    <w:rsid w:val="004C0DEA"/>
    <w:rsid w:val="004C305F"/>
    <w:rsid w:val="004C345E"/>
    <w:rsid w:val="004C3B9E"/>
    <w:rsid w:val="004C4950"/>
    <w:rsid w:val="004C50CF"/>
    <w:rsid w:val="004C57D4"/>
    <w:rsid w:val="004C5C2D"/>
    <w:rsid w:val="004C5F3E"/>
    <w:rsid w:val="004C6570"/>
    <w:rsid w:val="004C7280"/>
    <w:rsid w:val="004D0228"/>
    <w:rsid w:val="004D1838"/>
    <w:rsid w:val="004D1D46"/>
    <w:rsid w:val="004D22E9"/>
    <w:rsid w:val="004D5BDC"/>
    <w:rsid w:val="004D6AFB"/>
    <w:rsid w:val="004D6B39"/>
    <w:rsid w:val="004D7298"/>
    <w:rsid w:val="004E0C55"/>
    <w:rsid w:val="004E130E"/>
    <w:rsid w:val="004E2059"/>
    <w:rsid w:val="004E293C"/>
    <w:rsid w:val="004E3E09"/>
    <w:rsid w:val="004E4C62"/>
    <w:rsid w:val="004E4E46"/>
    <w:rsid w:val="004E6B76"/>
    <w:rsid w:val="004E7903"/>
    <w:rsid w:val="004F1C39"/>
    <w:rsid w:val="004F200B"/>
    <w:rsid w:val="004F2770"/>
    <w:rsid w:val="004F2C7D"/>
    <w:rsid w:val="004F39EE"/>
    <w:rsid w:val="004F3BD8"/>
    <w:rsid w:val="004F3C82"/>
    <w:rsid w:val="004F4786"/>
    <w:rsid w:val="004F48F2"/>
    <w:rsid w:val="004F59D9"/>
    <w:rsid w:val="004F61A4"/>
    <w:rsid w:val="004F64ED"/>
    <w:rsid w:val="004F7678"/>
    <w:rsid w:val="00500B4D"/>
    <w:rsid w:val="00501BD1"/>
    <w:rsid w:val="00502381"/>
    <w:rsid w:val="005024E4"/>
    <w:rsid w:val="00504290"/>
    <w:rsid w:val="0050433D"/>
    <w:rsid w:val="005060D1"/>
    <w:rsid w:val="00507C24"/>
    <w:rsid w:val="00510256"/>
    <w:rsid w:val="00510722"/>
    <w:rsid w:val="005113F9"/>
    <w:rsid w:val="005115C7"/>
    <w:rsid w:val="005122F0"/>
    <w:rsid w:val="00513672"/>
    <w:rsid w:val="00514D64"/>
    <w:rsid w:val="0051540A"/>
    <w:rsid w:val="005154B9"/>
    <w:rsid w:val="00515DE7"/>
    <w:rsid w:val="00517269"/>
    <w:rsid w:val="005172A1"/>
    <w:rsid w:val="00517C2B"/>
    <w:rsid w:val="0052098C"/>
    <w:rsid w:val="00520BDB"/>
    <w:rsid w:val="0052151C"/>
    <w:rsid w:val="005225E1"/>
    <w:rsid w:val="00522C55"/>
    <w:rsid w:val="005230B1"/>
    <w:rsid w:val="00524467"/>
    <w:rsid w:val="0052514A"/>
    <w:rsid w:val="005252CA"/>
    <w:rsid w:val="005254DA"/>
    <w:rsid w:val="005256D8"/>
    <w:rsid w:val="005262B4"/>
    <w:rsid w:val="00526E2C"/>
    <w:rsid w:val="00526F85"/>
    <w:rsid w:val="00527503"/>
    <w:rsid w:val="0053033E"/>
    <w:rsid w:val="00532540"/>
    <w:rsid w:val="00532EDE"/>
    <w:rsid w:val="00533226"/>
    <w:rsid w:val="005343EC"/>
    <w:rsid w:val="005366E4"/>
    <w:rsid w:val="005370BE"/>
    <w:rsid w:val="00537A89"/>
    <w:rsid w:val="00540242"/>
    <w:rsid w:val="00540A85"/>
    <w:rsid w:val="00540EDE"/>
    <w:rsid w:val="00541015"/>
    <w:rsid w:val="005417E9"/>
    <w:rsid w:val="005419B0"/>
    <w:rsid w:val="00541ECC"/>
    <w:rsid w:val="00543EF6"/>
    <w:rsid w:val="00544AE4"/>
    <w:rsid w:val="00545DF6"/>
    <w:rsid w:val="005468C4"/>
    <w:rsid w:val="00546A4D"/>
    <w:rsid w:val="00546A7E"/>
    <w:rsid w:val="00547389"/>
    <w:rsid w:val="0054788B"/>
    <w:rsid w:val="0055050F"/>
    <w:rsid w:val="00554428"/>
    <w:rsid w:val="00554B0B"/>
    <w:rsid w:val="00554CE3"/>
    <w:rsid w:val="00556793"/>
    <w:rsid w:val="00556C06"/>
    <w:rsid w:val="005574AC"/>
    <w:rsid w:val="00557601"/>
    <w:rsid w:val="0056067D"/>
    <w:rsid w:val="00560D94"/>
    <w:rsid w:val="0056195E"/>
    <w:rsid w:val="005619E6"/>
    <w:rsid w:val="00561F05"/>
    <w:rsid w:val="00562A7C"/>
    <w:rsid w:val="00562AF6"/>
    <w:rsid w:val="00562BFC"/>
    <w:rsid w:val="00562DE5"/>
    <w:rsid w:val="00562F94"/>
    <w:rsid w:val="00563984"/>
    <w:rsid w:val="00563EE0"/>
    <w:rsid w:val="00564CBD"/>
    <w:rsid w:val="005653AA"/>
    <w:rsid w:val="00565DFA"/>
    <w:rsid w:val="00566F50"/>
    <w:rsid w:val="005675C1"/>
    <w:rsid w:val="00572948"/>
    <w:rsid w:val="005739C7"/>
    <w:rsid w:val="00573BEE"/>
    <w:rsid w:val="00575379"/>
    <w:rsid w:val="00575444"/>
    <w:rsid w:val="005764D1"/>
    <w:rsid w:val="00577C67"/>
    <w:rsid w:val="00580551"/>
    <w:rsid w:val="00581973"/>
    <w:rsid w:val="00582820"/>
    <w:rsid w:val="00584798"/>
    <w:rsid w:val="0058543E"/>
    <w:rsid w:val="00586E7A"/>
    <w:rsid w:val="0058758D"/>
    <w:rsid w:val="005875CC"/>
    <w:rsid w:val="00591D96"/>
    <w:rsid w:val="00592A38"/>
    <w:rsid w:val="005932E7"/>
    <w:rsid w:val="005935AE"/>
    <w:rsid w:val="005949D5"/>
    <w:rsid w:val="00595197"/>
    <w:rsid w:val="0059585C"/>
    <w:rsid w:val="00596906"/>
    <w:rsid w:val="00597374"/>
    <w:rsid w:val="005A1104"/>
    <w:rsid w:val="005A1209"/>
    <w:rsid w:val="005A1901"/>
    <w:rsid w:val="005A19A3"/>
    <w:rsid w:val="005A3B4F"/>
    <w:rsid w:val="005A3D67"/>
    <w:rsid w:val="005A3DFC"/>
    <w:rsid w:val="005A3EEA"/>
    <w:rsid w:val="005A5F28"/>
    <w:rsid w:val="005A70E2"/>
    <w:rsid w:val="005A72AE"/>
    <w:rsid w:val="005B0833"/>
    <w:rsid w:val="005B1C20"/>
    <w:rsid w:val="005B20A5"/>
    <w:rsid w:val="005B3015"/>
    <w:rsid w:val="005B3CEF"/>
    <w:rsid w:val="005B4D72"/>
    <w:rsid w:val="005B4DF1"/>
    <w:rsid w:val="005B54D1"/>
    <w:rsid w:val="005B59EE"/>
    <w:rsid w:val="005B5A16"/>
    <w:rsid w:val="005B64C5"/>
    <w:rsid w:val="005C0086"/>
    <w:rsid w:val="005C0923"/>
    <w:rsid w:val="005C128D"/>
    <w:rsid w:val="005C1362"/>
    <w:rsid w:val="005C14B1"/>
    <w:rsid w:val="005C1D9E"/>
    <w:rsid w:val="005C1E26"/>
    <w:rsid w:val="005C24F8"/>
    <w:rsid w:val="005C2BDE"/>
    <w:rsid w:val="005C375B"/>
    <w:rsid w:val="005C3959"/>
    <w:rsid w:val="005C47C3"/>
    <w:rsid w:val="005C6667"/>
    <w:rsid w:val="005C732A"/>
    <w:rsid w:val="005D0B1B"/>
    <w:rsid w:val="005D14C9"/>
    <w:rsid w:val="005D2099"/>
    <w:rsid w:val="005D26A2"/>
    <w:rsid w:val="005D2AB6"/>
    <w:rsid w:val="005D2B9E"/>
    <w:rsid w:val="005D371E"/>
    <w:rsid w:val="005D3D31"/>
    <w:rsid w:val="005D455F"/>
    <w:rsid w:val="005D6105"/>
    <w:rsid w:val="005D62EF"/>
    <w:rsid w:val="005D7851"/>
    <w:rsid w:val="005E0DCC"/>
    <w:rsid w:val="005E2AE6"/>
    <w:rsid w:val="005E48DA"/>
    <w:rsid w:val="005E66D5"/>
    <w:rsid w:val="005F034C"/>
    <w:rsid w:val="005F2F98"/>
    <w:rsid w:val="005F5EF2"/>
    <w:rsid w:val="005F636D"/>
    <w:rsid w:val="005F7A38"/>
    <w:rsid w:val="005F7D20"/>
    <w:rsid w:val="00601022"/>
    <w:rsid w:val="00601E10"/>
    <w:rsid w:val="00602587"/>
    <w:rsid w:val="00605109"/>
    <w:rsid w:val="00605DE3"/>
    <w:rsid w:val="0060703A"/>
    <w:rsid w:val="006072FF"/>
    <w:rsid w:val="00607FD1"/>
    <w:rsid w:val="00610699"/>
    <w:rsid w:val="0061142E"/>
    <w:rsid w:val="006114FB"/>
    <w:rsid w:val="0061151F"/>
    <w:rsid w:val="00612591"/>
    <w:rsid w:val="00612A1D"/>
    <w:rsid w:val="006144B9"/>
    <w:rsid w:val="0061511A"/>
    <w:rsid w:val="0061717F"/>
    <w:rsid w:val="00617398"/>
    <w:rsid w:val="0062057A"/>
    <w:rsid w:val="00620A30"/>
    <w:rsid w:val="00620E9B"/>
    <w:rsid w:val="006222B3"/>
    <w:rsid w:val="0062241E"/>
    <w:rsid w:val="006226ED"/>
    <w:rsid w:val="00622B75"/>
    <w:rsid w:val="00623983"/>
    <w:rsid w:val="00624966"/>
    <w:rsid w:val="00624EB9"/>
    <w:rsid w:val="006258D4"/>
    <w:rsid w:val="006258F5"/>
    <w:rsid w:val="00626411"/>
    <w:rsid w:val="00626777"/>
    <w:rsid w:val="006267F4"/>
    <w:rsid w:val="006269CC"/>
    <w:rsid w:val="00626B2A"/>
    <w:rsid w:val="00627CFE"/>
    <w:rsid w:val="00627FA4"/>
    <w:rsid w:val="00632C58"/>
    <w:rsid w:val="00633D43"/>
    <w:rsid w:val="006340D1"/>
    <w:rsid w:val="00637261"/>
    <w:rsid w:val="00637A34"/>
    <w:rsid w:val="0064053E"/>
    <w:rsid w:val="00640A35"/>
    <w:rsid w:val="00641956"/>
    <w:rsid w:val="00644AA1"/>
    <w:rsid w:val="00644B1B"/>
    <w:rsid w:val="00645EDC"/>
    <w:rsid w:val="0064731F"/>
    <w:rsid w:val="006474B4"/>
    <w:rsid w:val="00650A7F"/>
    <w:rsid w:val="0065153A"/>
    <w:rsid w:val="006536D7"/>
    <w:rsid w:val="00656AF6"/>
    <w:rsid w:val="006576AE"/>
    <w:rsid w:val="006627ED"/>
    <w:rsid w:val="00662EAC"/>
    <w:rsid w:val="006653CE"/>
    <w:rsid w:val="00665941"/>
    <w:rsid w:val="0066616E"/>
    <w:rsid w:val="00667B0E"/>
    <w:rsid w:val="006706B6"/>
    <w:rsid w:val="006708E9"/>
    <w:rsid w:val="00671834"/>
    <w:rsid w:val="00672CCB"/>
    <w:rsid w:val="0067345E"/>
    <w:rsid w:val="006747D0"/>
    <w:rsid w:val="00676B87"/>
    <w:rsid w:val="00676D46"/>
    <w:rsid w:val="0067705E"/>
    <w:rsid w:val="0067737B"/>
    <w:rsid w:val="006776C5"/>
    <w:rsid w:val="00680187"/>
    <w:rsid w:val="00680436"/>
    <w:rsid w:val="006806A4"/>
    <w:rsid w:val="0068070B"/>
    <w:rsid w:val="006808F4"/>
    <w:rsid w:val="00681327"/>
    <w:rsid w:val="006830DD"/>
    <w:rsid w:val="006835AC"/>
    <w:rsid w:val="006839E2"/>
    <w:rsid w:val="006848C3"/>
    <w:rsid w:val="00684B4C"/>
    <w:rsid w:val="00685FB6"/>
    <w:rsid w:val="00687CCB"/>
    <w:rsid w:val="00690A08"/>
    <w:rsid w:val="00692658"/>
    <w:rsid w:val="00692D5C"/>
    <w:rsid w:val="00693CFF"/>
    <w:rsid w:val="006973EA"/>
    <w:rsid w:val="006A3505"/>
    <w:rsid w:val="006A4A97"/>
    <w:rsid w:val="006A4C68"/>
    <w:rsid w:val="006A6358"/>
    <w:rsid w:val="006A6DF3"/>
    <w:rsid w:val="006A78FB"/>
    <w:rsid w:val="006A7BE0"/>
    <w:rsid w:val="006A7C28"/>
    <w:rsid w:val="006B4119"/>
    <w:rsid w:val="006B49B7"/>
    <w:rsid w:val="006B5C10"/>
    <w:rsid w:val="006B64DC"/>
    <w:rsid w:val="006B6F9C"/>
    <w:rsid w:val="006C021A"/>
    <w:rsid w:val="006C0F9F"/>
    <w:rsid w:val="006C183A"/>
    <w:rsid w:val="006C288A"/>
    <w:rsid w:val="006C3B3F"/>
    <w:rsid w:val="006C3C05"/>
    <w:rsid w:val="006C40F9"/>
    <w:rsid w:val="006C497B"/>
    <w:rsid w:val="006C55D5"/>
    <w:rsid w:val="006C5BE9"/>
    <w:rsid w:val="006C66E9"/>
    <w:rsid w:val="006C77EE"/>
    <w:rsid w:val="006D0CD8"/>
    <w:rsid w:val="006D487B"/>
    <w:rsid w:val="006D4A3B"/>
    <w:rsid w:val="006D5347"/>
    <w:rsid w:val="006D687A"/>
    <w:rsid w:val="006D6A60"/>
    <w:rsid w:val="006D6F11"/>
    <w:rsid w:val="006E0D46"/>
    <w:rsid w:val="006E17EB"/>
    <w:rsid w:val="006E1AE9"/>
    <w:rsid w:val="006E2495"/>
    <w:rsid w:val="006E2B0F"/>
    <w:rsid w:val="006E35B4"/>
    <w:rsid w:val="006E559F"/>
    <w:rsid w:val="006E5888"/>
    <w:rsid w:val="006E6067"/>
    <w:rsid w:val="006E7122"/>
    <w:rsid w:val="006E71F2"/>
    <w:rsid w:val="006E72E5"/>
    <w:rsid w:val="006E74C2"/>
    <w:rsid w:val="006F06E1"/>
    <w:rsid w:val="006F1198"/>
    <w:rsid w:val="006F2F1A"/>
    <w:rsid w:val="006F4578"/>
    <w:rsid w:val="006F4B6B"/>
    <w:rsid w:val="006F5077"/>
    <w:rsid w:val="006F78DA"/>
    <w:rsid w:val="00700A13"/>
    <w:rsid w:val="00702476"/>
    <w:rsid w:val="00703242"/>
    <w:rsid w:val="0070347B"/>
    <w:rsid w:val="00704377"/>
    <w:rsid w:val="00704FB2"/>
    <w:rsid w:val="00705CD3"/>
    <w:rsid w:val="00706843"/>
    <w:rsid w:val="00706D3A"/>
    <w:rsid w:val="00706D9C"/>
    <w:rsid w:val="007130DF"/>
    <w:rsid w:val="00714253"/>
    <w:rsid w:val="007143AF"/>
    <w:rsid w:val="0071446C"/>
    <w:rsid w:val="00714595"/>
    <w:rsid w:val="007147D7"/>
    <w:rsid w:val="00715F90"/>
    <w:rsid w:val="00716130"/>
    <w:rsid w:val="00716E76"/>
    <w:rsid w:val="00720797"/>
    <w:rsid w:val="00720EB3"/>
    <w:rsid w:val="0072241F"/>
    <w:rsid w:val="00722D93"/>
    <w:rsid w:val="00723BC4"/>
    <w:rsid w:val="00725E9F"/>
    <w:rsid w:val="007261D3"/>
    <w:rsid w:val="00730FF1"/>
    <w:rsid w:val="00731B53"/>
    <w:rsid w:val="00733163"/>
    <w:rsid w:val="0073440A"/>
    <w:rsid w:val="00736509"/>
    <w:rsid w:val="00740269"/>
    <w:rsid w:val="0074105D"/>
    <w:rsid w:val="00741372"/>
    <w:rsid w:val="007425AA"/>
    <w:rsid w:val="00743F16"/>
    <w:rsid w:val="0074545A"/>
    <w:rsid w:val="00746E44"/>
    <w:rsid w:val="0074736A"/>
    <w:rsid w:val="0075167B"/>
    <w:rsid w:val="00752524"/>
    <w:rsid w:val="00753E0A"/>
    <w:rsid w:val="00754128"/>
    <w:rsid w:val="00756C78"/>
    <w:rsid w:val="007576FC"/>
    <w:rsid w:val="00757C74"/>
    <w:rsid w:val="00760801"/>
    <w:rsid w:val="00760A37"/>
    <w:rsid w:val="00760D5D"/>
    <w:rsid w:val="00760E81"/>
    <w:rsid w:val="00761330"/>
    <w:rsid w:val="007639D8"/>
    <w:rsid w:val="00765197"/>
    <w:rsid w:val="0076643A"/>
    <w:rsid w:val="00767C7F"/>
    <w:rsid w:val="00767FC4"/>
    <w:rsid w:val="00770ACC"/>
    <w:rsid w:val="00770F8C"/>
    <w:rsid w:val="00771612"/>
    <w:rsid w:val="00773BD5"/>
    <w:rsid w:val="007750D1"/>
    <w:rsid w:val="00775258"/>
    <w:rsid w:val="007753C2"/>
    <w:rsid w:val="0077620C"/>
    <w:rsid w:val="00776284"/>
    <w:rsid w:val="00776E79"/>
    <w:rsid w:val="00781035"/>
    <w:rsid w:val="00781AD6"/>
    <w:rsid w:val="007828D9"/>
    <w:rsid w:val="00782D32"/>
    <w:rsid w:val="00783F83"/>
    <w:rsid w:val="00785CD0"/>
    <w:rsid w:val="00787F76"/>
    <w:rsid w:val="007904F3"/>
    <w:rsid w:val="007918EF"/>
    <w:rsid w:val="00791F34"/>
    <w:rsid w:val="00792D57"/>
    <w:rsid w:val="00792D9C"/>
    <w:rsid w:val="007944D0"/>
    <w:rsid w:val="00794C56"/>
    <w:rsid w:val="00795981"/>
    <w:rsid w:val="00795BF2"/>
    <w:rsid w:val="00796E56"/>
    <w:rsid w:val="00797C76"/>
    <w:rsid w:val="007A19BE"/>
    <w:rsid w:val="007A1C1D"/>
    <w:rsid w:val="007A1E2F"/>
    <w:rsid w:val="007A37FA"/>
    <w:rsid w:val="007A3EA0"/>
    <w:rsid w:val="007A6C04"/>
    <w:rsid w:val="007B0505"/>
    <w:rsid w:val="007B107D"/>
    <w:rsid w:val="007B18DB"/>
    <w:rsid w:val="007B18F2"/>
    <w:rsid w:val="007B423C"/>
    <w:rsid w:val="007B4B5C"/>
    <w:rsid w:val="007B76FA"/>
    <w:rsid w:val="007C06F9"/>
    <w:rsid w:val="007C0FFC"/>
    <w:rsid w:val="007C249E"/>
    <w:rsid w:val="007C2D09"/>
    <w:rsid w:val="007C4230"/>
    <w:rsid w:val="007C5DC9"/>
    <w:rsid w:val="007C5DF6"/>
    <w:rsid w:val="007C6BED"/>
    <w:rsid w:val="007C71D9"/>
    <w:rsid w:val="007D0410"/>
    <w:rsid w:val="007D0A1C"/>
    <w:rsid w:val="007D0E21"/>
    <w:rsid w:val="007D3229"/>
    <w:rsid w:val="007D3448"/>
    <w:rsid w:val="007D3615"/>
    <w:rsid w:val="007D5BD1"/>
    <w:rsid w:val="007D5E65"/>
    <w:rsid w:val="007E1615"/>
    <w:rsid w:val="007E18A6"/>
    <w:rsid w:val="007E1B97"/>
    <w:rsid w:val="007E1CFA"/>
    <w:rsid w:val="007E462B"/>
    <w:rsid w:val="007E50B4"/>
    <w:rsid w:val="007E74F7"/>
    <w:rsid w:val="007E7EC1"/>
    <w:rsid w:val="007F1B48"/>
    <w:rsid w:val="007F1D70"/>
    <w:rsid w:val="007F25E1"/>
    <w:rsid w:val="007F2A0A"/>
    <w:rsid w:val="007F5AC3"/>
    <w:rsid w:val="007F61D8"/>
    <w:rsid w:val="007F6C82"/>
    <w:rsid w:val="007F6DDA"/>
    <w:rsid w:val="00802051"/>
    <w:rsid w:val="0080215A"/>
    <w:rsid w:val="00802250"/>
    <w:rsid w:val="00802A5E"/>
    <w:rsid w:val="00802D15"/>
    <w:rsid w:val="00802D9C"/>
    <w:rsid w:val="008044DD"/>
    <w:rsid w:val="008053FE"/>
    <w:rsid w:val="00805E9C"/>
    <w:rsid w:val="00806560"/>
    <w:rsid w:val="00807C05"/>
    <w:rsid w:val="00810D6C"/>
    <w:rsid w:val="00810E26"/>
    <w:rsid w:val="00810F34"/>
    <w:rsid w:val="0081136D"/>
    <w:rsid w:val="00811495"/>
    <w:rsid w:val="0081481A"/>
    <w:rsid w:val="008154D7"/>
    <w:rsid w:val="008174FC"/>
    <w:rsid w:val="00817CE2"/>
    <w:rsid w:val="008205C6"/>
    <w:rsid w:val="00821A54"/>
    <w:rsid w:val="00821F86"/>
    <w:rsid w:val="00824C0E"/>
    <w:rsid w:val="008253D5"/>
    <w:rsid w:val="008278DD"/>
    <w:rsid w:val="00827DF7"/>
    <w:rsid w:val="00827E4D"/>
    <w:rsid w:val="00827FCF"/>
    <w:rsid w:val="008303AC"/>
    <w:rsid w:val="008324FD"/>
    <w:rsid w:val="00832B2C"/>
    <w:rsid w:val="008346CA"/>
    <w:rsid w:val="00835559"/>
    <w:rsid w:val="0083703A"/>
    <w:rsid w:val="00837CA4"/>
    <w:rsid w:val="008405F7"/>
    <w:rsid w:val="008409A1"/>
    <w:rsid w:val="00840A04"/>
    <w:rsid w:val="00840AC2"/>
    <w:rsid w:val="00841A9B"/>
    <w:rsid w:val="00841D5F"/>
    <w:rsid w:val="00843508"/>
    <w:rsid w:val="008440D8"/>
    <w:rsid w:val="00845113"/>
    <w:rsid w:val="008453F3"/>
    <w:rsid w:val="00845940"/>
    <w:rsid w:val="008463A5"/>
    <w:rsid w:val="00846925"/>
    <w:rsid w:val="00847E7D"/>
    <w:rsid w:val="0085049D"/>
    <w:rsid w:val="00850D57"/>
    <w:rsid w:val="00852C1E"/>
    <w:rsid w:val="008542B4"/>
    <w:rsid w:val="00854315"/>
    <w:rsid w:val="008545AF"/>
    <w:rsid w:val="00854934"/>
    <w:rsid w:val="00854D41"/>
    <w:rsid w:val="00855874"/>
    <w:rsid w:val="00856823"/>
    <w:rsid w:val="00860DC4"/>
    <w:rsid w:val="00860E40"/>
    <w:rsid w:val="00862130"/>
    <w:rsid w:val="0086225E"/>
    <w:rsid w:val="00862481"/>
    <w:rsid w:val="00863151"/>
    <w:rsid w:val="0086419D"/>
    <w:rsid w:val="0086421C"/>
    <w:rsid w:val="0086443D"/>
    <w:rsid w:val="008658A8"/>
    <w:rsid w:val="008660FA"/>
    <w:rsid w:val="00866122"/>
    <w:rsid w:val="0086612A"/>
    <w:rsid w:val="008665B3"/>
    <w:rsid w:val="00866E92"/>
    <w:rsid w:val="00870401"/>
    <w:rsid w:val="008729A9"/>
    <w:rsid w:val="00872A67"/>
    <w:rsid w:val="0087348E"/>
    <w:rsid w:val="008746BE"/>
    <w:rsid w:val="0087479A"/>
    <w:rsid w:val="00875BAF"/>
    <w:rsid w:val="0087697A"/>
    <w:rsid w:val="0087746E"/>
    <w:rsid w:val="00877BB2"/>
    <w:rsid w:val="00877C60"/>
    <w:rsid w:val="00880532"/>
    <w:rsid w:val="00880A17"/>
    <w:rsid w:val="00881F11"/>
    <w:rsid w:val="00882342"/>
    <w:rsid w:val="00883BAC"/>
    <w:rsid w:val="00885442"/>
    <w:rsid w:val="00885D61"/>
    <w:rsid w:val="00887039"/>
    <w:rsid w:val="0088747D"/>
    <w:rsid w:val="00887E19"/>
    <w:rsid w:val="00887EC6"/>
    <w:rsid w:val="00890348"/>
    <w:rsid w:val="008905E6"/>
    <w:rsid w:val="00890C98"/>
    <w:rsid w:val="00890D14"/>
    <w:rsid w:val="0089179E"/>
    <w:rsid w:val="00891B3A"/>
    <w:rsid w:val="00892782"/>
    <w:rsid w:val="00892792"/>
    <w:rsid w:val="00892B13"/>
    <w:rsid w:val="008931D4"/>
    <w:rsid w:val="00894429"/>
    <w:rsid w:val="008948B4"/>
    <w:rsid w:val="00894A14"/>
    <w:rsid w:val="00897B04"/>
    <w:rsid w:val="00897CFD"/>
    <w:rsid w:val="00897DC5"/>
    <w:rsid w:val="008A0EC3"/>
    <w:rsid w:val="008A0F7F"/>
    <w:rsid w:val="008A16FD"/>
    <w:rsid w:val="008A1ACA"/>
    <w:rsid w:val="008A27AA"/>
    <w:rsid w:val="008A2C58"/>
    <w:rsid w:val="008A3393"/>
    <w:rsid w:val="008A3C00"/>
    <w:rsid w:val="008A4371"/>
    <w:rsid w:val="008A647A"/>
    <w:rsid w:val="008A6F44"/>
    <w:rsid w:val="008A7D4A"/>
    <w:rsid w:val="008B0612"/>
    <w:rsid w:val="008B17BB"/>
    <w:rsid w:val="008B2FCF"/>
    <w:rsid w:val="008B3557"/>
    <w:rsid w:val="008B3B8F"/>
    <w:rsid w:val="008B40CA"/>
    <w:rsid w:val="008B424E"/>
    <w:rsid w:val="008B726F"/>
    <w:rsid w:val="008C159B"/>
    <w:rsid w:val="008C209E"/>
    <w:rsid w:val="008C22D7"/>
    <w:rsid w:val="008C41A3"/>
    <w:rsid w:val="008C5383"/>
    <w:rsid w:val="008C555A"/>
    <w:rsid w:val="008C566E"/>
    <w:rsid w:val="008C5DD4"/>
    <w:rsid w:val="008C6377"/>
    <w:rsid w:val="008C6876"/>
    <w:rsid w:val="008C6939"/>
    <w:rsid w:val="008D01EF"/>
    <w:rsid w:val="008D2926"/>
    <w:rsid w:val="008D4AB6"/>
    <w:rsid w:val="008D6532"/>
    <w:rsid w:val="008D694B"/>
    <w:rsid w:val="008D7E39"/>
    <w:rsid w:val="008E0A09"/>
    <w:rsid w:val="008E0C77"/>
    <w:rsid w:val="008E42A3"/>
    <w:rsid w:val="008E5095"/>
    <w:rsid w:val="008E733C"/>
    <w:rsid w:val="008F0912"/>
    <w:rsid w:val="008F1147"/>
    <w:rsid w:val="008F2263"/>
    <w:rsid w:val="008F2BA6"/>
    <w:rsid w:val="008F3AD0"/>
    <w:rsid w:val="008F428E"/>
    <w:rsid w:val="008F445D"/>
    <w:rsid w:val="008F472B"/>
    <w:rsid w:val="008F56ED"/>
    <w:rsid w:val="008F5A70"/>
    <w:rsid w:val="008F672B"/>
    <w:rsid w:val="008F67BF"/>
    <w:rsid w:val="0090122A"/>
    <w:rsid w:val="0090136B"/>
    <w:rsid w:val="0090207A"/>
    <w:rsid w:val="009031ED"/>
    <w:rsid w:val="00903597"/>
    <w:rsid w:val="00906646"/>
    <w:rsid w:val="009076C3"/>
    <w:rsid w:val="00911325"/>
    <w:rsid w:val="00911D2B"/>
    <w:rsid w:val="0091247C"/>
    <w:rsid w:val="00912613"/>
    <w:rsid w:val="00914FC3"/>
    <w:rsid w:val="009206B9"/>
    <w:rsid w:val="00920B43"/>
    <w:rsid w:val="00921485"/>
    <w:rsid w:val="00923437"/>
    <w:rsid w:val="009235DC"/>
    <w:rsid w:val="009235F3"/>
    <w:rsid w:val="00923AE7"/>
    <w:rsid w:val="00923DD4"/>
    <w:rsid w:val="00925175"/>
    <w:rsid w:val="00930779"/>
    <w:rsid w:val="00930969"/>
    <w:rsid w:val="00932C67"/>
    <w:rsid w:val="00932FAD"/>
    <w:rsid w:val="00933C96"/>
    <w:rsid w:val="00934838"/>
    <w:rsid w:val="00935E20"/>
    <w:rsid w:val="00936BE9"/>
    <w:rsid w:val="009374EB"/>
    <w:rsid w:val="009376D6"/>
    <w:rsid w:val="00937B27"/>
    <w:rsid w:val="00940B78"/>
    <w:rsid w:val="00941B5E"/>
    <w:rsid w:val="009420CF"/>
    <w:rsid w:val="00943364"/>
    <w:rsid w:val="009445B9"/>
    <w:rsid w:val="0094489A"/>
    <w:rsid w:val="00944EF2"/>
    <w:rsid w:val="00945044"/>
    <w:rsid w:val="00945974"/>
    <w:rsid w:val="009464F9"/>
    <w:rsid w:val="00947689"/>
    <w:rsid w:val="0095060A"/>
    <w:rsid w:val="00950912"/>
    <w:rsid w:val="00950963"/>
    <w:rsid w:val="009513F0"/>
    <w:rsid w:val="009519E7"/>
    <w:rsid w:val="00952E6B"/>
    <w:rsid w:val="0095544B"/>
    <w:rsid w:val="00955EC6"/>
    <w:rsid w:val="00961FBB"/>
    <w:rsid w:val="0096237F"/>
    <w:rsid w:val="009623A7"/>
    <w:rsid w:val="009665B0"/>
    <w:rsid w:val="009665B4"/>
    <w:rsid w:val="00966D0C"/>
    <w:rsid w:val="00971602"/>
    <w:rsid w:val="00972027"/>
    <w:rsid w:val="009720F2"/>
    <w:rsid w:val="00974507"/>
    <w:rsid w:val="00975DFD"/>
    <w:rsid w:val="0097607E"/>
    <w:rsid w:val="009765D2"/>
    <w:rsid w:val="00977CB3"/>
    <w:rsid w:val="009806BE"/>
    <w:rsid w:val="009815B3"/>
    <w:rsid w:val="00982032"/>
    <w:rsid w:val="00982F54"/>
    <w:rsid w:val="00983453"/>
    <w:rsid w:val="0098350B"/>
    <w:rsid w:val="009904F4"/>
    <w:rsid w:val="00990C77"/>
    <w:rsid w:val="00990F9D"/>
    <w:rsid w:val="00991DC5"/>
    <w:rsid w:val="00991F4D"/>
    <w:rsid w:val="00992E32"/>
    <w:rsid w:val="00995009"/>
    <w:rsid w:val="009957CD"/>
    <w:rsid w:val="009969B7"/>
    <w:rsid w:val="009A0F2F"/>
    <w:rsid w:val="009A4F89"/>
    <w:rsid w:val="009A5139"/>
    <w:rsid w:val="009A625C"/>
    <w:rsid w:val="009A64EC"/>
    <w:rsid w:val="009B005D"/>
    <w:rsid w:val="009B0283"/>
    <w:rsid w:val="009B1195"/>
    <w:rsid w:val="009B1EA9"/>
    <w:rsid w:val="009B3C7A"/>
    <w:rsid w:val="009B4228"/>
    <w:rsid w:val="009B4388"/>
    <w:rsid w:val="009B4A99"/>
    <w:rsid w:val="009B5834"/>
    <w:rsid w:val="009B71F2"/>
    <w:rsid w:val="009B7471"/>
    <w:rsid w:val="009C1430"/>
    <w:rsid w:val="009C1D78"/>
    <w:rsid w:val="009C38B6"/>
    <w:rsid w:val="009C3E84"/>
    <w:rsid w:val="009C4B72"/>
    <w:rsid w:val="009C5AA5"/>
    <w:rsid w:val="009C5AB2"/>
    <w:rsid w:val="009D179E"/>
    <w:rsid w:val="009D1D97"/>
    <w:rsid w:val="009D49E7"/>
    <w:rsid w:val="009D6280"/>
    <w:rsid w:val="009D64A1"/>
    <w:rsid w:val="009D6F5B"/>
    <w:rsid w:val="009E0204"/>
    <w:rsid w:val="009E0DEA"/>
    <w:rsid w:val="009E1699"/>
    <w:rsid w:val="009E1F92"/>
    <w:rsid w:val="009E322A"/>
    <w:rsid w:val="009E521D"/>
    <w:rsid w:val="009E6F16"/>
    <w:rsid w:val="009E7311"/>
    <w:rsid w:val="009E7768"/>
    <w:rsid w:val="009F00E1"/>
    <w:rsid w:val="009F08ED"/>
    <w:rsid w:val="009F1982"/>
    <w:rsid w:val="009F28F9"/>
    <w:rsid w:val="009F367F"/>
    <w:rsid w:val="009F41DB"/>
    <w:rsid w:val="009F4B86"/>
    <w:rsid w:val="00A016F3"/>
    <w:rsid w:val="00A01B18"/>
    <w:rsid w:val="00A0300B"/>
    <w:rsid w:val="00A05F6E"/>
    <w:rsid w:val="00A066E3"/>
    <w:rsid w:val="00A068B6"/>
    <w:rsid w:val="00A069C9"/>
    <w:rsid w:val="00A070F3"/>
    <w:rsid w:val="00A07FEF"/>
    <w:rsid w:val="00A11A5F"/>
    <w:rsid w:val="00A11E91"/>
    <w:rsid w:val="00A1286B"/>
    <w:rsid w:val="00A12DE7"/>
    <w:rsid w:val="00A13027"/>
    <w:rsid w:val="00A138EA"/>
    <w:rsid w:val="00A13A6F"/>
    <w:rsid w:val="00A13A70"/>
    <w:rsid w:val="00A13CEF"/>
    <w:rsid w:val="00A204BA"/>
    <w:rsid w:val="00A23CC6"/>
    <w:rsid w:val="00A23D9B"/>
    <w:rsid w:val="00A23DAF"/>
    <w:rsid w:val="00A24134"/>
    <w:rsid w:val="00A251CE"/>
    <w:rsid w:val="00A2649E"/>
    <w:rsid w:val="00A26B3F"/>
    <w:rsid w:val="00A27029"/>
    <w:rsid w:val="00A30770"/>
    <w:rsid w:val="00A31232"/>
    <w:rsid w:val="00A31CCA"/>
    <w:rsid w:val="00A32A8B"/>
    <w:rsid w:val="00A3372B"/>
    <w:rsid w:val="00A34119"/>
    <w:rsid w:val="00A34A45"/>
    <w:rsid w:val="00A35615"/>
    <w:rsid w:val="00A358EE"/>
    <w:rsid w:val="00A373F8"/>
    <w:rsid w:val="00A37B7E"/>
    <w:rsid w:val="00A37DF8"/>
    <w:rsid w:val="00A37EC3"/>
    <w:rsid w:val="00A425ED"/>
    <w:rsid w:val="00A4392E"/>
    <w:rsid w:val="00A45373"/>
    <w:rsid w:val="00A460F1"/>
    <w:rsid w:val="00A50483"/>
    <w:rsid w:val="00A51684"/>
    <w:rsid w:val="00A53022"/>
    <w:rsid w:val="00A542C9"/>
    <w:rsid w:val="00A54B68"/>
    <w:rsid w:val="00A54C0A"/>
    <w:rsid w:val="00A54DA7"/>
    <w:rsid w:val="00A56556"/>
    <w:rsid w:val="00A56DA4"/>
    <w:rsid w:val="00A575B8"/>
    <w:rsid w:val="00A60895"/>
    <w:rsid w:val="00A61AC9"/>
    <w:rsid w:val="00A62042"/>
    <w:rsid w:val="00A6224D"/>
    <w:rsid w:val="00A62D33"/>
    <w:rsid w:val="00A632C2"/>
    <w:rsid w:val="00A64438"/>
    <w:rsid w:val="00A64AA3"/>
    <w:rsid w:val="00A658C8"/>
    <w:rsid w:val="00A67C42"/>
    <w:rsid w:val="00A7273E"/>
    <w:rsid w:val="00A73A97"/>
    <w:rsid w:val="00A73D55"/>
    <w:rsid w:val="00A73EEE"/>
    <w:rsid w:val="00A74FBF"/>
    <w:rsid w:val="00A77D4D"/>
    <w:rsid w:val="00A77DF0"/>
    <w:rsid w:val="00A817AA"/>
    <w:rsid w:val="00A81EA9"/>
    <w:rsid w:val="00A8338C"/>
    <w:rsid w:val="00A84D8A"/>
    <w:rsid w:val="00A8504B"/>
    <w:rsid w:val="00A851FE"/>
    <w:rsid w:val="00A85276"/>
    <w:rsid w:val="00A85488"/>
    <w:rsid w:val="00A85800"/>
    <w:rsid w:val="00A85F34"/>
    <w:rsid w:val="00A86B82"/>
    <w:rsid w:val="00A9007F"/>
    <w:rsid w:val="00A907F6"/>
    <w:rsid w:val="00A91409"/>
    <w:rsid w:val="00A92418"/>
    <w:rsid w:val="00A93F70"/>
    <w:rsid w:val="00A946C8"/>
    <w:rsid w:val="00A95146"/>
    <w:rsid w:val="00A95EFD"/>
    <w:rsid w:val="00A96A6D"/>
    <w:rsid w:val="00A96B62"/>
    <w:rsid w:val="00A972AD"/>
    <w:rsid w:val="00A97407"/>
    <w:rsid w:val="00A97AEE"/>
    <w:rsid w:val="00A97C22"/>
    <w:rsid w:val="00AA00FA"/>
    <w:rsid w:val="00AA069B"/>
    <w:rsid w:val="00AA140A"/>
    <w:rsid w:val="00AA1678"/>
    <w:rsid w:val="00AA241E"/>
    <w:rsid w:val="00AA2454"/>
    <w:rsid w:val="00AA31D7"/>
    <w:rsid w:val="00AA3B1B"/>
    <w:rsid w:val="00AA461C"/>
    <w:rsid w:val="00AA5053"/>
    <w:rsid w:val="00AA642B"/>
    <w:rsid w:val="00AA6655"/>
    <w:rsid w:val="00AA7173"/>
    <w:rsid w:val="00AA7263"/>
    <w:rsid w:val="00AA752E"/>
    <w:rsid w:val="00AA7568"/>
    <w:rsid w:val="00AA78D7"/>
    <w:rsid w:val="00AA79BA"/>
    <w:rsid w:val="00AB0222"/>
    <w:rsid w:val="00AB0254"/>
    <w:rsid w:val="00AB107D"/>
    <w:rsid w:val="00AB1740"/>
    <w:rsid w:val="00AB56FB"/>
    <w:rsid w:val="00AB7863"/>
    <w:rsid w:val="00AC14F8"/>
    <w:rsid w:val="00AC1C36"/>
    <w:rsid w:val="00AC3789"/>
    <w:rsid w:val="00AC38A5"/>
    <w:rsid w:val="00AC5478"/>
    <w:rsid w:val="00AC6210"/>
    <w:rsid w:val="00AC6309"/>
    <w:rsid w:val="00AC79EA"/>
    <w:rsid w:val="00AC7D06"/>
    <w:rsid w:val="00AD1BAC"/>
    <w:rsid w:val="00AD2384"/>
    <w:rsid w:val="00AD249D"/>
    <w:rsid w:val="00AD2B2D"/>
    <w:rsid w:val="00AD2C4F"/>
    <w:rsid w:val="00AD331F"/>
    <w:rsid w:val="00AD41AD"/>
    <w:rsid w:val="00AD613A"/>
    <w:rsid w:val="00AD6D65"/>
    <w:rsid w:val="00AE042F"/>
    <w:rsid w:val="00AE0439"/>
    <w:rsid w:val="00AE0976"/>
    <w:rsid w:val="00AE17EB"/>
    <w:rsid w:val="00AE2404"/>
    <w:rsid w:val="00AE245A"/>
    <w:rsid w:val="00AE255F"/>
    <w:rsid w:val="00AE3E71"/>
    <w:rsid w:val="00AE41F9"/>
    <w:rsid w:val="00AE427D"/>
    <w:rsid w:val="00AE43B9"/>
    <w:rsid w:val="00AE477D"/>
    <w:rsid w:val="00AE57ED"/>
    <w:rsid w:val="00AE5FD7"/>
    <w:rsid w:val="00AE6938"/>
    <w:rsid w:val="00AE6CFF"/>
    <w:rsid w:val="00AE6F16"/>
    <w:rsid w:val="00AE7626"/>
    <w:rsid w:val="00AE7EB7"/>
    <w:rsid w:val="00AF149C"/>
    <w:rsid w:val="00AF15DF"/>
    <w:rsid w:val="00AF180C"/>
    <w:rsid w:val="00AF1D72"/>
    <w:rsid w:val="00AF2CE3"/>
    <w:rsid w:val="00AF33A1"/>
    <w:rsid w:val="00AF3A9C"/>
    <w:rsid w:val="00AF4051"/>
    <w:rsid w:val="00AF5456"/>
    <w:rsid w:val="00AF60AC"/>
    <w:rsid w:val="00B01961"/>
    <w:rsid w:val="00B029DA"/>
    <w:rsid w:val="00B03B90"/>
    <w:rsid w:val="00B03DFD"/>
    <w:rsid w:val="00B05193"/>
    <w:rsid w:val="00B05AA3"/>
    <w:rsid w:val="00B069D0"/>
    <w:rsid w:val="00B10E46"/>
    <w:rsid w:val="00B11879"/>
    <w:rsid w:val="00B1268E"/>
    <w:rsid w:val="00B12AE7"/>
    <w:rsid w:val="00B134A6"/>
    <w:rsid w:val="00B1368C"/>
    <w:rsid w:val="00B14381"/>
    <w:rsid w:val="00B152F9"/>
    <w:rsid w:val="00B162A1"/>
    <w:rsid w:val="00B170D5"/>
    <w:rsid w:val="00B20DC3"/>
    <w:rsid w:val="00B20F29"/>
    <w:rsid w:val="00B210EB"/>
    <w:rsid w:val="00B21354"/>
    <w:rsid w:val="00B21CC0"/>
    <w:rsid w:val="00B22DD3"/>
    <w:rsid w:val="00B230D1"/>
    <w:rsid w:val="00B23DC4"/>
    <w:rsid w:val="00B253F1"/>
    <w:rsid w:val="00B25988"/>
    <w:rsid w:val="00B2611B"/>
    <w:rsid w:val="00B30047"/>
    <w:rsid w:val="00B30A6B"/>
    <w:rsid w:val="00B31081"/>
    <w:rsid w:val="00B3135A"/>
    <w:rsid w:val="00B315A4"/>
    <w:rsid w:val="00B31A7B"/>
    <w:rsid w:val="00B349C4"/>
    <w:rsid w:val="00B355FF"/>
    <w:rsid w:val="00B36B9D"/>
    <w:rsid w:val="00B36C44"/>
    <w:rsid w:val="00B36C8E"/>
    <w:rsid w:val="00B37D94"/>
    <w:rsid w:val="00B403DB"/>
    <w:rsid w:val="00B408D3"/>
    <w:rsid w:val="00B41B7B"/>
    <w:rsid w:val="00B4271F"/>
    <w:rsid w:val="00B440B0"/>
    <w:rsid w:val="00B442F4"/>
    <w:rsid w:val="00B44670"/>
    <w:rsid w:val="00B459D5"/>
    <w:rsid w:val="00B467EE"/>
    <w:rsid w:val="00B46FFC"/>
    <w:rsid w:val="00B47A54"/>
    <w:rsid w:val="00B508D2"/>
    <w:rsid w:val="00B50A4D"/>
    <w:rsid w:val="00B515CA"/>
    <w:rsid w:val="00B51D2A"/>
    <w:rsid w:val="00B52A66"/>
    <w:rsid w:val="00B53CB5"/>
    <w:rsid w:val="00B5410E"/>
    <w:rsid w:val="00B550EF"/>
    <w:rsid w:val="00B5652C"/>
    <w:rsid w:val="00B57303"/>
    <w:rsid w:val="00B600E8"/>
    <w:rsid w:val="00B61572"/>
    <w:rsid w:val="00B6214F"/>
    <w:rsid w:val="00B6342E"/>
    <w:rsid w:val="00B63805"/>
    <w:rsid w:val="00B66547"/>
    <w:rsid w:val="00B675E3"/>
    <w:rsid w:val="00B71310"/>
    <w:rsid w:val="00B7140C"/>
    <w:rsid w:val="00B73749"/>
    <w:rsid w:val="00B73B8E"/>
    <w:rsid w:val="00B751FB"/>
    <w:rsid w:val="00B75258"/>
    <w:rsid w:val="00B7632E"/>
    <w:rsid w:val="00B7632F"/>
    <w:rsid w:val="00B772A4"/>
    <w:rsid w:val="00B77570"/>
    <w:rsid w:val="00B77AB0"/>
    <w:rsid w:val="00B81398"/>
    <w:rsid w:val="00B825A1"/>
    <w:rsid w:val="00B82B62"/>
    <w:rsid w:val="00B83813"/>
    <w:rsid w:val="00B83B9C"/>
    <w:rsid w:val="00B83C9F"/>
    <w:rsid w:val="00B83E7D"/>
    <w:rsid w:val="00B84426"/>
    <w:rsid w:val="00B867FE"/>
    <w:rsid w:val="00B87214"/>
    <w:rsid w:val="00B8730B"/>
    <w:rsid w:val="00B87D17"/>
    <w:rsid w:val="00B9000E"/>
    <w:rsid w:val="00B90321"/>
    <w:rsid w:val="00B90AA0"/>
    <w:rsid w:val="00B90AC6"/>
    <w:rsid w:val="00B914E3"/>
    <w:rsid w:val="00B91CD1"/>
    <w:rsid w:val="00B9236E"/>
    <w:rsid w:val="00B92755"/>
    <w:rsid w:val="00B93D9E"/>
    <w:rsid w:val="00BA034C"/>
    <w:rsid w:val="00BA0777"/>
    <w:rsid w:val="00BA1368"/>
    <w:rsid w:val="00BA195A"/>
    <w:rsid w:val="00BA1971"/>
    <w:rsid w:val="00BA2A2D"/>
    <w:rsid w:val="00BA2D15"/>
    <w:rsid w:val="00BA3517"/>
    <w:rsid w:val="00BA3603"/>
    <w:rsid w:val="00BA45C9"/>
    <w:rsid w:val="00BA503F"/>
    <w:rsid w:val="00BA5854"/>
    <w:rsid w:val="00BA623A"/>
    <w:rsid w:val="00BA7C28"/>
    <w:rsid w:val="00BB1468"/>
    <w:rsid w:val="00BB2AC2"/>
    <w:rsid w:val="00BB4806"/>
    <w:rsid w:val="00BB4BDA"/>
    <w:rsid w:val="00BB4BFA"/>
    <w:rsid w:val="00BB6B49"/>
    <w:rsid w:val="00BB71E5"/>
    <w:rsid w:val="00BC1749"/>
    <w:rsid w:val="00BC1AF7"/>
    <w:rsid w:val="00BC3B47"/>
    <w:rsid w:val="00BC4782"/>
    <w:rsid w:val="00BC5445"/>
    <w:rsid w:val="00BC7601"/>
    <w:rsid w:val="00BC785F"/>
    <w:rsid w:val="00BC7D3F"/>
    <w:rsid w:val="00BD0E95"/>
    <w:rsid w:val="00BD1EE6"/>
    <w:rsid w:val="00BD3A7F"/>
    <w:rsid w:val="00BD7487"/>
    <w:rsid w:val="00BD7C08"/>
    <w:rsid w:val="00BE067C"/>
    <w:rsid w:val="00BE08D7"/>
    <w:rsid w:val="00BE1677"/>
    <w:rsid w:val="00BE1A41"/>
    <w:rsid w:val="00BE289F"/>
    <w:rsid w:val="00BE2B4F"/>
    <w:rsid w:val="00BE3093"/>
    <w:rsid w:val="00BE3095"/>
    <w:rsid w:val="00BE3D99"/>
    <w:rsid w:val="00BE5A59"/>
    <w:rsid w:val="00BE61AF"/>
    <w:rsid w:val="00BE68A3"/>
    <w:rsid w:val="00BE7F3A"/>
    <w:rsid w:val="00BF05B1"/>
    <w:rsid w:val="00BF2861"/>
    <w:rsid w:val="00BF51BA"/>
    <w:rsid w:val="00BF5886"/>
    <w:rsid w:val="00BF59D6"/>
    <w:rsid w:val="00BF6158"/>
    <w:rsid w:val="00BF79A7"/>
    <w:rsid w:val="00C00362"/>
    <w:rsid w:val="00C01C09"/>
    <w:rsid w:val="00C0206C"/>
    <w:rsid w:val="00C027EA"/>
    <w:rsid w:val="00C04B0A"/>
    <w:rsid w:val="00C04D6B"/>
    <w:rsid w:val="00C054EA"/>
    <w:rsid w:val="00C05971"/>
    <w:rsid w:val="00C0641E"/>
    <w:rsid w:val="00C066F6"/>
    <w:rsid w:val="00C07269"/>
    <w:rsid w:val="00C07BA5"/>
    <w:rsid w:val="00C1042D"/>
    <w:rsid w:val="00C10D9F"/>
    <w:rsid w:val="00C12910"/>
    <w:rsid w:val="00C15E89"/>
    <w:rsid w:val="00C1789A"/>
    <w:rsid w:val="00C2036C"/>
    <w:rsid w:val="00C2045A"/>
    <w:rsid w:val="00C2171C"/>
    <w:rsid w:val="00C22675"/>
    <w:rsid w:val="00C22738"/>
    <w:rsid w:val="00C23008"/>
    <w:rsid w:val="00C23B20"/>
    <w:rsid w:val="00C24FEA"/>
    <w:rsid w:val="00C323F4"/>
    <w:rsid w:val="00C32AAB"/>
    <w:rsid w:val="00C32C62"/>
    <w:rsid w:val="00C35175"/>
    <w:rsid w:val="00C358AD"/>
    <w:rsid w:val="00C35C17"/>
    <w:rsid w:val="00C36432"/>
    <w:rsid w:val="00C37A5F"/>
    <w:rsid w:val="00C40007"/>
    <w:rsid w:val="00C4004E"/>
    <w:rsid w:val="00C400DB"/>
    <w:rsid w:val="00C411A3"/>
    <w:rsid w:val="00C411E5"/>
    <w:rsid w:val="00C413BB"/>
    <w:rsid w:val="00C427EC"/>
    <w:rsid w:val="00C42DED"/>
    <w:rsid w:val="00C443A9"/>
    <w:rsid w:val="00C45558"/>
    <w:rsid w:val="00C46556"/>
    <w:rsid w:val="00C472D1"/>
    <w:rsid w:val="00C5078F"/>
    <w:rsid w:val="00C53944"/>
    <w:rsid w:val="00C540D7"/>
    <w:rsid w:val="00C5461F"/>
    <w:rsid w:val="00C5597A"/>
    <w:rsid w:val="00C6531D"/>
    <w:rsid w:val="00C65440"/>
    <w:rsid w:val="00C65EDD"/>
    <w:rsid w:val="00C660AE"/>
    <w:rsid w:val="00C668F6"/>
    <w:rsid w:val="00C66D00"/>
    <w:rsid w:val="00C67AF5"/>
    <w:rsid w:val="00C72B5B"/>
    <w:rsid w:val="00C73AEB"/>
    <w:rsid w:val="00C741C0"/>
    <w:rsid w:val="00C76C3A"/>
    <w:rsid w:val="00C80945"/>
    <w:rsid w:val="00C80E21"/>
    <w:rsid w:val="00C818C9"/>
    <w:rsid w:val="00C81AB5"/>
    <w:rsid w:val="00C81B00"/>
    <w:rsid w:val="00C82543"/>
    <w:rsid w:val="00C84CD0"/>
    <w:rsid w:val="00C853B4"/>
    <w:rsid w:val="00C854E5"/>
    <w:rsid w:val="00C86E96"/>
    <w:rsid w:val="00C87172"/>
    <w:rsid w:val="00C90128"/>
    <w:rsid w:val="00C90C63"/>
    <w:rsid w:val="00C90EAD"/>
    <w:rsid w:val="00C93019"/>
    <w:rsid w:val="00C932AA"/>
    <w:rsid w:val="00C93EBF"/>
    <w:rsid w:val="00C94711"/>
    <w:rsid w:val="00C96A56"/>
    <w:rsid w:val="00C970F8"/>
    <w:rsid w:val="00CA0CD8"/>
    <w:rsid w:val="00CA1974"/>
    <w:rsid w:val="00CA223C"/>
    <w:rsid w:val="00CA2513"/>
    <w:rsid w:val="00CA2F47"/>
    <w:rsid w:val="00CA42DC"/>
    <w:rsid w:val="00CA485B"/>
    <w:rsid w:val="00CA4A84"/>
    <w:rsid w:val="00CA62F4"/>
    <w:rsid w:val="00CA6504"/>
    <w:rsid w:val="00CB0C42"/>
    <w:rsid w:val="00CB1275"/>
    <w:rsid w:val="00CB2E3A"/>
    <w:rsid w:val="00CB4B83"/>
    <w:rsid w:val="00CB55CF"/>
    <w:rsid w:val="00CB5FAF"/>
    <w:rsid w:val="00CB72C0"/>
    <w:rsid w:val="00CB771B"/>
    <w:rsid w:val="00CB7BD9"/>
    <w:rsid w:val="00CC070F"/>
    <w:rsid w:val="00CC1196"/>
    <w:rsid w:val="00CC202C"/>
    <w:rsid w:val="00CC227F"/>
    <w:rsid w:val="00CC3716"/>
    <w:rsid w:val="00CC3CB6"/>
    <w:rsid w:val="00CC5218"/>
    <w:rsid w:val="00CC57A3"/>
    <w:rsid w:val="00CC5AD2"/>
    <w:rsid w:val="00CC7BD4"/>
    <w:rsid w:val="00CD2101"/>
    <w:rsid w:val="00CD26E8"/>
    <w:rsid w:val="00CD2B8C"/>
    <w:rsid w:val="00CD2CAC"/>
    <w:rsid w:val="00CD36AC"/>
    <w:rsid w:val="00CD58C8"/>
    <w:rsid w:val="00CD58E1"/>
    <w:rsid w:val="00CD6F15"/>
    <w:rsid w:val="00CD726C"/>
    <w:rsid w:val="00CD740C"/>
    <w:rsid w:val="00CE0F77"/>
    <w:rsid w:val="00CE116A"/>
    <w:rsid w:val="00CE19AD"/>
    <w:rsid w:val="00CE1B59"/>
    <w:rsid w:val="00CE2570"/>
    <w:rsid w:val="00CE31C5"/>
    <w:rsid w:val="00CE3888"/>
    <w:rsid w:val="00CE3FD5"/>
    <w:rsid w:val="00CE486B"/>
    <w:rsid w:val="00CE6502"/>
    <w:rsid w:val="00CE6E76"/>
    <w:rsid w:val="00CE6EB6"/>
    <w:rsid w:val="00CE7FC0"/>
    <w:rsid w:val="00CF0A18"/>
    <w:rsid w:val="00CF17D5"/>
    <w:rsid w:val="00CF1EC2"/>
    <w:rsid w:val="00CF5370"/>
    <w:rsid w:val="00D007E0"/>
    <w:rsid w:val="00D00B38"/>
    <w:rsid w:val="00D0112E"/>
    <w:rsid w:val="00D0149D"/>
    <w:rsid w:val="00D016CD"/>
    <w:rsid w:val="00D02BEE"/>
    <w:rsid w:val="00D0567E"/>
    <w:rsid w:val="00D065D1"/>
    <w:rsid w:val="00D06C37"/>
    <w:rsid w:val="00D11225"/>
    <w:rsid w:val="00D129FC"/>
    <w:rsid w:val="00D135F9"/>
    <w:rsid w:val="00D13CF7"/>
    <w:rsid w:val="00D14DE9"/>
    <w:rsid w:val="00D14F43"/>
    <w:rsid w:val="00D15A6E"/>
    <w:rsid w:val="00D15F49"/>
    <w:rsid w:val="00D16EF4"/>
    <w:rsid w:val="00D17459"/>
    <w:rsid w:val="00D17D06"/>
    <w:rsid w:val="00D20104"/>
    <w:rsid w:val="00D23957"/>
    <w:rsid w:val="00D25C77"/>
    <w:rsid w:val="00D265DB"/>
    <w:rsid w:val="00D279D4"/>
    <w:rsid w:val="00D31754"/>
    <w:rsid w:val="00D3244D"/>
    <w:rsid w:val="00D32834"/>
    <w:rsid w:val="00D34331"/>
    <w:rsid w:val="00D344F4"/>
    <w:rsid w:val="00D356FC"/>
    <w:rsid w:val="00D35760"/>
    <w:rsid w:val="00D357E2"/>
    <w:rsid w:val="00D35E43"/>
    <w:rsid w:val="00D3619B"/>
    <w:rsid w:val="00D37191"/>
    <w:rsid w:val="00D374A4"/>
    <w:rsid w:val="00D402EC"/>
    <w:rsid w:val="00D41CCB"/>
    <w:rsid w:val="00D422D5"/>
    <w:rsid w:val="00D42745"/>
    <w:rsid w:val="00D42F49"/>
    <w:rsid w:val="00D43232"/>
    <w:rsid w:val="00D436A3"/>
    <w:rsid w:val="00D441B9"/>
    <w:rsid w:val="00D44A4F"/>
    <w:rsid w:val="00D44B44"/>
    <w:rsid w:val="00D44BCB"/>
    <w:rsid w:val="00D453F2"/>
    <w:rsid w:val="00D45528"/>
    <w:rsid w:val="00D458A3"/>
    <w:rsid w:val="00D47AF5"/>
    <w:rsid w:val="00D51473"/>
    <w:rsid w:val="00D51813"/>
    <w:rsid w:val="00D5209F"/>
    <w:rsid w:val="00D53276"/>
    <w:rsid w:val="00D53F84"/>
    <w:rsid w:val="00D552B5"/>
    <w:rsid w:val="00D55309"/>
    <w:rsid w:val="00D55408"/>
    <w:rsid w:val="00D55501"/>
    <w:rsid w:val="00D55931"/>
    <w:rsid w:val="00D559F1"/>
    <w:rsid w:val="00D55CD5"/>
    <w:rsid w:val="00D55F65"/>
    <w:rsid w:val="00D57178"/>
    <w:rsid w:val="00D60D6E"/>
    <w:rsid w:val="00D60FE0"/>
    <w:rsid w:val="00D6239E"/>
    <w:rsid w:val="00D63A5E"/>
    <w:rsid w:val="00D6423A"/>
    <w:rsid w:val="00D65E96"/>
    <w:rsid w:val="00D66A27"/>
    <w:rsid w:val="00D66F97"/>
    <w:rsid w:val="00D6747C"/>
    <w:rsid w:val="00D70C11"/>
    <w:rsid w:val="00D74124"/>
    <w:rsid w:val="00D74236"/>
    <w:rsid w:val="00D74CAB"/>
    <w:rsid w:val="00D756C0"/>
    <w:rsid w:val="00D76140"/>
    <w:rsid w:val="00D768B7"/>
    <w:rsid w:val="00D7695B"/>
    <w:rsid w:val="00D76C55"/>
    <w:rsid w:val="00D80282"/>
    <w:rsid w:val="00D802BE"/>
    <w:rsid w:val="00D816F5"/>
    <w:rsid w:val="00D81AF4"/>
    <w:rsid w:val="00D8204D"/>
    <w:rsid w:val="00D826B7"/>
    <w:rsid w:val="00D829F1"/>
    <w:rsid w:val="00D84292"/>
    <w:rsid w:val="00D85ED1"/>
    <w:rsid w:val="00D867D6"/>
    <w:rsid w:val="00D8709B"/>
    <w:rsid w:val="00D874A7"/>
    <w:rsid w:val="00D8793B"/>
    <w:rsid w:val="00D87EBE"/>
    <w:rsid w:val="00D9035D"/>
    <w:rsid w:val="00D917AD"/>
    <w:rsid w:val="00D921FA"/>
    <w:rsid w:val="00D92271"/>
    <w:rsid w:val="00D93168"/>
    <w:rsid w:val="00D9347E"/>
    <w:rsid w:val="00D93761"/>
    <w:rsid w:val="00D93ACA"/>
    <w:rsid w:val="00D95868"/>
    <w:rsid w:val="00DA01CE"/>
    <w:rsid w:val="00DA0932"/>
    <w:rsid w:val="00DA4DEE"/>
    <w:rsid w:val="00DA5139"/>
    <w:rsid w:val="00DA5143"/>
    <w:rsid w:val="00DA5A3D"/>
    <w:rsid w:val="00DA5B5E"/>
    <w:rsid w:val="00DA68DA"/>
    <w:rsid w:val="00DB030F"/>
    <w:rsid w:val="00DB1AB8"/>
    <w:rsid w:val="00DB1BF8"/>
    <w:rsid w:val="00DB3078"/>
    <w:rsid w:val="00DB4801"/>
    <w:rsid w:val="00DB52C9"/>
    <w:rsid w:val="00DB65C3"/>
    <w:rsid w:val="00DC02AA"/>
    <w:rsid w:val="00DC074E"/>
    <w:rsid w:val="00DC0992"/>
    <w:rsid w:val="00DC0DC8"/>
    <w:rsid w:val="00DC1702"/>
    <w:rsid w:val="00DC26A9"/>
    <w:rsid w:val="00DC3B1B"/>
    <w:rsid w:val="00DC3FDE"/>
    <w:rsid w:val="00DC5D8C"/>
    <w:rsid w:val="00DC673F"/>
    <w:rsid w:val="00DD1159"/>
    <w:rsid w:val="00DD140F"/>
    <w:rsid w:val="00DD15C5"/>
    <w:rsid w:val="00DD26AA"/>
    <w:rsid w:val="00DD35F9"/>
    <w:rsid w:val="00DD3615"/>
    <w:rsid w:val="00DD3ACD"/>
    <w:rsid w:val="00DD46E3"/>
    <w:rsid w:val="00DD47AF"/>
    <w:rsid w:val="00DD662D"/>
    <w:rsid w:val="00DD699F"/>
    <w:rsid w:val="00DE2530"/>
    <w:rsid w:val="00DE48EB"/>
    <w:rsid w:val="00DE4E30"/>
    <w:rsid w:val="00DE564D"/>
    <w:rsid w:val="00DF1218"/>
    <w:rsid w:val="00DF1C58"/>
    <w:rsid w:val="00DF2335"/>
    <w:rsid w:val="00DF236D"/>
    <w:rsid w:val="00DF2AC6"/>
    <w:rsid w:val="00DF32E2"/>
    <w:rsid w:val="00DF34BB"/>
    <w:rsid w:val="00DF3981"/>
    <w:rsid w:val="00DF3E46"/>
    <w:rsid w:val="00DF4166"/>
    <w:rsid w:val="00DF680A"/>
    <w:rsid w:val="00DF6A55"/>
    <w:rsid w:val="00DF72D5"/>
    <w:rsid w:val="00DF783F"/>
    <w:rsid w:val="00DF7D3B"/>
    <w:rsid w:val="00E01A9D"/>
    <w:rsid w:val="00E02F46"/>
    <w:rsid w:val="00E03257"/>
    <w:rsid w:val="00E034EB"/>
    <w:rsid w:val="00E04F30"/>
    <w:rsid w:val="00E07E2C"/>
    <w:rsid w:val="00E12001"/>
    <w:rsid w:val="00E13198"/>
    <w:rsid w:val="00E13CBF"/>
    <w:rsid w:val="00E1469B"/>
    <w:rsid w:val="00E16281"/>
    <w:rsid w:val="00E16471"/>
    <w:rsid w:val="00E17367"/>
    <w:rsid w:val="00E20D50"/>
    <w:rsid w:val="00E2158E"/>
    <w:rsid w:val="00E24594"/>
    <w:rsid w:val="00E246C6"/>
    <w:rsid w:val="00E25184"/>
    <w:rsid w:val="00E25431"/>
    <w:rsid w:val="00E25AA9"/>
    <w:rsid w:val="00E271DC"/>
    <w:rsid w:val="00E27757"/>
    <w:rsid w:val="00E31159"/>
    <w:rsid w:val="00E3119C"/>
    <w:rsid w:val="00E31531"/>
    <w:rsid w:val="00E32D1F"/>
    <w:rsid w:val="00E32D4A"/>
    <w:rsid w:val="00E33032"/>
    <w:rsid w:val="00E34907"/>
    <w:rsid w:val="00E35EFC"/>
    <w:rsid w:val="00E37A0C"/>
    <w:rsid w:val="00E40242"/>
    <w:rsid w:val="00E402B7"/>
    <w:rsid w:val="00E43021"/>
    <w:rsid w:val="00E43F98"/>
    <w:rsid w:val="00E4475A"/>
    <w:rsid w:val="00E44A1C"/>
    <w:rsid w:val="00E45C75"/>
    <w:rsid w:val="00E45F98"/>
    <w:rsid w:val="00E47CE5"/>
    <w:rsid w:val="00E505B8"/>
    <w:rsid w:val="00E50D21"/>
    <w:rsid w:val="00E50E67"/>
    <w:rsid w:val="00E54BA9"/>
    <w:rsid w:val="00E552FA"/>
    <w:rsid w:val="00E55D54"/>
    <w:rsid w:val="00E57BF4"/>
    <w:rsid w:val="00E603B4"/>
    <w:rsid w:val="00E61B85"/>
    <w:rsid w:val="00E62135"/>
    <w:rsid w:val="00E630C9"/>
    <w:rsid w:val="00E635CA"/>
    <w:rsid w:val="00E63A3F"/>
    <w:rsid w:val="00E6466F"/>
    <w:rsid w:val="00E64D04"/>
    <w:rsid w:val="00E65450"/>
    <w:rsid w:val="00E656C6"/>
    <w:rsid w:val="00E65C54"/>
    <w:rsid w:val="00E667BC"/>
    <w:rsid w:val="00E66998"/>
    <w:rsid w:val="00E66A60"/>
    <w:rsid w:val="00E6708C"/>
    <w:rsid w:val="00E70C3E"/>
    <w:rsid w:val="00E719C1"/>
    <w:rsid w:val="00E7240A"/>
    <w:rsid w:val="00E724D8"/>
    <w:rsid w:val="00E72AE5"/>
    <w:rsid w:val="00E730AF"/>
    <w:rsid w:val="00E73110"/>
    <w:rsid w:val="00E7391B"/>
    <w:rsid w:val="00E750FE"/>
    <w:rsid w:val="00E76CC6"/>
    <w:rsid w:val="00E804B7"/>
    <w:rsid w:val="00E804C1"/>
    <w:rsid w:val="00E80C4A"/>
    <w:rsid w:val="00E80CDA"/>
    <w:rsid w:val="00E816BB"/>
    <w:rsid w:val="00E81789"/>
    <w:rsid w:val="00E82F96"/>
    <w:rsid w:val="00E852E9"/>
    <w:rsid w:val="00E85754"/>
    <w:rsid w:val="00E86E03"/>
    <w:rsid w:val="00E86FE4"/>
    <w:rsid w:val="00E87061"/>
    <w:rsid w:val="00E87065"/>
    <w:rsid w:val="00E87A24"/>
    <w:rsid w:val="00E87D52"/>
    <w:rsid w:val="00E9022B"/>
    <w:rsid w:val="00E91938"/>
    <w:rsid w:val="00E937F1"/>
    <w:rsid w:val="00E9384A"/>
    <w:rsid w:val="00E93F23"/>
    <w:rsid w:val="00E9467E"/>
    <w:rsid w:val="00E94792"/>
    <w:rsid w:val="00E94BD2"/>
    <w:rsid w:val="00E952A8"/>
    <w:rsid w:val="00E95B09"/>
    <w:rsid w:val="00E95F72"/>
    <w:rsid w:val="00E961A5"/>
    <w:rsid w:val="00E96454"/>
    <w:rsid w:val="00E9646A"/>
    <w:rsid w:val="00E96927"/>
    <w:rsid w:val="00E9790A"/>
    <w:rsid w:val="00EA019F"/>
    <w:rsid w:val="00EA0433"/>
    <w:rsid w:val="00EA23E0"/>
    <w:rsid w:val="00EA3A0F"/>
    <w:rsid w:val="00EA401B"/>
    <w:rsid w:val="00EA4FF4"/>
    <w:rsid w:val="00EA62D5"/>
    <w:rsid w:val="00EA6890"/>
    <w:rsid w:val="00EA7390"/>
    <w:rsid w:val="00EB045A"/>
    <w:rsid w:val="00EB1722"/>
    <w:rsid w:val="00EB2E75"/>
    <w:rsid w:val="00EB3C5A"/>
    <w:rsid w:val="00EB5A7F"/>
    <w:rsid w:val="00EB6ADB"/>
    <w:rsid w:val="00EC012E"/>
    <w:rsid w:val="00EC018B"/>
    <w:rsid w:val="00EC0701"/>
    <w:rsid w:val="00EC12EE"/>
    <w:rsid w:val="00EC418A"/>
    <w:rsid w:val="00EC58FC"/>
    <w:rsid w:val="00EC650E"/>
    <w:rsid w:val="00EC697E"/>
    <w:rsid w:val="00EC74E8"/>
    <w:rsid w:val="00EC7AE5"/>
    <w:rsid w:val="00ED0DFB"/>
    <w:rsid w:val="00ED3212"/>
    <w:rsid w:val="00ED3A2A"/>
    <w:rsid w:val="00ED7207"/>
    <w:rsid w:val="00ED7397"/>
    <w:rsid w:val="00ED7C1F"/>
    <w:rsid w:val="00EE00E0"/>
    <w:rsid w:val="00EE094F"/>
    <w:rsid w:val="00EE0B53"/>
    <w:rsid w:val="00EE12C0"/>
    <w:rsid w:val="00EE17F0"/>
    <w:rsid w:val="00EE18D6"/>
    <w:rsid w:val="00EE20EA"/>
    <w:rsid w:val="00EE320E"/>
    <w:rsid w:val="00EE6135"/>
    <w:rsid w:val="00EE7080"/>
    <w:rsid w:val="00EF13F8"/>
    <w:rsid w:val="00EF1B29"/>
    <w:rsid w:val="00EF1D4A"/>
    <w:rsid w:val="00EF2ACF"/>
    <w:rsid w:val="00EF5AD6"/>
    <w:rsid w:val="00EF5C98"/>
    <w:rsid w:val="00EF5D4B"/>
    <w:rsid w:val="00EF71F8"/>
    <w:rsid w:val="00EF74BD"/>
    <w:rsid w:val="00EF7E55"/>
    <w:rsid w:val="00EF7FF2"/>
    <w:rsid w:val="00F008D1"/>
    <w:rsid w:val="00F01CC7"/>
    <w:rsid w:val="00F023D7"/>
    <w:rsid w:val="00F02507"/>
    <w:rsid w:val="00F02D48"/>
    <w:rsid w:val="00F037A6"/>
    <w:rsid w:val="00F045F2"/>
    <w:rsid w:val="00F04B5E"/>
    <w:rsid w:val="00F04BB9"/>
    <w:rsid w:val="00F055A0"/>
    <w:rsid w:val="00F07550"/>
    <w:rsid w:val="00F11589"/>
    <w:rsid w:val="00F12A90"/>
    <w:rsid w:val="00F12C50"/>
    <w:rsid w:val="00F12FA7"/>
    <w:rsid w:val="00F140D7"/>
    <w:rsid w:val="00F1530F"/>
    <w:rsid w:val="00F17146"/>
    <w:rsid w:val="00F22BA7"/>
    <w:rsid w:val="00F2421B"/>
    <w:rsid w:val="00F24339"/>
    <w:rsid w:val="00F2538A"/>
    <w:rsid w:val="00F254EB"/>
    <w:rsid w:val="00F3173A"/>
    <w:rsid w:val="00F31FE0"/>
    <w:rsid w:val="00F323F6"/>
    <w:rsid w:val="00F32494"/>
    <w:rsid w:val="00F32A50"/>
    <w:rsid w:val="00F32C18"/>
    <w:rsid w:val="00F33FD4"/>
    <w:rsid w:val="00F36784"/>
    <w:rsid w:val="00F36B08"/>
    <w:rsid w:val="00F402CD"/>
    <w:rsid w:val="00F40305"/>
    <w:rsid w:val="00F404F8"/>
    <w:rsid w:val="00F408B1"/>
    <w:rsid w:val="00F42331"/>
    <w:rsid w:val="00F425D9"/>
    <w:rsid w:val="00F4344B"/>
    <w:rsid w:val="00F4347E"/>
    <w:rsid w:val="00F43FE8"/>
    <w:rsid w:val="00F440CC"/>
    <w:rsid w:val="00F444ED"/>
    <w:rsid w:val="00F456E7"/>
    <w:rsid w:val="00F45888"/>
    <w:rsid w:val="00F45897"/>
    <w:rsid w:val="00F45CD5"/>
    <w:rsid w:val="00F45D32"/>
    <w:rsid w:val="00F468CB"/>
    <w:rsid w:val="00F46E34"/>
    <w:rsid w:val="00F4704C"/>
    <w:rsid w:val="00F472B0"/>
    <w:rsid w:val="00F47426"/>
    <w:rsid w:val="00F5038F"/>
    <w:rsid w:val="00F52F84"/>
    <w:rsid w:val="00F53952"/>
    <w:rsid w:val="00F53955"/>
    <w:rsid w:val="00F54190"/>
    <w:rsid w:val="00F54A14"/>
    <w:rsid w:val="00F54DB3"/>
    <w:rsid w:val="00F561C1"/>
    <w:rsid w:val="00F57E52"/>
    <w:rsid w:val="00F642DA"/>
    <w:rsid w:val="00F645B0"/>
    <w:rsid w:val="00F64806"/>
    <w:rsid w:val="00F662C4"/>
    <w:rsid w:val="00F71560"/>
    <w:rsid w:val="00F71B98"/>
    <w:rsid w:val="00F737AB"/>
    <w:rsid w:val="00F74506"/>
    <w:rsid w:val="00F74A13"/>
    <w:rsid w:val="00F75B6E"/>
    <w:rsid w:val="00F77275"/>
    <w:rsid w:val="00F77AEA"/>
    <w:rsid w:val="00F8061B"/>
    <w:rsid w:val="00F819E1"/>
    <w:rsid w:val="00F81B62"/>
    <w:rsid w:val="00F822A9"/>
    <w:rsid w:val="00F8235E"/>
    <w:rsid w:val="00F82CF4"/>
    <w:rsid w:val="00F83B85"/>
    <w:rsid w:val="00F8435C"/>
    <w:rsid w:val="00F84DFC"/>
    <w:rsid w:val="00F864FC"/>
    <w:rsid w:val="00F9015C"/>
    <w:rsid w:val="00F9045E"/>
    <w:rsid w:val="00F90D3B"/>
    <w:rsid w:val="00F91C1F"/>
    <w:rsid w:val="00F95938"/>
    <w:rsid w:val="00F95A0D"/>
    <w:rsid w:val="00F96469"/>
    <w:rsid w:val="00F968BE"/>
    <w:rsid w:val="00F96FCE"/>
    <w:rsid w:val="00F97354"/>
    <w:rsid w:val="00FA065F"/>
    <w:rsid w:val="00FA1862"/>
    <w:rsid w:val="00FA189D"/>
    <w:rsid w:val="00FA2423"/>
    <w:rsid w:val="00FA2552"/>
    <w:rsid w:val="00FA32A0"/>
    <w:rsid w:val="00FA360E"/>
    <w:rsid w:val="00FA4132"/>
    <w:rsid w:val="00FA5257"/>
    <w:rsid w:val="00FA617E"/>
    <w:rsid w:val="00FB0154"/>
    <w:rsid w:val="00FB0919"/>
    <w:rsid w:val="00FB0E1A"/>
    <w:rsid w:val="00FB0EFC"/>
    <w:rsid w:val="00FB3D8D"/>
    <w:rsid w:val="00FB3DDC"/>
    <w:rsid w:val="00FB4FFF"/>
    <w:rsid w:val="00FB5264"/>
    <w:rsid w:val="00FB539E"/>
    <w:rsid w:val="00FB686D"/>
    <w:rsid w:val="00FC0193"/>
    <w:rsid w:val="00FC09EE"/>
    <w:rsid w:val="00FC11E0"/>
    <w:rsid w:val="00FC14EA"/>
    <w:rsid w:val="00FC22D3"/>
    <w:rsid w:val="00FC310B"/>
    <w:rsid w:val="00FC62BF"/>
    <w:rsid w:val="00FC6427"/>
    <w:rsid w:val="00FC7434"/>
    <w:rsid w:val="00FD198D"/>
    <w:rsid w:val="00FD1AE8"/>
    <w:rsid w:val="00FD244F"/>
    <w:rsid w:val="00FD2875"/>
    <w:rsid w:val="00FD294A"/>
    <w:rsid w:val="00FD2E43"/>
    <w:rsid w:val="00FD481A"/>
    <w:rsid w:val="00FD5876"/>
    <w:rsid w:val="00FD6C15"/>
    <w:rsid w:val="00FD6E64"/>
    <w:rsid w:val="00FD6FB3"/>
    <w:rsid w:val="00FD7F27"/>
    <w:rsid w:val="00FD7F36"/>
    <w:rsid w:val="00FE09BE"/>
    <w:rsid w:val="00FE0FEF"/>
    <w:rsid w:val="00FE2278"/>
    <w:rsid w:val="00FE2297"/>
    <w:rsid w:val="00FE3474"/>
    <w:rsid w:val="00FE48F6"/>
    <w:rsid w:val="00FE4F58"/>
    <w:rsid w:val="00FE5E22"/>
    <w:rsid w:val="00FE5FF9"/>
    <w:rsid w:val="00FE6B10"/>
    <w:rsid w:val="00FE6B4C"/>
    <w:rsid w:val="00FE7C2B"/>
    <w:rsid w:val="00FF0769"/>
    <w:rsid w:val="00FF2C42"/>
    <w:rsid w:val="00FF2F2C"/>
    <w:rsid w:val="00FF4717"/>
    <w:rsid w:val="00FF5211"/>
    <w:rsid w:val="00FF5370"/>
    <w:rsid w:val="00FF5499"/>
    <w:rsid w:val="00FF695D"/>
    <w:rsid w:val="00FF7398"/>
    <w:rsid w:val="00FF7413"/>
    <w:rsid w:val="00FF7D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E8CD"/>
  <w15:docId w15:val="{A1AC904C-B116-487B-90F9-BEAD93FD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E7311"/>
    <w:rPr>
      <w:rFonts w:ascii="Arial" w:eastAsia="Times New Roman" w:hAnsi="Arial" w:cs="Times New Roman"/>
      <w:sz w:val="20"/>
      <w:lang w:val="en-AU"/>
    </w:rPr>
  </w:style>
  <w:style w:type="paragraph" w:styleId="Heading1">
    <w:name w:val="heading 1"/>
    <w:basedOn w:val="Normal"/>
    <w:link w:val="Heading1Char"/>
    <w:uiPriority w:val="1"/>
    <w:qFormat/>
    <w:rsid w:val="004E3E09"/>
    <w:pPr>
      <w:keepNext/>
      <w:widowControl/>
      <w:numPr>
        <w:numId w:val="11"/>
      </w:numPr>
      <w:autoSpaceDE/>
      <w:autoSpaceDN/>
      <w:spacing w:before="600" w:after="120"/>
      <w:ind w:left="567" w:hanging="567"/>
      <w:outlineLvl w:val="0"/>
    </w:pPr>
    <w:rPr>
      <w:rFonts w:cs="Arial"/>
      <w:b/>
      <w:bCs/>
      <w:color w:val="004259"/>
      <w:sz w:val="28"/>
      <w:szCs w:val="26"/>
    </w:rPr>
  </w:style>
  <w:style w:type="paragraph" w:styleId="Heading2">
    <w:name w:val="heading 2"/>
    <w:basedOn w:val="Normal"/>
    <w:uiPriority w:val="1"/>
    <w:qFormat/>
    <w:rsid w:val="004E3E09"/>
    <w:pPr>
      <w:keepNext/>
      <w:spacing w:before="360"/>
      <w:ind w:left="567" w:hanging="567"/>
      <w:outlineLvl w:val="1"/>
    </w:pPr>
    <w:rPr>
      <w:rFonts w:eastAsia="SimSun" w:cs="Arial"/>
      <w:b/>
      <w:bCs/>
      <w:color w:val="004259"/>
      <w:sz w:val="24"/>
      <w:szCs w:val="26"/>
    </w:rPr>
  </w:style>
  <w:style w:type="paragraph" w:styleId="Heading3">
    <w:name w:val="heading 3"/>
    <w:basedOn w:val="Normal"/>
    <w:link w:val="Heading3Char"/>
    <w:qFormat/>
    <w:rsid w:val="004E3E09"/>
    <w:pPr>
      <w:keepNext/>
      <w:spacing w:before="360" w:after="120"/>
      <w:ind w:left="992" w:hanging="567"/>
      <w:outlineLvl w:val="2"/>
    </w:pPr>
    <w:rPr>
      <w:rFonts w:cs="Arial"/>
      <w:b/>
      <w:bCs/>
      <w:szCs w:val="20"/>
    </w:rPr>
  </w:style>
  <w:style w:type="paragraph" w:styleId="Heading4">
    <w:name w:val="heading 4"/>
    <w:basedOn w:val="Heading3"/>
    <w:qFormat/>
    <w:rsid w:val="004E3E09"/>
    <w:pPr>
      <w:outlineLvl w:val="3"/>
    </w:pPr>
    <w:rPr>
      <w:i/>
      <w:iCs/>
      <w:lang w:val="en-US"/>
    </w:rPr>
  </w:style>
  <w:style w:type="paragraph" w:styleId="Heading5">
    <w:name w:val="heading 5"/>
    <w:basedOn w:val="Heading4"/>
    <w:next w:val="Normal"/>
    <w:link w:val="Heading5Char"/>
    <w:qFormat/>
    <w:rsid w:val="004E3E09"/>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4E3E09"/>
    <w:pPr>
      <w:widowControl/>
      <w:tabs>
        <w:tab w:val="num" w:pos="1588"/>
      </w:tabs>
      <w:autoSpaceDE/>
      <w:autoSpaceDN/>
      <w:spacing w:after="200"/>
      <w:ind w:left="1588" w:hanging="567"/>
      <w:outlineLvl w:val="5"/>
    </w:pPr>
    <w:rPr>
      <w:bCs/>
    </w:rPr>
  </w:style>
  <w:style w:type="paragraph" w:styleId="Heading7">
    <w:name w:val="heading 7"/>
    <w:basedOn w:val="Normal"/>
    <w:next w:val="Normal"/>
    <w:link w:val="Heading7Char"/>
    <w:unhideWhenUsed/>
    <w:rsid w:val="004E3E09"/>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4E3E09"/>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4E3E09"/>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4E3E09"/>
    <w:pPr>
      <w:tabs>
        <w:tab w:val="left" w:pos="567"/>
        <w:tab w:val="right" w:leader="dot" w:pos="9356"/>
      </w:tabs>
      <w:spacing w:before="120"/>
      <w:ind w:left="142"/>
    </w:pPr>
    <w:rPr>
      <w:b/>
      <w:sz w:val="18"/>
      <w:szCs w:val="18"/>
    </w:rPr>
  </w:style>
  <w:style w:type="paragraph" w:styleId="TOC2">
    <w:name w:val="toc 2"/>
    <w:basedOn w:val="Normal"/>
    <w:uiPriority w:val="39"/>
    <w:qFormat/>
    <w:rsid w:val="004E3E09"/>
    <w:pPr>
      <w:tabs>
        <w:tab w:val="left" w:pos="1134"/>
        <w:tab w:val="right" w:leader="dot" w:pos="9356"/>
      </w:tabs>
      <w:spacing w:before="60"/>
      <w:ind w:left="1134" w:hanging="567"/>
    </w:pPr>
    <w:rPr>
      <w:bCs/>
      <w:sz w:val="18"/>
    </w:rPr>
  </w:style>
  <w:style w:type="paragraph" w:styleId="TOC3">
    <w:name w:val="toc 3"/>
    <w:basedOn w:val="Normal"/>
    <w:uiPriority w:val="39"/>
    <w:qFormat/>
    <w:rsid w:val="004E3E09"/>
    <w:pPr>
      <w:spacing w:line="252" w:lineRule="exact"/>
      <w:ind w:left="1571" w:hanging="852"/>
    </w:pPr>
  </w:style>
  <w:style w:type="paragraph" w:styleId="BodyText">
    <w:name w:val="Body Text"/>
    <w:basedOn w:val="Style6"/>
    <w:link w:val="BodyTextChar"/>
    <w:uiPriority w:val="1"/>
    <w:qFormat/>
    <w:rsid w:val="004E3E09"/>
    <w:pPr>
      <w:numPr>
        <w:ilvl w:val="0"/>
        <w:numId w:val="0"/>
      </w:numPr>
      <w:spacing w:before="240" w:after="120"/>
      <w:ind w:left="34"/>
    </w:pPr>
    <w:rPr>
      <w:bCs/>
    </w:rPr>
  </w:style>
  <w:style w:type="paragraph" w:styleId="ListParagraph">
    <w:name w:val="List Paragraph"/>
    <w:basedOn w:val="Normal"/>
    <w:link w:val="ListParagraphChar"/>
    <w:uiPriority w:val="1"/>
    <w:qFormat/>
    <w:rsid w:val="004E3E09"/>
    <w:pPr>
      <w:ind w:left="993" w:hanging="852"/>
    </w:pPr>
  </w:style>
  <w:style w:type="paragraph" w:customStyle="1" w:styleId="TableParagraph">
    <w:name w:val="Table Paragraph"/>
    <w:basedOn w:val="Normal"/>
    <w:uiPriority w:val="1"/>
    <w:qFormat/>
    <w:rsid w:val="004E3E09"/>
    <w:pPr>
      <w:spacing w:before="54"/>
      <w:ind w:left="103"/>
    </w:pPr>
  </w:style>
  <w:style w:type="paragraph" w:customStyle="1" w:styleId="Style1">
    <w:name w:val="Style1"/>
    <w:basedOn w:val="ListParagraph"/>
    <w:link w:val="Style1Char"/>
    <w:uiPriority w:val="1"/>
    <w:qFormat/>
    <w:rsid w:val="004E3E09"/>
    <w:pPr>
      <w:widowControl/>
      <w:autoSpaceDE/>
      <w:autoSpaceDN/>
      <w:spacing w:before="360" w:after="120"/>
      <w:ind w:left="0" w:firstLine="0"/>
      <w:outlineLvl w:val="0"/>
    </w:pPr>
    <w:rPr>
      <w:rFonts w:eastAsia="SimSun"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4E3E09"/>
    <w:pPr>
      <w:keepNext/>
      <w:keepLines/>
      <w:widowControl/>
      <w:tabs>
        <w:tab w:val="left" w:pos="993"/>
      </w:tabs>
      <w:autoSpaceDE/>
      <w:autoSpaceDN/>
      <w:spacing w:before="240" w:after="120"/>
      <w:ind w:left="0" w:firstLine="0"/>
      <w:outlineLvl w:val="1"/>
    </w:pPr>
    <w:rPr>
      <w:rFonts w:eastAsia="SimSun" w:cs="Arial"/>
      <w:b/>
      <w:color w:val="365F91" w:themeColor="accent1" w:themeShade="BF"/>
      <w:lang w:eastAsia="ja-JP"/>
    </w:rPr>
  </w:style>
  <w:style w:type="character" w:customStyle="1" w:styleId="ListParagraphChar">
    <w:name w:val="List Paragraph Char"/>
    <w:basedOn w:val="DefaultParagraphFont"/>
    <w:link w:val="ListParagraph"/>
    <w:uiPriority w:val="1"/>
    <w:rsid w:val="004E3E09"/>
    <w:rPr>
      <w:rFonts w:ascii="Arial" w:eastAsia="Times New Roman" w:hAnsi="Arial" w:cs="Times New Roman"/>
      <w:sz w:val="20"/>
      <w:lang w:val="en-AU"/>
    </w:rPr>
  </w:style>
  <w:style w:type="character" w:customStyle="1" w:styleId="Style1Char">
    <w:name w:val="Style1 Char"/>
    <w:basedOn w:val="ListParagraphChar"/>
    <w:link w:val="Style1"/>
    <w:uiPriority w:val="1"/>
    <w:rsid w:val="004E3E09"/>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4E3E09"/>
    <w:pPr>
      <w:numPr>
        <w:numId w:val="1"/>
      </w:numPr>
    </w:pPr>
  </w:style>
  <w:style w:type="character" w:customStyle="1" w:styleId="Style2Char">
    <w:name w:val="Style2 Char"/>
    <w:basedOn w:val="ListParagraphChar"/>
    <w:link w:val="Style2"/>
    <w:uiPriority w:val="1"/>
    <w:rsid w:val="004E3E09"/>
    <w:rPr>
      <w:rFonts w:ascii="Arial" w:eastAsia="SimSun" w:hAnsi="Arial" w:cs="Arial"/>
      <w:b/>
      <w:color w:val="365F91" w:themeColor="accent1" w:themeShade="BF"/>
      <w:sz w:val="20"/>
      <w:lang w:val="en-AU" w:eastAsia="ja-JP"/>
    </w:rPr>
  </w:style>
  <w:style w:type="paragraph" w:customStyle="1" w:styleId="Style4">
    <w:name w:val="Style4"/>
    <w:basedOn w:val="ListParagraph"/>
    <w:link w:val="Style4Char"/>
    <w:uiPriority w:val="1"/>
    <w:qFormat/>
    <w:rsid w:val="004E3E09"/>
    <w:pPr>
      <w:numPr>
        <w:numId w:val="8"/>
      </w:numPr>
      <w:tabs>
        <w:tab w:val="left" w:pos="2268"/>
      </w:tabs>
      <w:spacing w:before="119"/>
      <w:ind w:right="306"/>
    </w:pPr>
    <w:rPr>
      <w:rFonts w:cs="Arial"/>
      <w:noProof/>
      <w:szCs w:val="20"/>
    </w:rPr>
  </w:style>
  <w:style w:type="character" w:customStyle="1" w:styleId="BodyTextChar">
    <w:name w:val="Body Text Char"/>
    <w:basedOn w:val="DefaultParagraphFont"/>
    <w:link w:val="BodyText"/>
    <w:uiPriority w:val="1"/>
    <w:rsid w:val="004E3E09"/>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4E3E09"/>
    <w:rPr>
      <w:rFonts w:ascii="Arial" w:eastAsiaTheme="minorEastAsia" w:hAnsi="Arial" w:cs="Times New Roman"/>
      <w:bCs/>
      <w:noProof/>
      <w:sz w:val="20"/>
      <w:szCs w:val="20"/>
      <w:lang w:val="en-AU" w:eastAsia="ja-JP"/>
    </w:rPr>
  </w:style>
  <w:style w:type="paragraph" w:customStyle="1" w:styleId="Subheading">
    <w:name w:val="Subheading"/>
    <w:basedOn w:val="Heading3"/>
    <w:link w:val="SubheadingChar"/>
    <w:uiPriority w:val="1"/>
    <w:qFormat/>
    <w:rsid w:val="004E3E09"/>
    <w:pPr>
      <w:numPr>
        <w:numId w:val="4"/>
      </w:numPr>
      <w:spacing w:before="180" w:after="60"/>
    </w:pPr>
  </w:style>
  <w:style w:type="character" w:customStyle="1" w:styleId="Style4Char">
    <w:name w:val="Style4 Char"/>
    <w:basedOn w:val="ListParagraphChar"/>
    <w:link w:val="Style4"/>
    <w:uiPriority w:val="1"/>
    <w:rsid w:val="004E3E09"/>
    <w:rPr>
      <w:rFonts w:ascii="Arial" w:eastAsia="Times New Roman" w:hAnsi="Arial" w:cs="Arial"/>
      <w:noProof/>
      <w:sz w:val="20"/>
      <w:szCs w:val="20"/>
      <w:lang w:val="en-AU"/>
    </w:rPr>
  </w:style>
  <w:style w:type="numbering" w:customStyle="1" w:styleId="Style5">
    <w:name w:val="Style5"/>
    <w:uiPriority w:val="99"/>
    <w:rsid w:val="004E3E09"/>
    <w:pPr>
      <w:numPr>
        <w:numId w:val="2"/>
      </w:numPr>
    </w:pPr>
  </w:style>
  <w:style w:type="character" w:customStyle="1" w:styleId="Heading3Char">
    <w:name w:val="Heading 3 Char"/>
    <w:basedOn w:val="DefaultParagraphFont"/>
    <w:link w:val="Heading3"/>
    <w:rsid w:val="004E3E09"/>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4E3E09"/>
    <w:rPr>
      <w:rFonts w:ascii="Arial" w:eastAsia="Times New Roman" w:hAnsi="Arial" w:cs="Arial"/>
      <w:b/>
      <w:bCs/>
      <w:sz w:val="20"/>
      <w:szCs w:val="20"/>
      <w:lang w:val="en-AU"/>
    </w:rPr>
  </w:style>
  <w:style w:type="paragraph" w:customStyle="1" w:styleId="Paragraph">
    <w:name w:val="Paragraph"/>
    <w:basedOn w:val="Normal"/>
    <w:link w:val="ParagraphChar"/>
    <w:qFormat/>
    <w:rsid w:val="004E3E09"/>
    <w:pPr>
      <w:widowControl/>
      <w:tabs>
        <w:tab w:val="num" w:pos="1134"/>
      </w:tabs>
      <w:autoSpaceDE/>
      <w:autoSpaceDN/>
      <w:spacing w:after="60"/>
      <w:ind w:left="1134" w:hanging="425"/>
      <w:jc w:val="both"/>
    </w:pPr>
    <w:rPr>
      <w:noProof/>
      <w:szCs w:val="20"/>
    </w:rPr>
  </w:style>
  <w:style w:type="paragraph" w:customStyle="1" w:styleId="Heading1RestartNumbering">
    <w:name w:val="Heading 1 Restart Numbering"/>
    <w:basedOn w:val="Heading1"/>
    <w:next w:val="Heading2"/>
    <w:rsid w:val="004E3E09"/>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4E3E09"/>
    <w:pPr>
      <w:widowControl/>
      <w:tabs>
        <w:tab w:val="num" w:pos="1559"/>
      </w:tabs>
      <w:autoSpaceDE/>
      <w:autoSpaceDN/>
      <w:spacing w:after="60"/>
      <w:ind w:left="1559" w:hanging="425"/>
      <w:jc w:val="both"/>
    </w:pPr>
    <w:rPr>
      <w:noProof/>
      <w:szCs w:val="20"/>
    </w:rPr>
  </w:style>
  <w:style w:type="paragraph" w:customStyle="1" w:styleId="Sub-sub-paragraph">
    <w:name w:val="Sub-sub-paragraph"/>
    <w:basedOn w:val="Sub-paragraph"/>
    <w:qFormat/>
    <w:rsid w:val="004E3E09"/>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4E3E09"/>
    <w:pPr>
      <w:tabs>
        <w:tab w:val="clear" w:pos="1985"/>
        <w:tab w:val="num" w:pos="2410"/>
      </w:tabs>
      <w:ind w:left="2410" w:hanging="425"/>
    </w:pPr>
  </w:style>
  <w:style w:type="paragraph" w:customStyle="1" w:styleId="Style6">
    <w:name w:val="Style6"/>
    <w:basedOn w:val="Style13"/>
    <w:link w:val="Style6Char"/>
    <w:uiPriority w:val="1"/>
    <w:qFormat/>
    <w:rsid w:val="004E3E09"/>
    <w:pPr>
      <w:numPr>
        <w:ilvl w:val="1"/>
        <w:numId w:val="11"/>
      </w:numPr>
      <w:ind w:left="567" w:hanging="567"/>
    </w:pPr>
    <w:rPr>
      <w:noProof/>
    </w:rPr>
  </w:style>
  <w:style w:type="numbering" w:customStyle="1" w:styleId="Style7">
    <w:name w:val="Style7"/>
    <w:uiPriority w:val="99"/>
    <w:rsid w:val="004E3E09"/>
    <w:pPr>
      <w:numPr>
        <w:numId w:val="3"/>
      </w:numPr>
    </w:pPr>
  </w:style>
  <w:style w:type="character" w:customStyle="1" w:styleId="ParagraphChar">
    <w:name w:val="Paragraph Char"/>
    <w:basedOn w:val="DefaultParagraphFont"/>
    <w:link w:val="Paragraph"/>
    <w:rsid w:val="004E3E09"/>
    <w:rPr>
      <w:rFonts w:ascii="Arial" w:eastAsia="Times New Roman" w:hAnsi="Arial" w:cs="Times New Roman"/>
      <w:noProof/>
      <w:sz w:val="20"/>
      <w:szCs w:val="20"/>
      <w:lang w:val="en-AU"/>
    </w:rPr>
  </w:style>
  <w:style w:type="character" w:customStyle="1" w:styleId="Style6Char">
    <w:name w:val="Style6 Char"/>
    <w:basedOn w:val="ParagraphChar"/>
    <w:link w:val="Style6"/>
    <w:uiPriority w:val="1"/>
    <w:rsid w:val="004E3E09"/>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4E3E09"/>
    <w:rPr>
      <w:rFonts w:ascii="Arial" w:eastAsia="Times New Roman" w:hAnsi="Arial" w:cs="Times New Roman"/>
      <w:noProof/>
      <w:sz w:val="20"/>
      <w:szCs w:val="20"/>
      <w:lang w:val="en-AU"/>
    </w:rPr>
  </w:style>
  <w:style w:type="paragraph" w:customStyle="1" w:styleId="Bodynumbered1">
    <w:name w:val="Body numbered 1"/>
    <w:basedOn w:val="Style6"/>
    <w:qFormat/>
    <w:rsid w:val="004E3E09"/>
    <w:pPr>
      <w:keepLines/>
      <w:spacing w:before="240" w:after="120"/>
    </w:pPr>
  </w:style>
  <w:style w:type="paragraph" w:customStyle="1" w:styleId="Bodynumbered2">
    <w:name w:val="Body numbered 2"/>
    <w:basedOn w:val="Bodynumbered1"/>
    <w:qFormat/>
    <w:rsid w:val="00E43021"/>
    <w:pPr>
      <w:numPr>
        <w:ilvl w:val="0"/>
        <w:numId w:val="35"/>
      </w:numPr>
      <w:spacing w:before="120"/>
    </w:pPr>
    <w:rPr>
      <w:noProof w:val="0"/>
    </w:rPr>
  </w:style>
  <w:style w:type="paragraph" w:customStyle="1" w:styleId="Bodynumbered3">
    <w:name w:val="Body numbered 3"/>
    <w:basedOn w:val="Bodynumbered2"/>
    <w:qFormat/>
    <w:rsid w:val="004E3E09"/>
    <w:pPr>
      <w:numPr>
        <w:ilvl w:val="1"/>
      </w:numPr>
    </w:pPr>
  </w:style>
  <w:style w:type="paragraph" w:customStyle="1" w:styleId="AnnexureHeading">
    <w:name w:val="Annexure Heading"/>
    <w:basedOn w:val="Style1"/>
    <w:link w:val="AnnexureHeadingChar"/>
    <w:uiPriority w:val="1"/>
    <w:qFormat/>
    <w:rsid w:val="004E3E09"/>
    <w:pPr>
      <w:pageBreakBefore/>
      <w:ind w:left="2268" w:hanging="2268"/>
    </w:pPr>
    <w:rPr>
      <w:color w:val="004259"/>
    </w:rPr>
  </w:style>
  <w:style w:type="paragraph" w:styleId="Header">
    <w:name w:val="header"/>
    <w:basedOn w:val="Normal"/>
    <w:link w:val="HeaderChar"/>
    <w:uiPriority w:val="99"/>
    <w:unhideWhenUsed/>
    <w:rsid w:val="004E3E09"/>
    <w:pPr>
      <w:tabs>
        <w:tab w:val="center" w:pos="4513"/>
        <w:tab w:val="right" w:pos="9026"/>
      </w:tabs>
    </w:pPr>
  </w:style>
  <w:style w:type="character" w:customStyle="1" w:styleId="AnnexureHeadingChar">
    <w:name w:val="Annexure Heading Char"/>
    <w:basedOn w:val="Style1Char"/>
    <w:link w:val="AnnexureHeading"/>
    <w:uiPriority w:val="1"/>
    <w:rsid w:val="004E3E09"/>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4E3E09"/>
    <w:rPr>
      <w:rFonts w:ascii="Arial" w:eastAsia="Times New Roman" w:hAnsi="Arial" w:cs="Times New Roman"/>
      <w:sz w:val="20"/>
      <w:lang w:val="en-AU"/>
    </w:rPr>
  </w:style>
  <w:style w:type="paragraph" w:styleId="Footer">
    <w:name w:val="footer"/>
    <w:basedOn w:val="Normal"/>
    <w:link w:val="FooterChar"/>
    <w:uiPriority w:val="99"/>
    <w:unhideWhenUsed/>
    <w:rsid w:val="004E3E09"/>
    <w:pPr>
      <w:tabs>
        <w:tab w:val="center" w:pos="4513"/>
        <w:tab w:val="right" w:pos="9026"/>
      </w:tabs>
    </w:pPr>
  </w:style>
  <w:style w:type="character" w:customStyle="1" w:styleId="FooterChar">
    <w:name w:val="Footer Char"/>
    <w:basedOn w:val="DefaultParagraphFont"/>
    <w:link w:val="Footer"/>
    <w:uiPriority w:val="99"/>
    <w:rsid w:val="004E3E09"/>
    <w:rPr>
      <w:rFonts w:ascii="Arial" w:eastAsia="Times New Roman" w:hAnsi="Arial" w:cs="Times New Roman"/>
      <w:sz w:val="20"/>
      <w:lang w:val="en-AU"/>
    </w:rPr>
  </w:style>
  <w:style w:type="table" w:customStyle="1" w:styleId="SimpleTable1">
    <w:name w:val="Simple Table1"/>
    <w:basedOn w:val="TableNormal"/>
    <w:next w:val="TableGrid"/>
    <w:uiPriority w:val="39"/>
    <w:rsid w:val="004E3E0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4E3E09"/>
    <w:pPr>
      <w:numPr>
        <w:numId w:val="5"/>
      </w:numPr>
    </w:pPr>
  </w:style>
  <w:style w:type="table" w:styleId="TableGrid">
    <w:name w:val="Table Grid"/>
    <w:aliases w:val="Simple Table"/>
    <w:basedOn w:val="TableNormal"/>
    <w:uiPriority w:val="39"/>
    <w:rsid w:val="004E3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3E09"/>
    <w:rPr>
      <w:color w:val="0000FF" w:themeColor="hyperlink"/>
      <w:u w:val="single"/>
    </w:rPr>
  </w:style>
  <w:style w:type="character" w:styleId="UnresolvedMention">
    <w:name w:val="Unresolved Mention"/>
    <w:basedOn w:val="DefaultParagraphFont"/>
    <w:uiPriority w:val="99"/>
    <w:semiHidden/>
    <w:unhideWhenUsed/>
    <w:rsid w:val="004E3E09"/>
    <w:rPr>
      <w:color w:val="808080"/>
      <w:shd w:val="clear" w:color="auto" w:fill="E6E6E6"/>
    </w:rPr>
  </w:style>
  <w:style w:type="table" w:customStyle="1" w:styleId="SimpleTable2">
    <w:name w:val="Simple Table2"/>
    <w:basedOn w:val="TableNormal"/>
    <w:next w:val="TableGrid"/>
    <w:uiPriority w:val="39"/>
    <w:rsid w:val="004E3E0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4E3E09"/>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4E3E0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4E3E09"/>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4E3E09"/>
    <w:rPr>
      <w:sz w:val="16"/>
      <w:szCs w:val="16"/>
    </w:rPr>
  </w:style>
  <w:style w:type="paragraph" w:styleId="CommentText">
    <w:name w:val="annotation text"/>
    <w:basedOn w:val="Normal"/>
    <w:link w:val="CommentTextChar"/>
    <w:uiPriority w:val="99"/>
    <w:unhideWhenUsed/>
    <w:rsid w:val="004E3E09"/>
    <w:rPr>
      <w:szCs w:val="20"/>
    </w:rPr>
  </w:style>
  <w:style w:type="character" w:customStyle="1" w:styleId="CommentTextChar">
    <w:name w:val="Comment Text Char"/>
    <w:basedOn w:val="DefaultParagraphFont"/>
    <w:link w:val="CommentText"/>
    <w:uiPriority w:val="99"/>
    <w:rsid w:val="004E3E09"/>
    <w:rPr>
      <w:rFonts w:ascii="Arial" w:eastAsia="Times New Roman" w:hAnsi="Arial"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4E3E09"/>
    <w:rPr>
      <w:b/>
      <w:bCs/>
    </w:rPr>
  </w:style>
  <w:style w:type="character" w:customStyle="1" w:styleId="CommentSubjectChar">
    <w:name w:val="Comment Subject Char"/>
    <w:basedOn w:val="CommentTextChar"/>
    <w:link w:val="CommentSubject"/>
    <w:uiPriority w:val="99"/>
    <w:semiHidden/>
    <w:rsid w:val="004E3E09"/>
    <w:rPr>
      <w:rFonts w:ascii="Arial" w:eastAsia="Times New Roman" w:hAnsi="Arial" w:cs="Times New Roman"/>
      <w:b/>
      <w:bCs/>
      <w:sz w:val="20"/>
      <w:szCs w:val="20"/>
      <w:lang w:val="en-AU"/>
    </w:rPr>
  </w:style>
  <w:style w:type="paragraph" w:styleId="BalloonText">
    <w:name w:val="Balloon Text"/>
    <w:basedOn w:val="Normal"/>
    <w:link w:val="BalloonTextChar"/>
    <w:uiPriority w:val="99"/>
    <w:unhideWhenUsed/>
    <w:rsid w:val="004E3E09"/>
    <w:rPr>
      <w:rFonts w:ascii="Segoe UI" w:hAnsi="Segoe UI" w:cs="Segoe UI"/>
      <w:sz w:val="18"/>
      <w:szCs w:val="18"/>
    </w:rPr>
  </w:style>
  <w:style w:type="character" w:customStyle="1" w:styleId="BalloonTextChar">
    <w:name w:val="Balloon Text Char"/>
    <w:basedOn w:val="DefaultParagraphFont"/>
    <w:link w:val="BalloonText"/>
    <w:uiPriority w:val="99"/>
    <w:rsid w:val="004E3E09"/>
    <w:rPr>
      <w:rFonts w:ascii="Segoe UI" w:eastAsia="Times New Roman" w:hAnsi="Segoe UI" w:cs="Segoe UI"/>
      <w:sz w:val="18"/>
      <w:szCs w:val="18"/>
      <w:lang w:val="en-AU"/>
    </w:rPr>
  </w:style>
  <w:style w:type="paragraph" w:customStyle="1" w:styleId="Style9">
    <w:name w:val="Style9"/>
    <w:basedOn w:val="Style4"/>
    <w:link w:val="Style9Char"/>
    <w:uiPriority w:val="1"/>
    <w:qFormat/>
    <w:rsid w:val="004E3E09"/>
    <w:pPr>
      <w:numPr>
        <w:numId w:val="7"/>
      </w:numPr>
    </w:pPr>
  </w:style>
  <w:style w:type="paragraph" w:customStyle="1" w:styleId="TableBodyText">
    <w:name w:val="Table Body Text"/>
    <w:basedOn w:val="BodyText"/>
    <w:link w:val="TableBodyTextCharChar"/>
    <w:rsid w:val="00C36432"/>
    <w:pPr>
      <w:spacing w:before="60" w:after="60"/>
      <w:ind w:left="28"/>
    </w:pPr>
    <w:rPr>
      <w:noProof w:val="0"/>
      <w:color w:val="000000"/>
      <w:sz w:val="18"/>
      <w:lang w:eastAsia="en-AU"/>
    </w:rPr>
  </w:style>
  <w:style w:type="character" w:customStyle="1" w:styleId="Style9Char">
    <w:name w:val="Style9 Char"/>
    <w:basedOn w:val="Style4Char"/>
    <w:link w:val="Style9"/>
    <w:uiPriority w:val="1"/>
    <w:rsid w:val="004E3E09"/>
    <w:rPr>
      <w:rFonts w:ascii="Arial" w:eastAsia="Times New Roman" w:hAnsi="Arial" w:cs="Arial"/>
      <w:noProof/>
      <w:sz w:val="20"/>
      <w:szCs w:val="20"/>
      <w:lang w:val="en-AU"/>
    </w:rPr>
  </w:style>
  <w:style w:type="character" w:customStyle="1" w:styleId="TableBodyTextCharChar">
    <w:name w:val="Table Body Text Char Char"/>
    <w:link w:val="TableBodyText"/>
    <w:rsid w:val="00C36432"/>
    <w:rPr>
      <w:rFonts w:ascii="Arial" w:eastAsiaTheme="minorEastAsia" w:hAnsi="Arial" w:cs="Times New Roman"/>
      <w:bCs/>
      <w:color w:val="000000"/>
      <w:sz w:val="18"/>
      <w:szCs w:val="20"/>
      <w:lang w:val="en-AU" w:eastAsia="en-AU"/>
    </w:rPr>
  </w:style>
  <w:style w:type="paragraph" w:customStyle="1" w:styleId="TableHeading">
    <w:name w:val="Table Heading"/>
    <w:basedOn w:val="BodyText"/>
    <w:link w:val="TableHeadingChar"/>
    <w:rsid w:val="00AB1740"/>
    <w:pPr>
      <w:spacing w:before="60" w:after="60" w:line="240" w:lineRule="atLeast"/>
      <w:ind w:left="0"/>
    </w:pPr>
    <w:rPr>
      <w:b/>
      <w:bCs w:val="0"/>
      <w:noProof w:val="0"/>
      <w:color w:val="FFFFFF" w:themeColor="background1"/>
      <w:sz w:val="18"/>
      <w:szCs w:val="22"/>
      <w:lang w:eastAsia="en-AU"/>
    </w:rPr>
  </w:style>
  <w:style w:type="character" w:customStyle="1" w:styleId="TableHeadingChar">
    <w:name w:val="Table Heading Char"/>
    <w:link w:val="TableHeading"/>
    <w:rsid w:val="00AB1740"/>
    <w:rPr>
      <w:rFonts w:ascii="Arial" w:eastAsiaTheme="minorEastAsia" w:hAnsi="Arial" w:cs="Times New Roman"/>
      <w:b/>
      <w:color w:val="FFFFFF" w:themeColor="background1"/>
      <w:sz w:val="18"/>
      <w:lang w:val="en-AU" w:eastAsia="en-AU"/>
    </w:rPr>
  </w:style>
  <w:style w:type="table" w:customStyle="1" w:styleId="TableGrid1">
    <w:name w:val="Table Grid1"/>
    <w:basedOn w:val="TableNormal"/>
    <w:next w:val="TableGrid"/>
    <w:semiHidden/>
    <w:rsid w:val="004E3E09"/>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4E3E09"/>
    <w:pPr>
      <w:numPr>
        <w:numId w:val="9"/>
      </w:numPr>
    </w:pPr>
  </w:style>
  <w:style w:type="paragraph" w:styleId="Revision">
    <w:name w:val="Revision"/>
    <w:hidden/>
    <w:uiPriority w:val="99"/>
    <w:semiHidden/>
    <w:rsid w:val="004E3E09"/>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4E3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E3E09"/>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4E3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E3E09"/>
    <w:rPr>
      <w:rFonts w:ascii="ArialMT" w:hAnsi="ArialMT" w:hint="default"/>
      <w:b w:val="0"/>
      <w:bCs w:val="0"/>
      <w:i w:val="0"/>
      <w:iCs w:val="0"/>
      <w:color w:val="000000"/>
      <w:sz w:val="20"/>
      <w:szCs w:val="20"/>
    </w:rPr>
  </w:style>
  <w:style w:type="character" w:customStyle="1" w:styleId="fontstyle21">
    <w:name w:val="fontstyle21"/>
    <w:basedOn w:val="DefaultParagraphFont"/>
    <w:rsid w:val="004E3E09"/>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4E3E09"/>
    <w:rPr>
      <w:rFonts w:ascii="Arial" w:eastAsia="Times New Roman" w:hAnsi="Arial" w:cs="Arial"/>
      <w:i/>
      <w:iCs/>
      <w:sz w:val="20"/>
      <w:szCs w:val="20"/>
    </w:rPr>
  </w:style>
  <w:style w:type="character" w:customStyle="1" w:styleId="Heading6Char">
    <w:name w:val="Heading 6 Char"/>
    <w:basedOn w:val="DefaultParagraphFont"/>
    <w:link w:val="Heading6"/>
    <w:rsid w:val="004E3E09"/>
    <w:rPr>
      <w:rFonts w:ascii="Arial" w:eastAsia="Times New Roman" w:hAnsi="Arial" w:cs="Times New Roman"/>
      <w:bCs/>
      <w:sz w:val="20"/>
      <w:lang w:val="en-AU"/>
    </w:rPr>
  </w:style>
  <w:style w:type="paragraph" w:customStyle="1" w:styleId="Heading5SS">
    <w:name w:val="Heading 5 +SS"/>
    <w:basedOn w:val="Heading5"/>
    <w:rsid w:val="004E3E09"/>
    <w:pPr>
      <w:keepNext w:val="0"/>
      <w:tabs>
        <w:tab w:val="clear" w:pos="1021"/>
        <w:tab w:val="left" w:pos="454"/>
      </w:tabs>
      <w:spacing w:after="0"/>
      <w:ind w:left="454"/>
      <w:outlineLvl w:val="9"/>
    </w:pPr>
  </w:style>
  <w:style w:type="paragraph" w:customStyle="1" w:styleId="Style10">
    <w:name w:val="Style10"/>
    <w:link w:val="Style10Char"/>
    <w:uiPriority w:val="1"/>
    <w:qFormat/>
    <w:rsid w:val="004E3E09"/>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E3E0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4E3E09"/>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4E3E0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4E3E0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4E3E09"/>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4E3E09"/>
    <w:rPr>
      <w:rFonts w:ascii="Arial" w:eastAsia="SimSun" w:hAnsi="Arial" w:cs="Arial"/>
      <w:b/>
      <w:bCs/>
      <w:lang w:val="en-AU" w:eastAsia="ja-JP"/>
    </w:rPr>
  </w:style>
  <w:style w:type="table" w:customStyle="1" w:styleId="SimpleTable7">
    <w:name w:val="Simple Table7"/>
    <w:basedOn w:val="TableNormal"/>
    <w:next w:val="TableGrid"/>
    <w:uiPriority w:val="39"/>
    <w:rsid w:val="004E3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E3E09"/>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4E3E09"/>
    <w:rPr>
      <w:rFonts w:ascii="Arial" w:eastAsia="Times New Roman" w:hAnsi="Arial" w:cs="Arial"/>
      <w:b/>
      <w:bCs/>
      <w:color w:val="004259"/>
      <w:sz w:val="28"/>
      <w:szCs w:val="26"/>
      <w:lang w:val="en-AU"/>
    </w:rPr>
  </w:style>
  <w:style w:type="paragraph" w:customStyle="1" w:styleId="Style13">
    <w:name w:val="Style13"/>
    <w:basedOn w:val="ListParagraph"/>
    <w:link w:val="Style13Char"/>
    <w:qFormat/>
    <w:rsid w:val="004E3E09"/>
    <w:pPr>
      <w:widowControl/>
      <w:autoSpaceDE/>
      <w:autoSpaceDN/>
      <w:spacing w:before="180"/>
      <w:ind w:left="1002" w:hanging="576"/>
    </w:pPr>
    <w:rPr>
      <w:rFonts w:eastAsiaTheme="minorEastAsia"/>
      <w:szCs w:val="20"/>
      <w:lang w:eastAsia="ja-JP"/>
    </w:rPr>
  </w:style>
  <w:style w:type="character" w:customStyle="1" w:styleId="Style13Char">
    <w:name w:val="Style13 Char"/>
    <w:basedOn w:val="ListParagraphChar"/>
    <w:link w:val="Style13"/>
    <w:rsid w:val="004E3E09"/>
    <w:rPr>
      <w:rFonts w:ascii="Arial" w:eastAsiaTheme="minorEastAsia" w:hAnsi="Arial" w:cs="Times New Roman"/>
      <w:sz w:val="20"/>
      <w:szCs w:val="20"/>
      <w:lang w:val="en-AU" w:eastAsia="ja-JP"/>
    </w:rPr>
  </w:style>
  <w:style w:type="character" w:customStyle="1" w:styleId="Heading7Char">
    <w:name w:val="Heading 7 Char"/>
    <w:basedOn w:val="DefaultParagraphFont"/>
    <w:link w:val="Heading7"/>
    <w:rsid w:val="004E3E09"/>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4E3E09"/>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4E3E09"/>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E3E09"/>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4E3E09"/>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4E3E09"/>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4E3E09"/>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4E3E09"/>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4E3E09"/>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4E3E09"/>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4E3E09"/>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4E3E09"/>
    <w:pPr>
      <w:keepLines/>
      <w:widowControl/>
      <w:spacing w:before="240" w:after="120"/>
      <w:ind w:left="567"/>
    </w:pPr>
    <w:rPr>
      <w:bCs/>
    </w:rPr>
  </w:style>
  <w:style w:type="character" w:customStyle="1" w:styleId="BodyTextIndentChar">
    <w:name w:val="Body Text Indent Char"/>
    <w:basedOn w:val="DefaultParagraphFont"/>
    <w:link w:val="BodyTextIndent"/>
    <w:uiPriority w:val="99"/>
    <w:rsid w:val="004E3E09"/>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E3E09"/>
    <w:pPr>
      <w:widowControl w:val="0"/>
      <w:autoSpaceDE w:val="0"/>
      <w:autoSpaceDN w:val="0"/>
      <w:spacing w:before="0"/>
      <w:ind w:left="0" w:firstLine="360"/>
    </w:pPr>
    <w:rPr>
      <w:rFonts w:ascii="Times New Roman" w:eastAsia="Times New Roman" w:hAnsi="Times New Roman"/>
      <w:bCs w:val="0"/>
    </w:rPr>
  </w:style>
  <w:style w:type="character" w:customStyle="1" w:styleId="BodyTextFirstIndentChar">
    <w:name w:val="Body Text First Indent Char"/>
    <w:basedOn w:val="BodyTextChar"/>
    <w:link w:val="BodyTextFirstIndent"/>
    <w:uiPriority w:val="99"/>
    <w:rsid w:val="004E3E09"/>
    <w:rPr>
      <w:rFonts w:ascii="Times New Roman" w:eastAsia="Times New Roman" w:hAnsi="Times New Roman" w:cs="Times New Roman"/>
      <w:bCs w:val="0"/>
      <w:noProof/>
      <w:sz w:val="20"/>
      <w:szCs w:val="20"/>
      <w:lang w:val="en-AU" w:eastAsia="ja-JP"/>
    </w:rPr>
  </w:style>
  <w:style w:type="paragraph" w:styleId="Caption">
    <w:name w:val="caption"/>
    <w:basedOn w:val="Normal"/>
    <w:next w:val="Normal"/>
    <w:uiPriority w:val="35"/>
    <w:unhideWhenUsed/>
    <w:qFormat/>
    <w:rsid w:val="00F323F6"/>
    <w:pPr>
      <w:keepNext/>
      <w:spacing w:before="240" w:after="120"/>
      <w:ind w:left="1701" w:hanging="1134"/>
    </w:pPr>
    <w:rPr>
      <w:rFonts w:eastAsia="Arial" w:cs="Arial"/>
      <w:b/>
      <w:bCs/>
      <w:sz w:val="18"/>
      <w:szCs w:val="18"/>
      <w:lang w:eastAsia="en-AU"/>
    </w:rPr>
  </w:style>
  <w:style w:type="paragraph" w:styleId="NoteHeading">
    <w:name w:val="Note Heading"/>
    <w:basedOn w:val="Normal"/>
    <w:next w:val="Normal"/>
    <w:link w:val="NoteHeadingChar"/>
    <w:uiPriority w:val="99"/>
    <w:unhideWhenUsed/>
    <w:rsid w:val="00B5410E"/>
    <w:pPr>
      <w:keepLines/>
      <w:widowControl/>
      <w:tabs>
        <w:tab w:val="left" w:pos="1276"/>
      </w:tabs>
      <w:autoSpaceDE/>
      <w:autoSpaceDN/>
      <w:spacing w:before="240"/>
      <w:ind w:left="567"/>
    </w:pPr>
    <w:rPr>
      <w:rFonts w:cs="Arial"/>
      <w:b/>
      <w:bCs/>
      <w:i/>
      <w:iCs/>
      <w:sz w:val="18"/>
      <w:szCs w:val="18"/>
    </w:rPr>
  </w:style>
  <w:style w:type="character" w:customStyle="1" w:styleId="NoteHeadingChar">
    <w:name w:val="Note Heading Char"/>
    <w:basedOn w:val="DefaultParagraphFont"/>
    <w:link w:val="NoteHeading"/>
    <w:uiPriority w:val="99"/>
    <w:rsid w:val="00B5410E"/>
    <w:rPr>
      <w:rFonts w:ascii="Arial" w:eastAsia="Times New Roman" w:hAnsi="Arial" w:cs="Arial"/>
      <w:b/>
      <w:bCs/>
      <w:i/>
      <w:iCs/>
      <w:sz w:val="18"/>
      <w:szCs w:val="18"/>
      <w:lang w:val="en-AU"/>
    </w:rPr>
  </w:style>
  <w:style w:type="paragraph" w:customStyle="1" w:styleId="Notes">
    <w:name w:val="Notes"/>
    <w:basedOn w:val="ListParagraph"/>
    <w:uiPriority w:val="1"/>
    <w:qFormat/>
    <w:rsid w:val="00AB1740"/>
    <w:pPr>
      <w:keepLines/>
      <w:widowControl/>
      <w:numPr>
        <w:numId w:val="13"/>
      </w:numPr>
      <w:tabs>
        <w:tab w:val="left" w:pos="1276"/>
      </w:tabs>
      <w:autoSpaceDE/>
      <w:autoSpaceDN/>
      <w:spacing w:before="120" w:after="120"/>
    </w:pPr>
    <w:rPr>
      <w:rFonts w:cs="Arial"/>
      <w:i/>
      <w:iCs/>
      <w:sz w:val="18"/>
      <w:szCs w:val="18"/>
    </w:rPr>
  </w:style>
  <w:style w:type="paragraph" w:customStyle="1" w:styleId="PubTableBullet1">
    <w:name w:val="Pub Table Bullet 1"/>
    <w:basedOn w:val="Normal"/>
    <w:uiPriority w:val="3"/>
    <w:qFormat/>
    <w:rsid w:val="004E3E09"/>
    <w:pPr>
      <w:widowControl/>
      <w:numPr>
        <w:numId w:val="14"/>
      </w:numPr>
      <w:autoSpaceDE/>
      <w:autoSpaceDN/>
      <w:spacing w:before="40" w:after="40"/>
      <w:ind w:left="206" w:hanging="206"/>
    </w:pPr>
    <w:rPr>
      <w:rFonts w:eastAsiaTheme="minorHAnsi" w:cstheme="minorBidi"/>
      <w:sz w:val="16"/>
      <w:szCs w:val="16"/>
    </w:rPr>
  </w:style>
  <w:style w:type="paragraph" w:customStyle="1" w:styleId="TableBullet2">
    <w:name w:val="Table Bullet 2"/>
    <w:basedOn w:val="PubTableBullet1"/>
    <w:uiPriority w:val="3"/>
    <w:qFormat/>
    <w:rsid w:val="004E3E09"/>
    <w:pPr>
      <w:numPr>
        <w:ilvl w:val="1"/>
      </w:numPr>
      <w:spacing w:before="20" w:after="20"/>
      <w:ind w:left="447" w:hanging="141"/>
    </w:pPr>
    <w:rPr>
      <w:sz w:val="18"/>
    </w:rPr>
  </w:style>
  <w:style w:type="paragraph" w:customStyle="1" w:styleId="TableBullet3">
    <w:name w:val="Table Bullet 3"/>
    <w:basedOn w:val="TableBullet2"/>
    <w:uiPriority w:val="3"/>
    <w:qFormat/>
    <w:rsid w:val="004E3E09"/>
    <w:pPr>
      <w:numPr>
        <w:ilvl w:val="2"/>
      </w:numPr>
      <w:ind w:left="731" w:hanging="142"/>
    </w:pPr>
  </w:style>
  <w:style w:type="numbering" w:styleId="111111">
    <w:name w:val="Outline List 2"/>
    <w:basedOn w:val="NoList"/>
    <w:semiHidden/>
    <w:rsid w:val="004E3E09"/>
    <w:pPr>
      <w:numPr>
        <w:numId w:val="15"/>
      </w:numPr>
    </w:pPr>
  </w:style>
  <w:style w:type="paragraph" w:styleId="BlockText">
    <w:name w:val="Block Text"/>
    <w:basedOn w:val="Normal"/>
    <w:uiPriority w:val="99"/>
    <w:unhideWhenUsed/>
    <w:rsid w:val="004E3E09"/>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4E3E09"/>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4E3E09"/>
    <w:pPr>
      <w:widowControl/>
      <w:autoSpaceDE/>
      <w:autoSpaceDN/>
      <w:spacing w:before="60" w:after="60"/>
      <w:ind w:left="2268" w:hanging="1417"/>
    </w:pPr>
    <w:rPr>
      <w:rFonts w:eastAsia="Calibri"/>
      <w:kern w:val="20"/>
      <w:sz w:val="18"/>
      <w:szCs w:val="20"/>
      <w:lang w:val="en-US"/>
    </w:rPr>
  </w:style>
  <w:style w:type="paragraph" w:customStyle="1" w:styleId="Style15">
    <w:name w:val="Style15"/>
    <w:basedOn w:val="Normal"/>
    <w:link w:val="Style15Char"/>
    <w:qFormat/>
    <w:rsid w:val="004E3E09"/>
    <w:pPr>
      <w:widowControl/>
      <w:autoSpaceDE/>
      <w:autoSpaceDN/>
      <w:spacing w:after="160"/>
      <w:ind w:left="1002" w:hanging="576"/>
    </w:pPr>
    <w:rPr>
      <w:rFonts w:eastAsiaTheme="minorEastAsia" w:cstheme="minorBidi"/>
      <w:szCs w:val="20"/>
      <w:lang w:val="en-US" w:eastAsia="ja-JP"/>
    </w:rPr>
  </w:style>
  <w:style w:type="character" w:customStyle="1" w:styleId="Style15Char">
    <w:name w:val="Style15 Char"/>
    <w:basedOn w:val="DefaultParagraphFont"/>
    <w:link w:val="Style15"/>
    <w:rsid w:val="004E3E09"/>
    <w:rPr>
      <w:rFonts w:ascii="Arial" w:eastAsiaTheme="minorEastAsia" w:hAnsi="Arial"/>
      <w:sz w:val="20"/>
      <w:szCs w:val="20"/>
      <w:lang w:eastAsia="ja-JP"/>
    </w:rPr>
  </w:style>
  <w:style w:type="paragraph" w:customStyle="1" w:styleId="Style12">
    <w:name w:val="Style12"/>
    <w:basedOn w:val="Normal"/>
    <w:link w:val="Style12Char"/>
    <w:qFormat/>
    <w:rsid w:val="004E3E09"/>
    <w:pPr>
      <w:numPr>
        <w:numId w:val="16"/>
      </w:numPr>
      <w:tabs>
        <w:tab w:val="left" w:pos="1701"/>
      </w:tabs>
      <w:spacing w:before="119"/>
      <w:ind w:right="306"/>
    </w:pPr>
    <w:rPr>
      <w:rFonts w:eastAsiaTheme="minorEastAsia" w:cstheme="minorBidi"/>
      <w:sz w:val="18"/>
      <w:szCs w:val="18"/>
      <w:lang w:val="en-US" w:eastAsia="ja-JP"/>
    </w:rPr>
  </w:style>
  <w:style w:type="character" w:customStyle="1" w:styleId="Style12Char">
    <w:name w:val="Style12 Char"/>
    <w:basedOn w:val="DefaultParagraphFont"/>
    <w:link w:val="Style12"/>
    <w:rsid w:val="004E3E09"/>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4E3E09"/>
    <w:pPr>
      <w:spacing w:before="120"/>
      <w:ind w:left="1418"/>
    </w:pPr>
  </w:style>
  <w:style w:type="character" w:customStyle="1" w:styleId="BodyTextIndent2Char">
    <w:name w:val="Body Text Indent 2 Char"/>
    <w:basedOn w:val="DefaultParagraphFont"/>
    <w:link w:val="BodyTextIndent2"/>
    <w:uiPriority w:val="99"/>
    <w:rsid w:val="004E3E09"/>
    <w:rPr>
      <w:rFonts w:ascii="Arial" w:eastAsia="Times New Roman" w:hAnsi="Arial" w:cs="Times New Roman"/>
      <w:bCs/>
      <w:sz w:val="20"/>
      <w:lang w:val="en-AU"/>
    </w:rPr>
  </w:style>
  <w:style w:type="paragraph" w:styleId="BodyTextFirstIndent2">
    <w:name w:val="Body Text First Indent 2"/>
    <w:basedOn w:val="BodyTextIndent"/>
    <w:link w:val="BodyTextFirstIndent2Char"/>
    <w:uiPriority w:val="99"/>
    <w:unhideWhenUsed/>
    <w:rsid w:val="004E3E09"/>
    <w:pPr>
      <w:spacing w:before="0" w:after="0"/>
      <w:ind w:left="360" w:firstLine="360"/>
    </w:pPr>
    <w:rPr>
      <w:rFonts w:ascii="Times New Roman" w:hAnsi="Times New Roman"/>
    </w:rPr>
  </w:style>
  <w:style w:type="character" w:customStyle="1" w:styleId="BodyTextFirstIndent2Char">
    <w:name w:val="Body Text First Indent 2 Char"/>
    <w:basedOn w:val="BodyTextIndentChar"/>
    <w:link w:val="BodyTextFirstIndent2"/>
    <w:uiPriority w:val="99"/>
    <w:rsid w:val="004E3E09"/>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4E3E09"/>
    <w:rPr>
      <w:rFonts w:ascii="Arial" w:hAnsi="Arial" w:cs="Arial"/>
      <w:b/>
      <w:color w:val="004259"/>
      <w:sz w:val="20"/>
      <w:szCs w:val="20"/>
    </w:rPr>
  </w:style>
  <w:style w:type="paragraph" w:customStyle="1" w:styleId="Style14">
    <w:name w:val="Style14"/>
    <w:basedOn w:val="Normal"/>
    <w:link w:val="Style14Char"/>
    <w:qFormat/>
    <w:rsid w:val="004E3E09"/>
    <w:pPr>
      <w:widowControl/>
      <w:autoSpaceDE/>
      <w:autoSpaceDN/>
      <w:spacing w:before="180"/>
      <w:ind w:left="1134" w:hanging="142"/>
    </w:pPr>
    <w:rPr>
      <w:rFonts w:eastAsiaTheme="minorHAnsi" w:cs="Arial"/>
      <w:b/>
      <w:color w:val="004259"/>
      <w:szCs w:val="20"/>
      <w:lang w:val="en-US"/>
    </w:rPr>
  </w:style>
  <w:style w:type="character" w:styleId="BookTitle">
    <w:name w:val="Book Title"/>
    <w:basedOn w:val="DefaultParagraphFont"/>
    <w:uiPriority w:val="33"/>
    <w:qFormat/>
    <w:rsid w:val="004E3E09"/>
    <w:rPr>
      <w:b/>
      <w:bCs/>
      <w:i/>
      <w:iCs/>
      <w:spacing w:val="5"/>
    </w:rPr>
  </w:style>
  <w:style w:type="paragraph" w:customStyle="1" w:styleId="TableFigureNotesList">
    <w:name w:val="Table / Figure Notes List"/>
    <w:rsid w:val="004E3E09"/>
    <w:pPr>
      <w:widowControl/>
      <w:numPr>
        <w:numId w:val="17"/>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4E3E09"/>
    <w:pPr>
      <w:numPr>
        <w:numId w:val="18"/>
      </w:numPr>
    </w:pPr>
  </w:style>
  <w:style w:type="table" w:customStyle="1" w:styleId="SimpleTable11">
    <w:name w:val="Simple Table11"/>
    <w:basedOn w:val="TableNormal"/>
    <w:next w:val="TableGrid"/>
    <w:uiPriority w:val="39"/>
    <w:rsid w:val="001822DA"/>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8">
    <w:name w:val="Simple Table8"/>
    <w:basedOn w:val="TableNormal"/>
    <w:next w:val="TableGrid"/>
    <w:uiPriority w:val="39"/>
    <w:rsid w:val="00412462"/>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1111111">
    <w:name w:val="1 / 1.1 / 1.1.11"/>
    <w:basedOn w:val="NoList"/>
    <w:next w:val="111111"/>
    <w:semiHidden/>
    <w:rsid w:val="00412462"/>
  </w:style>
  <w:style w:type="table" w:customStyle="1" w:styleId="TMTable1">
    <w:name w:val="TM Table1"/>
    <w:basedOn w:val="TableNormal"/>
    <w:uiPriority w:val="99"/>
    <w:rsid w:val="004E3E09"/>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6" w:space="0" w:color="004259"/>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shd w:val="clear" w:color="auto" w:fill="00425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eeden\AppData\Roaming\Microsoft\Templates\Technical_Specification_ATS-XXXX-24%20template%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F4310F-62D6-4649-95E2-806F90B5B83A}">
  <ds:schemaRefs>
    <ds:schemaRef ds:uri="http://schemas.openxmlformats.org/officeDocument/2006/bibliography"/>
  </ds:schemaRefs>
</ds:datastoreItem>
</file>

<file path=customXml/itemProps2.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4.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06fd932-e23a-4c56-b72d-cd1ac85ce494}" enabled="1" method="Privileged" siteId="{5094c7a7-0748-466e-941e-72882c3097ba}" contentBits="0" removed="0"/>
</clbl:labelList>
</file>

<file path=docProps/app.xml><?xml version="1.0" encoding="utf-8"?>
<Properties xmlns="http://schemas.openxmlformats.org/officeDocument/2006/extended-properties" xmlns:vt="http://schemas.openxmlformats.org/officeDocument/2006/docPropsVTypes">
  <Template>Technical_Specification_ATS-XXXX-24 template 2025</Template>
  <TotalTime>308</TotalTime>
  <Pages>12</Pages>
  <Words>3570</Words>
  <Characters>20637</Characters>
  <Application>Microsoft Office Word</Application>
  <DocSecurity>0</DocSecurity>
  <Lines>396</Lines>
  <Paragraphs>230</Paragraphs>
  <ScaleCrop>false</ScaleCrop>
  <HeadingPairs>
    <vt:vector size="2" baseType="variant">
      <vt:variant>
        <vt:lpstr>Title</vt:lpstr>
      </vt:variant>
      <vt:variant>
        <vt:i4>1</vt:i4>
      </vt:variant>
    </vt:vector>
  </HeadingPairs>
  <TitlesOfParts>
    <vt:vector size="1" baseType="lpstr">
      <vt:lpstr>ATS3466 High Friction Surface Treatment</vt:lpstr>
    </vt:vector>
  </TitlesOfParts>
  <Company/>
  <LinksUpToDate>false</LinksUpToDate>
  <CharactersWithSpaces>23977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ATS3466 High Friction Surface Treatment</dc:title>
  <dc:subject>ATS 3466 sets out the requirements for the supply and application of High Friction Surface Treatment (HFST), which is used to provide very high skid resistance on the road pavement surface.</dc:subject>
  <dc:creator>austroads@austroads.com.au</dc:creator>
  <cp:keywords/>
  <cp:lastModifiedBy>Elaena Gardner</cp:lastModifiedBy>
  <cp:revision>84</cp:revision>
  <cp:lastPrinted>2022-12-20T02:14:00Z</cp:lastPrinted>
  <dcterms:created xsi:type="dcterms:W3CDTF">2025-01-29T03:34:00Z</dcterms:created>
  <dcterms:modified xsi:type="dcterms:W3CDTF">2025-06-19T07:43:00Z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