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E156D" w14:textId="3FEAC8B8" w:rsidR="00DC02AA" w:rsidRPr="003E1278" w:rsidRDefault="00DC02AA" w:rsidP="004E4E46">
      <w:pPr>
        <w:spacing w:before="120"/>
        <w:ind w:left="993"/>
        <w:rPr>
          <w:rFonts w:ascii="Arial" w:hAnsi="Arial" w:cs="Arial"/>
        </w:rPr>
      </w:pPr>
    </w:p>
    <w:tbl>
      <w:tblPr>
        <w:tblStyle w:val="SimpleTable3"/>
        <w:tblW w:w="0" w:type="auto"/>
        <w:tblBorders>
          <w:top w:val="dotted" w:sz="4" w:space="0" w:color="auto"/>
          <w:bottom w:val="dotted" w:sz="4" w:space="0" w:color="auto"/>
        </w:tblBorders>
        <w:tblCellMar>
          <w:top w:w="57" w:type="dxa"/>
          <w:bottom w:w="57" w:type="dxa"/>
        </w:tblCellMar>
        <w:tblLook w:val="04A0" w:firstRow="1" w:lastRow="0" w:firstColumn="1" w:lastColumn="0" w:noHBand="0" w:noVBand="1"/>
      </w:tblPr>
      <w:tblGrid>
        <w:gridCol w:w="7440"/>
        <w:gridCol w:w="2060"/>
      </w:tblGrid>
      <w:tr w:rsidR="00AF1D72" w:rsidRPr="00BB5988" w14:paraId="409B9E7B" w14:textId="77777777" w:rsidTr="00B57338">
        <w:trPr>
          <w:cnfStyle w:val="100000000000" w:firstRow="1" w:lastRow="0" w:firstColumn="0" w:lastColumn="0" w:oddVBand="0" w:evenVBand="0" w:oddHBand="0" w:evenHBand="0" w:firstRowFirstColumn="0" w:firstRowLastColumn="0" w:lastRowFirstColumn="0" w:lastRowLastColumn="0"/>
        </w:trPr>
        <w:tc>
          <w:tcPr>
            <w:tcW w:w="7650" w:type="dxa"/>
            <w:shd w:val="clear" w:color="auto" w:fill="auto"/>
            <w:vAlign w:val="center"/>
          </w:tcPr>
          <w:p w14:paraId="35B3759E" w14:textId="4FE096A6" w:rsidR="00AF1D72" w:rsidRPr="00BB5988" w:rsidRDefault="00AF1D72" w:rsidP="00B57338">
            <w:pPr>
              <w:tabs>
                <w:tab w:val="center" w:pos="4513"/>
                <w:tab w:val="right" w:pos="9026"/>
              </w:tabs>
              <w:rPr>
                <w:rFonts w:ascii="Arial" w:eastAsia="SimSun" w:hAnsi="Arial" w:cs="Arial"/>
                <w:color w:val="004259"/>
                <w:sz w:val="28"/>
                <w:szCs w:val="28"/>
              </w:rPr>
            </w:pPr>
            <w:bookmarkStart w:id="0" w:name="1.1.1_General"/>
            <w:bookmarkStart w:id="1" w:name="_Toc886731"/>
            <w:bookmarkEnd w:id="0"/>
            <w:r w:rsidRPr="00BB5988">
              <w:rPr>
                <w:rFonts w:ascii="Arial" w:eastAsia="SimSun" w:hAnsi="Arial" w:cs="Arial"/>
                <w:color w:val="004259"/>
                <w:sz w:val="28"/>
                <w:szCs w:val="28"/>
              </w:rPr>
              <w:t>AUSTROADS TECHNICAL SPECIFICATION ATS</w:t>
            </w:r>
            <w:r w:rsidR="001F56F0" w:rsidRPr="00BB5988">
              <w:rPr>
                <w:rFonts w:ascii="Arial" w:eastAsia="SimSun" w:hAnsi="Arial" w:cs="Arial"/>
                <w:color w:val="004259"/>
                <w:sz w:val="28"/>
                <w:szCs w:val="28"/>
              </w:rPr>
              <w:t xml:space="preserve"> </w:t>
            </w:r>
            <w:r w:rsidR="00C9576F" w:rsidRPr="00BB5988">
              <w:rPr>
                <w:rFonts w:ascii="Arial" w:eastAsia="SimSun" w:hAnsi="Arial" w:cs="Arial"/>
                <w:color w:val="004259"/>
                <w:sz w:val="28"/>
                <w:szCs w:val="28"/>
              </w:rPr>
              <w:t>55</w:t>
            </w:r>
            <w:r w:rsidR="009679D1" w:rsidRPr="00BB5988">
              <w:rPr>
                <w:rFonts w:ascii="Arial" w:eastAsia="SimSun" w:hAnsi="Arial" w:cs="Arial"/>
                <w:color w:val="004259"/>
                <w:sz w:val="28"/>
                <w:szCs w:val="28"/>
              </w:rPr>
              <w:t>2</w:t>
            </w:r>
            <w:r w:rsidR="00C9576F" w:rsidRPr="00BB5988">
              <w:rPr>
                <w:rFonts w:ascii="Arial" w:eastAsia="SimSun" w:hAnsi="Arial" w:cs="Arial"/>
                <w:color w:val="004259"/>
                <w:sz w:val="28"/>
                <w:szCs w:val="28"/>
              </w:rPr>
              <w:t>0</w:t>
            </w:r>
          </w:p>
          <w:p w14:paraId="48C93D8E" w14:textId="063804D8" w:rsidR="00AF1D72" w:rsidRPr="00BB5988" w:rsidRDefault="00457C8B" w:rsidP="00B57338">
            <w:pPr>
              <w:tabs>
                <w:tab w:val="left" w:pos="2940"/>
              </w:tabs>
              <w:rPr>
                <w:rFonts w:ascii="Arial" w:eastAsia="SimSun" w:hAnsi="Arial" w:cs="Arial"/>
                <w:b w:val="0"/>
                <w:bCs/>
                <w:color w:val="6F7C87"/>
                <w:sz w:val="32"/>
                <w:szCs w:val="32"/>
              </w:rPr>
            </w:pPr>
            <w:r w:rsidRPr="00BB5988">
              <w:rPr>
                <w:rFonts w:ascii="Arial" w:hAnsi="Arial" w:cs="Arial"/>
                <w:b w:val="0"/>
                <w:bCs/>
                <w:color w:val="004259"/>
                <w:sz w:val="32"/>
                <w:szCs w:val="32"/>
              </w:rPr>
              <w:t xml:space="preserve">Supply of </w:t>
            </w:r>
            <w:r w:rsidR="00DC669F" w:rsidRPr="00BB5988">
              <w:rPr>
                <w:rFonts w:ascii="Arial" w:hAnsi="Arial" w:cs="Arial"/>
                <w:b w:val="0"/>
                <w:bCs/>
                <w:color w:val="004259"/>
                <w:sz w:val="32"/>
                <w:szCs w:val="32"/>
              </w:rPr>
              <w:t>Laminated</w:t>
            </w:r>
            <w:r w:rsidR="003F09E3" w:rsidRPr="00BB5988">
              <w:rPr>
                <w:rFonts w:ascii="Arial" w:hAnsi="Arial" w:cs="Arial"/>
                <w:b w:val="0"/>
                <w:bCs/>
                <w:color w:val="004259"/>
                <w:sz w:val="32"/>
                <w:szCs w:val="32"/>
              </w:rPr>
              <w:t xml:space="preserve"> </w:t>
            </w:r>
            <w:r w:rsidR="003D439F" w:rsidRPr="00BB5988">
              <w:rPr>
                <w:rFonts w:ascii="Arial" w:hAnsi="Arial" w:cs="Arial"/>
                <w:b w:val="0"/>
                <w:bCs/>
                <w:color w:val="004259"/>
                <w:sz w:val="32"/>
                <w:szCs w:val="32"/>
              </w:rPr>
              <w:t xml:space="preserve">Elastomeric </w:t>
            </w:r>
            <w:r w:rsidRPr="00BB5988">
              <w:rPr>
                <w:rFonts w:ascii="Arial" w:hAnsi="Arial" w:cs="Arial"/>
                <w:b w:val="0"/>
                <w:bCs/>
                <w:color w:val="004259"/>
                <w:sz w:val="32"/>
                <w:szCs w:val="32"/>
              </w:rPr>
              <w:t>Bearings</w:t>
            </w:r>
            <w:r w:rsidR="00C9576F" w:rsidRPr="00BB5988">
              <w:rPr>
                <w:rFonts w:ascii="Arial" w:hAnsi="Arial" w:cs="Arial"/>
                <w:b w:val="0"/>
                <w:bCs/>
                <w:color w:val="004259"/>
                <w:sz w:val="32"/>
                <w:szCs w:val="32"/>
              </w:rPr>
              <w:t xml:space="preserve"> </w:t>
            </w:r>
          </w:p>
        </w:tc>
        <w:tc>
          <w:tcPr>
            <w:tcW w:w="1366" w:type="dxa"/>
            <w:shd w:val="clear" w:color="auto" w:fill="auto"/>
            <w:vAlign w:val="bottom"/>
          </w:tcPr>
          <w:p w14:paraId="6B4B3E22" w14:textId="5D8903C4" w:rsidR="00AF1D72" w:rsidRPr="00BB5988" w:rsidRDefault="00AF1D72" w:rsidP="00AF1D72">
            <w:pPr>
              <w:tabs>
                <w:tab w:val="center" w:pos="4513"/>
                <w:tab w:val="right" w:pos="9026"/>
              </w:tabs>
              <w:jc w:val="right"/>
              <w:rPr>
                <w:rFonts w:ascii="Arial" w:eastAsia="SimSun" w:hAnsi="Arial" w:cs="Arial"/>
                <w:color w:val="B35E06"/>
                <w:sz w:val="16"/>
                <w:szCs w:val="16"/>
              </w:rPr>
            </w:pPr>
            <w:r w:rsidRPr="00BB5988">
              <w:rPr>
                <w:rFonts w:ascii="Arial" w:eastAsia="SimSun" w:hAnsi="Arial" w:cs="Arial"/>
                <w:noProof/>
                <w:color w:val="B35E06"/>
                <w:sz w:val="16"/>
                <w:szCs w:val="16"/>
              </w:rPr>
              <w:drawing>
                <wp:inline distT="0" distB="0" distL="0" distR="0" wp14:anchorId="6C626086" wp14:editId="3725C88B">
                  <wp:extent cx="1171127" cy="1034681"/>
                  <wp:effectExtent l="0" t="0" r="0" b="0"/>
                  <wp:docPr id="3" name="Picture 3" descr="A close 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stroads-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9884" cy="1051252"/>
                          </a:xfrm>
                          <a:prstGeom prst="rect">
                            <a:avLst/>
                          </a:prstGeom>
                        </pic:spPr>
                      </pic:pic>
                    </a:graphicData>
                  </a:graphic>
                </wp:inline>
              </w:drawing>
            </w:r>
          </w:p>
        </w:tc>
      </w:tr>
    </w:tbl>
    <w:tbl>
      <w:tblPr>
        <w:tblStyle w:val="TableGrid"/>
        <w:tblW w:w="0" w:type="auto"/>
        <w:tblLook w:val="04A0" w:firstRow="1" w:lastRow="0" w:firstColumn="1" w:lastColumn="0" w:noHBand="0" w:noVBand="1"/>
      </w:tblPr>
      <w:tblGrid>
        <w:gridCol w:w="9500"/>
      </w:tblGrid>
      <w:tr w:rsidR="00AF1D72" w:rsidRPr="00BB5988" w14:paraId="77988DC1" w14:textId="77777777" w:rsidTr="005C24F8">
        <w:trPr>
          <w:trHeight w:val="3941"/>
        </w:trPr>
        <w:tc>
          <w:tcPr>
            <w:tcW w:w="9500" w:type="dxa"/>
            <w:tcBorders>
              <w:top w:val="nil"/>
              <w:left w:val="nil"/>
              <w:bottom w:val="nil"/>
              <w:right w:val="nil"/>
            </w:tcBorders>
            <w:shd w:val="clear" w:color="auto" w:fill="F2F2F2" w:themeFill="background1" w:themeFillShade="F2"/>
          </w:tcPr>
          <w:bookmarkStart w:id="2" w:name="1.1_Scope" w:displacedByCustomXml="next"/>
          <w:bookmarkEnd w:id="2" w:displacedByCustomXml="next"/>
          <w:sdt>
            <w:sdtPr>
              <w:rPr>
                <w:rFonts w:ascii="Times New Roman" w:hAnsi="Times New Roman" w:cs="Times New Roman"/>
                <w:bCs w:val="0"/>
                <w:caps w:val="0"/>
                <w:color w:val="auto"/>
                <w:sz w:val="22"/>
                <w:szCs w:val="22"/>
              </w:rPr>
              <w:id w:val="-889418727"/>
              <w:docPartObj>
                <w:docPartGallery w:val="Table of Contents"/>
                <w:docPartUnique/>
              </w:docPartObj>
            </w:sdtPr>
            <w:sdtEndPr>
              <w:rPr>
                <w:rFonts w:ascii="Arial" w:hAnsi="Arial"/>
                <w:sz w:val="18"/>
                <w:szCs w:val="18"/>
              </w:rPr>
            </w:sdtEndPr>
            <w:sdtContent>
              <w:p w14:paraId="59357140" w14:textId="551CB40D" w:rsidR="00AF1D72" w:rsidRPr="00BB5988" w:rsidRDefault="008867EB" w:rsidP="007178F1">
                <w:pPr>
                  <w:pStyle w:val="Heading1nonumber"/>
                </w:pPr>
                <w:r w:rsidRPr="00BB5988">
                  <w:rPr>
                    <w:caps w:val="0"/>
                  </w:rPr>
                  <w:t>Contents</w:t>
                </w:r>
              </w:p>
              <w:p w14:paraId="62725343" w14:textId="151E59DF" w:rsidR="007A33DD" w:rsidRPr="00BB5988" w:rsidRDefault="00B23DC4">
                <w:pPr>
                  <w:pStyle w:val="TOC1"/>
                  <w:rPr>
                    <w:rFonts w:asciiTheme="minorHAnsi" w:eastAsiaTheme="minorEastAsia" w:hAnsiTheme="minorHAnsi" w:cstheme="minorBidi"/>
                    <w:b w:val="0"/>
                    <w:noProof/>
                    <w:sz w:val="22"/>
                    <w:szCs w:val="22"/>
                    <w:lang w:eastAsia="en-AU"/>
                  </w:rPr>
                </w:pPr>
                <w:r w:rsidRPr="00BB5988">
                  <w:rPr>
                    <w:rFonts w:cs="Arial"/>
                    <w:b w:val="0"/>
                    <w:bCs/>
                    <w:sz w:val="20"/>
                    <w:szCs w:val="20"/>
                  </w:rPr>
                  <w:fldChar w:fldCharType="begin"/>
                </w:r>
                <w:r w:rsidRPr="00BB5988">
                  <w:rPr>
                    <w:rFonts w:cs="Arial"/>
                    <w:b w:val="0"/>
                    <w:bCs/>
                    <w:sz w:val="20"/>
                    <w:szCs w:val="20"/>
                  </w:rPr>
                  <w:instrText xml:space="preserve"> TOC \h \z \t "Heading 1,1,Heading 2,2,Annexure Heading,1" </w:instrText>
                </w:r>
                <w:r w:rsidRPr="00BB5988">
                  <w:rPr>
                    <w:rFonts w:cs="Arial"/>
                    <w:b w:val="0"/>
                    <w:bCs/>
                    <w:sz w:val="20"/>
                    <w:szCs w:val="20"/>
                  </w:rPr>
                  <w:fldChar w:fldCharType="separate"/>
                </w:r>
                <w:hyperlink w:anchor="_Toc111441524" w:history="1">
                  <w:r w:rsidR="007A33DD" w:rsidRPr="00BB5988">
                    <w:rPr>
                      <w:rStyle w:val="Hyperlink"/>
                      <w:rFonts w:eastAsia="SimSun"/>
                      <w:noProof/>
                      <w14:scene3d>
                        <w14:camera w14:prst="orthographicFront"/>
                        <w14:lightRig w14:rig="threePt" w14:dir="t">
                          <w14:rot w14:lat="0" w14:lon="0" w14:rev="0"/>
                        </w14:lightRig>
                      </w14:scene3d>
                    </w:rPr>
                    <w:t>1.</w:t>
                  </w:r>
                  <w:r w:rsidR="007A33DD" w:rsidRPr="00BB5988">
                    <w:rPr>
                      <w:rFonts w:asciiTheme="minorHAnsi" w:eastAsiaTheme="minorEastAsia" w:hAnsiTheme="minorHAnsi" w:cstheme="minorBidi"/>
                      <w:b w:val="0"/>
                      <w:noProof/>
                      <w:sz w:val="22"/>
                      <w:szCs w:val="22"/>
                      <w:lang w:eastAsia="en-AU"/>
                    </w:rPr>
                    <w:tab/>
                  </w:r>
                  <w:r w:rsidR="007A33DD" w:rsidRPr="00BB5988">
                    <w:rPr>
                      <w:rStyle w:val="Hyperlink"/>
                      <w:rFonts w:eastAsia="SimSun"/>
                      <w:noProof/>
                    </w:rPr>
                    <w:t>Scope</w:t>
                  </w:r>
                  <w:r w:rsidR="007A33DD" w:rsidRPr="00BB5988">
                    <w:rPr>
                      <w:noProof/>
                      <w:webHidden/>
                    </w:rPr>
                    <w:tab/>
                  </w:r>
                  <w:r w:rsidR="007A33DD" w:rsidRPr="00BB5988">
                    <w:rPr>
                      <w:noProof/>
                      <w:webHidden/>
                    </w:rPr>
                    <w:fldChar w:fldCharType="begin"/>
                  </w:r>
                  <w:r w:rsidR="007A33DD" w:rsidRPr="00BB5988">
                    <w:rPr>
                      <w:noProof/>
                      <w:webHidden/>
                    </w:rPr>
                    <w:instrText xml:space="preserve"> PAGEREF _Toc111441524 \h </w:instrText>
                  </w:r>
                  <w:r w:rsidR="007A33DD" w:rsidRPr="00BB5988">
                    <w:rPr>
                      <w:noProof/>
                      <w:webHidden/>
                    </w:rPr>
                  </w:r>
                  <w:r w:rsidR="007A33DD" w:rsidRPr="00BB5988">
                    <w:rPr>
                      <w:noProof/>
                      <w:webHidden/>
                    </w:rPr>
                    <w:fldChar w:fldCharType="separate"/>
                  </w:r>
                  <w:r w:rsidR="00241E10">
                    <w:rPr>
                      <w:noProof/>
                      <w:webHidden/>
                    </w:rPr>
                    <w:t>1</w:t>
                  </w:r>
                  <w:r w:rsidR="007A33DD" w:rsidRPr="00BB5988">
                    <w:rPr>
                      <w:noProof/>
                      <w:webHidden/>
                    </w:rPr>
                    <w:fldChar w:fldCharType="end"/>
                  </w:r>
                </w:hyperlink>
              </w:p>
              <w:p w14:paraId="56F122DB" w14:textId="2A06B879" w:rsidR="007A33DD" w:rsidRPr="00BB5988" w:rsidRDefault="006D6AA7">
                <w:pPr>
                  <w:pStyle w:val="TOC1"/>
                  <w:rPr>
                    <w:rFonts w:asciiTheme="minorHAnsi" w:eastAsiaTheme="minorEastAsia" w:hAnsiTheme="minorHAnsi" w:cstheme="minorBidi"/>
                    <w:b w:val="0"/>
                    <w:noProof/>
                    <w:sz w:val="22"/>
                    <w:szCs w:val="22"/>
                    <w:lang w:eastAsia="en-AU"/>
                  </w:rPr>
                </w:pPr>
                <w:hyperlink w:anchor="_Toc111441525" w:history="1">
                  <w:r w:rsidR="007A33DD" w:rsidRPr="00BB5988">
                    <w:rPr>
                      <w:rStyle w:val="Hyperlink"/>
                      <w:rFonts w:eastAsia="SimSun"/>
                      <w:noProof/>
                      <w14:scene3d>
                        <w14:camera w14:prst="orthographicFront"/>
                        <w14:lightRig w14:rig="threePt" w14:dir="t">
                          <w14:rot w14:lat="0" w14:lon="0" w14:rev="0"/>
                        </w14:lightRig>
                      </w14:scene3d>
                    </w:rPr>
                    <w:t>2.</w:t>
                  </w:r>
                  <w:r w:rsidR="007A33DD" w:rsidRPr="00BB5988">
                    <w:rPr>
                      <w:rFonts w:asciiTheme="minorHAnsi" w:eastAsiaTheme="minorEastAsia" w:hAnsiTheme="minorHAnsi" w:cstheme="minorBidi"/>
                      <w:b w:val="0"/>
                      <w:noProof/>
                      <w:sz w:val="22"/>
                      <w:szCs w:val="22"/>
                      <w:lang w:eastAsia="en-AU"/>
                    </w:rPr>
                    <w:tab/>
                  </w:r>
                  <w:r w:rsidR="007A33DD" w:rsidRPr="00BB5988">
                    <w:rPr>
                      <w:rStyle w:val="Hyperlink"/>
                      <w:rFonts w:eastAsia="SimSun"/>
                      <w:noProof/>
                    </w:rPr>
                    <w:t>Referenced Documents</w:t>
                  </w:r>
                  <w:r w:rsidR="007A33DD" w:rsidRPr="00BB5988">
                    <w:rPr>
                      <w:noProof/>
                      <w:webHidden/>
                    </w:rPr>
                    <w:tab/>
                  </w:r>
                  <w:r w:rsidR="007A33DD" w:rsidRPr="00BB5988">
                    <w:rPr>
                      <w:noProof/>
                      <w:webHidden/>
                    </w:rPr>
                    <w:fldChar w:fldCharType="begin"/>
                  </w:r>
                  <w:r w:rsidR="007A33DD" w:rsidRPr="00BB5988">
                    <w:rPr>
                      <w:noProof/>
                      <w:webHidden/>
                    </w:rPr>
                    <w:instrText xml:space="preserve"> PAGEREF _Toc111441525 \h </w:instrText>
                  </w:r>
                  <w:r w:rsidR="007A33DD" w:rsidRPr="00BB5988">
                    <w:rPr>
                      <w:noProof/>
                      <w:webHidden/>
                    </w:rPr>
                  </w:r>
                  <w:r w:rsidR="007A33DD" w:rsidRPr="00BB5988">
                    <w:rPr>
                      <w:noProof/>
                      <w:webHidden/>
                    </w:rPr>
                    <w:fldChar w:fldCharType="separate"/>
                  </w:r>
                  <w:r w:rsidR="00241E10">
                    <w:rPr>
                      <w:noProof/>
                      <w:webHidden/>
                    </w:rPr>
                    <w:t>2</w:t>
                  </w:r>
                  <w:r w:rsidR="007A33DD" w:rsidRPr="00BB5988">
                    <w:rPr>
                      <w:noProof/>
                      <w:webHidden/>
                    </w:rPr>
                    <w:fldChar w:fldCharType="end"/>
                  </w:r>
                </w:hyperlink>
              </w:p>
              <w:p w14:paraId="7BD30C83" w14:textId="3A03586E" w:rsidR="007A33DD" w:rsidRPr="00BB5988" w:rsidRDefault="006D6AA7">
                <w:pPr>
                  <w:pStyle w:val="TOC1"/>
                  <w:rPr>
                    <w:rFonts w:asciiTheme="minorHAnsi" w:eastAsiaTheme="minorEastAsia" w:hAnsiTheme="minorHAnsi" w:cstheme="minorBidi"/>
                    <w:b w:val="0"/>
                    <w:noProof/>
                    <w:sz w:val="22"/>
                    <w:szCs w:val="22"/>
                    <w:lang w:eastAsia="en-AU"/>
                  </w:rPr>
                </w:pPr>
                <w:hyperlink w:anchor="_Toc111441526" w:history="1">
                  <w:r w:rsidR="007A33DD" w:rsidRPr="00BB5988">
                    <w:rPr>
                      <w:rStyle w:val="Hyperlink"/>
                      <w:rFonts w:eastAsiaTheme="majorEastAsia"/>
                      <w:noProof/>
                      <w14:scene3d>
                        <w14:camera w14:prst="orthographicFront"/>
                        <w14:lightRig w14:rig="threePt" w14:dir="t">
                          <w14:rot w14:lat="0" w14:lon="0" w14:rev="0"/>
                        </w14:lightRig>
                      </w14:scene3d>
                    </w:rPr>
                    <w:t>3.</w:t>
                  </w:r>
                  <w:r w:rsidR="007A33DD" w:rsidRPr="00BB5988">
                    <w:rPr>
                      <w:rFonts w:asciiTheme="minorHAnsi" w:eastAsiaTheme="minorEastAsia" w:hAnsiTheme="minorHAnsi" w:cstheme="minorBidi"/>
                      <w:b w:val="0"/>
                      <w:noProof/>
                      <w:sz w:val="22"/>
                      <w:szCs w:val="22"/>
                      <w:lang w:eastAsia="en-AU"/>
                    </w:rPr>
                    <w:tab/>
                  </w:r>
                  <w:r w:rsidR="007A33DD" w:rsidRPr="00BB5988">
                    <w:rPr>
                      <w:rStyle w:val="Hyperlink"/>
                      <w:rFonts w:eastAsia="SimSun"/>
                      <w:noProof/>
                    </w:rPr>
                    <w:t>Definitions</w:t>
                  </w:r>
                  <w:r w:rsidR="007A33DD" w:rsidRPr="00BB5988">
                    <w:rPr>
                      <w:noProof/>
                      <w:webHidden/>
                    </w:rPr>
                    <w:tab/>
                  </w:r>
                  <w:r w:rsidR="007A33DD" w:rsidRPr="00BB5988">
                    <w:rPr>
                      <w:noProof/>
                      <w:webHidden/>
                    </w:rPr>
                    <w:fldChar w:fldCharType="begin"/>
                  </w:r>
                  <w:r w:rsidR="007A33DD" w:rsidRPr="00BB5988">
                    <w:rPr>
                      <w:noProof/>
                      <w:webHidden/>
                    </w:rPr>
                    <w:instrText xml:space="preserve"> PAGEREF _Toc111441526 \h </w:instrText>
                  </w:r>
                  <w:r w:rsidR="007A33DD" w:rsidRPr="00BB5988">
                    <w:rPr>
                      <w:noProof/>
                      <w:webHidden/>
                    </w:rPr>
                  </w:r>
                  <w:r w:rsidR="007A33DD" w:rsidRPr="00BB5988">
                    <w:rPr>
                      <w:noProof/>
                      <w:webHidden/>
                    </w:rPr>
                    <w:fldChar w:fldCharType="separate"/>
                  </w:r>
                  <w:r w:rsidR="00241E10">
                    <w:rPr>
                      <w:noProof/>
                      <w:webHidden/>
                    </w:rPr>
                    <w:t>2</w:t>
                  </w:r>
                  <w:r w:rsidR="007A33DD" w:rsidRPr="00BB5988">
                    <w:rPr>
                      <w:noProof/>
                      <w:webHidden/>
                    </w:rPr>
                    <w:fldChar w:fldCharType="end"/>
                  </w:r>
                </w:hyperlink>
              </w:p>
              <w:p w14:paraId="6A93FF70" w14:textId="5378C9D2" w:rsidR="007A33DD" w:rsidRPr="00BB5988" w:rsidRDefault="006D6AA7">
                <w:pPr>
                  <w:pStyle w:val="TOC1"/>
                  <w:rPr>
                    <w:rFonts w:asciiTheme="minorHAnsi" w:eastAsiaTheme="minorEastAsia" w:hAnsiTheme="minorHAnsi" w:cstheme="minorBidi"/>
                    <w:b w:val="0"/>
                    <w:noProof/>
                    <w:sz w:val="22"/>
                    <w:szCs w:val="22"/>
                    <w:lang w:eastAsia="en-AU"/>
                  </w:rPr>
                </w:pPr>
                <w:hyperlink w:anchor="_Toc111441527" w:history="1">
                  <w:r w:rsidR="007A33DD" w:rsidRPr="00BB5988">
                    <w:rPr>
                      <w:rStyle w:val="Hyperlink"/>
                      <w:rFonts w:eastAsia="SimSun"/>
                      <w:noProof/>
                      <w14:scene3d>
                        <w14:camera w14:prst="orthographicFront"/>
                        <w14:lightRig w14:rig="threePt" w14:dir="t">
                          <w14:rot w14:lat="0" w14:lon="0" w14:rev="0"/>
                        </w14:lightRig>
                      </w14:scene3d>
                    </w:rPr>
                    <w:t>4.</w:t>
                  </w:r>
                  <w:r w:rsidR="007A33DD" w:rsidRPr="00BB5988">
                    <w:rPr>
                      <w:rFonts w:asciiTheme="minorHAnsi" w:eastAsiaTheme="minorEastAsia" w:hAnsiTheme="minorHAnsi" w:cstheme="minorBidi"/>
                      <w:b w:val="0"/>
                      <w:noProof/>
                      <w:sz w:val="22"/>
                      <w:szCs w:val="22"/>
                      <w:lang w:eastAsia="en-AU"/>
                    </w:rPr>
                    <w:tab/>
                  </w:r>
                  <w:r w:rsidR="007A33DD" w:rsidRPr="00BB5988">
                    <w:rPr>
                      <w:rStyle w:val="Hyperlink"/>
                      <w:rFonts w:eastAsia="SimSun"/>
                      <w:noProof/>
                    </w:rPr>
                    <w:t>Quality System Requirements</w:t>
                  </w:r>
                  <w:r w:rsidR="007A33DD" w:rsidRPr="00BB5988">
                    <w:rPr>
                      <w:noProof/>
                      <w:webHidden/>
                    </w:rPr>
                    <w:tab/>
                  </w:r>
                  <w:r w:rsidR="007A33DD" w:rsidRPr="00BB5988">
                    <w:rPr>
                      <w:noProof/>
                      <w:webHidden/>
                    </w:rPr>
                    <w:fldChar w:fldCharType="begin"/>
                  </w:r>
                  <w:r w:rsidR="007A33DD" w:rsidRPr="00BB5988">
                    <w:rPr>
                      <w:noProof/>
                      <w:webHidden/>
                    </w:rPr>
                    <w:instrText xml:space="preserve"> PAGEREF _Toc111441527 \h </w:instrText>
                  </w:r>
                  <w:r w:rsidR="007A33DD" w:rsidRPr="00BB5988">
                    <w:rPr>
                      <w:noProof/>
                      <w:webHidden/>
                    </w:rPr>
                  </w:r>
                  <w:r w:rsidR="007A33DD" w:rsidRPr="00BB5988">
                    <w:rPr>
                      <w:noProof/>
                      <w:webHidden/>
                    </w:rPr>
                    <w:fldChar w:fldCharType="separate"/>
                  </w:r>
                  <w:r w:rsidR="00241E10">
                    <w:rPr>
                      <w:noProof/>
                      <w:webHidden/>
                    </w:rPr>
                    <w:t>2</w:t>
                  </w:r>
                  <w:r w:rsidR="007A33DD" w:rsidRPr="00BB5988">
                    <w:rPr>
                      <w:noProof/>
                      <w:webHidden/>
                    </w:rPr>
                    <w:fldChar w:fldCharType="end"/>
                  </w:r>
                </w:hyperlink>
              </w:p>
              <w:p w14:paraId="4ABB63A6" w14:textId="6452436D" w:rsidR="007A33DD" w:rsidRPr="00BB5988" w:rsidRDefault="006D6AA7">
                <w:pPr>
                  <w:pStyle w:val="TOC1"/>
                  <w:rPr>
                    <w:rFonts w:asciiTheme="minorHAnsi" w:eastAsiaTheme="minorEastAsia" w:hAnsiTheme="minorHAnsi" w:cstheme="minorBidi"/>
                    <w:b w:val="0"/>
                    <w:noProof/>
                    <w:sz w:val="22"/>
                    <w:szCs w:val="22"/>
                    <w:lang w:eastAsia="en-AU"/>
                  </w:rPr>
                </w:pPr>
                <w:hyperlink w:anchor="_Toc111441528" w:history="1">
                  <w:r w:rsidR="007A33DD" w:rsidRPr="00BB5988">
                    <w:rPr>
                      <w:rStyle w:val="Hyperlink"/>
                      <w:rFonts w:eastAsia="SimSun"/>
                      <w:noProof/>
                      <w14:scene3d>
                        <w14:camera w14:prst="orthographicFront"/>
                        <w14:lightRig w14:rig="threePt" w14:dir="t">
                          <w14:rot w14:lat="0" w14:lon="0" w14:rev="0"/>
                        </w14:lightRig>
                      </w14:scene3d>
                    </w:rPr>
                    <w:t>5.</w:t>
                  </w:r>
                  <w:r w:rsidR="007A33DD" w:rsidRPr="00BB5988">
                    <w:rPr>
                      <w:rFonts w:asciiTheme="minorHAnsi" w:eastAsiaTheme="minorEastAsia" w:hAnsiTheme="minorHAnsi" w:cstheme="minorBidi"/>
                      <w:b w:val="0"/>
                      <w:noProof/>
                      <w:sz w:val="22"/>
                      <w:szCs w:val="22"/>
                      <w:lang w:eastAsia="en-AU"/>
                    </w:rPr>
                    <w:tab/>
                  </w:r>
                  <w:r w:rsidR="007A33DD" w:rsidRPr="00BB5988">
                    <w:rPr>
                      <w:rStyle w:val="Hyperlink"/>
                      <w:rFonts w:eastAsia="SimSun"/>
                      <w:noProof/>
                    </w:rPr>
                    <w:t>Materials</w:t>
                  </w:r>
                  <w:r w:rsidR="007A33DD" w:rsidRPr="00BB5988">
                    <w:rPr>
                      <w:noProof/>
                      <w:webHidden/>
                    </w:rPr>
                    <w:tab/>
                  </w:r>
                  <w:r w:rsidR="007A33DD" w:rsidRPr="00BB5988">
                    <w:rPr>
                      <w:noProof/>
                      <w:webHidden/>
                    </w:rPr>
                    <w:fldChar w:fldCharType="begin"/>
                  </w:r>
                  <w:r w:rsidR="007A33DD" w:rsidRPr="00BB5988">
                    <w:rPr>
                      <w:noProof/>
                      <w:webHidden/>
                    </w:rPr>
                    <w:instrText xml:space="preserve"> PAGEREF _Toc111441528 \h </w:instrText>
                  </w:r>
                  <w:r w:rsidR="007A33DD" w:rsidRPr="00BB5988">
                    <w:rPr>
                      <w:noProof/>
                      <w:webHidden/>
                    </w:rPr>
                  </w:r>
                  <w:r w:rsidR="007A33DD" w:rsidRPr="00BB5988">
                    <w:rPr>
                      <w:noProof/>
                      <w:webHidden/>
                    </w:rPr>
                    <w:fldChar w:fldCharType="separate"/>
                  </w:r>
                  <w:r w:rsidR="00241E10">
                    <w:rPr>
                      <w:noProof/>
                      <w:webHidden/>
                    </w:rPr>
                    <w:t>2</w:t>
                  </w:r>
                  <w:r w:rsidR="007A33DD" w:rsidRPr="00BB5988">
                    <w:rPr>
                      <w:noProof/>
                      <w:webHidden/>
                    </w:rPr>
                    <w:fldChar w:fldCharType="end"/>
                  </w:r>
                </w:hyperlink>
              </w:p>
              <w:p w14:paraId="11EAA9BB" w14:textId="267C666D" w:rsidR="007A33DD" w:rsidRPr="00BB5988" w:rsidRDefault="006D6AA7">
                <w:pPr>
                  <w:pStyle w:val="TOC1"/>
                  <w:rPr>
                    <w:rFonts w:asciiTheme="minorHAnsi" w:eastAsiaTheme="minorEastAsia" w:hAnsiTheme="minorHAnsi" w:cstheme="minorBidi"/>
                    <w:b w:val="0"/>
                    <w:noProof/>
                    <w:sz w:val="22"/>
                    <w:szCs w:val="22"/>
                    <w:lang w:eastAsia="en-AU"/>
                  </w:rPr>
                </w:pPr>
                <w:hyperlink w:anchor="_Toc111441529" w:history="1">
                  <w:r w:rsidR="007A33DD" w:rsidRPr="00BB5988">
                    <w:rPr>
                      <w:rStyle w:val="Hyperlink"/>
                      <w:rFonts w:eastAsia="SimSun"/>
                      <w:noProof/>
                      <w14:scene3d>
                        <w14:camera w14:prst="orthographicFront"/>
                        <w14:lightRig w14:rig="threePt" w14:dir="t">
                          <w14:rot w14:lat="0" w14:lon="0" w14:rev="0"/>
                        </w14:lightRig>
                      </w14:scene3d>
                    </w:rPr>
                    <w:t>6.</w:t>
                  </w:r>
                  <w:r w:rsidR="007A33DD" w:rsidRPr="00BB5988">
                    <w:rPr>
                      <w:rFonts w:asciiTheme="minorHAnsi" w:eastAsiaTheme="minorEastAsia" w:hAnsiTheme="minorHAnsi" w:cstheme="minorBidi"/>
                      <w:b w:val="0"/>
                      <w:noProof/>
                      <w:sz w:val="22"/>
                      <w:szCs w:val="22"/>
                      <w:lang w:eastAsia="en-AU"/>
                    </w:rPr>
                    <w:tab/>
                  </w:r>
                  <w:r w:rsidR="007A33DD" w:rsidRPr="00BB5988">
                    <w:rPr>
                      <w:rStyle w:val="Hyperlink"/>
                      <w:rFonts w:eastAsia="SimSun"/>
                      <w:noProof/>
                    </w:rPr>
                    <w:t>Manufacture</w:t>
                  </w:r>
                  <w:r w:rsidR="007A33DD" w:rsidRPr="00BB5988">
                    <w:rPr>
                      <w:noProof/>
                      <w:webHidden/>
                    </w:rPr>
                    <w:tab/>
                  </w:r>
                  <w:r w:rsidR="007A33DD" w:rsidRPr="00BB5988">
                    <w:rPr>
                      <w:noProof/>
                      <w:webHidden/>
                    </w:rPr>
                    <w:fldChar w:fldCharType="begin"/>
                  </w:r>
                  <w:r w:rsidR="007A33DD" w:rsidRPr="00BB5988">
                    <w:rPr>
                      <w:noProof/>
                      <w:webHidden/>
                    </w:rPr>
                    <w:instrText xml:space="preserve"> PAGEREF _Toc111441529 \h </w:instrText>
                  </w:r>
                  <w:r w:rsidR="007A33DD" w:rsidRPr="00BB5988">
                    <w:rPr>
                      <w:noProof/>
                      <w:webHidden/>
                    </w:rPr>
                  </w:r>
                  <w:r w:rsidR="007A33DD" w:rsidRPr="00BB5988">
                    <w:rPr>
                      <w:noProof/>
                      <w:webHidden/>
                    </w:rPr>
                    <w:fldChar w:fldCharType="separate"/>
                  </w:r>
                  <w:r w:rsidR="00241E10">
                    <w:rPr>
                      <w:noProof/>
                      <w:webHidden/>
                    </w:rPr>
                    <w:t>3</w:t>
                  </w:r>
                  <w:r w:rsidR="007A33DD" w:rsidRPr="00BB5988">
                    <w:rPr>
                      <w:noProof/>
                      <w:webHidden/>
                    </w:rPr>
                    <w:fldChar w:fldCharType="end"/>
                  </w:r>
                </w:hyperlink>
              </w:p>
              <w:p w14:paraId="727E16EA" w14:textId="189BB539" w:rsidR="007A33DD" w:rsidRPr="00BB5988" w:rsidRDefault="006D6AA7">
                <w:pPr>
                  <w:pStyle w:val="TOC2"/>
                  <w:rPr>
                    <w:rFonts w:asciiTheme="minorHAnsi" w:eastAsiaTheme="minorEastAsia" w:hAnsiTheme="minorHAnsi" w:cstheme="minorBidi"/>
                    <w:bCs w:val="0"/>
                    <w:noProof/>
                    <w:sz w:val="22"/>
                    <w:lang w:eastAsia="en-AU"/>
                  </w:rPr>
                </w:pPr>
                <w:hyperlink w:anchor="_Toc111441530" w:history="1">
                  <w:r w:rsidR="007A33DD" w:rsidRPr="00BB5988">
                    <w:rPr>
                      <w:rStyle w:val="Hyperlink"/>
                      <w:rFonts w:eastAsia="SimSun"/>
                      <w:noProof/>
                    </w:rPr>
                    <w:t>General</w:t>
                  </w:r>
                  <w:r w:rsidR="007A33DD" w:rsidRPr="00BB5988">
                    <w:rPr>
                      <w:noProof/>
                      <w:webHidden/>
                    </w:rPr>
                    <w:tab/>
                  </w:r>
                  <w:r w:rsidR="007A33DD" w:rsidRPr="00BB5988">
                    <w:rPr>
                      <w:noProof/>
                      <w:webHidden/>
                    </w:rPr>
                    <w:fldChar w:fldCharType="begin"/>
                  </w:r>
                  <w:r w:rsidR="007A33DD" w:rsidRPr="00BB5988">
                    <w:rPr>
                      <w:noProof/>
                      <w:webHidden/>
                    </w:rPr>
                    <w:instrText xml:space="preserve"> PAGEREF _Toc111441530 \h </w:instrText>
                  </w:r>
                  <w:r w:rsidR="007A33DD" w:rsidRPr="00BB5988">
                    <w:rPr>
                      <w:noProof/>
                      <w:webHidden/>
                    </w:rPr>
                  </w:r>
                  <w:r w:rsidR="007A33DD" w:rsidRPr="00BB5988">
                    <w:rPr>
                      <w:noProof/>
                      <w:webHidden/>
                    </w:rPr>
                    <w:fldChar w:fldCharType="separate"/>
                  </w:r>
                  <w:r w:rsidR="00241E10">
                    <w:rPr>
                      <w:noProof/>
                      <w:webHidden/>
                    </w:rPr>
                    <w:t>3</w:t>
                  </w:r>
                  <w:r w:rsidR="007A33DD" w:rsidRPr="00BB5988">
                    <w:rPr>
                      <w:noProof/>
                      <w:webHidden/>
                    </w:rPr>
                    <w:fldChar w:fldCharType="end"/>
                  </w:r>
                </w:hyperlink>
              </w:p>
              <w:p w14:paraId="6A4200BF" w14:textId="45039EA3" w:rsidR="007A33DD" w:rsidRPr="00BB5988" w:rsidRDefault="006D6AA7">
                <w:pPr>
                  <w:pStyle w:val="TOC1"/>
                  <w:rPr>
                    <w:rFonts w:asciiTheme="minorHAnsi" w:eastAsiaTheme="minorEastAsia" w:hAnsiTheme="minorHAnsi" w:cstheme="minorBidi"/>
                    <w:b w:val="0"/>
                    <w:noProof/>
                    <w:sz w:val="22"/>
                    <w:szCs w:val="22"/>
                    <w:lang w:eastAsia="en-AU"/>
                  </w:rPr>
                </w:pPr>
                <w:hyperlink w:anchor="_Toc111441531" w:history="1">
                  <w:r w:rsidR="007A33DD" w:rsidRPr="00BB5988">
                    <w:rPr>
                      <w:rStyle w:val="Hyperlink"/>
                      <w:rFonts w:eastAsia="SimSun"/>
                      <w:noProof/>
                      <w14:scene3d>
                        <w14:camera w14:prst="orthographicFront"/>
                        <w14:lightRig w14:rig="threePt" w14:dir="t">
                          <w14:rot w14:lat="0" w14:lon="0" w14:rev="0"/>
                        </w14:lightRig>
                      </w14:scene3d>
                    </w:rPr>
                    <w:t>7.</w:t>
                  </w:r>
                  <w:r w:rsidR="007A33DD" w:rsidRPr="00BB5988">
                    <w:rPr>
                      <w:rFonts w:asciiTheme="minorHAnsi" w:eastAsiaTheme="minorEastAsia" w:hAnsiTheme="minorHAnsi" w:cstheme="minorBidi"/>
                      <w:b w:val="0"/>
                      <w:noProof/>
                      <w:sz w:val="22"/>
                      <w:szCs w:val="22"/>
                      <w:lang w:eastAsia="en-AU"/>
                    </w:rPr>
                    <w:tab/>
                  </w:r>
                  <w:r w:rsidR="007A33DD" w:rsidRPr="00BB5988">
                    <w:rPr>
                      <w:rStyle w:val="Hyperlink"/>
                      <w:rFonts w:eastAsia="SimSun"/>
                      <w:noProof/>
                    </w:rPr>
                    <w:t>Testing of Bearings</w:t>
                  </w:r>
                  <w:r w:rsidR="007A33DD" w:rsidRPr="00BB5988">
                    <w:rPr>
                      <w:noProof/>
                      <w:webHidden/>
                    </w:rPr>
                    <w:tab/>
                  </w:r>
                  <w:r w:rsidR="007A33DD" w:rsidRPr="00BB5988">
                    <w:rPr>
                      <w:noProof/>
                      <w:webHidden/>
                    </w:rPr>
                    <w:fldChar w:fldCharType="begin"/>
                  </w:r>
                  <w:r w:rsidR="007A33DD" w:rsidRPr="00BB5988">
                    <w:rPr>
                      <w:noProof/>
                      <w:webHidden/>
                    </w:rPr>
                    <w:instrText xml:space="preserve"> PAGEREF _Toc111441531 \h </w:instrText>
                  </w:r>
                  <w:r w:rsidR="007A33DD" w:rsidRPr="00BB5988">
                    <w:rPr>
                      <w:noProof/>
                      <w:webHidden/>
                    </w:rPr>
                  </w:r>
                  <w:r w:rsidR="007A33DD" w:rsidRPr="00BB5988">
                    <w:rPr>
                      <w:noProof/>
                      <w:webHidden/>
                    </w:rPr>
                    <w:fldChar w:fldCharType="separate"/>
                  </w:r>
                  <w:r w:rsidR="00241E10">
                    <w:rPr>
                      <w:noProof/>
                      <w:webHidden/>
                    </w:rPr>
                    <w:t>3</w:t>
                  </w:r>
                  <w:r w:rsidR="007A33DD" w:rsidRPr="00BB5988">
                    <w:rPr>
                      <w:noProof/>
                      <w:webHidden/>
                    </w:rPr>
                    <w:fldChar w:fldCharType="end"/>
                  </w:r>
                </w:hyperlink>
              </w:p>
              <w:p w14:paraId="01239567" w14:textId="13D92ACB" w:rsidR="007A33DD" w:rsidRPr="00BB5988" w:rsidRDefault="006D6AA7">
                <w:pPr>
                  <w:pStyle w:val="TOC2"/>
                  <w:rPr>
                    <w:rFonts w:asciiTheme="minorHAnsi" w:eastAsiaTheme="minorEastAsia" w:hAnsiTheme="minorHAnsi" w:cstheme="minorBidi"/>
                    <w:bCs w:val="0"/>
                    <w:noProof/>
                    <w:sz w:val="22"/>
                    <w:lang w:eastAsia="en-AU"/>
                  </w:rPr>
                </w:pPr>
                <w:hyperlink w:anchor="_Toc111441532" w:history="1">
                  <w:r w:rsidR="007A33DD" w:rsidRPr="00BB5988">
                    <w:rPr>
                      <w:rStyle w:val="Hyperlink"/>
                      <w:rFonts w:eastAsia="SimSun"/>
                      <w:noProof/>
                    </w:rPr>
                    <w:t>General</w:t>
                  </w:r>
                  <w:r w:rsidR="007A33DD" w:rsidRPr="00BB5988">
                    <w:rPr>
                      <w:noProof/>
                      <w:webHidden/>
                    </w:rPr>
                    <w:tab/>
                  </w:r>
                  <w:r w:rsidR="007A33DD" w:rsidRPr="00BB5988">
                    <w:rPr>
                      <w:noProof/>
                      <w:webHidden/>
                    </w:rPr>
                    <w:fldChar w:fldCharType="begin"/>
                  </w:r>
                  <w:r w:rsidR="007A33DD" w:rsidRPr="00BB5988">
                    <w:rPr>
                      <w:noProof/>
                      <w:webHidden/>
                    </w:rPr>
                    <w:instrText xml:space="preserve"> PAGEREF _Toc111441532 \h </w:instrText>
                  </w:r>
                  <w:r w:rsidR="007A33DD" w:rsidRPr="00BB5988">
                    <w:rPr>
                      <w:noProof/>
                      <w:webHidden/>
                    </w:rPr>
                  </w:r>
                  <w:r w:rsidR="007A33DD" w:rsidRPr="00BB5988">
                    <w:rPr>
                      <w:noProof/>
                      <w:webHidden/>
                    </w:rPr>
                    <w:fldChar w:fldCharType="separate"/>
                  </w:r>
                  <w:r w:rsidR="00241E10">
                    <w:rPr>
                      <w:noProof/>
                      <w:webHidden/>
                    </w:rPr>
                    <w:t>3</w:t>
                  </w:r>
                  <w:r w:rsidR="007A33DD" w:rsidRPr="00BB5988">
                    <w:rPr>
                      <w:noProof/>
                      <w:webHidden/>
                    </w:rPr>
                    <w:fldChar w:fldCharType="end"/>
                  </w:r>
                </w:hyperlink>
              </w:p>
              <w:p w14:paraId="4D27471D" w14:textId="53AF29C0" w:rsidR="007A33DD" w:rsidRPr="00BB5988" w:rsidRDefault="006D6AA7">
                <w:pPr>
                  <w:pStyle w:val="TOC2"/>
                  <w:rPr>
                    <w:rFonts w:asciiTheme="minorHAnsi" w:eastAsiaTheme="minorEastAsia" w:hAnsiTheme="minorHAnsi" w:cstheme="minorBidi"/>
                    <w:bCs w:val="0"/>
                    <w:noProof/>
                    <w:sz w:val="22"/>
                    <w:lang w:eastAsia="en-AU"/>
                  </w:rPr>
                </w:pPr>
                <w:hyperlink w:anchor="_Toc111441533" w:history="1">
                  <w:r w:rsidR="007A33DD" w:rsidRPr="00BB5988">
                    <w:rPr>
                      <w:rStyle w:val="Hyperlink"/>
                      <w:rFonts w:eastAsia="SimSun"/>
                      <w:noProof/>
                    </w:rPr>
                    <w:t>Compressive Stiffness Test</w:t>
                  </w:r>
                  <w:r w:rsidR="007A33DD" w:rsidRPr="00BB5988">
                    <w:rPr>
                      <w:noProof/>
                      <w:webHidden/>
                    </w:rPr>
                    <w:tab/>
                  </w:r>
                  <w:r w:rsidR="007A33DD" w:rsidRPr="00BB5988">
                    <w:rPr>
                      <w:noProof/>
                      <w:webHidden/>
                    </w:rPr>
                    <w:fldChar w:fldCharType="begin"/>
                  </w:r>
                  <w:r w:rsidR="007A33DD" w:rsidRPr="00BB5988">
                    <w:rPr>
                      <w:noProof/>
                      <w:webHidden/>
                    </w:rPr>
                    <w:instrText xml:space="preserve"> PAGEREF _Toc111441533 \h </w:instrText>
                  </w:r>
                  <w:r w:rsidR="007A33DD" w:rsidRPr="00BB5988">
                    <w:rPr>
                      <w:noProof/>
                      <w:webHidden/>
                    </w:rPr>
                  </w:r>
                  <w:r w:rsidR="007A33DD" w:rsidRPr="00BB5988">
                    <w:rPr>
                      <w:noProof/>
                      <w:webHidden/>
                    </w:rPr>
                    <w:fldChar w:fldCharType="separate"/>
                  </w:r>
                  <w:r w:rsidR="00241E10">
                    <w:rPr>
                      <w:noProof/>
                      <w:webHidden/>
                    </w:rPr>
                    <w:t>4</w:t>
                  </w:r>
                  <w:r w:rsidR="007A33DD" w:rsidRPr="00BB5988">
                    <w:rPr>
                      <w:noProof/>
                      <w:webHidden/>
                    </w:rPr>
                    <w:fldChar w:fldCharType="end"/>
                  </w:r>
                </w:hyperlink>
              </w:p>
              <w:p w14:paraId="76E0144D" w14:textId="454C8EEF" w:rsidR="007A33DD" w:rsidRPr="00BB5988" w:rsidRDefault="006D6AA7">
                <w:pPr>
                  <w:pStyle w:val="TOC2"/>
                  <w:rPr>
                    <w:rFonts w:asciiTheme="minorHAnsi" w:eastAsiaTheme="minorEastAsia" w:hAnsiTheme="minorHAnsi" w:cstheme="minorBidi"/>
                    <w:bCs w:val="0"/>
                    <w:noProof/>
                    <w:sz w:val="22"/>
                    <w:lang w:eastAsia="en-AU"/>
                  </w:rPr>
                </w:pPr>
                <w:hyperlink w:anchor="_Toc111441534" w:history="1">
                  <w:r w:rsidR="007A33DD" w:rsidRPr="00BB5988">
                    <w:rPr>
                      <w:rStyle w:val="Hyperlink"/>
                      <w:rFonts w:eastAsia="SimSun"/>
                      <w:noProof/>
                    </w:rPr>
                    <w:t>Shear Stiffness Test</w:t>
                  </w:r>
                  <w:r w:rsidR="007A33DD" w:rsidRPr="00BB5988">
                    <w:rPr>
                      <w:noProof/>
                      <w:webHidden/>
                    </w:rPr>
                    <w:tab/>
                  </w:r>
                  <w:r w:rsidR="007A33DD" w:rsidRPr="00BB5988">
                    <w:rPr>
                      <w:noProof/>
                      <w:webHidden/>
                    </w:rPr>
                    <w:fldChar w:fldCharType="begin"/>
                  </w:r>
                  <w:r w:rsidR="007A33DD" w:rsidRPr="00BB5988">
                    <w:rPr>
                      <w:noProof/>
                      <w:webHidden/>
                    </w:rPr>
                    <w:instrText xml:space="preserve"> PAGEREF _Toc111441534 \h </w:instrText>
                  </w:r>
                  <w:r w:rsidR="007A33DD" w:rsidRPr="00BB5988">
                    <w:rPr>
                      <w:noProof/>
                      <w:webHidden/>
                    </w:rPr>
                  </w:r>
                  <w:r w:rsidR="007A33DD" w:rsidRPr="00BB5988">
                    <w:rPr>
                      <w:noProof/>
                      <w:webHidden/>
                    </w:rPr>
                    <w:fldChar w:fldCharType="separate"/>
                  </w:r>
                  <w:r w:rsidR="00241E10">
                    <w:rPr>
                      <w:noProof/>
                      <w:webHidden/>
                    </w:rPr>
                    <w:t>4</w:t>
                  </w:r>
                  <w:r w:rsidR="007A33DD" w:rsidRPr="00BB5988">
                    <w:rPr>
                      <w:noProof/>
                      <w:webHidden/>
                    </w:rPr>
                    <w:fldChar w:fldCharType="end"/>
                  </w:r>
                </w:hyperlink>
              </w:p>
              <w:p w14:paraId="0D77C171" w14:textId="60C781FF" w:rsidR="007A33DD" w:rsidRPr="00BB5988" w:rsidRDefault="006D6AA7">
                <w:pPr>
                  <w:pStyle w:val="TOC2"/>
                  <w:rPr>
                    <w:rFonts w:asciiTheme="minorHAnsi" w:eastAsiaTheme="minorEastAsia" w:hAnsiTheme="minorHAnsi" w:cstheme="minorBidi"/>
                    <w:bCs w:val="0"/>
                    <w:noProof/>
                    <w:sz w:val="22"/>
                    <w:lang w:eastAsia="en-AU"/>
                  </w:rPr>
                </w:pPr>
                <w:hyperlink w:anchor="_Toc111441535" w:history="1">
                  <w:r w:rsidR="007A33DD" w:rsidRPr="00BB5988">
                    <w:rPr>
                      <w:rStyle w:val="Hyperlink"/>
                      <w:rFonts w:eastAsia="SimSun"/>
                      <w:noProof/>
                    </w:rPr>
                    <w:t>Visual Inspection</w:t>
                  </w:r>
                  <w:r w:rsidR="007A33DD" w:rsidRPr="00BB5988">
                    <w:rPr>
                      <w:noProof/>
                      <w:webHidden/>
                    </w:rPr>
                    <w:tab/>
                  </w:r>
                  <w:r w:rsidR="007A33DD" w:rsidRPr="00BB5988">
                    <w:rPr>
                      <w:noProof/>
                      <w:webHidden/>
                    </w:rPr>
                    <w:fldChar w:fldCharType="begin"/>
                  </w:r>
                  <w:r w:rsidR="007A33DD" w:rsidRPr="00BB5988">
                    <w:rPr>
                      <w:noProof/>
                      <w:webHidden/>
                    </w:rPr>
                    <w:instrText xml:space="preserve"> PAGEREF _Toc111441535 \h </w:instrText>
                  </w:r>
                  <w:r w:rsidR="007A33DD" w:rsidRPr="00BB5988">
                    <w:rPr>
                      <w:noProof/>
                      <w:webHidden/>
                    </w:rPr>
                  </w:r>
                  <w:r w:rsidR="007A33DD" w:rsidRPr="00BB5988">
                    <w:rPr>
                      <w:noProof/>
                      <w:webHidden/>
                    </w:rPr>
                    <w:fldChar w:fldCharType="separate"/>
                  </w:r>
                  <w:r w:rsidR="00241E10">
                    <w:rPr>
                      <w:noProof/>
                      <w:webHidden/>
                    </w:rPr>
                    <w:t>4</w:t>
                  </w:r>
                  <w:r w:rsidR="007A33DD" w:rsidRPr="00BB5988">
                    <w:rPr>
                      <w:noProof/>
                      <w:webHidden/>
                    </w:rPr>
                    <w:fldChar w:fldCharType="end"/>
                  </w:r>
                </w:hyperlink>
              </w:p>
              <w:p w14:paraId="4644BC14" w14:textId="70721D40" w:rsidR="007A33DD" w:rsidRPr="00BB5988" w:rsidRDefault="006D6AA7">
                <w:pPr>
                  <w:pStyle w:val="TOC2"/>
                  <w:rPr>
                    <w:rFonts w:asciiTheme="minorHAnsi" w:eastAsiaTheme="minorEastAsia" w:hAnsiTheme="minorHAnsi" w:cstheme="minorBidi"/>
                    <w:bCs w:val="0"/>
                    <w:noProof/>
                    <w:sz w:val="22"/>
                    <w:lang w:eastAsia="en-AU"/>
                  </w:rPr>
                </w:pPr>
                <w:hyperlink w:anchor="_Toc111441536" w:history="1">
                  <w:r w:rsidR="007A33DD" w:rsidRPr="00BB5988">
                    <w:rPr>
                      <w:rStyle w:val="Hyperlink"/>
                      <w:rFonts w:eastAsia="SimSun"/>
                      <w:noProof/>
                    </w:rPr>
                    <w:t>Bearing Report</w:t>
                  </w:r>
                  <w:r w:rsidR="007A33DD" w:rsidRPr="00BB5988">
                    <w:rPr>
                      <w:noProof/>
                      <w:webHidden/>
                    </w:rPr>
                    <w:tab/>
                  </w:r>
                  <w:r w:rsidR="007A33DD" w:rsidRPr="00BB5988">
                    <w:rPr>
                      <w:noProof/>
                      <w:webHidden/>
                    </w:rPr>
                    <w:fldChar w:fldCharType="begin"/>
                  </w:r>
                  <w:r w:rsidR="007A33DD" w:rsidRPr="00BB5988">
                    <w:rPr>
                      <w:noProof/>
                      <w:webHidden/>
                    </w:rPr>
                    <w:instrText xml:space="preserve"> PAGEREF _Toc111441536 \h </w:instrText>
                  </w:r>
                  <w:r w:rsidR="007A33DD" w:rsidRPr="00BB5988">
                    <w:rPr>
                      <w:noProof/>
                      <w:webHidden/>
                    </w:rPr>
                  </w:r>
                  <w:r w:rsidR="007A33DD" w:rsidRPr="00BB5988">
                    <w:rPr>
                      <w:noProof/>
                      <w:webHidden/>
                    </w:rPr>
                    <w:fldChar w:fldCharType="separate"/>
                  </w:r>
                  <w:r w:rsidR="00241E10">
                    <w:rPr>
                      <w:noProof/>
                      <w:webHidden/>
                    </w:rPr>
                    <w:t>4</w:t>
                  </w:r>
                  <w:r w:rsidR="007A33DD" w:rsidRPr="00BB5988">
                    <w:rPr>
                      <w:noProof/>
                      <w:webHidden/>
                    </w:rPr>
                    <w:fldChar w:fldCharType="end"/>
                  </w:r>
                </w:hyperlink>
              </w:p>
              <w:p w14:paraId="55F035AA" w14:textId="4C08152D" w:rsidR="007A33DD" w:rsidRPr="00BB5988" w:rsidRDefault="006D6AA7">
                <w:pPr>
                  <w:pStyle w:val="TOC1"/>
                  <w:rPr>
                    <w:rFonts w:asciiTheme="minorHAnsi" w:eastAsiaTheme="minorEastAsia" w:hAnsiTheme="minorHAnsi" w:cstheme="minorBidi"/>
                    <w:b w:val="0"/>
                    <w:noProof/>
                    <w:sz w:val="22"/>
                    <w:szCs w:val="22"/>
                    <w:lang w:eastAsia="en-AU"/>
                  </w:rPr>
                </w:pPr>
                <w:hyperlink w:anchor="_Toc111441537" w:history="1">
                  <w:r w:rsidR="007A33DD" w:rsidRPr="00BB5988">
                    <w:rPr>
                      <w:rStyle w:val="Hyperlink"/>
                      <w:rFonts w:eastAsia="SimSun"/>
                      <w:noProof/>
                      <w14:scene3d>
                        <w14:camera w14:prst="orthographicFront"/>
                        <w14:lightRig w14:rig="threePt" w14:dir="t">
                          <w14:rot w14:lat="0" w14:lon="0" w14:rev="0"/>
                        </w14:lightRig>
                      </w14:scene3d>
                    </w:rPr>
                    <w:t>8.</w:t>
                  </w:r>
                  <w:r w:rsidR="007A33DD" w:rsidRPr="00BB5988">
                    <w:rPr>
                      <w:rFonts w:asciiTheme="minorHAnsi" w:eastAsiaTheme="minorEastAsia" w:hAnsiTheme="minorHAnsi" w:cstheme="minorBidi"/>
                      <w:b w:val="0"/>
                      <w:noProof/>
                      <w:sz w:val="22"/>
                      <w:szCs w:val="22"/>
                      <w:lang w:eastAsia="en-AU"/>
                    </w:rPr>
                    <w:tab/>
                  </w:r>
                  <w:r w:rsidR="007A33DD" w:rsidRPr="00BB5988">
                    <w:rPr>
                      <w:rStyle w:val="Hyperlink"/>
                      <w:rFonts w:eastAsia="SimSun"/>
                      <w:noProof/>
                    </w:rPr>
                    <w:t>Identification and Delivery</w:t>
                  </w:r>
                  <w:r w:rsidR="007A33DD" w:rsidRPr="00BB5988">
                    <w:rPr>
                      <w:noProof/>
                      <w:webHidden/>
                    </w:rPr>
                    <w:tab/>
                  </w:r>
                  <w:r w:rsidR="007A33DD" w:rsidRPr="00BB5988">
                    <w:rPr>
                      <w:noProof/>
                      <w:webHidden/>
                    </w:rPr>
                    <w:fldChar w:fldCharType="begin"/>
                  </w:r>
                  <w:r w:rsidR="007A33DD" w:rsidRPr="00BB5988">
                    <w:rPr>
                      <w:noProof/>
                      <w:webHidden/>
                    </w:rPr>
                    <w:instrText xml:space="preserve"> PAGEREF _Toc111441537 \h </w:instrText>
                  </w:r>
                  <w:r w:rsidR="007A33DD" w:rsidRPr="00BB5988">
                    <w:rPr>
                      <w:noProof/>
                      <w:webHidden/>
                    </w:rPr>
                  </w:r>
                  <w:r w:rsidR="007A33DD" w:rsidRPr="00BB5988">
                    <w:rPr>
                      <w:noProof/>
                      <w:webHidden/>
                    </w:rPr>
                    <w:fldChar w:fldCharType="separate"/>
                  </w:r>
                  <w:r w:rsidR="00241E10">
                    <w:rPr>
                      <w:noProof/>
                      <w:webHidden/>
                    </w:rPr>
                    <w:t>4</w:t>
                  </w:r>
                  <w:r w:rsidR="007A33DD" w:rsidRPr="00BB5988">
                    <w:rPr>
                      <w:noProof/>
                      <w:webHidden/>
                    </w:rPr>
                    <w:fldChar w:fldCharType="end"/>
                  </w:r>
                </w:hyperlink>
              </w:p>
              <w:p w14:paraId="7B4791E5" w14:textId="5621590F" w:rsidR="007A33DD" w:rsidRPr="00BB5988" w:rsidRDefault="006D6AA7">
                <w:pPr>
                  <w:pStyle w:val="TOC1"/>
                  <w:tabs>
                    <w:tab w:val="left" w:pos="1571"/>
                  </w:tabs>
                  <w:rPr>
                    <w:rFonts w:asciiTheme="minorHAnsi" w:eastAsiaTheme="minorEastAsia" w:hAnsiTheme="minorHAnsi" w:cstheme="minorBidi"/>
                    <w:b w:val="0"/>
                    <w:noProof/>
                    <w:sz w:val="22"/>
                    <w:szCs w:val="22"/>
                    <w:lang w:eastAsia="en-AU"/>
                  </w:rPr>
                </w:pPr>
                <w:hyperlink w:anchor="_Toc111441538" w:history="1">
                  <w:r w:rsidR="007A33DD" w:rsidRPr="00BB5988">
                    <w:rPr>
                      <w:rStyle w:val="Hyperlink"/>
                      <w:rFonts w:eastAsia="SimSun"/>
                      <w:noProof/>
                    </w:rPr>
                    <w:t>Annexure A:</w:t>
                  </w:r>
                  <w:r w:rsidR="007A33DD" w:rsidRPr="00BB5988">
                    <w:rPr>
                      <w:rFonts w:asciiTheme="minorHAnsi" w:eastAsiaTheme="minorEastAsia" w:hAnsiTheme="minorHAnsi" w:cstheme="minorBidi"/>
                      <w:b w:val="0"/>
                      <w:noProof/>
                      <w:sz w:val="22"/>
                      <w:szCs w:val="22"/>
                      <w:lang w:eastAsia="en-AU"/>
                    </w:rPr>
                    <w:tab/>
                  </w:r>
                  <w:r w:rsidR="007A33DD" w:rsidRPr="00BB5988">
                    <w:rPr>
                      <w:rStyle w:val="Hyperlink"/>
                      <w:rFonts w:eastAsia="SimSun"/>
                      <w:noProof/>
                    </w:rPr>
                    <w:t>Summary of Hold Points, Witness Points and Records</w:t>
                  </w:r>
                  <w:r w:rsidR="007A33DD" w:rsidRPr="00BB5988">
                    <w:rPr>
                      <w:noProof/>
                      <w:webHidden/>
                    </w:rPr>
                    <w:tab/>
                  </w:r>
                  <w:r w:rsidR="007A33DD" w:rsidRPr="00BB5988">
                    <w:rPr>
                      <w:noProof/>
                      <w:webHidden/>
                    </w:rPr>
                    <w:fldChar w:fldCharType="begin"/>
                  </w:r>
                  <w:r w:rsidR="007A33DD" w:rsidRPr="00BB5988">
                    <w:rPr>
                      <w:noProof/>
                      <w:webHidden/>
                    </w:rPr>
                    <w:instrText xml:space="preserve"> PAGEREF _Toc111441538 \h </w:instrText>
                  </w:r>
                  <w:r w:rsidR="007A33DD" w:rsidRPr="00BB5988">
                    <w:rPr>
                      <w:noProof/>
                      <w:webHidden/>
                    </w:rPr>
                  </w:r>
                  <w:r w:rsidR="007A33DD" w:rsidRPr="00BB5988">
                    <w:rPr>
                      <w:noProof/>
                      <w:webHidden/>
                    </w:rPr>
                    <w:fldChar w:fldCharType="separate"/>
                  </w:r>
                  <w:r w:rsidR="00241E10">
                    <w:rPr>
                      <w:noProof/>
                      <w:webHidden/>
                    </w:rPr>
                    <w:t>6</w:t>
                  </w:r>
                  <w:r w:rsidR="007A33DD" w:rsidRPr="00BB5988">
                    <w:rPr>
                      <w:noProof/>
                      <w:webHidden/>
                    </w:rPr>
                    <w:fldChar w:fldCharType="end"/>
                  </w:r>
                </w:hyperlink>
              </w:p>
              <w:p w14:paraId="731494AC" w14:textId="1444A73C" w:rsidR="00AF1D72" w:rsidRPr="00BB5988" w:rsidRDefault="00B23DC4" w:rsidP="005C24F8">
                <w:pPr>
                  <w:pStyle w:val="TOC1"/>
                  <w:tabs>
                    <w:tab w:val="left" w:pos="1571"/>
                  </w:tabs>
                  <w:rPr>
                    <w:rFonts w:cs="Arial"/>
                    <w:b w:val="0"/>
                    <w:bCs/>
                  </w:rPr>
                </w:pPr>
                <w:r w:rsidRPr="00BB5988">
                  <w:rPr>
                    <w:rFonts w:cs="Arial"/>
                    <w:b w:val="0"/>
                    <w:bCs/>
                    <w:sz w:val="20"/>
                    <w:szCs w:val="20"/>
                  </w:rPr>
                  <w:fldChar w:fldCharType="end"/>
                </w:r>
              </w:p>
            </w:sdtContent>
          </w:sdt>
        </w:tc>
      </w:tr>
    </w:tbl>
    <w:p w14:paraId="77206E53" w14:textId="77777777" w:rsidR="005357DC" w:rsidRPr="00BB5988" w:rsidRDefault="005357DC" w:rsidP="005357DC"/>
    <w:p w14:paraId="7FA9E9E5" w14:textId="2F5913C0" w:rsidR="00991F4D" w:rsidRPr="00BB5988" w:rsidRDefault="00CD5158" w:rsidP="00CD5158">
      <w:pPr>
        <w:pStyle w:val="Heading1"/>
        <w:ind w:left="567" w:hanging="567"/>
      </w:pPr>
      <w:bookmarkStart w:id="3" w:name="_Toc111441524"/>
      <w:r w:rsidRPr="00BB5988">
        <w:rPr>
          <w:caps w:val="0"/>
        </w:rPr>
        <w:t>Scope</w:t>
      </w:r>
      <w:bookmarkEnd w:id="1"/>
      <w:bookmarkEnd w:id="3"/>
    </w:p>
    <w:p w14:paraId="457B1021" w14:textId="0F614FE1" w:rsidR="0041639A" w:rsidRPr="00BB5988" w:rsidRDefault="005C24F8" w:rsidP="00FB65E2">
      <w:pPr>
        <w:pStyle w:val="Bodynumbered1"/>
        <w:ind w:left="567" w:hanging="567"/>
      </w:pPr>
      <w:bookmarkStart w:id="4" w:name="_Toc514678946"/>
      <w:bookmarkStart w:id="5" w:name="_Toc886733"/>
      <w:bookmarkStart w:id="6" w:name="_Toc886732"/>
      <w:r>
        <w:t xml:space="preserve">Austroads Technical Specification ATS </w:t>
      </w:r>
      <w:r w:rsidR="00457C8B">
        <w:t>55</w:t>
      </w:r>
      <w:r w:rsidR="00DC669F">
        <w:t>2</w:t>
      </w:r>
      <w:r w:rsidR="00457C8B">
        <w:t>0 sets out the requirements for the supply of</w:t>
      </w:r>
      <w:r w:rsidR="00E7772F">
        <w:t xml:space="preserve"> </w:t>
      </w:r>
      <w:r w:rsidR="00DC669F">
        <w:t>laminated elastomeric bearings</w:t>
      </w:r>
      <w:r w:rsidR="00E7772F">
        <w:t>.</w:t>
      </w:r>
    </w:p>
    <w:p w14:paraId="63E05160" w14:textId="6AA1DB8E" w:rsidR="002F3A78" w:rsidRPr="00BB5988" w:rsidRDefault="00B779F5" w:rsidP="00FB65E2">
      <w:pPr>
        <w:pStyle w:val="Bodynumbered1"/>
        <w:ind w:left="567" w:hanging="567"/>
      </w:pPr>
      <w:r w:rsidRPr="00BB5988">
        <w:t>For bearing installation requirements, refer to ATS 5570.</w:t>
      </w:r>
    </w:p>
    <w:p w14:paraId="2FD7FCD6" w14:textId="6FAC5AD4" w:rsidR="007178F1" w:rsidRPr="00BB5988" w:rsidRDefault="00CD5158" w:rsidP="00B57338">
      <w:pPr>
        <w:pStyle w:val="Heading1"/>
        <w:pageBreakBefore/>
        <w:ind w:left="567" w:hanging="567"/>
      </w:pPr>
      <w:bookmarkStart w:id="7" w:name="_Toc111441525"/>
      <w:r w:rsidRPr="00BB5988">
        <w:rPr>
          <w:caps w:val="0"/>
        </w:rPr>
        <w:lastRenderedPageBreak/>
        <w:t>Referenced Documents</w:t>
      </w:r>
      <w:bookmarkEnd w:id="7"/>
    </w:p>
    <w:p w14:paraId="287E59DF" w14:textId="77777777" w:rsidR="00024705" w:rsidRPr="00BB5988" w:rsidRDefault="00024705" w:rsidP="00FB65E2">
      <w:pPr>
        <w:pStyle w:val="Bodynumbered1"/>
        <w:ind w:left="567" w:hanging="567"/>
      </w:pPr>
      <w:r w:rsidRPr="00BB5988">
        <w:t>The following documents are referenced in this specification:</w:t>
      </w:r>
    </w:p>
    <w:tbl>
      <w:tblPr>
        <w:tblStyle w:val="TableGrid"/>
        <w:tblW w:w="4710" w:type="pct"/>
        <w:tblInd w:w="552" w:type="dxa"/>
        <w:tblBorders>
          <w:top w:val="single" w:sz="12" w:space="0" w:color="244061" w:themeColor="accent1" w:themeShade="80"/>
          <w:left w:val="single" w:sz="12" w:space="0" w:color="FFFFFF" w:themeColor="background1"/>
          <w:bottom w:val="single" w:sz="12" w:space="0" w:color="244061" w:themeColor="accent1" w:themeShade="80"/>
          <w:right w:val="single" w:sz="12" w:space="0" w:color="FFFFFF" w:themeColor="background1"/>
          <w:insideH w:val="single" w:sz="12" w:space="0" w:color="244061" w:themeColor="accent1" w:themeShade="80"/>
          <w:insideV w:val="single" w:sz="12" w:space="0" w:color="244061" w:themeColor="accent1" w:themeShade="80"/>
        </w:tblBorders>
        <w:tblLook w:val="04A0" w:firstRow="1" w:lastRow="0" w:firstColumn="1" w:lastColumn="0" w:noHBand="0" w:noVBand="1"/>
      </w:tblPr>
      <w:tblGrid>
        <w:gridCol w:w="8930"/>
      </w:tblGrid>
      <w:tr w:rsidR="00024705" w:rsidRPr="00BB5988" w14:paraId="5E46FB03" w14:textId="77777777" w:rsidTr="00B57338">
        <w:tc>
          <w:tcPr>
            <w:tcW w:w="5000" w:type="pct"/>
            <w:tcMar>
              <w:left w:w="85" w:type="dxa"/>
              <w:right w:w="85" w:type="dxa"/>
            </w:tcMar>
          </w:tcPr>
          <w:p w14:paraId="124A9343" w14:textId="77777777" w:rsidR="00024705" w:rsidRPr="005B3BE8" w:rsidRDefault="00024705" w:rsidP="005B3BE8">
            <w:pPr>
              <w:pStyle w:val="BodyTextIndent"/>
              <w:ind w:left="2426" w:hanging="2410"/>
              <w:rPr>
                <w:b/>
                <w:bCs w:val="0"/>
                <w:color w:val="004259"/>
              </w:rPr>
            </w:pPr>
            <w:bookmarkStart w:id="8" w:name="_Hlk62805603"/>
            <w:r w:rsidRPr="005B3BE8">
              <w:rPr>
                <w:b/>
                <w:bCs w:val="0"/>
                <w:color w:val="004259"/>
              </w:rPr>
              <w:t>Australian / New Zealand Standards</w:t>
            </w:r>
          </w:p>
          <w:p w14:paraId="52001D3F" w14:textId="77777777" w:rsidR="00024705" w:rsidRPr="00BB5988" w:rsidRDefault="00024705" w:rsidP="005B3BE8">
            <w:pPr>
              <w:pStyle w:val="BodyTextIndent"/>
              <w:ind w:left="2426" w:hanging="2410"/>
            </w:pPr>
            <w:r w:rsidRPr="00BB5988">
              <w:t>AS 5100.4</w:t>
            </w:r>
            <w:r w:rsidRPr="00BB5988">
              <w:tab/>
              <w:t>Bridge design Part 4: Bearings and deck joints</w:t>
            </w:r>
          </w:p>
          <w:p w14:paraId="696EE4A8" w14:textId="77777777" w:rsidR="00024705" w:rsidRPr="00BB5988" w:rsidRDefault="00024705" w:rsidP="005B3BE8">
            <w:pPr>
              <w:pStyle w:val="BodyTextIndent"/>
              <w:ind w:left="2426" w:hanging="2410"/>
            </w:pPr>
            <w:r w:rsidRPr="00BB5988">
              <w:t>AS/NZS ISO 9001</w:t>
            </w:r>
            <w:r w:rsidRPr="00BB5988">
              <w:tab/>
              <w:t>Quality management systems – Requirements</w:t>
            </w:r>
          </w:p>
        </w:tc>
      </w:tr>
      <w:tr w:rsidR="00024705" w:rsidRPr="00BB5988" w14:paraId="693D20F1" w14:textId="77777777" w:rsidTr="00B57338">
        <w:tc>
          <w:tcPr>
            <w:tcW w:w="5000" w:type="pct"/>
            <w:tcMar>
              <w:left w:w="85" w:type="dxa"/>
              <w:right w:w="85" w:type="dxa"/>
            </w:tcMar>
          </w:tcPr>
          <w:p w14:paraId="64189733" w14:textId="77777777" w:rsidR="00024705" w:rsidRPr="005B3BE8" w:rsidRDefault="00024705" w:rsidP="005B3BE8">
            <w:pPr>
              <w:pStyle w:val="BodyTextIndent"/>
              <w:ind w:left="2426" w:hanging="2410"/>
              <w:rPr>
                <w:b/>
                <w:bCs w:val="0"/>
                <w:color w:val="004259"/>
              </w:rPr>
            </w:pPr>
            <w:r w:rsidRPr="005B3BE8">
              <w:rPr>
                <w:b/>
                <w:bCs w:val="0"/>
                <w:color w:val="004259"/>
              </w:rPr>
              <w:t>Austroads</w:t>
            </w:r>
          </w:p>
          <w:p w14:paraId="1E6D7C0F" w14:textId="77777777" w:rsidR="00024705" w:rsidRPr="00BB5988" w:rsidRDefault="00024705" w:rsidP="005B3BE8">
            <w:pPr>
              <w:pStyle w:val="BodyTextIndent"/>
              <w:ind w:left="2426" w:hanging="2410"/>
            </w:pPr>
            <w:r w:rsidRPr="00BB5988">
              <w:t xml:space="preserve">ATS  5570 </w:t>
            </w:r>
            <w:r w:rsidRPr="00BB5988">
              <w:tab/>
              <w:t xml:space="preserve">Installation of Bridge Bearings </w:t>
            </w:r>
          </w:p>
        </w:tc>
      </w:tr>
      <w:tr w:rsidR="00024705" w:rsidRPr="00BB5988" w14:paraId="1E349A4A" w14:textId="77777777" w:rsidTr="00B57338">
        <w:tc>
          <w:tcPr>
            <w:tcW w:w="5000" w:type="pct"/>
            <w:tcMar>
              <w:left w:w="85" w:type="dxa"/>
              <w:right w:w="85" w:type="dxa"/>
            </w:tcMar>
          </w:tcPr>
          <w:p w14:paraId="6925A10E" w14:textId="77777777" w:rsidR="00024705" w:rsidRPr="005B3BE8" w:rsidRDefault="00024705" w:rsidP="005B3BE8">
            <w:pPr>
              <w:pStyle w:val="BodyTextIndent"/>
              <w:ind w:left="2426" w:hanging="2410"/>
              <w:rPr>
                <w:b/>
                <w:bCs w:val="0"/>
                <w:color w:val="004259"/>
              </w:rPr>
            </w:pPr>
            <w:r w:rsidRPr="005B3BE8">
              <w:rPr>
                <w:b/>
                <w:bCs w:val="0"/>
                <w:color w:val="004259"/>
              </w:rPr>
              <w:t>Waka Kotahi NZ Transport Agency</w:t>
            </w:r>
          </w:p>
          <w:p w14:paraId="63A07851" w14:textId="539EB04F" w:rsidR="00024705" w:rsidRPr="00BB5988" w:rsidRDefault="00024705" w:rsidP="005B3BE8">
            <w:pPr>
              <w:pStyle w:val="BodyTextIndent"/>
              <w:ind w:left="2426" w:hanging="2410"/>
            </w:pPr>
            <w:r w:rsidRPr="00BB5988">
              <w:t xml:space="preserve">SP/M/022 </w:t>
            </w:r>
            <w:r w:rsidR="00B57338" w:rsidRPr="00BB5988">
              <w:tab/>
            </w:r>
            <w:r w:rsidRPr="00BB5988">
              <w:t xml:space="preserve">Bridge Manual </w:t>
            </w:r>
          </w:p>
        </w:tc>
      </w:tr>
    </w:tbl>
    <w:p w14:paraId="159394C7" w14:textId="42CEC39C" w:rsidR="009F08ED" w:rsidRPr="00BB5988" w:rsidRDefault="00CD5158" w:rsidP="00CD5158">
      <w:pPr>
        <w:pStyle w:val="Heading1"/>
        <w:ind w:left="567" w:hanging="567"/>
        <w:rPr>
          <w:rFonts w:eastAsiaTheme="majorEastAsia"/>
        </w:rPr>
      </w:pPr>
      <w:bookmarkStart w:id="9" w:name="_Toc111441526"/>
      <w:bookmarkEnd w:id="8"/>
      <w:r w:rsidRPr="00BB5988">
        <w:rPr>
          <w:caps w:val="0"/>
        </w:rPr>
        <w:t>Definitions</w:t>
      </w:r>
      <w:bookmarkEnd w:id="9"/>
    </w:p>
    <w:p w14:paraId="55BD1ACA" w14:textId="16E1EA85" w:rsidR="00EC7AE5" w:rsidRPr="00BB5988" w:rsidRDefault="005C24F8" w:rsidP="00FB65E2">
      <w:pPr>
        <w:pStyle w:val="Bodynumbered1"/>
        <w:ind w:left="567" w:hanging="567"/>
      </w:pPr>
      <w:bookmarkStart w:id="10" w:name="1.3.1_Definitions_–_Personnel"/>
      <w:bookmarkStart w:id="11" w:name="1.4_Work_Health_&amp;_Safety_(WHS)"/>
      <w:bookmarkStart w:id="12" w:name="1.6.3_Principal_Supplied_Components"/>
      <w:bookmarkStart w:id="13" w:name="4_Design,_Specification,_Documentation_a"/>
      <w:bookmarkEnd w:id="10"/>
      <w:bookmarkEnd w:id="11"/>
      <w:bookmarkEnd w:id="12"/>
      <w:bookmarkEnd w:id="13"/>
      <w:r w:rsidRPr="00BB5988">
        <w:t>T</w:t>
      </w:r>
      <w:r w:rsidR="00EC7AE5" w:rsidRPr="00BB5988">
        <w:t xml:space="preserve">he </w:t>
      </w:r>
      <w:r w:rsidR="004412CD" w:rsidRPr="00BB5988">
        <w:t xml:space="preserve">following definitions, in addition to those </w:t>
      </w:r>
      <w:r w:rsidR="007C14CC" w:rsidRPr="00BB5988">
        <w:t>in AS 5100.4</w:t>
      </w:r>
      <w:r w:rsidR="004412CD" w:rsidRPr="00BB5988">
        <w:t>,</w:t>
      </w:r>
      <w:r w:rsidR="00EC7AE5" w:rsidRPr="00BB5988">
        <w:t xml:space="preserve"> appl</w:t>
      </w:r>
      <w:r w:rsidR="007C14CC" w:rsidRPr="00BB5988">
        <w:t>y</w:t>
      </w:r>
      <w:r w:rsidR="00EC7AE5" w:rsidRPr="00BB5988">
        <w:t xml:space="preserve"> to this Specification</w:t>
      </w:r>
      <w:r w:rsidR="0087203C" w:rsidRPr="00BB5988">
        <w:t>:</w:t>
      </w:r>
    </w:p>
    <w:tbl>
      <w:tblPr>
        <w:tblStyle w:val="TableGrid"/>
        <w:tblW w:w="4701" w:type="pct"/>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057"/>
        <w:gridCol w:w="5875"/>
      </w:tblGrid>
      <w:tr w:rsidR="003F64E0" w:rsidRPr="00BB5988" w14:paraId="6FFF3F2D" w14:textId="77777777" w:rsidTr="005B3BE8">
        <w:tc>
          <w:tcPr>
            <w:tcW w:w="1711" w:type="pct"/>
            <w:tcMar>
              <w:left w:w="85" w:type="dxa"/>
              <w:right w:w="85" w:type="dxa"/>
            </w:tcMar>
          </w:tcPr>
          <w:p w14:paraId="434EE23E" w14:textId="0D546969" w:rsidR="003F64E0" w:rsidRPr="00BB5988" w:rsidRDefault="003F64E0" w:rsidP="008072C9">
            <w:pPr>
              <w:widowControl/>
              <w:autoSpaceDE/>
              <w:autoSpaceDN/>
              <w:spacing w:before="120" w:after="120"/>
              <w:rPr>
                <w:rFonts w:ascii="Arial" w:eastAsia="SimSun" w:hAnsi="Arial" w:cs="Arial"/>
                <w:b/>
                <w:bCs/>
                <w:sz w:val="20"/>
                <w:szCs w:val="20"/>
                <w:lang w:val="en-US" w:eastAsia="ja-JP"/>
              </w:rPr>
            </w:pPr>
            <w:r w:rsidRPr="00BB5988">
              <w:rPr>
                <w:rFonts w:ascii="Arial" w:eastAsia="SimSun" w:hAnsi="Arial" w:cs="Arial"/>
                <w:b/>
                <w:bCs/>
                <w:sz w:val="20"/>
                <w:szCs w:val="20"/>
                <w:lang w:val="en-US" w:eastAsia="ja-JP"/>
              </w:rPr>
              <w:t>Laminated elastomeric bearing:</w:t>
            </w:r>
          </w:p>
        </w:tc>
        <w:tc>
          <w:tcPr>
            <w:tcW w:w="3289" w:type="pct"/>
            <w:tcMar>
              <w:left w:w="85" w:type="dxa"/>
              <w:right w:w="85" w:type="dxa"/>
            </w:tcMar>
          </w:tcPr>
          <w:p w14:paraId="444A4328" w14:textId="00A3813D" w:rsidR="003F64E0" w:rsidRPr="00BB5988" w:rsidRDefault="008072C9" w:rsidP="008072C9">
            <w:pPr>
              <w:widowControl/>
              <w:autoSpaceDE/>
              <w:autoSpaceDN/>
              <w:spacing w:before="120" w:after="120"/>
              <w:rPr>
                <w:rFonts w:ascii="Arial" w:eastAsia="SimSun" w:hAnsi="Arial" w:cs="Arial"/>
                <w:sz w:val="20"/>
                <w:szCs w:val="20"/>
                <w:lang w:val="en-US" w:eastAsia="ja-JP"/>
              </w:rPr>
            </w:pPr>
            <w:r w:rsidRPr="00BB5988">
              <w:rPr>
                <w:rFonts w:ascii="Arial" w:eastAsia="SimSun" w:hAnsi="Arial" w:cs="Arial"/>
                <w:sz w:val="20"/>
                <w:szCs w:val="20"/>
                <w:lang w:val="en-US" w:eastAsia="ja-JP"/>
              </w:rPr>
              <w:t>A bearing consisting of elastomer laminates fully bonded by vulcanization to one or more steel plates.</w:t>
            </w:r>
          </w:p>
        </w:tc>
      </w:tr>
      <w:tr w:rsidR="003F64E0" w:rsidRPr="00BB5988" w14:paraId="1A615B1D" w14:textId="77777777" w:rsidTr="005B3BE8">
        <w:tc>
          <w:tcPr>
            <w:tcW w:w="1711" w:type="pct"/>
            <w:tcMar>
              <w:left w:w="85" w:type="dxa"/>
              <w:right w:w="85" w:type="dxa"/>
            </w:tcMar>
          </w:tcPr>
          <w:p w14:paraId="2E27A5E6" w14:textId="4168A23B" w:rsidR="003F64E0" w:rsidRPr="00BB5988" w:rsidRDefault="003F64E0" w:rsidP="008072C9">
            <w:pPr>
              <w:widowControl/>
              <w:autoSpaceDE/>
              <w:autoSpaceDN/>
              <w:spacing w:before="120" w:after="120"/>
              <w:rPr>
                <w:rFonts w:ascii="Arial" w:eastAsia="SimSun" w:hAnsi="Arial" w:cs="Arial"/>
                <w:b/>
                <w:bCs/>
                <w:sz w:val="20"/>
                <w:szCs w:val="20"/>
                <w:lang w:val="en-US" w:eastAsia="ja-JP"/>
              </w:rPr>
            </w:pPr>
            <w:r w:rsidRPr="00BB5988">
              <w:rPr>
                <w:rFonts w:ascii="Arial" w:eastAsia="SimSun" w:hAnsi="Arial" w:cs="Arial"/>
                <w:b/>
                <w:bCs/>
                <w:sz w:val="20"/>
                <w:szCs w:val="20"/>
                <w:lang w:val="en-US" w:eastAsia="ja-JP"/>
              </w:rPr>
              <w:t>Non-standard bearing:</w:t>
            </w:r>
          </w:p>
        </w:tc>
        <w:tc>
          <w:tcPr>
            <w:tcW w:w="3289" w:type="pct"/>
            <w:tcMar>
              <w:left w:w="85" w:type="dxa"/>
              <w:right w:w="85" w:type="dxa"/>
            </w:tcMar>
          </w:tcPr>
          <w:p w14:paraId="42142878" w14:textId="31F5245A" w:rsidR="003F64E0" w:rsidRPr="00BB5988" w:rsidRDefault="008072C9" w:rsidP="008072C9">
            <w:pPr>
              <w:widowControl/>
              <w:autoSpaceDE/>
              <w:autoSpaceDN/>
              <w:spacing w:before="120" w:after="120"/>
              <w:rPr>
                <w:rFonts w:ascii="Arial" w:eastAsia="SimSun" w:hAnsi="Arial" w:cs="Arial"/>
                <w:sz w:val="20"/>
                <w:szCs w:val="20"/>
                <w:lang w:val="en-US" w:eastAsia="ja-JP"/>
              </w:rPr>
            </w:pPr>
            <w:r w:rsidRPr="00BB5988">
              <w:rPr>
                <w:rFonts w:ascii="Arial" w:eastAsia="SimSun" w:hAnsi="Arial" w:cs="Arial"/>
                <w:sz w:val="20"/>
                <w:szCs w:val="20"/>
                <w:lang w:val="en-US" w:eastAsia="ja-JP"/>
              </w:rPr>
              <w:t>A laminated bearing not listed in Appendix A of AS 5100.4.</w:t>
            </w:r>
          </w:p>
        </w:tc>
      </w:tr>
      <w:tr w:rsidR="003F64E0" w:rsidRPr="00BB5988" w14:paraId="3B52107C" w14:textId="77777777" w:rsidTr="005B3BE8">
        <w:tc>
          <w:tcPr>
            <w:tcW w:w="1711" w:type="pct"/>
            <w:tcMar>
              <w:left w:w="85" w:type="dxa"/>
              <w:right w:w="85" w:type="dxa"/>
            </w:tcMar>
          </w:tcPr>
          <w:p w14:paraId="23F12102" w14:textId="68E46BEA" w:rsidR="003F64E0" w:rsidRPr="00BB5988" w:rsidRDefault="003F64E0" w:rsidP="008072C9">
            <w:pPr>
              <w:widowControl/>
              <w:autoSpaceDE/>
              <w:autoSpaceDN/>
              <w:spacing w:before="120" w:after="120"/>
              <w:rPr>
                <w:rFonts w:ascii="Arial" w:eastAsia="SimSun" w:hAnsi="Arial" w:cs="Arial"/>
                <w:b/>
                <w:bCs/>
                <w:sz w:val="20"/>
                <w:szCs w:val="20"/>
                <w:lang w:val="en-US" w:eastAsia="ja-JP"/>
              </w:rPr>
            </w:pPr>
            <w:r w:rsidRPr="00BB5988">
              <w:rPr>
                <w:rFonts w:ascii="Arial" w:eastAsia="SimSun" w:hAnsi="Arial" w:cs="Arial"/>
                <w:b/>
                <w:bCs/>
                <w:sz w:val="20"/>
                <w:szCs w:val="20"/>
                <w:lang w:val="en-US" w:eastAsia="ja-JP"/>
              </w:rPr>
              <w:t>Principal’s Registration Scheme:</w:t>
            </w:r>
          </w:p>
        </w:tc>
        <w:tc>
          <w:tcPr>
            <w:tcW w:w="3289" w:type="pct"/>
            <w:tcMar>
              <w:left w:w="85" w:type="dxa"/>
              <w:right w:w="85" w:type="dxa"/>
            </w:tcMar>
          </w:tcPr>
          <w:p w14:paraId="748C096A" w14:textId="6888F323" w:rsidR="003F64E0" w:rsidRPr="00BB5988" w:rsidRDefault="008072C9" w:rsidP="008072C9">
            <w:pPr>
              <w:widowControl/>
              <w:autoSpaceDE/>
              <w:autoSpaceDN/>
              <w:spacing w:before="120" w:after="120"/>
              <w:rPr>
                <w:rFonts w:ascii="Arial" w:eastAsia="SimSun" w:hAnsi="Arial" w:cs="Arial"/>
                <w:sz w:val="20"/>
                <w:szCs w:val="20"/>
                <w:lang w:val="en-US" w:eastAsia="ja-JP"/>
              </w:rPr>
            </w:pPr>
            <w:r w:rsidRPr="00BB5988">
              <w:rPr>
                <w:rFonts w:ascii="Arial" w:eastAsia="SimSun" w:hAnsi="Arial" w:cs="Arial"/>
                <w:sz w:val="20"/>
                <w:szCs w:val="20"/>
                <w:lang w:val="en-US" w:eastAsia="ja-JP"/>
              </w:rPr>
              <w:t xml:space="preserve">Any scheme managed by the </w:t>
            </w:r>
            <w:proofErr w:type="gramStart"/>
            <w:r w:rsidRPr="00BB5988">
              <w:rPr>
                <w:rFonts w:ascii="Arial" w:eastAsia="SimSun" w:hAnsi="Arial" w:cs="Arial"/>
                <w:sz w:val="20"/>
                <w:szCs w:val="20"/>
                <w:lang w:val="en-US" w:eastAsia="ja-JP"/>
              </w:rPr>
              <w:t>Principal</w:t>
            </w:r>
            <w:proofErr w:type="gramEnd"/>
            <w:r w:rsidRPr="00BB5988">
              <w:rPr>
                <w:rFonts w:ascii="Arial" w:eastAsia="SimSun" w:hAnsi="Arial" w:cs="Arial"/>
                <w:sz w:val="20"/>
                <w:szCs w:val="20"/>
                <w:lang w:val="en-US" w:eastAsia="ja-JP"/>
              </w:rPr>
              <w:t xml:space="preserve"> for the prequalification, registration or approval of products, manufacturers, suppliers and/or Professional Engineers in operation where the bearing is to be installed.</w:t>
            </w:r>
          </w:p>
        </w:tc>
      </w:tr>
    </w:tbl>
    <w:p w14:paraId="516337E0" w14:textId="246D0AD9" w:rsidR="00D32834" w:rsidRPr="00BB5988" w:rsidRDefault="00CD5158" w:rsidP="00CD5158">
      <w:pPr>
        <w:pStyle w:val="Heading1"/>
        <w:ind w:left="567" w:hanging="567"/>
      </w:pPr>
      <w:bookmarkStart w:id="14" w:name="_Toc514678947"/>
      <w:bookmarkStart w:id="15" w:name="_Toc886734"/>
      <w:bookmarkStart w:id="16" w:name="_Toc111441527"/>
      <w:bookmarkEnd w:id="4"/>
      <w:bookmarkEnd w:id="5"/>
      <w:bookmarkEnd w:id="6"/>
      <w:r w:rsidRPr="00BB5988">
        <w:rPr>
          <w:caps w:val="0"/>
        </w:rPr>
        <w:t>Quality System Requirements</w:t>
      </w:r>
      <w:bookmarkEnd w:id="14"/>
      <w:bookmarkEnd w:id="15"/>
      <w:bookmarkEnd w:id="16"/>
    </w:p>
    <w:p w14:paraId="336F41F1" w14:textId="339CF1E1" w:rsidR="00457C8B" w:rsidRPr="00BB5988" w:rsidRDefault="00457C8B" w:rsidP="00FB65E2">
      <w:pPr>
        <w:pStyle w:val="Bodynumbered1"/>
        <w:ind w:left="567" w:hanging="567"/>
      </w:pPr>
      <w:bookmarkStart w:id="17" w:name="_Ref9599800"/>
      <w:r w:rsidRPr="00BB5988">
        <w:t xml:space="preserve">The manufacturer/supplier of the bearings under this Specification must have in place quality management systems independently certified as fully complying with AS/NZS ISO 9001, by an organisation accredited by JAS-ANZ or an affiliated international certification organisation. </w:t>
      </w:r>
    </w:p>
    <w:p w14:paraId="1FE2994C" w14:textId="1376C62F" w:rsidR="00383660" w:rsidRPr="00BB5988" w:rsidRDefault="00853452" w:rsidP="00FB65E2">
      <w:pPr>
        <w:pStyle w:val="Bodynumbered1"/>
        <w:ind w:left="567" w:hanging="567"/>
      </w:pPr>
      <w:r w:rsidRPr="00BB5988">
        <w:t xml:space="preserve">Where a Principal’s Registration Scheme is in place for the supply of </w:t>
      </w:r>
      <w:r w:rsidR="00C559F7" w:rsidRPr="00BB5988">
        <w:t xml:space="preserve">laminated </w:t>
      </w:r>
      <w:r w:rsidR="000A0EF4" w:rsidRPr="00BB5988">
        <w:t>elastomeric bearings</w:t>
      </w:r>
      <w:r w:rsidRPr="00BB5988">
        <w:t xml:space="preserve">, the </w:t>
      </w:r>
      <w:r w:rsidR="009A5B9F" w:rsidRPr="00BB5988">
        <w:t>bearings</w:t>
      </w:r>
      <w:r w:rsidRPr="00BB5988">
        <w:t xml:space="preserve"> must </w:t>
      </w:r>
      <w:r w:rsidR="009A5B9F" w:rsidRPr="00BB5988">
        <w:t>be approved under that scheme</w:t>
      </w:r>
      <w:r w:rsidRPr="00BB5988">
        <w:t>.</w:t>
      </w:r>
    </w:p>
    <w:p w14:paraId="06B7984F" w14:textId="06B62BD9" w:rsidR="003F4501" w:rsidRPr="00BB5988" w:rsidRDefault="00CD5158" w:rsidP="00CD5158">
      <w:pPr>
        <w:pStyle w:val="Heading1"/>
        <w:ind w:left="567" w:hanging="567"/>
      </w:pPr>
      <w:bookmarkStart w:id="18" w:name="_Toc29489164"/>
      <w:bookmarkStart w:id="19" w:name="_Toc111441528"/>
      <w:bookmarkStart w:id="20" w:name="_Toc1138829"/>
      <w:bookmarkStart w:id="21" w:name="_Toc9850016"/>
      <w:bookmarkStart w:id="22" w:name="_Hlk9434043"/>
      <w:bookmarkEnd w:id="17"/>
      <w:r w:rsidRPr="00BB5988">
        <w:rPr>
          <w:caps w:val="0"/>
        </w:rPr>
        <w:t>Materials</w:t>
      </w:r>
      <w:bookmarkEnd w:id="18"/>
      <w:bookmarkEnd w:id="19"/>
    </w:p>
    <w:p w14:paraId="28AC940E" w14:textId="634AD4DF" w:rsidR="004D2A20" w:rsidRPr="00BB5988" w:rsidRDefault="00223422" w:rsidP="00FB65E2">
      <w:pPr>
        <w:pStyle w:val="Bodynumbered1"/>
        <w:ind w:left="567" w:hanging="567"/>
      </w:pPr>
      <w:bookmarkStart w:id="23" w:name="_Ref56144165"/>
      <w:bookmarkStart w:id="24" w:name="_Ref43131580"/>
      <w:bookmarkStart w:id="25" w:name="_Ref15996048"/>
      <w:r w:rsidRPr="00BB5988">
        <w:t xml:space="preserve">The elastomer must comprise natural rubber and other materials compounded and cured to satisfy the properties specified in Appendix B of AS 5100.4 </w:t>
      </w:r>
      <w:r w:rsidR="009679D1" w:rsidRPr="00BB5988">
        <w:t xml:space="preserve">for </w:t>
      </w:r>
      <w:r w:rsidR="005C0592" w:rsidRPr="00BB5988">
        <w:t>Type 50H.</w:t>
      </w:r>
      <w:bookmarkEnd w:id="23"/>
    </w:p>
    <w:p w14:paraId="463D62D5" w14:textId="46DF1DE0" w:rsidR="00143BD0" w:rsidRPr="00BB5988" w:rsidRDefault="00143BD0" w:rsidP="00FB65E2">
      <w:pPr>
        <w:pStyle w:val="Bodynumbered1"/>
        <w:ind w:left="567" w:hanging="567"/>
      </w:pPr>
      <w:bookmarkStart w:id="26" w:name="_Ref107585385"/>
      <w:r w:rsidRPr="00BB5988">
        <w:t xml:space="preserve">Documentation that verifies conformity of the elastomer to the requirements of this Specification, including the batch number of the elastomer, the associated test certificate and identification which enables the elastomer to be traced to the bearings, must be submitted to the Principal prior to delivery to the Site (refer Hold Point 1, Clause </w:t>
      </w:r>
      <w:r w:rsidR="00EA76C1" w:rsidRPr="00BB5988">
        <w:fldChar w:fldCharType="begin"/>
      </w:r>
      <w:r w:rsidR="00EA76C1" w:rsidRPr="00BB5988">
        <w:instrText xml:space="preserve"> REF _Ref107497116 \r \h </w:instrText>
      </w:r>
      <w:r w:rsidR="00383660" w:rsidRPr="00BB5988">
        <w:instrText xml:space="preserve"> \* MERGEFORMAT </w:instrText>
      </w:r>
      <w:r w:rsidR="00EA76C1" w:rsidRPr="00BB5988">
        <w:fldChar w:fldCharType="separate"/>
      </w:r>
      <w:r w:rsidR="007A33DD" w:rsidRPr="00BB5988">
        <w:t>8.4</w:t>
      </w:r>
      <w:r w:rsidR="00EA76C1" w:rsidRPr="00BB5988">
        <w:fldChar w:fldCharType="end"/>
      </w:r>
      <w:r w:rsidRPr="00BB5988">
        <w:t>).</w:t>
      </w:r>
      <w:bookmarkEnd w:id="26"/>
    </w:p>
    <w:p w14:paraId="246362A0" w14:textId="77777777" w:rsidR="00E11965" w:rsidRPr="00BB5988" w:rsidRDefault="0091618C" w:rsidP="00FB65E2">
      <w:pPr>
        <w:pStyle w:val="Bodynumbered1"/>
        <w:ind w:left="567" w:hanging="567"/>
      </w:pPr>
      <w:r w:rsidRPr="00BB5988">
        <w:lastRenderedPageBreak/>
        <w:t>The steel in the e</w:t>
      </w:r>
      <w:r w:rsidR="00CB1A47" w:rsidRPr="00BB5988">
        <w:t xml:space="preserve">mbedded plates </w:t>
      </w:r>
      <w:r w:rsidRPr="00BB5988">
        <w:t>must</w:t>
      </w:r>
      <w:r w:rsidR="00E11965" w:rsidRPr="00BB5988">
        <w:t>:</w:t>
      </w:r>
    </w:p>
    <w:p w14:paraId="579957F5" w14:textId="229DF77C" w:rsidR="00E11965" w:rsidRPr="00BB5988" w:rsidRDefault="00C26AE7" w:rsidP="005B3BE8">
      <w:pPr>
        <w:pStyle w:val="Bodynumbered2"/>
        <w:ind w:left="993" w:hanging="426"/>
      </w:pPr>
      <w:r w:rsidRPr="00BB5988">
        <w:t xml:space="preserve">be </w:t>
      </w:r>
      <w:r w:rsidR="00BA6902" w:rsidRPr="00BB5988">
        <w:t xml:space="preserve">blast cleaned </w:t>
      </w:r>
      <w:r w:rsidR="001C26DB" w:rsidRPr="00BB5988">
        <w:t>to remove all</w:t>
      </w:r>
      <w:r w:rsidR="00CB1A47" w:rsidRPr="00BB5988">
        <w:t xml:space="preserve"> rust and </w:t>
      </w:r>
      <w:proofErr w:type="gramStart"/>
      <w:r w:rsidR="00CB1A47" w:rsidRPr="00BB5988">
        <w:t>scale</w:t>
      </w:r>
      <w:r w:rsidR="00E11965" w:rsidRPr="00BB5988">
        <w:t>;</w:t>
      </w:r>
      <w:proofErr w:type="gramEnd"/>
    </w:p>
    <w:p w14:paraId="7AC96439" w14:textId="62FB41A1" w:rsidR="00C26AE7" w:rsidRPr="00BB5988" w:rsidRDefault="00CB1A47" w:rsidP="005B3BE8">
      <w:pPr>
        <w:pStyle w:val="Bodynumbered2"/>
        <w:ind w:left="993" w:hanging="426"/>
      </w:pPr>
      <w:r w:rsidRPr="00BB5988">
        <w:t>be flat and free from blemishes</w:t>
      </w:r>
      <w:r w:rsidR="00C26AE7" w:rsidRPr="00BB5988">
        <w:t>;</w:t>
      </w:r>
      <w:r w:rsidR="00E62300" w:rsidRPr="00BB5988">
        <w:t xml:space="preserve"> and</w:t>
      </w:r>
    </w:p>
    <w:p w14:paraId="3BD3A3CD" w14:textId="214E4329" w:rsidR="00D575C8" w:rsidRPr="00BB5988" w:rsidRDefault="00000DA7" w:rsidP="005B3BE8">
      <w:pPr>
        <w:pStyle w:val="Bodynumbered2"/>
        <w:ind w:left="993" w:hanging="426"/>
      </w:pPr>
      <w:r w:rsidRPr="00BB5988">
        <w:t xml:space="preserve">have all edges slightly rounded by grinding before blast cleaning to remove any sharpness so that all corners have a </w:t>
      </w:r>
      <w:r w:rsidR="00F56D46" w:rsidRPr="00BB5988">
        <w:t>nominal 2</w:t>
      </w:r>
      <w:r w:rsidRPr="00BB5988">
        <w:t xml:space="preserve"> mm minimum radius</w:t>
      </w:r>
      <w:r w:rsidR="00CB1A47" w:rsidRPr="00BB5988">
        <w:t>.</w:t>
      </w:r>
    </w:p>
    <w:p w14:paraId="407E1C67" w14:textId="5F3B7C50" w:rsidR="003E31BA" w:rsidRPr="00BB5988" w:rsidRDefault="00CD5158" w:rsidP="00CD5158">
      <w:pPr>
        <w:pStyle w:val="Heading1"/>
        <w:ind w:left="567" w:hanging="567"/>
      </w:pPr>
      <w:bookmarkStart w:id="27" w:name="_Toc111441529"/>
      <w:bookmarkStart w:id="28" w:name="_Ref15469889"/>
      <w:bookmarkStart w:id="29" w:name="_Hlk9598492"/>
      <w:bookmarkEnd w:id="24"/>
      <w:bookmarkEnd w:id="25"/>
      <w:r w:rsidRPr="00BB5988">
        <w:rPr>
          <w:caps w:val="0"/>
        </w:rPr>
        <w:t>Manufacture</w:t>
      </w:r>
      <w:bookmarkEnd w:id="27"/>
    </w:p>
    <w:p w14:paraId="0572BE6A" w14:textId="77777777" w:rsidR="000C2382" w:rsidRPr="00BB5988" w:rsidRDefault="000C2382" w:rsidP="000C2382">
      <w:pPr>
        <w:pStyle w:val="Heading2"/>
      </w:pPr>
      <w:bookmarkStart w:id="30" w:name="_Toc111441530"/>
      <w:r w:rsidRPr="00BB5988">
        <w:t>General</w:t>
      </w:r>
      <w:bookmarkEnd w:id="30"/>
    </w:p>
    <w:p w14:paraId="4A0AD876" w14:textId="77777777" w:rsidR="001C47E0" w:rsidRPr="00BB5988" w:rsidRDefault="001C47E0" w:rsidP="00FB65E2">
      <w:pPr>
        <w:pStyle w:val="Bodynumbered1"/>
        <w:ind w:left="567" w:hanging="567"/>
      </w:pPr>
      <w:r w:rsidRPr="00BB5988">
        <w:t xml:space="preserve">The bearings must comply with AS 5100.4 (in Australia) or </w:t>
      </w:r>
      <w:r w:rsidRPr="00BB5988">
        <w:rPr>
          <w:rFonts w:cs="Arial"/>
          <w:szCs w:val="22"/>
          <w:lang w:eastAsia="en-US"/>
        </w:rPr>
        <w:t xml:space="preserve">SP/M/022 (in New Zealand) </w:t>
      </w:r>
      <w:r w:rsidRPr="00BB5988">
        <w:t>as amended by this Specification.</w:t>
      </w:r>
    </w:p>
    <w:p w14:paraId="5F50A04A" w14:textId="597F391C" w:rsidR="00E17128" w:rsidRPr="00BB5988" w:rsidRDefault="00E17128" w:rsidP="00FB65E2">
      <w:pPr>
        <w:pStyle w:val="Bodynumbered1"/>
        <w:ind w:left="567" w:hanging="567"/>
      </w:pPr>
      <w:r w:rsidRPr="00BB5988">
        <w:t>Laminated elastomeric bearings</w:t>
      </w:r>
      <w:r w:rsidR="00313DF0" w:rsidRPr="00BB5988">
        <w:t xml:space="preserve"> </w:t>
      </w:r>
      <w:r w:rsidR="005D0695" w:rsidRPr="00BB5988">
        <w:t>must be m</w:t>
      </w:r>
      <w:r w:rsidR="00313DF0" w:rsidRPr="00BB5988">
        <w:t>anufacture</w:t>
      </w:r>
      <w:r w:rsidR="005D0695" w:rsidRPr="00BB5988">
        <w:t>d</w:t>
      </w:r>
      <w:r w:rsidR="00313DF0" w:rsidRPr="00BB5988">
        <w:t xml:space="preserve"> by vulcanizing the rubber in a mould under pressure to bond the layers of</w:t>
      </w:r>
      <w:r w:rsidR="005D0695" w:rsidRPr="00BB5988">
        <w:t xml:space="preserve"> </w:t>
      </w:r>
      <w:r w:rsidR="00313DF0" w:rsidRPr="00BB5988">
        <w:t>elastomer to the steel plates</w:t>
      </w:r>
      <w:r w:rsidR="005D0695" w:rsidRPr="00BB5988">
        <w:t>.</w:t>
      </w:r>
    </w:p>
    <w:p w14:paraId="30B351E5" w14:textId="4386EDFD" w:rsidR="009679D1" w:rsidRPr="00BB5988" w:rsidRDefault="009679D1" w:rsidP="00FB65E2">
      <w:pPr>
        <w:pStyle w:val="Bodynumbered1"/>
        <w:ind w:left="567" w:hanging="567"/>
      </w:pPr>
      <w:bookmarkStart w:id="31" w:name="_Hlk43211085"/>
      <w:bookmarkStart w:id="32" w:name="_Ref43127227"/>
      <w:r w:rsidRPr="00BB5988">
        <w:t xml:space="preserve">The bearings must be manufactured </w:t>
      </w:r>
      <w:r w:rsidR="007A2331" w:rsidRPr="00BB5988">
        <w:t>t</w:t>
      </w:r>
      <w:r w:rsidRPr="00BB5988">
        <w:t>o the dimensions specified in AS 5100.4 or stated on the Drawings in case of non-standard bearings, and within the tolerances given in Appendix C of AS</w:t>
      </w:r>
      <w:r w:rsidR="008A387A" w:rsidRPr="00BB5988">
        <w:t> </w:t>
      </w:r>
      <w:r w:rsidRPr="00BB5988">
        <w:t>5100.4.</w:t>
      </w:r>
    </w:p>
    <w:p w14:paraId="33440665" w14:textId="7C55F566" w:rsidR="0057405A" w:rsidRPr="00BB5988" w:rsidRDefault="00CD5158" w:rsidP="00CD5158">
      <w:pPr>
        <w:pStyle w:val="Heading1"/>
        <w:ind w:left="567" w:hanging="567"/>
      </w:pPr>
      <w:bookmarkStart w:id="33" w:name="_Ref43274666"/>
      <w:bookmarkStart w:id="34" w:name="_Ref52546201"/>
      <w:bookmarkStart w:id="35" w:name="_Toc111441531"/>
      <w:bookmarkStart w:id="36" w:name="_Ref43212965"/>
      <w:bookmarkEnd w:id="31"/>
      <w:bookmarkEnd w:id="32"/>
      <w:r w:rsidRPr="00BB5988">
        <w:rPr>
          <w:caps w:val="0"/>
        </w:rPr>
        <w:t xml:space="preserve">Testing </w:t>
      </w:r>
      <w:r w:rsidR="003D71F5">
        <w:rPr>
          <w:caps w:val="0"/>
        </w:rPr>
        <w:t>o</w:t>
      </w:r>
      <w:r w:rsidRPr="00BB5988">
        <w:rPr>
          <w:caps w:val="0"/>
        </w:rPr>
        <w:t>f Bearings</w:t>
      </w:r>
      <w:bookmarkEnd w:id="33"/>
      <w:bookmarkEnd w:id="34"/>
      <w:bookmarkEnd w:id="35"/>
    </w:p>
    <w:p w14:paraId="53B615ED" w14:textId="77777777" w:rsidR="0057405A" w:rsidRPr="00BB5988" w:rsidRDefault="0057405A" w:rsidP="0057405A">
      <w:pPr>
        <w:pStyle w:val="Heading2"/>
      </w:pPr>
      <w:bookmarkStart w:id="37" w:name="_Toc111441532"/>
      <w:r w:rsidRPr="00BB5988">
        <w:t>General</w:t>
      </w:r>
      <w:bookmarkEnd w:id="37"/>
    </w:p>
    <w:p w14:paraId="70164105" w14:textId="60BB0485" w:rsidR="009679D1" w:rsidRPr="00BB5988" w:rsidRDefault="009679D1" w:rsidP="00FB65E2">
      <w:pPr>
        <w:pStyle w:val="Bodynumbered1"/>
        <w:ind w:left="567" w:hanging="567"/>
      </w:pPr>
      <w:r w:rsidRPr="00BB5988">
        <w:t xml:space="preserve">Each fabricated bearing must be tested in accordance with this Clause </w:t>
      </w:r>
      <w:r w:rsidRPr="00BB5988">
        <w:fldChar w:fldCharType="begin"/>
      </w:r>
      <w:r w:rsidRPr="00BB5988">
        <w:instrText xml:space="preserve"> REF _Ref52546201 \r \h </w:instrText>
      </w:r>
      <w:r w:rsidR="00FC6469" w:rsidRPr="00BB5988">
        <w:instrText xml:space="preserve"> \* MERGEFORMAT </w:instrText>
      </w:r>
      <w:r w:rsidRPr="00BB5988">
        <w:fldChar w:fldCharType="separate"/>
      </w:r>
      <w:r w:rsidR="007A33DD" w:rsidRPr="00BB5988">
        <w:t>7</w:t>
      </w:r>
      <w:r w:rsidRPr="00BB5988">
        <w:fldChar w:fldCharType="end"/>
      </w:r>
      <w:r w:rsidRPr="00BB5988">
        <w:t>.</w:t>
      </w:r>
    </w:p>
    <w:p w14:paraId="316B195F" w14:textId="1D8487CA" w:rsidR="00B81F76" w:rsidRPr="00BB5988" w:rsidRDefault="00DA17DB" w:rsidP="00FB65E2">
      <w:pPr>
        <w:pStyle w:val="Bodynumbered1"/>
        <w:ind w:left="567" w:hanging="567"/>
      </w:pPr>
      <w:r w:rsidRPr="00BB5988">
        <w:t xml:space="preserve">Unless approved otherwise by the </w:t>
      </w:r>
      <w:proofErr w:type="gramStart"/>
      <w:r w:rsidRPr="00BB5988">
        <w:t>Principal</w:t>
      </w:r>
      <w:proofErr w:type="gramEnd"/>
      <w:r w:rsidRPr="00BB5988">
        <w:t>, testing must be performed by a laboratory which is accredited by a body that is a signatory to the International Laboratory Accreditation Cooperation Mutual Recognition Arrangement (ILAC MRA). The National Association of Testing Authorities (NATA) and International Accreditation New Zealand (IANZ) are signatories to ILAC</w:t>
      </w:r>
      <w:r w:rsidR="00A74CE5" w:rsidRPr="00BB5988">
        <w:t> </w:t>
      </w:r>
      <w:r w:rsidRPr="00BB5988">
        <w:t>MRA.</w:t>
      </w:r>
    </w:p>
    <w:p w14:paraId="017E36B6" w14:textId="74B925BA" w:rsidR="00AE7E52" w:rsidRPr="00BB5988" w:rsidRDefault="00B81F76" w:rsidP="00FB65E2">
      <w:pPr>
        <w:pStyle w:val="Bodynumbered1"/>
        <w:ind w:left="567" w:hanging="567"/>
      </w:pPr>
      <w:r w:rsidRPr="00BB5988">
        <w:t>A</w:t>
      </w:r>
      <w:r w:rsidR="00AE7E52" w:rsidRPr="00BB5988">
        <w:t>ll bearings supplied under the Contract must be tested at the same laboratory.</w:t>
      </w:r>
    </w:p>
    <w:p w14:paraId="62058E4D" w14:textId="5CF61E7D" w:rsidR="00AE7E52" w:rsidRPr="00BB5988" w:rsidRDefault="00AE7E52" w:rsidP="00FB65E2">
      <w:pPr>
        <w:pStyle w:val="Bodynumbered1"/>
        <w:ind w:left="567" w:hanging="567"/>
      </w:pPr>
      <w:bookmarkStart w:id="38" w:name="_Ref43217989"/>
      <w:r w:rsidRPr="00BB5988">
        <w:t>Testing equipment must be capable of measuring to an accuracy of ± 3% or better for compressive and shear loads, and ±</w:t>
      </w:r>
      <w:r w:rsidR="00CF2648" w:rsidRPr="00BB5988">
        <w:t xml:space="preserve"> </w:t>
      </w:r>
      <w:r w:rsidRPr="00BB5988">
        <w:t>1% or better for deflection.</w:t>
      </w:r>
      <w:r w:rsidR="00CF2648" w:rsidRPr="00BB5988">
        <w:t xml:space="preserve"> </w:t>
      </w:r>
      <w:r w:rsidR="00BD4767" w:rsidRPr="00BB5988">
        <w:t xml:space="preserve">Testing equipment must have a valid certificate of calibration not older than 12 months at the time of testing. If requested, </w:t>
      </w:r>
      <w:r w:rsidR="00D90280" w:rsidRPr="00BB5988">
        <w:t xml:space="preserve">a </w:t>
      </w:r>
      <w:r w:rsidR="00EA14A0" w:rsidRPr="00BB5988">
        <w:t xml:space="preserve">copy of the </w:t>
      </w:r>
      <w:r w:rsidR="00D90280" w:rsidRPr="00BB5988">
        <w:t xml:space="preserve">certificate </w:t>
      </w:r>
      <w:r w:rsidR="00EA14A0" w:rsidRPr="00BB5988">
        <w:t xml:space="preserve">of calibration must be submitted </w:t>
      </w:r>
      <w:bookmarkEnd w:id="38"/>
      <w:r w:rsidR="00EA14A0" w:rsidRPr="00BB5988">
        <w:t>to</w:t>
      </w:r>
      <w:r w:rsidR="00D90280" w:rsidRPr="00BB5988">
        <w:t xml:space="preserve"> the Principal</w:t>
      </w:r>
    </w:p>
    <w:p w14:paraId="0A3103EF" w14:textId="2174CA76" w:rsidR="00383660" w:rsidRPr="00BB5988" w:rsidRDefault="00317672" w:rsidP="00FB65E2">
      <w:pPr>
        <w:pStyle w:val="Bodynumbered1"/>
        <w:ind w:left="567" w:hanging="567"/>
        <w:rPr>
          <w:rFonts w:cs="Arial"/>
        </w:rPr>
      </w:pPr>
      <w:bookmarkStart w:id="39" w:name="_Ref43217976"/>
      <w:r w:rsidRPr="00BB5988">
        <w:t>T</w:t>
      </w:r>
      <w:r w:rsidR="005763E0" w:rsidRPr="00BB5988">
        <w:t xml:space="preserve">esting of the bearings </w:t>
      </w:r>
      <w:r w:rsidRPr="00BB5988">
        <w:t xml:space="preserve">must not be carried out </w:t>
      </w:r>
      <w:r w:rsidR="005763E0" w:rsidRPr="00BB5988">
        <w:t>earlier than two days after completion of pressure moulding</w:t>
      </w:r>
      <w:r w:rsidRPr="00BB5988">
        <w:t>.</w:t>
      </w:r>
      <w:r w:rsidR="005763E0" w:rsidRPr="00BB5988">
        <w:t xml:space="preserve"> </w:t>
      </w:r>
      <w:r w:rsidR="00AE7E52" w:rsidRPr="00BB5988">
        <w:t xml:space="preserve">Testing must take place at a </w:t>
      </w:r>
      <w:r w:rsidR="00350595" w:rsidRPr="00BB5988">
        <w:t>temperatu</w:t>
      </w:r>
      <w:r w:rsidR="00350595" w:rsidRPr="00BB5988">
        <w:rPr>
          <w:rFonts w:cs="Arial"/>
        </w:rPr>
        <w:t xml:space="preserve">re </w:t>
      </w:r>
      <w:r w:rsidR="003D7AB9" w:rsidRPr="00BB5988">
        <w:rPr>
          <w:rFonts w:eastAsia="Times New Roman" w:cs="Arial"/>
          <w:color w:val="000000"/>
          <w:lang w:eastAsia="en-US" w:bidi="ar-SA"/>
        </w:rPr>
        <w:t>between 15°C and 30°C</w:t>
      </w:r>
      <w:r w:rsidR="00AE7E52" w:rsidRPr="00BB5988">
        <w:rPr>
          <w:rFonts w:cs="Arial"/>
        </w:rPr>
        <w:t>.</w:t>
      </w:r>
      <w:bookmarkEnd w:id="39"/>
    </w:p>
    <w:tbl>
      <w:tblPr>
        <w:tblStyle w:val="SimpleTable6"/>
        <w:tblW w:w="4701" w:type="pct"/>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206"/>
        <w:gridCol w:w="6726"/>
      </w:tblGrid>
      <w:tr w:rsidR="000733D3" w:rsidRPr="00BB5988" w14:paraId="3DF4C739" w14:textId="77777777" w:rsidTr="005B3BE8">
        <w:trPr>
          <w:cnfStyle w:val="100000000000" w:firstRow="1" w:lastRow="0" w:firstColumn="0" w:lastColumn="0" w:oddVBand="0" w:evenVBand="0" w:oddHBand="0" w:evenHBand="0" w:firstRowFirstColumn="0" w:firstRowLastColumn="0" w:lastRowFirstColumn="0" w:lastRowLastColumn="0"/>
        </w:trPr>
        <w:tc>
          <w:tcPr>
            <w:tcW w:w="5000" w:type="pct"/>
            <w:gridSpan w:val="2"/>
            <w:shd w:val="clear" w:color="auto" w:fill="004259"/>
            <w:tcMar>
              <w:left w:w="85" w:type="dxa"/>
              <w:right w:w="85" w:type="dxa"/>
            </w:tcMar>
          </w:tcPr>
          <w:p w14:paraId="76949A6A" w14:textId="77777777" w:rsidR="000733D3" w:rsidRPr="005B3BE8" w:rsidRDefault="000733D3" w:rsidP="005B3BE8">
            <w:pPr>
              <w:pStyle w:val="TableHeading"/>
              <w:rPr>
                <w:b/>
                <w:bCs/>
              </w:rPr>
            </w:pPr>
            <w:r w:rsidRPr="005B3BE8">
              <w:rPr>
                <w:b/>
                <w:bCs/>
              </w:rPr>
              <w:t>WITNESS POINT 1.</w:t>
            </w:r>
          </w:p>
        </w:tc>
      </w:tr>
      <w:tr w:rsidR="000733D3" w:rsidRPr="00BB5988" w14:paraId="48C398B2" w14:textId="77777777" w:rsidTr="005B3BE8">
        <w:tc>
          <w:tcPr>
            <w:tcW w:w="1235" w:type="pct"/>
            <w:shd w:val="clear" w:color="auto" w:fill="D9D9D9" w:themeFill="background1" w:themeFillShade="D9"/>
            <w:tcMar>
              <w:left w:w="85" w:type="dxa"/>
              <w:right w:w="85" w:type="dxa"/>
            </w:tcMar>
          </w:tcPr>
          <w:p w14:paraId="728BB324" w14:textId="77777777" w:rsidR="000733D3" w:rsidRPr="00BB5988" w:rsidRDefault="000733D3" w:rsidP="005B3BE8">
            <w:pPr>
              <w:pStyle w:val="TableBodyText"/>
            </w:pPr>
            <w:r w:rsidRPr="00BB5988">
              <w:t xml:space="preserve">Process </w:t>
            </w:r>
          </w:p>
        </w:tc>
        <w:tc>
          <w:tcPr>
            <w:tcW w:w="3765" w:type="pct"/>
            <w:shd w:val="clear" w:color="auto" w:fill="D9D9D9" w:themeFill="background1" w:themeFillShade="D9"/>
            <w:tcMar>
              <w:left w:w="85" w:type="dxa"/>
              <w:right w:w="85" w:type="dxa"/>
            </w:tcMar>
          </w:tcPr>
          <w:p w14:paraId="74645952" w14:textId="42CC44D7" w:rsidR="000733D3" w:rsidRPr="00BB5988" w:rsidRDefault="00107EA3" w:rsidP="005B3BE8">
            <w:pPr>
              <w:pStyle w:val="TableBodyText"/>
            </w:pPr>
            <w:r w:rsidRPr="00BB5988">
              <w:t>Testing of bearings</w:t>
            </w:r>
          </w:p>
        </w:tc>
      </w:tr>
      <w:tr w:rsidR="000733D3" w:rsidRPr="00BB5988" w14:paraId="62CBDF6B" w14:textId="77777777" w:rsidTr="005B3BE8">
        <w:tc>
          <w:tcPr>
            <w:tcW w:w="1235" w:type="pct"/>
            <w:shd w:val="clear" w:color="auto" w:fill="D9D9D9" w:themeFill="background1" w:themeFillShade="D9"/>
            <w:tcMar>
              <w:left w:w="85" w:type="dxa"/>
              <w:right w:w="85" w:type="dxa"/>
            </w:tcMar>
          </w:tcPr>
          <w:p w14:paraId="12C5D2E3" w14:textId="77777777" w:rsidR="000733D3" w:rsidRPr="00BB5988" w:rsidRDefault="000733D3" w:rsidP="005B3BE8">
            <w:pPr>
              <w:pStyle w:val="TableBodyText"/>
            </w:pPr>
            <w:r w:rsidRPr="00BB5988">
              <w:t>Notification</w:t>
            </w:r>
          </w:p>
        </w:tc>
        <w:tc>
          <w:tcPr>
            <w:tcW w:w="3765" w:type="pct"/>
            <w:shd w:val="clear" w:color="auto" w:fill="D9D9D9" w:themeFill="background1" w:themeFillShade="D9"/>
            <w:tcMar>
              <w:left w:w="85" w:type="dxa"/>
              <w:right w:w="85" w:type="dxa"/>
            </w:tcMar>
          </w:tcPr>
          <w:p w14:paraId="4A38095C" w14:textId="7CB78FB9" w:rsidR="000733D3" w:rsidRPr="00BB5988" w:rsidRDefault="000733D3" w:rsidP="005B3BE8">
            <w:pPr>
              <w:pStyle w:val="TableBodyText"/>
            </w:pPr>
            <w:r w:rsidRPr="00BB5988">
              <w:t>At least</w:t>
            </w:r>
            <w:r w:rsidR="001D1046" w:rsidRPr="00BB5988">
              <w:t xml:space="preserve"> </w:t>
            </w:r>
            <w:r w:rsidR="0098233F" w:rsidRPr="00BB5988">
              <w:t xml:space="preserve">5 working </w:t>
            </w:r>
            <w:r w:rsidR="001D1046" w:rsidRPr="00BB5988">
              <w:t>days</w:t>
            </w:r>
            <w:r w:rsidRPr="00BB5988">
              <w:t xml:space="preserve"> prior to the commencement of </w:t>
            </w:r>
            <w:r w:rsidR="001D1046" w:rsidRPr="00BB5988">
              <w:t>testing</w:t>
            </w:r>
            <w:r w:rsidRPr="00BB5988">
              <w:t>.</w:t>
            </w:r>
          </w:p>
        </w:tc>
      </w:tr>
    </w:tbl>
    <w:p w14:paraId="566B3184" w14:textId="38D8ACEA" w:rsidR="00FA06E4" w:rsidRPr="00BB5988" w:rsidRDefault="007F6BF4" w:rsidP="00FB65E2">
      <w:pPr>
        <w:pStyle w:val="Bodynumbered1"/>
        <w:ind w:left="567" w:hanging="567"/>
      </w:pPr>
      <w:r w:rsidRPr="00BB5988">
        <w:t>The relevant rated loads for testing of standard bearings in accordance with Appendix A of AS</w:t>
      </w:r>
      <w:r w:rsidR="0063232A" w:rsidRPr="00BB5988">
        <w:t> </w:t>
      </w:r>
      <w:r w:rsidRPr="00BB5988">
        <w:t>5100.4 must be used, or as specified on the drawings for non-standard bearings</w:t>
      </w:r>
      <w:r w:rsidR="003F7749" w:rsidRPr="00BB5988">
        <w:t>.</w:t>
      </w:r>
    </w:p>
    <w:p w14:paraId="5EB661E2" w14:textId="23B1D012" w:rsidR="00C95335" w:rsidRPr="00BB5988" w:rsidRDefault="00C95335" w:rsidP="00FB65E2">
      <w:pPr>
        <w:pStyle w:val="Bodynumbered1"/>
        <w:ind w:left="567" w:hanging="567"/>
      </w:pPr>
      <w:r w:rsidRPr="00BB5988">
        <w:t>Any non-co</w:t>
      </w:r>
      <w:r w:rsidR="0045609F" w:rsidRPr="00BB5988">
        <w:t>nforming bearing must be rejected and not used in the Works.</w:t>
      </w:r>
    </w:p>
    <w:p w14:paraId="193FB631" w14:textId="24E2F616" w:rsidR="007F6BF4" w:rsidRPr="00BB5988" w:rsidRDefault="007F6BF4" w:rsidP="007F6BF4">
      <w:pPr>
        <w:pStyle w:val="Heading2"/>
      </w:pPr>
      <w:bookmarkStart w:id="40" w:name="_Toc111441533"/>
      <w:r w:rsidRPr="00BB5988">
        <w:lastRenderedPageBreak/>
        <w:t>Compressive Stiffness Test</w:t>
      </w:r>
      <w:bookmarkEnd w:id="40"/>
    </w:p>
    <w:p w14:paraId="75C9EB05" w14:textId="7A9A77B4" w:rsidR="007F6BF4" w:rsidRPr="00BB5988" w:rsidRDefault="007F6BF4" w:rsidP="00FB65E2">
      <w:pPr>
        <w:pStyle w:val="Bodynumbered1"/>
        <w:ind w:left="567" w:hanging="567"/>
      </w:pPr>
      <w:r w:rsidRPr="00BB5988">
        <w:t>The compressive stiffness tests must be carried out in accordance with Appendix D of AS</w:t>
      </w:r>
      <w:r w:rsidR="006228C6" w:rsidRPr="00BB5988">
        <w:t> </w:t>
      </w:r>
      <w:r w:rsidRPr="00BB5988">
        <w:t>5100.4. The compressive stiffness of all bearings and the mean value for each bearing size must be calculated.</w:t>
      </w:r>
    </w:p>
    <w:p w14:paraId="6D300035" w14:textId="6BCC833B" w:rsidR="00D575C8" w:rsidRPr="00BB5988" w:rsidRDefault="007F6BF4" w:rsidP="00FB65E2">
      <w:pPr>
        <w:pStyle w:val="Bodynumbered1"/>
        <w:ind w:left="567" w:hanging="567"/>
      </w:pPr>
      <w:r w:rsidRPr="00BB5988">
        <w:t xml:space="preserve">A bearing is considered conforming if its compressive stiffness does not differ from the mean stiffness for that size by more than ±15%. Where expansion joints are provided between bridge abutments, the </w:t>
      </w:r>
      <w:proofErr w:type="gramStart"/>
      <w:r w:rsidRPr="00BB5988">
        <w:t>Principal</w:t>
      </w:r>
      <w:proofErr w:type="gramEnd"/>
      <w:r w:rsidRPr="00BB5988">
        <w:t xml:space="preserve"> may allow the application of this criterion to the bearings within each of the bridge segments between the expansion joints.</w:t>
      </w:r>
    </w:p>
    <w:p w14:paraId="6584E504" w14:textId="2A06C8FC" w:rsidR="007F6BF4" w:rsidRPr="00BB5988" w:rsidRDefault="007F6BF4" w:rsidP="007F6BF4">
      <w:pPr>
        <w:pStyle w:val="Heading2"/>
      </w:pPr>
      <w:bookmarkStart w:id="41" w:name="_Toc111441534"/>
      <w:r w:rsidRPr="00BB5988">
        <w:t>Shear Stiffness Test</w:t>
      </w:r>
      <w:bookmarkEnd w:id="41"/>
    </w:p>
    <w:p w14:paraId="78A2C31D" w14:textId="1407C48D" w:rsidR="007F6BF4" w:rsidRPr="00BB5988" w:rsidRDefault="007F6BF4" w:rsidP="00FB65E2">
      <w:pPr>
        <w:pStyle w:val="Bodynumbered1"/>
        <w:ind w:left="567" w:hanging="567"/>
      </w:pPr>
      <w:r w:rsidRPr="00BB5988">
        <w:t xml:space="preserve">After completion of the compressive stiffness tests, </w:t>
      </w:r>
      <w:bookmarkStart w:id="42" w:name="_Hlk52546890"/>
      <w:r w:rsidRPr="00BB5988">
        <w:t>shear stiffness tests</w:t>
      </w:r>
      <w:bookmarkEnd w:id="42"/>
      <w:r w:rsidRPr="00BB5988">
        <w:t xml:space="preserve"> in accordance with Appendix D of AS 5100.4. must be carried out.</w:t>
      </w:r>
    </w:p>
    <w:p w14:paraId="575289B4" w14:textId="3D281B7E" w:rsidR="007F6BF4" w:rsidRPr="00BB5988" w:rsidRDefault="007F6BF4" w:rsidP="00FB65E2">
      <w:pPr>
        <w:pStyle w:val="Bodynumbered1"/>
        <w:ind w:left="567" w:hanging="567"/>
      </w:pPr>
      <w:r w:rsidRPr="00BB5988">
        <w:t>A bearing is considered conforming if its shear stiffness does not differ from the relevant shear stiffness specified in Appendix A of AS 5100.4, or that specified on the Drawings or derived in accordance with AS 5100.4 for non-standard bearings, by more than ±20%.</w:t>
      </w:r>
    </w:p>
    <w:p w14:paraId="1479A1E6" w14:textId="2DFBDBD0" w:rsidR="007F6BF4" w:rsidRPr="00BB5988" w:rsidRDefault="007F6BF4" w:rsidP="007F6BF4">
      <w:pPr>
        <w:pStyle w:val="Heading2"/>
      </w:pPr>
      <w:bookmarkStart w:id="43" w:name="_Toc111441535"/>
      <w:r w:rsidRPr="00BB5988">
        <w:t>Visual Inspection</w:t>
      </w:r>
      <w:bookmarkEnd w:id="43"/>
    </w:p>
    <w:p w14:paraId="2190B6E9" w14:textId="43498620" w:rsidR="007F6BF4" w:rsidRPr="00BB5988" w:rsidRDefault="007F6BF4" w:rsidP="00FB65E2">
      <w:pPr>
        <w:pStyle w:val="Bodynumbered1"/>
        <w:ind w:left="567" w:hanging="567"/>
      </w:pPr>
      <w:r w:rsidRPr="00BB5988">
        <w:t xml:space="preserve">During and after the </w:t>
      </w:r>
      <w:r w:rsidR="00FC6469" w:rsidRPr="00BB5988">
        <w:t xml:space="preserve">compressive stiffness test </w:t>
      </w:r>
      <w:r w:rsidRPr="00BB5988">
        <w:t xml:space="preserve">and </w:t>
      </w:r>
      <w:r w:rsidR="00FC6469" w:rsidRPr="00BB5988">
        <w:t>shear stiffness tests</w:t>
      </w:r>
      <w:r w:rsidRPr="00BB5988">
        <w:t xml:space="preserve">, </w:t>
      </w:r>
      <w:r w:rsidR="00FC6469" w:rsidRPr="00BB5988">
        <w:t>the bearings must be examined and</w:t>
      </w:r>
      <w:r w:rsidRPr="00BB5988">
        <w:t xml:space="preserve"> any visible fault or damage</w:t>
      </w:r>
      <w:r w:rsidR="00FC6469" w:rsidRPr="00BB5988">
        <w:t xml:space="preserve"> reported</w:t>
      </w:r>
      <w:r w:rsidRPr="00BB5988">
        <w:t>, including:</w:t>
      </w:r>
    </w:p>
    <w:p w14:paraId="47C5DA8A" w14:textId="694E6C8C" w:rsidR="007F6BF4" w:rsidRPr="00BB5988" w:rsidRDefault="007F6BF4" w:rsidP="005908D2">
      <w:pPr>
        <w:pStyle w:val="Bodynumbered2"/>
        <w:numPr>
          <w:ilvl w:val="0"/>
          <w:numId w:val="24"/>
        </w:numPr>
        <w:ind w:left="993" w:hanging="426"/>
      </w:pPr>
      <w:r w:rsidRPr="00BB5988">
        <w:t xml:space="preserve">tearing of elastomer or splitting between elastomer and steel </w:t>
      </w:r>
      <w:proofErr w:type="gramStart"/>
      <w:r w:rsidRPr="00BB5988">
        <w:t>plates;</w:t>
      </w:r>
      <w:proofErr w:type="gramEnd"/>
    </w:p>
    <w:p w14:paraId="0C5DCE6E" w14:textId="5280DF2B" w:rsidR="007F6BF4" w:rsidRPr="00BB5988" w:rsidRDefault="007F6BF4" w:rsidP="005908D2">
      <w:pPr>
        <w:pStyle w:val="Bodynumbered2"/>
        <w:ind w:left="993" w:hanging="426"/>
      </w:pPr>
      <w:r w:rsidRPr="00BB5988">
        <w:t>permanent deformations; or</w:t>
      </w:r>
    </w:p>
    <w:p w14:paraId="05C513D4" w14:textId="5FE2A55C" w:rsidR="007F6BF4" w:rsidRPr="00BB5988" w:rsidRDefault="007F6BF4" w:rsidP="005908D2">
      <w:pPr>
        <w:pStyle w:val="Bodynumbered2"/>
        <w:ind w:left="993" w:hanging="426"/>
      </w:pPr>
      <w:r w:rsidRPr="00BB5988">
        <w:t>significant irregular or unsymmetrical surface bulging.</w:t>
      </w:r>
    </w:p>
    <w:p w14:paraId="25C8D5F4" w14:textId="24201806" w:rsidR="00F74F5D" w:rsidRPr="00BB5988" w:rsidRDefault="007F6BF4" w:rsidP="00FB65E2">
      <w:pPr>
        <w:pStyle w:val="Bodynumbered1"/>
        <w:ind w:left="567" w:hanging="567"/>
      </w:pPr>
      <w:r w:rsidRPr="00BB5988">
        <w:t>A bearing is considered conforming if it does not exhibit any sign of damage</w:t>
      </w:r>
      <w:r w:rsidR="006228C6" w:rsidRPr="00BB5988">
        <w:t>.</w:t>
      </w:r>
    </w:p>
    <w:p w14:paraId="1182FC4E" w14:textId="4F6DFC49" w:rsidR="00DA2C74" w:rsidRPr="00BB5988" w:rsidRDefault="00BF0ED0" w:rsidP="00DA2C74">
      <w:pPr>
        <w:pStyle w:val="Heading2"/>
      </w:pPr>
      <w:bookmarkStart w:id="44" w:name="_Toc111441536"/>
      <w:r w:rsidRPr="00BB5988">
        <w:t>Bearing Report</w:t>
      </w:r>
      <w:bookmarkEnd w:id="44"/>
    </w:p>
    <w:p w14:paraId="3A1619F8" w14:textId="71BB922D" w:rsidR="00FC6C55" w:rsidRPr="00BB5988" w:rsidRDefault="00FC6C55" w:rsidP="00FB65E2">
      <w:pPr>
        <w:pStyle w:val="Bodynumbered1"/>
        <w:ind w:left="567" w:hanging="567"/>
      </w:pPr>
      <w:bookmarkStart w:id="45" w:name="_Ref52547393"/>
      <w:bookmarkStart w:id="46" w:name="_Ref43218231"/>
      <w:r w:rsidRPr="00BB5988">
        <w:tab/>
        <w:t xml:space="preserve">A Bearing Report must be prepared and submitted to the </w:t>
      </w:r>
      <w:proofErr w:type="gramStart"/>
      <w:r w:rsidRPr="00BB5988">
        <w:t>Principal</w:t>
      </w:r>
      <w:proofErr w:type="gramEnd"/>
      <w:r w:rsidR="00485F62" w:rsidRPr="00BB5988">
        <w:t>,</w:t>
      </w:r>
      <w:r w:rsidRPr="00BB5988">
        <w:t xml:space="preserve"> including:</w:t>
      </w:r>
    </w:p>
    <w:p w14:paraId="7CEF2465" w14:textId="23A2C002" w:rsidR="00FC6C55" w:rsidRPr="00BB5988" w:rsidRDefault="00FC6C55" w:rsidP="005908D2">
      <w:pPr>
        <w:pStyle w:val="Bodynumbered2"/>
        <w:numPr>
          <w:ilvl w:val="0"/>
          <w:numId w:val="26"/>
        </w:numPr>
        <w:ind w:left="1134" w:hanging="425"/>
      </w:pPr>
      <w:r w:rsidRPr="00BB5988">
        <w:t xml:space="preserve">bearing identification and nominal capacity of the bearings </w:t>
      </w:r>
      <w:proofErr w:type="gramStart"/>
      <w:r w:rsidRPr="00BB5988">
        <w:t>tested;</w:t>
      </w:r>
      <w:proofErr w:type="gramEnd"/>
    </w:p>
    <w:p w14:paraId="7D5426B5" w14:textId="1EC24A4D" w:rsidR="00FC6C55" w:rsidRPr="00BB5988" w:rsidRDefault="00FC6C55" w:rsidP="005908D2">
      <w:pPr>
        <w:pStyle w:val="Bodynumbered2"/>
        <w:numPr>
          <w:ilvl w:val="0"/>
          <w:numId w:val="26"/>
        </w:numPr>
        <w:ind w:left="1134" w:hanging="425"/>
      </w:pPr>
      <w:r w:rsidRPr="00BB5988">
        <w:t>a summary of all test results identifying the bearings tested</w:t>
      </w:r>
      <w:r w:rsidR="00C849CA" w:rsidRPr="00BB5988">
        <w:t>:</w:t>
      </w:r>
    </w:p>
    <w:p w14:paraId="205DDCE0" w14:textId="392BECE7" w:rsidR="00FC6C55" w:rsidRPr="00BB5988" w:rsidRDefault="00FC6C55" w:rsidP="005908D2">
      <w:pPr>
        <w:pStyle w:val="Bodynumbered3"/>
        <w:ind w:left="1560" w:hanging="426"/>
      </w:pPr>
      <w:r w:rsidRPr="00BB5988">
        <w:t>durometer readings</w:t>
      </w:r>
      <w:r w:rsidR="00C849CA" w:rsidRPr="00BB5988">
        <w:t>,</w:t>
      </w:r>
    </w:p>
    <w:p w14:paraId="4BEF3F3D" w14:textId="50D0EA01" w:rsidR="00FC6C55" w:rsidRPr="00BB5988" w:rsidRDefault="00FC6C55" w:rsidP="005908D2">
      <w:pPr>
        <w:pStyle w:val="Bodynumbered3"/>
        <w:ind w:left="1560" w:hanging="426"/>
      </w:pPr>
      <w:r w:rsidRPr="00BB5988">
        <w:t>compressive stiffness and its variation from the applicable mean</w:t>
      </w:r>
      <w:r w:rsidR="00C849CA" w:rsidRPr="00BB5988">
        <w:t>,</w:t>
      </w:r>
    </w:p>
    <w:p w14:paraId="3459D40A" w14:textId="79ADFBD5" w:rsidR="00FC6C55" w:rsidRPr="00BB5988" w:rsidRDefault="00FC6C55" w:rsidP="005908D2">
      <w:pPr>
        <w:pStyle w:val="Bodynumbered3"/>
        <w:ind w:left="1560" w:hanging="426"/>
      </w:pPr>
      <w:r w:rsidRPr="00BB5988">
        <w:t>shear stiffness value and its variation from its derived value</w:t>
      </w:r>
      <w:r w:rsidR="00C849CA" w:rsidRPr="00BB5988">
        <w:t>,</w:t>
      </w:r>
    </w:p>
    <w:p w14:paraId="7528450B" w14:textId="22A3018F" w:rsidR="00FC6C55" w:rsidRPr="00BB5988" w:rsidRDefault="00FC6C55" w:rsidP="005908D2">
      <w:pPr>
        <w:pStyle w:val="Bodynumbered3"/>
        <w:ind w:left="1560" w:hanging="426"/>
      </w:pPr>
      <w:r w:rsidRPr="00BB5988">
        <w:t>photographs of each bearing during and at the end of testing</w:t>
      </w:r>
      <w:r w:rsidR="00C849CA" w:rsidRPr="00BB5988">
        <w:t>,</w:t>
      </w:r>
    </w:p>
    <w:p w14:paraId="24EDA6CB" w14:textId="2B6D0519" w:rsidR="00FC6C55" w:rsidRPr="00BB5988" w:rsidRDefault="00FC6C55" w:rsidP="005908D2">
      <w:pPr>
        <w:pStyle w:val="Bodynumbered3"/>
        <w:ind w:left="1560" w:hanging="426"/>
      </w:pPr>
      <w:r w:rsidRPr="00BB5988">
        <w:t>photographs of any visible failure identified during testing, and</w:t>
      </w:r>
    </w:p>
    <w:p w14:paraId="4C246D85" w14:textId="5E4155BC" w:rsidR="00FC6C55" w:rsidRPr="00BB5988" w:rsidRDefault="00FC6C55" w:rsidP="005908D2">
      <w:pPr>
        <w:pStyle w:val="Bodynumbered3"/>
        <w:ind w:left="1560" w:hanging="426"/>
      </w:pPr>
      <w:r w:rsidRPr="00BB5988">
        <w:t xml:space="preserve">any observations noted during the testing </w:t>
      </w:r>
      <w:proofErr w:type="gramStart"/>
      <w:r w:rsidRPr="00BB5988">
        <w:t>process</w:t>
      </w:r>
      <w:r w:rsidR="00C849CA" w:rsidRPr="00BB5988">
        <w:t>;</w:t>
      </w:r>
      <w:proofErr w:type="gramEnd"/>
    </w:p>
    <w:p w14:paraId="408331FA" w14:textId="1EA94178" w:rsidR="00FC6C55" w:rsidRPr="00BB5988" w:rsidRDefault="00FC6C55" w:rsidP="005908D2">
      <w:pPr>
        <w:pStyle w:val="Bodynumbered2"/>
        <w:numPr>
          <w:ilvl w:val="0"/>
          <w:numId w:val="26"/>
        </w:numPr>
        <w:ind w:left="1134" w:hanging="425"/>
      </w:pPr>
      <w:r w:rsidRPr="00BB5988">
        <w:t>certification that all bearings to be used conform to the requirements of this Specification</w:t>
      </w:r>
      <w:r w:rsidR="00C849CA" w:rsidRPr="00BB5988">
        <w:t>.</w:t>
      </w:r>
    </w:p>
    <w:p w14:paraId="427968BB" w14:textId="06F37EC4" w:rsidR="008D01EF" w:rsidRPr="00BB5988" w:rsidRDefault="00CD5158" w:rsidP="00CD5158">
      <w:pPr>
        <w:pStyle w:val="Heading1"/>
        <w:ind w:left="567" w:hanging="567"/>
      </w:pPr>
      <w:bookmarkStart w:id="47" w:name="6.3_Load_Tests"/>
      <w:bookmarkStart w:id="48" w:name="_Toc107496986"/>
      <w:bookmarkStart w:id="49" w:name="_Toc111441537"/>
      <w:bookmarkStart w:id="50" w:name="_Toc25577079"/>
      <w:bookmarkStart w:id="51" w:name="_Ref15291808"/>
      <w:bookmarkEnd w:id="28"/>
      <w:bookmarkEnd w:id="29"/>
      <w:bookmarkEnd w:id="36"/>
      <w:bookmarkEnd w:id="45"/>
      <w:bookmarkEnd w:id="46"/>
      <w:bookmarkEnd w:id="47"/>
      <w:r w:rsidRPr="00BB5988">
        <w:rPr>
          <w:caps w:val="0"/>
        </w:rPr>
        <w:t>Identification</w:t>
      </w:r>
      <w:bookmarkEnd w:id="48"/>
      <w:r w:rsidRPr="00BB5988">
        <w:rPr>
          <w:caps w:val="0"/>
        </w:rPr>
        <w:t xml:space="preserve"> </w:t>
      </w:r>
      <w:r w:rsidR="003D71F5">
        <w:rPr>
          <w:caps w:val="0"/>
        </w:rPr>
        <w:t>a</w:t>
      </w:r>
      <w:r w:rsidRPr="00BB5988">
        <w:rPr>
          <w:caps w:val="0"/>
        </w:rPr>
        <w:t>nd Delivery</w:t>
      </w:r>
      <w:bookmarkEnd w:id="49"/>
      <w:r w:rsidRPr="00BB5988">
        <w:rPr>
          <w:caps w:val="0"/>
        </w:rPr>
        <w:t xml:space="preserve"> </w:t>
      </w:r>
      <w:bookmarkEnd w:id="20"/>
      <w:bookmarkEnd w:id="21"/>
      <w:bookmarkEnd w:id="50"/>
      <w:bookmarkEnd w:id="51"/>
    </w:p>
    <w:p w14:paraId="2F17124F" w14:textId="77777777" w:rsidR="004950F1" w:rsidRPr="00BB5988" w:rsidRDefault="004950F1" w:rsidP="00FB65E2">
      <w:pPr>
        <w:pStyle w:val="Bodynumbered1"/>
        <w:ind w:left="567" w:hanging="567"/>
      </w:pPr>
      <w:bookmarkStart w:id="52" w:name="_Ref43218728"/>
      <w:bookmarkStart w:id="53" w:name="_Ref16063050"/>
      <w:bookmarkStart w:id="54" w:name="_Hlk16067442"/>
      <w:r w:rsidRPr="00BB5988">
        <w:t>Each bearing must be clearly identified with a unique identification number which can still be read after completion of the Contract. The identification number must also include the Part number listed in Appendix A of AS 5100.4, or similar details for non-standard bearings.</w:t>
      </w:r>
    </w:p>
    <w:p w14:paraId="232632D3" w14:textId="34F7F69C" w:rsidR="004950F1" w:rsidRPr="00BB5988" w:rsidRDefault="004950F1" w:rsidP="00FB65E2">
      <w:pPr>
        <w:pStyle w:val="Bodynumbered1"/>
        <w:ind w:left="567" w:hanging="567"/>
      </w:pPr>
      <w:bookmarkStart w:id="55" w:name="_Ref111441661"/>
      <w:bookmarkStart w:id="56" w:name="_Ref52547435"/>
      <w:r w:rsidRPr="00BB5988">
        <w:lastRenderedPageBreak/>
        <w:t>The following document</w:t>
      </w:r>
      <w:r w:rsidR="0053026D" w:rsidRPr="00BB5988">
        <w:t>ed information</w:t>
      </w:r>
      <w:r w:rsidRPr="00BB5988">
        <w:t xml:space="preserve"> to enable traceability of each bearing must be </w:t>
      </w:r>
      <w:r w:rsidR="00872E7A" w:rsidRPr="00BB5988">
        <w:t>submitted</w:t>
      </w:r>
      <w:r w:rsidRPr="00BB5988">
        <w:t xml:space="preserve"> to the </w:t>
      </w:r>
      <w:proofErr w:type="gramStart"/>
      <w:r w:rsidRPr="00BB5988">
        <w:t>Principal</w:t>
      </w:r>
      <w:proofErr w:type="gramEnd"/>
      <w:r w:rsidRPr="00BB5988">
        <w:t>:</w:t>
      </w:r>
      <w:bookmarkEnd w:id="55"/>
    </w:p>
    <w:p w14:paraId="0B787F21" w14:textId="77777777" w:rsidR="004950F1" w:rsidRPr="00BB5988" w:rsidRDefault="004950F1" w:rsidP="005908D2">
      <w:pPr>
        <w:pStyle w:val="Bodynumbered2"/>
        <w:numPr>
          <w:ilvl w:val="0"/>
          <w:numId w:val="25"/>
        </w:numPr>
        <w:ind w:left="993" w:hanging="426"/>
      </w:pPr>
      <w:r w:rsidRPr="00BB5988">
        <w:t xml:space="preserve">unique bearing identification number, </w:t>
      </w:r>
    </w:p>
    <w:p w14:paraId="28B1CA7D" w14:textId="77777777" w:rsidR="004950F1" w:rsidRPr="00BB5988" w:rsidRDefault="004950F1" w:rsidP="005908D2">
      <w:pPr>
        <w:pStyle w:val="Bodynumbered2"/>
        <w:ind w:left="993" w:hanging="426"/>
      </w:pPr>
      <w:r w:rsidRPr="00BB5988">
        <w:t xml:space="preserve">date and location of manufacture, </w:t>
      </w:r>
    </w:p>
    <w:p w14:paraId="0FA0F85C" w14:textId="77777777" w:rsidR="004950F1" w:rsidRPr="00BB5988" w:rsidRDefault="004950F1" w:rsidP="005908D2">
      <w:pPr>
        <w:pStyle w:val="Bodynumbered2"/>
        <w:ind w:left="993" w:hanging="426"/>
      </w:pPr>
      <w:r w:rsidRPr="00BB5988">
        <w:t>applicable Drawings and the test reports containing the identification number of the bearing tested.</w:t>
      </w:r>
      <w:bookmarkEnd w:id="56"/>
    </w:p>
    <w:p w14:paraId="164A7EE7" w14:textId="30F754A4" w:rsidR="00E50500" w:rsidRPr="00BB5988" w:rsidRDefault="00361440" w:rsidP="00FB65E2">
      <w:pPr>
        <w:pStyle w:val="Bodynumbered1"/>
        <w:ind w:left="567" w:hanging="567"/>
        <w:rPr>
          <w:lang w:val="en-US"/>
        </w:rPr>
      </w:pPr>
      <w:r w:rsidRPr="00BB5988">
        <w:rPr>
          <w:lang w:val="en-US"/>
        </w:rPr>
        <w:t xml:space="preserve">Bearings </w:t>
      </w:r>
      <w:r w:rsidRPr="00FB65E2">
        <w:t>must</w:t>
      </w:r>
      <w:r w:rsidR="00E50500" w:rsidRPr="00BB5988">
        <w:rPr>
          <w:lang w:val="en-US"/>
        </w:rPr>
        <w:t>:</w:t>
      </w:r>
    </w:p>
    <w:p w14:paraId="2A3C205B" w14:textId="4018F979" w:rsidR="00A653FF" w:rsidRPr="00BB5988" w:rsidRDefault="00A653FF" w:rsidP="005908D2">
      <w:pPr>
        <w:pStyle w:val="Bodynumbered2"/>
        <w:numPr>
          <w:ilvl w:val="0"/>
          <w:numId w:val="22"/>
        </w:numPr>
        <w:ind w:left="993" w:hanging="426"/>
        <w:rPr>
          <w:lang w:val="en-US"/>
        </w:rPr>
      </w:pPr>
      <w:r w:rsidRPr="00BB5988">
        <w:rPr>
          <w:lang w:val="en-US"/>
        </w:rPr>
        <w:t>be protected from dust, moisture, any other deleterious substance</w:t>
      </w:r>
      <w:r w:rsidR="00DC3CB2" w:rsidRPr="00BB5988">
        <w:rPr>
          <w:lang w:val="en-US"/>
        </w:rPr>
        <w:t>s</w:t>
      </w:r>
      <w:r w:rsidRPr="00BB5988">
        <w:rPr>
          <w:lang w:val="en-US"/>
        </w:rPr>
        <w:t xml:space="preserve"> and </w:t>
      </w:r>
      <w:r w:rsidR="00DC3CB2" w:rsidRPr="00BB5988">
        <w:rPr>
          <w:lang w:val="en-US"/>
        </w:rPr>
        <w:t xml:space="preserve">the </w:t>
      </w:r>
      <w:r w:rsidRPr="00BB5988">
        <w:rPr>
          <w:lang w:val="en-US"/>
        </w:rPr>
        <w:t xml:space="preserve">extremes of heat and cold until </w:t>
      </w:r>
      <w:proofErr w:type="gramStart"/>
      <w:r w:rsidRPr="00BB5988">
        <w:rPr>
          <w:lang w:val="en-US"/>
        </w:rPr>
        <w:t>installation;</w:t>
      </w:r>
      <w:proofErr w:type="gramEnd"/>
    </w:p>
    <w:p w14:paraId="6E95A0D5" w14:textId="77777777" w:rsidR="00E50500" w:rsidRPr="00BB5988" w:rsidRDefault="00361440" w:rsidP="005908D2">
      <w:pPr>
        <w:pStyle w:val="Bodynumbered2"/>
        <w:numPr>
          <w:ilvl w:val="0"/>
          <w:numId w:val="22"/>
        </w:numPr>
        <w:ind w:left="993" w:hanging="426"/>
        <w:rPr>
          <w:lang w:val="en-US"/>
        </w:rPr>
      </w:pPr>
      <w:r w:rsidRPr="00BB5988">
        <w:rPr>
          <w:lang w:val="en-US"/>
        </w:rPr>
        <w:t xml:space="preserve">not be damaged during transportation, handling and </w:t>
      </w:r>
      <w:proofErr w:type="gramStart"/>
      <w:r w:rsidRPr="00BB5988">
        <w:rPr>
          <w:lang w:val="en-US"/>
        </w:rPr>
        <w:t>storage</w:t>
      </w:r>
      <w:r w:rsidR="00E50500" w:rsidRPr="00BB5988">
        <w:rPr>
          <w:lang w:val="en-US"/>
        </w:rPr>
        <w:t>;</w:t>
      </w:r>
      <w:proofErr w:type="gramEnd"/>
    </w:p>
    <w:p w14:paraId="3D5DD936" w14:textId="77777777" w:rsidR="00A653FF" w:rsidRPr="00BB5988" w:rsidRDefault="008764B6" w:rsidP="005908D2">
      <w:pPr>
        <w:pStyle w:val="Bodynumbered2"/>
        <w:numPr>
          <w:ilvl w:val="0"/>
          <w:numId w:val="22"/>
        </w:numPr>
        <w:ind w:left="993" w:hanging="426"/>
        <w:rPr>
          <w:lang w:val="en-US"/>
        </w:rPr>
      </w:pPr>
      <w:r w:rsidRPr="00BB5988">
        <w:rPr>
          <w:lang w:val="en-US"/>
        </w:rPr>
        <w:t>be stored under cover</w:t>
      </w:r>
      <w:r w:rsidR="00262A75" w:rsidRPr="00BB5988">
        <w:rPr>
          <w:lang w:val="en-US"/>
        </w:rPr>
        <w:t>; and</w:t>
      </w:r>
    </w:p>
    <w:p w14:paraId="5B570871" w14:textId="1282732C" w:rsidR="00D575C8" w:rsidRPr="00BB5988" w:rsidRDefault="00DC3CB2" w:rsidP="005908D2">
      <w:pPr>
        <w:pStyle w:val="Bodynumbered2"/>
        <w:numPr>
          <w:ilvl w:val="0"/>
          <w:numId w:val="22"/>
        </w:numPr>
        <w:ind w:left="993" w:hanging="426"/>
        <w:rPr>
          <w:lang w:val="en-US"/>
        </w:rPr>
      </w:pPr>
      <w:r w:rsidRPr="00BB5988">
        <w:rPr>
          <w:lang w:val="en-US"/>
        </w:rPr>
        <w:t xml:space="preserve">be </w:t>
      </w:r>
      <w:r w:rsidR="008764B6" w:rsidRPr="00BB5988">
        <w:rPr>
          <w:lang w:val="en-US"/>
        </w:rPr>
        <w:t xml:space="preserve">adequately protected from </w:t>
      </w:r>
      <w:r w:rsidR="00DD5BC9" w:rsidRPr="00BB5988">
        <w:rPr>
          <w:lang w:val="en-US"/>
        </w:rPr>
        <w:t>adverse weather conditions</w:t>
      </w:r>
      <w:r w:rsidR="008764B6" w:rsidRPr="00BB5988">
        <w:rPr>
          <w:lang w:val="en-US"/>
        </w:rPr>
        <w:t xml:space="preserve"> </w:t>
      </w:r>
      <w:r w:rsidR="00A653FF" w:rsidRPr="00BB5988">
        <w:rPr>
          <w:lang w:val="en-US"/>
        </w:rPr>
        <w:t xml:space="preserve">in the period between installation and placement of the </w:t>
      </w:r>
      <w:r w:rsidR="008764B6" w:rsidRPr="00BB5988">
        <w:rPr>
          <w:lang w:val="en-US"/>
        </w:rPr>
        <w:t>superstructure.</w:t>
      </w:r>
    </w:p>
    <w:p w14:paraId="555789C2" w14:textId="1565D719" w:rsidR="00CA5DBD" w:rsidRPr="00BB5988" w:rsidRDefault="00CA5DBD" w:rsidP="00FB65E2">
      <w:pPr>
        <w:pStyle w:val="Bodynumbered1"/>
        <w:ind w:left="567" w:hanging="567"/>
      </w:pPr>
      <w:bookmarkStart w:id="57" w:name="_Ref107497116"/>
      <w:bookmarkEnd w:id="52"/>
      <w:r w:rsidRPr="00BB5988">
        <w:t xml:space="preserve">Prior to delivery to the Site, documentation demonstrating that the bearings comply with this Specification must be submitted to the </w:t>
      </w:r>
      <w:proofErr w:type="gramStart"/>
      <w:r w:rsidRPr="00BB5988">
        <w:t>Principal</w:t>
      </w:r>
      <w:proofErr w:type="gramEnd"/>
      <w:r w:rsidRPr="00BB5988">
        <w:t>.</w:t>
      </w:r>
      <w:bookmarkEnd w:id="57"/>
    </w:p>
    <w:tbl>
      <w:tblPr>
        <w:tblStyle w:val="TMTable1"/>
        <w:tblW w:w="4705" w:type="pct"/>
        <w:tblInd w:w="557" w:type="dxa"/>
        <w:tblLook w:val="04A0" w:firstRow="1" w:lastRow="0" w:firstColumn="1" w:lastColumn="0" w:noHBand="0" w:noVBand="1"/>
      </w:tblPr>
      <w:tblGrid>
        <w:gridCol w:w="2075"/>
        <w:gridCol w:w="6855"/>
      </w:tblGrid>
      <w:tr w:rsidR="00CC5E6F" w:rsidRPr="00BB5988" w14:paraId="0E683FF1" w14:textId="77777777" w:rsidTr="003E7DDC">
        <w:trPr>
          <w:cnfStyle w:val="100000000000" w:firstRow="1" w:lastRow="0" w:firstColumn="0" w:lastColumn="0" w:oddVBand="0" w:evenVBand="0" w:oddHBand="0" w:evenHBand="0" w:firstRowFirstColumn="0" w:firstRowLastColumn="0" w:lastRowFirstColumn="0" w:lastRowLastColumn="0"/>
        </w:trPr>
        <w:tc>
          <w:tcPr>
            <w:tcW w:w="5000" w:type="pct"/>
            <w:gridSpan w:val="2"/>
            <w:shd w:val="clear" w:color="auto" w:fill="004259"/>
            <w:tcMar>
              <w:left w:w="85" w:type="dxa"/>
              <w:right w:w="85" w:type="dxa"/>
            </w:tcMar>
            <w:hideMark/>
          </w:tcPr>
          <w:p w14:paraId="1EFA9664" w14:textId="78C36C2A" w:rsidR="00CC5E6F" w:rsidRPr="005908D2" w:rsidRDefault="00CC5E6F" w:rsidP="005908D2">
            <w:pPr>
              <w:pStyle w:val="TableHeading"/>
              <w:rPr>
                <w:b/>
                <w:bCs/>
              </w:rPr>
            </w:pPr>
            <w:r w:rsidRPr="005908D2">
              <w:rPr>
                <w:b/>
                <w:bCs/>
              </w:rPr>
              <w:t>HOLD POINT </w:t>
            </w:r>
            <w:r w:rsidR="00A17728" w:rsidRPr="005908D2">
              <w:rPr>
                <w:b/>
                <w:bCs/>
              </w:rPr>
              <w:t>1</w:t>
            </w:r>
            <w:r w:rsidRPr="005908D2">
              <w:rPr>
                <w:b/>
                <w:bCs/>
              </w:rPr>
              <w:t>.</w:t>
            </w:r>
          </w:p>
        </w:tc>
      </w:tr>
      <w:tr w:rsidR="00CC5E6F" w:rsidRPr="00BB5988" w14:paraId="08ECE1B2" w14:textId="77777777" w:rsidTr="003E7DDC">
        <w:tc>
          <w:tcPr>
            <w:tcW w:w="1162" w:type="pct"/>
            <w:tcBorders>
              <w:bottom w:val="single" w:sz="4" w:space="0" w:color="FFFFFF" w:themeColor="background1"/>
            </w:tcBorders>
            <w:tcMar>
              <w:left w:w="85" w:type="dxa"/>
              <w:right w:w="85" w:type="dxa"/>
            </w:tcMar>
            <w:hideMark/>
          </w:tcPr>
          <w:p w14:paraId="5069AA36" w14:textId="77777777" w:rsidR="00CC5E6F" w:rsidRPr="00BB5988" w:rsidRDefault="00CC5E6F" w:rsidP="005908D2">
            <w:pPr>
              <w:pStyle w:val="TableBodyText"/>
              <w:rPr>
                <w:rFonts w:cstheme="minorBidi"/>
                <w:b/>
              </w:rPr>
            </w:pPr>
            <w:r w:rsidRPr="00BB5988">
              <w:t>Process Held</w:t>
            </w:r>
          </w:p>
        </w:tc>
        <w:tc>
          <w:tcPr>
            <w:tcW w:w="3838" w:type="pct"/>
            <w:tcBorders>
              <w:bottom w:val="single" w:sz="4" w:space="0" w:color="FFFFFF" w:themeColor="background1"/>
            </w:tcBorders>
            <w:tcMar>
              <w:left w:w="85" w:type="dxa"/>
              <w:right w:w="85" w:type="dxa"/>
            </w:tcMar>
            <w:hideMark/>
          </w:tcPr>
          <w:p w14:paraId="00B3B329" w14:textId="77777777" w:rsidR="00CC5E6F" w:rsidRPr="00BB5988" w:rsidRDefault="00CC5E6F" w:rsidP="005908D2">
            <w:pPr>
              <w:pStyle w:val="TableBodyText"/>
              <w:rPr>
                <w:b/>
              </w:rPr>
            </w:pPr>
            <w:r w:rsidRPr="00BB5988">
              <w:t xml:space="preserve">Delivery of bearings to site </w:t>
            </w:r>
          </w:p>
        </w:tc>
      </w:tr>
      <w:tr w:rsidR="00CC5E6F" w:rsidRPr="00BB5988" w14:paraId="0893C2E5" w14:textId="77777777" w:rsidTr="003E7DDC">
        <w:tc>
          <w:tcPr>
            <w:tcW w:w="1162" w:type="pct"/>
            <w:tcBorders>
              <w:bottom w:val="single" w:sz="4" w:space="0" w:color="FFFFFF" w:themeColor="background1"/>
            </w:tcBorders>
            <w:tcMar>
              <w:left w:w="85" w:type="dxa"/>
              <w:right w:w="85" w:type="dxa"/>
            </w:tcMar>
            <w:hideMark/>
          </w:tcPr>
          <w:p w14:paraId="029B2D2E" w14:textId="77777777" w:rsidR="00CC5E6F" w:rsidRPr="00BB5988" w:rsidRDefault="00CC5E6F" w:rsidP="005908D2">
            <w:pPr>
              <w:pStyle w:val="TableBodyText"/>
            </w:pPr>
            <w:r w:rsidRPr="00BB5988">
              <w:t>Submission Details</w:t>
            </w:r>
          </w:p>
        </w:tc>
        <w:tc>
          <w:tcPr>
            <w:tcW w:w="3838" w:type="pct"/>
            <w:tcBorders>
              <w:bottom w:val="single" w:sz="4" w:space="0" w:color="FFFFFF" w:themeColor="background1"/>
            </w:tcBorders>
            <w:tcMar>
              <w:left w:w="85" w:type="dxa"/>
              <w:right w:w="85" w:type="dxa"/>
            </w:tcMar>
            <w:hideMark/>
          </w:tcPr>
          <w:p w14:paraId="0EB0F8A3" w14:textId="2B5F5C79" w:rsidR="00BA200D" w:rsidRPr="00BB5988" w:rsidRDefault="00BA200D" w:rsidP="005908D2">
            <w:pPr>
              <w:pStyle w:val="TableBodyText"/>
            </w:pPr>
            <w:r w:rsidRPr="00BB5988">
              <w:t xml:space="preserve">At least 5 working days before the proposed date of delivery of bearings to the Site, the following must be submitted to the </w:t>
            </w:r>
            <w:proofErr w:type="gramStart"/>
            <w:r w:rsidRPr="00BB5988">
              <w:t>Principal</w:t>
            </w:r>
            <w:proofErr w:type="gramEnd"/>
            <w:r w:rsidR="00454024" w:rsidRPr="00BB5988">
              <w:t>:</w:t>
            </w:r>
          </w:p>
          <w:p w14:paraId="547C0567" w14:textId="5C44FCF1" w:rsidR="00DA7CBF" w:rsidRPr="00BB5988" w:rsidRDefault="00DA7CBF" w:rsidP="006F7B1B">
            <w:pPr>
              <w:pStyle w:val="TableBodyText"/>
              <w:numPr>
                <w:ilvl w:val="0"/>
                <w:numId w:val="37"/>
              </w:numPr>
            </w:pPr>
            <w:r w:rsidRPr="00BB5988">
              <w:t>Elastomer conformity evidence</w:t>
            </w:r>
            <w:r w:rsidR="0061235F" w:rsidRPr="00BB5988">
              <w:t>,</w:t>
            </w:r>
            <w:r w:rsidR="00F94146" w:rsidRPr="00BB5988">
              <w:t xml:space="preserve"> including certificates of compliance</w:t>
            </w:r>
            <w:r w:rsidR="0061235F" w:rsidRPr="00BB5988">
              <w:t xml:space="preserve"> (Clause </w:t>
            </w:r>
            <w:r w:rsidR="00110434" w:rsidRPr="00BB5988">
              <w:fldChar w:fldCharType="begin"/>
            </w:r>
            <w:r w:rsidR="00110434" w:rsidRPr="00BB5988">
              <w:instrText xml:space="preserve"> REF _Ref107585385 \r \h </w:instrText>
            </w:r>
            <w:r w:rsidR="00780159" w:rsidRPr="00BB5988">
              <w:instrText xml:space="preserve"> \* MERGEFORMAT </w:instrText>
            </w:r>
            <w:r w:rsidR="00110434" w:rsidRPr="00BB5988">
              <w:fldChar w:fldCharType="separate"/>
            </w:r>
            <w:r w:rsidR="007A33DD" w:rsidRPr="00BB5988">
              <w:t>5.2</w:t>
            </w:r>
            <w:r w:rsidR="00110434" w:rsidRPr="00BB5988">
              <w:fldChar w:fldCharType="end"/>
            </w:r>
            <w:proofErr w:type="gramStart"/>
            <w:r w:rsidR="0061235F" w:rsidRPr="00BB5988">
              <w:t>);</w:t>
            </w:r>
            <w:proofErr w:type="gramEnd"/>
          </w:p>
          <w:p w14:paraId="507624CD" w14:textId="087479B8" w:rsidR="00454024" w:rsidRPr="00BB5988" w:rsidRDefault="00F765B0" w:rsidP="006F7B1B">
            <w:pPr>
              <w:pStyle w:val="TableBodyText"/>
              <w:numPr>
                <w:ilvl w:val="0"/>
                <w:numId w:val="37"/>
              </w:numPr>
            </w:pPr>
            <w:r w:rsidRPr="00BB5988">
              <w:t>B</w:t>
            </w:r>
            <w:r w:rsidR="00FC6469" w:rsidRPr="00BB5988">
              <w:t xml:space="preserve">earing </w:t>
            </w:r>
            <w:r w:rsidR="00726E73" w:rsidRPr="00BB5988">
              <w:t>R</w:t>
            </w:r>
            <w:r w:rsidR="00FC6469" w:rsidRPr="00BB5988">
              <w:t xml:space="preserve">eport (Clause </w:t>
            </w:r>
            <w:r w:rsidR="00FC6469" w:rsidRPr="00BB5988">
              <w:fldChar w:fldCharType="begin"/>
            </w:r>
            <w:r w:rsidR="00FC6469" w:rsidRPr="00BB5988">
              <w:instrText xml:space="preserve"> REF _Ref52547393 \r \h  \* MERGEFORMAT </w:instrText>
            </w:r>
            <w:r w:rsidR="00FC6469" w:rsidRPr="00BB5988">
              <w:fldChar w:fldCharType="separate"/>
            </w:r>
            <w:r w:rsidR="007A33DD" w:rsidRPr="00BB5988">
              <w:t>7.14</w:t>
            </w:r>
            <w:r w:rsidR="00FC6469" w:rsidRPr="00BB5988">
              <w:fldChar w:fldCharType="end"/>
            </w:r>
            <w:r w:rsidR="00FC6469" w:rsidRPr="00BB5988">
              <w:t>)</w:t>
            </w:r>
            <w:r w:rsidR="00D81999" w:rsidRPr="00BB5988">
              <w:t>;</w:t>
            </w:r>
            <w:r w:rsidR="00FC6469" w:rsidRPr="00BB5988">
              <w:t xml:space="preserve"> and</w:t>
            </w:r>
          </w:p>
          <w:p w14:paraId="1620EF94" w14:textId="49AA207A" w:rsidR="00CC5E6F" w:rsidRPr="00BB5988" w:rsidRDefault="00F765B0" w:rsidP="006F7B1B">
            <w:pPr>
              <w:pStyle w:val="TableBodyText"/>
              <w:numPr>
                <w:ilvl w:val="0"/>
                <w:numId w:val="37"/>
              </w:numPr>
            </w:pPr>
            <w:r w:rsidRPr="00BB5988">
              <w:t>T</w:t>
            </w:r>
            <w:r w:rsidR="00FC6469" w:rsidRPr="00BB5988">
              <w:t xml:space="preserve">raceability documentation (Clause </w:t>
            </w:r>
            <w:r w:rsidR="00FC6469" w:rsidRPr="00BB5988">
              <w:fldChar w:fldCharType="begin"/>
            </w:r>
            <w:r w:rsidR="00FC6469" w:rsidRPr="00BB5988">
              <w:instrText xml:space="preserve"> REF _Ref52547435 \r \h  \* MERGEFORMAT </w:instrText>
            </w:r>
            <w:r w:rsidR="00FC6469" w:rsidRPr="00BB5988">
              <w:fldChar w:fldCharType="separate"/>
            </w:r>
            <w:r w:rsidR="007A33DD" w:rsidRPr="00BB5988">
              <w:t>8.2</w:t>
            </w:r>
            <w:r w:rsidR="00FC6469" w:rsidRPr="00BB5988">
              <w:fldChar w:fldCharType="end"/>
            </w:r>
            <w:r w:rsidR="00FC6469" w:rsidRPr="00BB5988">
              <w:t>)</w:t>
            </w:r>
            <w:r w:rsidR="00A706BE" w:rsidRPr="00BB5988">
              <w:t>.</w:t>
            </w:r>
          </w:p>
        </w:tc>
      </w:tr>
    </w:tbl>
    <w:p w14:paraId="7FBC97F5" w14:textId="29148E86" w:rsidR="00A07FEF" w:rsidRPr="00BB5988" w:rsidRDefault="00A07FEF" w:rsidP="003E7DDC">
      <w:pPr>
        <w:pStyle w:val="AnnexureHeading"/>
        <w:ind w:left="1843" w:hanging="1843"/>
      </w:pPr>
      <w:bookmarkStart w:id="58" w:name="_Toc26182495"/>
      <w:bookmarkStart w:id="59" w:name="_Toc111441538"/>
      <w:bookmarkEnd w:id="22"/>
      <w:bookmarkEnd w:id="53"/>
      <w:bookmarkEnd w:id="54"/>
      <w:r w:rsidRPr="00BB5988">
        <w:lastRenderedPageBreak/>
        <w:t>Annexure A:</w:t>
      </w:r>
      <w:r w:rsidRPr="00BB5988">
        <w:tab/>
        <w:t>Summary of Hold Points, Witness Points and Records</w:t>
      </w:r>
      <w:bookmarkEnd w:id="58"/>
      <w:bookmarkEnd w:id="59"/>
    </w:p>
    <w:p w14:paraId="4D9D386B" w14:textId="77777777" w:rsidR="00212C0C" w:rsidRPr="00BB5988" w:rsidRDefault="00212C0C" w:rsidP="007D5DAE">
      <w:pPr>
        <w:keepLines/>
        <w:widowControl/>
        <w:autoSpaceDE/>
        <w:autoSpaceDN/>
        <w:spacing w:before="240" w:after="120"/>
        <w:rPr>
          <w:rFonts w:ascii="Arial" w:eastAsiaTheme="minorEastAsia" w:hAnsi="Arial"/>
          <w:sz w:val="20"/>
          <w:szCs w:val="20"/>
          <w:lang w:eastAsia="ja-JP"/>
        </w:rPr>
      </w:pPr>
      <w:r w:rsidRPr="00BB5988">
        <w:rPr>
          <w:rFonts w:ascii="Arial" w:eastAsiaTheme="minorEastAsia" w:hAnsi="Arial"/>
          <w:sz w:val="20"/>
          <w:szCs w:val="20"/>
          <w:lang w:eastAsia="ja-JP"/>
        </w:rPr>
        <w:t xml:space="preserve">The following is a summary of the Witness Points / Hold Points that apply to this Specification and the Records that the Contractor must submit to the </w:t>
      </w:r>
      <w:proofErr w:type="gramStart"/>
      <w:r w:rsidRPr="00BB5988">
        <w:rPr>
          <w:rFonts w:ascii="Arial" w:eastAsiaTheme="minorEastAsia" w:hAnsi="Arial"/>
          <w:sz w:val="20"/>
          <w:szCs w:val="20"/>
          <w:lang w:eastAsia="ja-JP"/>
        </w:rPr>
        <w:t>Principal</w:t>
      </w:r>
      <w:proofErr w:type="gramEnd"/>
      <w:r w:rsidRPr="00BB5988">
        <w:rPr>
          <w:rFonts w:ascii="Arial" w:eastAsiaTheme="minorEastAsia" w:hAnsi="Arial"/>
          <w:sz w:val="20"/>
          <w:szCs w:val="20"/>
          <w:lang w:eastAsia="ja-JP"/>
        </w:rPr>
        <w:t xml:space="preserve"> to demonstrate compliance with this Specification.</w:t>
      </w:r>
    </w:p>
    <w:tbl>
      <w:tblPr>
        <w:tblStyle w:val="MainTableStyle1"/>
        <w:tblW w:w="5000" w:type="pct"/>
        <w:tblBorders>
          <w:top w:val="none" w:sz="0" w:space="0" w:color="auto"/>
          <w:bottom w:val="single" w:sz="4" w:space="0" w:color="FFFFFF" w:themeColor="background1"/>
          <w:insideH w:val="single" w:sz="4" w:space="0" w:color="FFFFFF" w:themeColor="background1"/>
          <w:insideV w:val="single" w:sz="4" w:space="0" w:color="FFFFFF" w:themeColor="background1"/>
        </w:tblBorders>
        <w:shd w:val="clear" w:color="auto" w:fill="BFBFBF" w:themeFill="background1" w:themeFillShade="BF"/>
        <w:tblLook w:val="04A0" w:firstRow="1" w:lastRow="0" w:firstColumn="1" w:lastColumn="0" w:noHBand="0" w:noVBand="1"/>
      </w:tblPr>
      <w:tblGrid>
        <w:gridCol w:w="1631"/>
        <w:gridCol w:w="2623"/>
        <w:gridCol w:w="2622"/>
        <w:gridCol w:w="2624"/>
      </w:tblGrid>
      <w:tr w:rsidR="00DF040F" w:rsidRPr="00BB5988" w14:paraId="1BB417A1" w14:textId="77777777" w:rsidTr="00A81E75">
        <w:trPr>
          <w:cnfStyle w:val="100000000000" w:firstRow="1" w:lastRow="0" w:firstColumn="0" w:lastColumn="0" w:oddVBand="0" w:evenVBand="0" w:oddHBand="0" w:evenHBand="0" w:firstRowFirstColumn="0" w:firstRowLastColumn="0" w:lastRowFirstColumn="0" w:lastRowLastColumn="0"/>
        </w:trPr>
        <w:tc>
          <w:tcPr>
            <w:tcW w:w="858" w:type="pct"/>
            <w:tcBorders>
              <w:top w:val="single" w:sz="4" w:space="0" w:color="FFFFFF" w:themeColor="background1"/>
            </w:tcBorders>
            <w:shd w:val="clear" w:color="auto" w:fill="004259"/>
            <w:tcMar>
              <w:left w:w="85" w:type="dxa"/>
              <w:right w:w="85" w:type="dxa"/>
            </w:tcMar>
          </w:tcPr>
          <w:p w14:paraId="0607F14D" w14:textId="2A249602" w:rsidR="00DF040F" w:rsidRPr="00BB5988" w:rsidRDefault="007D5DAE" w:rsidP="00DF040F">
            <w:pPr>
              <w:spacing w:before="60" w:after="60" w:line="240" w:lineRule="atLeast"/>
              <w:rPr>
                <w:rFonts w:ascii="Arial" w:eastAsia="SimSun" w:hAnsi="Arial"/>
                <w:bCs/>
                <w:sz w:val="20"/>
                <w:lang w:val="en-US" w:eastAsia="en-AU"/>
              </w:rPr>
            </w:pPr>
            <w:r w:rsidRPr="00BB5988">
              <w:rPr>
                <w:rFonts w:ascii="Arial" w:eastAsia="SimSun" w:hAnsi="Arial"/>
                <w:bCs/>
                <w:sz w:val="20"/>
                <w:lang w:val="en-US" w:eastAsia="en-AU"/>
              </w:rPr>
              <w:t>Clause</w:t>
            </w:r>
          </w:p>
        </w:tc>
        <w:tc>
          <w:tcPr>
            <w:tcW w:w="1380" w:type="pct"/>
            <w:tcBorders>
              <w:top w:val="single" w:sz="4" w:space="0" w:color="FFFFFF" w:themeColor="background1"/>
            </w:tcBorders>
            <w:shd w:val="clear" w:color="auto" w:fill="004259"/>
            <w:tcMar>
              <w:left w:w="85" w:type="dxa"/>
              <w:right w:w="85" w:type="dxa"/>
            </w:tcMar>
          </w:tcPr>
          <w:p w14:paraId="79C0D635" w14:textId="505B2E24" w:rsidR="00DF040F" w:rsidRPr="00BB5988" w:rsidRDefault="007D5DAE" w:rsidP="00DF040F">
            <w:pPr>
              <w:spacing w:before="60" w:after="60" w:line="240" w:lineRule="atLeast"/>
              <w:rPr>
                <w:rFonts w:ascii="Arial" w:eastAsia="SimSun" w:hAnsi="Arial"/>
                <w:bCs/>
                <w:sz w:val="20"/>
                <w:lang w:val="en-US" w:eastAsia="en-AU"/>
              </w:rPr>
            </w:pPr>
            <w:r w:rsidRPr="00BB5988">
              <w:rPr>
                <w:rFonts w:ascii="Arial" w:eastAsia="SimSun" w:hAnsi="Arial"/>
                <w:bCs/>
                <w:sz w:val="20"/>
                <w:lang w:val="en-US" w:eastAsia="en-AU"/>
              </w:rPr>
              <w:t xml:space="preserve">Hold </w:t>
            </w:r>
            <w:r>
              <w:rPr>
                <w:rFonts w:ascii="Arial" w:eastAsia="SimSun" w:hAnsi="Arial"/>
                <w:bCs/>
                <w:sz w:val="20"/>
                <w:lang w:val="en-US" w:eastAsia="en-AU"/>
              </w:rPr>
              <w:t>p</w:t>
            </w:r>
            <w:r w:rsidRPr="00BB5988">
              <w:rPr>
                <w:rFonts w:ascii="Arial" w:eastAsia="SimSun" w:hAnsi="Arial"/>
                <w:bCs/>
                <w:sz w:val="20"/>
                <w:lang w:val="en-US" w:eastAsia="en-AU"/>
              </w:rPr>
              <w:t>oint</w:t>
            </w:r>
          </w:p>
        </w:tc>
        <w:tc>
          <w:tcPr>
            <w:tcW w:w="1380" w:type="pct"/>
            <w:tcBorders>
              <w:top w:val="single" w:sz="4" w:space="0" w:color="FFFFFF" w:themeColor="background1"/>
            </w:tcBorders>
            <w:shd w:val="clear" w:color="auto" w:fill="004259"/>
            <w:tcMar>
              <w:left w:w="85" w:type="dxa"/>
              <w:right w:w="85" w:type="dxa"/>
            </w:tcMar>
          </w:tcPr>
          <w:p w14:paraId="75E6BB24" w14:textId="63BF2871" w:rsidR="00DF040F" w:rsidRPr="00BB5988" w:rsidRDefault="007D5DAE" w:rsidP="00DF040F">
            <w:pPr>
              <w:spacing w:before="60" w:after="60" w:line="240" w:lineRule="atLeast"/>
              <w:rPr>
                <w:rFonts w:ascii="Arial" w:eastAsia="SimSun" w:hAnsi="Arial"/>
                <w:bCs/>
                <w:sz w:val="20"/>
                <w:lang w:val="en-US" w:eastAsia="en-AU"/>
              </w:rPr>
            </w:pPr>
            <w:r w:rsidRPr="00BB5988">
              <w:rPr>
                <w:rFonts w:ascii="Arial" w:eastAsia="SimSun" w:hAnsi="Arial"/>
                <w:bCs/>
                <w:sz w:val="20"/>
                <w:lang w:val="en-US" w:eastAsia="en-AU"/>
              </w:rPr>
              <w:t xml:space="preserve">Witness </w:t>
            </w:r>
            <w:r>
              <w:rPr>
                <w:rFonts w:ascii="Arial" w:eastAsia="SimSun" w:hAnsi="Arial"/>
                <w:bCs/>
                <w:sz w:val="20"/>
                <w:lang w:val="en-US" w:eastAsia="en-AU"/>
              </w:rPr>
              <w:t>p</w:t>
            </w:r>
            <w:r w:rsidRPr="00BB5988">
              <w:rPr>
                <w:rFonts w:ascii="Arial" w:eastAsia="SimSun" w:hAnsi="Arial"/>
                <w:bCs/>
                <w:sz w:val="20"/>
                <w:lang w:val="en-US" w:eastAsia="en-AU"/>
              </w:rPr>
              <w:t>oint</w:t>
            </w:r>
          </w:p>
        </w:tc>
        <w:tc>
          <w:tcPr>
            <w:tcW w:w="1381" w:type="pct"/>
            <w:tcBorders>
              <w:top w:val="single" w:sz="4" w:space="0" w:color="FFFFFF" w:themeColor="background1"/>
            </w:tcBorders>
            <w:shd w:val="clear" w:color="auto" w:fill="004259"/>
            <w:tcMar>
              <w:left w:w="85" w:type="dxa"/>
              <w:right w:w="85" w:type="dxa"/>
            </w:tcMar>
          </w:tcPr>
          <w:p w14:paraId="2FA65914" w14:textId="7D88F16E" w:rsidR="00DF040F" w:rsidRPr="00BB5988" w:rsidRDefault="007D5DAE" w:rsidP="00DF040F">
            <w:pPr>
              <w:spacing w:before="60" w:after="60" w:line="240" w:lineRule="atLeast"/>
              <w:rPr>
                <w:rFonts w:ascii="Arial" w:eastAsia="SimSun" w:hAnsi="Arial"/>
                <w:bCs/>
                <w:sz w:val="20"/>
                <w:lang w:val="en-US" w:eastAsia="en-AU"/>
              </w:rPr>
            </w:pPr>
            <w:r w:rsidRPr="00BB5988">
              <w:rPr>
                <w:rFonts w:ascii="Arial" w:eastAsia="SimSun" w:hAnsi="Arial"/>
                <w:bCs/>
                <w:sz w:val="20"/>
                <w:lang w:val="en-US" w:eastAsia="en-AU"/>
              </w:rPr>
              <w:t>Record</w:t>
            </w:r>
          </w:p>
        </w:tc>
      </w:tr>
      <w:tr w:rsidR="00DE691C" w:rsidRPr="00BB5988" w14:paraId="4031EA44" w14:textId="77777777" w:rsidTr="00A81E75">
        <w:tc>
          <w:tcPr>
            <w:tcW w:w="858" w:type="pct"/>
            <w:shd w:val="clear" w:color="auto" w:fill="D9D9D9" w:themeFill="background1" w:themeFillShade="D9"/>
            <w:tcMar>
              <w:left w:w="85" w:type="dxa"/>
              <w:right w:w="85" w:type="dxa"/>
            </w:tcMar>
          </w:tcPr>
          <w:p w14:paraId="5DEA8C0E" w14:textId="66ECF0BA" w:rsidR="00DE691C" w:rsidRPr="00BB5988" w:rsidRDefault="00DE691C" w:rsidP="00A81E75">
            <w:pPr>
              <w:pStyle w:val="BodyText"/>
            </w:pPr>
            <w:r w:rsidRPr="00BB5988">
              <w:fldChar w:fldCharType="begin"/>
            </w:r>
            <w:r w:rsidRPr="00BB5988">
              <w:instrText xml:space="preserve"> REF _Ref43217989 \r \h  \* MERGEFORMAT </w:instrText>
            </w:r>
            <w:r w:rsidRPr="00BB5988">
              <w:fldChar w:fldCharType="separate"/>
            </w:r>
            <w:r w:rsidR="007A33DD" w:rsidRPr="00BB5988">
              <w:t>7.4</w:t>
            </w:r>
            <w:r w:rsidRPr="00BB5988">
              <w:fldChar w:fldCharType="end"/>
            </w:r>
          </w:p>
        </w:tc>
        <w:tc>
          <w:tcPr>
            <w:tcW w:w="1380" w:type="pct"/>
            <w:shd w:val="clear" w:color="auto" w:fill="D9D9D9" w:themeFill="background1" w:themeFillShade="D9"/>
            <w:tcMar>
              <w:left w:w="85" w:type="dxa"/>
              <w:right w:w="85" w:type="dxa"/>
            </w:tcMar>
          </w:tcPr>
          <w:p w14:paraId="0A0BEB07" w14:textId="77777777" w:rsidR="00DE691C" w:rsidRPr="00BB5988" w:rsidRDefault="00DE691C" w:rsidP="00A81E75">
            <w:pPr>
              <w:pStyle w:val="BodyText"/>
            </w:pPr>
          </w:p>
        </w:tc>
        <w:tc>
          <w:tcPr>
            <w:tcW w:w="1380" w:type="pct"/>
            <w:shd w:val="clear" w:color="auto" w:fill="D9D9D9" w:themeFill="background1" w:themeFillShade="D9"/>
            <w:tcMar>
              <w:left w:w="85" w:type="dxa"/>
              <w:right w:w="85" w:type="dxa"/>
            </w:tcMar>
          </w:tcPr>
          <w:p w14:paraId="06441B47" w14:textId="77777777" w:rsidR="00DE691C" w:rsidRPr="00BB5988" w:rsidRDefault="00DE691C" w:rsidP="00A81E75">
            <w:pPr>
              <w:pStyle w:val="BodyText"/>
              <w:rPr>
                <w:rFonts w:eastAsia="Calibri"/>
                <w:kern w:val="20"/>
              </w:rPr>
            </w:pPr>
          </w:p>
        </w:tc>
        <w:tc>
          <w:tcPr>
            <w:tcW w:w="1381" w:type="pct"/>
            <w:shd w:val="clear" w:color="auto" w:fill="D9D9D9" w:themeFill="background1" w:themeFillShade="D9"/>
            <w:tcMar>
              <w:left w:w="85" w:type="dxa"/>
              <w:right w:w="85" w:type="dxa"/>
            </w:tcMar>
          </w:tcPr>
          <w:p w14:paraId="7DD71AF3" w14:textId="62B9475D" w:rsidR="00DE691C" w:rsidRPr="00BB5988" w:rsidRDefault="00DE691C" w:rsidP="00A81E75">
            <w:pPr>
              <w:pStyle w:val="BodyText"/>
            </w:pPr>
            <w:r w:rsidRPr="00BB5988">
              <w:t xml:space="preserve">Calibration certificate (if requested by the </w:t>
            </w:r>
            <w:proofErr w:type="gramStart"/>
            <w:r w:rsidRPr="00BB5988">
              <w:t>Principal</w:t>
            </w:r>
            <w:proofErr w:type="gramEnd"/>
            <w:r w:rsidRPr="00BB5988">
              <w:t>)</w:t>
            </w:r>
          </w:p>
        </w:tc>
      </w:tr>
      <w:tr w:rsidR="00DE691C" w:rsidRPr="00BB5988" w14:paraId="0D2C3FCC" w14:textId="77777777" w:rsidTr="00A81E75">
        <w:tc>
          <w:tcPr>
            <w:tcW w:w="858" w:type="pct"/>
            <w:shd w:val="clear" w:color="auto" w:fill="D9D9D9" w:themeFill="background1" w:themeFillShade="D9"/>
            <w:tcMar>
              <w:left w:w="85" w:type="dxa"/>
              <w:right w:w="85" w:type="dxa"/>
            </w:tcMar>
          </w:tcPr>
          <w:p w14:paraId="3F27E425" w14:textId="5630BDCB" w:rsidR="00DE691C" w:rsidRPr="00BB5988" w:rsidRDefault="00DE691C" w:rsidP="00A81E75">
            <w:pPr>
              <w:pStyle w:val="BodyText"/>
            </w:pPr>
            <w:r w:rsidRPr="00BB5988">
              <w:fldChar w:fldCharType="begin"/>
            </w:r>
            <w:r w:rsidRPr="00BB5988">
              <w:instrText xml:space="preserve"> REF _Ref43217976 \r \h  \* MERGEFORMAT </w:instrText>
            </w:r>
            <w:r w:rsidRPr="00BB5988">
              <w:fldChar w:fldCharType="separate"/>
            </w:r>
            <w:r w:rsidR="007A33DD" w:rsidRPr="00BB5988">
              <w:t>7.5</w:t>
            </w:r>
            <w:r w:rsidRPr="00BB5988">
              <w:fldChar w:fldCharType="end"/>
            </w:r>
          </w:p>
        </w:tc>
        <w:tc>
          <w:tcPr>
            <w:tcW w:w="1380" w:type="pct"/>
            <w:shd w:val="clear" w:color="auto" w:fill="D9D9D9" w:themeFill="background1" w:themeFillShade="D9"/>
            <w:tcMar>
              <w:left w:w="85" w:type="dxa"/>
              <w:right w:w="85" w:type="dxa"/>
            </w:tcMar>
          </w:tcPr>
          <w:p w14:paraId="78682FB0" w14:textId="77777777" w:rsidR="00DE691C" w:rsidRPr="00BB5988" w:rsidRDefault="00DE691C" w:rsidP="00A81E75">
            <w:pPr>
              <w:pStyle w:val="BodyText"/>
            </w:pPr>
          </w:p>
        </w:tc>
        <w:tc>
          <w:tcPr>
            <w:tcW w:w="1380" w:type="pct"/>
            <w:shd w:val="clear" w:color="auto" w:fill="D9D9D9" w:themeFill="background1" w:themeFillShade="D9"/>
            <w:tcMar>
              <w:left w:w="85" w:type="dxa"/>
              <w:right w:w="85" w:type="dxa"/>
            </w:tcMar>
          </w:tcPr>
          <w:p w14:paraId="4FFA6162" w14:textId="2AE87F25" w:rsidR="00DE691C" w:rsidRPr="00BB5988" w:rsidRDefault="00B07C4B" w:rsidP="00A81E75">
            <w:pPr>
              <w:pStyle w:val="BodyText"/>
              <w:rPr>
                <w:rFonts w:eastAsia="Calibri"/>
                <w:kern w:val="20"/>
              </w:rPr>
            </w:pPr>
            <w:r w:rsidRPr="00BB5988">
              <w:rPr>
                <w:rFonts w:eastAsia="Calibri"/>
                <w:kern w:val="20"/>
              </w:rPr>
              <w:t xml:space="preserve">1. </w:t>
            </w:r>
            <w:r w:rsidR="00DE691C" w:rsidRPr="00BB5988">
              <w:rPr>
                <w:rFonts w:eastAsia="Calibri"/>
                <w:kern w:val="20"/>
              </w:rPr>
              <w:t>Testing of bearings</w:t>
            </w:r>
          </w:p>
        </w:tc>
        <w:tc>
          <w:tcPr>
            <w:tcW w:w="1381" w:type="pct"/>
            <w:shd w:val="clear" w:color="auto" w:fill="D9D9D9" w:themeFill="background1" w:themeFillShade="D9"/>
            <w:tcMar>
              <w:left w:w="85" w:type="dxa"/>
              <w:right w:w="85" w:type="dxa"/>
            </w:tcMar>
          </w:tcPr>
          <w:p w14:paraId="5376BC8D" w14:textId="77777777" w:rsidR="00DE691C" w:rsidRPr="00BB5988" w:rsidRDefault="00DE691C" w:rsidP="00A81E75">
            <w:pPr>
              <w:pStyle w:val="BodyText"/>
            </w:pPr>
          </w:p>
        </w:tc>
      </w:tr>
      <w:tr w:rsidR="00DE691C" w:rsidRPr="00BB5988" w14:paraId="7FE2C337" w14:textId="77777777" w:rsidTr="00A81E75">
        <w:tc>
          <w:tcPr>
            <w:tcW w:w="858" w:type="pct"/>
            <w:shd w:val="clear" w:color="auto" w:fill="D9D9D9" w:themeFill="background1" w:themeFillShade="D9"/>
            <w:tcMar>
              <w:left w:w="85" w:type="dxa"/>
              <w:right w:w="85" w:type="dxa"/>
            </w:tcMar>
          </w:tcPr>
          <w:p w14:paraId="01974A8D" w14:textId="77E317AD" w:rsidR="00DE691C" w:rsidRPr="00BB5988" w:rsidRDefault="008014F2" w:rsidP="00A81E75">
            <w:pPr>
              <w:pStyle w:val="BodyText"/>
            </w:pPr>
            <w:r w:rsidRPr="00BB5988">
              <w:fldChar w:fldCharType="begin"/>
            </w:r>
            <w:r w:rsidRPr="00BB5988">
              <w:instrText xml:space="preserve"> REF _Ref111441661 \r \h </w:instrText>
            </w:r>
            <w:r w:rsidR="00780159" w:rsidRPr="00BB5988">
              <w:instrText xml:space="preserve"> \* MERGEFORMAT </w:instrText>
            </w:r>
            <w:r w:rsidRPr="00BB5988">
              <w:fldChar w:fldCharType="separate"/>
            </w:r>
            <w:r w:rsidRPr="00BB5988">
              <w:t>8.2</w:t>
            </w:r>
            <w:r w:rsidRPr="00BB5988">
              <w:fldChar w:fldCharType="end"/>
            </w:r>
          </w:p>
        </w:tc>
        <w:tc>
          <w:tcPr>
            <w:tcW w:w="1380" w:type="pct"/>
            <w:shd w:val="clear" w:color="auto" w:fill="D9D9D9" w:themeFill="background1" w:themeFillShade="D9"/>
            <w:tcMar>
              <w:left w:w="85" w:type="dxa"/>
              <w:right w:w="85" w:type="dxa"/>
            </w:tcMar>
          </w:tcPr>
          <w:p w14:paraId="2413A5B1" w14:textId="77777777" w:rsidR="00DE691C" w:rsidRPr="00BB5988" w:rsidRDefault="00DE691C" w:rsidP="00A81E75">
            <w:pPr>
              <w:pStyle w:val="BodyText"/>
            </w:pPr>
            <w:r w:rsidRPr="00BB5988">
              <w:t>Delivery of bearings to site.</w:t>
            </w:r>
          </w:p>
        </w:tc>
        <w:tc>
          <w:tcPr>
            <w:tcW w:w="1380" w:type="pct"/>
            <w:shd w:val="clear" w:color="auto" w:fill="D9D9D9" w:themeFill="background1" w:themeFillShade="D9"/>
            <w:tcMar>
              <w:left w:w="85" w:type="dxa"/>
              <w:right w:w="85" w:type="dxa"/>
            </w:tcMar>
          </w:tcPr>
          <w:p w14:paraId="20C8400F" w14:textId="77777777" w:rsidR="00DE691C" w:rsidRPr="00BB5988" w:rsidRDefault="00DE691C" w:rsidP="00A81E75">
            <w:pPr>
              <w:pStyle w:val="BodyText"/>
              <w:rPr>
                <w:rFonts w:eastAsia="Calibri"/>
                <w:kern w:val="20"/>
              </w:rPr>
            </w:pPr>
          </w:p>
        </w:tc>
        <w:tc>
          <w:tcPr>
            <w:tcW w:w="1381" w:type="pct"/>
            <w:shd w:val="clear" w:color="auto" w:fill="D9D9D9" w:themeFill="background1" w:themeFillShade="D9"/>
            <w:tcMar>
              <w:left w:w="85" w:type="dxa"/>
              <w:right w:w="85" w:type="dxa"/>
            </w:tcMar>
          </w:tcPr>
          <w:p w14:paraId="3D4E4CBD" w14:textId="53D463AC" w:rsidR="00DE691C" w:rsidRPr="00BB5988" w:rsidRDefault="00DE691C" w:rsidP="00A81E75">
            <w:pPr>
              <w:pStyle w:val="BodyText"/>
            </w:pPr>
            <w:r w:rsidRPr="00BB5988">
              <w:t xml:space="preserve">Bearing report and </w:t>
            </w:r>
            <w:r w:rsidR="00D369A7" w:rsidRPr="00BB5988">
              <w:t>supporting</w:t>
            </w:r>
            <w:r w:rsidRPr="00BB5988">
              <w:t xml:space="preserve"> documentation</w:t>
            </w:r>
          </w:p>
        </w:tc>
      </w:tr>
    </w:tbl>
    <w:p w14:paraId="3CDBAF23" w14:textId="77777777" w:rsidR="00886709" w:rsidRPr="00BB5988" w:rsidRDefault="00886709">
      <w:r w:rsidRPr="00BB5988">
        <w:br w:type="page"/>
      </w:r>
    </w:p>
    <w:p w14:paraId="669F0CBD" w14:textId="4705CEAC" w:rsidR="00AF1D72" w:rsidRPr="00BB5988" w:rsidRDefault="00A81E75" w:rsidP="007178F1">
      <w:pPr>
        <w:pStyle w:val="Heading1nonumber"/>
      </w:pPr>
      <w:r w:rsidRPr="00BB5988">
        <w:rPr>
          <w:caps w:val="0"/>
        </w:rPr>
        <w:lastRenderedPageBreak/>
        <w:t>Amendment Record</w:t>
      </w:r>
    </w:p>
    <w:tbl>
      <w:tblPr>
        <w:tblStyle w:val="TMTable"/>
        <w:tblW w:w="4962" w:type="pct"/>
        <w:tblLayout w:type="fixed"/>
        <w:tblLook w:val="01E0" w:firstRow="1" w:lastRow="1" w:firstColumn="1" w:lastColumn="1" w:noHBand="0" w:noVBand="0"/>
      </w:tblPr>
      <w:tblGrid>
        <w:gridCol w:w="1409"/>
        <w:gridCol w:w="5103"/>
        <w:gridCol w:w="1275"/>
        <w:gridCol w:w="1631"/>
      </w:tblGrid>
      <w:tr w:rsidR="00AF1D72" w:rsidRPr="00BB5988" w14:paraId="31CB915B" w14:textId="77777777" w:rsidTr="00A81E75">
        <w:trPr>
          <w:cnfStyle w:val="100000000000" w:firstRow="1" w:lastRow="0" w:firstColumn="0" w:lastColumn="0" w:oddVBand="0" w:evenVBand="0" w:oddHBand="0" w:evenHBand="0" w:firstRowFirstColumn="0" w:firstRowLastColumn="0" w:lastRowFirstColumn="0" w:lastRowLastColumn="0"/>
        </w:trPr>
        <w:tc>
          <w:tcPr>
            <w:tcW w:w="748" w:type="pct"/>
            <w:tcMar>
              <w:left w:w="85" w:type="dxa"/>
              <w:right w:w="85" w:type="dxa"/>
            </w:tcMar>
          </w:tcPr>
          <w:p w14:paraId="7EB8904A" w14:textId="77777777" w:rsidR="00AF1D72" w:rsidRPr="00BB5988" w:rsidRDefault="00AF1D72" w:rsidP="001B7F72">
            <w:pPr>
              <w:pStyle w:val="TableBodyText"/>
            </w:pPr>
            <w:r w:rsidRPr="00BB5988">
              <w:t>Amendment no.</w:t>
            </w:r>
          </w:p>
        </w:tc>
        <w:tc>
          <w:tcPr>
            <w:tcW w:w="2709" w:type="pct"/>
            <w:tcMar>
              <w:left w:w="85" w:type="dxa"/>
              <w:right w:w="85" w:type="dxa"/>
            </w:tcMar>
          </w:tcPr>
          <w:p w14:paraId="09845ABA" w14:textId="77777777" w:rsidR="00AF1D72" w:rsidRPr="00BB5988" w:rsidRDefault="00AF1D72" w:rsidP="001B7F72">
            <w:pPr>
              <w:pStyle w:val="TableBodyText"/>
            </w:pPr>
            <w:r w:rsidRPr="00BB5988">
              <w:t>Clauses amended</w:t>
            </w:r>
          </w:p>
        </w:tc>
        <w:tc>
          <w:tcPr>
            <w:tcW w:w="677" w:type="pct"/>
            <w:tcMar>
              <w:left w:w="85" w:type="dxa"/>
              <w:right w:w="85" w:type="dxa"/>
            </w:tcMar>
          </w:tcPr>
          <w:p w14:paraId="35993E27" w14:textId="77777777" w:rsidR="00AF1D72" w:rsidRPr="00BB5988" w:rsidRDefault="00AF1D72" w:rsidP="001B7F72">
            <w:pPr>
              <w:pStyle w:val="TableBodyText"/>
            </w:pPr>
            <w:r w:rsidRPr="00BB5988">
              <w:t>Action</w:t>
            </w:r>
          </w:p>
        </w:tc>
        <w:tc>
          <w:tcPr>
            <w:tcW w:w="866" w:type="pct"/>
            <w:tcMar>
              <w:left w:w="85" w:type="dxa"/>
              <w:right w:w="85" w:type="dxa"/>
            </w:tcMar>
          </w:tcPr>
          <w:p w14:paraId="52F23AEE" w14:textId="77777777" w:rsidR="00AF1D72" w:rsidRPr="00BB5988" w:rsidRDefault="00AF1D72" w:rsidP="001B7F72">
            <w:pPr>
              <w:pStyle w:val="TableBodyText"/>
            </w:pPr>
            <w:r w:rsidRPr="00BB5988">
              <w:t>Date</w:t>
            </w:r>
          </w:p>
        </w:tc>
      </w:tr>
      <w:tr w:rsidR="00AF1D72" w:rsidRPr="00BB5988" w14:paraId="04352636" w14:textId="77777777" w:rsidTr="00A81E75">
        <w:tc>
          <w:tcPr>
            <w:tcW w:w="748" w:type="pct"/>
            <w:tcMar>
              <w:left w:w="85" w:type="dxa"/>
              <w:right w:w="85" w:type="dxa"/>
            </w:tcMar>
          </w:tcPr>
          <w:p w14:paraId="6994222E" w14:textId="483314A6" w:rsidR="00AF1D72" w:rsidRPr="00BB5988" w:rsidRDefault="00C668F6" w:rsidP="00B23DC4">
            <w:pPr>
              <w:pStyle w:val="TableBodyText"/>
              <w:rPr>
                <w:sz w:val="18"/>
                <w:szCs w:val="18"/>
              </w:rPr>
            </w:pPr>
            <w:r w:rsidRPr="00BB5988">
              <w:rPr>
                <w:sz w:val="18"/>
                <w:szCs w:val="18"/>
              </w:rPr>
              <w:t>-</w:t>
            </w:r>
          </w:p>
        </w:tc>
        <w:tc>
          <w:tcPr>
            <w:tcW w:w="2709" w:type="pct"/>
            <w:tcMar>
              <w:left w:w="85" w:type="dxa"/>
              <w:right w:w="85" w:type="dxa"/>
            </w:tcMar>
          </w:tcPr>
          <w:p w14:paraId="72F01B8B" w14:textId="26E15D64" w:rsidR="00AF1D72" w:rsidRPr="00BB5988" w:rsidRDefault="00B23DC4" w:rsidP="00B23DC4">
            <w:pPr>
              <w:pStyle w:val="TableBodyText"/>
              <w:rPr>
                <w:sz w:val="18"/>
                <w:szCs w:val="18"/>
              </w:rPr>
            </w:pPr>
            <w:r w:rsidRPr="00BB5988">
              <w:rPr>
                <w:sz w:val="18"/>
                <w:szCs w:val="18"/>
              </w:rPr>
              <w:t>New specification</w:t>
            </w:r>
          </w:p>
        </w:tc>
        <w:tc>
          <w:tcPr>
            <w:tcW w:w="677" w:type="pct"/>
            <w:tcMar>
              <w:left w:w="85" w:type="dxa"/>
              <w:right w:w="85" w:type="dxa"/>
            </w:tcMar>
          </w:tcPr>
          <w:p w14:paraId="005DA5BA" w14:textId="4C62EA11" w:rsidR="00AF1D72" w:rsidRPr="00BB5988" w:rsidRDefault="00C668F6" w:rsidP="00B23DC4">
            <w:pPr>
              <w:pStyle w:val="TableBodyText"/>
              <w:rPr>
                <w:sz w:val="18"/>
                <w:szCs w:val="18"/>
              </w:rPr>
            </w:pPr>
            <w:r w:rsidRPr="00BB5988">
              <w:rPr>
                <w:sz w:val="18"/>
                <w:szCs w:val="18"/>
              </w:rPr>
              <w:t>New</w:t>
            </w:r>
          </w:p>
        </w:tc>
        <w:tc>
          <w:tcPr>
            <w:tcW w:w="866" w:type="pct"/>
            <w:tcMar>
              <w:left w:w="85" w:type="dxa"/>
              <w:right w:w="85" w:type="dxa"/>
            </w:tcMar>
          </w:tcPr>
          <w:p w14:paraId="23AB785C" w14:textId="0BA9BD10" w:rsidR="00AF1D72" w:rsidRPr="00BB5988" w:rsidRDefault="00B57338" w:rsidP="00B23DC4">
            <w:pPr>
              <w:pStyle w:val="TableBodyText"/>
              <w:rPr>
                <w:sz w:val="18"/>
                <w:szCs w:val="18"/>
              </w:rPr>
            </w:pPr>
            <w:r>
              <w:rPr>
                <w:sz w:val="18"/>
                <w:szCs w:val="18"/>
              </w:rPr>
              <w:t>March</w:t>
            </w:r>
            <w:r w:rsidR="00A81E75">
              <w:rPr>
                <w:sz w:val="18"/>
                <w:szCs w:val="18"/>
              </w:rPr>
              <w:t xml:space="preserve"> 2023</w:t>
            </w:r>
          </w:p>
        </w:tc>
      </w:tr>
      <w:tr w:rsidR="00AF1D72" w:rsidRPr="00BB5988" w14:paraId="2517FC0B" w14:textId="77777777" w:rsidTr="00A81E75">
        <w:tc>
          <w:tcPr>
            <w:tcW w:w="748" w:type="pct"/>
            <w:tcMar>
              <w:left w:w="85" w:type="dxa"/>
              <w:right w:w="85" w:type="dxa"/>
            </w:tcMar>
          </w:tcPr>
          <w:p w14:paraId="06079DBE" w14:textId="77777777" w:rsidR="00AF1D72" w:rsidRPr="00BB5988" w:rsidRDefault="00AF1D72" w:rsidP="00A81E75">
            <w:pPr>
              <w:pStyle w:val="TableBodyText"/>
            </w:pPr>
          </w:p>
        </w:tc>
        <w:tc>
          <w:tcPr>
            <w:tcW w:w="2709" w:type="pct"/>
            <w:tcMar>
              <w:left w:w="85" w:type="dxa"/>
              <w:right w:w="85" w:type="dxa"/>
            </w:tcMar>
          </w:tcPr>
          <w:p w14:paraId="6D3B375F" w14:textId="77777777" w:rsidR="00AF1D72" w:rsidRPr="00BB5988" w:rsidRDefault="00AF1D72" w:rsidP="00A81E75">
            <w:pPr>
              <w:pStyle w:val="TableBodyText"/>
            </w:pPr>
          </w:p>
        </w:tc>
        <w:tc>
          <w:tcPr>
            <w:tcW w:w="677" w:type="pct"/>
            <w:tcMar>
              <w:left w:w="85" w:type="dxa"/>
              <w:right w:w="85" w:type="dxa"/>
            </w:tcMar>
          </w:tcPr>
          <w:p w14:paraId="13C81DF1" w14:textId="77777777" w:rsidR="00AF1D72" w:rsidRPr="00BB5988" w:rsidRDefault="00AF1D72" w:rsidP="00A81E75">
            <w:pPr>
              <w:pStyle w:val="TableBodyText"/>
            </w:pPr>
          </w:p>
        </w:tc>
        <w:tc>
          <w:tcPr>
            <w:tcW w:w="866" w:type="pct"/>
            <w:tcMar>
              <w:left w:w="85" w:type="dxa"/>
              <w:right w:w="85" w:type="dxa"/>
            </w:tcMar>
          </w:tcPr>
          <w:p w14:paraId="7F3165B6" w14:textId="77777777" w:rsidR="00AF1D72" w:rsidRPr="00BB5988" w:rsidRDefault="00AF1D72" w:rsidP="00A81E75">
            <w:pPr>
              <w:pStyle w:val="TableBodyText"/>
            </w:pPr>
          </w:p>
        </w:tc>
      </w:tr>
    </w:tbl>
    <w:p w14:paraId="5AA22917" w14:textId="77777777" w:rsidR="00AF1D72" w:rsidRPr="00BB5988" w:rsidRDefault="00AF1D72" w:rsidP="00492F96">
      <w:pPr>
        <w:pStyle w:val="Paragraph"/>
        <w:numPr>
          <w:ilvl w:val="0"/>
          <w:numId w:val="10"/>
        </w:numPr>
      </w:pPr>
    </w:p>
    <w:tbl>
      <w:tblPr>
        <w:tblW w:w="5000" w:type="pct"/>
        <w:tblInd w:w="-142" w:type="dxa"/>
        <w:tblLook w:val="01E0" w:firstRow="1" w:lastRow="1" w:firstColumn="1" w:lastColumn="1" w:noHBand="0" w:noVBand="0"/>
      </w:tblPr>
      <w:tblGrid>
        <w:gridCol w:w="1290"/>
        <w:gridCol w:w="8220"/>
      </w:tblGrid>
      <w:tr w:rsidR="00AF1D72" w:rsidRPr="00BB5988" w14:paraId="34B36AD5" w14:textId="77777777" w:rsidTr="00A81E75">
        <w:trPr>
          <w:trHeight w:val="427"/>
        </w:trPr>
        <w:tc>
          <w:tcPr>
            <w:tcW w:w="678" w:type="pct"/>
            <w:shd w:val="clear" w:color="auto" w:fill="auto"/>
          </w:tcPr>
          <w:p w14:paraId="1A0F4A13" w14:textId="77777777" w:rsidR="00AF1D72" w:rsidRPr="00BB5988" w:rsidRDefault="00AF1D72" w:rsidP="001B7F72">
            <w:pPr>
              <w:pStyle w:val="TableBodyText"/>
              <w:rPr>
                <w:b/>
                <w:bCs w:val="0"/>
                <w:sz w:val="16"/>
              </w:rPr>
            </w:pPr>
            <w:r w:rsidRPr="00BB5988">
              <w:rPr>
                <w:b/>
                <w:bCs w:val="0"/>
              </w:rPr>
              <w:t>Key</w:t>
            </w:r>
          </w:p>
        </w:tc>
        <w:tc>
          <w:tcPr>
            <w:tcW w:w="4322" w:type="pct"/>
            <w:shd w:val="clear" w:color="auto" w:fill="auto"/>
          </w:tcPr>
          <w:p w14:paraId="579971E6" w14:textId="77777777" w:rsidR="00AF1D72" w:rsidRPr="00BB5988" w:rsidRDefault="00AF1D72" w:rsidP="001B7F72">
            <w:pPr>
              <w:pStyle w:val="TableBodyText"/>
            </w:pPr>
          </w:p>
        </w:tc>
      </w:tr>
      <w:tr w:rsidR="00AF1D72" w:rsidRPr="00BB5988" w14:paraId="2C27FD3C" w14:textId="77777777" w:rsidTr="00A81E75">
        <w:tc>
          <w:tcPr>
            <w:tcW w:w="678" w:type="pct"/>
            <w:shd w:val="clear" w:color="auto" w:fill="auto"/>
          </w:tcPr>
          <w:p w14:paraId="621644E5" w14:textId="77777777" w:rsidR="00AF1D72" w:rsidRPr="00BB5988" w:rsidRDefault="00AF1D72" w:rsidP="001B7F72">
            <w:pPr>
              <w:pStyle w:val="TableBodyText"/>
            </w:pPr>
            <w:r w:rsidRPr="00BB5988">
              <w:t>Format</w:t>
            </w:r>
          </w:p>
        </w:tc>
        <w:tc>
          <w:tcPr>
            <w:tcW w:w="4322" w:type="pct"/>
            <w:shd w:val="clear" w:color="auto" w:fill="auto"/>
          </w:tcPr>
          <w:p w14:paraId="0B5DE507" w14:textId="77777777" w:rsidR="00AF1D72" w:rsidRPr="00BB5988" w:rsidRDefault="00AF1D72" w:rsidP="001B7F72">
            <w:pPr>
              <w:pStyle w:val="TableBodyText"/>
            </w:pPr>
            <w:r w:rsidRPr="00BB5988">
              <w:t>Change in format</w:t>
            </w:r>
          </w:p>
        </w:tc>
      </w:tr>
      <w:tr w:rsidR="00AF1D72" w:rsidRPr="00BB5988" w14:paraId="63F6E9BF" w14:textId="77777777" w:rsidTr="00A81E75">
        <w:tc>
          <w:tcPr>
            <w:tcW w:w="678" w:type="pct"/>
            <w:shd w:val="clear" w:color="auto" w:fill="auto"/>
          </w:tcPr>
          <w:p w14:paraId="152AA969" w14:textId="77777777" w:rsidR="00AF1D72" w:rsidRPr="00BB5988" w:rsidRDefault="00AF1D72" w:rsidP="001B7F72">
            <w:pPr>
              <w:pStyle w:val="TableBodyText"/>
            </w:pPr>
            <w:r w:rsidRPr="00BB5988">
              <w:t>Substitution</w:t>
            </w:r>
          </w:p>
        </w:tc>
        <w:tc>
          <w:tcPr>
            <w:tcW w:w="4322" w:type="pct"/>
            <w:shd w:val="clear" w:color="auto" w:fill="auto"/>
          </w:tcPr>
          <w:p w14:paraId="20B1E6FB" w14:textId="77777777" w:rsidR="00AF1D72" w:rsidRPr="00BB5988" w:rsidRDefault="00AF1D72" w:rsidP="001B7F72">
            <w:pPr>
              <w:pStyle w:val="TableBodyText"/>
            </w:pPr>
            <w:r w:rsidRPr="00BB5988">
              <w:t>Old clause removed and replaced with new clause</w:t>
            </w:r>
          </w:p>
        </w:tc>
      </w:tr>
      <w:tr w:rsidR="00AF1D72" w:rsidRPr="00BB5988" w14:paraId="015CFAEA" w14:textId="77777777" w:rsidTr="00A81E75">
        <w:tc>
          <w:tcPr>
            <w:tcW w:w="678" w:type="pct"/>
            <w:shd w:val="clear" w:color="auto" w:fill="auto"/>
          </w:tcPr>
          <w:p w14:paraId="127237EE" w14:textId="77777777" w:rsidR="00AF1D72" w:rsidRPr="00BB5988" w:rsidRDefault="00AF1D72" w:rsidP="001B7F72">
            <w:pPr>
              <w:pStyle w:val="TableBodyText"/>
            </w:pPr>
            <w:r w:rsidRPr="00BB5988">
              <w:t>New</w:t>
            </w:r>
          </w:p>
        </w:tc>
        <w:tc>
          <w:tcPr>
            <w:tcW w:w="4322" w:type="pct"/>
            <w:shd w:val="clear" w:color="auto" w:fill="auto"/>
          </w:tcPr>
          <w:p w14:paraId="42D85C62" w14:textId="77777777" w:rsidR="00AF1D72" w:rsidRPr="00BB5988" w:rsidRDefault="00AF1D72" w:rsidP="001B7F72">
            <w:pPr>
              <w:pStyle w:val="TableBodyText"/>
            </w:pPr>
            <w:r w:rsidRPr="00BB5988">
              <w:t>Insertion of new clause</w:t>
            </w:r>
          </w:p>
        </w:tc>
      </w:tr>
      <w:tr w:rsidR="00AF1D72" w14:paraId="05A43914" w14:textId="77777777" w:rsidTr="00A81E75">
        <w:tc>
          <w:tcPr>
            <w:tcW w:w="678" w:type="pct"/>
            <w:shd w:val="clear" w:color="auto" w:fill="auto"/>
          </w:tcPr>
          <w:p w14:paraId="67129848" w14:textId="77777777" w:rsidR="00AF1D72" w:rsidRPr="00BB5988" w:rsidRDefault="00AF1D72" w:rsidP="001B7F72">
            <w:pPr>
              <w:pStyle w:val="TableBodyText"/>
            </w:pPr>
            <w:r w:rsidRPr="00BB5988">
              <w:t>Removed</w:t>
            </w:r>
          </w:p>
        </w:tc>
        <w:tc>
          <w:tcPr>
            <w:tcW w:w="4322" w:type="pct"/>
            <w:shd w:val="clear" w:color="auto" w:fill="auto"/>
          </w:tcPr>
          <w:p w14:paraId="4F68E19E" w14:textId="77777777" w:rsidR="00AF1D72" w:rsidRPr="00E6543E" w:rsidRDefault="00AF1D72" w:rsidP="001B7F72">
            <w:pPr>
              <w:pStyle w:val="TableBodyText"/>
            </w:pPr>
            <w:r w:rsidRPr="00BB5988">
              <w:t>Old clauses removed</w:t>
            </w:r>
          </w:p>
        </w:tc>
      </w:tr>
    </w:tbl>
    <w:p w14:paraId="2E7C9868" w14:textId="4B1BAE79" w:rsidR="002372EC" w:rsidRPr="00462624" w:rsidRDefault="002372EC" w:rsidP="00462624">
      <w:pPr>
        <w:pStyle w:val="Paragraph"/>
        <w:tabs>
          <w:tab w:val="clear" w:pos="1134"/>
        </w:tabs>
        <w:ind w:left="0" w:firstLine="0"/>
      </w:pPr>
    </w:p>
    <w:sectPr w:rsidR="002372EC" w:rsidRPr="00462624" w:rsidSect="00AE427D">
      <w:headerReference w:type="default" r:id="rId12"/>
      <w:footerReference w:type="even" r:id="rId13"/>
      <w:footerReference w:type="default" r:id="rId14"/>
      <w:footerReference w:type="first" r:id="rId15"/>
      <w:pgSz w:w="11910" w:h="16850"/>
      <w:pgMar w:top="709" w:right="1420" w:bottom="1040" w:left="980" w:header="794" w:footer="62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62E0D" w14:textId="77777777" w:rsidR="0080196E" w:rsidRDefault="0080196E">
      <w:r>
        <w:separator/>
      </w:r>
    </w:p>
  </w:endnote>
  <w:endnote w:type="continuationSeparator" w:id="0">
    <w:p w14:paraId="09660043" w14:textId="77777777" w:rsidR="0080196E" w:rsidRDefault="0080196E">
      <w:r>
        <w:continuationSeparator/>
      </w:r>
    </w:p>
  </w:endnote>
  <w:endnote w:type="continuationNotice" w:id="1">
    <w:p w14:paraId="03BDAAA3" w14:textId="77777777" w:rsidR="0080196E" w:rsidRDefault="008019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9F2B3" w14:textId="4F64FAEE" w:rsidR="007F6BF4" w:rsidRDefault="007F6BF4" w:rsidP="001E7290">
    <w:pPr>
      <w:pStyle w:val="Style6"/>
    </w:pPr>
    <w:r>
      <w:rPr>
        <w:noProof/>
      </w:rPr>
      <mc:AlternateContent>
        <mc:Choice Requires="wps">
          <w:drawing>
            <wp:anchor distT="0" distB="0" distL="114300" distR="114300" simplePos="0" relativeHeight="251656192" behindDoc="1" locked="0" layoutInCell="1" allowOverlap="1" wp14:anchorId="7FA9F319" wp14:editId="291CC2AC">
              <wp:simplePos x="0" y="0"/>
              <wp:positionH relativeFrom="page">
                <wp:posOffset>701040</wp:posOffset>
              </wp:positionH>
              <wp:positionV relativeFrom="page">
                <wp:posOffset>9986645</wp:posOffset>
              </wp:positionV>
              <wp:extent cx="5797550" cy="0"/>
              <wp:effectExtent l="5715" t="13970" r="6985" b="508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75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3607017">
            <v:line id="Line 3"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48pt" from="55.2pt,786.35pt" to="511.7pt,786.35pt" w14:anchorId="36CFB8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">
              <w10:wrap anchorx="page" anchory="page"/>
            </v:line>
          </w:pict>
        </mc:Fallback>
      </mc:AlternateContent>
    </w:r>
    <w:r>
      <w:rPr>
        <w:noProof/>
      </w:rPr>
      <mc:AlternateContent>
        <mc:Choice Requires="wps">
          <w:drawing>
            <wp:anchor distT="0" distB="0" distL="114300" distR="114300" simplePos="0" relativeHeight="251657216" behindDoc="1" locked="0" layoutInCell="1" allowOverlap="1" wp14:anchorId="7FA9F31A" wp14:editId="37CE5F11">
              <wp:simplePos x="0" y="0"/>
              <wp:positionH relativeFrom="page">
                <wp:posOffset>706755</wp:posOffset>
              </wp:positionH>
              <wp:positionV relativeFrom="page">
                <wp:posOffset>10030460</wp:posOffset>
              </wp:positionV>
              <wp:extent cx="153670" cy="165735"/>
              <wp:effectExtent l="1905" t="63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A" w14:textId="77777777" w:rsidR="007F6BF4" w:rsidRDefault="007F6BF4">
                          <w:pPr>
                            <w:spacing w:before="10"/>
                            <w:ind w:left="20"/>
                            <w:rPr>
                              <w:sz w:val="20"/>
                            </w:rPr>
                          </w:pPr>
                          <w:r>
                            <w:rPr>
                              <w:sz w:val="20"/>
                            </w:rPr>
                            <w:t>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A9F31A" id="_x0000_t202" coordsize="21600,21600" o:spt="202" path="m,l,21600r21600,l21600,xe">
              <v:stroke joinstyle="miter"/>
              <v:path gradientshapeok="t" o:connecttype="rect"/>
            </v:shapetype>
            <v:shape id="Text Box 2" o:spid="_x0000_s1026" type="#_x0000_t202" style="position:absolute;left:0;text-align:left;margin-left:55.65pt;margin-top:789.8pt;width:12.1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" filled="f" stroked="f">
              <v:textbox inset="0,0,0,0">
                <w:txbxContent>
                  <w:p w14:paraId="7FA9F3DA" w14:textId="77777777" w:rsidR="007F6BF4" w:rsidRDefault="007F6BF4">
                    <w:pPr>
                      <w:spacing w:before="10"/>
                      <w:ind w:left="20"/>
                      <w:rPr>
                        <w:sz w:val="20"/>
                      </w:rPr>
                    </w:pPr>
                    <w:r>
                      <w:rPr>
                        <w:sz w:val="20"/>
                      </w:rPr>
                      <w:t>60</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7FA9F31B" wp14:editId="64A1F620">
              <wp:simplePos x="0" y="0"/>
              <wp:positionH relativeFrom="page">
                <wp:posOffset>5831840</wp:posOffset>
              </wp:positionH>
              <wp:positionV relativeFrom="page">
                <wp:posOffset>10030460</wp:posOffset>
              </wp:positionV>
              <wp:extent cx="660400" cy="165735"/>
              <wp:effectExtent l="2540" t="635"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B" w14:textId="77777777" w:rsidR="007F6BF4" w:rsidRDefault="007F6BF4">
                          <w:pPr>
                            <w:spacing w:before="10"/>
                            <w:ind w:left="20"/>
                            <w:rPr>
                              <w:sz w:val="20"/>
                            </w:rPr>
                          </w:pPr>
                          <w:r>
                            <w:rPr>
                              <w:sz w:val="20"/>
                            </w:rPr>
                            <w:t>Ed 1 / Rev 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9F31B" id="Text Box 1" o:spid="_x0000_s1027" type="#_x0000_t202" style="position:absolute;left:0;text-align:left;margin-left:459.2pt;margin-top:789.8pt;width:52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" filled="f" stroked="f">
              <v:textbox inset="0,0,0,0">
                <w:txbxContent>
                  <w:p w14:paraId="7FA9F3DB" w14:textId="77777777" w:rsidR="007F6BF4" w:rsidRDefault="007F6BF4">
                    <w:pPr>
                      <w:spacing w:before="10"/>
                      <w:ind w:left="20"/>
                      <w:rPr>
                        <w:sz w:val="20"/>
                      </w:rPr>
                    </w:pPr>
                    <w:r>
                      <w:rPr>
                        <w:sz w:val="20"/>
                      </w:rPr>
                      <w:t>Ed 1 / Rev 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C5E90" w14:textId="1846B8C7" w:rsidR="007F6BF4" w:rsidRDefault="007F6BF4">
    <w:pPr>
      <w:pStyle w:val="Footer"/>
    </w:pPr>
  </w:p>
  <w:p w14:paraId="6C2B5812" w14:textId="389994D1" w:rsidR="007F6BF4" w:rsidRPr="005252CA" w:rsidRDefault="007F6BF4" w:rsidP="005252CA">
    <w:pPr>
      <w:widowControl/>
      <w:pBdr>
        <w:top w:val="dotted" w:sz="4" w:space="1" w:color="auto"/>
      </w:pBdr>
      <w:tabs>
        <w:tab w:val="center" w:pos="4513"/>
        <w:tab w:val="right" w:pos="9026"/>
      </w:tabs>
      <w:autoSpaceDE/>
      <w:autoSpaceDN/>
      <w:jc w:val="right"/>
      <w:rPr>
        <w:rFonts w:ascii="Arial" w:eastAsia="SimSun" w:hAnsi="Arial" w:cs="Arial"/>
        <w:bCs/>
        <w:noProof/>
        <w:color w:val="6F7C87"/>
        <w:sz w:val="20"/>
        <w:lang w:eastAsia="ja-JP"/>
      </w:rPr>
    </w:pPr>
    <w:r>
      <w:rPr>
        <w:rFonts w:ascii="Arial" w:eastAsia="SimSun" w:hAnsi="Arial" w:cs="Arial"/>
        <w:b/>
        <w:sz w:val="16"/>
        <w:szCs w:val="16"/>
        <w:lang w:eastAsia="ja-JP"/>
      </w:rPr>
      <w:br/>
    </w:r>
    <w:r w:rsidRPr="005252CA">
      <w:rPr>
        <w:rFonts w:ascii="Arial" w:eastAsia="SimSun" w:hAnsi="Arial" w:cs="Arial"/>
        <w:bCs/>
        <w:sz w:val="16"/>
        <w:szCs w:val="16"/>
        <w:lang w:eastAsia="ja-JP"/>
      </w:rPr>
      <w:t>Edition</w:t>
    </w:r>
    <w:r w:rsidR="00074DD9">
      <w:rPr>
        <w:rFonts w:ascii="Arial" w:eastAsia="SimSun" w:hAnsi="Arial" w:cs="Arial"/>
        <w:bCs/>
        <w:sz w:val="16"/>
        <w:szCs w:val="16"/>
        <w:lang w:eastAsia="ja-JP"/>
      </w:rPr>
      <w:t xml:space="preserve">: 1.0 </w:t>
    </w:r>
    <w:r w:rsidR="00B57338">
      <w:rPr>
        <w:rFonts w:ascii="Arial" w:eastAsia="SimSun" w:hAnsi="Arial" w:cs="Arial"/>
        <w:bCs/>
        <w:sz w:val="16"/>
        <w:szCs w:val="16"/>
        <w:lang w:eastAsia="ja-JP"/>
      </w:rPr>
      <w:t>March</w:t>
    </w:r>
    <w:r w:rsidRPr="005252CA">
      <w:rPr>
        <w:rFonts w:ascii="Arial" w:eastAsia="SimSun" w:hAnsi="Arial" w:cs="Arial"/>
        <w:bCs/>
        <w:sz w:val="16"/>
        <w:szCs w:val="16"/>
        <w:lang w:eastAsia="ja-JP"/>
      </w:rPr>
      <w:t xml:space="preserve"> </w:t>
    </w:r>
    <w:r w:rsidR="000A0111">
      <w:rPr>
        <w:rFonts w:ascii="Arial" w:eastAsia="SimSun" w:hAnsi="Arial" w:cs="Arial"/>
        <w:bCs/>
        <w:sz w:val="16"/>
        <w:szCs w:val="16"/>
        <w:lang w:eastAsia="ja-JP"/>
      </w:rPr>
      <w:t>202</w:t>
    </w:r>
    <w:r w:rsidR="00074DD9">
      <w:rPr>
        <w:rFonts w:ascii="Arial" w:eastAsia="SimSun" w:hAnsi="Arial" w:cs="Arial"/>
        <w:bCs/>
        <w:sz w:val="16"/>
        <w:szCs w:val="16"/>
        <w:lang w:eastAsia="ja-JP"/>
      </w:rPr>
      <w:t>3</w:t>
    </w:r>
    <w:r w:rsidRPr="005252CA">
      <w:rPr>
        <w:rFonts w:ascii="Arial" w:eastAsia="SimSun" w:hAnsi="Arial" w:cs="Arial"/>
        <w:bCs/>
        <w:sz w:val="16"/>
        <w:szCs w:val="16"/>
        <w:lang w:eastAsia="ja-JP"/>
      </w:rPr>
      <w:t xml:space="preserve"> | page </w:t>
    </w:r>
    <w:r w:rsidRPr="005252CA">
      <w:rPr>
        <w:rFonts w:ascii="Arial" w:eastAsia="SimSun" w:hAnsi="Arial" w:cs="Arial"/>
        <w:bCs/>
        <w:sz w:val="16"/>
        <w:szCs w:val="16"/>
        <w:lang w:eastAsia="ja-JP"/>
      </w:rPr>
      <w:fldChar w:fldCharType="begin"/>
    </w:r>
    <w:r w:rsidRPr="005252CA">
      <w:rPr>
        <w:rFonts w:ascii="Arial" w:eastAsia="SimSun" w:hAnsi="Arial" w:cs="Arial"/>
        <w:bCs/>
        <w:sz w:val="16"/>
        <w:szCs w:val="16"/>
        <w:lang w:eastAsia="ja-JP"/>
      </w:rPr>
      <w:instrText xml:space="preserve"> PAGE   \* MERGEFORMAT </w:instrText>
    </w:r>
    <w:r w:rsidRPr="005252CA">
      <w:rPr>
        <w:rFonts w:ascii="Arial" w:eastAsia="SimSun" w:hAnsi="Arial" w:cs="Arial"/>
        <w:bCs/>
        <w:sz w:val="16"/>
        <w:szCs w:val="16"/>
        <w:lang w:eastAsia="ja-JP"/>
      </w:rPr>
      <w:fldChar w:fldCharType="separate"/>
    </w:r>
    <w:r w:rsidRPr="005252CA">
      <w:rPr>
        <w:rFonts w:ascii="Arial" w:eastAsia="SimSun" w:hAnsi="Arial" w:cs="Arial"/>
        <w:bCs/>
        <w:noProof/>
        <w:sz w:val="16"/>
        <w:szCs w:val="16"/>
        <w:lang w:eastAsia="ja-JP"/>
      </w:rPr>
      <w:t>7</w:t>
    </w:r>
    <w:r w:rsidRPr="005252CA">
      <w:rPr>
        <w:rFonts w:ascii="Arial" w:eastAsia="SimSun" w:hAnsi="Arial" w:cs="Arial"/>
        <w:bCs/>
        <w:noProof/>
        <w:sz w:val="16"/>
        <w:szCs w:val="16"/>
        <w:lang w:eastAsia="ja-JP"/>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B1EE4" w14:textId="79F7048C" w:rsidR="007F6BF4" w:rsidRDefault="007F6BF4">
    <w:pPr>
      <w:pStyle w:val="Footer"/>
    </w:pPr>
  </w:p>
  <w:p w14:paraId="53E5821A" w14:textId="5D2DA265" w:rsidR="007F6BF4" w:rsidRPr="004A7CAA" w:rsidRDefault="007F6BF4" w:rsidP="003F7623">
    <w:pPr>
      <w:widowControl/>
      <w:pBdr>
        <w:top w:val="dotted" w:sz="4" w:space="1" w:color="auto"/>
      </w:pBdr>
      <w:tabs>
        <w:tab w:val="center" w:pos="4513"/>
        <w:tab w:val="right" w:pos="9026"/>
      </w:tabs>
      <w:autoSpaceDE/>
      <w:autoSpaceDN/>
      <w:jc w:val="right"/>
      <w:rPr>
        <w:rFonts w:ascii="Arial" w:eastAsia="SimSun" w:hAnsi="Arial" w:cs="Arial"/>
        <w:noProof/>
        <w:color w:val="6F7C87"/>
        <w:sz w:val="20"/>
        <w:lang w:eastAsia="ja-JP"/>
      </w:rPr>
    </w:pPr>
    <w:r>
      <w:rPr>
        <w:rFonts w:ascii="Arial" w:eastAsia="SimSun" w:hAnsi="Arial" w:cs="Arial"/>
        <w:color w:val="6F7C87"/>
        <w:sz w:val="16"/>
        <w:szCs w:val="16"/>
        <w:lang w:eastAsia="ja-JP"/>
      </w:rPr>
      <w:tab/>
    </w:r>
    <w:r>
      <w:rPr>
        <w:rFonts w:ascii="Arial" w:eastAsia="SimSun" w:hAnsi="Arial" w:cs="Arial"/>
        <w:color w:val="6F7C87"/>
        <w:sz w:val="16"/>
        <w:szCs w:val="16"/>
        <w:lang w:eastAsia="ja-JP"/>
      </w:rPr>
      <w:tab/>
    </w:r>
    <w:r>
      <w:rPr>
        <w:rFonts w:ascii="Arial" w:eastAsia="SimSun" w:hAnsi="Arial" w:cs="Arial"/>
        <w:color w:val="6F7C87"/>
        <w:sz w:val="16"/>
        <w:szCs w:val="16"/>
        <w:lang w:eastAsia="ja-JP"/>
      </w:rPr>
      <w:br/>
    </w:r>
    <w:r w:rsidRPr="005252CA">
      <w:rPr>
        <w:rFonts w:ascii="Arial" w:eastAsia="SimSun" w:hAnsi="Arial" w:cs="Arial"/>
        <w:bCs/>
        <w:sz w:val="16"/>
        <w:szCs w:val="16"/>
        <w:lang w:eastAsia="ja-JP"/>
      </w:rPr>
      <w:t>Edition</w:t>
    </w:r>
    <w:r w:rsidR="00CD5158">
      <w:rPr>
        <w:rFonts w:ascii="Arial" w:eastAsia="SimSun" w:hAnsi="Arial" w:cs="Arial"/>
        <w:bCs/>
        <w:sz w:val="16"/>
        <w:szCs w:val="16"/>
        <w:lang w:eastAsia="ja-JP"/>
      </w:rPr>
      <w:t xml:space="preserve">: 1.0 </w:t>
    </w:r>
    <w:r w:rsidR="00B57338">
      <w:rPr>
        <w:rFonts w:ascii="Arial" w:eastAsia="SimSun" w:hAnsi="Arial" w:cs="Arial"/>
        <w:bCs/>
        <w:sz w:val="16"/>
        <w:szCs w:val="16"/>
        <w:lang w:eastAsia="ja-JP"/>
      </w:rPr>
      <w:t xml:space="preserve">March </w:t>
    </w:r>
    <w:r w:rsidR="000A0111">
      <w:rPr>
        <w:rFonts w:ascii="Arial" w:eastAsia="SimSun" w:hAnsi="Arial" w:cs="Arial"/>
        <w:bCs/>
        <w:sz w:val="16"/>
        <w:szCs w:val="16"/>
        <w:lang w:eastAsia="ja-JP"/>
      </w:rPr>
      <w:t>202</w:t>
    </w:r>
    <w:r w:rsidR="00CD5158">
      <w:rPr>
        <w:rFonts w:ascii="Arial" w:eastAsia="SimSun" w:hAnsi="Arial" w:cs="Arial"/>
        <w:bCs/>
        <w:sz w:val="16"/>
        <w:szCs w:val="16"/>
        <w:lang w:eastAsia="ja-JP"/>
      </w:rPr>
      <w:t>3</w:t>
    </w:r>
    <w:r w:rsidRPr="003F7623">
      <w:rPr>
        <w:rFonts w:ascii="Arial" w:eastAsia="SimSun" w:hAnsi="Arial" w:cs="Arial"/>
        <w:sz w:val="16"/>
        <w:szCs w:val="16"/>
        <w:lang w:eastAsia="ja-JP"/>
      </w:rPr>
      <w:t xml:space="preserve"> | page </w:t>
    </w:r>
    <w:r w:rsidRPr="003F7623">
      <w:rPr>
        <w:rFonts w:ascii="Arial" w:eastAsia="SimSun" w:hAnsi="Arial" w:cs="Arial"/>
        <w:sz w:val="16"/>
        <w:szCs w:val="16"/>
        <w:lang w:eastAsia="ja-JP"/>
      </w:rPr>
      <w:fldChar w:fldCharType="begin"/>
    </w:r>
    <w:r w:rsidRPr="003F7623">
      <w:rPr>
        <w:rFonts w:ascii="Arial" w:eastAsia="SimSun" w:hAnsi="Arial" w:cs="Arial"/>
        <w:sz w:val="16"/>
        <w:szCs w:val="16"/>
        <w:lang w:eastAsia="ja-JP"/>
      </w:rPr>
      <w:instrText xml:space="preserve"> PAGE   \* MERGEFORMAT </w:instrText>
    </w:r>
    <w:r w:rsidRPr="003F7623">
      <w:rPr>
        <w:rFonts w:ascii="Arial" w:eastAsia="SimSun" w:hAnsi="Arial" w:cs="Arial"/>
        <w:sz w:val="16"/>
        <w:szCs w:val="16"/>
        <w:lang w:eastAsia="ja-JP"/>
      </w:rPr>
      <w:fldChar w:fldCharType="separate"/>
    </w:r>
    <w:r w:rsidRPr="003F7623">
      <w:rPr>
        <w:rFonts w:ascii="Arial" w:eastAsia="SimSun" w:hAnsi="Arial" w:cs="Arial"/>
        <w:noProof/>
        <w:sz w:val="16"/>
        <w:szCs w:val="16"/>
        <w:lang w:eastAsia="ja-JP"/>
      </w:rPr>
      <w:t>1</w:t>
    </w:r>
    <w:r w:rsidRPr="003F7623">
      <w:rPr>
        <w:rFonts w:ascii="Arial" w:eastAsia="SimSun" w:hAnsi="Arial" w:cs="Arial"/>
        <w:noProof/>
        <w:sz w:val="16"/>
        <w:szCs w:val="16"/>
        <w:lang w:eastAsia="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C6136" w14:textId="77777777" w:rsidR="0080196E" w:rsidRDefault="0080196E">
      <w:r>
        <w:separator/>
      </w:r>
    </w:p>
  </w:footnote>
  <w:footnote w:type="continuationSeparator" w:id="0">
    <w:p w14:paraId="43358667" w14:textId="77777777" w:rsidR="0080196E" w:rsidRDefault="0080196E">
      <w:r>
        <w:continuationSeparator/>
      </w:r>
    </w:p>
  </w:footnote>
  <w:footnote w:type="continuationNotice" w:id="1">
    <w:p w14:paraId="6BD3BD60" w14:textId="77777777" w:rsidR="0080196E" w:rsidRDefault="008019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958B9" w14:textId="526459B6" w:rsidR="007F6BF4" w:rsidRPr="003F7623" w:rsidRDefault="007F6BF4" w:rsidP="003F7623">
    <w:pPr>
      <w:widowControl/>
      <w:pBdr>
        <w:bottom w:val="dotted" w:sz="4" w:space="1" w:color="auto"/>
      </w:pBdr>
      <w:tabs>
        <w:tab w:val="center" w:pos="4513"/>
        <w:tab w:val="right" w:pos="9026"/>
      </w:tabs>
      <w:autoSpaceDE/>
      <w:autoSpaceDN/>
      <w:jc w:val="right"/>
      <w:rPr>
        <w:rFonts w:ascii="Arial" w:eastAsia="SimSun" w:hAnsi="Arial" w:cs="Arial"/>
        <w:b/>
        <w:sz w:val="16"/>
        <w:szCs w:val="16"/>
        <w:lang w:eastAsia="ja-JP"/>
      </w:rPr>
    </w:pPr>
    <w:r w:rsidRPr="003F7623">
      <w:rPr>
        <w:rFonts w:ascii="Arial" w:eastAsia="SimSun" w:hAnsi="Arial" w:cs="Arial"/>
        <w:b/>
        <w:sz w:val="16"/>
        <w:szCs w:val="16"/>
        <w:lang w:eastAsia="ja-JP"/>
      </w:rPr>
      <w:t xml:space="preserve">ATS </w:t>
    </w:r>
    <w:r>
      <w:rPr>
        <w:rFonts w:ascii="Arial" w:eastAsia="SimSun" w:hAnsi="Arial" w:cs="Arial"/>
        <w:b/>
        <w:sz w:val="16"/>
        <w:szCs w:val="16"/>
        <w:lang w:eastAsia="ja-JP"/>
      </w:rPr>
      <w:t>5520</w:t>
    </w:r>
    <w:r w:rsidRPr="003F7623">
      <w:rPr>
        <w:rFonts w:ascii="Arial" w:eastAsia="SimSun" w:hAnsi="Arial" w:cs="Arial"/>
        <w:b/>
        <w:sz w:val="16"/>
        <w:szCs w:val="16"/>
        <w:lang w:eastAsia="ja-JP"/>
      </w:rPr>
      <w:t xml:space="preserve"> </w:t>
    </w:r>
    <w:r w:rsidRPr="00457C8B">
      <w:rPr>
        <w:rFonts w:ascii="Arial" w:eastAsia="SimSun" w:hAnsi="Arial" w:cs="Arial"/>
        <w:b/>
        <w:sz w:val="16"/>
        <w:szCs w:val="16"/>
        <w:lang w:eastAsia="ja-JP"/>
      </w:rPr>
      <w:t xml:space="preserve">Supply of </w:t>
    </w:r>
    <w:r>
      <w:rPr>
        <w:rFonts w:ascii="Arial" w:eastAsia="SimSun" w:hAnsi="Arial" w:cs="Arial"/>
        <w:b/>
        <w:sz w:val="16"/>
        <w:szCs w:val="16"/>
        <w:lang w:eastAsia="ja-JP"/>
      </w:rPr>
      <w:t>Laminated Elastomeric</w:t>
    </w:r>
    <w:r w:rsidRPr="00457C8B">
      <w:rPr>
        <w:rFonts w:ascii="Arial" w:eastAsia="SimSun" w:hAnsi="Arial" w:cs="Arial"/>
        <w:b/>
        <w:sz w:val="16"/>
        <w:szCs w:val="16"/>
        <w:lang w:eastAsia="ja-JP"/>
      </w:rPr>
      <w:t xml:space="preserve"> Bearings</w:t>
    </w:r>
  </w:p>
  <w:p w14:paraId="35BA0088" w14:textId="7748489B" w:rsidR="007F6BF4" w:rsidRPr="00AE427D" w:rsidRDefault="007F6BF4" w:rsidP="00AE427D">
    <w:pPr>
      <w:pStyle w:val="Header"/>
      <w:jc w:val="right"/>
      <w:rPr>
        <w:rFonts w:ascii="Arial" w:hAnsi="Arial" w:cs="Arial"/>
        <w:sz w:val="18"/>
        <w:szCs w:val="18"/>
      </w:rPr>
    </w:pPr>
  </w:p>
  <w:p w14:paraId="2B1651BB" w14:textId="77777777" w:rsidR="007F6BF4" w:rsidRPr="00AE427D" w:rsidRDefault="007F6BF4" w:rsidP="00AE427D">
    <w:pPr>
      <w:pStyle w:val="Header"/>
      <w:jc w:val="right"/>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E804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CEDC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5F67A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EE0CE4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5408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0EF7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24CC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DC7A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7AD7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E605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91087"/>
    <w:multiLevelType w:val="multilevel"/>
    <w:tmpl w:val="47DAC88A"/>
    <w:lvl w:ilvl="0">
      <w:start w:val="1"/>
      <w:numFmt w:val="bullet"/>
      <w:pStyle w:val="PubTableBullet1"/>
      <w:lvlText w:val=""/>
      <w:lvlJc w:val="left"/>
      <w:pPr>
        <w:ind w:left="907" w:hanging="340"/>
      </w:pPr>
      <w:rPr>
        <w:rFonts w:ascii="Symbol" w:hAnsi="Symbol" w:hint="default"/>
        <w:b w:val="0"/>
        <w:i w:val="0"/>
        <w:color w:val="6F7C87"/>
        <w:sz w:val="18"/>
      </w:rPr>
    </w:lvl>
    <w:lvl w:ilvl="1">
      <w:start w:val="1"/>
      <w:numFmt w:val="bullet"/>
      <w:pStyle w:val="TableBullet2"/>
      <w:lvlText w:val="-"/>
      <w:lvlJc w:val="left"/>
      <w:pPr>
        <w:ind w:left="1247" w:hanging="340"/>
      </w:pPr>
      <w:rPr>
        <w:rFonts w:ascii="Arial" w:hAnsi="Arial" w:hint="default"/>
        <w:b w:val="0"/>
        <w:i w:val="0"/>
        <w:color w:val="auto"/>
        <w:sz w:val="18"/>
      </w:rPr>
    </w:lvl>
    <w:lvl w:ilvl="2">
      <w:start w:val="1"/>
      <w:numFmt w:val="bullet"/>
      <w:pStyle w:val="TableBullet3"/>
      <w:lvlText w:val="-"/>
      <w:lvlJc w:val="left"/>
      <w:pPr>
        <w:ind w:left="1587" w:hanging="340"/>
      </w:pPr>
      <w:rPr>
        <w:rFonts w:ascii="Arial" w:hAnsi="Arial" w:hint="default"/>
        <w:b w:val="0"/>
        <w:i w:val="0"/>
        <w:color w:val="auto"/>
        <w:sz w:val="18"/>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lvlText w:val=""/>
      <w:lvlJc w:val="left"/>
      <w:pPr>
        <w:ind w:left="567" w:firstLine="0"/>
      </w:pPr>
      <w:rPr>
        <w:rFonts w:ascii="Arial" w:hAnsi="Arial" w:hint="default"/>
        <w:b w:val="0"/>
        <w:i w:val="0"/>
        <w:color w:val="auto"/>
        <w:sz w:val="18"/>
      </w:rPr>
    </w:lvl>
    <w:lvl w:ilvl="7">
      <w:start w:val="1"/>
      <w:numFmt w:val="none"/>
      <w:lvlText w:val=""/>
      <w:lvlJc w:val="left"/>
      <w:pPr>
        <w:ind w:left="567" w:firstLine="0"/>
      </w:pPr>
      <w:rPr>
        <w:rFonts w:ascii="Arial" w:hAnsi="Arial" w:hint="default"/>
        <w:b w:val="0"/>
        <w:i w:val="0"/>
        <w:color w:val="auto"/>
        <w:sz w:val="18"/>
      </w:rPr>
    </w:lvl>
    <w:lvl w:ilvl="8">
      <w:start w:val="1"/>
      <w:numFmt w:val="none"/>
      <w:lvlText w:val=""/>
      <w:lvlJc w:val="left"/>
      <w:pPr>
        <w:ind w:left="567" w:firstLine="0"/>
      </w:pPr>
      <w:rPr>
        <w:rFonts w:ascii="Arial" w:hAnsi="Arial" w:hint="default"/>
        <w:b w:val="0"/>
        <w:i w:val="0"/>
        <w:color w:val="auto"/>
        <w:sz w:val="18"/>
      </w:rPr>
    </w:lvl>
  </w:abstractNum>
  <w:abstractNum w:abstractNumId="11" w15:restartNumberingAfterBreak="0">
    <w:nsid w:val="027F7F66"/>
    <w:multiLevelType w:val="multilevel"/>
    <w:tmpl w:val="CC5EB1C2"/>
    <w:styleLink w:val="Style8"/>
    <w:lvl w:ilvl="0">
      <w:start w:val="1"/>
      <w:numFmt w:val="upperLetter"/>
      <w:lvlText w:val="Appendix %1"/>
      <w:lvlJc w:val="left"/>
      <w:pPr>
        <w:tabs>
          <w:tab w:val="num" w:pos="2835"/>
        </w:tabs>
        <w:ind w:left="2835" w:hanging="2835"/>
      </w:pPr>
      <w:rPr>
        <w:rFonts w:ascii="Arial Bold" w:hAnsi="Arial Bold" w:cs="Arial" w:hint="default"/>
        <w:b/>
        <w:bCs w:val="0"/>
        <w:i w:val="0"/>
        <w:iCs w:val="0"/>
        <w:caps w:val="0"/>
        <w:smallCaps w:val="0"/>
        <w:strike w:val="0"/>
        <w:dstrike w:val="0"/>
        <w:noProof w:val="0"/>
        <w:vanish w:val="0"/>
        <w:color w:val="FDB913"/>
        <w:spacing w:val="0"/>
        <w:w w:val="100"/>
        <w:kern w:val="0"/>
        <w:position w:val="0"/>
        <w:sz w:val="40"/>
        <w:u w:val="none"/>
        <w:effect w:val="none"/>
        <w:vertAlign w:val="baseline"/>
        <w:em w:val="none"/>
        <w:specVanish w:val="0"/>
      </w:rPr>
    </w:lvl>
    <w:lvl w:ilvl="1">
      <w:start w:val="1"/>
      <w:numFmt w:val="decimal"/>
      <w:lvlText w:val="%1.%2"/>
      <w:lvlJc w:val="left"/>
      <w:pPr>
        <w:tabs>
          <w:tab w:val="num" w:pos="851"/>
        </w:tabs>
        <w:ind w:left="851" w:hanging="851"/>
      </w:pPr>
      <w:rPr>
        <w:rFonts w:ascii="Arial" w:hAnsi="Arial" w:cs="Arial" w:hint="default"/>
      </w:rPr>
    </w:lvl>
    <w:lvl w:ilvl="2">
      <w:start w:val="1"/>
      <w:numFmt w:val="decimal"/>
      <w:lvlText w:val="%1.%2.%3"/>
      <w:lvlJc w:val="left"/>
      <w:pPr>
        <w:tabs>
          <w:tab w:val="num" w:pos="851"/>
        </w:tabs>
        <w:ind w:left="851" w:hanging="85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033D58CA"/>
    <w:multiLevelType w:val="multilevel"/>
    <w:tmpl w:val="91EA66B8"/>
    <w:lvl w:ilvl="0">
      <w:start w:val="1"/>
      <w:numFmt w:val="none"/>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3" w15:restartNumberingAfterBreak="0">
    <w:nsid w:val="06836F1C"/>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1A9163A2"/>
    <w:multiLevelType w:val="hybridMultilevel"/>
    <w:tmpl w:val="2EA2664A"/>
    <w:lvl w:ilvl="0" w:tplc="0C09000F">
      <w:start w:val="1"/>
      <w:numFmt w:val="decimal"/>
      <w:lvlText w:val="%1."/>
      <w:lvlJc w:val="left"/>
      <w:pPr>
        <w:ind w:left="748" w:hanging="360"/>
      </w:pPr>
    </w:lvl>
    <w:lvl w:ilvl="1" w:tplc="0C090019" w:tentative="1">
      <w:start w:val="1"/>
      <w:numFmt w:val="lowerLetter"/>
      <w:lvlText w:val="%2."/>
      <w:lvlJc w:val="left"/>
      <w:pPr>
        <w:ind w:left="1468" w:hanging="360"/>
      </w:pPr>
    </w:lvl>
    <w:lvl w:ilvl="2" w:tplc="0C09001B" w:tentative="1">
      <w:start w:val="1"/>
      <w:numFmt w:val="lowerRoman"/>
      <w:lvlText w:val="%3."/>
      <w:lvlJc w:val="right"/>
      <w:pPr>
        <w:ind w:left="2188" w:hanging="180"/>
      </w:pPr>
    </w:lvl>
    <w:lvl w:ilvl="3" w:tplc="0C09000F" w:tentative="1">
      <w:start w:val="1"/>
      <w:numFmt w:val="decimal"/>
      <w:lvlText w:val="%4."/>
      <w:lvlJc w:val="left"/>
      <w:pPr>
        <w:ind w:left="2908" w:hanging="360"/>
      </w:pPr>
    </w:lvl>
    <w:lvl w:ilvl="4" w:tplc="0C090019" w:tentative="1">
      <w:start w:val="1"/>
      <w:numFmt w:val="lowerLetter"/>
      <w:lvlText w:val="%5."/>
      <w:lvlJc w:val="left"/>
      <w:pPr>
        <w:ind w:left="3628" w:hanging="360"/>
      </w:pPr>
    </w:lvl>
    <w:lvl w:ilvl="5" w:tplc="0C09001B" w:tentative="1">
      <w:start w:val="1"/>
      <w:numFmt w:val="lowerRoman"/>
      <w:lvlText w:val="%6."/>
      <w:lvlJc w:val="right"/>
      <w:pPr>
        <w:ind w:left="4348" w:hanging="180"/>
      </w:pPr>
    </w:lvl>
    <w:lvl w:ilvl="6" w:tplc="0C09000F" w:tentative="1">
      <w:start w:val="1"/>
      <w:numFmt w:val="decimal"/>
      <w:lvlText w:val="%7."/>
      <w:lvlJc w:val="left"/>
      <w:pPr>
        <w:ind w:left="5068" w:hanging="360"/>
      </w:pPr>
    </w:lvl>
    <w:lvl w:ilvl="7" w:tplc="0C090019" w:tentative="1">
      <w:start w:val="1"/>
      <w:numFmt w:val="lowerLetter"/>
      <w:lvlText w:val="%8."/>
      <w:lvlJc w:val="left"/>
      <w:pPr>
        <w:ind w:left="5788" w:hanging="360"/>
      </w:pPr>
    </w:lvl>
    <w:lvl w:ilvl="8" w:tplc="0C09001B" w:tentative="1">
      <w:start w:val="1"/>
      <w:numFmt w:val="lowerRoman"/>
      <w:lvlText w:val="%9."/>
      <w:lvlJc w:val="right"/>
      <w:pPr>
        <w:ind w:left="6508" w:hanging="180"/>
      </w:pPr>
    </w:lvl>
  </w:abstractNum>
  <w:abstractNum w:abstractNumId="15"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23F46D89"/>
    <w:multiLevelType w:val="multilevel"/>
    <w:tmpl w:val="E2906688"/>
    <w:lvl w:ilvl="0">
      <w:start w:val="1"/>
      <w:numFmt w:val="lowerLetter"/>
      <w:pStyle w:val="Style12"/>
      <w:lvlText w:val="%1)"/>
      <w:lvlJc w:val="left"/>
      <w:pPr>
        <w:ind w:left="2976" w:hanging="567"/>
      </w:pPr>
      <w:rPr>
        <w:rFonts w:ascii="Arial" w:hAnsi="Arial" w:hint="default"/>
        <w:b w:val="0"/>
        <w:i w:val="0"/>
        <w:w w:val="100"/>
        <w:sz w:val="18"/>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17" w15:restartNumberingAfterBreak="0">
    <w:nsid w:val="247C51A8"/>
    <w:multiLevelType w:val="multilevel"/>
    <w:tmpl w:val="E4960832"/>
    <w:lvl w:ilvl="0">
      <w:start w:val="1"/>
      <w:numFmt w:val="decimal"/>
      <w:pStyle w:val="Notes"/>
      <w:lvlText w:val="%1."/>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8" w15:restartNumberingAfterBreak="0">
    <w:nsid w:val="29C410E9"/>
    <w:multiLevelType w:val="multilevel"/>
    <w:tmpl w:val="45F4FA74"/>
    <w:lvl w:ilvl="0">
      <w:start w:val="1"/>
      <w:numFmt w:val="none"/>
      <w:pStyle w:val="Subheading"/>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3."/>
      <w:lvlJc w:val="left"/>
      <w:pPr>
        <w:tabs>
          <w:tab w:val="num" w:pos="1134"/>
        </w:tabs>
        <w:ind w:left="1134" w:hanging="425"/>
      </w:pPr>
      <w:rPr>
        <w:rFonts w:hint="default"/>
        <w:b w:val="0"/>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9" w15:restartNumberingAfterBreak="0">
    <w:nsid w:val="2E5F1B9D"/>
    <w:multiLevelType w:val="multilevel"/>
    <w:tmpl w:val="4EB61BDA"/>
    <w:lvl w:ilvl="0">
      <w:start w:val="1"/>
      <w:numFmt w:val="lowerRoman"/>
      <w:pStyle w:val="Style9"/>
      <w:lvlText w:val="%1)"/>
      <w:lvlJc w:val="left"/>
      <w:pPr>
        <w:ind w:left="3075" w:hanging="567"/>
      </w:pPr>
      <w:rPr>
        <w:rFonts w:ascii="Arial" w:hAnsi="Arial" w:hint="default"/>
        <w:b w:val="0"/>
        <w:i w:val="0"/>
        <w:w w:val="100"/>
        <w:sz w:val="20"/>
        <w:szCs w:val="22"/>
      </w:rPr>
    </w:lvl>
    <w:lvl w:ilvl="1">
      <w:numFmt w:val="bullet"/>
      <w:lvlText w:val="•"/>
      <w:lvlJc w:val="left"/>
      <w:pPr>
        <w:ind w:left="3933" w:hanging="567"/>
      </w:pPr>
      <w:rPr>
        <w:rFonts w:hint="default"/>
      </w:rPr>
    </w:lvl>
    <w:lvl w:ilvl="2">
      <w:numFmt w:val="bullet"/>
      <w:lvlText w:val="•"/>
      <w:lvlJc w:val="left"/>
      <w:pPr>
        <w:ind w:left="4800" w:hanging="567"/>
      </w:pPr>
      <w:rPr>
        <w:rFonts w:hint="default"/>
      </w:rPr>
    </w:lvl>
    <w:lvl w:ilvl="3">
      <w:numFmt w:val="bullet"/>
      <w:lvlText w:val="•"/>
      <w:lvlJc w:val="left"/>
      <w:pPr>
        <w:ind w:left="5666" w:hanging="567"/>
      </w:pPr>
      <w:rPr>
        <w:rFonts w:hint="default"/>
      </w:rPr>
    </w:lvl>
    <w:lvl w:ilvl="4">
      <w:numFmt w:val="bullet"/>
      <w:lvlText w:val="•"/>
      <w:lvlJc w:val="left"/>
      <w:pPr>
        <w:ind w:left="6533" w:hanging="567"/>
      </w:pPr>
      <w:rPr>
        <w:rFonts w:hint="default"/>
      </w:rPr>
    </w:lvl>
    <w:lvl w:ilvl="5">
      <w:numFmt w:val="bullet"/>
      <w:lvlText w:val="•"/>
      <w:lvlJc w:val="left"/>
      <w:pPr>
        <w:ind w:left="7400" w:hanging="567"/>
      </w:pPr>
      <w:rPr>
        <w:rFonts w:hint="default"/>
      </w:rPr>
    </w:lvl>
    <w:lvl w:ilvl="6">
      <w:numFmt w:val="bullet"/>
      <w:lvlText w:val="•"/>
      <w:lvlJc w:val="left"/>
      <w:pPr>
        <w:ind w:left="8266" w:hanging="567"/>
      </w:pPr>
      <w:rPr>
        <w:rFonts w:hint="default"/>
      </w:rPr>
    </w:lvl>
    <w:lvl w:ilvl="7">
      <w:numFmt w:val="bullet"/>
      <w:lvlText w:val="•"/>
      <w:lvlJc w:val="left"/>
      <w:pPr>
        <w:ind w:left="9133" w:hanging="567"/>
      </w:pPr>
      <w:rPr>
        <w:rFonts w:hint="default"/>
      </w:rPr>
    </w:lvl>
    <w:lvl w:ilvl="8">
      <w:numFmt w:val="bullet"/>
      <w:lvlText w:val="•"/>
      <w:lvlJc w:val="left"/>
      <w:pPr>
        <w:ind w:left="10000" w:hanging="567"/>
      </w:pPr>
      <w:rPr>
        <w:rFonts w:hint="default"/>
      </w:rPr>
    </w:lvl>
  </w:abstractNum>
  <w:abstractNum w:abstractNumId="20" w15:restartNumberingAfterBreak="0">
    <w:nsid w:val="3561176C"/>
    <w:multiLevelType w:val="hybridMultilevel"/>
    <w:tmpl w:val="836C5EE2"/>
    <w:lvl w:ilvl="0" w:tplc="A2C61698">
      <w:start w:val="1"/>
      <w:numFmt w:val="decimal"/>
      <w:lvlRestart w:val="0"/>
      <w:pStyle w:val="TableFigureNotesList"/>
      <w:lvlText w:val="%1"/>
      <w:lvlJc w:val="left"/>
      <w:pPr>
        <w:tabs>
          <w:tab w:val="num" w:pos="283"/>
        </w:tabs>
        <w:ind w:left="283" w:hanging="283"/>
      </w:pPr>
      <w:rPr>
        <w:rFonts w:ascii="Arial Narrow" w:hAnsi="Arial Narrow" w:hint="default"/>
        <w:sz w:val="16"/>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15:restartNumberingAfterBreak="0">
    <w:nsid w:val="415D490B"/>
    <w:multiLevelType w:val="multilevel"/>
    <w:tmpl w:val="B6521D96"/>
    <w:styleLink w:val="Style5"/>
    <w:lvl w:ilvl="0">
      <w:start w:val="1"/>
      <w:numFmt w:val="decimal"/>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22" w15:restartNumberingAfterBreak="0">
    <w:nsid w:val="4C3B4BA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6D32811"/>
    <w:multiLevelType w:val="hybridMultilevel"/>
    <w:tmpl w:val="A1666364"/>
    <w:lvl w:ilvl="0" w:tplc="702264C0">
      <w:start w:val="1"/>
      <w:numFmt w:val="lowerLetter"/>
      <w:lvlText w:val="%1)"/>
      <w:lvlJc w:val="left"/>
      <w:pPr>
        <w:ind w:left="388" w:hanging="360"/>
      </w:pPr>
      <w:rPr>
        <w:rFonts w:hint="default"/>
      </w:rPr>
    </w:lvl>
    <w:lvl w:ilvl="1" w:tplc="0C090019" w:tentative="1">
      <w:start w:val="1"/>
      <w:numFmt w:val="lowerLetter"/>
      <w:lvlText w:val="%2."/>
      <w:lvlJc w:val="left"/>
      <w:pPr>
        <w:ind w:left="1108" w:hanging="360"/>
      </w:pPr>
    </w:lvl>
    <w:lvl w:ilvl="2" w:tplc="0C09001B" w:tentative="1">
      <w:start w:val="1"/>
      <w:numFmt w:val="lowerRoman"/>
      <w:lvlText w:val="%3."/>
      <w:lvlJc w:val="right"/>
      <w:pPr>
        <w:ind w:left="1828" w:hanging="180"/>
      </w:pPr>
    </w:lvl>
    <w:lvl w:ilvl="3" w:tplc="0C09000F" w:tentative="1">
      <w:start w:val="1"/>
      <w:numFmt w:val="decimal"/>
      <w:lvlText w:val="%4."/>
      <w:lvlJc w:val="left"/>
      <w:pPr>
        <w:ind w:left="2548" w:hanging="360"/>
      </w:pPr>
    </w:lvl>
    <w:lvl w:ilvl="4" w:tplc="0C090019" w:tentative="1">
      <w:start w:val="1"/>
      <w:numFmt w:val="lowerLetter"/>
      <w:lvlText w:val="%5."/>
      <w:lvlJc w:val="left"/>
      <w:pPr>
        <w:ind w:left="3268" w:hanging="360"/>
      </w:pPr>
    </w:lvl>
    <w:lvl w:ilvl="5" w:tplc="0C09001B" w:tentative="1">
      <w:start w:val="1"/>
      <w:numFmt w:val="lowerRoman"/>
      <w:lvlText w:val="%6."/>
      <w:lvlJc w:val="right"/>
      <w:pPr>
        <w:ind w:left="3988" w:hanging="180"/>
      </w:pPr>
    </w:lvl>
    <w:lvl w:ilvl="6" w:tplc="0C09000F" w:tentative="1">
      <w:start w:val="1"/>
      <w:numFmt w:val="decimal"/>
      <w:lvlText w:val="%7."/>
      <w:lvlJc w:val="left"/>
      <w:pPr>
        <w:ind w:left="4708" w:hanging="360"/>
      </w:pPr>
    </w:lvl>
    <w:lvl w:ilvl="7" w:tplc="0C090019" w:tentative="1">
      <w:start w:val="1"/>
      <w:numFmt w:val="lowerLetter"/>
      <w:lvlText w:val="%8."/>
      <w:lvlJc w:val="left"/>
      <w:pPr>
        <w:ind w:left="5428" w:hanging="360"/>
      </w:pPr>
    </w:lvl>
    <w:lvl w:ilvl="8" w:tplc="0C09001B" w:tentative="1">
      <w:start w:val="1"/>
      <w:numFmt w:val="lowerRoman"/>
      <w:lvlText w:val="%9."/>
      <w:lvlJc w:val="right"/>
      <w:pPr>
        <w:ind w:left="6148" w:hanging="180"/>
      </w:pPr>
    </w:lvl>
  </w:abstractNum>
  <w:abstractNum w:abstractNumId="24" w15:restartNumberingAfterBreak="0">
    <w:nsid w:val="5E455653"/>
    <w:multiLevelType w:val="multilevel"/>
    <w:tmpl w:val="00B6B39C"/>
    <w:lvl w:ilvl="0">
      <w:start w:val="1"/>
      <w:numFmt w:val="decimal"/>
      <w:pStyle w:val="Heading1"/>
      <w:lvlText w:val="%1."/>
      <w:lvlJc w:val="left"/>
      <w:pPr>
        <w:ind w:left="999"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tyle6"/>
      <w:lvlText w:val="%1.%2"/>
      <w:lvlJc w:val="left"/>
      <w:pPr>
        <w:ind w:left="1427" w:hanging="576"/>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63422961"/>
    <w:multiLevelType w:val="multilevel"/>
    <w:tmpl w:val="B84CCA64"/>
    <w:lvl w:ilvl="0">
      <w:start w:val="1"/>
      <w:numFmt w:val="lowerLetter"/>
      <w:pStyle w:val="Style4"/>
      <w:lvlText w:val="%1)"/>
      <w:lvlJc w:val="left"/>
      <w:pPr>
        <w:ind w:left="2976" w:hanging="567"/>
      </w:pPr>
      <w:rPr>
        <w:rFonts w:ascii="Arial" w:hAnsi="Arial" w:hint="default"/>
        <w:b w:val="0"/>
        <w:i w:val="0"/>
        <w:w w:val="100"/>
        <w:sz w:val="20"/>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26" w15:restartNumberingAfterBreak="0">
    <w:nsid w:val="70025376"/>
    <w:multiLevelType w:val="hybridMultilevel"/>
    <w:tmpl w:val="79D8CF40"/>
    <w:lvl w:ilvl="0" w:tplc="424268B2">
      <w:start w:val="1"/>
      <w:numFmt w:val="bullet"/>
      <w:pStyle w:val="TableFigureLevel1Bullet"/>
      <w:lvlText w:val=""/>
      <w:lvlJc w:val="left"/>
      <w:pPr>
        <w:tabs>
          <w:tab w:val="num" w:pos="284"/>
        </w:tabs>
        <w:ind w:left="284" w:hanging="284"/>
      </w:pPr>
      <w:rPr>
        <w:rFonts w:ascii="Wingdings" w:hAnsi="Wingdings" w:hint="default"/>
        <w:sz w:val="18"/>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2812A6"/>
    <w:multiLevelType w:val="multilevel"/>
    <w:tmpl w:val="4BAC8940"/>
    <w:styleLink w:val="Style7"/>
    <w:lvl w:ilvl="0">
      <w:start w:val="1"/>
      <w:numFmt w:val="lowerLetter"/>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28" w15:restartNumberingAfterBreak="0">
    <w:nsid w:val="75E535F4"/>
    <w:multiLevelType w:val="hybridMultilevel"/>
    <w:tmpl w:val="42E479CC"/>
    <w:lvl w:ilvl="0" w:tplc="1C32EF1C">
      <w:start w:val="1"/>
      <w:numFmt w:val="lowerRoman"/>
      <w:pStyle w:val="Bodynumbered3"/>
      <w:lvlText w:val="%1)"/>
      <w:lvlJc w:val="left"/>
      <w:pPr>
        <w:ind w:left="213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29" w15:restartNumberingAfterBreak="0">
    <w:nsid w:val="781757E3"/>
    <w:multiLevelType w:val="multilevel"/>
    <w:tmpl w:val="7AC09338"/>
    <w:lvl w:ilvl="0">
      <w:start w:val="1"/>
      <w:numFmt w:val="decimal"/>
      <w:lvlRestart w:val="0"/>
      <w:pStyle w:val="CommentaryHeading1"/>
      <w:suff w:val="nothing"/>
      <w:lvlText w:val="Commentary %1"/>
      <w:lvlJc w:val="left"/>
      <w:pPr>
        <w:ind w:left="2835" w:hanging="2835"/>
      </w:pPr>
      <w:rPr>
        <w:rFonts w:ascii="Arial Bold" w:hAnsi="Arial Bold" w:hint="default"/>
        <w:b/>
        <w:i w:val="0"/>
        <w:caps/>
        <w:color w:val="auto"/>
      </w:rPr>
    </w:lvl>
    <w:lvl w:ilvl="1">
      <w:start w:val="1"/>
      <w:numFmt w:val="decimal"/>
      <w:pStyle w:val="CommentaryHeading2"/>
      <w:lvlText w:val="C%1.%2"/>
      <w:lvlJc w:val="left"/>
      <w:pPr>
        <w:tabs>
          <w:tab w:val="num" w:pos="1134"/>
        </w:tabs>
        <w:ind w:left="1134" w:hanging="1134"/>
      </w:pPr>
      <w:rPr>
        <w:rFonts w:ascii="Arial Bold" w:hAnsi="Arial Bold" w:hint="default"/>
        <w:b/>
        <w:i w:val="0"/>
        <w:caps/>
        <w:color w:val="auto"/>
      </w:rPr>
    </w:lvl>
    <w:lvl w:ilvl="2">
      <w:start w:val="1"/>
      <w:numFmt w:val="decimal"/>
      <w:pStyle w:val="CommentaryHeading3"/>
      <w:lvlText w:val="C%1.%2.%3"/>
      <w:lvlJc w:val="left"/>
      <w:pPr>
        <w:tabs>
          <w:tab w:val="num" w:pos="1134"/>
        </w:tabs>
        <w:ind w:left="1134" w:hanging="1134"/>
      </w:pPr>
      <w:rPr>
        <w:rFonts w:ascii="Arial Bold" w:hAnsi="Arial Bold" w:hint="default"/>
        <w:b/>
        <w:i/>
        <w:caps/>
      </w:rPr>
    </w:lvl>
    <w:lvl w:ilvl="3">
      <w:start w:val="1"/>
      <w:numFmt w:val="decimal"/>
      <w:lvlText w:val="%1.%2.%3.%4."/>
      <w:lvlJc w:val="left"/>
      <w:pPr>
        <w:tabs>
          <w:tab w:val="num" w:pos="2037"/>
        </w:tabs>
        <w:ind w:left="1969" w:hanging="652"/>
      </w:pPr>
      <w:rPr>
        <w:rFonts w:hint="default"/>
      </w:rPr>
    </w:lvl>
    <w:lvl w:ilvl="4">
      <w:start w:val="1"/>
      <w:numFmt w:val="decimal"/>
      <w:lvlText w:val="%1.%2.%3.%4.%5."/>
      <w:lvlJc w:val="left"/>
      <w:pPr>
        <w:tabs>
          <w:tab w:val="num" w:pos="2757"/>
        </w:tabs>
        <w:ind w:left="2474" w:hanging="794"/>
      </w:pPr>
      <w:rPr>
        <w:rFonts w:hint="default"/>
      </w:rPr>
    </w:lvl>
    <w:lvl w:ilvl="5">
      <w:start w:val="1"/>
      <w:numFmt w:val="decimal"/>
      <w:lvlText w:val="%1.%2.%3.%4.%5.%6."/>
      <w:lvlJc w:val="left"/>
      <w:pPr>
        <w:tabs>
          <w:tab w:val="num" w:pos="3120"/>
        </w:tabs>
        <w:ind w:left="2978" w:hanging="941"/>
      </w:pPr>
      <w:rPr>
        <w:rFonts w:hint="default"/>
      </w:rPr>
    </w:lvl>
    <w:lvl w:ilvl="6">
      <w:start w:val="1"/>
      <w:numFmt w:val="decimal"/>
      <w:lvlText w:val="%1.%2.%3.%4.%5.%6.%7."/>
      <w:lvlJc w:val="left"/>
      <w:pPr>
        <w:tabs>
          <w:tab w:val="num" w:pos="3840"/>
        </w:tabs>
        <w:ind w:left="3477" w:hanging="1077"/>
      </w:pPr>
      <w:rPr>
        <w:rFonts w:hint="default"/>
      </w:rPr>
    </w:lvl>
    <w:lvl w:ilvl="7">
      <w:start w:val="1"/>
      <w:numFmt w:val="decimal"/>
      <w:lvlText w:val="%1.%2.%3.%4.%5.%6.%7.%8."/>
      <w:lvlJc w:val="left"/>
      <w:pPr>
        <w:tabs>
          <w:tab w:val="num" w:pos="4197"/>
        </w:tabs>
        <w:ind w:left="3982" w:hanging="1225"/>
      </w:pPr>
      <w:rPr>
        <w:rFonts w:hint="default"/>
      </w:rPr>
    </w:lvl>
    <w:lvl w:ilvl="8">
      <w:start w:val="1"/>
      <w:numFmt w:val="decimal"/>
      <w:lvlText w:val="%1.%2.%3.%4.%5.%6.%7.%8.%9."/>
      <w:lvlJc w:val="left"/>
      <w:pPr>
        <w:tabs>
          <w:tab w:val="num" w:pos="4917"/>
        </w:tabs>
        <w:ind w:left="4560" w:hanging="1440"/>
      </w:pPr>
      <w:rPr>
        <w:rFonts w:hint="default"/>
      </w:rPr>
    </w:lvl>
  </w:abstractNum>
  <w:abstractNum w:abstractNumId="30" w15:restartNumberingAfterBreak="0">
    <w:nsid w:val="795D4465"/>
    <w:multiLevelType w:val="hybridMultilevel"/>
    <w:tmpl w:val="B6521D96"/>
    <w:lvl w:ilvl="0" w:tplc="45C87EAE">
      <w:start w:val="1"/>
      <w:numFmt w:val="decimal"/>
      <w:pStyle w:val="Style3"/>
      <w:lvlText w:val="%1."/>
      <w:lvlJc w:val="left"/>
      <w:pPr>
        <w:ind w:left="708" w:hanging="567"/>
      </w:pPr>
      <w:rPr>
        <w:rFonts w:hint="default"/>
        <w:w w:val="100"/>
        <w:sz w:val="22"/>
        <w:szCs w:val="22"/>
      </w:rPr>
    </w:lvl>
    <w:lvl w:ilvl="1" w:tplc="EED87FA2">
      <w:numFmt w:val="bullet"/>
      <w:lvlText w:val="•"/>
      <w:lvlJc w:val="left"/>
      <w:pPr>
        <w:ind w:left="1566" w:hanging="567"/>
      </w:pPr>
      <w:rPr>
        <w:rFonts w:hint="default"/>
      </w:rPr>
    </w:lvl>
    <w:lvl w:ilvl="2" w:tplc="DB74A0EA">
      <w:numFmt w:val="bullet"/>
      <w:lvlText w:val="•"/>
      <w:lvlJc w:val="left"/>
      <w:pPr>
        <w:ind w:left="2433" w:hanging="567"/>
      </w:pPr>
      <w:rPr>
        <w:rFonts w:hint="default"/>
      </w:rPr>
    </w:lvl>
    <w:lvl w:ilvl="3" w:tplc="C2D02A40">
      <w:numFmt w:val="bullet"/>
      <w:lvlText w:val="•"/>
      <w:lvlJc w:val="left"/>
      <w:pPr>
        <w:ind w:left="3299" w:hanging="567"/>
      </w:pPr>
      <w:rPr>
        <w:rFonts w:hint="default"/>
      </w:rPr>
    </w:lvl>
    <w:lvl w:ilvl="4" w:tplc="64A8DFF0">
      <w:numFmt w:val="bullet"/>
      <w:lvlText w:val="•"/>
      <w:lvlJc w:val="left"/>
      <w:pPr>
        <w:ind w:left="4166" w:hanging="567"/>
      </w:pPr>
      <w:rPr>
        <w:rFonts w:hint="default"/>
      </w:rPr>
    </w:lvl>
    <w:lvl w:ilvl="5" w:tplc="942CD49E">
      <w:numFmt w:val="bullet"/>
      <w:lvlText w:val="•"/>
      <w:lvlJc w:val="left"/>
      <w:pPr>
        <w:ind w:left="5033" w:hanging="567"/>
      </w:pPr>
      <w:rPr>
        <w:rFonts w:hint="default"/>
      </w:rPr>
    </w:lvl>
    <w:lvl w:ilvl="6" w:tplc="6F00D4F0">
      <w:numFmt w:val="bullet"/>
      <w:lvlText w:val="•"/>
      <w:lvlJc w:val="left"/>
      <w:pPr>
        <w:ind w:left="5899" w:hanging="567"/>
      </w:pPr>
      <w:rPr>
        <w:rFonts w:hint="default"/>
      </w:rPr>
    </w:lvl>
    <w:lvl w:ilvl="7" w:tplc="73F60A88">
      <w:numFmt w:val="bullet"/>
      <w:lvlText w:val="•"/>
      <w:lvlJc w:val="left"/>
      <w:pPr>
        <w:ind w:left="6766" w:hanging="567"/>
      </w:pPr>
      <w:rPr>
        <w:rFonts w:hint="default"/>
      </w:rPr>
    </w:lvl>
    <w:lvl w:ilvl="8" w:tplc="4DA875F0">
      <w:numFmt w:val="bullet"/>
      <w:lvlText w:val="•"/>
      <w:lvlJc w:val="left"/>
      <w:pPr>
        <w:ind w:left="7633" w:hanging="567"/>
      </w:pPr>
      <w:rPr>
        <w:rFonts w:hint="default"/>
      </w:rPr>
    </w:lvl>
  </w:abstractNum>
  <w:abstractNum w:abstractNumId="31" w15:restartNumberingAfterBreak="0">
    <w:nsid w:val="7AD101E3"/>
    <w:multiLevelType w:val="hybridMultilevel"/>
    <w:tmpl w:val="984E4E08"/>
    <w:lvl w:ilvl="0" w:tplc="E3B8C7FE">
      <w:start w:val="1"/>
      <w:numFmt w:val="lowerLetter"/>
      <w:pStyle w:val="Bodynumbered2"/>
      <w:lvlText w:val="%1)"/>
      <w:lvlJc w:val="left"/>
      <w:pPr>
        <w:ind w:left="786" w:hanging="360"/>
      </w:pPr>
      <w:rPr>
        <w:rFonts w:hint="default"/>
      </w:rPr>
    </w:lvl>
    <w:lvl w:ilvl="1" w:tplc="0C090019" w:tentative="1">
      <w:start w:val="1"/>
      <w:numFmt w:val="lowerLetter"/>
      <w:lvlText w:val="%2."/>
      <w:lvlJc w:val="left"/>
      <w:pPr>
        <w:ind w:left="1866" w:hanging="360"/>
      </w:pPr>
    </w:lvl>
    <w:lvl w:ilvl="2" w:tplc="CFB25FB6">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num w:numId="1" w16cid:durableId="49811664">
    <w:abstractNumId w:val="30"/>
  </w:num>
  <w:num w:numId="2" w16cid:durableId="951327496">
    <w:abstractNumId w:val="21"/>
  </w:num>
  <w:num w:numId="3" w16cid:durableId="414398820">
    <w:abstractNumId w:val="27"/>
  </w:num>
  <w:num w:numId="4" w16cid:durableId="744062838">
    <w:abstractNumId w:val="18"/>
  </w:num>
  <w:num w:numId="5" w16cid:durableId="1061749656">
    <w:abstractNumId w:val="11"/>
  </w:num>
  <w:num w:numId="6" w16cid:durableId="1402367921">
    <w:abstractNumId w:val="26"/>
  </w:num>
  <w:num w:numId="7" w16cid:durableId="1640071149">
    <w:abstractNumId w:val="19"/>
  </w:num>
  <w:num w:numId="8" w16cid:durableId="1511870348">
    <w:abstractNumId w:val="25"/>
  </w:num>
  <w:num w:numId="9" w16cid:durableId="351230844">
    <w:abstractNumId w:val="15"/>
  </w:num>
  <w:num w:numId="10" w16cid:durableId="1282683258">
    <w:abstractNumId w:val="12"/>
  </w:num>
  <w:num w:numId="11" w16cid:durableId="720373358">
    <w:abstractNumId w:val="24"/>
  </w:num>
  <w:num w:numId="12" w16cid:durableId="615453896">
    <w:abstractNumId w:val="29"/>
  </w:num>
  <w:num w:numId="13" w16cid:durableId="86466983">
    <w:abstractNumId w:val="28"/>
  </w:num>
  <w:num w:numId="14" w16cid:durableId="182060122">
    <w:abstractNumId w:val="17"/>
  </w:num>
  <w:num w:numId="15" w16cid:durableId="1172645429">
    <w:abstractNumId w:val="10"/>
  </w:num>
  <w:num w:numId="16" w16cid:durableId="1567103520">
    <w:abstractNumId w:val="13"/>
  </w:num>
  <w:num w:numId="17" w16cid:durableId="727344428">
    <w:abstractNumId w:val="16"/>
  </w:num>
  <w:num w:numId="18" w16cid:durableId="400098104">
    <w:abstractNumId w:val="20"/>
  </w:num>
  <w:num w:numId="19" w16cid:durableId="1080060837">
    <w:abstractNumId w:val="31"/>
  </w:num>
  <w:num w:numId="20" w16cid:durableId="867836371">
    <w:abstractNumId w:val="22"/>
  </w:num>
  <w:num w:numId="21" w16cid:durableId="880477390">
    <w:abstractNumId w:val="14"/>
  </w:num>
  <w:num w:numId="22" w16cid:durableId="1492217939">
    <w:abstractNumId w:val="31"/>
    <w:lvlOverride w:ilvl="0">
      <w:startOverride w:val="1"/>
    </w:lvlOverride>
  </w:num>
  <w:num w:numId="23" w16cid:durableId="778796090">
    <w:abstractNumId w:val="31"/>
    <w:lvlOverride w:ilvl="0">
      <w:startOverride w:val="1"/>
    </w:lvlOverride>
  </w:num>
  <w:num w:numId="24" w16cid:durableId="2091808723">
    <w:abstractNumId w:val="31"/>
    <w:lvlOverride w:ilvl="0">
      <w:startOverride w:val="1"/>
    </w:lvlOverride>
  </w:num>
  <w:num w:numId="25" w16cid:durableId="372312261">
    <w:abstractNumId w:val="31"/>
    <w:lvlOverride w:ilvl="0">
      <w:startOverride w:val="1"/>
    </w:lvlOverride>
  </w:num>
  <w:num w:numId="26" w16cid:durableId="310410018">
    <w:abstractNumId w:val="31"/>
    <w:lvlOverride w:ilvl="0">
      <w:startOverride w:val="1"/>
    </w:lvlOverride>
  </w:num>
  <w:num w:numId="27" w16cid:durableId="245578441">
    <w:abstractNumId w:val="9"/>
  </w:num>
  <w:num w:numId="28" w16cid:durableId="1248074209">
    <w:abstractNumId w:val="7"/>
  </w:num>
  <w:num w:numId="29" w16cid:durableId="1069032729">
    <w:abstractNumId w:val="6"/>
  </w:num>
  <w:num w:numId="30" w16cid:durableId="480661652">
    <w:abstractNumId w:val="5"/>
  </w:num>
  <w:num w:numId="31" w16cid:durableId="1914267622">
    <w:abstractNumId w:val="4"/>
  </w:num>
  <w:num w:numId="32" w16cid:durableId="710810418">
    <w:abstractNumId w:val="8"/>
  </w:num>
  <w:num w:numId="33" w16cid:durableId="1462267013">
    <w:abstractNumId w:val="3"/>
  </w:num>
  <w:num w:numId="34" w16cid:durableId="1461455973">
    <w:abstractNumId w:val="2"/>
  </w:num>
  <w:num w:numId="35" w16cid:durableId="358622772">
    <w:abstractNumId w:val="1"/>
  </w:num>
  <w:num w:numId="36" w16cid:durableId="939752538">
    <w:abstractNumId w:val="0"/>
  </w:num>
  <w:num w:numId="37" w16cid:durableId="1042366896">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F4D"/>
    <w:rsid w:val="00000DA7"/>
    <w:rsid w:val="00003330"/>
    <w:rsid w:val="00004358"/>
    <w:rsid w:val="00006D2F"/>
    <w:rsid w:val="000074BA"/>
    <w:rsid w:val="00010315"/>
    <w:rsid w:val="00011356"/>
    <w:rsid w:val="000115DE"/>
    <w:rsid w:val="00012880"/>
    <w:rsid w:val="0001371F"/>
    <w:rsid w:val="0001456B"/>
    <w:rsid w:val="00017D92"/>
    <w:rsid w:val="00020BB3"/>
    <w:rsid w:val="000215DD"/>
    <w:rsid w:val="00024705"/>
    <w:rsid w:val="00025D9A"/>
    <w:rsid w:val="000324A4"/>
    <w:rsid w:val="0003607C"/>
    <w:rsid w:val="00037DFF"/>
    <w:rsid w:val="00042467"/>
    <w:rsid w:val="00045CDF"/>
    <w:rsid w:val="00050542"/>
    <w:rsid w:val="00051421"/>
    <w:rsid w:val="00051DB3"/>
    <w:rsid w:val="000561B6"/>
    <w:rsid w:val="00057CE9"/>
    <w:rsid w:val="000601D6"/>
    <w:rsid w:val="00062399"/>
    <w:rsid w:val="00064F5A"/>
    <w:rsid w:val="00066FF7"/>
    <w:rsid w:val="0007181F"/>
    <w:rsid w:val="000733D3"/>
    <w:rsid w:val="00073A3D"/>
    <w:rsid w:val="00074DD9"/>
    <w:rsid w:val="00075012"/>
    <w:rsid w:val="000750A5"/>
    <w:rsid w:val="00077815"/>
    <w:rsid w:val="00080AB7"/>
    <w:rsid w:val="000827A0"/>
    <w:rsid w:val="00082B1B"/>
    <w:rsid w:val="00083DD0"/>
    <w:rsid w:val="00085392"/>
    <w:rsid w:val="00085A81"/>
    <w:rsid w:val="00087746"/>
    <w:rsid w:val="000900DB"/>
    <w:rsid w:val="00090BB5"/>
    <w:rsid w:val="000934BE"/>
    <w:rsid w:val="000940DD"/>
    <w:rsid w:val="00095728"/>
    <w:rsid w:val="00095B6D"/>
    <w:rsid w:val="00097F3B"/>
    <w:rsid w:val="000A0111"/>
    <w:rsid w:val="000A0EF4"/>
    <w:rsid w:val="000A1590"/>
    <w:rsid w:val="000A24A5"/>
    <w:rsid w:val="000A4160"/>
    <w:rsid w:val="000A4994"/>
    <w:rsid w:val="000A4BE4"/>
    <w:rsid w:val="000A51A0"/>
    <w:rsid w:val="000A5626"/>
    <w:rsid w:val="000A6357"/>
    <w:rsid w:val="000A6C5A"/>
    <w:rsid w:val="000A7CAC"/>
    <w:rsid w:val="000B262B"/>
    <w:rsid w:val="000B2831"/>
    <w:rsid w:val="000B3CF1"/>
    <w:rsid w:val="000B4FF2"/>
    <w:rsid w:val="000B5520"/>
    <w:rsid w:val="000B7567"/>
    <w:rsid w:val="000C00F1"/>
    <w:rsid w:val="000C089A"/>
    <w:rsid w:val="000C1C06"/>
    <w:rsid w:val="000C2382"/>
    <w:rsid w:val="000C2F56"/>
    <w:rsid w:val="000D14B3"/>
    <w:rsid w:val="000D4DF3"/>
    <w:rsid w:val="000D76D6"/>
    <w:rsid w:val="000D79CC"/>
    <w:rsid w:val="000E508E"/>
    <w:rsid w:val="000E5A77"/>
    <w:rsid w:val="000E5E53"/>
    <w:rsid w:val="000E66B7"/>
    <w:rsid w:val="000E6E2F"/>
    <w:rsid w:val="000F09D1"/>
    <w:rsid w:val="000F1AB8"/>
    <w:rsid w:val="000F1C08"/>
    <w:rsid w:val="000F57C8"/>
    <w:rsid w:val="000F600D"/>
    <w:rsid w:val="000F62A0"/>
    <w:rsid w:val="000F633D"/>
    <w:rsid w:val="000F76C4"/>
    <w:rsid w:val="000F7B9E"/>
    <w:rsid w:val="00100228"/>
    <w:rsid w:val="0010568B"/>
    <w:rsid w:val="001058EC"/>
    <w:rsid w:val="00106602"/>
    <w:rsid w:val="00106951"/>
    <w:rsid w:val="00107CDA"/>
    <w:rsid w:val="00107EA3"/>
    <w:rsid w:val="00110434"/>
    <w:rsid w:val="001113E5"/>
    <w:rsid w:val="001119AB"/>
    <w:rsid w:val="0011467B"/>
    <w:rsid w:val="0011479C"/>
    <w:rsid w:val="00114D7E"/>
    <w:rsid w:val="00116F61"/>
    <w:rsid w:val="0011774C"/>
    <w:rsid w:val="00117EC7"/>
    <w:rsid w:val="001207D4"/>
    <w:rsid w:val="001216A8"/>
    <w:rsid w:val="00121877"/>
    <w:rsid w:val="00121FED"/>
    <w:rsid w:val="00124F8D"/>
    <w:rsid w:val="0012515A"/>
    <w:rsid w:val="00125972"/>
    <w:rsid w:val="00126E9F"/>
    <w:rsid w:val="0013002E"/>
    <w:rsid w:val="00130E77"/>
    <w:rsid w:val="001344CC"/>
    <w:rsid w:val="00134603"/>
    <w:rsid w:val="00136BB5"/>
    <w:rsid w:val="00140C1C"/>
    <w:rsid w:val="0014109A"/>
    <w:rsid w:val="00143BD0"/>
    <w:rsid w:val="00144616"/>
    <w:rsid w:val="00145118"/>
    <w:rsid w:val="0014592C"/>
    <w:rsid w:val="001474AB"/>
    <w:rsid w:val="00147797"/>
    <w:rsid w:val="00151296"/>
    <w:rsid w:val="00151CD8"/>
    <w:rsid w:val="00151D07"/>
    <w:rsid w:val="00155A1F"/>
    <w:rsid w:val="00163BA1"/>
    <w:rsid w:val="0016403A"/>
    <w:rsid w:val="0016765E"/>
    <w:rsid w:val="00167824"/>
    <w:rsid w:val="00170376"/>
    <w:rsid w:val="00171AE7"/>
    <w:rsid w:val="00174BC5"/>
    <w:rsid w:val="00176137"/>
    <w:rsid w:val="00176931"/>
    <w:rsid w:val="0017727E"/>
    <w:rsid w:val="0018067B"/>
    <w:rsid w:val="001852C3"/>
    <w:rsid w:val="001872B3"/>
    <w:rsid w:val="00191F45"/>
    <w:rsid w:val="00193DE3"/>
    <w:rsid w:val="00193ECF"/>
    <w:rsid w:val="001970AC"/>
    <w:rsid w:val="00197922"/>
    <w:rsid w:val="001A1FB9"/>
    <w:rsid w:val="001A2692"/>
    <w:rsid w:val="001A28DC"/>
    <w:rsid w:val="001A2BE5"/>
    <w:rsid w:val="001A3BE4"/>
    <w:rsid w:val="001A3C09"/>
    <w:rsid w:val="001A484B"/>
    <w:rsid w:val="001A4CE1"/>
    <w:rsid w:val="001A5DF5"/>
    <w:rsid w:val="001B0059"/>
    <w:rsid w:val="001B074C"/>
    <w:rsid w:val="001B0E77"/>
    <w:rsid w:val="001B1016"/>
    <w:rsid w:val="001B162A"/>
    <w:rsid w:val="001B1A0A"/>
    <w:rsid w:val="001B1EB5"/>
    <w:rsid w:val="001B4082"/>
    <w:rsid w:val="001B45FD"/>
    <w:rsid w:val="001B7F72"/>
    <w:rsid w:val="001C26DB"/>
    <w:rsid w:val="001C2754"/>
    <w:rsid w:val="001C3587"/>
    <w:rsid w:val="001C3AF9"/>
    <w:rsid w:val="001C47E0"/>
    <w:rsid w:val="001C5350"/>
    <w:rsid w:val="001C7252"/>
    <w:rsid w:val="001C7621"/>
    <w:rsid w:val="001D0B84"/>
    <w:rsid w:val="001D1046"/>
    <w:rsid w:val="001D160A"/>
    <w:rsid w:val="001D1BFF"/>
    <w:rsid w:val="001D1E16"/>
    <w:rsid w:val="001D2C68"/>
    <w:rsid w:val="001D6D50"/>
    <w:rsid w:val="001E7290"/>
    <w:rsid w:val="001F00BE"/>
    <w:rsid w:val="001F1124"/>
    <w:rsid w:val="001F256F"/>
    <w:rsid w:val="001F56F0"/>
    <w:rsid w:val="002019C8"/>
    <w:rsid w:val="00202253"/>
    <w:rsid w:val="002034F5"/>
    <w:rsid w:val="00204289"/>
    <w:rsid w:val="002044D1"/>
    <w:rsid w:val="00204F95"/>
    <w:rsid w:val="00205A11"/>
    <w:rsid w:val="0020725E"/>
    <w:rsid w:val="00211052"/>
    <w:rsid w:val="002118F2"/>
    <w:rsid w:val="00211AE1"/>
    <w:rsid w:val="00212B32"/>
    <w:rsid w:val="00212C0C"/>
    <w:rsid w:val="00213AE0"/>
    <w:rsid w:val="00215AFE"/>
    <w:rsid w:val="00220C67"/>
    <w:rsid w:val="00221706"/>
    <w:rsid w:val="00223422"/>
    <w:rsid w:val="00224443"/>
    <w:rsid w:val="0022582C"/>
    <w:rsid w:val="00226719"/>
    <w:rsid w:val="00227FF2"/>
    <w:rsid w:val="002364A3"/>
    <w:rsid w:val="002372EC"/>
    <w:rsid w:val="00241E10"/>
    <w:rsid w:val="002423B2"/>
    <w:rsid w:val="00245CF3"/>
    <w:rsid w:val="002466E8"/>
    <w:rsid w:val="00250E92"/>
    <w:rsid w:val="002616C5"/>
    <w:rsid w:val="00261C79"/>
    <w:rsid w:val="002627B8"/>
    <w:rsid w:val="00262A75"/>
    <w:rsid w:val="00263732"/>
    <w:rsid w:val="002637E8"/>
    <w:rsid w:val="00264B4E"/>
    <w:rsid w:val="00265041"/>
    <w:rsid w:val="002652B9"/>
    <w:rsid w:val="002654CE"/>
    <w:rsid w:val="00265B14"/>
    <w:rsid w:val="00265C46"/>
    <w:rsid w:val="00265E28"/>
    <w:rsid w:val="00270931"/>
    <w:rsid w:val="00272A70"/>
    <w:rsid w:val="00272EF7"/>
    <w:rsid w:val="0027453C"/>
    <w:rsid w:val="0028012A"/>
    <w:rsid w:val="0028284E"/>
    <w:rsid w:val="00282B2D"/>
    <w:rsid w:val="00284A4E"/>
    <w:rsid w:val="002852C2"/>
    <w:rsid w:val="00287660"/>
    <w:rsid w:val="0029020B"/>
    <w:rsid w:val="002917A6"/>
    <w:rsid w:val="00292481"/>
    <w:rsid w:val="00292D3B"/>
    <w:rsid w:val="002A01BE"/>
    <w:rsid w:val="002A03F6"/>
    <w:rsid w:val="002A13EF"/>
    <w:rsid w:val="002A1D93"/>
    <w:rsid w:val="002A5934"/>
    <w:rsid w:val="002A5FE2"/>
    <w:rsid w:val="002B1188"/>
    <w:rsid w:val="002B168E"/>
    <w:rsid w:val="002B1BEB"/>
    <w:rsid w:val="002B27D7"/>
    <w:rsid w:val="002B3553"/>
    <w:rsid w:val="002B4A84"/>
    <w:rsid w:val="002C052A"/>
    <w:rsid w:val="002C0EA9"/>
    <w:rsid w:val="002C13AF"/>
    <w:rsid w:val="002C3A6D"/>
    <w:rsid w:val="002C46FD"/>
    <w:rsid w:val="002C5250"/>
    <w:rsid w:val="002C74E9"/>
    <w:rsid w:val="002D09CA"/>
    <w:rsid w:val="002D17E9"/>
    <w:rsid w:val="002D1BA4"/>
    <w:rsid w:val="002D27EC"/>
    <w:rsid w:val="002D38E3"/>
    <w:rsid w:val="002D6C9F"/>
    <w:rsid w:val="002E4E55"/>
    <w:rsid w:val="002E5650"/>
    <w:rsid w:val="002E5D4C"/>
    <w:rsid w:val="002E5E1B"/>
    <w:rsid w:val="002E643F"/>
    <w:rsid w:val="002E7870"/>
    <w:rsid w:val="002E7CDE"/>
    <w:rsid w:val="002F0386"/>
    <w:rsid w:val="002F2D3C"/>
    <w:rsid w:val="002F3A78"/>
    <w:rsid w:val="002F4AA6"/>
    <w:rsid w:val="002F5146"/>
    <w:rsid w:val="002F51C0"/>
    <w:rsid w:val="002F61E4"/>
    <w:rsid w:val="002F6570"/>
    <w:rsid w:val="00300679"/>
    <w:rsid w:val="00301089"/>
    <w:rsid w:val="00302829"/>
    <w:rsid w:val="00303261"/>
    <w:rsid w:val="00303332"/>
    <w:rsid w:val="00303A16"/>
    <w:rsid w:val="003072DE"/>
    <w:rsid w:val="00310369"/>
    <w:rsid w:val="0031203B"/>
    <w:rsid w:val="00313181"/>
    <w:rsid w:val="00313DF0"/>
    <w:rsid w:val="003173C9"/>
    <w:rsid w:val="00317672"/>
    <w:rsid w:val="0032020E"/>
    <w:rsid w:val="00321170"/>
    <w:rsid w:val="003215D5"/>
    <w:rsid w:val="00323181"/>
    <w:rsid w:val="003244CB"/>
    <w:rsid w:val="0032614C"/>
    <w:rsid w:val="00326FA1"/>
    <w:rsid w:val="003336EF"/>
    <w:rsid w:val="00333742"/>
    <w:rsid w:val="00333FDE"/>
    <w:rsid w:val="00335811"/>
    <w:rsid w:val="00335CFE"/>
    <w:rsid w:val="00341ADF"/>
    <w:rsid w:val="0034353E"/>
    <w:rsid w:val="003447F6"/>
    <w:rsid w:val="003470B4"/>
    <w:rsid w:val="003473ED"/>
    <w:rsid w:val="00350595"/>
    <w:rsid w:val="00350DF7"/>
    <w:rsid w:val="00356525"/>
    <w:rsid w:val="00356C9E"/>
    <w:rsid w:val="00361440"/>
    <w:rsid w:val="0036468A"/>
    <w:rsid w:val="0036499C"/>
    <w:rsid w:val="00364DE9"/>
    <w:rsid w:val="0036663C"/>
    <w:rsid w:val="0037122F"/>
    <w:rsid w:val="00372FE5"/>
    <w:rsid w:val="003753A4"/>
    <w:rsid w:val="003772BF"/>
    <w:rsid w:val="00380EA4"/>
    <w:rsid w:val="003825DE"/>
    <w:rsid w:val="003828D4"/>
    <w:rsid w:val="00382D26"/>
    <w:rsid w:val="00383660"/>
    <w:rsid w:val="00383EA0"/>
    <w:rsid w:val="003851D2"/>
    <w:rsid w:val="003859D0"/>
    <w:rsid w:val="00387A4A"/>
    <w:rsid w:val="00390E6D"/>
    <w:rsid w:val="00393EDA"/>
    <w:rsid w:val="00396510"/>
    <w:rsid w:val="003A1F38"/>
    <w:rsid w:val="003A26CC"/>
    <w:rsid w:val="003A36BB"/>
    <w:rsid w:val="003A3D0B"/>
    <w:rsid w:val="003B021F"/>
    <w:rsid w:val="003B4784"/>
    <w:rsid w:val="003B51CD"/>
    <w:rsid w:val="003B6FEE"/>
    <w:rsid w:val="003B76B8"/>
    <w:rsid w:val="003B7DCB"/>
    <w:rsid w:val="003D182D"/>
    <w:rsid w:val="003D2A92"/>
    <w:rsid w:val="003D30B9"/>
    <w:rsid w:val="003D439F"/>
    <w:rsid w:val="003D71F5"/>
    <w:rsid w:val="003D7603"/>
    <w:rsid w:val="003D7AB9"/>
    <w:rsid w:val="003D7B9E"/>
    <w:rsid w:val="003E0011"/>
    <w:rsid w:val="003E0DCC"/>
    <w:rsid w:val="003E1278"/>
    <w:rsid w:val="003E1EC5"/>
    <w:rsid w:val="003E292B"/>
    <w:rsid w:val="003E31BA"/>
    <w:rsid w:val="003E7B6B"/>
    <w:rsid w:val="003E7DDC"/>
    <w:rsid w:val="003F09E3"/>
    <w:rsid w:val="003F2CC2"/>
    <w:rsid w:val="003F3BBE"/>
    <w:rsid w:val="003F4149"/>
    <w:rsid w:val="003F4501"/>
    <w:rsid w:val="003F64E0"/>
    <w:rsid w:val="003F7623"/>
    <w:rsid w:val="003F7749"/>
    <w:rsid w:val="003F7CD0"/>
    <w:rsid w:val="00400B61"/>
    <w:rsid w:val="00400F6C"/>
    <w:rsid w:val="004014BB"/>
    <w:rsid w:val="00401B70"/>
    <w:rsid w:val="00401E9A"/>
    <w:rsid w:val="00402097"/>
    <w:rsid w:val="004020C2"/>
    <w:rsid w:val="00402E39"/>
    <w:rsid w:val="004039E5"/>
    <w:rsid w:val="004079E4"/>
    <w:rsid w:val="00407BC8"/>
    <w:rsid w:val="0041075A"/>
    <w:rsid w:val="00411FBE"/>
    <w:rsid w:val="00412030"/>
    <w:rsid w:val="0041639A"/>
    <w:rsid w:val="0041743B"/>
    <w:rsid w:val="004237A6"/>
    <w:rsid w:val="00426C2C"/>
    <w:rsid w:val="00432E0A"/>
    <w:rsid w:val="004330D7"/>
    <w:rsid w:val="00433FE6"/>
    <w:rsid w:val="00435427"/>
    <w:rsid w:val="00435EDE"/>
    <w:rsid w:val="0043661F"/>
    <w:rsid w:val="00437C48"/>
    <w:rsid w:val="004412CD"/>
    <w:rsid w:val="0044402B"/>
    <w:rsid w:val="004461FD"/>
    <w:rsid w:val="004508B8"/>
    <w:rsid w:val="00450C88"/>
    <w:rsid w:val="00450F14"/>
    <w:rsid w:val="00453734"/>
    <w:rsid w:val="00454024"/>
    <w:rsid w:val="004555A0"/>
    <w:rsid w:val="0045609F"/>
    <w:rsid w:val="004561B8"/>
    <w:rsid w:val="00456A27"/>
    <w:rsid w:val="00456BAA"/>
    <w:rsid w:val="00457B3D"/>
    <w:rsid w:val="00457C8B"/>
    <w:rsid w:val="00461725"/>
    <w:rsid w:val="00461A2B"/>
    <w:rsid w:val="00462624"/>
    <w:rsid w:val="0046275D"/>
    <w:rsid w:val="00464143"/>
    <w:rsid w:val="00471AF6"/>
    <w:rsid w:val="0047210C"/>
    <w:rsid w:val="0047603B"/>
    <w:rsid w:val="00476308"/>
    <w:rsid w:val="0048264D"/>
    <w:rsid w:val="00483D31"/>
    <w:rsid w:val="004845D9"/>
    <w:rsid w:val="00485E41"/>
    <w:rsid w:val="00485F62"/>
    <w:rsid w:val="004860D5"/>
    <w:rsid w:val="004868FA"/>
    <w:rsid w:val="004869E5"/>
    <w:rsid w:val="0048740F"/>
    <w:rsid w:val="004905F8"/>
    <w:rsid w:val="00492622"/>
    <w:rsid w:val="00492F96"/>
    <w:rsid w:val="004950F1"/>
    <w:rsid w:val="00495509"/>
    <w:rsid w:val="00496983"/>
    <w:rsid w:val="00496A7E"/>
    <w:rsid w:val="00496EE6"/>
    <w:rsid w:val="004973A9"/>
    <w:rsid w:val="004A2083"/>
    <w:rsid w:val="004A2379"/>
    <w:rsid w:val="004A28AB"/>
    <w:rsid w:val="004A329C"/>
    <w:rsid w:val="004A480C"/>
    <w:rsid w:val="004A56C4"/>
    <w:rsid w:val="004A7182"/>
    <w:rsid w:val="004A7CAA"/>
    <w:rsid w:val="004B0A41"/>
    <w:rsid w:val="004B0C04"/>
    <w:rsid w:val="004B10CB"/>
    <w:rsid w:val="004B213E"/>
    <w:rsid w:val="004B2367"/>
    <w:rsid w:val="004B3916"/>
    <w:rsid w:val="004B3AA9"/>
    <w:rsid w:val="004B3ACF"/>
    <w:rsid w:val="004B3CC0"/>
    <w:rsid w:val="004B55D4"/>
    <w:rsid w:val="004B629B"/>
    <w:rsid w:val="004C0A60"/>
    <w:rsid w:val="004C0DEA"/>
    <w:rsid w:val="004C19F4"/>
    <w:rsid w:val="004C3B9E"/>
    <w:rsid w:val="004C4738"/>
    <w:rsid w:val="004C50CF"/>
    <w:rsid w:val="004D07C4"/>
    <w:rsid w:val="004D2A20"/>
    <w:rsid w:val="004E0C55"/>
    <w:rsid w:val="004E17FD"/>
    <w:rsid w:val="004E2059"/>
    <w:rsid w:val="004E293C"/>
    <w:rsid w:val="004E4E46"/>
    <w:rsid w:val="004F200B"/>
    <w:rsid w:val="004F2C7D"/>
    <w:rsid w:val="004F39EE"/>
    <w:rsid w:val="004F3C82"/>
    <w:rsid w:val="004F48F2"/>
    <w:rsid w:val="004F6447"/>
    <w:rsid w:val="00501BD1"/>
    <w:rsid w:val="00502381"/>
    <w:rsid w:val="005060D1"/>
    <w:rsid w:val="00510256"/>
    <w:rsid w:val="005113F9"/>
    <w:rsid w:val="00511D3A"/>
    <w:rsid w:val="00514D64"/>
    <w:rsid w:val="0051540A"/>
    <w:rsid w:val="005154B9"/>
    <w:rsid w:val="00515C55"/>
    <w:rsid w:val="00517C2B"/>
    <w:rsid w:val="0052098C"/>
    <w:rsid w:val="00522C55"/>
    <w:rsid w:val="005230B1"/>
    <w:rsid w:val="005252CA"/>
    <w:rsid w:val="00526E2C"/>
    <w:rsid w:val="00526F85"/>
    <w:rsid w:val="00527E8B"/>
    <w:rsid w:val="0053026D"/>
    <w:rsid w:val="005357DC"/>
    <w:rsid w:val="00536001"/>
    <w:rsid w:val="005366E4"/>
    <w:rsid w:val="005367F4"/>
    <w:rsid w:val="00537A89"/>
    <w:rsid w:val="00540242"/>
    <w:rsid w:val="00540A85"/>
    <w:rsid w:val="00541015"/>
    <w:rsid w:val="005417E9"/>
    <w:rsid w:val="00543EF6"/>
    <w:rsid w:val="00544DCF"/>
    <w:rsid w:val="00545DF6"/>
    <w:rsid w:val="005468C4"/>
    <w:rsid w:val="00546A4D"/>
    <w:rsid w:val="00546A7E"/>
    <w:rsid w:val="00547389"/>
    <w:rsid w:val="00556793"/>
    <w:rsid w:val="00557601"/>
    <w:rsid w:val="00560882"/>
    <w:rsid w:val="00560D94"/>
    <w:rsid w:val="0056195E"/>
    <w:rsid w:val="0056388C"/>
    <w:rsid w:val="00563984"/>
    <w:rsid w:val="00564CBD"/>
    <w:rsid w:val="00565DFA"/>
    <w:rsid w:val="005675C1"/>
    <w:rsid w:val="00573129"/>
    <w:rsid w:val="005739C7"/>
    <w:rsid w:val="0057405A"/>
    <w:rsid w:val="00575444"/>
    <w:rsid w:val="005763E0"/>
    <w:rsid w:val="005764D1"/>
    <w:rsid w:val="00576C7C"/>
    <w:rsid w:val="00580551"/>
    <w:rsid w:val="00582820"/>
    <w:rsid w:val="00585328"/>
    <w:rsid w:val="0058543E"/>
    <w:rsid w:val="00585CE5"/>
    <w:rsid w:val="00586E7A"/>
    <w:rsid w:val="005908D2"/>
    <w:rsid w:val="00592A38"/>
    <w:rsid w:val="005935AE"/>
    <w:rsid w:val="00597374"/>
    <w:rsid w:val="005A1104"/>
    <w:rsid w:val="005A3D67"/>
    <w:rsid w:val="005A3DFC"/>
    <w:rsid w:val="005A3EEA"/>
    <w:rsid w:val="005A44A6"/>
    <w:rsid w:val="005A70E2"/>
    <w:rsid w:val="005A72AE"/>
    <w:rsid w:val="005B0385"/>
    <w:rsid w:val="005B20A5"/>
    <w:rsid w:val="005B3BE8"/>
    <w:rsid w:val="005B3CEF"/>
    <w:rsid w:val="005B3FEB"/>
    <w:rsid w:val="005B4D72"/>
    <w:rsid w:val="005B4DF1"/>
    <w:rsid w:val="005B59EE"/>
    <w:rsid w:val="005B7301"/>
    <w:rsid w:val="005C0086"/>
    <w:rsid w:val="005C051E"/>
    <w:rsid w:val="005C0592"/>
    <w:rsid w:val="005C0923"/>
    <w:rsid w:val="005C1D9E"/>
    <w:rsid w:val="005C1FD7"/>
    <w:rsid w:val="005C24F8"/>
    <w:rsid w:val="005C732A"/>
    <w:rsid w:val="005D0277"/>
    <w:rsid w:val="005D0695"/>
    <w:rsid w:val="005D0BA8"/>
    <w:rsid w:val="005D2099"/>
    <w:rsid w:val="005D26A2"/>
    <w:rsid w:val="005D3B9B"/>
    <w:rsid w:val="005D7851"/>
    <w:rsid w:val="005E0D1A"/>
    <w:rsid w:val="005E4917"/>
    <w:rsid w:val="005E5D52"/>
    <w:rsid w:val="005F034C"/>
    <w:rsid w:val="005F1125"/>
    <w:rsid w:val="005F2F98"/>
    <w:rsid w:val="00601022"/>
    <w:rsid w:val="006017D9"/>
    <w:rsid w:val="00601D45"/>
    <w:rsid w:val="00601E10"/>
    <w:rsid w:val="00602587"/>
    <w:rsid w:val="0060703A"/>
    <w:rsid w:val="006072FF"/>
    <w:rsid w:val="00607FD1"/>
    <w:rsid w:val="0061151F"/>
    <w:rsid w:val="0061235F"/>
    <w:rsid w:val="00612591"/>
    <w:rsid w:val="00614E59"/>
    <w:rsid w:val="0061511A"/>
    <w:rsid w:val="0061717F"/>
    <w:rsid w:val="006202B0"/>
    <w:rsid w:val="00620A30"/>
    <w:rsid w:val="00620B37"/>
    <w:rsid w:val="0062255D"/>
    <w:rsid w:val="006226ED"/>
    <w:rsid w:val="006228C6"/>
    <w:rsid w:val="00622AAE"/>
    <w:rsid w:val="00622B75"/>
    <w:rsid w:val="00624369"/>
    <w:rsid w:val="00624966"/>
    <w:rsid w:val="00625727"/>
    <w:rsid w:val="006258D4"/>
    <w:rsid w:val="00627CFE"/>
    <w:rsid w:val="00627FA4"/>
    <w:rsid w:val="00630B65"/>
    <w:rsid w:val="0063232A"/>
    <w:rsid w:val="00632C58"/>
    <w:rsid w:val="006340D1"/>
    <w:rsid w:val="00637261"/>
    <w:rsid w:val="00637A34"/>
    <w:rsid w:val="00637D5E"/>
    <w:rsid w:val="0064658F"/>
    <w:rsid w:val="0064731F"/>
    <w:rsid w:val="0065153A"/>
    <w:rsid w:val="00655A33"/>
    <w:rsid w:val="0066014C"/>
    <w:rsid w:val="006627ED"/>
    <w:rsid w:val="006627F4"/>
    <w:rsid w:val="00662EAC"/>
    <w:rsid w:val="00663E71"/>
    <w:rsid w:val="0066499D"/>
    <w:rsid w:val="00665288"/>
    <w:rsid w:val="006653CE"/>
    <w:rsid w:val="006706B6"/>
    <w:rsid w:val="006708E9"/>
    <w:rsid w:val="006716CF"/>
    <w:rsid w:val="0067345E"/>
    <w:rsid w:val="00676D46"/>
    <w:rsid w:val="0067705E"/>
    <w:rsid w:val="0067737B"/>
    <w:rsid w:val="006776C5"/>
    <w:rsid w:val="00677A5F"/>
    <w:rsid w:val="00680436"/>
    <w:rsid w:val="00680C06"/>
    <w:rsid w:val="006830DD"/>
    <w:rsid w:val="006836DB"/>
    <w:rsid w:val="0068463C"/>
    <w:rsid w:val="006851D2"/>
    <w:rsid w:val="0068528E"/>
    <w:rsid w:val="00692658"/>
    <w:rsid w:val="00697F33"/>
    <w:rsid w:val="006A3505"/>
    <w:rsid w:val="006A4A97"/>
    <w:rsid w:val="006A4C68"/>
    <w:rsid w:val="006A5E0D"/>
    <w:rsid w:val="006A6DF3"/>
    <w:rsid w:val="006A7767"/>
    <w:rsid w:val="006A7816"/>
    <w:rsid w:val="006A7BE0"/>
    <w:rsid w:val="006B27D5"/>
    <w:rsid w:val="006B2BDE"/>
    <w:rsid w:val="006B49B7"/>
    <w:rsid w:val="006B6F9C"/>
    <w:rsid w:val="006C174A"/>
    <w:rsid w:val="006C183A"/>
    <w:rsid w:val="006C3B3F"/>
    <w:rsid w:val="006C497B"/>
    <w:rsid w:val="006C55D5"/>
    <w:rsid w:val="006C5BE9"/>
    <w:rsid w:val="006C66E9"/>
    <w:rsid w:val="006C77EE"/>
    <w:rsid w:val="006D0CD8"/>
    <w:rsid w:val="006D487B"/>
    <w:rsid w:val="006D4A3B"/>
    <w:rsid w:val="006D4D14"/>
    <w:rsid w:val="006D5315"/>
    <w:rsid w:val="006D6AA7"/>
    <w:rsid w:val="006D6F11"/>
    <w:rsid w:val="006E17EB"/>
    <w:rsid w:val="006E2495"/>
    <w:rsid w:val="006E2B0F"/>
    <w:rsid w:val="006E4790"/>
    <w:rsid w:val="006E4BA9"/>
    <w:rsid w:val="006E5888"/>
    <w:rsid w:val="006E6067"/>
    <w:rsid w:val="006E71F2"/>
    <w:rsid w:val="006F0677"/>
    <w:rsid w:val="006F320D"/>
    <w:rsid w:val="006F78DA"/>
    <w:rsid w:val="006F7B1B"/>
    <w:rsid w:val="00700A13"/>
    <w:rsid w:val="00702527"/>
    <w:rsid w:val="00703242"/>
    <w:rsid w:val="00704FB2"/>
    <w:rsid w:val="00706D3A"/>
    <w:rsid w:val="00706D9C"/>
    <w:rsid w:val="0071293E"/>
    <w:rsid w:val="007130DF"/>
    <w:rsid w:val="00713C60"/>
    <w:rsid w:val="00714595"/>
    <w:rsid w:val="00714D52"/>
    <w:rsid w:val="00715F90"/>
    <w:rsid w:val="00716130"/>
    <w:rsid w:val="0071705C"/>
    <w:rsid w:val="007178F1"/>
    <w:rsid w:val="00722D93"/>
    <w:rsid w:val="007261D3"/>
    <w:rsid w:val="00726E73"/>
    <w:rsid w:val="00733163"/>
    <w:rsid w:val="0073440A"/>
    <w:rsid w:val="0073583E"/>
    <w:rsid w:val="00736509"/>
    <w:rsid w:val="00740269"/>
    <w:rsid w:val="00741372"/>
    <w:rsid w:val="007440C0"/>
    <w:rsid w:val="0074545A"/>
    <w:rsid w:val="00752524"/>
    <w:rsid w:val="00755000"/>
    <w:rsid w:val="007576FC"/>
    <w:rsid w:val="00760A37"/>
    <w:rsid w:val="00760D5D"/>
    <w:rsid w:val="00761330"/>
    <w:rsid w:val="00762932"/>
    <w:rsid w:val="00765197"/>
    <w:rsid w:val="0076643A"/>
    <w:rsid w:val="00770ACC"/>
    <w:rsid w:val="00770C06"/>
    <w:rsid w:val="00771612"/>
    <w:rsid w:val="00773BD5"/>
    <w:rsid w:val="007750D1"/>
    <w:rsid w:val="007753C2"/>
    <w:rsid w:val="00776284"/>
    <w:rsid w:val="00776E79"/>
    <w:rsid w:val="0077717B"/>
    <w:rsid w:val="00780159"/>
    <w:rsid w:val="00781035"/>
    <w:rsid w:val="007826B0"/>
    <w:rsid w:val="007828D9"/>
    <w:rsid w:val="00783F83"/>
    <w:rsid w:val="007861AE"/>
    <w:rsid w:val="00787F76"/>
    <w:rsid w:val="007904F3"/>
    <w:rsid w:val="00791198"/>
    <w:rsid w:val="007919AE"/>
    <w:rsid w:val="00792D9C"/>
    <w:rsid w:val="00795961"/>
    <w:rsid w:val="00795981"/>
    <w:rsid w:val="00795BF2"/>
    <w:rsid w:val="007A1E2F"/>
    <w:rsid w:val="007A2331"/>
    <w:rsid w:val="007A33DD"/>
    <w:rsid w:val="007A37FA"/>
    <w:rsid w:val="007A482B"/>
    <w:rsid w:val="007A5F75"/>
    <w:rsid w:val="007A62A4"/>
    <w:rsid w:val="007A7320"/>
    <w:rsid w:val="007B18F2"/>
    <w:rsid w:val="007B4B5C"/>
    <w:rsid w:val="007B773E"/>
    <w:rsid w:val="007C14CC"/>
    <w:rsid w:val="007C2D09"/>
    <w:rsid w:val="007C4230"/>
    <w:rsid w:val="007C5DC9"/>
    <w:rsid w:val="007C767F"/>
    <w:rsid w:val="007D0410"/>
    <w:rsid w:val="007D3448"/>
    <w:rsid w:val="007D43DD"/>
    <w:rsid w:val="007D5203"/>
    <w:rsid w:val="007D5DAE"/>
    <w:rsid w:val="007D5E65"/>
    <w:rsid w:val="007E1B97"/>
    <w:rsid w:val="007E50B4"/>
    <w:rsid w:val="007E74F7"/>
    <w:rsid w:val="007F1054"/>
    <w:rsid w:val="007F1365"/>
    <w:rsid w:val="007F1B48"/>
    <w:rsid w:val="007F25E1"/>
    <w:rsid w:val="007F5962"/>
    <w:rsid w:val="007F5AC3"/>
    <w:rsid w:val="007F6BF4"/>
    <w:rsid w:val="007F6C82"/>
    <w:rsid w:val="007F6DDA"/>
    <w:rsid w:val="008014F2"/>
    <w:rsid w:val="0080196E"/>
    <w:rsid w:val="00802051"/>
    <w:rsid w:val="00802250"/>
    <w:rsid w:val="00805E9C"/>
    <w:rsid w:val="00805E9F"/>
    <w:rsid w:val="008072C9"/>
    <w:rsid w:val="008074D1"/>
    <w:rsid w:val="00811495"/>
    <w:rsid w:val="00812761"/>
    <w:rsid w:val="00817CE2"/>
    <w:rsid w:val="00820074"/>
    <w:rsid w:val="00820D53"/>
    <w:rsid w:val="00821F86"/>
    <w:rsid w:val="00824C0E"/>
    <w:rsid w:val="00827E8F"/>
    <w:rsid w:val="00827FCF"/>
    <w:rsid w:val="00830A4F"/>
    <w:rsid w:val="0083703A"/>
    <w:rsid w:val="008405F7"/>
    <w:rsid w:val="008409A1"/>
    <w:rsid w:val="00840A04"/>
    <w:rsid w:val="00841D5F"/>
    <w:rsid w:val="00843508"/>
    <w:rsid w:val="00845113"/>
    <w:rsid w:val="00845940"/>
    <w:rsid w:val="008459BD"/>
    <w:rsid w:val="00845F08"/>
    <w:rsid w:val="00846925"/>
    <w:rsid w:val="00847E7D"/>
    <w:rsid w:val="00853452"/>
    <w:rsid w:val="008545AF"/>
    <w:rsid w:val="0085563F"/>
    <w:rsid w:val="00855B4D"/>
    <w:rsid w:val="00862130"/>
    <w:rsid w:val="0086443D"/>
    <w:rsid w:val="008658A8"/>
    <w:rsid w:val="0086612A"/>
    <w:rsid w:val="008665E9"/>
    <w:rsid w:val="0087203C"/>
    <w:rsid w:val="00872A67"/>
    <w:rsid w:val="00872E7A"/>
    <w:rsid w:val="008746BE"/>
    <w:rsid w:val="0087479A"/>
    <w:rsid w:val="008763DB"/>
    <w:rsid w:val="008764B6"/>
    <w:rsid w:val="0087697A"/>
    <w:rsid w:val="00876F39"/>
    <w:rsid w:val="00876FEC"/>
    <w:rsid w:val="00877BB2"/>
    <w:rsid w:val="00880654"/>
    <w:rsid w:val="00881F3B"/>
    <w:rsid w:val="00882342"/>
    <w:rsid w:val="00883BAC"/>
    <w:rsid w:val="00885442"/>
    <w:rsid w:val="00886709"/>
    <w:rsid w:val="008867EB"/>
    <w:rsid w:val="008879DE"/>
    <w:rsid w:val="00887E19"/>
    <w:rsid w:val="00887EC6"/>
    <w:rsid w:val="00890348"/>
    <w:rsid w:val="00890C98"/>
    <w:rsid w:val="00890D14"/>
    <w:rsid w:val="008931D4"/>
    <w:rsid w:val="00894A14"/>
    <w:rsid w:val="00895D10"/>
    <w:rsid w:val="00895ED7"/>
    <w:rsid w:val="0089645E"/>
    <w:rsid w:val="00897B04"/>
    <w:rsid w:val="00897DC5"/>
    <w:rsid w:val="008A387A"/>
    <w:rsid w:val="008A6221"/>
    <w:rsid w:val="008A6C65"/>
    <w:rsid w:val="008B1EB7"/>
    <w:rsid w:val="008B2FCF"/>
    <w:rsid w:val="008B40CA"/>
    <w:rsid w:val="008B424E"/>
    <w:rsid w:val="008B726F"/>
    <w:rsid w:val="008C209E"/>
    <w:rsid w:val="008C22D7"/>
    <w:rsid w:val="008C41A3"/>
    <w:rsid w:val="008C5383"/>
    <w:rsid w:val="008C555A"/>
    <w:rsid w:val="008D01EF"/>
    <w:rsid w:val="008D2926"/>
    <w:rsid w:val="008D6532"/>
    <w:rsid w:val="008D694B"/>
    <w:rsid w:val="008D7E39"/>
    <w:rsid w:val="008E2591"/>
    <w:rsid w:val="008E681B"/>
    <w:rsid w:val="008E6DD6"/>
    <w:rsid w:val="008E771D"/>
    <w:rsid w:val="008F0914"/>
    <w:rsid w:val="008F2BA6"/>
    <w:rsid w:val="008F445D"/>
    <w:rsid w:val="008F472B"/>
    <w:rsid w:val="008F56ED"/>
    <w:rsid w:val="008F672B"/>
    <w:rsid w:val="008F7204"/>
    <w:rsid w:val="0090207A"/>
    <w:rsid w:val="009031ED"/>
    <w:rsid w:val="00906646"/>
    <w:rsid w:val="00907636"/>
    <w:rsid w:val="0091618C"/>
    <w:rsid w:val="009206B9"/>
    <w:rsid w:val="00920B43"/>
    <w:rsid w:val="00920E04"/>
    <w:rsid w:val="009235DC"/>
    <w:rsid w:val="00925A2A"/>
    <w:rsid w:val="00933C96"/>
    <w:rsid w:val="00935E20"/>
    <w:rsid w:val="00937B27"/>
    <w:rsid w:val="00937B99"/>
    <w:rsid w:val="009420CF"/>
    <w:rsid w:val="0094489A"/>
    <w:rsid w:val="00945044"/>
    <w:rsid w:val="00947689"/>
    <w:rsid w:val="00950912"/>
    <w:rsid w:val="00954ECB"/>
    <w:rsid w:val="00957EEF"/>
    <w:rsid w:val="0096132C"/>
    <w:rsid w:val="009623A7"/>
    <w:rsid w:val="009665B4"/>
    <w:rsid w:val="00966D0C"/>
    <w:rsid w:val="009679D1"/>
    <w:rsid w:val="00971602"/>
    <w:rsid w:val="00972027"/>
    <w:rsid w:val="009720F2"/>
    <w:rsid w:val="00975DFD"/>
    <w:rsid w:val="0098003C"/>
    <w:rsid w:val="009815B3"/>
    <w:rsid w:val="00982032"/>
    <w:rsid w:val="0098233F"/>
    <w:rsid w:val="00983871"/>
    <w:rsid w:val="00991F4D"/>
    <w:rsid w:val="009944D2"/>
    <w:rsid w:val="009A4F89"/>
    <w:rsid w:val="009A5139"/>
    <w:rsid w:val="009A5B9F"/>
    <w:rsid w:val="009A64EC"/>
    <w:rsid w:val="009A6C09"/>
    <w:rsid w:val="009B005D"/>
    <w:rsid w:val="009B048B"/>
    <w:rsid w:val="009B1195"/>
    <w:rsid w:val="009B1D16"/>
    <w:rsid w:val="009B4DF7"/>
    <w:rsid w:val="009B4F10"/>
    <w:rsid w:val="009B5834"/>
    <w:rsid w:val="009C1D78"/>
    <w:rsid w:val="009C38B6"/>
    <w:rsid w:val="009C4B72"/>
    <w:rsid w:val="009C5AB2"/>
    <w:rsid w:val="009C5E4D"/>
    <w:rsid w:val="009D179E"/>
    <w:rsid w:val="009D6280"/>
    <w:rsid w:val="009D66B8"/>
    <w:rsid w:val="009D6F5B"/>
    <w:rsid w:val="009D7242"/>
    <w:rsid w:val="009E0204"/>
    <w:rsid w:val="009E1699"/>
    <w:rsid w:val="009E1F92"/>
    <w:rsid w:val="009E521D"/>
    <w:rsid w:val="009E6F16"/>
    <w:rsid w:val="009E7768"/>
    <w:rsid w:val="009F08ED"/>
    <w:rsid w:val="009F1982"/>
    <w:rsid w:val="009F28F9"/>
    <w:rsid w:val="009F41DB"/>
    <w:rsid w:val="009F4B86"/>
    <w:rsid w:val="00A016F3"/>
    <w:rsid w:val="00A04705"/>
    <w:rsid w:val="00A05F6E"/>
    <w:rsid w:val="00A068B6"/>
    <w:rsid w:val="00A069C9"/>
    <w:rsid w:val="00A070F3"/>
    <w:rsid w:val="00A07FEF"/>
    <w:rsid w:val="00A10270"/>
    <w:rsid w:val="00A1185B"/>
    <w:rsid w:val="00A11E91"/>
    <w:rsid w:val="00A13A70"/>
    <w:rsid w:val="00A14AD3"/>
    <w:rsid w:val="00A17728"/>
    <w:rsid w:val="00A23D9B"/>
    <w:rsid w:val="00A24134"/>
    <w:rsid w:val="00A251CE"/>
    <w:rsid w:val="00A27029"/>
    <w:rsid w:val="00A31CCA"/>
    <w:rsid w:val="00A32A8B"/>
    <w:rsid w:val="00A34119"/>
    <w:rsid w:val="00A34A45"/>
    <w:rsid w:val="00A37B7E"/>
    <w:rsid w:val="00A37EC3"/>
    <w:rsid w:val="00A460F1"/>
    <w:rsid w:val="00A473F8"/>
    <w:rsid w:val="00A50483"/>
    <w:rsid w:val="00A52EF4"/>
    <w:rsid w:val="00A53022"/>
    <w:rsid w:val="00A54C0A"/>
    <w:rsid w:val="00A54DA7"/>
    <w:rsid w:val="00A61AC9"/>
    <w:rsid w:val="00A62D33"/>
    <w:rsid w:val="00A64438"/>
    <w:rsid w:val="00A64AA3"/>
    <w:rsid w:val="00A653FF"/>
    <w:rsid w:val="00A667F2"/>
    <w:rsid w:val="00A706BE"/>
    <w:rsid w:val="00A72E69"/>
    <w:rsid w:val="00A73EEE"/>
    <w:rsid w:val="00A74CE5"/>
    <w:rsid w:val="00A77DF0"/>
    <w:rsid w:val="00A81E75"/>
    <w:rsid w:val="00A82CF4"/>
    <w:rsid w:val="00A851FE"/>
    <w:rsid w:val="00A8564A"/>
    <w:rsid w:val="00A86B82"/>
    <w:rsid w:val="00A9007F"/>
    <w:rsid w:val="00A95D2C"/>
    <w:rsid w:val="00A96A6D"/>
    <w:rsid w:val="00A972AD"/>
    <w:rsid w:val="00AA1678"/>
    <w:rsid w:val="00AA2454"/>
    <w:rsid w:val="00AA3B1B"/>
    <w:rsid w:val="00AA4727"/>
    <w:rsid w:val="00AA5053"/>
    <w:rsid w:val="00AA642B"/>
    <w:rsid w:val="00AA649E"/>
    <w:rsid w:val="00AA7263"/>
    <w:rsid w:val="00AA7568"/>
    <w:rsid w:val="00AB0254"/>
    <w:rsid w:val="00AB107D"/>
    <w:rsid w:val="00AB2618"/>
    <w:rsid w:val="00AB7863"/>
    <w:rsid w:val="00AC14F8"/>
    <w:rsid w:val="00AC3C79"/>
    <w:rsid w:val="00AC40A3"/>
    <w:rsid w:val="00AC7D06"/>
    <w:rsid w:val="00AD1BAC"/>
    <w:rsid w:val="00AD2384"/>
    <w:rsid w:val="00AD2C4F"/>
    <w:rsid w:val="00AD41AD"/>
    <w:rsid w:val="00AD613A"/>
    <w:rsid w:val="00AD7EED"/>
    <w:rsid w:val="00AE1077"/>
    <w:rsid w:val="00AE17EB"/>
    <w:rsid w:val="00AE427D"/>
    <w:rsid w:val="00AE43B9"/>
    <w:rsid w:val="00AE57ED"/>
    <w:rsid w:val="00AE6938"/>
    <w:rsid w:val="00AE6F16"/>
    <w:rsid w:val="00AE7626"/>
    <w:rsid w:val="00AE7E52"/>
    <w:rsid w:val="00AE7EB7"/>
    <w:rsid w:val="00AF1D72"/>
    <w:rsid w:val="00AF1F49"/>
    <w:rsid w:val="00AF2CE3"/>
    <w:rsid w:val="00AF4051"/>
    <w:rsid w:val="00AF5456"/>
    <w:rsid w:val="00AF60AC"/>
    <w:rsid w:val="00AF693C"/>
    <w:rsid w:val="00AF739E"/>
    <w:rsid w:val="00B05AA3"/>
    <w:rsid w:val="00B069D0"/>
    <w:rsid w:val="00B07C4B"/>
    <w:rsid w:val="00B1091C"/>
    <w:rsid w:val="00B14381"/>
    <w:rsid w:val="00B162A1"/>
    <w:rsid w:val="00B20DC3"/>
    <w:rsid w:val="00B20F29"/>
    <w:rsid w:val="00B21CC0"/>
    <w:rsid w:val="00B22DD3"/>
    <w:rsid w:val="00B230D1"/>
    <w:rsid w:val="00B23988"/>
    <w:rsid w:val="00B23DC4"/>
    <w:rsid w:val="00B30A06"/>
    <w:rsid w:val="00B3135A"/>
    <w:rsid w:val="00B315A4"/>
    <w:rsid w:val="00B31A7B"/>
    <w:rsid w:val="00B3468E"/>
    <w:rsid w:val="00B36C1D"/>
    <w:rsid w:val="00B36C44"/>
    <w:rsid w:val="00B36C8E"/>
    <w:rsid w:val="00B403DB"/>
    <w:rsid w:val="00B42C4D"/>
    <w:rsid w:val="00B440B0"/>
    <w:rsid w:val="00B442F4"/>
    <w:rsid w:val="00B44670"/>
    <w:rsid w:val="00B459F7"/>
    <w:rsid w:val="00B467EE"/>
    <w:rsid w:val="00B4695E"/>
    <w:rsid w:val="00B47ED7"/>
    <w:rsid w:val="00B50A4D"/>
    <w:rsid w:val="00B53FEA"/>
    <w:rsid w:val="00B5652C"/>
    <w:rsid w:val="00B57303"/>
    <w:rsid w:val="00B57338"/>
    <w:rsid w:val="00B600E8"/>
    <w:rsid w:val="00B6232F"/>
    <w:rsid w:val="00B63C5A"/>
    <w:rsid w:val="00B71310"/>
    <w:rsid w:val="00B75258"/>
    <w:rsid w:val="00B772A4"/>
    <w:rsid w:val="00B779F5"/>
    <w:rsid w:val="00B810DD"/>
    <w:rsid w:val="00B81F76"/>
    <w:rsid w:val="00B83813"/>
    <w:rsid w:val="00B83B9C"/>
    <w:rsid w:val="00B84426"/>
    <w:rsid w:val="00B87214"/>
    <w:rsid w:val="00B9000E"/>
    <w:rsid w:val="00B90AC6"/>
    <w:rsid w:val="00B93D9E"/>
    <w:rsid w:val="00B9509E"/>
    <w:rsid w:val="00BA034C"/>
    <w:rsid w:val="00BA195A"/>
    <w:rsid w:val="00BA200D"/>
    <w:rsid w:val="00BA2A2D"/>
    <w:rsid w:val="00BA45C9"/>
    <w:rsid w:val="00BA5854"/>
    <w:rsid w:val="00BA623A"/>
    <w:rsid w:val="00BA6902"/>
    <w:rsid w:val="00BB1468"/>
    <w:rsid w:val="00BB3E9D"/>
    <w:rsid w:val="00BB5988"/>
    <w:rsid w:val="00BC1E8B"/>
    <w:rsid w:val="00BC785F"/>
    <w:rsid w:val="00BC7D3F"/>
    <w:rsid w:val="00BD3A7F"/>
    <w:rsid w:val="00BD4767"/>
    <w:rsid w:val="00BD5E84"/>
    <w:rsid w:val="00BD65FA"/>
    <w:rsid w:val="00BE3093"/>
    <w:rsid w:val="00BE3095"/>
    <w:rsid w:val="00BE3D99"/>
    <w:rsid w:val="00BE451C"/>
    <w:rsid w:val="00BF05B1"/>
    <w:rsid w:val="00BF0ED0"/>
    <w:rsid w:val="00BF2861"/>
    <w:rsid w:val="00BF3904"/>
    <w:rsid w:val="00C0206C"/>
    <w:rsid w:val="00C054EA"/>
    <w:rsid w:val="00C056DF"/>
    <w:rsid w:val="00C05933"/>
    <w:rsid w:val="00C108F8"/>
    <w:rsid w:val="00C10D9F"/>
    <w:rsid w:val="00C12910"/>
    <w:rsid w:val="00C2036C"/>
    <w:rsid w:val="00C2045A"/>
    <w:rsid w:val="00C22A9A"/>
    <w:rsid w:val="00C23008"/>
    <w:rsid w:val="00C24FEA"/>
    <w:rsid w:val="00C26AE7"/>
    <w:rsid w:val="00C26E96"/>
    <w:rsid w:val="00C323F4"/>
    <w:rsid w:val="00C32C62"/>
    <w:rsid w:val="00C35C17"/>
    <w:rsid w:val="00C366CE"/>
    <w:rsid w:val="00C40007"/>
    <w:rsid w:val="00C411E5"/>
    <w:rsid w:val="00C419D1"/>
    <w:rsid w:val="00C427EC"/>
    <w:rsid w:val="00C443A9"/>
    <w:rsid w:val="00C45558"/>
    <w:rsid w:val="00C472D1"/>
    <w:rsid w:val="00C540D7"/>
    <w:rsid w:val="00C559F7"/>
    <w:rsid w:val="00C55A6F"/>
    <w:rsid w:val="00C56159"/>
    <w:rsid w:val="00C608F0"/>
    <w:rsid w:val="00C6380D"/>
    <w:rsid w:val="00C6531D"/>
    <w:rsid w:val="00C65440"/>
    <w:rsid w:val="00C668F6"/>
    <w:rsid w:val="00C711BF"/>
    <w:rsid w:val="00C72B5B"/>
    <w:rsid w:val="00C72E21"/>
    <w:rsid w:val="00C739D7"/>
    <w:rsid w:val="00C73AEB"/>
    <w:rsid w:val="00C741C0"/>
    <w:rsid w:val="00C76C3A"/>
    <w:rsid w:val="00C80945"/>
    <w:rsid w:val="00C849CA"/>
    <w:rsid w:val="00C86E96"/>
    <w:rsid w:val="00C94441"/>
    <w:rsid w:val="00C94C23"/>
    <w:rsid w:val="00C95335"/>
    <w:rsid w:val="00C9576F"/>
    <w:rsid w:val="00C96A56"/>
    <w:rsid w:val="00CA223C"/>
    <w:rsid w:val="00CA485B"/>
    <w:rsid w:val="00CA4A84"/>
    <w:rsid w:val="00CA5CBB"/>
    <w:rsid w:val="00CA5DBD"/>
    <w:rsid w:val="00CA62F4"/>
    <w:rsid w:val="00CB1275"/>
    <w:rsid w:val="00CB1455"/>
    <w:rsid w:val="00CB1A47"/>
    <w:rsid w:val="00CB2E3A"/>
    <w:rsid w:val="00CB5FAF"/>
    <w:rsid w:val="00CB771B"/>
    <w:rsid w:val="00CB7BD9"/>
    <w:rsid w:val="00CB7E2B"/>
    <w:rsid w:val="00CC202C"/>
    <w:rsid w:val="00CC3E5F"/>
    <w:rsid w:val="00CC5E6F"/>
    <w:rsid w:val="00CD2CAC"/>
    <w:rsid w:val="00CD3DB1"/>
    <w:rsid w:val="00CD5158"/>
    <w:rsid w:val="00CD58C8"/>
    <w:rsid w:val="00CD58E1"/>
    <w:rsid w:val="00CD6F15"/>
    <w:rsid w:val="00CD726C"/>
    <w:rsid w:val="00CE116A"/>
    <w:rsid w:val="00CE167C"/>
    <w:rsid w:val="00CE19AD"/>
    <w:rsid w:val="00CE2066"/>
    <w:rsid w:val="00CE31C5"/>
    <w:rsid w:val="00CE6502"/>
    <w:rsid w:val="00CE67D2"/>
    <w:rsid w:val="00CF0180"/>
    <w:rsid w:val="00CF0ECD"/>
    <w:rsid w:val="00CF1EC2"/>
    <w:rsid w:val="00CF2648"/>
    <w:rsid w:val="00D007E0"/>
    <w:rsid w:val="00D00B38"/>
    <w:rsid w:val="00D024C7"/>
    <w:rsid w:val="00D0567E"/>
    <w:rsid w:val="00D065D1"/>
    <w:rsid w:val="00D06C37"/>
    <w:rsid w:val="00D1091B"/>
    <w:rsid w:val="00D1434D"/>
    <w:rsid w:val="00D147E2"/>
    <w:rsid w:val="00D14D0F"/>
    <w:rsid w:val="00D15A6E"/>
    <w:rsid w:val="00D16EF4"/>
    <w:rsid w:val="00D1770B"/>
    <w:rsid w:val="00D20104"/>
    <w:rsid w:val="00D253E5"/>
    <w:rsid w:val="00D265DB"/>
    <w:rsid w:val="00D26A8B"/>
    <w:rsid w:val="00D312DE"/>
    <w:rsid w:val="00D31754"/>
    <w:rsid w:val="00D3244D"/>
    <w:rsid w:val="00D324F3"/>
    <w:rsid w:val="00D32834"/>
    <w:rsid w:val="00D344F4"/>
    <w:rsid w:val="00D357E2"/>
    <w:rsid w:val="00D3619B"/>
    <w:rsid w:val="00D369A7"/>
    <w:rsid w:val="00D37191"/>
    <w:rsid w:val="00D3787B"/>
    <w:rsid w:val="00D402EC"/>
    <w:rsid w:val="00D51473"/>
    <w:rsid w:val="00D51813"/>
    <w:rsid w:val="00D53F84"/>
    <w:rsid w:val="00D55501"/>
    <w:rsid w:val="00D55931"/>
    <w:rsid w:val="00D55AE6"/>
    <w:rsid w:val="00D55CD5"/>
    <w:rsid w:val="00D575C8"/>
    <w:rsid w:val="00D60D6E"/>
    <w:rsid w:val="00D63A5E"/>
    <w:rsid w:val="00D65E35"/>
    <w:rsid w:val="00D670AC"/>
    <w:rsid w:val="00D6747C"/>
    <w:rsid w:val="00D70C11"/>
    <w:rsid w:val="00D76C55"/>
    <w:rsid w:val="00D80282"/>
    <w:rsid w:val="00D81999"/>
    <w:rsid w:val="00D81AF4"/>
    <w:rsid w:val="00D84292"/>
    <w:rsid w:val="00D849D9"/>
    <w:rsid w:val="00D85ED1"/>
    <w:rsid w:val="00D8793B"/>
    <w:rsid w:val="00D879B3"/>
    <w:rsid w:val="00D90280"/>
    <w:rsid w:val="00D910C5"/>
    <w:rsid w:val="00D917AD"/>
    <w:rsid w:val="00D92271"/>
    <w:rsid w:val="00D93ACA"/>
    <w:rsid w:val="00DA17DB"/>
    <w:rsid w:val="00DA20E1"/>
    <w:rsid w:val="00DA2C74"/>
    <w:rsid w:val="00DA4DEE"/>
    <w:rsid w:val="00DA5A3D"/>
    <w:rsid w:val="00DA5B5E"/>
    <w:rsid w:val="00DA68DA"/>
    <w:rsid w:val="00DA7CBF"/>
    <w:rsid w:val="00DB010A"/>
    <w:rsid w:val="00DB030F"/>
    <w:rsid w:val="00DB1AB8"/>
    <w:rsid w:val="00DC02AA"/>
    <w:rsid w:val="00DC0992"/>
    <w:rsid w:val="00DC0DC8"/>
    <w:rsid w:val="00DC1702"/>
    <w:rsid w:val="00DC26A9"/>
    <w:rsid w:val="00DC3119"/>
    <w:rsid w:val="00DC3CB2"/>
    <w:rsid w:val="00DC51D5"/>
    <w:rsid w:val="00DC669F"/>
    <w:rsid w:val="00DD15C5"/>
    <w:rsid w:val="00DD26AA"/>
    <w:rsid w:val="00DD35F9"/>
    <w:rsid w:val="00DD536F"/>
    <w:rsid w:val="00DD5BC9"/>
    <w:rsid w:val="00DD662D"/>
    <w:rsid w:val="00DD699F"/>
    <w:rsid w:val="00DE0030"/>
    <w:rsid w:val="00DE0E0E"/>
    <w:rsid w:val="00DE2530"/>
    <w:rsid w:val="00DE4E30"/>
    <w:rsid w:val="00DE691C"/>
    <w:rsid w:val="00DE708F"/>
    <w:rsid w:val="00DF040F"/>
    <w:rsid w:val="00DF0C56"/>
    <w:rsid w:val="00DF1218"/>
    <w:rsid w:val="00DF1C58"/>
    <w:rsid w:val="00DF21E0"/>
    <w:rsid w:val="00DF3981"/>
    <w:rsid w:val="00DF4166"/>
    <w:rsid w:val="00DF5ABF"/>
    <w:rsid w:val="00DF72D5"/>
    <w:rsid w:val="00DF783F"/>
    <w:rsid w:val="00E0175D"/>
    <w:rsid w:val="00E01979"/>
    <w:rsid w:val="00E01A9D"/>
    <w:rsid w:val="00E0468E"/>
    <w:rsid w:val="00E05D11"/>
    <w:rsid w:val="00E11965"/>
    <w:rsid w:val="00E12001"/>
    <w:rsid w:val="00E13CBF"/>
    <w:rsid w:val="00E168F3"/>
    <w:rsid w:val="00E17128"/>
    <w:rsid w:val="00E20D50"/>
    <w:rsid w:val="00E2158E"/>
    <w:rsid w:val="00E225AD"/>
    <w:rsid w:val="00E23875"/>
    <w:rsid w:val="00E24594"/>
    <w:rsid w:val="00E247A6"/>
    <w:rsid w:val="00E25184"/>
    <w:rsid w:val="00E25AA9"/>
    <w:rsid w:val="00E27757"/>
    <w:rsid w:val="00E30628"/>
    <w:rsid w:val="00E31159"/>
    <w:rsid w:val="00E31531"/>
    <w:rsid w:val="00E32714"/>
    <w:rsid w:val="00E32D1F"/>
    <w:rsid w:val="00E33032"/>
    <w:rsid w:val="00E37A0C"/>
    <w:rsid w:val="00E40242"/>
    <w:rsid w:val="00E41957"/>
    <w:rsid w:val="00E4307C"/>
    <w:rsid w:val="00E44563"/>
    <w:rsid w:val="00E50500"/>
    <w:rsid w:val="00E50D21"/>
    <w:rsid w:val="00E50E67"/>
    <w:rsid w:val="00E512F0"/>
    <w:rsid w:val="00E54BB7"/>
    <w:rsid w:val="00E55057"/>
    <w:rsid w:val="00E61043"/>
    <w:rsid w:val="00E61B85"/>
    <w:rsid w:val="00E62300"/>
    <w:rsid w:val="00E630C9"/>
    <w:rsid w:val="00E635CA"/>
    <w:rsid w:val="00E645C8"/>
    <w:rsid w:val="00E64D04"/>
    <w:rsid w:val="00E656C6"/>
    <w:rsid w:val="00E667BC"/>
    <w:rsid w:val="00E66A60"/>
    <w:rsid w:val="00E70C3E"/>
    <w:rsid w:val="00E7240A"/>
    <w:rsid w:val="00E724D8"/>
    <w:rsid w:val="00E72AE5"/>
    <w:rsid w:val="00E76F67"/>
    <w:rsid w:val="00E7772F"/>
    <w:rsid w:val="00E8019D"/>
    <w:rsid w:val="00E80CDA"/>
    <w:rsid w:val="00E82F96"/>
    <w:rsid w:val="00E872A3"/>
    <w:rsid w:val="00E90048"/>
    <w:rsid w:val="00E9022B"/>
    <w:rsid w:val="00E9075F"/>
    <w:rsid w:val="00E937F1"/>
    <w:rsid w:val="00E93F23"/>
    <w:rsid w:val="00E9467E"/>
    <w:rsid w:val="00E94792"/>
    <w:rsid w:val="00E94C73"/>
    <w:rsid w:val="00E952A8"/>
    <w:rsid w:val="00E95B09"/>
    <w:rsid w:val="00E95F72"/>
    <w:rsid w:val="00E9646A"/>
    <w:rsid w:val="00E96927"/>
    <w:rsid w:val="00E97562"/>
    <w:rsid w:val="00EA0683"/>
    <w:rsid w:val="00EA14A0"/>
    <w:rsid w:val="00EA158D"/>
    <w:rsid w:val="00EA3A0F"/>
    <w:rsid w:val="00EA4FF4"/>
    <w:rsid w:val="00EA62D5"/>
    <w:rsid w:val="00EA67AB"/>
    <w:rsid w:val="00EA6890"/>
    <w:rsid w:val="00EA7390"/>
    <w:rsid w:val="00EA76C1"/>
    <w:rsid w:val="00EB2E75"/>
    <w:rsid w:val="00EB4E50"/>
    <w:rsid w:val="00EC012E"/>
    <w:rsid w:val="00EC09D6"/>
    <w:rsid w:val="00EC12EE"/>
    <w:rsid w:val="00EC650E"/>
    <w:rsid w:val="00EC74E8"/>
    <w:rsid w:val="00EC7AE5"/>
    <w:rsid w:val="00ED0DFB"/>
    <w:rsid w:val="00ED3212"/>
    <w:rsid w:val="00ED3A2A"/>
    <w:rsid w:val="00ED62A7"/>
    <w:rsid w:val="00EE00E0"/>
    <w:rsid w:val="00EE094F"/>
    <w:rsid w:val="00EE0B53"/>
    <w:rsid w:val="00EE1229"/>
    <w:rsid w:val="00EE18D6"/>
    <w:rsid w:val="00EE3268"/>
    <w:rsid w:val="00EE3FA6"/>
    <w:rsid w:val="00EF1B29"/>
    <w:rsid w:val="00EF2DCA"/>
    <w:rsid w:val="00EF5C98"/>
    <w:rsid w:val="00EF71F8"/>
    <w:rsid w:val="00EF74BD"/>
    <w:rsid w:val="00F023D7"/>
    <w:rsid w:val="00F02507"/>
    <w:rsid w:val="00F02C66"/>
    <w:rsid w:val="00F02FB5"/>
    <w:rsid w:val="00F037A6"/>
    <w:rsid w:val="00F055A0"/>
    <w:rsid w:val="00F07550"/>
    <w:rsid w:val="00F07AEF"/>
    <w:rsid w:val="00F11589"/>
    <w:rsid w:val="00F11867"/>
    <w:rsid w:val="00F15218"/>
    <w:rsid w:val="00F24339"/>
    <w:rsid w:val="00F27B68"/>
    <w:rsid w:val="00F3173A"/>
    <w:rsid w:val="00F31FE0"/>
    <w:rsid w:val="00F33FD4"/>
    <w:rsid w:val="00F36B08"/>
    <w:rsid w:val="00F3770C"/>
    <w:rsid w:val="00F40147"/>
    <w:rsid w:val="00F40305"/>
    <w:rsid w:val="00F408B1"/>
    <w:rsid w:val="00F42331"/>
    <w:rsid w:val="00F425D9"/>
    <w:rsid w:val="00F4347E"/>
    <w:rsid w:val="00F43FE8"/>
    <w:rsid w:val="00F440CC"/>
    <w:rsid w:val="00F45888"/>
    <w:rsid w:val="00F46E34"/>
    <w:rsid w:val="00F5038F"/>
    <w:rsid w:val="00F52747"/>
    <w:rsid w:val="00F53952"/>
    <w:rsid w:val="00F53955"/>
    <w:rsid w:val="00F54109"/>
    <w:rsid w:val="00F55D72"/>
    <w:rsid w:val="00F56D46"/>
    <w:rsid w:val="00F57E52"/>
    <w:rsid w:val="00F645B0"/>
    <w:rsid w:val="00F70E8E"/>
    <w:rsid w:val="00F713E2"/>
    <w:rsid w:val="00F71560"/>
    <w:rsid w:val="00F71B98"/>
    <w:rsid w:val="00F74F5D"/>
    <w:rsid w:val="00F75B6E"/>
    <w:rsid w:val="00F765B0"/>
    <w:rsid w:val="00F77275"/>
    <w:rsid w:val="00F819E1"/>
    <w:rsid w:val="00F8235E"/>
    <w:rsid w:val="00F8435C"/>
    <w:rsid w:val="00F9045E"/>
    <w:rsid w:val="00F90D3B"/>
    <w:rsid w:val="00F94146"/>
    <w:rsid w:val="00F95938"/>
    <w:rsid w:val="00F95A0D"/>
    <w:rsid w:val="00F9634B"/>
    <w:rsid w:val="00F96469"/>
    <w:rsid w:val="00F96FCE"/>
    <w:rsid w:val="00FA06E4"/>
    <w:rsid w:val="00FA360E"/>
    <w:rsid w:val="00FA61F2"/>
    <w:rsid w:val="00FB20FC"/>
    <w:rsid w:val="00FB3D8D"/>
    <w:rsid w:val="00FB5264"/>
    <w:rsid w:val="00FB5E5A"/>
    <w:rsid w:val="00FB65E2"/>
    <w:rsid w:val="00FB686D"/>
    <w:rsid w:val="00FC0193"/>
    <w:rsid w:val="00FC0CAE"/>
    <w:rsid w:val="00FC14EA"/>
    <w:rsid w:val="00FC6427"/>
    <w:rsid w:val="00FC6469"/>
    <w:rsid w:val="00FC6C55"/>
    <w:rsid w:val="00FD1250"/>
    <w:rsid w:val="00FD294A"/>
    <w:rsid w:val="00FD29AE"/>
    <w:rsid w:val="00FD2E43"/>
    <w:rsid w:val="00FD30E6"/>
    <w:rsid w:val="00FD6FB3"/>
    <w:rsid w:val="00FD7F36"/>
    <w:rsid w:val="00FE14AD"/>
    <w:rsid w:val="00FE2278"/>
    <w:rsid w:val="00FE2297"/>
    <w:rsid w:val="00FE3474"/>
    <w:rsid w:val="00FE4F58"/>
    <w:rsid w:val="00FE5B84"/>
    <w:rsid w:val="00FE5E22"/>
    <w:rsid w:val="00FE5FF9"/>
    <w:rsid w:val="00FE6B4C"/>
    <w:rsid w:val="00FE7C2B"/>
    <w:rsid w:val="00FF03F0"/>
    <w:rsid w:val="00FF0769"/>
    <w:rsid w:val="00FF2F2C"/>
    <w:rsid w:val="00FF7398"/>
    <w:rsid w:val="3EE238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9E8CD"/>
  <w15:docId w15:val="{A1AC904C-B116-487B-90F9-BEAD93FDF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02FB5"/>
    <w:rPr>
      <w:rFonts w:ascii="Times New Roman" w:eastAsia="Times New Roman" w:hAnsi="Times New Roman" w:cs="Times New Roman"/>
      <w:lang w:val="en-AU"/>
    </w:rPr>
  </w:style>
  <w:style w:type="paragraph" w:styleId="Heading1">
    <w:name w:val="heading 1"/>
    <w:basedOn w:val="Normal"/>
    <w:link w:val="Heading1Char"/>
    <w:uiPriority w:val="1"/>
    <w:qFormat/>
    <w:rsid w:val="007178F1"/>
    <w:pPr>
      <w:keepNext/>
      <w:widowControl/>
      <w:numPr>
        <w:numId w:val="11"/>
      </w:numPr>
      <w:autoSpaceDE/>
      <w:autoSpaceDN/>
      <w:spacing w:before="600" w:after="120"/>
      <w:outlineLvl w:val="0"/>
    </w:pPr>
    <w:rPr>
      <w:rFonts w:ascii="Arial Bold" w:hAnsi="Arial Bold" w:cs="Arial"/>
      <w:b/>
      <w:bCs/>
      <w:caps/>
      <w:color w:val="004259"/>
      <w:sz w:val="28"/>
      <w:szCs w:val="26"/>
    </w:rPr>
  </w:style>
  <w:style w:type="paragraph" w:styleId="Heading2">
    <w:name w:val="heading 2"/>
    <w:basedOn w:val="Normal"/>
    <w:uiPriority w:val="1"/>
    <w:qFormat/>
    <w:rsid w:val="006B49B7"/>
    <w:pPr>
      <w:keepNext/>
      <w:spacing w:before="360"/>
      <w:ind w:left="567" w:hanging="567"/>
      <w:outlineLvl w:val="1"/>
    </w:pPr>
    <w:rPr>
      <w:rFonts w:ascii="Arial" w:eastAsia="SimSun" w:hAnsi="Arial" w:cs="Arial"/>
      <w:b/>
      <w:bCs/>
      <w:color w:val="004259"/>
      <w:sz w:val="24"/>
      <w:szCs w:val="26"/>
    </w:rPr>
  </w:style>
  <w:style w:type="paragraph" w:styleId="Heading3">
    <w:name w:val="heading 3"/>
    <w:basedOn w:val="Normal"/>
    <w:link w:val="Heading3Char"/>
    <w:qFormat/>
    <w:rsid w:val="00F42331"/>
    <w:pPr>
      <w:keepNext/>
      <w:spacing w:before="360" w:after="120"/>
      <w:ind w:left="992" w:hanging="567"/>
      <w:outlineLvl w:val="2"/>
    </w:pPr>
    <w:rPr>
      <w:rFonts w:ascii="Arial" w:hAnsi="Arial" w:cs="Arial"/>
      <w:b/>
      <w:bCs/>
      <w:sz w:val="20"/>
      <w:szCs w:val="20"/>
    </w:rPr>
  </w:style>
  <w:style w:type="paragraph" w:styleId="Heading4">
    <w:name w:val="heading 4"/>
    <w:basedOn w:val="Heading3"/>
    <w:qFormat/>
    <w:rsid w:val="004561B8"/>
    <w:pPr>
      <w:outlineLvl w:val="3"/>
    </w:pPr>
    <w:rPr>
      <w:i/>
      <w:iCs/>
      <w:lang w:val="en-US"/>
    </w:rPr>
  </w:style>
  <w:style w:type="paragraph" w:styleId="Heading5">
    <w:name w:val="heading 5"/>
    <w:basedOn w:val="Heading4"/>
    <w:next w:val="Normal"/>
    <w:link w:val="Heading5Char"/>
    <w:qFormat/>
    <w:rsid w:val="00C427EC"/>
    <w:pPr>
      <w:widowControl/>
      <w:tabs>
        <w:tab w:val="num" w:pos="1021"/>
      </w:tabs>
      <w:autoSpaceDE/>
      <w:autoSpaceDN/>
      <w:spacing w:after="200"/>
      <w:ind w:left="1021" w:hanging="454"/>
      <w:outlineLvl w:val="4"/>
    </w:pPr>
    <w:rPr>
      <w:b w:val="0"/>
      <w:bCs w:val="0"/>
    </w:rPr>
  </w:style>
  <w:style w:type="paragraph" w:styleId="Heading6">
    <w:name w:val="heading 6"/>
    <w:basedOn w:val="Normal"/>
    <w:next w:val="Normal"/>
    <w:link w:val="Heading6Char"/>
    <w:qFormat/>
    <w:rsid w:val="00C427EC"/>
    <w:pPr>
      <w:widowControl/>
      <w:tabs>
        <w:tab w:val="num" w:pos="1588"/>
      </w:tabs>
      <w:autoSpaceDE/>
      <w:autoSpaceDN/>
      <w:spacing w:after="200"/>
      <w:ind w:left="1588" w:hanging="567"/>
      <w:outlineLvl w:val="5"/>
    </w:pPr>
    <w:rPr>
      <w:rFonts w:ascii="Arial" w:hAnsi="Arial"/>
      <w:bCs/>
      <w:sz w:val="20"/>
    </w:rPr>
  </w:style>
  <w:style w:type="paragraph" w:styleId="Heading7">
    <w:name w:val="heading 7"/>
    <w:basedOn w:val="Normal"/>
    <w:next w:val="Normal"/>
    <w:link w:val="Heading7Char"/>
    <w:unhideWhenUsed/>
    <w:rsid w:val="000940DD"/>
    <w:pPr>
      <w:keepNext/>
      <w:keepLines/>
      <w:widowControl/>
      <w:autoSpaceDE/>
      <w:autoSpaceDN/>
      <w:spacing w:before="200"/>
      <w:ind w:left="1296" w:hanging="1296"/>
      <w:outlineLvl w:val="6"/>
    </w:pPr>
    <w:rPr>
      <w:rFonts w:asciiTheme="majorHAnsi" w:eastAsiaTheme="majorEastAsia" w:hAnsiTheme="majorHAnsi" w:cstheme="majorBidi"/>
      <w:i/>
      <w:iCs/>
      <w:color w:val="404040" w:themeColor="text1" w:themeTint="BF"/>
      <w:sz w:val="18"/>
      <w:szCs w:val="18"/>
      <w:lang w:val="en-US" w:eastAsia="ja-JP"/>
    </w:rPr>
  </w:style>
  <w:style w:type="paragraph" w:styleId="Heading8">
    <w:name w:val="heading 8"/>
    <w:basedOn w:val="Normal"/>
    <w:next w:val="Normal"/>
    <w:link w:val="Heading8Char"/>
    <w:unhideWhenUsed/>
    <w:rsid w:val="000940DD"/>
    <w:pPr>
      <w:keepNext/>
      <w:keepLines/>
      <w:widowControl/>
      <w:autoSpaceDE/>
      <w:autoSpaceDN/>
      <w:spacing w:before="200"/>
      <w:ind w:left="1440" w:hanging="1440"/>
      <w:outlineLvl w:val="7"/>
    </w:pPr>
    <w:rPr>
      <w:rFonts w:asciiTheme="majorHAnsi" w:eastAsiaTheme="majorEastAsia" w:hAnsiTheme="majorHAnsi" w:cstheme="majorBidi"/>
      <w:color w:val="404040" w:themeColor="text1" w:themeTint="BF"/>
      <w:sz w:val="18"/>
      <w:szCs w:val="20"/>
      <w:lang w:val="en-US" w:eastAsia="ja-JP"/>
    </w:rPr>
  </w:style>
  <w:style w:type="paragraph" w:styleId="Heading9">
    <w:name w:val="heading 9"/>
    <w:basedOn w:val="Normal"/>
    <w:next w:val="Normal"/>
    <w:link w:val="Heading9Char"/>
    <w:unhideWhenUsed/>
    <w:rsid w:val="000940DD"/>
    <w:pPr>
      <w:keepNext/>
      <w:keepLines/>
      <w:widowControl/>
      <w:autoSpaceDE/>
      <w:autoSpaceDN/>
      <w:spacing w:before="200"/>
      <w:ind w:left="1584" w:hanging="1584"/>
      <w:outlineLvl w:val="8"/>
    </w:pPr>
    <w:rPr>
      <w:rFonts w:asciiTheme="majorHAnsi" w:eastAsiaTheme="majorEastAsia" w:hAnsiTheme="majorHAnsi" w:cstheme="majorBidi"/>
      <w:i/>
      <w:iCs/>
      <w:color w:val="404040" w:themeColor="text1" w:themeTint="BF"/>
      <w:sz w:val="18"/>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D51813"/>
    <w:pPr>
      <w:tabs>
        <w:tab w:val="left" w:pos="567"/>
        <w:tab w:val="right" w:leader="dot" w:pos="9356"/>
      </w:tabs>
      <w:spacing w:before="120"/>
      <w:ind w:left="709" w:hanging="567"/>
    </w:pPr>
    <w:rPr>
      <w:rFonts w:ascii="Arial" w:hAnsi="Arial"/>
      <w:b/>
      <w:sz w:val="18"/>
      <w:szCs w:val="18"/>
    </w:rPr>
  </w:style>
  <w:style w:type="paragraph" w:styleId="TOC2">
    <w:name w:val="toc 2"/>
    <w:basedOn w:val="Normal"/>
    <w:uiPriority w:val="39"/>
    <w:qFormat/>
    <w:rsid w:val="00D51813"/>
    <w:pPr>
      <w:tabs>
        <w:tab w:val="left" w:pos="1134"/>
        <w:tab w:val="right" w:leader="dot" w:pos="9356"/>
      </w:tabs>
      <w:spacing w:before="60"/>
      <w:ind w:left="1134" w:hanging="567"/>
    </w:pPr>
    <w:rPr>
      <w:rFonts w:ascii="Arial" w:hAnsi="Arial"/>
      <w:bCs/>
      <w:sz w:val="18"/>
    </w:rPr>
  </w:style>
  <w:style w:type="paragraph" w:styleId="TOC3">
    <w:name w:val="toc 3"/>
    <w:basedOn w:val="Normal"/>
    <w:uiPriority w:val="39"/>
    <w:qFormat/>
    <w:pPr>
      <w:spacing w:line="252" w:lineRule="exact"/>
      <w:ind w:left="1571" w:hanging="852"/>
    </w:pPr>
  </w:style>
  <w:style w:type="paragraph" w:styleId="BodyText">
    <w:name w:val="Body Text"/>
    <w:basedOn w:val="Style6"/>
    <w:link w:val="BodyTextChar"/>
    <w:uiPriority w:val="1"/>
    <w:qFormat/>
    <w:rsid w:val="001B7F72"/>
    <w:pPr>
      <w:numPr>
        <w:ilvl w:val="0"/>
        <w:numId w:val="0"/>
      </w:numPr>
      <w:spacing w:before="240" w:after="120"/>
      <w:ind w:left="34"/>
    </w:pPr>
    <w:rPr>
      <w:bCs/>
    </w:rPr>
  </w:style>
  <w:style w:type="paragraph" w:styleId="ListParagraph">
    <w:name w:val="List Paragraph"/>
    <w:basedOn w:val="Normal"/>
    <w:link w:val="ListParagraphChar"/>
    <w:uiPriority w:val="1"/>
    <w:qFormat/>
    <w:pPr>
      <w:ind w:left="993" w:hanging="852"/>
    </w:pPr>
  </w:style>
  <w:style w:type="paragraph" w:customStyle="1" w:styleId="TableParagraph">
    <w:name w:val="Table Paragraph"/>
    <w:basedOn w:val="Normal"/>
    <w:uiPriority w:val="1"/>
    <w:qFormat/>
    <w:pPr>
      <w:spacing w:before="54"/>
      <w:ind w:left="103"/>
    </w:pPr>
  </w:style>
  <w:style w:type="paragraph" w:customStyle="1" w:styleId="Style1">
    <w:name w:val="Style1"/>
    <w:basedOn w:val="ListParagraph"/>
    <w:link w:val="Style1Char"/>
    <w:uiPriority w:val="1"/>
    <w:qFormat/>
    <w:rsid w:val="00557601"/>
    <w:pPr>
      <w:widowControl/>
      <w:autoSpaceDE/>
      <w:autoSpaceDN/>
      <w:spacing w:before="360" w:after="120"/>
      <w:ind w:left="0" w:firstLine="0"/>
      <w:outlineLvl w:val="0"/>
    </w:pPr>
    <w:rPr>
      <w:rFonts w:ascii="Arial" w:eastAsia="SimSun" w:hAnsi="Arial" w:cs="Arial"/>
      <w:b/>
      <w:bCs/>
      <w:color w:val="244061" w:themeColor="accent1" w:themeShade="80"/>
      <w:sz w:val="28"/>
      <w:szCs w:val="28"/>
      <w:lang w:eastAsia="ja-JP"/>
    </w:rPr>
  </w:style>
  <w:style w:type="paragraph" w:customStyle="1" w:styleId="Style2">
    <w:name w:val="Style2"/>
    <w:basedOn w:val="ListParagraph"/>
    <w:link w:val="Style2Char"/>
    <w:uiPriority w:val="1"/>
    <w:qFormat/>
    <w:rsid w:val="00F023D7"/>
    <w:pPr>
      <w:keepNext/>
      <w:keepLines/>
      <w:widowControl/>
      <w:tabs>
        <w:tab w:val="left" w:pos="993"/>
      </w:tabs>
      <w:autoSpaceDE/>
      <w:autoSpaceDN/>
      <w:spacing w:before="240" w:after="120"/>
      <w:ind w:left="0" w:firstLine="0"/>
      <w:outlineLvl w:val="1"/>
    </w:pPr>
    <w:rPr>
      <w:rFonts w:ascii="Arial" w:eastAsia="SimSun" w:hAnsi="Arial" w:cs="Arial"/>
      <w:b/>
      <w:color w:val="365F91" w:themeColor="accent1" w:themeShade="BF"/>
      <w:lang w:eastAsia="ja-JP"/>
    </w:rPr>
  </w:style>
  <w:style w:type="character" w:customStyle="1" w:styleId="ListParagraphChar">
    <w:name w:val="List Paragraph Char"/>
    <w:basedOn w:val="DefaultParagraphFont"/>
    <w:link w:val="ListParagraph"/>
    <w:uiPriority w:val="1"/>
    <w:rsid w:val="00303A16"/>
    <w:rPr>
      <w:rFonts w:ascii="Times New Roman" w:eastAsia="Times New Roman" w:hAnsi="Times New Roman" w:cs="Times New Roman"/>
    </w:rPr>
  </w:style>
  <w:style w:type="character" w:customStyle="1" w:styleId="Style1Char">
    <w:name w:val="Style1 Char"/>
    <w:basedOn w:val="ListParagraphChar"/>
    <w:link w:val="Style1"/>
    <w:uiPriority w:val="1"/>
    <w:rsid w:val="00557601"/>
    <w:rPr>
      <w:rFonts w:ascii="Arial" w:eastAsia="SimSun" w:hAnsi="Arial" w:cs="Arial"/>
      <w:b/>
      <w:bCs/>
      <w:color w:val="244061" w:themeColor="accent1" w:themeShade="80"/>
      <w:sz w:val="28"/>
      <w:szCs w:val="28"/>
      <w:lang w:val="en-AU" w:eastAsia="ja-JP"/>
    </w:rPr>
  </w:style>
  <w:style w:type="paragraph" w:customStyle="1" w:styleId="Style3">
    <w:name w:val="Style3"/>
    <w:basedOn w:val="BodyText"/>
    <w:link w:val="Style3Char"/>
    <w:uiPriority w:val="1"/>
    <w:qFormat/>
    <w:rsid w:val="002652B9"/>
    <w:pPr>
      <w:numPr>
        <w:numId w:val="1"/>
      </w:numPr>
    </w:pPr>
  </w:style>
  <w:style w:type="character" w:customStyle="1" w:styleId="Style2Char">
    <w:name w:val="Style2 Char"/>
    <w:basedOn w:val="ListParagraphChar"/>
    <w:link w:val="Style2"/>
    <w:uiPriority w:val="1"/>
    <w:rsid w:val="00F023D7"/>
    <w:rPr>
      <w:rFonts w:ascii="Arial" w:eastAsia="SimSun" w:hAnsi="Arial" w:cs="Arial"/>
      <w:b/>
      <w:color w:val="365F91" w:themeColor="accent1" w:themeShade="BF"/>
      <w:lang w:val="en-AU" w:eastAsia="ja-JP"/>
    </w:rPr>
  </w:style>
  <w:style w:type="paragraph" w:customStyle="1" w:styleId="Style4">
    <w:name w:val="Style4"/>
    <w:basedOn w:val="ListParagraph"/>
    <w:link w:val="Style4Char"/>
    <w:uiPriority w:val="1"/>
    <w:qFormat/>
    <w:rsid w:val="000115DE"/>
    <w:pPr>
      <w:numPr>
        <w:numId w:val="8"/>
      </w:numPr>
      <w:tabs>
        <w:tab w:val="left" w:pos="2268"/>
      </w:tabs>
      <w:spacing w:before="119"/>
      <w:ind w:right="306"/>
    </w:pPr>
    <w:rPr>
      <w:rFonts w:ascii="Arial" w:hAnsi="Arial" w:cs="Arial"/>
      <w:noProof/>
      <w:sz w:val="20"/>
      <w:szCs w:val="20"/>
    </w:rPr>
  </w:style>
  <w:style w:type="character" w:customStyle="1" w:styleId="BodyTextChar">
    <w:name w:val="Body Text Char"/>
    <w:basedOn w:val="DefaultParagraphFont"/>
    <w:link w:val="BodyText"/>
    <w:uiPriority w:val="1"/>
    <w:rsid w:val="001B7F72"/>
    <w:rPr>
      <w:rFonts w:ascii="Arial" w:eastAsiaTheme="minorEastAsia" w:hAnsi="Arial" w:cs="Times New Roman"/>
      <w:bCs/>
      <w:sz w:val="20"/>
      <w:szCs w:val="20"/>
      <w:lang w:eastAsia="ja-JP"/>
    </w:rPr>
  </w:style>
  <w:style w:type="character" w:customStyle="1" w:styleId="Style3Char">
    <w:name w:val="Style3 Char"/>
    <w:basedOn w:val="BodyTextChar"/>
    <w:link w:val="Style3"/>
    <w:uiPriority w:val="1"/>
    <w:rsid w:val="002652B9"/>
    <w:rPr>
      <w:rFonts w:ascii="Arial" w:eastAsiaTheme="minorEastAsia" w:hAnsi="Arial" w:cs="Times New Roman"/>
      <w:bCs/>
      <w:sz w:val="20"/>
      <w:szCs w:val="20"/>
      <w:lang w:eastAsia="ja-JP"/>
    </w:rPr>
  </w:style>
  <w:style w:type="paragraph" w:customStyle="1" w:styleId="Subheading">
    <w:name w:val="Subheading"/>
    <w:basedOn w:val="Heading3"/>
    <w:link w:val="SubheadingChar"/>
    <w:uiPriority w:val="1"/>
    <w:qFormat/>
    <w:rsid w:val="00E95B09"/>
    <w:pPr>
      <w:numPr>
        <w:numId w:val="4"/>
      </w:numPr>
      <w:spacing w:before="180" w:after="60"/>
    </w:pPr>
    <w:rPr>
      <w:sz w:val="22"/>
      <w:szCs w:val="22"/>
    </w:rPr>
  </w:style>
  <w:style w:type="character" w:customStyle="1" w:styleId="Style4Char">
    <w:name w:val="Style4 Char"/>
    <w:basedOn w:val="ListParagraphChar"/>
    <w:link w:val="Style4"/>
    <w:uiPriority w:val="1"/>
    <w:rsid w:val="000115DE"/>
    <w:rPr>
      <w:rFonts w:ascii="Arial" w:eastAsia="Times New Roman" w:hAnsi="Arial" w:cs="Arial"/>
      <w:noProof/>
      <w:sz w:val="20"/>
      <w:szCs w:val="20"/>
      <w:lang w:val="en-AU"/>
    </w:rPr>
  </w:style>
  <w:style w:type="numbering" w:customStyle="1" w:styleId="Style5">
    <w:name w:val="Style5"/>
    <w:uiPriority w:val="99"/>
    <w:rsid w:val="0087697A"/>
    <w:pPr>
      <w:numPr>
        <w:numId w:val="2"/>
      </w:numPr>
    </w:pPr>
  </w:style>
  <w:style w:type="character" w:customStyle="1" w:styleId="Heading3Char">
    <w:name w:val="Heading 3 Char"/>
    <w:basedOn w:val="DefaultParagraphFont"/>
    <w:link w:val="Heading3"/>
    <w:rsid w:val="00F42331"/>
    <w:rPr>
      <w:rFonts w:ascii="Arial" w:eastAsia="Times New Roman" w:hAnsi="Arial" w:cs="Arial"/>
      <w:b/>
      <w:bCs/>
      <w:sz w:val="20"/>
      <w:szCs w:val="20"/>
      <w:lang w:val="en-AU"/>
    </w:rPr>
  </w:style>
  <w:style w:type="character" w:customStyle="1" w:styleId="SubheadingChar">
    <w:name w:val="Subheading Char"/>
    <w:basedOn w:val="Heading3Char"/>
    <w:link w:val="Subheading"/>
    <w:uiPriority w:val="1"/>
    <w:rsid w:val="00E95B09"/>
    <w:rPr>
      <w:rFonts w:ascii="Arial" w:eastAsia="Times New Roman" w:hAnsi="Arial" w:cs="Arial"/>
      <w:b/>
      <w:bCs/>
      <w:sz w:val="20"/>
      <w:szCs w:val="20"/>
      <w:lang w:val="en-AU"/>
    </w:rPr>
  </w:style>
  <w:style w:type="paragraph" w:customStyle="1" w:styleId="Paragraph">
    <w:name w:val="Paragraph"/>
    <w:basedOn w:val="Normal"/>
    <w:link w:val="ParagraphChar"/>
    <w:qFormat/>
    <w:rsid w:val="00760D5D"/>
    <w:pPr>
      <w:widowControl/>
      <w:tabs>
        <w:tab w:val="num" w:pos="1134"/>
      </w:tabs>
      <w:autoSpaceDE/>
      <w:autoSpaceDN/>
      <w:spacing w:after="60"/>
      <w:ind w:left="1134" w:hanging="425"/>
      <w:jc w:val="both"/>
    </w:pPr>
    <w:rPr>
      <w:noProof/>
      <w:sz w:val="20"/>
      <w:szCs w:val="20"/>
    </w:rPr>
  </w:style>
  <w:style w:type="paragraph" w:customStyle="1" w:styleId="Heading1RestartNumbering">
    <w:name w:val="Heading 1 Restart Numbering"/>
    <w:basedOn w:val="Heading1"/>
    <w:next w:val="Heading2"/>
    <w:rsid w:val="00760D5D"/>
    <w:pPr>
      <w:keepLines/>
      <w:tabs>
        <w:tab w:val="num" w:pos="360"/>
      </w:tabs>
      <w:spacing w:before="60"/>
      <w:ind w:left="0"/>
    </w:pPr>
    <w:rPr>
      <w:rFonts w:ascii="Arial Black" w:hAnsi="Arial Black"/>
      <w:b w:val="0"/>
      <w:bCs w:val="0"/>
      <w:sz w:val="40"/>
      <w:szCs w:val="20"/>
    </w:rPr>
  </w:style>
  <w:style w:type="paragraph" w:customStyle="1" w:styleId="Sub-paragraph">
    <w:name w:val="Sub-paragraph"/>
    <w:basedOn w:val="Normal"/>
    <w:link w:val="Sub-paragraphChar"/>
    <w:qFormat/>
    <w:rsid w:val="00760D5D"/>
    <w:pPr>
      <w:widowControl/>
      <w:tabs>
        <w:tab w:val="num" w:pos="1559"/>
      </w:tabs>
      <w:autoSpaceDE/>
      <w:autoSpaceDN/>
      <w:spacing w:after="60"/>
      <w:ind w:left="1559" w:hanging="425"/>
      <w:jc w:val="both"/>
    </w:pPr>
    <w:rPr>
      <w:noProof/>
      <w:sz w:val="20"/>
      <w:szCs w:val="20"/>
    </w:rPr>
  </w:style>
  <w:style w:type="paragraph" w:customStyle="1" w:styleId="Sub-sub-paragraph">
    <w:name w:val="Sub-sub-paragraph"/>
    <w:basedOn w:val="Sub-paragraph"/>
    <w:qFormat/>
    <w:rsid w:val="00760D5D"/>
    <w:pPr>
      <w:tabs>
        <w:tab w:val="clear" w:pos="1559"/>
        <w:tab w:val="num" w:pos="1985"/>
      </w:tabs>
      <w:ind w:left="1985" w:hanging="426"/>
      <w:outlineLvl w:val="6"/>
    </w:pPr>
    <w:rPr>
      <w:noProof w:val="0"/>
    </w:rPr>
  </w:style>
  <w:style w:type="paragraph" w:customStyle="1" w:styleId="Sub-sub-sub-paragraph">
    <w:name w:val="Sub-sub-sub-paragraph"/>
    <w:basedOn w:val="Sub-sub-paragraph"/>
    <w:qFormat/>
    <w:rsid w:val="00760D5D"/>
    <w:pPr>
      <w:tabs>
        <w:tab w:val="clear" w:pos="1985"/>
        <w:tab w:val="num" w:pos="2410"/>
      </w:tabs>
      <w:ind w:left="2410" w:hanging="425"/>
    </w:pPr>
  </w:style>
  <w:style w:type="paragraph" w:customStyle="1" w:styleId="Style6">
    <w:name w:val="Style6"/>
    <w:basedOn w:val="Style13"/>
    <w:link w:val="Style6Char"/>
    <w:uiPriority w:val="1"/>
    <w:qFormat/>
    <w:rsid w:val="006B49B7"/>
    <w:pPr>
      <w:numPr>
        <w:ilvl w:val="1"/>
        <w:numId w:val="11"/>
      </w:numPr>
      <w:ind w:left="567" w:hanging="567"/>
    </w:pPr>
  </w:style>
  <w:style w:type="numbering" w:customStyle="1" w:styleId="Style7">
    <w:name w:val="Style7"/>
    <w:uiPriority w:val="99"/>
    <w:rsid w:val="0041075A"/>
    <w:pPr>
      <w:numPr>
        <w:numId w:val="3"/>
      </w:numPr>
    </w:pPr>
  </w:style>
  <w:style w:type="character" w:customStyle="1" w:styleId="ParagraphChar">
    <w:name w:val="Paragraph Char"/>
    <w:basedOn w:val="DefaultParagraphFont"/>
    <w:link w:val="Paragraph"/>
    <w:rsid w:val="00760D5D"/>
    <w:rPr>
      <w:rFonts w:ascii="Times New Roman" w:eastAsia="Times New Roman" w:hAnsi="Times New Roman" w:cs="Times New Roman"/>
      <w:noProof/>
      <w:sz w:val="20"/>
      <w:szCs w:val="20"/>
      <w:lang w:val="en-AU"/>
    </w:rPr>
  </w:style>
  <w:style w:type="character" w:customStyle="1" w:styleId="Style6Char">
    <w:name w:val="Style6 Char"/>
    <w:basedOn w:val="ParagraphChar"/>
    <w:link w:val="Style6"/>
    <w:uiPriority w:val="1"/>
    <w:rsid w:val="006B49B7"/>
    <w:rPr>
      <w:rFonts w:ascii="Arial" w:eastAsiaTheme="minorEastAsia" w:hAnsi="Arial" w:cs="Times New Roman"/>
      <w:noProof/>
      <w:sz w:val="20"/>
      <w:szCs w:val="20"/>
      <w:lang w:val="en-AU" w:eastAsia="ja-JP"/>
    </w:rPr>
  </w:style>
  <w:style w:type="character" w:customStyle="1" w:styleId="Sub-paragraphChar">
    <w:name w:val="Sub-paragraph Char"/>
    <w:link w:val="Sub-paragraph"/>
    <w:rsid w:val="00FE6B4C"/>
    <w:rPr>
      <w:rFonts w:ascii="Times New Roman" w:eastAsia="Times New Roman" w:hAnsi="Times New Roman" w:cs="Times New Roman"/>
      <w:noProof/>
      <w:sz w:val="20"/>
      <w:szCs w:val="20"/>
      <w:lang w:val="en-AU"/>
    </w:rPr>
  </w:style>
  <w:style w:type="paragraph" w:customStyle="1" w:styleId="Bodynumbered1">
    <w:name w:val="Body numbered 1"/>
    <w:basedOn w:val="Style6"/>
    <w:qFormat/>
    <w:rsid w:val="00D147E2"/>
    <w:pPr>
      <w:keepLines/>
      <w:spacing w:before="240" w:after="120"/>
      <w:ind w:left="1427" w:hanging="576"/>
    </w:pPr>
    <w:rPr>
      <w:lang w:val="en-AU" w:bidi="en-US"/>
    </w:rPr>
  </w:style>
  <w:style w:type="paragraph" w:customStyle="1" w:styleId="Bodynumbered2">
    <w:name w:val="Body numbered 2"/>
    <w:basedOn w:val="Bodynumbered1"/>
    <w:qFormat/>
    <w:rsid w:val="0047603B"/>
    <w:pPr>
      <w:numPr>
        <w:ilvl w:val="0"/>
        <w:numId w:val="19"/>
      </w:numPr>
      <w:spacing w:before="120"/>
    </w:pPr>
  </w:style>
  <w:style w:type="paragraph" w:customStyle="1" w:styleId="Bodynumbered3">
    <w:name w:val="Body numbered 3"/>
    <w:basedOn w:val="Bodynumbered2"/>
    <w:qFormat/>
    <w:rsid w:val="009F08ED"/>
    <w:pPr>
      <w:numPr>
        <w:numId w:val="13"/>
      </w:numPr>
      <w:ind w:left="1276" w:hanging="425"/>
    </w:pPr>
  </w:style>
  <w:style w:type="paragraph" w:customStyle="1" w:styleId="AnnexureHeading">
    <w:name w:val="Annexure Heading"/>
    <w:basedOn w:val="Style1"/>
    <w:link w:val="AnnexureHeadingChar"/>
    <w:uiPriority w:val="1"/>
    <w:qFormat/>
    <w:rsid w:val="006B49B7"/>
    <w:pPr>
      <w:pageBreakBefore/>
      <w:ind w:left="2268" w:hanging="2268"/>
    </w:pPr>
    <w:rPr>
      <w:color w:val="004259"/>
    </w:rPr>
  </w:style>
  <w:style w:type="paragraph" w:styleId="Header">
    <w:name w:val="header"/>
    <w:basedOn w:val="Normal"/>
    <w:link w:val="HeaderChar"/>
    <w:uiPriority w:val="99"/>
    <w:unhideWhenUsed/>
    <w:rsid w:val="00FB3D8D"/>
    <w:pPr>
      <w:tabs>
        <w:tab w:val="center" w:pos="4513"/>
        <w:tab w:val="right" w:pos="9026"/>
      </w:tabs>
    </w:pPr>
  </w:style>
  <w:style w:type="character" w:customStyle="1" w:styleId="AnnexureHeadingChar">
    <w:name w:val="Annexure Heading Char"/>
    <w:basedOn w:val="Style1Char"/>
    <w:link w:val="AnnexureHeading"/>
    <w:uiPriority w:val="1"/>
    <w:rsid w:val="006B49B7"/>
    <w:rPr>
      <w:rFonts w:ascii="Arial" w:eastAsia="SimSun" w:hAnsi="Arial" w:cs="Arial"/>
      <w:b/>
      <w:bCs/>
      <w:color w:val="004259"/>
      <w:sz w:val="28"/>
      <w:szCs w:val="28"/>
      <w:lang w:val="en-AU" w:eastAsia="ja-JP"/>
    </w:rPr>
  </w:style>
  <w:style w:type="character" w:customStyle="1" w:styleId="HeaderChar">
    <w:name w:val="Header Char"/>
    <w:basedOn w:val="DefaultParagraphFont"/>
    <w:link w:val="Header"/>
    <w:uiPriority w:val="99"/>
    <w:rsid w:val="00FB3D8D"/>
    <w:rPr>
      <w:rFonts w:ascii="Times New Roman" w:eastAsia="Times New Roman" w:hAnsi="Times New Roman" w:cs="Times New Roman"/>
    </w:rPr>
  </w:style>
  <w:style w:type="paragraph" w:styleId="Footer">
    <w:name w:val="footer"/>
    <w:basedOn w:val="Normal"/>
    <w:link w:val="FooterChar"/>
    <w:uiPriority w:val="99"/>
    <w:unhideWhenUsed/>
    <w:rsid w:val="00FB3D8D"/>
    <w:pPr>
      <w:tabs>
        <w:tab w:val="center" w:pos="4513"/>
        <w:tab w:val="right" w:pos="9026"/>
      </w:tabs>
    </w:pPr>
  </w:style>
  <w:style w:type="character" w:customStyle="1" w:styleId="FooterChar">
    <w:name w:val="Footer Char"/>
    <w:basedOn w:val="DefaultParagraphFont"/>
    <w:link w:val="Footer"/>
    <w:uiPriority w:val="99"/>
    <w:rsid w:val="00FB3D8D"/>
    <w:rPr>
      <w:rFonts w:ascii="Times New Roman" w:eastAsia="Times New Roman" w:hAnsi="Times New Roman" w:cs="Times New Roman"/>
    </w:rPr>
  </w:style>
  <w:style w:type="table" w:customStyle="1" w:styleId="SimpleTable1">
    <w:name w:val="Simple Table1"/>
    <w:basedOn w:val="TableNormal"/>
    <w:next w:val="TableGrid"/>
    <w:uiPriority w:val="39"/>
    <w:rsid w:val="00FB3D8D"/>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customStyle="1" w:styleId="Style8">
    <w:name w:val="Style8"/>
    <w:uiPriority w:val="99"/>
    <w:rsid w:val="00FB3D8D"/>
    <w:pPr>
      <w:numPr>
        <w:numId w:val="5"/>
      </w:numPr>
    </w:pPr>
  </w:style>
  <w:style w:type="table" w:styleId="TableGrid">
    <w:name w:val="Table Grid"/>
    <w:aliases w:val="Simple Table"/>
    <w:basedOn w:val="TableNormal"/>
    <w:uiPriority w:val="39"/>
    <w:rsid w:val="00FB3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7191"/>
    <w:rPr>
      <w:color w:val="0000FF" w:themeColor="hyperlink"/>
      <w:u w:val="single"/>
    </w:rPr>
  </w:style>
  <w:style w:type="character" w:styleId="UnresolvedMention">
    <w:name w:val="Unresolved Mention"/>
    <w:basedOn w:val="DefaultParagraphFont"/>
    <w:uiPriority w:val="99"/>
    <w:semiHidden/>
    <w:unhideWhenUsed/>
    <w:rsid w:val="00D37191"/>
    <w:rPr>
      <w:color w:val="808080"/>
      <w:shd w:val="clear" w:color="auto" w:fill="E6E6E6"/>
    </w:rPr>
  </w:style>
  <w:style w:type="table" w:customStyle="1" w:styleId="SimpleTable2">
    <w:name w:val="Simple Table2"/>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TableFigureLevel1Bullet">
    <w:name w:val="Table / Figure Level 1 Bullet"/>
    <w:rsid w:val="00B14381"/>
    <w:pPr>
      <w:widowControl/>
      <w:numPr>
        <w:numId w:val="6"/>
      </w:numPr>
      <w:tabs>
        <w:tab w:val="clear" w:pos="284"/>
        <w:tab w:val="num" w:pos="176"/>
      </w:tabs>
      <w:autoSpaceDE/>
      <w:autoSpaceDN/>
      <w:spacing w:before="40" w:after="40"/>
      <w:ind w:left="176" w:hanging="176"/>
    </w:pPr>
    <w:rPr>
      <w:rFonts w:ascii="Arial Narrow" w:eastAsia="SimSun" w:hAnsi="Arial Narrow" w:cs="Times New Roman"/>
      <w:sz w:val="18"/>
      <w:szCs w:val="18"/>
      <w:lang w:val="en-AU" w:eastAsia="en-AU"/>
    </w:rPr>
  </w:style>
  <w:style w:type="table" w:customStyle="1" w:styleId="SimpleTable3">
    <w:name w:val="Simple Table3"/>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Default">
    <w:name w:val="Default"/>
    <w:rsid w:val="0087479A"/>
    <w:pPr>
      <w:widowControl/>
      <w:adjustRightInd w:val="0"/>
    </w:pPr>
    <w:rPr>
      <w:rFonts w:ascii="Times New Roman" w:hAnsi="Times New Roman" w:cs="Times New Roman"/>
      <w:color w:val="000000"/>
      <w:sz w:val="24"/>
      <w:szCs w:val="24"/>
      <w:lang w:val="en-AU"/>
    </w:rPr>
  </w:style>
  <w:style w:type="character" w:styleId="CommentReference">
    <w:name w:val="annotation reference"/>
    <w:basedOn w:val="DefaultParagraphFont"/>
    <w:uiPriority w:val="99"/>
    <w:semiHidden/>
    <w:unhideWhenUsed/>
    <w:rsid w:val="00F819E1"/>
    <w:rPr>
      <w:sz w:val="16"/>
      <w:szCs w:val="16"/>
    </w:rPr>
  </w:style>
  <w:style w:type="paragraph" w:styleId="CommentText">
    <w:name w:val="annotation text"/>
    <w:basedOn w:val="Normal"/>
    <w:link w:val="CommentTextChar"/>
    <w:uiPriority w:val="99"/>
    <w:semiHidden/>
    <w:unhideWhenUsed/>
    <w:rsid w:val="00F819E1"/>
    <w:rPr>
      <w:sz w:val="20"/>
      <w:szCs w:val="20"/>
    </w:rPr>
  </w:style>
  <w:style w:type="character" w:customStyle="1" w:styleId="CommentTextChar">
    <w:name w:val="Comment Text Char"/>
    <w:basedOn w:val="DefaultParagraphFont"/>
    <w:link w:val="CommentText"/>
    <w:uiPriority w:val="99"/>
    <w:semiHidden/>
    <w:rsid w:val="00F819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9E1"/>
    <w:rPr>
      <w:b/>
      <w:bCs/>
    </w:rPr>
  </w:style>
  <w:style w:type="character" w:customStyle="1" w:styleId="CommentSubjectChar">
    <w:name w:val="Comment Subject Char"/>
    <w:basedOn w:val="CommentTextChar"/>
    <w:link w:val="CommentSubject"/>
    <w:uiPriority w:val="99"/>
    <w:semiHidden/>
    <w:rsid w:val="00F819E1"/>
    <w:rPr>
      <w:rFonts w:ascii="Times New Roman" w:eastAsia="Times New Roman" w:hAnsi="Times New Roman" w:cs="Times New Roman"/>
      <w:b/>
      <w:bCs/>
      <w:sz w:val="20"/>
      <w:szCs w:val="20"/>
    </w:rPr>
  </w:style>
  <w:style w:type="paragraph" w:styleId="BalloonText">
    <w:name w:val="Balloon Text"/>
    <w:basedOn w:val="Normal"/>
    <w:link w:val="BalloonTextChar"/>
    <w:uiPriority w:val="99"/>
    <w:unhideWhenUsed/>
    <w:rsid w:val="00F819E1"/>
    <w:rPr>
      <w:rFonts w:ascii="Segoe UI" w:hAnsi="Segoe UI" w:cs="Segoe UI"/>
      <w:sz w:val="18"/>
      <w:szCs w:val="18"/>
    </w:rPr>
  </w:style>
  <w:style w:type="character" w:customStyle="1" w:styleId="BalloonTextChar">
    <w:name w:val="Balloon Text Char"/>
    <w:basedOn w:val="DefaultParagraphFont"/>
    <w:link w:val="BalloonText"/>
    <w:uiPriority w:val="99"/>
    <w:rsid w:val="00F819E1"/>
    <w:rPr>
      <w:rFonts w:ascii="Segoe UI" w:eastAsia="Times New Roman" w:hAnsi="Segoe UI" w:cs="Segoe UI"/>
      <w:sz w:val="18"/>
      <w:szCs w:val="18"/>
    </w:rPr>
  </w:style>
  <w:style w:type="paragraph" w:customStyle="1" w:styleId="Style9">
    <w:name w:val="Style9"/>
    <w:basedOn w:val="Style4"/>
    <w:link w:val="Style9Char"/>
    <w:uiPriority w:val="1"/>
    <w:qFormat/>
    <w:rsid w:val="00B93D9E"/>
    <w:pPr>
      <w:numPr>
        <w:numId w:val="7"/>
      </w:numPr>
    </w:pPr>
  </w:style>
  <w:style w:type="paragraph" w:customStyle="1" w:styleId="TableBodyText">
    <w:name w:val="Table Body Text"/>
    <w:basedOn w:val="BodyText"/>
    <w:link w:val="TableBodyTextCharChar"/>
    <w:rsid w:val="00DC1702"/>
    <w:pPr>
      <w:spacing w:before="60" w:after="60"/>
      <w:ind w:left="28"/>
    </w:pPr>
    <w:rPr>
      <w:color w:val="000000"/>
      <w:lang w:eastAsia="en-AU"/>
    </w:rPr>
  </w:style>
  <w:style w:type="character" w:customStyle="1" w:styleId="Style9Char">
    <w:name w:val="Style9 Char"/>
    <w:basedOn w:val="Style4Char"/>
    <w:link w:val="Style9"/>
    <w:uiPriority w:val="1"/>
    <w:rsid w:val="00B93D9E"/>
    <w:rPr>
      <w:rFonts w:ascii="Arial" w:eastAsia="Times New Roman" w:hAnsi="Arial" w:cs="Arial"/>
      <w:noProof/>
      <w:sz w:val="20"/>
      <w:szCs w:val="20"/>
      <w:lang w:val="en-AU"/>
    </w:rPr>
  </w:style>
  <w:style w:type="character" w:customStyle="1" w:styleId="TableBodyTextCharChar">
    <w:name w:val="Table Body Text Char Char"/>
    <w:link w:val="TableBodyText"/>
    <w:rsid w:val="00DC1702"/>
    <w:rPr>
      <w:rFonts w:ascii="Arial" w:eastAsia="Times New Roman" w:hAnsi="Arial" w:cs="Arial"/>
      <w:color w:val="000000"/>
      <w:sz w:val="20"/>
      <w:szCs w:val="20"/>
      <w:lang w:val="en-AU" w:eastAsia="en-AU"/>
    </w:rPr>
  </w:style>
  <w:style w:type="paragraph" w:customStyle="1" w:styleId="TableHeading">
    <w:name w:val="Table Heading"/>
    <w:basedOn w:val="BodyText"/>
    <w:link w:val="TableHeadingChar"/>
    <w:rsid w:val="004561B8"/>
    <w:pPr>
      <w:spacing w:before="60" w:after="60" w:line="240" w:lineRule="atLeast"/>
      <w:ind w:left="0"/>
    </w:pPr>
    <w:rPr>
      <w:b/>
      <w:bCs w:val="0"/>
      <w:color w:val="FFFFFF" w:themeColor="background1"/>
      <w:szCs w:val="22"/>
      <w:lang w:eastAsia="en-AU"/>
    </w:rPr>
  </w:style>
  <w:style w:type="character" w:customStyle="1" w:styleId="TableHeadingChar">
    <w:name w:val="Table Heading Char"/>
    <w:link w:val="TableHeading"/>
    <w:rsid w:val="004561B8"/>
    <w:rPr>
      <w:rFonts w:ascii="Arial" w:eastAsiaTheme="minorEastAsia" w:hAnsi="Arial" w:cs="Times New Roman"/>
      <w:b/>
      <w:color w:val="FFFFFF" w:themeColor="background1"/>
      <w:sz w:val="20"/>
      <w:lang w:eastAsia="en-AU"/>
    </w:rPr>
  </w:style>
  <w:style w:type="table" w:customStyle="1" w:styleId="TableGrid1">
    <w:name w:val="Table Grid1"/>
    <w:basedOn w:val="TableNormal"/>
    <w:next w:val="TableGrid"/>
    <w:semiHidden/>
    <w:rsid w:val="002E7CDE"/>
    <w:pPr>
      <w:keepNext/>
      <w:keepLines/>
      <w:widowControl/>
      <w:autoSpaceDE/>
      <w:autoSpaceDN/>
    </w:pPr>
    <w:rPr>
      <w:rFonts w:ascii="Arial" w:eastAsia="Times New Roman" w:hAnsi="Arial"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2E7CDE"/>
    <w:pPr>
      <w:numPr>
        <w:numId w:val="9"/>
      </w:numPr>
    </w:pPr>
  </w:style>
  <w:style w:type="paragraph" w:styleId="Revision">
    <w:name w:val="Revision"/>
    <w:hidden/>
    <w:uiPriority w:val="99"/>
    <w:semiHidden/>
    <w:rsid w:val="00D402EC"/>
    <w:pPr>
      <w:widowControl/>
      <w:autoSpaceDE/>
      <w:autoSpaceDN/>
    </w:pPr>
    <w:rPr>
      <w:rFonts w:ascii="Times New Roman" w:eastAsia="Times New Roman" w:hAnsi="Times New Roman" w:cs="Times New Roman"/>
    </w:rPr>
  </w:style>
  <w:style w:type="table" w:customStyle="1" w:styleId="TableGrid2">
    <w:name w:val="Table Grid2"/>
    <w:basedOn w:val="TableNormal"/>
    <w:next w:val="TableGrid"/>
    <w:uiPriority w:val="39"/>
    <w:rsid w:val="00557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C02AA"/>
    <w:pPr>
      <w:keepLines/>
      <w:spacing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table" w:customStyle="1" w:styleId="TableGrid3">
    <w:name w:val="Table Grid3"/>
    <w:basedOn w:val="TableNormal"/>
    <w:next w:val="TableGrid"/>
    <w:uiPriority w:val="39"/>
    <w:rsid w:val="00E40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40242"/>
    <w:rPr>
      <w:rFonts w:ascii="ArialMT" w:hAnsi="ArialMT" w:hint="default"/>
      <w:b w:val="0"/>
      <w:bCs w:val="0"/>
      <w:i w:val="0"/>
      <w:iCs w:val="0"/>
      <w:color w:val="000000"/>
      <w:sz w:val="20"/>
      <w:szCs w:val="20"/>
    </w:rPr>
  </w:style>
  <w:style w:type="character" w:customStyle="1" w:styleId="fontstyle21">
    <w:name w:val="fontstyle21"/>
    <w:basedOn w:val="DefaultParagraphFont"/>
    <w:rsid w:val="00E40242"/>
    <w:rPr>
      <w:rFonts w:ascii="Arial-ItalicMT" w:hAnsi="Arial-ItalicMT" w:hint="default"/>
      <w:b w:val="0"/>
      <w:bCs w:val="0"/>
      <w:i/>
      <w:iCs/>
      <w:color w:val="000000"/>
      <w:sz w:val="20"/>
      <w:szCs w:val="20"/>
    </w:rPr>
  </w:style>
  <w:style w:type="character" w:customStyle="1" w:styleId="Heading5Char">
    <w:name w:val="Heading 5 Char"/>
    <w:basedOn w:val="DefaultParagraphFont"/>
    <w:link w:val="Heading5"/>
    <w:rsid w:val="00C427EC"/>
    <w:rPr>
      <w:rFonts w:ascii="Arial" w:eastAsia="Times New Roman" w:hAnsi="Arial" w:cs="Times New Roman"/>
      <w:sz w:val="20"/>
      <w:lang w:val="en-AU"/>
    </w:rPr>
  </w:style>
  <w:style w:type="character" w:customStyle="1" w:styleId="Heading6Char">
    <w:name w:val="Heading 6 Char"/>
    <w:basedOn w:val="DefaultParagraphFont"/>
    <w:link w:val="Heading6"/>
    <w:rsid w:val="00C427EC"/>
    <w:rPr>
      <w:rFonts w:ascii="Arial" w:eastAsia="Times New Roman" w:hAnsi="Arial" w:cs="Times New Roman"/>
      <w:bCs/>
      <w:sz w:val="20"/>
      <w:lang w:val="en-AU"/>
    </w:rPr>
  </w:style>
  <w:style w:type="paragraph" w:customStyle="1" w:styleId="Heading5SS">
    <w:name w:val="Heading 5 +SS"/>
    <w:basedOn w:val="Heading5"/>
    <w:rsid w:val="00485E41"/>
    <w:pPr>
      <w:keepNext w:val="0"/>
      <w:tabs>
        <w:tab w:val="clear" w:pos="1021"/>
        <w:tab w:val="left" w:pos="454"/>
      </w:tabs>
      <w:spacing w:after="0"/>
      <w:ind w:left="454"/>
      <w:outlineLvl w:val="9"/>
    </w:pPr>
  </w:style>
  <w:style w:type="paragraph" w:customStyle="1" w:styleId="Style10">
    <w:name w:val="Style10"/>
    <w:link w:val="Style10Char"/>
    <w:uiPriority w:val="1"/>
    <w:qFormat/>
    <w:rsid w:val="00761330"/>
    <w:pPr>
      <w:ind w:left="709"/>
    </w:pPr>
    <w:rPr>
      <w:rFonts w:ascii="Arial" w:eastAsia="Times New Roman" w:hAnsi="Arial" w:cs="Arial"/>
      <w:b/>
      <w:bCs/>
      <w:sz w:val="20"/>
      <w:szCs w:val="20"/>
      <w:lang w:val="en-AU"/>
    </w:rPr>
  </w:style>
  <w:style w:type="table" w:customStyle="1" w:styleId="SimpleTable4">
    <w:name w:val="Simple Table4"/>
    <w:basedOn w:val="TableNormal"/>
    <w:next w:val="TableGrid"/>
    <w:uiPriority w:val="39"/>
    <w:rsid w:val="004845D9"/>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character" w:customStyle="1" w:styleId="Style10Char">
    <w:name w:val="Style10 Char"/>
    <w:basedOn w:val="DefaultParagraphFont"/>
    <w:link w:val="Style10"/>
    <w:uiPriority w:val="1"/>
    <w:rsid w:val="00761330"/>
    <w:rPr>
      <w:rFonts w:ascii="Arial" w:eastAsia="Times New Roman" w:hAnsi="Arial" w:cs="Arial"/>
      <w:b/>
      <w:bCs/>
      <w:sz w:val="20"/>
      <w:szCs w:val="20"/>
      <w:lang w:val="en-AU"/>
    </w:rPr>
  </w:style>
  <w:style w:type="table" w:customStyle="1" w:styleId="SimpleTable5">
    <w:name w:val="Simple Table5"/>
    <w:basedOn w:val="TableNormal"/>
    <w:next w:val="TableGrid"/>
    <w:uiPriority w:val="39"/>
    <w:rsid w:val="002E4E55"/>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6">
    <w:name w:val="Simple Table6"/>
    <w:basedOn w:val="TableNormal"/>
    <w:next w:val="TableGrid"/>
    <w:uiPriority w:val="39"/>
    <w:rsid w:val="00A50483"/>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Style11">
    <w:name w:val="Style11"/>
    <w:link w:val="Style11Char"/>
    <w:qFormat/>
    <w:rsid w:val="00E95F72"/>
    <w:pPr>
      <w:spacing w:before="120"/>
      <w:ind w:left="709" w:hanging="709"/>
    </w:pPr>
    <w:rPr>
      <w:rFonts w:ascii="Arial" w:eastAsia="SimSun" w:hAnsi="Arial" w:cs="Arial"/>
      <w:b/>
      <w:bCs/>
      <w:lang w:val="en-AU" w:eastAsia="ja-JP"/>
    </w:rPr>
  </w:style>
  <w:style w:type="character" w:customStyle="1" w:styleId="Style11Char">
    <w:name w:val="Style11 Char"/>
    <w:basedOn w:val="DefaultParagraphFont"/>
    <w:link w:val="Style11"/>
    <w:rsid w:val="00E95F72"/>
    <w:rPr>
      <w:rFonts w:ascii="Arial" w:eastAsia="SimSun" w:hAnsi="Arial" w:cs="Arial"/>
      <w:b/>
      <w:bCs/>
      <w:lang w:val="en-AU" w:eastAsia="ja-JP"/>
    </w:rPr>
  </w:style>
  <w:style w:type="table" w:customStyle="1" w:styleId="SimpleTable7">
    <w:name w:val="Simple Table7"/>
    <w:basedOn w:val="TableNormal"/>
    <w:next w:val="TableGrid"/>
    <w:uiPriority w:val="39"/>
    <w:rsid w:val="00933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F7CD0"/>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7178F1"/>
    <w:rPr>
      <w:rFonts w:ascii="Arial Bold" w:eastAsia="Times New Roman" w:hAnsi="Arial Bold" w:cs="Arial"/>
      <w:b/>
      <w:bCs/>
      <w:caps/>
      <w:color w:val="004259"/>
      <w:sz w:val="28"/>
      <w:szCs w:val="26"/>
      <w:lang w:val="en-AU"/>
    </w:rPr>
  </w:style>
  <w:style w:type="paragraph" w:customStyle="1" w:styleId="Style13">
    <w:name w:val="Style13"/>
    <w:basedOn w:val="ListParagraph"/>
    <w:link w:val="Style13Char"/>
    <w:qFormat/>
    <w:rsid w:val="00950912"/>
    <w:pPr>
      <w:widowControl/>
      <w:autoSpaceDE/>
      <w:autoSpaceDN/>
      <w:spacing w:before="180"/>
      <w:ind w:left="1002" w:hanging="576"/>
    </w:pPr>
    <w:rPr>
      <w:rFonts w:ascii="Arial" w:eastAsiaTheme="minorEastAsia" w:hAnsi="Arial"/>
      <w:sz w:val="20"/>
      <w:szCs w:val="20"/>
      <w:lang w:val="en-US" w:eastAsia="ja-JP"/>
    </w:rPr>
  </w:style>
  <w:style w:type="character" w:customStyle="1" w:styleId="Style13Char">
    <w:name w:val="Style13 Char"/>
    <w:basedOn w:val="ListParagraphChar"/>
    <w:link w:val="Style13"/>
    <w:rsid w:val="00950912"/>
    <w:rPr>
      <w:rFonts w:ascii="Arial" w:eastAsiaTheme="minorEastAsia" w:hAnsi="Arial" w:cs="Times New Roman"/>
      <w:sz w:val="20"/>
      <w:szCs w:val="20"/>
      <w:lang w:eastAsia="ja-JP"/>
    </w:rPr>
  </w:style>
  <w:style w:type="character" w:customStyle="1" w:styleId="Heading7Char">
    <w:name w:val="Heading 7 Char"/>
    <w:basedOn w:val="DefaultParagraphFont"/>
    <w:link w:val="Heading7"/>
    <w:rsid w:val="000940DD"/>
    <w:rPr>
      <w:rFonts w:asciiTheme="majorHAnsi" w:eastAsiaTheme="majorEastAsia" w:hAnsiTheme="majorHAnsi" w:cstheme="majorBidi"/>
      <w:i/>
      <w:iCs/>
      <w:color w:val="404040" w:themeColor="text1" w:themeTint="BF"/>
      <w:sz w:val="18"/>
      <w:szCs w:val="18"/>
      <w:lang w:eastAsia="ja-JP"/>
    </w:rPr>
  </w:style>
  <w:style w:type="character" w:customStyle="1" w:styleId="Heading8Char">
    <w:name w:val="Heading 8 Char"/>
    <w:basedOn w:val="DefaultParagraphFont"/>
    <w:link w:val="Heading8"/>
    <w:rsid w:val="000940DD"/>
    <w:rPr>
      <w:rFonts w:asciiTheme="majorHAnsi" w:eastAsiaTheme="majorEastAsia" w:hAnsiTheme="majorHAnsi" w:cstheme="majorBidi"/>
      <w:color w:val="404040" w:themeColor="text1" w:themeTint="BF"/>
      <w:sz w:val="18"/>
      <w:szCs w:val="20"/>
      <w:lang w:eastAsia="ja-JP"/>
    </w:rPr>
  </w:style>
  <w:style w:type="character" w:customStyle="1" w:styleId="Heading9Char">
    <w:name w:val="Heading 9 Char"/>
    <w:basedOn w:val="DefaultParagraphFont"/>
    <w:link w:val="Heading9"/>
    <w:rsid w:val="000940DD"/>
    <w:rPr>
      <w:rFonts w:asciiTheme="majorHAnsi" w:eastAsiaTheme="majorEastAsia" w:hAnsiTheme="majorHAnsi" w:cstheme="majorBidi"/>
      <w:i/>
      <w:iCs/>
      <w:color w:val="404040" w:themeColor="text1" w:themeTint="BF"/>
      <w:sz w:val="18"/>
      <w:szCs w:val="20"/>
      <w:lang w:eastAsia="ja-JP"/>
    </w:rPr>
  </w:style>
  <w:style w:type="paragraph" w:customStyle="1" w:styleId="TableHeader">
    <w:name w:val="Table Header"/>
    <w:rsid w:val="004561B8"/>
    <w:pPr>
      <w:keepNext/>
      <w:widowControl/>
      <w:autoSpaceDE/>
      <w:autoSpaceDN/>
      <w:spacing w:before="40" w:after="40"/>
    </w:pPr>
    <w:rPr>
      <w:rFonts w:ascii="Arial" w:eastAsia="SimSun" w:hAnsi="Arial" w:cs="Arial"/>
      <w:b/>
      <w:bCs/>
      <w:sz w:val="20"/>
      <w:szCs w:val="20"/>
      <w:shd w:val="clear" w:color="auto" w:fill="000000"/>
      <w:lang w:val="en-AU" w:eastAsia="en-AU"/>
    </w:rPr>
  </w:style>
  <w:style w:type="paragraph" w:customStyle="1" w:styleId="TableFigureLeft">
    <w:name w:val="Table / Figure Left"/>
    <w:rsid w:val="00AF1D72"/>
    <w:pPr>
      <w:widowControl/>
      <w:autoSpaceDE/>
      <w:autoSpaceDN/>
      <w:spacing w:before="40" w:after="40" w:line="240" w:lineRule="atLeast"/>
    </w:pPr>
    <w:rPr>
      <w:rFonts w:ascii="Arial Narrow" w:eastAsia="Times New Roman" w:hAnsi="Arial Narrow" w:cs="Times New Roman"/>
      <w:sz w:val="18"/>
      <w:szCs w:val="18"/>
      <w:lang w:val="en-AU" w:eastAsia="en-AU"/>
    </w:rPr>
  </w:style>
  <w:style w:type="paragraph" w:customStyle="1" w:styleId="CommentaryHeading1">
    <w:name w:val="Commentary Heading 1"/>
    <w:next w:val="Paragraph"/>
    <w:rsid w:val="00AF1D72"/>
    <w:pPr>
      <w:widowControl/>
      <w:numPr>
        <w:numId w:val="12"/>
      </w:numPr>
      <w:autoSpaceDE/>
      <w:autoSpaceDN/>
      <w:spacing w:before="240" w:after="240" w:line="240" w:lineRule="atLeast"/>
      <w:outlineLvl w:val="0"/>
    </w:pPr>
    <w:rPr>
      <w:rFonts w:ascii="Arial" w:eastAsia="Times New Roman" w:hAnsi="Arial" w:cs="Times New Roman"/>
      <w:b/>
      <w:caps/>
      <w:sz w:val="32"/>
      <w:szCs w:val="32"/>
      <w:lang w:val="en-AU" w:eastAsia="en-AU"/>
    </w:rPr>
  </w:style>
  <w:style w:type="paragraph" w:customStyle="1" w:styleId="CommentaryHeading2">
    <w:name w:val="Commentary Heading 2"/>
    <w:next w:val="Paragraph"/>
    <w:rsid w:val="00AF1D72"/>
    <w:pPr>
      <w:widowControl/>
      <w:numPr>
        <w:ilvl w:val="1"/>
        <w:numId w:val="12"/>
      </w:numPr>
      <w:autoSpaceDE/>
      <w:autoSpaceDN/>
      <w:spacing w:before="120" w:after="120" w:line="240" w:lineRule="atLeast"/>
      <w:outlineLvl w:val="1"/>
    </w:pPr>
    <w:rPr>
      <w:rFonts w:ascii="Arial" w:eastAsia="Times New Roman" w:hAnsi="Arial" w:cs="Times New Roman"/>
      <w:b/>
      <w:sz w:val="28"/>
      <w:lang w:val="en-AU" w:eastAsia="en-AU"/>
    </w:rPr>
  </w:style>
  <w:style w:type="paragraph" w:customStyle="1" w:styleId="CommentaryHeading3">
    <w:name w:val="Commentary Heading 3"/>
    <w:next w:val="Paragraph"/>
    <w:rsid w:val="00AF1D72"/>
    <w:pPr>
      <w:widowControl/>
      <w:numPr>
        <w:ilvl w:val="2"/>
        <w:numId w:val="12"/>
      </w:numPr>
      <w:autoSpaceDE/>
      <w:autoSpaceDN/>
      <w:spacing w:before="120" w:after="120" w:line="240" w:lineRule="atLeast"/>
      <w:outlineLvl w:val="2"/>
    </w:pPr>
    <w:rPr>
      <w:rFonts w:ascii="Arial" w:eastAsia="Times New Roman" w:hAnsi="Arial" w:cs="Times New Roman"/>
      <w:b/>
      <w:i/>
      <w:lang w:val="en-AU" w:eastAsia="en-AU"/>
    </w:rPr>
  </w:style>
  <w:style w:type="paragraph" w:customStyle="1" w:styleId="TableFigureCenter">
    <w:name w:val="Table / Figure Center"/>
    <w:rsid w:val="00AF1D72"/>
    <w:pPr>
      <w:widowControl/>
      <w:autoSpaceDE/>
      <w:autoSpaceDN/>
      <w:spacing w:before="40" w:after="40" w:line="240" w:lineRule="atLeast"/>
      <w:jc w:val="center"/>
    </w:pPr>
    <w:rPr>
      <w:rFonts w:ascii="Arial Narrow" w:eastAsia="Times New Roman" w:hAnsi="Arial Narrow" w:cs="Times New Roman"/>
      <w:sz w:val="18"/>
      <w:szCs w:val="18"/>
      <w:lang w:val="en-AU" w:eastAsia="en-AU"/>
    </w:rPr>
  </w:style>
  <w:style w:type="table" w:customStyle="1" w:styleId="TMTable">
    <w:name w:val="TM Table"/>
    <w:basedOn w:val="TableNormal"/>
    <w:uiPriority w:val="99"/>
    <w:rsid w:val="00AF1D72"/>
    <w:pPr>
      <w:widowControl/>
      <w:autoSpaceDE/>
      <w:autoSpaceDN/>
    </w:pPr>
    <w:rPr>
      <w:rFonts w:ascii="Arial" w:eastAsia="Times New Roman" w:hAnsi="Arial" w:cs="Times New Roman"/>
      <w:sz w:val="18"/>
      <w:szCs w:val="20"/>
      <w:lang w:val="en-AU" w:eastAsia="en-AU"/>
    </w:rPr>
    <w:tblPr>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l2br w:val="nil"/>
          <w:tr2bl w:val="nil"/>
        </w:tcBorders>
        <w:shd w:val="clear" w:color="auto" w:fill="BFBFBF" w:themeFill="background1" w:themeFillShade="BF"/>
      </w:tcPr>
    </w:tblStylePr>
  </w:style>
  <w:style w:type="paragraph" w:customStyle="1" w:styleId="Heading1nonumber">
    <w:name w:val="Heading 1 no number"/>
    <w:basedOn w:val="Heading1RestartNumbering"/>
    <w:uiPriority w:val="1"/>
    <w:qFormat/>
    <w:rsid w:val="006B49B7"/>
    <w:pPr>
      <w:numPr>
        <w:numId w:val="0"/>
      </w:numPr>
    </w:pPr>
    <w:rPr>
      <w:rFonts w:ascii="Arial" w:hAnsi="Arial"/>
      <w:b/>
      <w:bCs/>
      <w:sz w:val="28"/>
      <w:szCs w:val="32"/>
    </w:rPr>
  </w:style>
  <w:style w:type="paragraph" w:styleId="BodyTextIndent">
    <w:name w:val="Body Text Indent"/>
    <w:basedOn w:val="Normal"/>
    <w:link w:val="BodyTextIndentChar"/>
    <w:uiPriority w:val="99"/>
    <w:unhideWhenUsed/>
    <w:rsid w:val="00A54C0A"/>
    <w:pPr>
      <w:keepLines/>
      <w:widowControl/>
      <w:spacing w:before="240" w:after="120"/>
      <w:ind w:left="567"/>
    </w:pPr>
    <w:rPr>
      <w:rFonts w:ascii="Arial" w:hAnsi="Arial"/>
      <w:bCs/>
      <w:sz w:val="20"/>
    </w:rPr>
  </w:style>
  <w:style w:type="character" w:customStyle="1" w:styleId="BodyTextIndentChar">
    <w:name w:val="Body Text Indent Char"/>
    <w:basedOn w:val="DefaultParagraphFont"/>
    <w:link w:val="BodyTextIndent"/>
    <w:uiPriority w:val="99"/>
    <w:rsid w:val="00A54C0A"/>
    <w:rPr>
      <w:rFonts w:ascii="Arial" w:eastAsia="Times New Roman" w:hAnsi="Arial" w:cs="Times New Roman"/>
      <w:bCs/>
      <w:sz w:val="20"/>
      <w:lang w:val="en-AU"/>
    </w:rPr>
  </w:style>
  <w:style w:type="paragraph" w:styleId="BodyTextFirstIndent">
    <w:name w:val="Body Text First Indent"/>
    <w:basedOn w:val="BodyText"/>
    <w:link w:val="BodyTextFirstIndentChar"/>
    <w:uiPriority w:val="99"/>
    <w:unhideWhenUsed/>
    <w:rsid w:val="004561B8"/>
    <w:pPr>
      <w:widowControl w:val="0"/>
      <w:autoSpaceDE w:val="0"/>
      <w:autoSpaceDN w:val="0"/>
      <w:spacing w:before="0"/>
      <w:ind w:left="0" w:firstLine="360"/>
    </w:pPr>
    <w:rPr>
      <w:rFonts w:ascii="Times New Roman" w:eastAsia="Times New Roman" w:hAnsi="Times New Roman"/>
      <w:bCs w:val="0"/>
      <w:sz w:val="22"/>
      <w:szCs w:val="22"/>
      <w:lang w:val="en-AU" w:eastAsia="en-US"/>
    </w:rPr>
  </w:style>
  <w:style w:type="character" w:customStyle="1" w:styleId="BodyTextFirstIndentChar">
    <w:name w:val="Body Text First Indent Char"/>
    <w:basedOn w:val="BodyTextChar"/>
    <w:link w:val="BodyTextFirstIndent"/>
    <w:uiPriority w:val="99"/>
    <w:rsid w:val="004561B8"/>
    <w:rPr>
      <w:rFonts w:ascii="Times New Roman" w:eastAsia="Times New Roman" w:hAnsi="Times New Roman" w:cs="Times New Roman"/>
      <w:bCs w:val="0"/>
      <w:sz w:val="20"/>
      <w:szCs w:val="20"/>
      <w:lang w:val="en-AU" w:eastAsia="ja-JP"/>
    </w:rPr>
  </w:style>
  <w:style w:type="paragraph" w:styleId="Caption">
    <w:name w:val="caption"/>
    <w:basedOn w:val="Normal"/>
    <w:next w:val="Normal"/>
    <w:uiPriority w:val="35"/>
    <w:unhideWhenUsed/>
    <w:qFormat/>
    <w:rsid w:val="00BF2861"/>
    <w:pPr>
      <w:keepNext/>
      <w:spacing w:after="200"/>
      <w:ind w:left="1701" w:hanging="1134"/>
    </w:pPr>
    <w:rPr>
      <w:rFonts w:ascii="Arial" w:eastAsia="Arial" w:hAnsi="Arial" w:cs="Arial"/>
      <w:b/>
      <w:bCs/>
      <w:sz w:val="18"/>
      <w:szCs w:val="18"/>
      <w:lang w:eastAsia="en-AU"/>
    </w:rPr>
  </w:style>
  <w:style w:type="paragraph" w:styleId="NoteHeading">
    <w:name w:val="Note Heading"/>
    <w:basedOn w:val="Normal"/>
    <w:next w:val="Normal"/>
    <w:link w:val="NoteHeadingChar"/>
    <w:uiPriority w:val="99"/>
    <w:unhideWhenUsed/>
    <w:rsid w:val="00CE6502"/>
    <w:pPr>
      <w:keepLines/>
      <w:widowControl/>
      <w:tabs>
        <w:tab w:val="left" w:pos="1276"/>
      </w:tabs>
      <w:autoSpaceDE/>
      <w:autoSpaceDN/>
      <w:spacing w:before="240"/>
      <w:ind w:left="425"/>
    </w:pPr>
    <w:rPr>
      <w:rFonts w:ascii="Arial" w:hAnsi="Arial" w:cs="Arial"/>
      <w:b/>
      <w:bCs/>
      <w:i/>
      <w:iCs/>
      <w:sz w:val="18"/>
      <w:szCs w:val="18"/>
    </w:rPr>
  </w:style>
  <w:style w:type="character" w:customStyle="1" w:styleId="NoteHeadingChar">
    <w:name w:val="Note Heading Char"/>
    <w:basedOn w:val="DefaultParagraphFont"/>
    <w:link w:val="NoteHeading"/>
    <w:uiPriority w:val="99"/>
    <w:rsid w:val="00CE6502"/>
    <w:rPr>
      <w:rFonts w:ascii="Arial" w:eastAsia="Times New Roman" w:hAnsi="Arial" w:cs="Arial"/>
      <w:b/>
      <w:bCs/>
      <w:i/>
      <w:iCs/>
      <w:sz w:val="18"/>
      <w:szCs w:val="18"/>
      <w:lang w:val="en-AU"/>
    </w:rPr>
  </w:style>
  <w:style w:type="paragraph" w:customStyle="1" w:styleId="Notes">
    <w:name w:val="Notes"/>
    <w:basedOn w:val="ListParagraph"/>
    <w:uiPriority w:val="1"/>
    <w:qFormat/>
    <w:rsid w:val="003772BF"/>
    <w:pPr>
      <w:keepLines/>
      <w:widowControl/>
      <w:numPr>
        <w:numId w:val="14"/>
      </w:numPr>
      <w:tabs>
        <w:tab w:val="left" w:pos="1276"/>
      </w:tabs>
      <w:autoSpaceDE/>
      <w:autoSpaceDN/>
      <w:spacing w:before="120" w:after="120"/>
      <w:ind w:left="709" w:hanging="284"/>
    </w:pPr>
    <w:rPr>
      <w:rFonts w:ascii="Arial" w:hAnsi="Arial" w:cs="Arial"/>
      <w:i/>
      <w:iCs/>
      <w:sz w:val="18"/>
      <w:szCs w:val="18"/>
    </w:rPr>
  </w:style>
  <w:style w:type="paragraph" w:customStyle="1" w:styleId="PubTableBullet1">
    <w:name w:val="Pub Table Bullet 1"/>
    <w:basedOn w:val="Normal"/>
    <w:uiPriority w:val="3"/>
    <w:qFormat/>
    <w:rsid w:val="003F4501"/>
    <w:pPr>
      <w:widowControl/>
      <w:numPr>
        <w:numId w:val="15"/>
      </w:numPr>
      <w:autoSpaceDE/>
      <w:autoSpaceDN/>
      <w:spacing w:before="40" w:after="40"/>
      <w:ind w:left="206" w:hanging="206"/>
    </w:pPr>
    <w:rPr>
      <w:rFonts w:ascii="Arial" w:eastAsiaTheme="minorHAnsi" w:hAnsi="Arial" w:cstheme="minorBidi"/>
      <w:sz w:val="16"/>
      <w:szCs w:val="16"/>
    </w:rPr>
  </w:style>
  <w:style w:type="paragraph" w:customStyle="1" w:styleId="TableBullet2">
    <w:name w:val="Table Bullet 2"/>
    <w:basedOn w:val="PubTableBullet1"/>
    <w:uiPriority w:val="3"/>
    <w:qFormat/>
    <w:rsid w:val="003F4501"/>
    <w:pPr>
      <w:numPr>
        <w:ilvl w:val="1"/>
      </w:numPr>
      <w:spacing w:before="20" w:after="20"/>
      <w:ind w:left="447" w:hanging="141"/>
    </w:pPr>
    <w:rPr>
      <w:sz w:val="18"/>
    </w:rPr>
  </w:style>
  <w:style w:type="paragraph" w:customStyle="1" w:styleId="TableBullet3">
    <w:name w:val="Table Bullet 3"/>
    <w:basedOn w:val="TableBullet2"/>
    <w:uiPriority w:val="3"/>
    <w:qFormat/>
    <w:rsid w:val="003F4501"/>
    <w:pPr>
      <w:numPr>
        <w:ilvl w:val="2"/>
      </w:numPr>
      <w:ind w:left="731" w:hanging="142"/>
    </w:pPr>
  </w:style>
  <w:style w:type="numbering" w:styleId="111111">
    <w:name w:val="Outline List 2"/>
    <w:basedOn w:val="NoList"/>
    <w:semiHidden/>
    <w:rsid w:val="00C2036C"/>
    <w:pPr>
      <w:numPr>
        <w:numId w:val="16"/>
      </w:numPr>
    </w:pPr>
  </w:style>
  <w:style w:type="paragraph" w:styleId="BlockText">
    <w:name w:val="Block Text"/>
    <w:basedOn w:val="Normal"/>
    <w:uiPriority w:val="99"/>
    <w:unhideWhenUsed/>
    <w:rsid w:val="00627CFE"/>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table" w:customStyle="1" w:styleId="MainTableStyle">
    <w:name w:val="Main Table Style"/>
    <w:basedOn w:val="TableNormal"/>
    <w:uiPriority w:val="99"/>
    <w:rsid w:val="00627CFE"/>
    <w:pPr>
      <w:widowControl/>
      <w:autoSpaceDE/>
      <w:autoSpaceDN/>
      <w:spacing w:before="80" w:after="80"/>
    </w:pPr>
    <w:rPr>
      <w:rFonts w:ascii="Arial" w:hAnsi="Arial"/>
      <w:sz w:val="18"/>
      <w:lang w:val="en-AU"/>
    </w:rPr>
    <w:tblPr>
      <w:tblBorders>
        <w:top w:val="single" w:sz="4" w:space="0" w:color="FFFFFF" w:themeColor="background1"/>
        <w:left w:val="single" w:sz="4" w:space="0" w:color="FFFFFF" w:themeColor="background1"/>
        <w:bottom w:val="single" w:sz="12" w:space="0" w:color="427D97"/>
        <w:right w:val="single" w:sz="4" w:space="0" w:color="FFFFFF" w:themeColor="background1"/>
        <w:insideH w:val="single" w:sz="6" w:space="0" w:color="FFFFFF" w:themeColor="background1"/>
        <w:insideV w:val="single" w:sz="6" w:space="0" w:color="FFFFFF" w:themeColor="background1"/>
      </w:tblBorders>
    </w:tblPr>
    <w:tcPr>
      <w:shd w:val="clear" w:color="auto" w:fill="C5D3DD"/>
    </w:tcPr>
    <w:tblStylePr w:type="firstRow">
      <w:pPr>
        <w:keepNext/>
        <w:keepLines/>
        <w:widowControl/>
        <w:wordWrap/>
        <w:spacing w:beforeLines="0" w:beforeAutospacing="0" w:afterLines="0" w:afterAutospacing="0" w:line="240" w:lineRule="auto"/>
        <w:jc w:val="left"/>
      </w:pPr>
      <w:rPr>
        <w:rFonts w:ascii="Arial" w:hAnsi="Arial"/>
        <w:b/>
        <w:color w:val="FFFFFF" w:themeColor="background1"/>
        <w:sz w:val="18"/>
      </w:rPr>
      <w:tblPr/>
      <w:tcPr>
        <w:shd w:val="clear" w:color="auto" w:fill="427D97"/>
      </w:tcPr>
    </w:tblStylePr>
    <w:tblStylePr w:type="lastRow">
      <w:pPr>
        <w:keepLines/>
        <w:widowControl/>
        <w:wordWrap/>
        <w:jc w:val="left"/>
      </w:pPr>
      <w:rPr>
        <w:b/>
      </w:rPr>
      <w:tblPr/>
      <w:tcPr>
        <w:shd w:val="clear" w:color="auto" w:fill="C5D3DD"/>
      </w:tcPr>
    </w:tblStylePr>
  </w:style>
  <w:style w:type="paragraph" w:customStyle="1" w:styleId="Tabletext">
    <w:name w:val="Table text"/>
    <w:basedOn w:val="Normal"/>
    <w:rsid w:val="00627CFE"/>
    <w:pPr>
      <w:widowControl/>
      <w:autoSpaceDE/>
      <w:autoSpaceDN/>
      <w:spacing w:before="60" w:after="60"/>
      <w:ind w:left="2268" w:hanging="1417"/>
    </w:pPr>
    <w:rPr>
      <w:rFonts w:ascii="Arial" w:eastAsia="Calibri" w:hAnsi="Arial"/>
      <w:kern w:val="20"/>
      <w:sz w:val="18"/>
      <w:szCs w:val="20"/>
      <w:lang w:val="en-US"/>
    </w:rPr>
  </w:style>
  <w:style w:type="paragraph" w:customStyle="1" w:styleId="Style15">
    <w:name w:val="Style15"/>
    <w:basedOn w:val="Normal"/>
    <w:link w:val="Style15Char"/>
    <w:qFormat/>
    <w:rsid w:val="00C741C0"/>
    <w:pPr>
      <w:widowControl/>
      <w:autoSpaceDE/>
      <w:autoSpaceDN/>
      <w:spacing w:after="160"/>
      <w:ind w:left="1002" w:hanging="576"/>
    </w:pPr>
    <w:rPr>
      <w:rFonts w:ascii="Arial" w:eastAsiaTheme="minorEastAsia" w:hAnsi="Arial" w:cstheme="minorBidi"/>
      <w:sz w:val="20"/>
      <w:szCs w:val="20"/>
      <w:lang w:val="en-US" w:eastAsia="ja-JP"/>
    </w:rPr>
  </w:style>
  <w:style w:type="character" w:customStyle="1" w:styleId="Style15Char">
    <w:name w:val="Style15 Char"/>
    <w:basedOn w:val="DefaultParagraphFont"/>
    <w:link w:val="Style15"/>
    <w:rsid w:val="00C741C0"/>
    <w:rPr>
      <w:rFonts w:ascii="Arial" w:eastAsiaTheme="minorEastAsia" w:hAnsi="Arial"/>
      <w:sz w:val="20"/>
      <w:szCs w:val="20"/>
      <w:lang w:eastAsia="ja-JP"/>
    </w:rPr>
  </w:style>
  <w:style w:type="paragraph" w:customStyle="1" w:styleId="Style12">
    <w:name w:val="Style12"/>
    <w:basedOn w:val="Normal"/>
    <w:link w:val="Style12Char"/>
    <w:qFormat/>
    <w:rsid w:val="00170376"/>
    <w:pPr>
      <w:numPr>
        <w:numId w:val="17"/>
      </w:numPr>
      <w:tabs>
        <w:tab w:val="left" w:pos="1701"/>
      </w:tabs>
      <w:spacing w:before="119"/>
      <w:ind w:right="306"/>
    </w:pPr>
    <w:rPr>
      <w:rFonts w:ascii="Arial" w:eastAsiaTheme="minorEastAsia" w:hAnsi="Arial" w:cstheme="minorBidi"/>
      <w:sz w:val="18"/>
      <w:szCs w:val="18"/>
      <w:lang w:val="en-US" w:eastAsia="ja-JP"/>
    </w:rPr>
  </w:style>
  <w:style w:type="character" w:customStyle="1" w:styleId="Style12Char">
    <w:name w:val="Style12 Char"/>
    <w:basedOn w:val="DefaultParagraphFont"/>
    <w:link w:val="Style12"/>
    <w:rsid w:val="00170376"/>
    <w:rPr>
      <w:rFonts w:ascii="Arial" w:eastAsiaTheme="minorEastAsia" w:hAnsi="Arial"/>
      <w:sz w:val="18"/>
      <w:szCs w:val="18"/>
      <w:lang w:eastAsia="ja-JP"/>
    </w:rPr>
  </w:style>
  <w:style w:type="paragraph" w:styleId="BodyTextIndent2">
    <w:name w:val="Body Text Indent 2"/>
    <w:basedOn w:val="BodyTextIndent"/>
    <w:link w:val="BodyTextIndent2Char"/>
    <w:uiPriority w:val="99"/>
    <w:unhideWhenUsed/>
    <w:rsid w:val="00170376"/>
    <w:pPr>
      <w:spacing w:before="120"/>
      <w:ind w:left="1418"/>
    </w:pPr>
  </w:style>
  <w:style w:type="character" w:customStyle="1" w:styleId="BodyTextIndent2Char">
    <w:name w:val="Body Text Indent 2 Char"/>
    <w:basedOn w:val="DefaultParagraphFont"/>
    <w:link w:val="BodyTextIndent2"/>
    <w:uiPriority w:val="99"/>
    <w:rsid w:val="00170376"/>
    <w:rPr>
      <w:rFonts w:ascii="Arial" w:eastAsia="Times New Roman" w:hAnsi="Arial" w:cs="Times New Roman"/>
      <w:sz w:val="20"/>
      <w:lang w:val="en-AU"/>
    </w:rPr>
  </w:style>
  <w:style w:type="paragraph" w:styleId="BodyTextFirstIndent2">
    <w:name w:val="Body Text First Indent 2"/>
    <w:basedOn w:val="BodyTextIndent"/>
    <w:link w:val="BodyTextFirstIndent2Char"/>
    <w:uiPriority w:val="99"/>
    <w:unhideWhenUsed/>
    <w:rsid w:val="002D09CA"/>
    <w:pPr>
      <w:spacing w:before="0" w:after="0"/>
      <w:ind w:left="360" w:firstLine="360"/>
    </w:pPr>
    <w:rPr>
      <w:rFonts w:ascii="Times New Roman" w:hAnsi="Times New Roman"/>
      <w:sz w:val="22"/>
    </w:rPr>
  </w:style>
  <w:style w:type="character" w:customStyle="1" w:styleId="BodyTextFirstIndent2Char">
    <w:name w:val="Body Text First Indent 2 Char"/>
    <w:basedOn w:val="BodyTextIndentChar"/>
    <w:link w:val="BodyTextFirstIndent2"/>
    <w:uiPriority w:val="99"/>
    <w:rsid w:val="002D09CA"/>
    <w:rPr>
      <w:rFonts w:ascii="Times New Roman" w:eastAsia="Times New Roman" w:hAnsi="Times New Roman" w:cs="Times New Roman"/>
      <w:bCs/>
      <w:sz w:val="20"/>
      <w:lang w:val="en-AU"/>
    </w:rPr>
  </w:style>
  <w:style w:type="character" w:customStyle="1" w:styleId="Style14Char">
    <w:name w:val="Style14 Char"/>
    <w:basedOn w:val="DefaultParagraphFont"/>
    <w:link w:val="Style14"/>
    <w:locked/>
    <w:rsid w:val="003E31BA"/>
    <w:rPr>
      <w:rFonts w:ascii="Arial" w:hAnsi="Arial" w:cs="Arial"/>
      <w:b/>
      <w:color w:val="004259"/>
      <w:sz w:val="20"/>
      <w:szCs w:val="20"/>
    </w:rPr>
  </w:style>
  <w:style w:type="paragraph" w:customStyle="1" w:styleId="Style14">
    <w:name w:val="Style14"/>
    <w:basedOn w:val="Normal"/>
    <w:link w:val="Style14Char"/>
    <w:qFormat/>
    <w:rsid w:val="003E31BA"/>
    <w:pPr>
      <w:widowControl/>
      <w:autoSpaceDE/>
      <w:autoSpaceDN/>
      <w:spacing w:before="180"/>
      <w:ind w:left="1134" w:hanging="142"/>
    </w:pPr>
    <w:rPr>
      <w:rFonts w:ascii="Arial" w:eastAsiaTheme="minorHAnsi" w:hAnsi="Arial" w:cs="Arial"/>
      <w:b/>
      <w:color w:val="004259"/>
      <w:sz w:val="20"/>
      <w:szCs w:val="20"/>
      <w:lang w:val="en-US"/>
    </w:rPr>
  </w:style>
  <w:style w:type="character" w:styleId="BookTitle">
    <w:name w:val="Book Title"/>
    <w:basedOn w:val="DefaultParagraphFont"/>
    <w:uiPriority w:val="33"/>
    <w:qFormat/>
    <w:rsid w:val="00A54C0A"/>
    <w:rPr>
      <w:b/>
      <w:bCs/>
      <w:i/>
      <w:iCs/>
      <w:spacing w:val="5"/>
    </w:rPr>
  </w:style>
  <w:style w:type="paragraph" w:customStyle="1" w:styleId="TableFigureNotesList">
    <w:name w:val="Table / Figure Notes List"/>
    <w:rsid w:val="00897DC5"/>
    <w:pPr>
      <w:widowControl/>
      <w:numPr>
        <w:numId w:val="18"/>
      </w:numPr>
      <w:autoSpaceDE/>
      <w:autoSpaceDN/>
      <w:spacing w:before="120"/>
      <w:contextualSpacing/>
    </w:pPr>
    <w:rPr>
      <w:rFonts w:ascii="Arial" w:eastAsiaTheme="minorEastAsia" w:hAnsi="Arial" w:cs="Times New Roman"/>
      <w:i/>
      <w:color w:val="6F7C87"/>
      <w:sz w:val="18"/>
      <w:szCs w:val="18"/>
      <w:lang w:eastAsia="en-AU"/>
    </w:rPr>
  </w:style>
  <w:style w:type="numbering" w:styleId="1ai">
    <w:name w:val="Outline List 1"/>
    <w:basedOn w:val="NoList"/>
    <w:semiHidden/>
    <w:rsid w:val="00885442"/>
    <w:pPr>
      <w:numPr>
        <w:numId w:val="20"/>
      </w:numPr>
    </w:pPr>
  </w:style>
  <w:style w:type="table" w:customStyle="1" w:styleId="SimpleTable41">
    <w:name w:val="Simple Table41"/>
    <w:basedOn w:val="TableNormal"/>
    <w:next w:val="TableGrid"/>
    <w:uiPriority w:val="39"/>
    <w:rsid w:val="00CF0180"/>
    <w:pPr>
      <w:widowControl/>
      <w:autoSpaceDE/>
      <w:autoSpaceDN/>
    </w:pPr>
    <w:rPr>
      <w:rFonts w:ascii="Arial" w:eastAsia="SimSun" w:hAnsi="Arial" w:cs="Arial"/>
      <w:sz w:val="18"/>
      <w:szCs w:val="20"/>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TMTable1">
    <w:name w:val="TM Table1"/>
    <w:basedOn w:val="TableNormal"/>
    <w:uiPriority w:val="99"/>
    <w:rsid w:val="00CC5E6F"/>
    <w:pPr>
      <w:widowControl/>
      <w:autoSpaceDE/>
      <w:autoSpaceDN/>
    </w:pPr>
    <w:rPr>
      <w:rFonts w:ascii="Arial" w:eastAsia="Times New Roman" w:hAnsi="Arial" w:cs="Times New Roman"/>
      <w:sz w:val="18"/>
      <w:szCs w:val="20"/>
      <w:lang w:val="en-AU" w:eastAsia="en-AU"/>
    </w:rPr>
    <w:tblPr>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l2br w:val="nil"/>
          <w:tr2bl w:val="nil"/>
        </w:tcBorders>
        <w:shd w:val="clear" w:color="auto" w:fill="BFBFBF" w:themeFill="background1" w:themeFillShade="BF"/>
      </w:tcPr>
    </w:tblStylePr>
  </w:style>
  <w:style w:type="table" w:customStyle="1" w:styleId="MainTableStyle1">
    <w:name w:val="Main Table Style1"/>
    <w:basedOn w:val="TableNormal"/>
    <w:uiPriority w:val="99"/>
    <w:rsid w:val="00DF040F"/>
    <w:pPr>
      <w:widowControl/>
      <w:autoSpaceDE/>
      <w:autoSpaceDN/>
      <w:spacing w:before="80" w:after="80"/>
    </w:pPr>
    <w:rPr>
      <w:rFonts w:ascii="Arial" w:hAnsi="Arial"/>
      <w:sz w:val="18"/>
      <w:lang w:val="en-AU"/>
    </w:rPr>
    <w:tblPr>
      <w:tblBorders>
        <w:top w:val="single" w:sz="4" w:space="0" w:color="FFFFFF" w:themeColor="background1"/>
        <w:left w:val="single" w:sz="4" w:space="0" w:color="FFFFFF" w:themeColor="background1"/>
        <w:bottom w:val="single" w:sz="12" w:space="0" w:color="427D97"/>
        <w:right w:val="single" w:sz="4" w:space="0" w:color="FFFFFF" w:themeColor="background1"/>
        <w:insideH w:val="single" w:sz="6" w:space="0" w:color="FFFFFF" w:themeColor="background1"/>
        <w:insideV w:val="single" w:sz="6" w:space="0" w:color="FFFFFF" w:themeColor="background1"/>
      </w:tblBorders>
    </w:tblPr>
    <w:tcPr>
      <w:shd w:val="clear" w:color="auto" w:fill="C5D3DD"/>
    </w:tcPr>
    <w:tblStylePr w:type="firstRow">
      <w:pPr>
        <w:keepNext/>
        <w:keepLines/>
        <w:widowControl/>
        <w:wordWrap/>
        <w:spacing w:beforeLines="0" w:beforeAutospacing="0" w:afterLines="0" w:afterAutospacing="0" w:line="240" w:lineRule="auto"/>
        <w:jc w:val="left"/>
      </w:pPr>
      <w:rPr>
        <w:rFonts w:ascii="Arial" w:hAnsi="Arial"/>
        <w:b/>
        <w:color w:val="FFFFFF" w:themeColor="background1"/>
        <w:sz w:val="18"/>
      </w:rPr>
      <w:tblPr/>
      <w:tcPr>
        <w:shd w:val="clear" w:color="auto" w:fill="427D97"/>
      </w:tcPr>
    </w:tblStylePr>
    <w:tblStylePr w:type="lastRow">
      <w:pPr>
        <w:keepLines/>
        <w:widowControl/>
        <w:wordWrap/>
        <w:jc w:val="left"/>
      </w:pPr>
      <w:rPr>
        <w:b/>
      </w:rPr>
      <w:tblPr/>
      <w:tcPr>
        <w:shd w:val="clear" w:color="auto" w:fill="C5D3DD"/>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52895">
      <w:bodyDiv w:val="1"/>
      <w:marLeft w:val="0"/>
      <w:marRight w:val="0"/>
      <w:marTop w:val="0"/>
      <w:marBottom w:val="0"/>
      <w:divBdr>
        <w:top w:val="none" w:sz="0" w:space="0" w:color="auto"/>
        <w:left w:val="none" w:sz="0" w:space="0" w:color="auto"/>
        <w:bottom w:val="none" w:sz="0" w:space="0" w:color="auto"/>
        <w:right w:val="none" w:sz="0" w:space="0" w:color="auto"/>
      </w:divBdr>
    </w:div>
    <w:div w:id="117071960">
      <w:bodyDiv w:val="1"/>
      <w:marLeft w:val="0"/>
      <w:marRight w:val="0"/>
      <w:marTop w:val="0"/>
      <w:marBottom w:val="0"/>
      <w:divBdr>
        <w:top w:val="none" w:sz="0" w:space="0" w:color="auto"/>
        <w:left w:val="none" w:sz="0" w:space="0" w:color="auto"/>
        <w:bottom w:val="none" w:sz="0" w:space="0" w:color="auto"/>
        <w:right w:val="none" w:sz="0" w:space="0" w:color="auto"/>
      </w:divBdr>
    </w:div>
    <w:div w:id="136577176">
      <w:bodyDiv w:val="1"/>
      <w:marLeft w:val="0"/>
      <w:marRight w:val="0"/>
      <w:marTop w:val="0"/>
      <w:marBottom w:val="0"/>
      <w:divBdr>
        <w:top w:val="none" w:sz="0" w:space="0" w:color="auto"/>
        <w:left w:val="none" w:sz="0" w:space="0" w:color="auto"/>
        <w:bottom w:val="none" w:sz="0" w:space="0" w:color="auto"/>
        <w:right w:val="none" w:sz="0" w:space="0" w:color="auto"/>
      </w:divBdr>
    </w:div>
    <w:div w:id="141892918">
      <w:bodyDiv w:val="1"/>
      <w:marLeft w:val="0"/>
      <w:marRight w:val="0"/>
      <w:marTop w:val="0"/>
      <w:marBottom w:val="0"/>
      <w:divBdr>
        <w:top w:val="none" w:sz="0" w:space="0" w:color="auto"/>
        <w:left w:val="none" w:sz="0" w:space="0" w:color="auto"/>
        <w:bottom w:val="none" w:sz="0" w:space="0" w:color="auto"/>
        <w:right w:val="none" w:sz="0" w:space="0" w:color="auto"/>
      </w:divBdr>
    </w:div>
    <w:div w:id="265382093">
      <w:bodyDiv w:val="1"/>
      <w:marLeft w:val="0"/>
      <w:marRight w:val="0"/>
      <w:marTop w:val="0"/>
      <w:marBottom w:val="0"/>
      <w:divBdr>
        <w:top w:val="none" w:sz="0" w:space="0" w:color="auto"/>
        <w:left w:val="none" w:sz="0" w:space="0" w:color="auto"/>
        <w:bottom w:val="none" w:sz="0" w:space="0" w:color="auto"/>
        <w:right w:val="none" w:sz="0" w:space="0" w:color="auto"/>
      </w:divBdr>
    </w:div>
    <w:div w:id="270013190">
      <w:bodyDiv w:val="1"/>
      <w:marLeft w:val="0"/>
      <w:marRight w:val="0"/>
      <w:marTop w:val="0"/>
      <w:marBottom w:val="0"/>
      <w:divBdr>
        <w:top w:val="none" w:sz="0" w:space="0" w:color="auto"/>
        <w:left w:val="none" w:sz="0" w:space="0" w:color="auto"/>
        <w:bottom w:val="none" w:sz="0" w:space="0" w:color="auto"/>
        <w:right w:val="none" w:sz="0" w:space="0" w:color="auto"/>
      </w:divBdr>
      <w:divsChild>
        <w:div w:id="1809779994">
          <w:marLeft w:val="0"/>
          <w:marRight w:val="0"/>
          <w:marTop w:val="0"/>
          <w:marBottom w:val="0"/>
          <w:divBdr>
            <w:top w:val="none" w:sz="0" w:space="0" w:color="auto"/>
            <w:left w:val="none" w:sz="0" w:space="0" w:color="auto"/>
            <w:bottom w:val="single" w:sz="6" w:space="0" w:color="DADCE0"/>
            <w:right w:val="none" w:sz="0" w:space="0" w:color="auto"/>
          </w:divBdr>
          <w:divsChild>
            <w:div w:id="2048290746">
              <w:marLeft w:val="240"/>
              <w:marRight w:val="240"/>
              <w:marTop w:val="0"/>
              <w:marBottom w:val="0"/>
              <w:divBdr>
                <w:top w:val="none" w:sz="0" w:space="0" w:color="auto"/>
                <w:left w:val="none" w:sz="0" w:space="0" w:color="auto"/>
                <w:bottom w:val="none" w:sz="0" w:space="0" w:color="auto"/>
                <w:right w:val="none" w:sz="0" w:space="0" w:color="auto"/>
              </w:divBdr>
              <w:divsChild>
                <w:div w:id="16715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52107">
          <w:marLeft w:val="0"/>
          <w:marRight w:val="0"/>
          <w:marTop w:val="0"/>
          <w:marBottom w:val="0"/>
          <w:divBdr>
            <w:top w:val="none" w:sz="0" w:space="0" w:color="auto"/>
            <w:left w:val="none" w:sz="0" w:space="0" w:color="auto"/>
            <w:bottom w:val="none" w:sz="0" w:space="0" w:color="auto"/>
            <w:right w:val="none" w:sz="0" w:space="0" w:color="auto"/>
          </w:divBdr>
          <w:divsChild>
            <w:div w:id="217398459">
              <w:marLeft w:val="0"/>
              <w:marRight w:val="0"/>
              <w:marTop w:val="0"/>
              <w:marBottom w:val="0"/>
              <w:divBdr>
                <w:top w:val="none" w:sz="0" w:space="0" w:color="auto"/>
                <w:left w:val="none" w:sz="0" w:space="0" w:color="auto"/>
                <w:bottom w:val="none" w:sz="0" w:space="0" w:color="auto"/>
                <w:right w:val="none" w:sz="0" w:space="0" w:color="auto"/>
              </w:divBdr>
              <w:divsChild>
                <w:div w:id="1930112897">
                  <w:marLeft w:val="0"/>
                  <w:marRight w:val="0"/>
                  <w:marTop w:val="0"/>
                  <w:marBottom w:val="0"/>
                  <w:divBdr>
                    <w:top w:val="none" w:sz="0" w:space="0" w:color="auto"/>
                    <w:left w:val="none" w:sz="0" w:space="0" w:color="auto"/>
                    <w:bottom w:val="none" w:sz="0" w:space="0" w:color="auto"/>
                    <w:right w:val="none" w:sz="0" w:space="0" w:color="auto"/>
                  </w:divBdr>
                  <w:divsChild>
                    <w:div w:id="15960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115440">
      <w:bodyDiv w:val="1"/>
      <w:marLeft w:val="0"/>
      <w:marRight w:val="0"/>
      <w:marTop w:val="0"/>
      <w:marBottom w:val="0"/>
      <w:divBdr>
        <w:top w:val="none" w:sz="0" w:space="0" w:color="auto"/>
        <w:left w:val="none" w:sz="0" w:space="0" w:color="auto"/>
        <w:bottom w:val="none" w:sz="0" w:space="0" w:color="auto"/>
        <w:right w:val="none" w:sz="0" w:space="0" w:color="auto"/>
      </w:divBdr>
    </w:div>
    <w:div w:id="567805135">
      <w:bodyDiv w:val="1"/>
      <w:marLeft w:val="0"/>
      <w:marRight w:val="0"/>
      <w:marTop w:val="0"/>
      <w:marBottom w:val="0"/>
      <w:divBdr>
        <w:top w:val="none" w:sz="0" w:space="0" w:color="auto"/>
        <w:left w:val="none" w:sz="0" w:space="0" w:color="auto"/>
        <w:bottom w:val="none" w:sz="0" w:space="0" w:color="auto"/>
        <w:right w:val="none" w:sz="0" w:space="0" w:color="auto"/>
      </w:divBdr>
    </w:div>
    <w:div w:id="768889557">
      <w:bodyDiv w:val="1"/>
      <w:marLeft w:val="0"/>
      <w:marRight w:val="0"/>
      <w:marTop w:val="0"/>
      <w:marBottom w:val="0"/>
      <w:divBdr>
        <w:top w:val="none" w:sz="0" w:space="0" w:color="auto"/>
        <w:left w:val="none" w:sz="0" w:space="0" w:color="auto"/>
        <w:bottom w:val="none" w:sz="0" w:space="0" w:color="auto"/>
        <w:right w:val="none" w:sz="0" w:space="0" w:color="auto"/>
      </w:divBdr>
    </w:div>
    <w:div w:id="798497747">
      <w:bodyDiv w:val="1"/>
      <w:marLeft w:val="0"/>
      <w:marRight w:val="0"/>
      <w:marTop w:val="0"/>
      <w:marBottom w:val="0"/>
      <w:divBdr>
        <w:top w:val="none" w:sz="0" w:space="0" w:color="auto"/>
        <w:left w:val="none" w:sz="0" w:space="0" w:color="auto"/>
        <w:bottom w:val="none" w:sz="0" w:space="0" w:color="auto"/>
        <w:right w:val="none" w:sz="0" w:space="0" w:color="auto"/>
      </w:divBdr>
    </w:div>
    <w:div w:id="838156339">
      <w:bodyDiv w:val="1"/>
      <w:marLeft w:val="0"/>
      <w:marRight w:val="0"/>
      <w:marTop w:val="0"/>
      <w:marBottom w:val="0"/>
      <w:divBdr>
        <w:top w:val="none" w:sz="0" w:space="0" w:color="auto"/>
        <w:left w:val="none" w:sz="0" w:space="0" w:color="auto"/>
        <w:bottom w:val="none" w:sz="0" w:space="0" w:color="auto"/>
        <w:right w:val="none" w:sz="0" w:space="0" w:color="auto"/>
      </w:divBdr>
    </w:div>
    <w:div w:id="847327311">
      <w:bodyDiv w:val="1"/>
      <w:marLeft w:val="0"/>
      <w:marRight w:val="0"/>
      <w:marTop w:val="0"/>
      <w:marBottom w:val="0"/>
      <w:divBdr>
        <w:top w:val="none" w:sz="0" w:space="0" w:color="auto"/>
        <w:left w:val="none" w:sz="0" w:space="0" w:color="auto"/>
        <w:bottom w:val="none" w:sz="0" w:space="0" w:color="auto"/>
        <w:right w:val="none" w:sz="0" w:space="0" w:color="auto"/>
      </w:divBdr>
    </w:div>
    <w:div w:id="883760511">
      <w:bodyDiv w:val="1"/>
      <w:marLeft w:val="0"/>
      <w:marRight w:val="0"/>
      <w:marTop w:val="0"/>
      <w:marBottom w:val="0"/>
      <w:divBdr>
        <w:top w:val="none" w:sz="0" w:space="0" w:color="auto"/>
        <w:left w:val="none" w:sz="0" w:space="0" w:color="auto"/>
        <w:bottom w:val="none" w:sz="0" w:space="0" w:color="auto"/>
        <w:right w:val="none" w:sz="0" w:space="0" w:color="auto"/>
      </w:divBdr>
    </w:div>
    <w:div w:id="898515938">
      <w:bodyDiv w:val="1"/>
      <w:marLeft w:val="0"/>
      <w:marRight w:val="0"/>
      <w:marTop w:val="0"/>
      <w:marBottom w:val="0"/>
      <w:divBdr>
        <w:top w:val="none" w:sz="0" w:space="0" w:color="auto"/>
        <w:left w:val="none" w:sz="0" w:space="0" w:color="auto"/>
        <w:bottom w:val="none" w:sz="0" w:space="0" w:color="auto"/>
        <w:right w:val="none" w:sz="0" w:space="0" w:color="auto"/>
      </w:divBdr>
    </w:div>
    <w:div w:id="1019241797">
      <w:bodyDiv w:val="1"/>
      <w:marLeft w:val="0"/>
      <w:marRight w:val="0"/>
      <w:marTop w:val="0"/>
      <w:marBottom w:val="0"/>
      <w:divBdr>
        <w:top w:val="none" w:sz="0" w:space="0" w:color="auto"/>
        <w:left w:val="none" w:sz="0" w:space="0" w:color="auto"/>
        <w:bottom w:val="none" w:sz="0" w:space="0" w:color="auto"/>
        <w:right w:val="none" w:sz="0" w:space="0" w:color="auto"/>
      </w:divBdr>
    </w:div>
    <w:div w:id="1125661071">
      <w:bodyDiv w:val="1"/>
      <w:marLeft w:val="0"/>
      <w:marRight w:val="0"/>
      <w:marTop w:val="0"/>
      <w:marBottom w:val="0"/>
      <w:divBdr>
        <w:top w:val="none" w:sz="0" w:space="0" w:color="auto"/>
        <w:left w:val="none" w:sz="0" w:space="0" w:color="auto"/>
        <w:bottom w:val="none" w:sz="0" w:space="0" w:color="auto"/>
        <w:right w:val="none" w:sz="0" w:space="0" w:color="auto"/>
      </w:divBdr>
    </w:div>
    <w:div w:id="1212383014">
      <w:bodyDiv w:val="1"/>
      <w:marLeft w:val="0"/>
      <w:marRight w:val="0"/>
      <w:marTop w:val="0"/>
      <w:marBottom w:val="0"/>
      <w:divBdr>
        <w:top w:val="none" w:sz="0" w:space="0" w:color="auto"/>
        <w:left w:val="none" w:sz="0" w:space="0" w:color="auto"/>
        <w:bottom w:val="none" w:sz="0" w:space="0" w:color="auto"/>
        <w:right w:val="none" w:sz="0" w:space="0" w:color="auto"/>
      </w:divBdr>
    </w:div>
    <w:div w:id="1374696527">
      <w:bodyDiv w:val="1"/>
      <w:marLeft w:val="0"/>
      <w:marRight w:val="0"/>
      <w:marTop w:val="0"/>
      <w:marBottom w:val="0"/>
      <w:divBdr>
        <w:top w:val="none" w:sz="0" w:space="0" w:color="auto"/>
        <w:left w:val="none" w:sz="0" w:space="0" w:color="auto"/>
        <w:bottom w:val="none" w:sz="0" w:space="0" w:color="auto"/>
        <w:right w:val="none" w:sz="0" w:space="0" w:color="auto"/>
      </w:divBdr>
    </w:div>
    <w:div w:id="1497768037">
      <w:bodyDiv w:val="1"/>
      <w:marLeft w:val="0"/>
      <w:marRight w:val="0"/>
      <w:marTop w:val="0"/>
      <w:marBottom w:val="0"/>
      <w:divBdr>
        <w:top w:val="none" w:sz="0" w:space="0" w:color="auto"/>
        <w:left w:val="none" w:sz="0" w:space="0" w:color="auto"/>
        <w:bottom w:val="none" w:sz="0" w:space="0" w:color="auto"/>
        <w:right w:val="none" w:sz="0" w:space="0" w:color="auto"/>
      </w:divBdr>
    </w:div>
    <w:div w:id="1504391651">
      <w:bodyDiv w:val="1"/>
      <w:marLeft w:val="0"/>
      <w:marRight w:val="0"/>
      <w:marTop w:val="0"/>
      <w:marBottom w:val="0"/>
      <w:divBdr>
        <w:top w:val="none" w:sz="0" w:space="0" w:color="auto"/>
        <w:left w:val="none" w:sz="0" w:space="0" w:color="auto"/>
        <w:bottom w:val="none" w:sz="0" w:space="0" w:color="auto"/>
        <w:right w:val="none" w:sz="0" w:space="0" w:color="auto"/>
      </w:divBdr>
    </w:div>
    <w:div w:id="1620720120">
      <w:bodyDiv w:val="1"/>
      <w:marLeft w:val="0"/>
      <w:marRight w:val="0"/>
      <w:marTop w:val="0"/>
      <w:marBottom w:val="0"/>
      <w:divBdr>
        <w:top w:val="none" w:sz="0" w:space="0" w:color="auto"/>
        <w:left w:val="none" w:sz="0" w:space="0" w:color="auto"/>
        <w:bottom w:val="none" w:sz="0" w:space="0" w:color="auto"/>
        <w:right w:val="none" w:sz="0" w:space="0" w:color="auto"/>
      </w:divBdr>
    </w:div>
    <w:div w:id="1694384713">
      <w:bodyDiv w:val="1"/>
      <w:marLeft w:val="0"/>
      <w:marRight w:val="0"/>
      <w:marTop w:val="0"/>
      <w:marBottom w:val="0"/>
      <w:divBdr>
        <w:top w:val="none" w:sz="0" w:space="0" w:color="auto"/>
        <w:left w:val="none" w:sz="0" w:space="0" w:color="auto"/>
        <w:bottom w:val="none" w:sz="0" w:space="0" w:color="auto"/>
        <w:right w:val="none" w:sz="0" w:space="0" w:color="auto"/>
      </w:divBdr>
    </w:div>
    <w:div w:id="1742942845">
      <w:bodyDiv w:val="1"/>
      <w:marLeft w:val="0"/>
      <w:marRight w:val="0"/>
      <w:marTop w:val="0"/>
      <w:marBottom w:val="0"/>
      <w:divBdr>
        <w:top w:val="none" w:sz="0" w:space="0" w:color="auto"/>
        <w:left w:val="none" w:sz="0" w:space="0" w:color="auto"/>
        <w:bottom w:val="none" w:sz="0" w:space="0" w:color="auto"/>
        <w:right w:val="none" w:sz="0" w:space="0" w:color="auto"/>
      </w:divBdr>
    </w:div>
    <w:div w:id="1856924155">
      <w:bodyDiv w:val="1"/>
      <w:marLeft w:val="0"/>
      <w:marRight w:val="0"/>
      <w:marTop w:val="0"/>
      <w:marBottom w:val="0"/>
      <w:divBdr>
        <w:top w:val="none" w:sz="0" w:space="0" w:color="auto"/>
        <w:left w:val="none" w:sz="0" w:space="0" w:color="auto"/>
        <w:bottom w:val="none" w:sz="0" w:space="0" w:color="auto"/>
        <w:right w:val="none" w:sz="0" w:space="0" w:color="auto"/>
      </w:divBdr>
    </w:div>
    <w:div w:id="1867793515">
      <w:bodyDiv w:val="1"/>
      <w:marLeft w:val="0"/>
      <w:marRight w:val="0"/>
      <w:marTop w:val="0"/>
      <w:marBottom w:val="0"/>
      <w:divBdr>
        <w:top w:val="none" w:sz="0" w:space="0" w:color="auto"/>
        <w:left w:val="none" w:sz="0" w:space="0" w:color="auto"/>
        <w:bottom w:val="none" w:sz="0" w:space="0" w:color="auto"/>
        <w:right w:val="none" w:sz="0" w:space="0" w:color="auto"/>
      </w:divBdr>
    </w:div>
    <w:div w:id="1968462539">
      <w:bodyDiv w:val="1"/>
      <w:marLeft w:val="0"/>
      <w:marRight w:val="0"/>
      <w:marTop w:val="0"/>
      <w:marBottom w:val="0"/>
      <w:divBdr>
        <w:top w:val="none" w:sz="0" w:space="0" w:color="auto"/>
        <w:left w:val="none" w:sz="0" w:space="0" w:color="auto"/>
        <w:bottom w:val="none" w:sz="0" w:space="0" w:color="auto"/>
        <w:right w:val="none" w:sz="0" w:space="0" w:color="auto"/>
      </w:divBdr>
    </w:div>
    <w:div w:id="1972636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2F99B7CCA5BB4F9EF6F99E5DA175B5" ma:contentTypeVersion="2" ma:contentTypeDescription="Create a new document." ma:contentTypeScope="" ma:versionID="7c42f3b0410dfe4a6de576468aeb2cbe">
  <xsd:schema xmlns:xsd="http://www.w3.org/2001/XMLSchema" xmlns:xs="http://www.w3.org/2001/XMLSchema" xmlns:p="http://schemas.microsoft.com/office/2006/metadata/properties" xmlns:ns2="e85daaf6-55f8-4e64-9dc5-0f62b5e2d7b1" targetNamespace="http://schemas.microsoft.com/office/2006/metadata/properties" ma:root="true" ma:fieldsID="b5589d9d1fe16f3bbc7fd597b73c68d6" ns2:_="">
    <xsd:import namespace="e85daaf6-55f8-4e64-9dc5-0f62b5e2d7b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aaf6-55f8-4e64-9dc5-0f62b5e2d7b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DC4D6-06DB-4923-B557-D857BC840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aaf6-55f8-4e64-9dc5-0f62b5e2d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4E03CE-FB5F-4798-82B9-960A7FF78CE0}">
  <ds:schemaRefs>
    <ds:schemaRef ds:uri="http://schemas.microsoft.com/sharepoint/v3/contenttype/forms"/>
  </ds:schemaRefs>
</ds:datastoreItem>
</file>

<file path=customXml/itemProps3.xml><?xml version="1.0" encoding="utf-8"?>
<ds:datastoreItem xmlns:ds="http://schemas.openxmlformats.org/officeDocument/2006/customXml" ds:itemID="{BA2EB2C6-A5C2-4C37-BA7E-CB6AB28CD73A}">
  <ds:schemaRefs>
    <ds:schemaRef ds:uri="http://purl.org/dc/terms/"/>
    <ds:schemaRef ds:uri="http://schemas.microsoft.com/office/infopath/2007/PartnerControls"/>
    <ds:schemaRef ds:uri="http://purl.org/dc/dcmitype/"/>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e85daaf6-55f8-4e64-9dc5-0f62b5e2d7b1"/>
    <ds:schemaRef ds:uri="http://www.w3.org/XML/1998/namespace"/>
  </ds:schemaRefs>
</ds:datastoreItem>
</file>

<file path=customXml/itemProps4.xml><?xml version="1.0" encoding="utf-8"?>
<ds:datastoreItem xmlns:ds="http://schemas.openxmlformats.org/officeDocument/2006/customXml" ds:itemID="{29F4310F-62D6-4649-95E2-806F90B5B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1540</Words>
  <Characters>8783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ATS 5520 Supply of Laminated Elastomeric Bearings</vt:lpstr>
    </vt:vector>
  </TitlesOfParts>
  <Company>Austroads</Company>
  <LinksUpToDate>false</LinksUpToDate>
  <CharactersWithSpaces>10303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ATS 5520 Supply of Laminated Elastomeric Bearings</dc:title>
  <dc:subject>Austroads Technical Specification ATS 5520 sets out the requirements for the supply of laminated elastomeric bearings.</dc:subject>
  <dc:creator>Austroads</dc:creator>
  <cp:keywords>technical specification; bridge bearings</cp:keywords>
  <cp:lastModifiedBy>Elaena Gardner</cp:lastModifiedBy>
  <cp:revision>35</cp:revision>
  <cp:lastPrinted>2022-01-21T02:37:00Z</cp:lastPrinted>
  <dcterms:created xsi:type="dcterms:W3CDTF">2022-08-23T03:03:00Z</dcterms:created>
  <dcterms:modified xsi:type="dcterms:W3CDTF">2023-03-13T00:16:00Z</dcterms:modified>
  <cp:category>Technical Specification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2017-11-03T00:00:00Z</vt:filetime>
  </property>
  <property fmtid="{D5CDD505-2E9C-101B-9397-08002B2CF9AE}" pid="3" name="Creator">
    <vt:lpwstr>Acrobat PDFMaker 11 for Word</vt:lpwstr>
  </property>
  <property fmtid="{D5CDD505-2E9C-101B-9397-08002B2CF9AE}" pid="4" name="LastSaved">
    <vt:filetime>2018-05-21T00:00:00Z</vt:filetime>
  </property>
  <property fmtid="{D5CDD505-2E9C-101B-9397-08002B2CF9AE}" pid="5" name="ContentTypeId">
    <vt:lpwstr>0x010100F02F99B7CCA5BB4F9EF6F99E5DA175B5</vt:lpwstr>
  </property>
</Properties>
</file>