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CA85F" w14:textId="77777777" w:rsidR="00AF1869" w:rsidRDefault="00AF1869" w:rsidP="00703F81">
      <w:pPr>
        <w:spacing w:after="120"/>
      </w:pPr>
      <w:r>
        <w:rPr>
          <w:noProof/>
        </w:rPr>
        <w:drawing>
          <wp:anchor distT="0" distB="0" distL="114300" distR="114300" simplePos="0" relativeHeight="251659264" behindDoc="1" locked="1" layoutInCell="1" allowOverlap="1" wp14:anchorId="39B207F2" wp14:editId="1D08A0EA">
            <wp:simplePos x="0" y="0"/>
            <wp:positionH relativeFrom="page">
              <wp:posOffset>6000750</wp:posOffset>
            </wp:positionH>
            <wp:positionV relativeFrom="page">
              <wp:posOffset>686435</wp:posOffset>
            </wp:positionV>
            <wp:extent cx="887095" cy="801370"/>
            <wp:effectExtent l="0" t="0" r="8255" b="0"/>
            <wp:wrapTight wrapText="bothSides">
              <wp:wrapPolygon edited="0">
                <wp:start x="0" y="0"/>
                <wp:lineTo x="0" y="21052"/>
                <wp:lineTo x="21337" y="21052"/>
                <wp:lineTo x="2133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roads Logo 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7095" cy="801370"/>
                    </a:xfrm>
                    <a:prstGeom prst="rect">
                      <a:avLst/>
                    </a:prstGeom>
                  </pic:spPr>
                </pic:pic>
              </a:graphicData>
            </a:graphic>
            <wp14:sizeRelH relativeFrom="page">
              <wp14:pctWidth>0</wp14:pctWidth>
            </wp14:sizeRelH>
            <wp14:sizeRelV relativeFrom="page">
              <wp14:pctHeight>0</wp14:pctHeight>
            </wp14:sizeRelV>
          </wp:anchor>
        </w:drawing>
      </w:r>
    </w:p>
    <w:p w14:paraId="09D40507" w14:textId="58A81C6C" w:rsidR="003507B5" w:rsidRDefault="00AF1869" w:rsidP="007003A4">
      <w:pPr>
        <w:pStyle w:val="Heading-nonumbering"/>
      </w:pPr>
      <w:r>
        <w:t xml:space="preserve">AUSTROADS TEST METHOD </w:t>
      </w:r>
      <w:fldSimple w:instr=" DOCPROPERTY a_project_number ">
        <w:r w:rsidR="00C647AC">
          <w:t>AGPT/T536</w:t>
        </w:r>
      </w:fldSimple>
    </w:p>
    <w:p w14:paraId="25D1A015" w14:textId="6F186F44" w:rsidR="007003A4" w:rsidRPr="00AF1869" w:rsidRDefault="00C647AC" w:rsidP="00707A0D">
      <w:pPr>
        <w:pStyle w:val="Paragraph"/>
        <w:pBdr>
          <w:bottom w:val="dotted" w:sz="4" w:space="1" w:color="auto"/>
        </w:pBdr>
        <w:spacing w:before="500"/>
        <w:rPr>
          <w:sz w:val="36"/>
        </w:rPr>
      </w:pPr>
      <w:bookmarkStart w:id="0" w:name="_GoBack"/>
      <w:r>
        <w:rPr>
          <w:sz w:val="36"/>
        </w:rPr>
        <w:t>Viscosity of Calibration Fluid</w:t>
      </w:r>
      <w:bookmarkEnd w:id="0"/>
      <w:r w:rsidR="009020DA">
        <w:rPr>
          <w:sz w:val="36"/>
        </w:rPr>
        <w:br/>
      </w:r>
    </w:p>
    <w:tbl>
      <w:tblPr>
        <w:tblStyle w:val="TableGrid"/>
        <w:tblpPr w:leftFromText="181" w:rightFromText="181" w:vertAnchor="text" w:horzAnchor="margin" w:tblpXSpec="right" w:tblpY="171"/>
        <w:tblOverlap w:val="never"/>
        <w:tblW w:w="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3892"/>
      </w:tblGrid>
      <w:tr w:rsidR="00703F81" w14:paraId="4D412822" w14:textId="77777777" w:rsidTr="003B26CA">
        <w:trPr>
          <w:trHeight w:val="11340"/>
        </w:trPr>
        <w:tc>
          <w:tcPr>
            <w:tcW w:w="3892" w:type="dxa"/>
            <w:shd w:val="clear" w:color="auto" w:fill="F2F2F2" w:themeFill="background1" w:themeFillShade="F2"/>
          </w:tcPr>
          <w:p w14:paraId="75F7047E" w14:textId="77777777" w:rsidR="00703F81" w:rsidRDefault="00703F81" w:rsidP="001D7D7C">
            <w:pPr>
              <w:pStyle w:val="NoStyle"/>
              <w:spacing w:before="240" w:after="240"/>
              <w:rPr>
                <w:b/>
                <w:sz w:val="28"/>
              </w:rPr>
            </w:pPr>
            <w:r w:rsidRPr="006155F1">
              <w:rPr>
                <w:b/>
                <w:sz w:val="28"/>
              </w:rPr>
              <w:t>Contents</w:t>
            </w:r>
          </w:p>
          <w:p w14:paraId="518D0B3F" w14:textId="368E8A3A" w:rsidR="00C647AC" w:rsidRDefault="003D494A" w:rsidP="009020DA">
            <w:pPr>
              <w:pStyle w:val="TOC1"/>
              <w:framePr w:hSpace="0" w:wrap="auto" w:vAnchor="margin" w:hAnchor="text" w:xAlign="left" w:yAlign="inline"/>
              <w:suppressOverlap w:val="0"/>
              <w:rPr>
                <w:rFonts w:asciiTheme="minorHAnsi" w:eastAsiaTheme="minorEastAsia" w:hAnsiTheme="minorHAnsi" w:cstheme="minorBidi"/>
                <w:sz w:val="22"/>
              </w:rPr>
            </w:pPr>
            <w:r>
              <w:rPr>
                <w:sz w:val="16"/>
              </w:rPr>
              <w:fldChar w:fldCharType="begin"/>
            </w:r>
            <w:r>
              <w:instrText xml:space="preserve"> TOC \o "3-3" \h \z \t "Heading 1,1,Heading 2,2,A</w:instrText>
            </w:r>
            <w:r w:rsidR="004B1AA0">
              <w:instrText>ppendix</w:instrText>
            </w:r>
            <w:r>
              <w:instrText xml:space="preserve"> Heading 1,5" </w:instrText>
            </w:r>
            <w:r>
              <w:rPr>
                <w:sz w:val="16"/>
              </w:rPr>
              <w:fldChar w:fldCharType="separate"/>
            </w:r>
            <w:hyperlink w:anchor="_Toc515879624" w:history="1">
              <w:r w:rsidR="00C647AC" w:rsidRPr="006E1E8D">
                <w:rPr>
                  <w:rStyle w:val="Hyperlink"/>
                </w:rPr>
                <w:t>1.</w:t>
              </w:r>
              <w:r w:rsidR="00C647AC">
                <w:rPr>
                  <w:rFonts w:asciiTheme="minorHAnsi" w:eastAsiaTheme="minorEastAsia" w:hAnsiTheme="minorHAnsi" w:cstheme="minorBidi"/>
                  <w:sz w:val="22"/>
                </w:rPr>
                <w:tab/>
              </w:r>
              <w:r w:rsidR="00C647AC" w:rsidRPr="006E1E8D">
                <w:rPr>
                  <w:rStyle w:val="Hyperlink"/>
                </w:rPr>
                <w:t>Preface</w:t>
              </w:r>
              <w:r w:rsidR="00C647AC">
                <w:rPr>
                  <w:webHidden/>
                </w:rPr>
                <w:tab/>
              </w:r>
              <w:r w:rsidR="00C647AC">
                <w:rPr>
                  <w:webHidden/>
                </w:rPr>
                <w:fldChar w:fldCharType="begin"/>
              </w:r>
              <w:r w:rsidR="00C647AC">
                <w:rPr>
                  <w:webHidden/>
                </w:rPr>
                <w:instrText xml:space="preserve"> PAGEREF _Toc515879624 \h </w:instrText>
              </w:r>
              <w:r w:rsidR="00C647AC">
                <w:rPr>
                  <w:webHidden/>
                </w:rPr>
              </w:r>
              <w:r w:rsidR="00C647AC">
                <w:rPr>
                  <w:webHidden/>
                </w:rPr>
                <w:fldChar w:fldCharType="separate"/>
              </w:r>
              <w:r w:rsidR="002A30D5">
                <w:rPr>
                  <w:webHidden/>
                </w:rPr>
                <w:t>1</w:t>
              </w:r>
              <w:r w:rsidR="00C647AC">
                <w:rPr>
                  <w:webHidden/>
                </w:rPr>
                <w:fldChar w:fldCharType="end"/>
              </w:r>
            </w:hyperlink>
          </w:p>
          <w:p w14:paraId="2AF5423C" w14:textId="006DBB40" w:rsidR="00C647AC" w:rsidRDefault="001546DA" w:rsidP="009020DA">
            <w:pPr>
              <w:pStyle w:val="TOC1"/>
              <w:framePr w:hSpace="0" w:wrap="auto" w:vAnchor="margin" w:hAnchor="text" w:xAlign="left" w:yAlign="inline"/>
              <w:suppressOverlap w:val="0"/>
              <w:rPr>
                <w:rFonts w:asciiTheme="minorHAnsi" w:eastAsiaTheme="minorEastAsia" w:hAnsiTheme="minorHAnsi" w:cstheme="minorBidi"/>
                <w:sz w:val="22"/>
              </w:rPr>
            </w:pPr>
            <w:hyperlink w:anchor="_Toc515879625" w:history="1">
              <w:r w:rsidR="00C647AC" w:rsidRPr="006E1E8D">
                <w:rPr>
                  <w:rStyle w:val="Hyperlink"/>
                </w:rPr>
                <w:t>2.</w:t>
              </w:r>
              <w:r w:rsidR="00C647AC">
                <w:rPr>
                  <w:rFonts w:asciiTheme="minorHAnsi" w:eastAsiaTheme="minorEastAsia" w:hAnsiTheme="minorHAnsi" w:cstheme="minorBidi"/>
                  <w:sz w:val="22"/>
                </w:rPr>
                <w:tab/>
              </w:r>
              <w:r w:rsidR="00C647AC" w:rsidRPr="006E1E8D">
                <w:rPr>
                  <w:rStyle w:val="Hyperlink"/>
                </w:rPr>
                <w:t>Scope</w:t>
              </w:r>
              <w:r w:rsidR="00C647AC">
                <w:rPr>
                  <w:webHidden/>
                </w:rPr>
                <w:tab/>
              </w:r>
              <w:r w:rsidR="00C647AC">
                <w:rPr>
                  <w:webHidden/>
                </w:rPr>
                <w:fldChar w:fldCharType="begin"/>
              </w:r>
              <w:r w:rsidR="00C647AC">
                <w:rPr>
                  <w:webHidden/>
                </w:rPr>
                <w:instrText xml:space="preserve"> PAGEREF _Toc515879625 \h </w:instrText>
              </w:r>
              <w:r w:rsidR="00C647AC">
                <w:rPr>
                  <w:webHidden/>
                </w:rPr>
              </w:r>
              <w:r w:rsidR="00C647AC">
                <w:rPr>
                  <w:webHidden/>
                </w:rPr>
                <w:fldChar w:fldCharType="separate"/>
              </w:r>
              <w:r w:rsidR="002A30D5">
                <w:rPr>
                  <w:webHidden/>
                </w:rPr>
                <w:t>1</w:t>
              </w:r>
              <w:r w:rsidR="00C647AC">
                <w:rPr>
                  <w:webHidden/>
                </w:rPr>
                <w:fldChar w:fldCharType="end"/>
              </w:r>
            </w:hyperlink>
          </w:p>
          <w:p w14:paraId="1DFAC32D" w14:textId="56FFB090" w:rsidR="00C647AC" w:rsidRDefault="001546DA" w:rsidP="009020DA">
            <w:pPr>
              <w:pStyle w:val="TOC1"/>
              <w:framePr w:hSpace="0" w:wrap="auto" w:vAnchor="margin" w:hAnchor="text" w:xAlign="left" w:yAlign="inline"/>
              <w:suppressOverlap w:val="0"/>
              <w:rPr>
                <w:rFonts w:asciiTheme="minorHAnsi" w:eastAsiaTheme="minorEastAsia" w:hAnsiTheme="minorHAnsi" w:cstheme="minorBidi"/>
                <w:sz w:val="22"/>
              </w:rPr>
            </w:pPr>
            <w:hyperlink w:anchor="_Toc515879626" w:history="1">
              <w:r w:rsidR="00C647AC" w:rsidRPr="006E1E8D">
                <w:rPr>
                  <w:rStyle w:val="Hyperlink"/>
                </w:rPr>
                <w:t>3.</w:t>
              </w:r>
              <w:r w:rsidR="00C647AC">
                <w:rPr>
                  <w:rFonts w:asciiTheme="minorHAnsi" w:eastAsiaTheme="minorEastAsia" w:hAnsiTheme="minorHAnsi" w:cstheme="minorBidi"/>
                  <w:sz w:val="22"/>
                </w:rPr>
                <w:tab/>
              </w:r>
              <w:r w:rsidR="00C647AC" w:rsidRPr="006E1E8D">
                <w:rPr>
                  <w:rStyle w:val="Hyperlink"/>
                </w:rPr>
                <w:t>Safety Disclaimer</w:t>
              </w:r>
              <w:r w:rsidR="00C647AC">
                <w:rPr>
                  <w:webHidden/>
                </w:rPr>
                <w:tab/>
              </w:r>
              <w:r w:rsidR="00C647AC">
                <w:rPr>
                  <w:webHidden/>
                </w:rPr>
                <w:fldChar w:fldCharType="begin"/>
              </w:r>
              <w:r w:rsidR="00C647AC">
                <w:rPr>
                  <w:webHidden/>
                </w:rPr>
                <w:instrText xml:space="preserve"> PAGEREF _Toc515879626 \h </w:instrText>
              </w:r>
              <w:r w:rsidR="00C647AC">
                <w:rPr>
                  <w:webHidden/>
                </w:rPr>
              </w:r>
              <w:r w:rsidR="00C647AC">
                <w:rPr>
                  <w:webHidden/>
                </w:rPr>
                <w:fldChar w:fldCharType="separate"/>
              </w:r>
              <w:r w:rsidR="002A30D5">
                <w:rPr>
                  <w:webHidden/>
                </w:rPr>
                <w:t>1</w:t>
              </w:r>
              <w:r w:rsidR="00C647AC">
                <w:rPr>
                  <w:webHidden/>
                </w:rPr>
                <w:fldChar w:fldCharType="end"/>
              </w:r>
            </w:hyperlink>
          </w:p>
          <w:p w14:paraId="381E64D9" w14:textId="03B324B6" w:rsidR="00C647AC" w:rsidRDefault="001546DA" w:rsidP="009020DA">
            <w:pPr>
              <w:pStyle w:val="TOC1"/>
              <w:framePr w:hSpace="0" w:wrap="auto" w:vAnchor="margin" w:hAnchor="text" w:xAlign="left" w:yAlign="inline"/>
              <w:suppressOverlap w:val="0"/>
              <w:rPr>
                <w:rFonts w:asciiTheme="minorHAnsi" w:eastAsiaTheme="minorEastAsia" w:hAnsiTheme="minorHAnsi" w:cstheme="minorBidi"/>
                <w:sz w:val="22"/>
              </w:rPr>
            </w:pPr>
            <w:hyperlink w:anchor="_Toc515879627" w:history="1">
              <w:r w:rsidR="00C647AC" w:rsidRPr="006E1E8D">
                <w:rPr>
                  <w:rStyle w:val="Hyperlink"/>
                </w:rPr>
                <w:t>4.</w:t>
              </w:r>
              <w:r w:rsidR="00C647AC">
                <w:rPr>
                  <w:rFonts w:asciiTheme="minorHAnsi" w:eastAsiaTheme="minorEastAsia" w:hAnsiTheme="minorHAnsi" w:cstheme="minorBidi"/>
                  <w:sz w:val="22"/>
                </w:rPr>
                <w:tab/>
              </w:r>
              <w:r w:rsidR="00C647AC" w:rsidRPr="006E1E8D">
                <w:rPr>
                  <w:rStyle w:val="Hyperlink"/>
                </w:rPr>
                <w:t>References</w:t>
              </w:r>
              <w:r w:rsidR="00C647AC">
                <w:rPr>
                  <w:webHidden/>
                </w:rPr>
                <w:tab/>
              </w:r>
              <w:r w:rsidR="00C647AC">
                <w:rPr>
                  <w:webHidden/>
                </w:rPr>
                <w:fldChar w:fldCharType="begin"/>
              </w:r>
              <w:r w:rsidR="00C647AC">
                <w:rPr>
                  <w:webHidden/>
                </w:rPr>
                <w:instrText xml:space="preserve"> PAGEREF _Toc515879627 \h </w:instrText>
              </w:r>
              <w:r w:rsidR="00C647AC">
                <w:rPr>
                  <w:webHidden/>
                </w:rPr>
              </w:r>
              <w:r w:rsidR="00C647AC">
                <w:rPr>
                  <w:webHidden/>
                </w:rPr>
                <w:fldChar w:fldCharType="separate"/>
              </w:r>
              <w:r w:rsidR="002A30D5">
                <w:rPr>
                  <w:webHidden/>
                </w:rPr>
                <w:t>2</w:t>
              </w:r>
              <w:r w:rsidR="00C647AC">
                <w:rPr>
                  <w:webHidden/>
                </w:rPr>
                <w:fldChar w:fldCharType="end"/>
              </w:r>
            </w:hyperlink>
          </w:p>
          <w:p w14:paraId="010FA7F6" w14:textId="0EC2AB6F" w:rsidR="00C647AC" w:rsidRDefault="001546DA" w:rsidP="009020DA">
            <w:pPr>
              <w:pStyle w:val="TOC1"/>
              <w:framePr w:hSpace="0" w:wrap="auto" w:vAnchor="margin" w:hAnchor="text" w:xAlign="left" w:yAlign="inline"/>
              <w:suppressOverlap w:val="0"/>
              <w:rPr>
                <w:rFonts w:asciiTheme="minorHAnsi" w:eastAsiaTheme="minorEastAsia" w:hAnsiTheme="minorHAnsi" w:cstheme="minorBidi"/>
                <w:sz w:val="22"/>
              </w:rPr>
            </w:pPr>
            <w:hyperlink w:anchor="_Toc515879628" w:history="1">
              <w:r w:rsidR="00C647AC" w:rsidRPr="006E1E8D">
                <w:rPr>
                  <w:rStyle w:val="Hyperlink"/>
                </w:rPr>
                <w:t>5.</w:t>
              </w:r>
              <w:r w:rsidR="00C647AC">
                <w:rPr>
                  <w:rFonts w:asciiTheme="minorHAnsi" w:eastAsiaTheme="minorEastAsia" w:hAnsiTheme="minorHAnsi" w:cstheme="minorBidi"/>
                  <w:sz w:val="22"/>
                </w:rPr>
                <w:tab/>
              </w:r>
              <w:r w:rsidR="00C647AC" w:rsidRPr="006E1E8D">
                <w:rPr>
                  <w:rStyle w:val="Hyperlink"/>
                </w:rPr>
                <w:t>Specification</w:t>
              </w:r>
              <w:r w:rsidR="00C647AC">
                <w:rPr>
                  <w:webHidden/>
                </w:rPr>
                <w:tab/>
              </w:r>
              <w:r w:rsidR="00C647AC">
                <w:rPr>
                  <w:webHidden/>
                </w:rPr>
                <w:fldChar w:fldCharType="begin"/>
              </w:r>
              <w:r w:rsidR="00C647AC">
                <w:rPr>
                  <w:webHidden/>
                </w:rPr>
                <w:instrText xml:space="preserve"> PAGEREF _Toc515879628 \h </w:instrText>
              </w:r>
              <w:r w:rsidR="00C647AC">
                <w:rPr>
                  <w:webHidden/>
                </w:rPr>
              </w:r>
              <w:r w:rsidR="00C647AC">
                <w:rPr>
                  <w:webHidden/>
                </w:rPr>
                <w:fldChar w:fldCharType="separate"/>
              </w:r>
              <w:r w:rsidR="002A30D5">
                <w:rPr>
                  <w:webHidden/>
                </w:rPr>
                <w:t>2</w:t>
              </w:r>
              <w:r w:rsidR="00C647AC">
                <w:rPr>
                  <w:webHidden/>
                </w:rPr>
                <w:fldChar w:fldCharType="end"/>
              </w:r>
            </w:hyperlink>
          </w:p>
          <w:p w14:paraId="50AB34A6" w14:textId="62109AC6" w:rsidR="00C647AC" w:rsidRDefault="001546DA" w:rsidP="009020DA">
            <w:pPr>
              <w:pStyle w:val="TOC1"/>
              <w:framePr w:hSpace="0" w:wrap="auto" w:vAnchor="margin" w:hAnchor="text" w:xAlign="left" w:yAlign="inline"/>
              <w:suppressOverlap w:val="0"/>
              <w:rPr>
                <w:rFonts w:asciiTheme="minorHAnsi" w:eastAsiaTheme="minorEastAsia" w:hAnsiTheme="minorHAnsi" w:cstheme="minorBidi"/>
                <w:sz w:val="22"/>
              </w:rPr>
            </w:pPr>
            <w:hyperlink w:anchor="_Toc515879629" w:history="1">
              <w:r w:rsidR="00C647AC" w:rsidRPr="006E1E8D">
                <w:rPr>
                  <w:rStyle w:val="Hyperlink"/>
                </w:rPr>
                <w:t>6.</w:t>
              </w:r>
              <w:r w:rsidR="00C647AC">
                <w:rPr>
                  <w:rFonts w:asciiTheme="minorHAnsi" w:eastAsiaTheme="minorEastAsia" w:hAnsiTheme="minorHAnsi" w:cstheme="minorBidi"/>
                  <w:sz w:val="22"/>
                </w:rPr>
                <w:tab/>
              </w:r>
              <w:r w:rsidR="00C647AC" w:rsidRPr="006E1E8D">
                <w:rPr>
                  <w:rStyle w:val="Hyperlink"/>
                </w:rPr>
                <w:t>Procedure</w:t>
              </w:r>
              <w:r w:rsidR="00C647AC">
                <w:rPr>
                  <w:webHidden/>
                </w:rPr>
                <w:tab/>
              </w:r>
              <w:r w:rsidR="00C647AC">
                <w:rPr>
                  <w:webHidden/>
                </w:rPr>
                <w:fldChar w:fldCharType="begin"/>
              </w:r>
              <w:r w:rsidR="00C647AC">
                <w:rPr>
                  <w:webHidden/>
                </w:rPr>
                <w:instrText xml:space="preserve"> PAGEREF _Toc515879629 \h </w:instrText>
              </w:r>
              <w:r w:rsidR="00C647AC">
                <w:rPr>
                  <w:webHidden/>
                </w:rPr>
              </w:r>
              <w:r w:rsidR="00C647AC">
                <w:rPr>
                  <w:webHidden/>
                </w:rPr>
                <w:fldChar w:fldCharType="separate"/>
              </w:r>
              <w:r w:rsidR="002A30D5">
                <w:rPr>
                  <w:webHidden/>
                </w:rPr>
                <w:t>3</w:t>
              </w:r>
              <w:r w:rsidR="00C647AC">
                <w:rPr>
                  <w:webHidden/>
                </w:rPr>
                <w:fldChar w:fldCharType="end"/>
              </w:r>
            </w:hyperlink>
          </w:p>
          <w:p w14:paraId="530FAB8E" w14:textId="0BB12236" w:rsidR="00C647AC" w:rsidRDefault="001546DA" w:rsidP="009020DA">
            <w:pPr>
              <w:pStyle w:val="TOC2"/>
              <w:framePr w:hSpace="0" w:wrap="auto" w:vAnchor="margin" w:hAnchor="text" w:xAlign="left" w:yAlign="inline"/>
              <w:suppressOverlap w:val="0"/>
              <w:rPr>
                <w:rFonts w:asciiTheme="minorHAnsi" w:eastAsiaTheme="minorEastAsia" w:hAnsiTheme="minorHAnsi" w:cstheme="minorBidi"/>
                <w:sz w:val="22"/>
              </w:rPr>
            </w:pPr>
            <w:hyperlink w:anchor="_Toc515879630" w:history="1">
              <w:r w:rsidR="00C647AC" w:rsidRPr="006E1E8D">
                <w:rPr>
                  <w:rStyle w:val="Hyperlink"/>
                </w:rPr>
                <w:t>6.1</w:t>
              </w:r>
              <w:r w:rsidR="00C647AC">
                <w:rPr>
                  <w:rFonts w:asciiTheme="minorHAnsi" w:eastAsiaTheme="minorEastAsia" w:hAnsiTheme="minorHAnsi" w:cstheme="minorBidi"/>
                  <w:sz w:val="22"/>
                </w:rPr>
                <w:tab/>
              </w:r>
              <w:r w:rsidR="00C647AC" w:rsidRPr="006E1E8D">
                <w:rPr>
                  <w:rStyle w:val="Hyperlink"/>
                </w:rPr>
                <w:t>Use of a Calibrated Test Fluid (Preferred Method)</w:t>
              </w:r>
              <w:r w:rsidR="00C647AC">
                <w:rPr>
                  <w:webHidden/>
                </w:rPr>
                <w:tab/>
              </w:r>
              <w:r w:rsidR="00C647AC">
                <w:rPr>
                  <w:webHidden/>
                </w:rPr>
                <w:fldChar w:fldCharType="begin"/>
              </w:r>
              <w:r w:rsidR="00C647AC">
                <w:rPr>
                  <w:webHidden/>
                </w:rPr>
                <w:instrText xml:space="preserve"> PAGEREF _Toc515879630 \h </w:instrText>
              </w:r>
              <w:r w:rsidR="00C647AC">
                <w:rPr>
                  <w:webHidden/>
                </w:rPr>
              </w:r>
              <w:r w:rsidR="00C647AC">
                <w:rPr>
                  <w:webHidden/>
                </w:rPr>
                <w:fldChar w:fldCharType="separate"/>
              </w:r>
              <w:r w:rsidR="002A30D5">
                <w:rPr>
                  <w:webHidden/>
                </w:rPr>
                <w:t>3</w:t>
              </w:r>
              <w:r w:rsidR="00C647AC">
                <w:rPr>
                  <w:webHidden/>
                </w:rPr>
                <w:fldChar w:fldCharType="end"/>
              </w:r>
            </w:hyperlink>
          </w:p>
          <w:p w14:paraId="1B35576E" w14:textId="131F80A8" w:rsidR="00C647AC" w:rsidRDefault="001546DA" w:rsidP="009020DA">
            <w:pPr>
              <w:pStyle w:val="TOC2"/>
              <w:framePr w:hSpace="0" w:wrap="auto" w:vAnchor="margin" w:hAnchor="text" w:xAlign="left" w:yAlign="inline"/>
              <w:suppressOverlap w:val="0"/>
              <w:rPr>
                <w:rFonts w:asciiTheme="minorHAnsi" w:eastAsiaTheme="minorEastAsia" w:hAnsiTheme="minorHAnsi" w:cstheme="minorBidi"/>
                <w:sz w:val="22"/>
              </w:rPr>
            </w:pPr>
            <w:hyperlink w:anchor="_Toc515879631" w:history="1">
              <w:r w:rsidR="00C647AC" w:rsidRPr="006E1E8D">
                <w:rPr>
                  <w:rStyle w:val="Hyperlink"/>
                </w:rPr>
                <w:t>6.2</w:t>
              </w:r>
              <w:r w:rsidR="00C647AC">
                <w:rPr>
                  <w:rFonts w:asciiTheme="minorHAnsi" w:eastAsiaTheme="minorEastAsia" w:hAnsiTheme="minorHAnsi" w:cstheme="minorBidi"/>
                  <w:sz w:val="22"/>
                </w:rPr>
                <w:tab/>
              </w:r>
              <w:r w:rsidR="00C647AC" w:rsidRPr="006E1E8D">
                <w:rPr>
                  <w:rStyle w:val="Hyperlink"/>
                </w:rPr>
                <w:t>Calibration with a Calibrated Viscometer</w:t>
              </w:r>
              <w:r w:rsidR="00C647AC">
                <w:rPr>
                  <w:webHidden/>
                </w:rPr>
                <w:tab/>
              </w:r>
              <w:r w:rsidR="00C647AC">
                <w:rPr>
                  <w:webHidden/>
                </w:rPr>
                <w:fldChar w:fldCharType="begin"/>
              </w:r>
              <w:r w:rsidR="00C647AC">
                <w:rPr>
                  <w:webHidden/>
                </w:rPr>
                <w:instrText xml:space="preserve"> PAGEREF _Toc515879631 \h </w:instrText>
              </w:r>
              <w:r w:rsidR="00C647AC">
                <w:rPr>
                  <w:webHidden/>
                </w:rPr>
              </w:r>
              <w:r w:rsidR="00C647AC">
                <w:rPr>
                  <w:webHidden/>
                </w:rPr>
                <w:fldChar w:fldCharType="separate"/>
              </w:r>
              <w:r w:rsidR="002A30D5">
                <w:rPr>
                  <w:webHidden/>
                </w:rPr>
                <w:t>3</w:t>
              </w:r>
              <w:r w:rsidR="00C647AC">
                <w:rPr>
                  <w:webHidden/>
                </w:rPr>
                <w:fldChar w:fldCharType="end"/>
              </w:r>
            </w:hyperlink>
          </w:p>
          <w:p w14:paraId="40AD23BF" w14:textId="6DE3A710" w:rsidR="00703F81" w:rsidRPr="00E547A5" w:rsidRDefault="003D494A" w:rsidP="001D7D7C">
            <w:pPr>
              <w:pStyle w:val="NoStyle"/>
              <w:spacing w:line="240" w:lineRule="auto"/>
              <w:rPr>
                <w:sz w:val="8"/>
              </w:rPr>
            </w:pPr>
            <w:r>
              <w:fldChar w:fldCharType="end"/>
            </w:r>
          </w:p>
        </w:tc>
      </w:tr>
    </w:tbl>
    <w:p w14:paraId="57AD80B5" w14:textId="77777777" w:rsidR="001D367B" w:rsidRPr="00D2007A" w:rsidRDefault="001D367B" w:rsidP="001D367B">
      <w:pPr>
        <w:pStyle w:val="Heading1"/>
      </w:pPr>
      <w:bookmarkStart w:id="1" w:name="_Toc515879624"/>
      <w:r w:rsidRPr="00D2007A">
        <w:t>Preface</w:t>
      </w:r>
      <w:bookmarkEnd w:id="1"/>
    </w:p>
    <w:p w14:paraId="362F9039" w14:textId="57183855" w:rsidR="001D367B" w:rsidRPr="00224EF1" w:rsidRDefault="001D367B" w:rsidP="001D367B">
      <w:pPr>
        <w:pStyle w:val="Paragraph"/>
      </w:pPr>
      <w:r w:rsidRPr="00224EF1">
        <w:t>The test method has been prepared by the Bituminous Surfacing</w:t>
      </w:r>
      <w:r>
        <w:t>s</w:t>
      </w:r>
      <w:r w:rsidRPr="00224EF1">
        <w:t xml:space="preserve"> </w:t>
      </w:r>
      <w:r>
        <w:t>Working</w:t>
      </w:r>
      <w:r w:rsidRPr="00224EF1">
        <w:t xml:space="preserve"> Group </w:t>
      </w:r>
      <w:r w:rsidR="00C852CE">
        <w:t xml:space="preserve">(BSWG) </w:t>
      </w:r>
      <w:r w:rsidRPr="00224EF1">
        <w:t xml:space="preserve">on behalf of </w:t>
      </w:r>
      <w:r w:rsidR="00C852CE">
        <w:t xml:space="preserve">the </w:t>
      </w:r>
      <w:r w:rsidRPr="00224EF1">
        <w:t>Austroads</w:t>
      </w:r>
      <w:r w:rsidR="00C852CE">
        <w:t xml:space="preserve"> Pavement Task Force (PTF)</w:t>
      </w:r>
      <w:r w:rsidRPr="00224EF1">
        <w:t>.</w:t>
      </w:r>
    </w:p>
    <w:p w14:paraId="59BCA6D5" w14:textId="041536CE" w:rsidR="001D367B" w:rsidRPr="00224EF1" w:rsidRDefault="001D367B" w:rsidP="001D367B">
      <w:pPr>
        <w:pStyle w:val="Paragraph"/>
      </w:pPr>
      <w:r w:rsidRPr="00224EF1">
        <w:t xml:space="preserve">Representatives of Austroads, </w:t>
      </w:r>
      <w:r w:rsidR="00C852CE">
        <w:t xml:space="preserve">the </w:t>
      </w:r>
      <w:r w:rsidRPr="00224EF1">
        <w:t>A</w:t>
      </w:r>
      <w:r w:rsidR="00C852CE">
        <w:t xml:space="preserve">ustralian </w:t>
      </w:r>
      <w:r w:rsidRPr="00224EF1">
        <w:t>R</w:t>
      </w:r>
      <w:r w:rsidR="00C852CE">
        <w:t xml:space="preserve">oad </w:t>
      </w:r>
      <w:r w:rsidRPr="00224EF1">
        <w:t>R</w:t>
      </w:r>
      <w:r w:rsidR="00C852CE">
        <w:t xml:space="preserve">esearch </w:t>
      </w:r>
      <w:r w:rsidRPr="00224EF1">
        <w:t>B</w:t>
      </w:r>
      <w:r w:rsidR="00C852CE">
        <w:t>oard</w:t>
      </w:r>
      <w:r>
        <w:t xml:space="preserve"> (ARRB)</w:t>
      </w:r>
      <w:r w:rsidRPr="00224EF1">
        <w:t xml:space="preserve">, </w:t>
      </w:r>
      <w:r w:rsidR="00C852CE">
        <w:t xml:space="preserve">the </w:t>
      </w:r>
      <w:r w:rsidRPr="00224EF1">
        <w:t>National Association of Testing Authorities</w:t>
      </w:r>
      <w:r w:rsidR="007A6CA4">
        <w:t> </w:t>
      </w:r>
      <w:r>
        <w:t>(NATA)</w:t>
      </w:r>
      <w:r w:rsidRPr="00224EF1">
        <w:t xml:space="preserve"> and the Australian Asphalt Pavement Association </w:t>
      </w:r>
      <w:r>
        <w:t xml:space="preserve">(AAPA) </w:t>
      </w:r>
      <w:r w:rsidRPr="00224EF1">
        <w:t xml:space="preserve">have been involved in the development, review and update of </w:t>
      </w:r>
      <w:r>
        <w:t>this test method</w:t>
      </w:r>
      <w:r w:rsidR="00DF7B18">
        <w:t>.</w:t>
      </w:r>
    </w:p>
    <w:p w14:paraId="35592833" w14:textId="77777777" w:rsidR="001D367B" w:rsidRPr="007003A4" w:rsidRDefault="001D367B" w:rsidP="001D367B">
      <w:pPr>
        <w:pStyle w:val="Heading1"/>
      </w:pPr>
      <w:bookmarkStart w:id="2" w:name="_Toc515879625"/>
      <w:r w:rsidRPr="007003A4">
        <w:t>Scope</w:t>
      </w:r>
      <w:bookmarkEnd w:id="2"/>
    </w:p>
    <w:p w14:paraId="3867F8CE" w14:textId="5C21E976" w:rsidR="001D367B" w:rsidRPr="00BC3DCE" w:rsidRDefault="00C852CE" w:rsidP="00BC3DCE">
      <w:pPr>
        <w:pStyle w:val="Default"/>
        <w:rPr>
          <w:rFonts w:cs="Times New Roman"/>
          <w:color w:val="auto"/>
          <w:sz w:val="20"/>
          <w:szCs w:val="22"/>
        </w:rPr>
      </w:pPr>
      <w:r w:rsidRPr="00BC3DCE">
        <w:rPr>
          <w:rFonts w:cs="Times New Roman"/>
          <w:color w:val="auto"/>
          <w:sz w:val="20"/>
          <w:szCs w:val="22"/>
        </w:rPr>
        <w:t xml:space="preserve">This test method sets out the procedure for </w:t>
      </w:r>
      <w:r w:rsidR="00BC3DCE">
        <w:rPr>
          <w:rFonts w:cs="Times New Roman"/>
          <w:color w:val="auto"/>
          <w:sz w:val="20"/>
          <w:szCs w:val="22"/>
        </w:rPr>
        <w:t xml:space="preserve">validating the </w:t>
      </w:r>
      <w:r w:rsidRPr="00BC3DCE">
        <w:rPr>
          <w:rFonts w:cs="Times New Roman"/>
          <w:color w:val="auto"/>
          <w:sz w:val="20"/>
          <w:szCs w:val="22"/>
        </w:rPr>
        <w:t>calibration fluid</w:t>
      </w:r>
      <w:r w:rsidR="00A65F26">
        <w:rPr>
          <w:rFonts w:cs="Times New Roman"/>
          <w:color w:val="auto"/>
          <w:sz w:val="20"/>
          <w:szCs w:val="22"/>
        </w:rPr>
        <w:t xml:space="preserve">. The calibration fluid is </w:t>
      </w:r>
      <w:r w:rsidR="00FF3AEA" w:rsidRPr="00BC3DCE">
        <w:rPr>
          <w:rFonts w:cs="Times New Roman"/>
          <w:color w:val="auto"/>
          <w:sz w:val="20"/>
          <w:szCs w:val="22"/>
        </w:rPr>
        <w:t>used for volumetric calibration of bitumen sprayer pumps (AGPT/T531)</w:t>
      </w:r>
      <w:r w:rsidR="0012426D">
        <w:rPr>
          <w:rFonts w:cs="Times New Roman"/>
          <w:color w:val="auto"/>
          <w:sz w:val="20"/>
          <w:szCs w:val="22"/>
        </w:rPr>
        <w:t>,</w:t>
      </w:r>
      <w:r w:rsidR="00FF3AEA" w:rsidRPr="00BC3DCE">
        <w:rPr>
          <w:rFonts w:cs="Times New Roman"/>
          <w:color w:val="auto"/>
          <w:sz w:val="20"/>
          <w:szCs w:val="22"/>
        </w:rPr>
        <w:t xml:space="preserve"> and </w:t>
      </w:r>
      <w:r w:rsidR="00BC3DCE">
        <w:rPr>
          <w:rFonts w:cs="Times New Roman"/>
          <w:color w:val="auto"/>
          <w:sz w:val="20"/>
          <w:szCs w:val="22"/>
        </w:rPr>
        <w:t xml:space="preserve">also for </w:t>
      </w:r>
      <w:r w:rsidR="0012426D">
        <w:rPr>
          <w:rFonts w:cs="Times New Roman"/>
          <w:color w:val="auto"/>
          <w:sz w:val="20"/>
          <w:szCs w:val="22"/>
        </w:rPr>
        <w:t xml:space="preserve">two methods of </w:t>
      </w:r>
      <w:r w:rsidR="00BC3DCE">
        <w:rPr>
          <w:rFonts w:cs="Times New Roman"/>
          <w:color w:val="auto"/>
          <w:sz w:val="20"/>
          <w:szCs w:val="22"/>
        </w:rPr>
        <w:t xml:space="preserve">determining </w:t>
      </w:r>
      <w:r w:rsidR="00FF3AEA" w:rsidRPr="00BC3DCE">
        <w:rPr>
          <w:rFonts w:cs="Times New Roman"/>
          <w:color w:val="auto"/>
          <w:sz w:val="20"/>
          <w:szCs w:val="22"/>
        </w:rPr>
        <w:t>transverse distribution of bitumen sprayers</w:t>
      </w:r>
      <w:r w:rsidR="00FF3AEA">
        <w:rPr>
          <w:sz w:val="20"/>
          <w:szCs w:val="20"/>
        </w:rPr>
        <w:t xml:space="preserve"> </w:t>
      </w:r>
      <w:r w:rsidR="00FF3AEA" w:rsidRPr="00BC3DCE">
        <w:rPr>
          <w:rFonts w:cs="Times New Roman"/>
          <w:color w:val="auto"/>
          <w:sz w:val="20"/>
          <w:szCs w:val="22"/>
        </w:rPr>
        <w:t>(AGPT/T532</w:t>
      </w:r>
      <w:r w:rsidR="0012426D">
        <w:rPr>
          <w:rFonts w:cs="Times New Roman"/>
          <w:color w:val="auto"/>
          <w:sz w:val="20"/>
          <w:szCs w:val="22"/>
        </w:rPr>
        <w:t xml:space="preserve"> and AGPT/T534</w:t>
      </w:r>
      <w:r w:rsidR="00FF3AEA" w:rsidRPr="00BC3DCE">
        <w:rPr>
          <w:rFonts w:cs="Times New Roman"/>
          <w:color w:val="auto"/>
          <w:sz w:val="20"/>
          <w:szCs w:val="22"/>
        </w:rPr>
        <w:t>).</w:t>
      </w:r>
      <w:r w:rsidR="00BC3DCE">
        <w:rPr>
          <w:rFonts w:cs="Times New Roman"/>
          <w:color w:val="auto"/>
          <w:sz w:val="20"/>
          <w:szCs w:val="22"/>
        </w:rPr>
        <w:t xml:space="preserve"> </w:t>
      </w:r>
      <w:r w:rsidR="001D367B" w:rsidRPr="00BC3DCE">
        <w:rPr>
          <w:rFonts w:cs="Times New Roman"/>
          <w:color w:val="auto"/>
          <w:sz w:val="20"/>
          <w:szCs w:val="22"/>
        </w:rPr>
        <w:t xml:space="preserve">The calibration fluid shall </w:t>
      </w:r>
      <w:r w:rsidR="004C28E5">
        <w:rPr>
          <w:rFonts w:cs="Times New Roman"/>
          <w:color w:val="auto"/>
          <w:sz w:val="20"/>
          <w:szCs w:val="22"/>
        </w:rPr>
        <w:t xml:space="preserve">have the required properties </w:t>
      </w:r>
      <w:r w:rsidR="00BC3DCE">
        <w:rPr>
          <w:rFonts w:cs="Times New Roman"/>
          <w:color w:val="auto"/>
          <w:sz w:val="20"/>
          <w:szCs w:val="22"/>
        </w:rPr>
        <w:t>as set out in this test method</w:t>
      </w:r>
      <w:r w:rsidR="001D367B" w:rsidRPr="00BC3DCE">
        <w:rPr>
          <w:rFonts w:cs="Times New Roman"/>
          <w:color w:val="auto"/>
          <w:sz w:val="20"/>
          <w:szCs w:val="22"/>
        </w:rPr>
        <w:t>.</w:t>
      </w:r>
    </w:p>
    <w:p w14:paraId="0380ACFA" w14:textId="4928853D" w:rsidR="000549C0" w:rsidRDefault="000549C0" w:rsidP="00FD17C6">
      <w:pPr>
        <w:pStyle w:val="Heading1"/>
      </w:pPr>
      <w:bookmarkStart w:id="3" w:name="_Toc515879626"/>
      <w:r>
        <w:t xml:space="preserve">Safety </w:t>
      </w:r>
      <w:r w:rsidR="00FD17C6">
        <w:t>D</w:t>
      </w:r>
      <w:r>
        <w:t>isclaimer</w:t>
      </w:r>
      <w:bookmarkEnd w:id="3"/>
    </w:p>
    <w:p w14:paraId="717704C5" w14:textId="77777777" w:rsidR="0070536E" w:rsidRDefault="0070536E" w:rsidP="0070536E">
      <w:pPr>
        <w:pStyle w:val="Paragraph"/>
        <w:rPr>
          <w:rFonts w:ascii="Calibri" w:hAnsi="Calibri"/>
        </w:rPr>
      </w:pPr>
      <w:r>
        <w:rPr>
          <w:b/>
          <w:bCs/>
        </w:rPr>
        <w:t xml:space="preserve">Warning: </w:t>
      </w:r>
      <w:r>
        <w:t>The use of this Austroads test method may involve hazardous materials, operations and equipment. This Austroads test method does not purport to address the safety requirements associated with its use. It is the responsibility of the user of this Austroads test method to establish appropriate work health and safety practices and determine the applicability of regulatory limitations prior to use.</w:t>
      </w:r>
    </w:p>
    <w:p w14:paraId="6FB464AF" w14:textId="77777777" w:rsidR="001D6ABB" w:rsidRDefault="001D6ABB" w:rsidP="00FD17C6">
      <w:pPr>
        <w:pStyle w:val="Heading1"/>
      </w:pPr>
      <w:bookmarkStart w:id="4" w:name="_INTRODUCTION"/>
      <w:bookmarkStart w:id="5" w:name="_Toc131221135"/>
      <w:bookmarkStart w:id="6" w:name="_Toc417301712"/>
      <w:bookmarkStart w:id="7" w:name="_Toc417301865"/>
      <w:bookmarkStart w:id="8" w:name="_Toc417301902"/>
      <w:bookmarkStart w:id="9" w:name="_Toc417301993"/>
      <w:bookmarkStart w:id="10" w:name="_Toc417302005"/>
      <w:bookmarkStart w:id="11" w:name="_Toc417302478"/>
      <w:bookmarkStart w:id="12" w:name="_Toc417302511"/>
      <w:bookmarkStart w:id="13" w:name="_Toc417302527"/>
      <w:bookmarkStart w:id="14" w:name="_Toc417302540"/>
      <w:bookmarkStart w:id="15" w:name="_Toc417302553"/>
      <w:bookmarkStart w:id="16" w:name="_Toc417302566"/>
      <w:bookmarkStart w:id="17" w:name="_Toc419709963"/>
      <w:bookmarkStart w:id="18" w:name="_Toc419710742"/>
      <w:bookmarkStart w:id="19" w:name="_Toc488669702"/>
      <w:bookmarkStart w:id="20" w:name="_Toc491686154"/>
      <w:bookmarkStart w:id="21" w:name="_Toc515879627"/>
      <w:bookmarkStart w:id="22" w:name="_Toc419709965"/>
      <w:bookmarkStart w:id="23" w:name="_Toc419710744"/>
      <w:bookmarkEnd w:id="4"/>
      <w:bookmarkEnd w:id="5"/>
      <w:r>
        <w:lastRenderedPageBreak/>
        <w:t>References</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768793B1" w14:textId="77777777" w:rsidR="001D6ABB" w:rsidRDefault="001D6ABB" w:rsidP="001D6ABB">
      <w:pPr>
        <w:pStyle w:val="Para66ptspaceafter"/>
      </w:pPr>
      <w:r>
        <w:t>The following documents are referred to in this method:</w:t>
      </w:r>
    </w:p>
    <w:tbl>
      <w:tblPr>
        <w:tblW w:w="9639" w:type="dxa"/>
        <w:tblLayout w:type="fixed"/>
        <w:tblLook w:val="01E0" w:firstRow="1" w:lastRow="1" w:firstColumn="1" w:lastColumn="1" w:noHBand="0" w:noVBand="0"/>
      </w:tblPr>
      <w:tblGrid>
        <w:gridCol w:w="1969"/>
        <w:gridCol w:w="17"/>
        <w:gridCol w:w="7653"/>
      </w:tblGrid>
      <w:tr w:rsidR="00B84ABB" w:rsidRPr="007003A4" w14:paraId="4E5ED5F6" w14:textId="77777777" w:rsidTr="00FF5A2C">
        <w:trPr>
          <w:cantSplit/>
          <w:tblHeader/>
        </w:trPr>
        <w:tc>
          <w:tcPr>
            <w:tcW w:w="5000" w:type="pct"/>
            <w:gridSpan w:val="3"/>
            <w:shd w:val="clear" w:color="auto" w:fill="auto"/>
            <w:vAlign w:val="center"/>
          </w:tcPr>
          <w:p w14:paraId="5B28FC2B" w14:textId="611421A9" w:rsidR="00B84ABB" w:rsidRPr="0072535F" w:rsidRDefault="00B84ABB" w:rsidP="007A6CA4">
            <w:pPr>
              <w:pStyle w:val="Paragraph"/>
              <w:keepNext/>
              <w:spacing w:before="60" w:after="60" w:line="240" w:lineRule="auto"/>
              <w:rPr>
                <w:b/>
              </w:rPr>
            </w:pPr>
            <w:r w:rsidRPr="0072535F">
              <w:rPr>
                <w:b/>
                <w:w w:val="105"/>
              </w:rPr>
              <w:t>Australian</w:t>
            </w:r>
            <w:r w:rsidR="005B2EDA">
              <w:rPr>
                <w:b/>
                <w:w w:val="105"/>
              </w:rPr>
              <w:t>/New Zealand</w:t>
            </w:r>
            <w:r w:rsidRPr="0072535F">
              <w:rPr>
                <w:b/>
                <w:w w:val="105"/>
              </w:rPr>
              <w:t xml:space="preserve"> Standards</w:t>
            </w:r>
          </w:p>
        </w:tc>
      </w:tr>
      <w:tr w:rsidR="00B84ABB" w14:paraId="52A75CD9" w14:textId="77777777" w:rsidTr="00FF5A2C">
        <w:trPr>
          <w:cantSplit/>
        </w:trPr>
        <w:tc>
          <w:tcPr>
            <w:tcW w:w="1021" w:type="pct"/>
            <w:shd w:val="clear" w:color="auto" w:fill="auto"/>
            <w:vAlign w:val="center"/>
          </w:tcPr>
          <w:p w14:paraId="27431E21" w14:textId="64CC813E" w:rsidR="00B84ABB" w:rsidRPr="00264F7E" w:rsidRDefault="00B84ABB" w:rsidP="007A6CA4">
            <w:pPr>
              <w:pStyle w:val="Paragraph"/>
              <w:keepNext/>
              <w:spacing w:before="60" w:after="60" w:line="240" w:lineRule="auto"/>
            </w:pPr>
            <w:r>
              <w:t>AS 2341.3</w:t>
            </w:r>
          </w:p>
        </w:tc>
        <w:tc>
          <w:tcPr>
            <w:tcW w:w="3979" w:type="pct"/>
            <w:gridSpan w:val="2"/>
            <w:shd w:val="clear" w:color="auto" w:fill="auto"/>
            <w:vAlign w:val="center"/>
          </w:tcPr>
          <w:p w14:paraId="54E790B5" w14:textId="779D6E42" w:rsidR="005B2EDA" w:rsidRPr="00264F7E" w:rsidRDefault="005B2EDA" w:rsidP="007A6CA4">
            <w:pPr>
              <w:pStyle w:val="Paragraph"/>
              <w:keepNext/>
              <w:tabs>
                <w:tab w:val="left" w:pos="2790"/>
              </w:tabs>
              <w:spacing w:before="60" w:after="60" w:line="240" w:lineRule="auto"/>
              <w:rPr>
                <w:i/>
              </w:rPr>
            </w:pPr>
            <w:r>
              <w:rPr>
                <w:i/>
                <w:iCs/>
                <w:szCs w:val="20"/>
              </w:rPr>
              <w:t>Methods of testing bitumen and related roadmaking products: determination of kinematic viscosity by flow through a capillary tube</w:t>
            </w:r>
          </w:p>
        </w:tc>
      </w:tr>
      <w:tr w:rsidR="00F7023B" w14:paraId="1CB2E732" w14:textId="77777777" w:rsidTr="00FF5A2C">
        <w:trPr>
          <w:cantSplit/>
        </w:trPr>
        <w:tc>
          <w:tcPr>
            <w:tcW w:w="1021" w:type="pct"/>
            <w:shd w:val="clear" w:color="auto" w:fill="auto"/>
            <w:vAlign w:val="center"/>
          </w:tcPr>
          <w:p w14:paraId="573EF9C8" w14:textId="5456D964" w:rsidR="00F7023B" w:rsidRDefault="00F7023B" w:rsidP="00FF5A2C">
            <w:pPr>
              <w:pStyle w:val="Paragraph"/>
              <w:spacing w:before="60" w:after="60" w:line="240" w:lineRule="auto"/>
              <w:rPr>
                <w:szCs w:val="20"/>
              </w:rPr>
            </w:pPr>
            <w:r>
              <w:rPr>
                <w:szCs w:val="20"/>
              </w:rPr>
              <w:t>AS 2341.6</w:t>
            </w:r>
          </w:p>
        </w:tc>
        <w:tc>
          <w:tcPr>
            <w:tcW w:w="3979" w:type="pct"/>
            <w:gridSpan w:val="2"/>
            <w:shd w:val="clear" w:color="auto" w:fill="auto"/>
            <w:vAlign w:val="center"/>
          </w:tcPr>
          <w:p w14:paraId="260158A8" w14:textId="0E55F0BD" w:rsidR="00F7023B" w:rsidRDefault="00F7023B" w:rsidP="00FF5A2C">
            <w:pPr>
              <w:pStyle w:val="Paragraph"/>
              <w:tabs>
                <w:tab w:val="left" w:pos="2790"/>
              </w:tabs>
              <w:spacing w:before="60" w:after="60" w:line="240" w:lineRule="auto"/>
              <w:rPr>
                <w:i/>
                <w:iCs/>
                <w:szCs w:val="20"/>
              </w:rPr>
            </w:pPr>
            <w:r w:rsidRPr="00F7023B">
              <w:rPr>
                <w:i/>
                <w:iCs/>
                <w:szCs w:val="20"/>
              </w:rPr>
              <w:t>Methods of testing bitumen and related roadmaking products</w:t>
            </w:r>
            <w:r w:rsidR="00735EC6">
              <w:rPr>
                <w:i/>
                <w:iCs/>
                <w:szCs w:val="20"/>
              </w:rPr>
              <w:t>:</w:t>
            </w:r>
            <w:r w:rsidRPr="00F7023B">
              <w:rPr>
                <w:i/>
                <w:iCs/>
                <w:szCs w:val="20"/>
              </w:rPr>
              <w:t xml:space="preserve"> </w:t>
            </w:r>
            <w:r w:rsidR="00735EC6">
              <w:rPr>
                <w:i/>
                <w:iCs/>
                <w:szCs w:val="20"/>
              </w:rPr>
              <w:t>d</w:t>
            </w:r>
            <w:r w:rsidRPr="00F7023B">
              <w:rPr>
                <w:i/>
                <w:iCs/>
                <w:szCs w:val="20"/>
              </w:rPr>
              <w:t>eterminatio</w:t>
            </w:r>
            <w:r w:rsidR="00FF5A2C">
              <w:rPr>
                <w:i/>
                <w:iCs/>
                <w:szCs w:val="20"/>
              </w:rPr>
              <w:t>n of density using a hydrometer</w:t>
            </w:r>
          </w:p>
        </w:tc>
      </w:tr>
      <w:tr w:rsidR="005B2EDA" w14:paraId="1E911B1E" w14:textId="77777777" w:rsidTr="00FF5A2C">
        <w:trPr>
          <w:cantSplit/>
        </w:trPr>
        <w:tc>
          <w:tcPr>
            <w:tcW w:w="1021" w:type="pct"/>
            <w:shd w:val="clear" w:color="auto" w:fill="auto"/>
            <w:vAlign w:val="center"/>
          </w:tcPr>
          <w:p w14:paraId="7D0DAA76" w14:textId="60BA4686" w:rsidR="005B2EDA" w:rsidRDefault="005B2EDA" w:rsidP="00FF5A2C">
            <w:pPr>
              <w:pStyle w:val="Paragraph"/>
              <w:spacing w:before="60" w:after="60" w:line="240" w:lineRule="auto"/>
              <w:rPr>
                <w:szCs w:val="20"/>
              </w:rPr>
            </w:pPr>
            <w:r>
              <w:rPr>
                <w:szCs w:val="20"/>
              </w:rPr>
              <w:t>AS 2341.7</w:t>
            </w:r>
          </w:p>
        </w:tc>
        <w:tc>
          <w:tcPr>
            <w:tcW w:w="3979" w:type="pct"/>
            <w:gridSpan w:val="2"/>
            <w:shd w:val="clear" w:color="auto" w:fill="auto"/>
            <w:vAlign w:val="center"/>
          </w:tcPr>
          <w:p w14:paraId="10516B61" w14:textId="120137F0" w:rsidR="005B2EDA" w:rsidRDefault="005B2EDA" w:rsidP="00FF5A2C">
            <w:pPr>
              <w:pStyle w:val="Paragraph"/>
              <w:tabs>
                <w:tab w:val="left" w:pos="2790"/>
              </w:tabs>
              <w:spacing w:before="60" w:after="60" w:line="240" w:lineRule="auto"/>
              <w:rPr>
                <w:i/>
                <w:iCs/>
                <w:szCs w:val="20"/>
              </w:rPr>
            </w:pPr>
            <w:r>
              <w:rPr>
                <w:i/>
                <w:iCs/>
                <w:szCs w:val="20"/>
              </w:rPr>
              <w:t>Methods of testing bitumen and related roadmaking products: determination of density using a density bottle</w:t>
            </w:r>
          </w:p>
        </w:tc>
      </w:tr>
      <w:tr w:rsidR="00B84ABB" w14:paraId="3CD4EFD5" w14:textId="77777777" w:rsidTr="00FF5A2C">
        <w:trPr>
          <w:cantSplit/>
        </w:trPr>
        <w:tc>
          <w:tcPr>
            <w:tcW w:w="1021" w:type="pct"/>
            <w:shd w:val="clear" w:color="auto" w:fill="auto"/>
            <w:vAlign w:val="center"/>
          </w:tcPr>
          <w:p w14:paraId="79A1DCA7" w14:textId="4AFFC82C" w:rsidR="00B84ABB" w:rsidRDefault="005B2EDA" w:rsidP="00FF5A2C">
            <w:pPr>
              <w:pStyle w:val="Paragraph"/>
              <w:spacing w:before="60" w:after="60" w:line="240" w:lineRule="auto"/>
            </w:pPr>
            <w:r>
              <w:rPr>
                <w:szCs w:val="20"/>
              </w:rPr>
              <w:t>AS/NZS 2341.</w:t>
            </w:r>
            <w:r w:rsidR="00D45111">
              <w:rPr>
                <w:szCs w:val="20"/>
              </w:rPr>
              <w:t>2</w:t>
            </w:r>
          </w:p>
        </w:tc>
        <w:tc>
          <w:tcPr>
            <w:tcW w:w="3979" w:type="pct"/>
            <w:gridSpan w:val="2"/>
            <w:shd w:val="clear" w:color="auto" w:fill="auto"/>
            <w:vAlign w:val="center"/>
          </w:tcPr>
          <w:p w14:paraId="519ADB1E" w14:textId="53CBAB48" w:rsidR="005B2EDA" w:rsidRDefault="00D45111" w:rsidP="00FF5A2C">
            <w:pPr>
              <w:pStyle w:val="Paragraph"/>
              <w:tabs>
                <w:tab w:val="left" w:pos="2790"/>
              </w:tabs>
              <w:spacing w:before="60" w:after="60" w:line="240" w:lineRule="auto"/>
            </w:pPr>
            <w:r>
              <w:rPr>
                <w:i/>
                <w:iCs/>
                <w:szCs w:val="20"/>
              </w:rPr>
              <w:t>Methods of testing bitumen and related roadmaking products: determination of dynamic viscosity by vacuum capillary viscometer</w:t>
            </w:r>
          </w:p>
        </w:tc>
      </w:tr>
      <w:tr w:rsidR="00B84ABB" w14:paraId="6E23871C" w14:textId="77777777" w:rsidTr="00FF5A2C">
        <w:trPr>
          <w:cantSplit/>
        </w:trPr>
        <w:tc>
          <w:tcPr>
            <w:tcW w:w="5000" w:type="pct"/>
            <w:gridSpan w:val="3"/>
            <w:shd w:val="clear" w:color="auto" w:fill="auto"/>
            <w:vAlign w:val="center"/>
          </w:tcPr>
          <w:p w14:paraId="14E69D0C" w14:textId="6375EC46" w:rsidR="00B84ABB" w:rsidRPr="006943CA" w:rsidRDefault="00B84ABB" w:rsidP="00FF5A2C">
            <w:pPr>
              <w:pStyle w:val="Paragraph"/>
              <w:spacing w:before="60" w:after="60" w:line="240" w:lineRule="auto"/>
              <w:rPr>
                <w:i/>
              </w:rPr>
            </w:pPr>
            <w:r w:rsidRPr="002F583E">
              <w:rPr>
                <w:b/>
              </w:rPr>
              <w:t>Austroads</w:t>
            </w:r>
            <w:r w:rsidR="005B2EDA">
              <w:rPr>
                <w:b/>
              </w:rPr>
              <w:t xml:space="preserve"> Test Methods</w:t>
            </w:r>
          </w:p>
        </w:tc>
      </w:tr>
      <w:tr w:rsidR="00B84ABB" w14:paraId="456A2B17" w14:textId="77777777" w:rsidTr="00FF5A2C">
        <w:trPr>
          <w:cantSplit/>
        </w:trPr>
        <w:tc>
          <w:tcPr>
            <w:tcW w:w="1021" w:type="pct"/>
            <w:shd w:val="clear" w:color="auto" w:fill="auto"/>
            <w:vAlign w:val="center"/>
          </w:tcPr>
          <w:p w14:paraId="0C996B2B" w14:textId="7E4B6E06" w:rsidR="00B84ABB" w:rsidRPr="006943CA" w:rsidRDefault="00B84ABB" w:rsidP="00FF5A2C">
            <w:pPr>
              <w:pStyle w:val="Paragraph"/>
              <w:spacing w:before="60" w:after="60" w:line="240" w:lineRule="auto"/>
            </w:pPr>
            <w:r>
              <w:t>AGPT/T531</w:t>
            </w:r>
          </w:p>
        </w:tc>
        <w:tc>
          <w:tcPr>
            <w:tcW w:w="3979" w:type="pct"/>
            <w:gridSpan w:val="2"/>
            <w:shd w:val="clear" w:color="auto" w:fill="auto"/>
            <w:vAlign w:val="center"/>
          </w:tcPr>
          <w:p w14:paraId="74B1006C" w14:textId="4776D2BB" w:rsidR="00B84ABB" w:rsidRPr="006943CA" w:rsidRDefault="00B84ABB" w:rsidP="00FF5A2C">
            <w:pPr>
              <w:pStyle w:val="Paragraph"/>
              <w:spacing w:before="60" w:after="60" w:line="240" w:lineRule="auto"/>
              <w:rPr>
                <w:i/>
              </w:rPr>
            </w:pPr>
            <w:r w:rsidRPr="001D6ABB">
              <w:rPr>
                <w:i/>
              </w:rPr>
              <w:t xml:space="preserve">Volumetric </w:t>
            </w:r>
            <w:r>
              <w:rPr>
                <w:i/>
              </w:rPr>
              <w:t>c</w:t>
            </w:r>
            <w:r w:rsidRPr="001D6ABB">
              <w:rPr>
                <w:i/>
              </w:rPr>
              <w:t xml:space="preserve">alibration of </w:t>
            </w:r>
            <w:r>
              <w:rPr>
                <w:i/>
              </w:rPr>
              <w:t>b</w:t>
            </w:r>
            <w:r w:rsidRPr="001D6ABB">
              <w:rPr>
                <w:i/>
              </w:rPr>
              <w:t xml:space="preserve">itumen </w:t>
            </w:r>
            <w:r>
              <w:rPr>
                <w:i/>
              </w:rPr>
              <w:t>p</w:t>
            </w:r>
            <w:r w:rsidRPr="001D6ABB">
              <w:rPr>
                <w:i/>
              </w:rPr>
              <w:t xml:space="preserve">umping </w:t>
            </w:r>
            <w:r>
              <w:rPr>
                <w:i/>
              </w:rPr>
              <w:t>s</w:t>
            </w:r>
            <w:r w:rsidRPr="001D6ABB">
              <w:rPr>
                <w:i/>
              </w:rPr>
              <w:t>ystems</w:t>
            </w:r>
          </w:p>
        </w:tc>
      </w:tr>
      <w:tr w:rsidR="00B84ABB" w14:paraId="749ADAA4" w14:textId="77777777" w:rsidTr="00FF5A2C">
        <w:trPr>
          <w:cantSplit/>
        </w:trPr>
        <w:tc>
          <w:tcPr>
            <w:tcW w:w="1021" w:type="pct"/>
            <w:shd w:val="clear" w:color="auto" w:fill="auto"/>
            <w:vAlign w:val="center"/>
          </w:tcPr>
          <w:p w14:paraId="3F6E872C" w14:textId="519FE61B" w:rsidR="00B84ABB" w:rsidRPr="006943CA" w:rsidRDefault="00B84ABB" w:rsidP="00FF5A2C">
            <w:pPr>
              <w:pStyle w:val="Paragraph"/>
              <w:spacing w:before="60" w:after="60" w:line="240" w:lineRule="auto"/>
            </w:pPr>
            <w:r>
              <w:t>AGPT/T532</w:t>
            </w:r>
          </w:p>
        </w:tc>
        <w:tc>
          <w:tcPr>
            <w:tcW w:w="3979" w:type="pct"/>
            <w:gridSpan w:val="2"/>
            <w:shd w:val="clear" w:color="auto" w:fill="auto"/>
            <w:vAlign w:val="center"/>
          </w:tcPr>
          <w:p w14:paraId="0E447DCD" w14:textId="0D0DC722" w:rsidR="00B84ABB" w:rsidRPr="006943CA" w:rsidRDefault="00B84ABB" w:rsidP="00FF5A2C">
            <w:pPr>
              <w:pStyle w:val="Paragraph"/>
              <w:spacing w:before="60" w:after="60" w:line="240" w:lineRule="auto"/>
              <w:rPr>
                <w:i/>
              </w:rPr>
            </w:pPr>
            <w:r w:rsidRPr="001D6ABB">
              <w:rPr>
                <w:i/>
              </w:rPr>
              <w:t xml:space="preserve">Transverse </w:t>
            </w:r>
            <w:r>
              <w:rPr>
                <w:i/>
              </w:rPr>
              <w:t>d</w:t>
            </w:r>
            <w:r w:rsidRPr="001D6ABB">
              <w:rPr>
                <w:i/>
              </w:rPr>
              <w:t xml:space="preserve">istribution by </w:t>
            </w:r>
            <w:r>
              <w:rPr>
                <w:i/>
              </w:rPr>
              <w:t>f</w:t>
            </w:r>
            <w:r w:rsidRPr="001D6ABB">
              <w:rPr>
                <w:i/>
              </w:rPr>
              <w:t xml:space="preserve">ixed </w:t>
            </w:r>
            <w:r>
              <w:rPr>
                <w:i/>
              </w:rPr>
              <w:t>p</w:t>
            </w:r>
            <w:r w:rsidRPr="001D6ABB">
              <w:rPr>
                <w:i/>
              </w:rPr>
              <w:t xml:space="preserve">it </w:t>
            </w:r>
            <w:r>
              <w:rPr>
                <w:i/>
              </w:rPr>
              <w:t>f</w:t>
            </w:r>
            <w:r w:rsidRPr="001D6ABB">
              <w:rPr>
                <w:i/>
              </w:rPr>
              <w:t>acility</w:t>
            </w:r>
          </w:p>
        </w:tc>
      </w:tr>
      <w:tr w:rsidR="00B84ABB" w14:paraId="447DA66E" w14:textId="77777777" w:rsidTr="00FF5A2C">
        <w:trPr>
          <w:cantSplit/>
        </w:trPr>
        <w:tc>
          <w:tcPr>
            <w:tcW w:w="1021" w:type="pct"/>
            <w:shd w:val="clear" w:color="auto" w:fill="auto"/>
            <w:vAlign w:val="center"/>
          </w:tcPr>
          <w:p w14:paraId="0A11A076" w14:textId="2BA770D2" w:rsidR="00B84ABB" w:rsidRPr="006943CA" w:rsidRDefault="00B84ABB" w:rsidP="00FF5A2C">
            <w:pPr>
              <w:pStyle w:val="Paragraph"/>
              <w:spacing w:before="60" w:after="60" w:line="240" w:lineRule="auto"/>
            </w:pPr>
            <w:r>
              <w:t>AGPT/T534</w:t>
            </w:r>
          </w:p>
        </w:tc>
        <w:tc>
          <w:tcPr>
            <w:tcW w:w="3979" w:type="pct"/>
            <w:gridSpan w:val="2"/>
            <w:shd w:val="clear" w:color="auto" w:fill="auto"/>
            <w:vAlign w:val="center"/>
          </w:tcPr>
          <w:p w14:paraId="61458EA1" w14:textId="649D0D29" w:rsidR="00B84ABB" w:rsidRPr="006943CA" w:rsidRDefault="00B84ABB" w:rsidP="00FF5A2C">
            <w:pPr>
              <w:pStyle w:val="Paragraph"/>
              <w:spacing w:before="60" w:after="60" w:line="240" w:lineRule="auto"/>
              <w:rPr>
                <w:i/>
              </w:rPr>
            </w:pPr>
            <w:r w:rsidRPr="00A65F26">
              <w:rPr>
                <w:i/>
              </w:rPr>
              <w:t xml:space="preserve">Transverse </w:t>
            </w:r>
            <w:r>
              <w:rPr>
                <w:i/>
              </w:rPr>
              <w:t>d</w:t>
            </w:r>
            <w:r w:rsidRPr="00A65F26">
              <w:rPr>
                <w:i/>
              </w:rPr>
              <w:t xml:space="preserve">istribution by </w:t>
            </w:r>
            <w:r>
              <w:rPr>
                <w:i/>
              </w:rPr>
              <w:t>p</w:t>
            </w:r>
            <w:r w:rsidRPr="00A65F26">
              <w:rPr>
                <w:i/>
              </w:rPr>
              <w:t xml:space="preserve">ortable </w:t>
            </w:r>
            <w:r>
              <w:rPr>
                <w:i/>
              </w:rPr>
              <w:t>t</w:t>
            </w:r>
            <w:r w:rsidRPr="00A65F26">
              <w:rPr>
                <w:i/>
              </w:rPr>
              <w:t>rough</w:t>
            </w:r>
          </w:p>
        </w:tc>
      </w:tr>
      <w:tr w:rsidR="00B84ABB" w14:paraId="133F84E0" w14:textId="77777777" w:rsidTr="00FF5A2C">
        <w:trPr>
          <w:cantSplit/>
        </w:trPr>
        <w:tc>
          <w:tcPr>
            <w:tcW w:w="5000" w:type="pct"/>
            <w:gridSpan w:val="3"/>
            <w:shd w:val="clear" w:color="auto" w:fill="auto"/>
            <w:vAlign w:val="center"/>
          </w:tcPr>
          <w:p w14:paraId="4D5D66DA" w14:textId="4BE29561" w:rsidR="00B84ABB" w:rsidRPr="00B3367E" w:rsidRDefault="00B84ABB" w:rsidP="00FF5A2C">
            <w:pPr>
              <w:pStyle w:val="Paragraph"/>
              <w:spacing w:before="60" w:after="60" w:line="240" w:lineRule="auto"/>
              <w:rPr>
                <w:b/>
              </w:rPr>
            </w:pPr>
            <w:r>
              <w:rPr>
                <w:b/>
              </w:rPr>
              <w:t>ASTM Standards</w:t>
            </w:r>
          </w:p>
        </w:tc>
      </w:tr>
      <w:tr w:rsidR="00F7023B" w14:paraId="53D07E6A" w14:textId="77777777" w:rsidTr="00FF5A2C">
        <w:trPr>
          <w:cantSplit/>
        </w:trPr>
        <w:tc>
          <w:tcPr>
            <w:tcW w:w="1030" w:type="pct"/>
            <w:gridSpan w:val="2"/>
            <w:shd w:val="clear" w:color="auto" w:fill="auto"/>
            <w:vAlign w:val="center"/>
          </w:tcPr>
          <w:p w14:paraId="3CB59CAC" w14:textId="70BF5D1A" w:rsidR="00F7023B" w:rsidRPr="00E632B7" w:rsidRDefault="00F7023B" w:rsidP="00FF5A2C">
            <w:pPr>
              <w:pStyle w:val="Paragraph"/>
              <w:spacing w:before="60" w:after="60" w:line="240" w:lineRule="auto"/>
            </w:pPr>
            <w:r>
              <w:t>ASTM D1298</w:t>
            </w:r>
          </w:p>
        </w:tc>
        <w:tc>
          <w:tcPr>
            <w:tcW w:w="3970" w:type="pct"/>
            <w:shd w:val="clear" w:color="auto" w:fill="auto"/>
            <w:vAlign w:val="center"/>
          </w:tcPr>
          <w:p w14:paraId="1E483972" w14:textId="4281F3A7" w:rsidR="00F7023B" w:rsidRPr="007A4FF9" w:rsidRDefault="00F7023B" w:rsidP="00FF5A2C">
            <w:pPr>
              <w:pStyle w:val="Paragraph"/>
              <w:spacing w:before="60" w:after="60" w:line="240" w:lineRule="auto"/>
              <w:rPr>
                <w:i/>
              </w:rPr>
            </w:pPr>
            <w:r w:rsidRPr="00F7023B">
              <w:rPr>
                <w:i/>
              </w:rPr>
              <w:t xml:space="preserve">Standard </w:t>
            </w:r>
            <w:r>
              <w:rPr>
                <w:i/>
              </w:rPr>
              <w:t>t</w:t>
            </w:r>
            <w:r w:rsidRPr="00F7023B">
              <w:rPr>
                <w:i/>
              </w:rPr>
              <w:t xml:space="preserve">est </w:t>
            </w:r>
            <w:r>
              <w:rPr>
                <w:i/>
              </w:rPr>
              <w:t>m</w:t>
            </w:r>
            <w:r w:rsidRPr="00F7023B">
              <w:rPr>
                <w:i/>
              </w:rPr>
              <w:t xml:space="preserve">ethod for </w:t>
            </w:r>
            <w:r>
              <w:rPr>
                <w:i/>
              </w:rPr>
              <w:t>d</w:t>
            </w:r>
            <w:r w:rsidRPr="00F7023B">
              <w:rPr>
                <w:i/>
              </w:rPr>
              <w:t xml:space="preserve">ensity, </w:t>
            </w:r>
            <w:r>
              <w:rPr>
                <w:i/>
              </w:rPr>
              <w:t>r</w:t>
            </w:r>
            <w:r w:rsidRPr="00F7023B">
              <w:rPr>
                <w:i/>
              </w:rPr>
              <w:t xml:space="preserve">elative </w:t>
            </w:r>
            <w:r>
              <w:rPr>
                <w:i/>
              </w:rPr>
              <w:t>d</w:t>
            </w:r>
            <w:r w:rsidRPr="00F7023B">
              <w:rPr>
                <w:i/>
              </w:rPr>
              <w:t xml:space="preserve">ensity, or API </w:t>
            </w:r>
            <w:r>
              <w:rPr>
                <w:i/>
              </w:rPr>
              <w:t>g</w:t>
            </w:r>
            <w:r w:rsidRPr="00F7023B">
              <w:rPr>
                <w:i/>
              </w:rPr>
              <w:t xml:space="preserve">ravity of </w:t>
            </w:r>
            <w:r>
              <w:rPr>
                <w:i/>
              </w:rPr>
              <w:t>c</w:t>
            </w:r>
            <w:r w:rsidRPr="00F7023B">
              <w:rPr>
                <w:i/>
              </w:rPr>
              <w:t xml:space="preserve">rude </w:t>
            </w:r>
            <w:r>
              <w:rPr>
                <w:i/>
              </w:rPr>
              <w:t>p</w:t>
            </w:r>
            <w:r w:rsidRPr="00F7023B">
              <w:rPr>
                <w:i/>
              </w:rPr>
              <w:t xml:space="preserve">etroleum and </w:t>
            </w:r>
            <w:r>
              <w:rPr>
                <w:i/>
              </w:rPr>
              <w:t>l</w:t>
            </w:r>
            <w:r w:rsidRPr="00F7023B">
              <w:rPr>
                <w:i/>
              </w:rPr>
              <w:t xml:space="preserve">iquid </w:t>
            </w:r>
            <w:r>
              <w:rPr>
                <w:i/>
              </w:rPr>
              <w:t>p</w:t>
            </w:r>
            <w:r w:rsidRPr="00F7023B">
              <w:rPr>
                <w:i/>
              </w:rPr>
              <w:t xml:space="preserve">etroleum </w:t>
            </w:r>
            <w:r>
              <w:rPr>
                <w:i/>
              </w:rPr>
              <w:t>p</w:t>
            </w:r>
            <w:r w:rsidRPr="00F7023B">
              <w:rPr>
                <w:i/>
              </w:rPr>
              <w:t xml:space="preserve">roducts by </w:t>
            </w:r>
            <w:r>
              <w:rPr>
                <w:i/>
              </w:rPr>
              <w:t>h</w:t>
            </w:r>
            <w:r w:rsidRPr="00F7023B">
              <w:rPr>
                <w:i/>
              </w:rPr>
              <w:t xml:space="preserve">ydrometer </w:t>
            </w:r>
            <w:r>
              <w:rPr>
                <w:i/>
              </w:rPr>
              <w:t>m</w:t>
            </w:r>
            <w:r w:rsidRPr="00F7023B">
              <w:rPr>
                <w:i/>
              </w:rPr>
              <w:t>ethod</w:t>
            </w:r>
          </w:p>
        </w:tc>
      </w:tr>
      <w:tr w:rsidR="001C4C61" w14:paraId="669D0832" w14:textId="77777777" w:rsidTr="00FF5A2C">
        <w:trPr>
          <w:cantSplit/>
        </w:trPr>
        <w:tc>
          <w:tcPr>
            <w:tcW w:w="1030" w:type="pct"/>
            <w:gridSpan w:val="2"/>
            <w:shd w:val="clear" w:color="auto" w:fill="auto"/>
            <w:vAlign w:val="center"/>
          </w:tcPr>
          <w:p w14:paraId="30D39595" w14:textId="1B79EFB4" w:rsidR="001C4C61" w:rsidRPr="00E632B7" w:rsidRDefault="001C4C61" w:rsidP="00FF5A2C">
            <w:pPr>
              <w:pStyle w:val="Paragraph"/>
              <w:spacing w:before="60" w:after="60" w:line="240" w:lineRule="auto"/>
            </w:pPr>
            <w:r>
              <w:t>ASTM D2171</w:t>
            </w:r>
          </w:p>
        </w:tc>
        <w:tc>
          <w:tcPr>
            <w:tcW w:w="3970" w:type="pct"/>
            <w:shd w:val="clear" w:color="auto" w:fill="auto"/>
            <w:vAlign w:val="center"/>
          </w:tcPr>
          <w:p w14:paraId="401E5483" w14:textId="780EC55E" w:rsidR="001C4C61" w:rsidRPr="007A4FF9" w:rsidRDefault="001C4C61" w:rsidP="00FF5A2C">
            <w:pPr>
              <w:pStyle w:val="Paragraph"/>
              <w:spacing w:before="60" w:after="60" w:line="240" w:lineRule="auto"/>
              <w:rPr>
                <w:i/>
              </w:rPr>
            </w:pPr>
            <w:r w:rsidRPr="001C4C61">
              <w:rPr>
                <w:i/>
              </w:rPr>
              <w:t xml:space="preserve">Standard </w:t>
            </w:r>
            <w:r>
              <w:rPr>
                <w:i/>
              </w:rPr>
              <w:t>t</w:t>
            </w:r>
            <w:r w:rsidRPr="001C4C61">
              <w:rPr>
                <w:i/>
              </w:rPr>
              <w:t xml:space="preserve">est </w:t>
            </w:r>
            <w:r>
              <w:rPr>
                <w:i/>
              </w:rPr>
              <w:t>m</w:t>
            </w:r>
            <w:r w:rsidRPr="001C4C61">
              <w:rPr>
                <w:i/>
              </w:rPr>
              <w:t xml:space="preserve">ethod for </w:t>
            </w:r>
            <w:r>
              <w:rPr>
                <w:i/>
              </w:rPr>
              <w:t>v</w:t>
            </w:r>
            <w:r w:rsidRPr="001C4C61">
              <w:rPr>
                <w:i/>
              </w:rPr>
              <w:t xml:space="preserve">iscosity of </w:t>
            </w:r>
            <w:r>
              <w:rPr>
                <w:i/>
              </w:rPr>
              <w:t>a</w:t>
            </w:r>
            <w:r w:rsidRPr="001C4C61">
              <w:rPr>
                <w:i/>
              </w:rPr>
              <w:t xml:space="preserve">sphalts by </w:t>
            </w:r>
            <w:r>
              <w:rPr>
                <w:i/>
              </w:rPr>
              <w:t>v</w:t>
            </w:r>
            <w:r w:rsidRPr="001C4C61">
              <w:rPr>
                <w:i/>
              </w:rPr>
              <w:t xml:space="preserve">acuum </w:t>
            </w:r>
            <w:r>
              <w:rPr>
                <w:i/>
              </w:rPr>
              <w:t>c</w:t>
            </w:r>
            <w:r w:rsidRPr="001C4C61">
              <w:rPr>
                <w:i/>
              </w:rPr>
              <w:t xml:space="preserve">apillary </w:t>
            </w:r>
            <w:r>
              <w:rPr>
                <w:i/>
              </w:rPr>
              <w:t>v</w:t>
            </w:r>
            <w:r w:rsidRPr="001C4C61">
              <w:rPr>
                <w:i/>
              </w:rPr>
              <w:t>iscometer</w:t>
            </w:r>
          </w:p>
        </w:tc>
      </w:tr>
      <w:tr w:rsidR="001C4C61" w14:paraId="1668C14F" w14:textId="77777777" w:rsidTr="00FF5A2C">
        <w:trPr>
          <w:cantSplit/>
        </w:trPr>
        <w:tc>
          <w:tcPr>
            <w:tcW w:w="1030" w:type="pct"/>
            <w:gridSpan w:val="2"/>
            <w:shd w:val="clear" w:color="auto" w:fill="auto"/>
            <w:vAlign w:val="center"/>
          </w:tcPr>
          <w:p w14:paraId="4054A6AD" w14:textId="2D3329AC" w:rsidR="001C4C61" w:rsidRPr="00E632B7" w:rsidRDefault="001C4C61" w:rsidP="00FF5A2C">
            <w:pPr>
              <w:pStyle w:val="Paragraph"/>
              <w:spacing w:before="60" w:after="60" w:line="240" w:lineRule="auto"/>
            </w:pPr>
            <w:r>
              <w:t>ASTM D445</w:t>
            </w:r>
          </w:p>
        </w:tc>
        <w:tc>
          <w:tcPr>
            <w:tcW w:w="3970" w:type="pct"/>
            <w:shd w:val="clear" w:color="auto" w:fill="auto"/>
            <w:vAlign w:val="center"/>
          </w:tcPr>
          <w:p w14:paraId="0A8B2074" w14:textId="69B6A16E" w:rsidR="001C4C61" w:rsidRPr="00E632B7" w:rsidRDefault="001C4C61" w:rsidP="00FF5A2C">
            <w:pPr>
              <w:pStyle w:val="Paragraph"/>
              <w:spacing w:before="60" w:after="60" w:line="240" w:lineRule="auto"/>
              <w:rPr>
                <w:i/>
              </w:rPr>
            </w:pPr>
            <w:r w:rsidRPr="00D45111">
              <w:rPr>
                <w:i/>
              </w:rPr>
              <w:t xml:space="preserve">Standard </w:t>
            </w:r>
            <w:r>
              <w:rPr>
                <w:i/>
              </w:rPr>
              <w:t>t</w:t>
            </w:r>
            <w:r w:rsidRPr="00D45111">
              <w:rPr>
                <w:i/>
              </w:rPr>
              <w:t xml:space="preserve">est </w:t>
            </w:r>
            <w:r>
              <w:rPr>
                <w:i/>
              </w:rPr>
              <w:t>m</w:t>
            </w:r>
            <w:r w:rsidRPr="00D45111">
              <w:rPr>
                <w:i/>
              </w:rPr>
              <w:t xml:space="preserve">ethod for </w:t>
            </w:r>
            <w:r>
              <w:rPr>
                <w:i/>
              </w:rPr>
              <w:t>k</w:t>
            </w:r>
            <w:r w:rsidRPr="00D45111">
              <w:rPr>
                <w:i/>
              </w:rPr>
              <w:t xml:space="preserve">inematic </w:t>
            </w:r>
            <w:r>
              <w:rPr>
                <w:i/>
              </w:rPr>
              <w:t>v</w:t>
            </w:r>
            <w:r w:rsidRPr="00D45111">
              <w:rPr>
                <w:i/>
              </w:rPr>
              <w:t xml:space="preserve">iscosity of </w:t>
            </w:r>
            <w:r>
              <w:rPr>
                <w:i/>
              </w:rPr>
              <w:t>t</w:t>
            </w:r>
            <w:r w:rsidRPr="00D45111">
              <w:rPr>
                <w:i/>
              </w:rPr>
              <w:t xml:space="preserve">ransparent and </w:t>
            </w:r>
            <w:r>
              <w:rPr>
                <w:i/>
              </w:rPr>
              <w:t>o</w:t>
            </w:r>
            <w:r w:rsidRPr="00D45111">
              <w:rPr>
                <w:i/>
              </w:rPr>
              <w:t xml:space="preserve">paque </w:t>
            </w:r>
            <w:r>
              <w:rPr>
                <w:i/>
              </w:rPr>
              <w:t>l</w:t>
            </w:r>
            <w:r w:rsidRPr="00D45111">
              <w:rPr>
                <w:i/>
              </w:rPr>
              <w:t xml:space="preserve">iquids (and </w:t>
            </w:r>
            <w:r>
              <w:rPr>
                <w:i/>
              </w:rPr>
              <w:t>c</w:t>
            </w:r>
            <w:r w:rsidRPr="00D45111">
              <w:rPr>
                <w:i/>
              </w:rPr>
              <w:t xml:space="preserve">alculation of </w:t>
            </w:r>
            <w:r>
              <w:rPr>
                <w:i/>
              </w:rPr>
              <w:t>d</w:t>
            </w:r>
            <w:r w:rsidRPr="00D45111">
              <w:rPr>
                <w:i/>
              </w:rPr>
              <w:t xml:space="preserve">ynamic </w:t>
            </w:r>
            <w:r>
              <w:rPr>
                <w:i/>
              </w:rPr>
              <w:t>v</w:t>
            </w:r>
            <w:r w:rsidRPr="00D45111">
              <w:rPr>
                <w:i/>
              </w:rPr>
              <w:t>iscosity)</w:t>
            </w:r>
          </w:p>
        </w:tc>
      </w:tr>
      <w:tr w:rsidR="00DE11A9" w14:paraId="16B36323" w14:textId="77777777" w:rsidTr="00FF5A2C">
        <w:trPr>
          <w:cantSplit/>
        </w:trPr>
        <w:tc>
          <w:tcPr>
            <w:tcW w:w="1030" w:type="pct"/>
            <w:gridSpan w:val="2"/>
            <w:shd w:val="clear" w:color="auto" w:fill="auto"/>
            <w:vAlign w:val="center"/>
          </w:tcPr>
          <w:p w14:paraId="18E017CE" w14:textId="21A3FACE" w:rsidR="00DE11A9" w:rsidRDefault="00DE11A9" w:rsidP="00FF5A2C">
            <w:pPr>
              <w:pStyle w:val="Paragraph"/>
              <w:spacing w:before="60" w:after="60" w:line="240" w:lineRule="auto"/>
            </w:pPr>
            <w:r w:rsidRPr="00E632B7">
              <w:t>A</w:t>
            </w:r>
            <w:r>
              <w:t>STM D4311</w:t>
            </w:r>
          </w:p>
        </w:tc>
        <w:tc>
          <w:tcPr>
            <w:tcW w:w="3970" w:type="pct"/>
            <w:shd w:val="clear" w:color="auto" w:fill="auto"/>
            <w:vAlign w:val="center"/>
          </w:tcPr>
          <w:p w14:paraId="67FE0284" w14:textId="1E5BE396" w:rsidR="00DE11A9" w:rsidRPr="00D45111" w:rsidRDefault="00DE11A9" w:rsidP="00FF5A2C">
            <w:pPr>
              <w:pStyle w:val="Paragraph"/>
              <w:spacing w:before="60" w:after="60" w:line="240" w:lineRule="auto"/>
              <w:rPr>
                <w:i/>
              </w:rPr>
            </w:pPr>
            <w:r w:rsidRPr="007A4FF9">
              <w:rPr>
                <w:i/>
              </w:rPr>
              <w:t xml:space="preserve">Standard </w:t>
            </w:r>
            <w:r>
              <w:rPr>
                <w:i/>
              </w:rPr>
              <w:t>p</w:t>
            </w:r>
            <w:r w:rsidRPr="007A4FF9">
              <w:rPr>
                <w:i/>
              </w:rPr>
              <w:t xml:space="preserve">ractice for </w:t>
            </w:r>
            <w:r>
              <w:rPr>
                <w:i/>
              </w:rPr>
              <w:t>d</w:t>
            </w:r>
            <w:r w:rsidRPr="007A4FF9">
              <w:rPr>
                <w:i/>
              </w:rPr>
              <w:t xml:space="preserve">etermining </w:t>
            </w:r>
            <w:r>
              <w:rPr>
                <w:i/>
              </w:rPr>
              <w:t>a</w:t>
            </w:r>
            <w:r w:rsidRPr="007A4FF9">
              <w:rPr>
                <w:i/>
              </w:rPr>
              <w:t xml:space="preserve">sphalt </w:t>
            </w:r>
            <w:r>
              <w:rPr>
                <w:i/>
              </w:rPr>
              <w:t>v</w:t>
            </w:r>
            <w:r w:rsidRPr="007A4FF9">
              <w:rPr>
                <w:i/>
              </w:rPr>
              <w:t xml:space="preserve">olume </w:t>
            </w:r>
            <w:r>
              <w:rPr>
                <w:i/>
              </w:rPr>
              <w:t>c</w:t>
            </w:r>
            <w:r w:rsidRPr="007A4FF9">
              <w:rPr>
                <w:i/>
              </w:rPr>
              <w:t xml:space="preserve">orrection to a </w:t>
            </w:r>
            <w:r>
              <w:rPr>
                <w:i/>
              </w:rPr>
              <w:t>b</w:t>
            </w:r>
            <w:r w:rsidRPr="007A4FF9">
              <w:rPr>
                <w:i/>
              </w:rPr>
              <w:t xml:space="preserve">ase </w:t>
            </w:r>
            <w:r>
              <w:rPr>
                <w:i/>
              </w:rPr>
              <w:t>t</w:t>
            </w:r>
            <w:r w:rsidRPr="007A4FF9">
              <w:rPr>
                <w:i/>
              </w:rPr>
              <w:t>emperature</w:t>
            </w:r>
          </w:p>
        </w:tc>
      </w:tr>
    </w:tbl>
    <w:p w14:paraId="22D90DA7" w14:textId="19F2FFDD" w:rsidR="001D367B" w:rsidRDefault="001D367B" w:rsidP="00FD17C6">
      <w:pPr>
        <w:pStyle w:val="Heading1"/>
      </w:pPr>
      <w:bookmarkStart w:id="24" w:name="_Toc515879628"/>
      <w:r>
        <w:t>Specification</w:t>
      </w:r>
      <w:bookmarkEnd w:id="24"/>
    </w:p>
    <w:p w14:paraId="7BED93F5" w14:textId="6735642B" w:rsidR="001D367B" w:rsidRDefault="003B01E3" w:rsidP="001D367B">
      <w:pPr>
        <w:pStyle w:val="Paragraph"/>
      </w:pPr>
      <w:r>
        <w:t xml:space="preserve">The calibration fluid </w:t>
      </w:r>
      <w:r w:rsidR="006A2CDA">
        <w:t xml:space="preserve">required </w:t>
      </w:r>
      <w:r>
        <w:t xml:space="preserve">for </w:t>
      </w:r>
      <w:r w:rsidR="001D367B" w:rsidRPr="00CB729A">
        <w:t xml:space="preserve">the </w:t>
      </w:r>
      <w:r w:rsidR="00E92597">
        <w:t xml:space="preserve">Austroads </w:t>
      </w:r>
      <w:r w:rsidR="001D367B" w:rsidRPr="00CB729A">
        <w:t xml:space="preserve">sprayer </w:t>
      </w:r>
      <w:r w:rsidR="00E92597">
        <w:t>test methods AGPT/T531, AGPT/T532 and AGPT/T534</w:t>
      </w:r>
      <w:r w:rsidR="001D367B" w:rsidRPr="00CB729A">
        <w:t xml:space="preserve"> must have </w:t>
      </w:r>
      <w:r w:rsidR="006A2CDA">
        <w:t xml:space="preserve">specific </w:t>
      </w:r>
      <w:r w:rsidR="00442918">
        <w:t xml:space="preserve">viscosity and/or density </w:t>
      </w:r>
      <w:r w:rsidR="001D367B" w:rsidRPr="00CB729A">
        <w:t>properties</w:t>
      </w:r>
      <w:r w:rsidR="00FF5A2C">
        <w:t>.</w:t>
      </w:r>
      <w:r w:rsidR="00442918">
        <w:t xml:space="preserve"> The calibration fluid can be assessed for its suitability </w:t>
      </w:r>
      <w:r w:rsidR="006A2CDA">
        <w:t xml:space="preserve">for these test methods </w:t>
      </w:r>
      <w:r w:rsidR="00442918">
        <w:t xml:space="preserve">using </w:t>
      </w:r>
      <w:r w:rsidR="0060645B">
        <w:t>either of the kin</w:t>
      </w:r>
      <w:r>
        <w:t xml:space="preserve">ematic viscosity-density or the dynamic viscosity approach </w:t>
      </w:r>
      <w:r w:rsidR="006A2CDA">
        <w:t xml:space="preserve">as </w:t>
      </w:r>
      <w:r>
        <w:t xml:space="preserve">shown </w:t>
      </w:r>
      <w:r w:rsidR="001D367B" w:rsidRPr="00CB729A">
        <w:t xml:space="preserve">in </w:t>
      </w:r>
      <w:r w:rsidR="001D367B">
        <w:fldChar w:fldCharType="begin"/>
      </w:r>
      <w:r w:rsidR="001D367B">
        <w:instrText xml:space="preserve"> REF _Ref280791809 \h </w:instrText>
      </w:r>
      <w:r w:rsidR="001D367B">
        <w:fldChar w:fldCharType="separate"/>
      </w:r>
      <w:r w:rsidR="00C647AC">
        <w:t xml:space="preserve">Table </w:t>
      </w:r>
      <w:r w:rsidR="00C647AC">
        <w:rPr>
          <w:noProof/>
        </w:rPr>
        <w:t>5</w:t>
      </w:r>
      <w:r w:rsidR="00C647AC">
        <w:t>.</w:t>
      </w:r>
      <w:r w:rsidR="00C647AC">
        <w:rPr>
          <w:noProof/>
        </w:rPr>
        <w:t>1</w:t>
      </w:r>
      <w:r w:rsidR="001D367B">
        <w:fldChar w:fldCharType="end"/>
      </w:r>
      <w:r w:rsidR="001D367B" w:rsidRPr="00CB729A">
        <w:t>.</w:t>
      </w:r>
    </w:p>
    <w:p w14:paraId="64522B77" w14:textId="6302748A" w:rsidR="001D367B" w:rsidRPr="00CB729A" w:rsidRDefault="001D367B" w:rsidP="001D367B">
      <w:pPr>
        <w:pStyle w:val="TableCaption"/>
      </w:pPr>
      <w:bookmarkStart w:id="25" w:name="_Ref280791809"/>
      <w:r>
        <w:t xml:space="preserve">Table </w:t>
      </w:r>
      <w:r w:rsidR="00A465A5">
        <w:rPr>
          <w:noProof/>
        </w:rPr>
        <w:fldChar w:fldCharType="begin"/>
      </w:r>
      <w:r w:rsidR="00A465A5">
        <w:rPr>
          <w:noProof/>
        </w:rPr>
        <w:instrText xml:space="preserve"> Styleref 1 \s </w:instrText>
      </w:r>
      <w:r w:rsidR="00A465A5">
        <w:rPr>
          <w:noProof/>
        </w:rPr>
        <w:fldChar w:fldCharType="separate"/>
      </w:r>
      <w:r w:rsidR="00C647AC">
        <w:rPr>
          <w:noProof/>
        </w:rPr>
        <w:t>5</w:t>
      </w:r>
      <w:r w:rsidR="00A465A5">
        <w:rPr>
          <w:noProof/>
        </w:rPr>
        <w:fldChar w:fldCharType="end"/>
      </w:r>
      <w:r>
        <w:t>.</w:t>
      </w:r>
      <w:r w:rsidR="00A465A5">
        <w:rPr>
          <w:noProof/>
        </w:rPr>
        <w:fldChar w:fldCharType="begin"/>
      </w:r>
      <w:r w:rsidR="00A465A5">
        <w:rPr>
          <w:noProof/>
        </w:rPr>
        <w:instrText xml:space="preserve"> SEQ Table \* ARABIC \s 1 </w:instrText>
      </w:r>
      <w:r w:rsidR="00A465A5">
        <w:rPr>
          <w:noProof/>
        </w:rPr>
        <w:fldChar w:fldCharType="separate"/>
      </w:r>
      <w:r w:rsidR="00C647AC">
        <w:rPr>
          <w:noProof/>
        </w:rPr>
        <w:t>1</w:t>
      </w:r>
      <w:r w:rsidR="00A465A5">
        <w:rPr>
          <w:noProof/>
        </w:rPr>
        <w:fldChar w:fldCharType="end"/>
      </w:r>
      <w:bookmarkEnd w:id="25"/>
      <w:r>
        <w:t xml:space="preserve">:  </w:t>
      </w:r>
      <w:r>
        <w:tab/>
        <w:t>Calibration</w:t>
      </w:r>
      <w:r w:rsidRPr="00CB729A">
        <w:t xml:space="preserve"> fluid property specification</w:t>
      </w:r>
      <w:r w:rsidR="004A245A">
        <w:t xml:space="preserve"> at</w:t>
      </w:r>
      <w:r w:rsidR="00B84ABB">
        <w:t xml:space="preserve"> </w:t>
      </w:r>
      <w:r w:rsidR="004A245A">
        <w:t>the working temperature</w:t>
      </w:r>
    </w:p>
    <w:tbl>
      <w:tblPr>
        <w:tblW w:w="963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1E0" w:firstRow="1" w:lastRow="1" w:firstColumn="1" w:lastColumn="1" w:noHBand="0" w:noVBand="0"/>
      </w:tblPr>
      <w:tblGrid>
        <w:gridCol w:w="1699"/>
        <w:gridCol w:w="2128"/>
        <w:gridCol w:w="3547"/>
        <w:gridCol w:w="1135"/>
        <w:gridCol w:w="1130"/>
      </w:tblGrid>
      <w:tr w:rsidR="00735EC6" w:rsidRPr="00CB729A" w14:paraId="7FDB3347" w14:textId="77777777" w:rsidTr="00AE7097">
        <w:trPr>
          <w:cantSplit/>
          <w:tblHeader/>
        </w:trPr>
        <w:tc>
          <w:tcPr>
            <w:tcW w:w="881" w:type="pct"/>
            <w:shd w:val="clear" w:color="auto" w:fill="7F7F7F" w:themeFill="text1" w:themeFillTint="80"/>
            <w:vAlign w:val="center"/>
          </w:tcPr>
          <w:p w14:paraId="4EFF5365" w14:textId="43DBF11C" w:rsidR="00543F1C" w:rsidRPr="00AE7097" w:rsidRDefault="00543F1C" w:rsidP="00AE7097">
            <w:pPr>
              <w:pStyle w:val="TableHeader"/>
              <w:jc w:val="left"/>
              <w:rPr>
                <w:color w:val="FFFFFF" w:themeColor="background1"/>
              </w:rPr>
            </w:pPr>
            <w:r w:rsidRPr="00AE7097">
              <w:rPr>
                <w:color w:val="FFFFFF" w:themeColor="background1"/>
              </w:rPr>
              <w:t>App</w:t>
            </w:r>
            <w:r w:rsidR="00B84ABB" w:rsidRPr="00AE7097">
              <w:rPr>
                <w:color w:val="FFFFFF" w:themeColor="background1"/>
              </w:rPr>
              <w:t>roach</w:t>
            </w:r>
          </w:p>
        </w:tc>
        <w:tc>
          <w:tcPr>
            <w:tcW w:w="1104" w:type="pct"/>
            <w:shd w:val="clear" w:color="auto" w:fill="7F7F7F" w:themeFill="text1" w:themeFillTint="80"/>
            <w:vAlign w:val="center"/>
          </w:tcPr>
          <w:p w14:paraId="3F5A7209" w14:textId="73E29518" w:rsidR="00543F1C" w:rsidRPr="00AE7097" w:rsidRDefault="00543F1C" w:rsidP="007A6CA4">
            <w:pPr>
              <w:pStyle w:val="TableHeader"/>
              <w:jc w:val="left"/>
              <w:rPr>
                <w:color w:val="FFFFFF" w:themeColor="background1"/>
              </w:rPr>
            </w:pPr>
            <w:r w:rsidRPr="00AE7097">
              <w:rPr>
                <w:color w:val="FFFFFF" w:themeColor="background1"/>
              </w:rPr>
              <w:t>Tests</w:t>
            </w:r>
          </w:p>
        </w:tc>
        <w:tc>
          <w:tcPr>
            <w:tcW w:w="1840" w:type="pct"/>
            <w:shd w:val="clear" w:color="auto" w:fill="7F7F7F" w:themeFill="text1" w:themeFillTint="80"/>
            <w:vAlign w:val="center"/>
          </w:tcPr>
          <w:p w14:paraId="3031AB0D" w14:textId="5C31FBE7" w:rsidR="00543F1C" w:rsidRPr="00AE7097" w:rsidRDefault="00543F1C" w:rsidP="00AE7097">
            <w:pPr>
              <w:pStyle w:val="TableHeader"/>
              <w:jc w:val="left"/>
              <w:rPr>
                <w:color w:val="FFFFFF" w:themeColor="background1"/>
              </w:rPr>
            </w:pPr>
            <w:r w:rsidRPr="00AE7097">
              <w:rPr>
                <w:color w:val="FFFFFF" w:themeColor="background1"/>
              </w:rPr>
              <w:t>Test method</w:t>
            </w:r>
          </w:p>
        </w:tc>
        <w:tc>
          <w:tcPr>
            <w:tcW w:w="589" w:type="pct"/>
            <w:shd w:val="clear" w:color="auto" w:fill="7F7F7F" w:themeFill="text1" w:themeFillTint="80"/>
            <w:vAlign w:val="center"/>
          </w:tcPr>
          <w:p w14:paraId="0BD59C23" w14:textId="30866DDE" w:rsidR="00543F1C" w:rsidRPr="00AE7097" w:rsidRDefault="00543F1C" w:rsidP="007A6CA4">
            <w:pPr>
              <w:pStyle w:val="TableHeader"/>
              <w:rPr>
                <w:color w:val="FFFFFF" w:themeColor="background1"/>
              </w:rPr>
            </w:pPr>
            <w:r w:rsidRPr="00AE7097">
              <w:rPr>
                <w:color w:val="FFFFFF" w:themeColor="background1"/>
              </w:rPr>
              <w:t>Lower limit</w:t>
            </w:r>
          </w:p>
        </w:tc>
        <w:tc>
          <w:tcPr>
            <w:tcW w:w="586" w:type="pct"/>
            <w:shd w:val="clear" w:color="auto" w:fill="7F7F7F" w:themeFill="text1" w:themeFillTint="80"/>
            <w:vAlign w:val="center"/>
          </w:tcPr>
          <w:p w14:paraId="1CD3AE87" w14:textId="77777777" w:rsidR="00543F1C" w:rsidRPr="00AE7097" w:rsidRDefault="00543F1C" w:rsidP="007A6CA4">
            <w:pPr>
              <w:pStyle w:val="TableHeader"/>
              <w:rPr>
                <w:color w:val="FFFFFF" w:themeColor="background1"/>
              </w:rPr>
            </w:pPr>
            <w:r w:rsidRPr="00AE7097">
              <w:rPr>
                <w:color w:val="FFFFFF" w:themeColor="background1"/>
              </w:rPr>
              <w:t>Upper limit</w:t>
            </w:r>
          </w:p>
        </w:tc>
      </w:tr>
      <w:tr w:rsidR="009020DA" w:rsidRPr="00CB729A" w14:paraId="122597B1" w14:textId="77777777" w:rsidTr="002A30D5">
        <w:trPr>
          <w:cantSplit/>
        </w:trPr>
        <w:tc>
          <w:tcPr>
            <w:tcW w:w="881" w:type="pct"/>
            <w:vMerge w:val="restart"/>
            <w:shd w:val="clear" w:color="auto" w:fill="D9D9D9" w:themeFill="background1" w:themeFillShade="D9"/>
          </w:tcPr>
          <w:p w14:paraId="113BF585" w14:textId="18499F4D" w:rsidR="009020DA" w:rsidRPr="00CB729A" w:rsidRDefault="009020DA" w:rsidP="007A6CA4">
            <w:pPr>
              <w:pStyle w:val="TableFigureLeft"/>
            </w:pPr>
            <w:r>
              <w:t>Kinematic viscosity</w:t>
            </w:r>
            <w:r>
              <w:noBreakHyphen/>
              <w:t>density</w:t>
            </w:r>
          </w:p>
        </w:tc>
        <w:tc>
          <w:tcPr>
            <w:tcW w:w="1104" w:type="pct"/>
            <w:shd w:val="clear" w:color="auto" w:fill="D9D9D9" w:themeFill="background1" w:themeFillShade="D9"/>
          </w:tcPr>
          <w:p w14:paraId="3744E6D6" w14:textId="21FC3EF8" w:rsidR="009020DA" w:rsidRPr="00CB729A" w:rsidRDefault="009020DA" w:rsidP="007A6CA4">
            <w:pPr>
              <w:pStyle w:val="TableFigureLeft"/>
            </w:pPr>
            <w:r w:rsidRPr="00CB729A">
              <w:t xml:space="preserve">Kinematic </w:t>
            </w:r>
            <w:r>
              <w:t>v</w:t>
            </w:r>
            <w:r w:rsidRPr="00CB729A">
              <w:t>isco</w:t>
            </w:r>
            <w:r>
              <w:t>sity</w:t>
            </w:r>
            <w:r w:rsidRPr="00CB729A">
              <w:t xml:space="preserve"> (mm</w:t>
            </w:r>
            <w:r w:rsidRPr="00EC169B">
              <w:rPr>
                <w:vertAlign w:val="superscript"/>
              </w:rPr>
              <w:t>2</w:t>
            </w:r>
            <w:r w:rsidRPr="00CB729A">
              <w:t>/s)</w:t>
            </w:r>
          </w:p>
        </w:tc>
        <w:tc>
          <w:tcPr>
            <w:tcW w:w="1840" w:type="pct"/>
            <w:shd w:val="clear" w:color="auto" w:fill="D9D9D9" w:themeFill="background1" w:themeFillShade="D9"/>
          </w:tcPr>
          <w:p w14:paraId="36EF3D2B" w14:textId="3028A2D9" w:rsidR="009020DA" w:rsidRPr="00CB729A" w:rsidRDefault="009020DA" w:rsidP="007A6CA4">
            <w:pPr>
              <w:pStyle w:val="TableFigureLeft"/>
            </w:pPr>
            <w:r>
              <w:t>AS 2341.3 or ASTM D445 or other agreed methods.</w:t>
            </w:r>
          </w:p>
        </w:tc>
        <w:tc>
          <w:tcPr>
            <w:tcW w:w="589" w:type="pct"/>
            <w:shd w:val="clear" w:color="auto" w:fill="D9D9D9" w:themeFill="background1" w:themeFillShade="D9"/>
          </w:tcPr>
          <w:p w14:paraId="011AC7DE" w14:textId="037EBD16" w:rsidR="009020DA" w:rsidRPr="00CB729A" w:rsidRDefault="009020DA" w:rsidP="007A6CA4">
            <w:pPr>
              <w:pStyle w:val="TableFigureCenter"/>
            </w:pPr>
            <w:r>
              <w:t>80</w:t>
            </w:r>
          </w:p>
        </w:tc>
        <w:tc>
          <w:tcPr>
            <w:tcW w:w="586" w:type="pct"/>
            <w:shd w:val="clear" w:color="auto" w:fill="D9D9D9" w:themeFill="background1" w:themeFillShade="D9"/>
          </w:tcPr>
          <w:p w14:paraId="68975F08" w14:textId="453B0013" w:rsidR="009020DA" w:rsidRPr="00CB729A" w:rsidRDefault="009020DA" w:rsidP="007A6CA4">
            <w:pPr>
              <w:pStyle w:val="TableFigureCenter"/>
            </w:pPr>
            <w:r>
              <w:t>110</w:t>
            </w:r>
          </w:p>
        </w:tc>
      </w:tr>
      <w:tr w:rsidR="009020DA" w:rsidRPr="00CB729A" w14:paraId="5B740998" w14:textId="77777777" w:rsidTr="002A30D5">
        <w:trPr>
          <w:cantSplit/>
        </w:trPr>
        <w:tc>
          <w:tcPr>
            <w:tcW w:w="881" w:type="pct"/>
            <w:vMerge/>
            <w:shd w:val="clear" w:color="auto" w:fill="D9D9D9" w:themeFill="background1" w:themeFillShade="D9"/>
          </w:tcPr>
          <w:p w14:paraId="076B5853" w14:textId="77777777" w:rsidR="009020DA" w:rsidRDefault="009020DA" w:rsidP="007A6CA4">
            <w:pPr>
              <w:pStyle w:val="TableFigureLeft"/>
            </w:pPr>
          </w:p>
        </w:tc>
        <w:tc>
          <w:tcPr>
            <w:tcW w:w="1104" w:type="pct"/>
            <w:shd w:val="clear" w:color="auto" w:fill="D9D9D9" w:themeFill="background1" w:themeFillShade="D9"/>
          </w:tcPr>
          <w:p w14:paraId="3C281915" w14:textId="783677B3" w:rsidR="009020DA" w:rsidRPr="00CB729A" w:rsidRDefault="009020DA" w:rsidP="007A6CA4">
            <w:pPr>
              <w:pStyle w:val="TableFigureLeft"/>
            </w:pPr>
            <w:proofErr w:type="gramStart"/>
            <w:r w:rsidRPr="00CB729A">
              <w:t>Density</w:t>
            </w:r>
            <w:r w:rsidRPr="005B2EDA">
              <w:rPr>
                <w:vertAlign w:val="superscript"/>
              </w:rPr>
              <w:t>(</w:t>
            </w:r>
            <w:proofErr w:type="gramEnd"/>
            <w:r>
              <w:rPr>
                <w:vertAlign w:val="superscript"/>
              </w:rPr>
              <w:t>1</w:t>
            </w:r>
            <w:r w:rsidRPr="005B2EDA">
              <w:rPr>
                <w:vertAlign w:val="superscript"/>
              </w:rPr>
              <w:t>)</w:t>
            </w:r>
            <w:r w:rsidRPr="00CB729A">
              <w:t xml:space="preserve"> (</w:t>
            </w:r>
            <w:r>
              <w:t>kg/m</w:t>
            </w:r>
            <w:r w:rsidRPr="00E47647">
              <w:rPr>
                <w:vertAlign w:val="superscript"/>
              </w:rPr>
              <w:t>3</w:t>
            </w:r>
            <w:r w:rsidRPr="00CB729A">
              <w:t>)</w:t>
            </w:r>
          </w:p>
        </w:tc>
        <w:tc>
          <w:tcPr>
            <w:tcW w:w="1840" w:type="pct"/>
            <w:shd w:val="clear" w:color="auto" w:fill="D9D9D9" w:themeFill="background1" w:themeFillShade="D9"/>
          </w:tcPr>
          <w:p w14:paraId="6957058E" w14:textId="0350BD15" w:rsidR="009020DA" w:rsidRDefault="009020DA" w:rsidP="007A6CA4">
            <w:pPr>
              <w:pStyle w:val="TableFigureLeft"/>
            </w:pPr>
            <w:r>
              <w:t>AS 2341.6 or AS 2341.7 or ASTM D1298 or other agreed methods.</w:t>
            </w:r>
          </w:p>
        </w:tc>
        <w:tc>
          <w:tcPr>
            <w:tcW w:w="589" w:type="pct"/>
            <w:shd w:val="clear" w:color="auto" w:fill="D9D9D9" w:themeFill="background1" w:themeFillShade="D9"/>
          </w:tcPr>
          <w:p w14:paraId="4A7D0B00" w14:textId="750E118A" w:rsidR="009020DA" w:rsidRDefault="009020DA" w:rsidP="007A6CA4">
            <w:pPr>
              <w:pStyle w:val="TableFigureCenter"/>
            </w:pPr>
            <w:r w:rsidRPr="00CB729A">
              <w:t>85</w:t>
            </w:r>
            <w:r>
              <w:t>0</w:t>
            </w:r>
          </w:p>
        </w:tc>
        <w:tc>
          <w:tcPr>
            <w:tcW w:w="586" w:type="pct"/>
            <w:shd w:val="clear" w:color="auto" w:fill="D9D9D9" w:themeFill="background1" w:themeFillShade="D9"/>
          </w:tcPr>
          <w:p w14:paraId="3A1BE6DA" w14:textId="315FDA00" w:rsidR="009020DA" w:rsidRDefault="009020DA" w:rsidP="007A6CA4">
            <w:pPr>
              <w:pStyle w:val="TableFigureCenter"/>
            </w:pPr>
            <w:r w:rsidRPr="00CB729A">
              <w:t>94</w:t>
            </w:r>
            <w:r>
              <w:t>0</w:t>
            </w:r>
          </w:p>
        </w:tc>
      </w:tr>
      <w:tr w:rsidR="00735EC6" w:rsidRPr="00CB729A" w14:paraId="0BCDAFE6" w14:textId="77777777" w:rsidTr="002A30D5">
        <w:trPr>
          <w:cantSplit/>
        </w:trPr>
        <w:tc>
          <w:tcPr>
            <w:tcW w:w="881" w:type="pct"/>
            <w:shd w:val="clear" w:color="auto" w:fill="D9D9D9" w:themeFill="background1" w:themeFillShade="D9"/>
          </w:tcPr>
          <w:p w14:paraId="6458FD7F" w14:textId="2E7CEA46" w:rsidR="00543F1C" w:rsidRPr="00CB729A" w:rsidRDefault="00543F1C" w:rsidP="007A6CA4">
            <w:pPr>
              <w:pStyle w:val="TableFigureLeft"/>
            </w:pPr>
            <w:r>
              <w:t>Dynamic viscosity</w:t>
            </w:r>
          </w:p>
        </w:tc>
        <w:tc>
          <w:tcPr>
            <w:tcW w:w="1104" w:type="pct"/>
            <w:shd w:val="clear" w:color="auto" w:fill="D9D9D9" w:themeFill="background1" w:themeFillShade="D9"/>
          </w:tcPr>
          <w:p w14:paraId="4739165A" w14:textId="4F831A93" w:rsidR="00543F1C" w:rsidRPr="00CB729A" w:rsidRDefault="00543F1C" w:rsidP="007A6CA4">
            <w:pPr>
              <w:pStyle w:val="TableFigureLeft"/>
            </w:pPr>
            <w:r w:rsidRPr="00CB729A">
              <w:t xml:space="preserve">Dynamic </w:t>
            </w:r>
            <w:r>
              <w:t>v</w:t>
            </w:r>
            <w:r w:rsidRPr="00CB729A">
              <w:t>isco</w:t>
            </w:r>
            <w:r>
              <w:t>sity</w:t>
            </w:r>
            <w:r w:rsidR="005B2EDA" w:rsidRPr="005B2EDA">
              <w:rPr>
                <w:vertAlign w:val="superscript"/>
              </w:rPr>
              <w:t>(</w:t>
            </w:r>
            <w:r w:rsidR="005B2EDA">
              <w:rPr>
                <w:vertAlign w:val="superscript"/>
              </w:rPr>
              <w:t>2</w:t>
            </w:r>
            <w:r w:rsidR="005B2EDA" w:rsidRPr="005B2EDA">
              <w:rPr>
                <w:vertAlign w:val="superscript"/>
              </w:rPr>
              <w:t>)</w:t>
            </w:r>
            <w:r w:rsidRPr="00CB729A">
              <w:t xml:space="preserve"> (Pa.s)</w:t>
            </w:r>
          </w:p>
        </w:tc>
        <w:tc>
          <w:tcPr>
            <w:tcW w:w="1840" w:type="pct"/>
            <w:shd w:val="clear" w:color="auto" w:fill="D9D9D9" w:themeFill="background1" w:themeFillShade="D9"/>
          </w:tcPr>
          <w:p w14:paraId="13959F5E" w14:textId="1A23186C" w:rsidR="00543F1C" w:rsidRPr="00CB729A" w:rsidRDefault="00D45111" w:rsidP="007A6CA4">
            <w:pPr>
              <w:pStyle w:val="TableFigureLeft"/>
            </w:pPr>
            <w:r>
              <w:t>AS</w:t>
            </w:r>
            <w:r w:rsidR="00E46990">
              <w:t>/NZS</w:t>
            </w:r>
            <w:r>
              <w:t xml:space="preserve"> 2341.2</w:t>
            </w:r>
            <w:r w:rsidR="00F7023B">
              <w:t xml:space="preserve"> or</w:t>
            </w:r>
            <w:r w:rsidR="00735EC6">
              <w:t xml:space="preserve"> </w:t>
            </w:r>
            <w:r w:rsidR="00B84ABB">
              <w:t xml:space="preserve">ASTM </w:t>
            </w:r>
            <w:r w:rsidR="00F7023B">
              <w:t>D</w:t>
            </w:r>
            <w:r w:rsidR="00DE11A9">
              <w:t xml:space="preserve">2171 </w:t>
            </w:r>
            <w:r w:rsidR="00E46990">
              <w:t>or other agreed methods</w:t>
            </w:r>
            <w:r w:rsidR="00B84ABB">
              <w:t>.</w:t>
            </w:r>
          </w:p>
        </w:tc>
        <w:tc>
          <w:tcPr>
            <w:tcW w:w="589" w:type="pct"/>
            <w:shd w:val="clear" w:color="auto" w:fill="D9D9D9" w:themeFill="background1" w:themeFillShade="D9"/>
          </w:tcPr>
          <w:p w14:paraId="741B453F" w14:textId="1B8E1579" w:rsidR="00543F1C" w:rsidRPr="00CB729A" w:rsidRDefault="00FF5A2C" w:rsidP="007A6CA4">
            <w:pPr>
              <w:pStyle w:val="TableFigureCenter"/>
            </w:pPr>
            <w:r>
              <w:t>0.07</w:t>
            </w:r>
          </w:p>
        </w:tc>
        <w:tc>
          <w:tcPr>
            <w:tcW w:w="586" w:type="pct"/>
            <w:shd w:val="clear" w:color="auto" w:fill="D9D9D9" w:themeFill="background1" w:themeFillShade="D9"/>
          </w:tcPr>
          <w:p w14:paraId="553C77D3" w14:textId="6A119C15" w:rsidR="00543F1C" w:rsidRPr="00CB729A" w:rsidRDefault="00FF5A2C" w:rsidP="007A6CA4">
            <w:pPr>
              <w:pStyle w:val="TableFigureCenter"/>
            </w:pPr>
            <w:r>
              <w:t>0.1</w:t>
            </w:r>
            <w:r w:rsidR="00FF152A">
              <w:t>0</w:t>
            </w:r>
          </w:p>
        </w:tc>
      </w:tr>
    </w:tbl>
    <w:p w14:paraId="6874E64A" w14:textId="28336573" w:rsidR="00B84ABB" w:rsidRDefault="005B2EDA" w:rsidP="007A6CA4">
      <w:pPr>
        <w:pStyle w:val="TableFigureNotesList"/>
      </w:pPr>
      <w:r>
        <w:t>O</w:t>
      </w:r>
      <w:r w:rsidR="00B84ABB">
        <w:t>il densities can be converted from a standard temperature (e.g. 15</w:t>
      </w:r>
      <w:r>
        <w:t> °</w:t>
      </w:r>
      <w:r w:rsidR="00B84ABB">
        <w:t>C) to the working temperature by applying the appropriate correction factor in ASTM</w:t>
      </w:r>
      <w:r w:rsidR="00FF5A2C">
        <w:t> </w:t>
      </w:r>
      <w:r w:rsidR="00B84ABB">
        <w:t>D4311</w:t>
      </w:r>
      <w:r w:rsidR="00FF5A2C">
        <w:t>.</w:t>
      </w:r>
    </w:p>
    <w:p w14:paraId="350E8874" w14:textId="505666EB" w:rsidR="005B2EDA" w:rsidRDefault="00994759" w:rsidP="007A6CA4">
      <w:pPr>
        <w:pStyle w:val="TableFigureNotesList"/>
      </w:pPr>
      <w:r>
        <w:t xml:space="preserve">Dynamic viscosity can be calculated from kinematic viscosity and density of the material: </w:t>
      </w:r>
      <w:r w:rsidR="005A2F68">
        <w:t xml:space="preserve">i.e. </w:t>
      </w:r>
      <w:r w:rsidR="0060645B">
        <w:t>d</w:t>
      </w:r>
      <w:r>
        <w:t>ynamic viscosity (Pa.s)</w:t>
      </w:r>
      <w:r w:rsidR="007A6CA4">
        <w:t> </w:t>
      </w:r>
      <w:r>
        <w:t>=</w:t>
      </w:r>
      <w:r w:rsidR="007A6CA4">
        <w:t> </w:t>
      </w:r>
      <w:r w:rsidR="0060645B">
        <w:t>k</w:t>
      </w:r>
      <w:r>
        <w:t xml:space="preserve">inematic viscosity (in the unit of </w:t>
      </w:r>
      <w:r w:rsidR="00212163">
        <w:t>m</w:t>
      </w:r>
      <w:r>
        <w:t>m</w:t>
      </w:r>
      <w:r w:rsidRPr="00994759">
        <w:rPr>
          <w:vertAlign w:val="superscript"/>
        </w:rPr>
        <w:t>2</w:t>
      </w:r>
      <w:r>
        <w:t>/s)</w:t>
      </w:r>
      <w:r w:rsidR="007A6CA4">
        <w:t> </w:t>
      </w:r>
      <w:r>
        <w:sym w:font="Symbol" w:char="F0B4"/>
      </w:r>
      <w:r w:rsidR="007A6CA4">
        <w:t> </w:t>
      </w:r>
      <w:r>
        <w:t>density (kg/m</w:t>
      </w:r>
      <w:r w:rsidRPr="00994759">
        <w:rPr>
          <w:vertAlign w:val="superscript"/>
        </w:rPr>
        <w:t>3</w:t>
      </w:r>
      <w:r>
        <w:t>)</w:t>
      </w:r>
      <w:r w:rsidR="005B2EDA" w:rsidRPr="00CB729A">
        <w:t>.</w:t>
      </w:r>
    </w:p>
    <w:p w14:paraId="58AC4FD8" w14:textId="77777777" w:rsidR="007A6CA4" w:rsidRDefault="007A6CA4" w:rsidP="007A6CA4">
      <w:pPr>
        <w:pStyle w:val="TableFigureNotesorSource"/>
      </w:pPr>
    </w:p>
    <w:p w14:paraId="7FF72366" w14:textId="4811D68F" w:rsidR="001D367B" w:rsidRDefault="001D367B" w:rsidP="001D367B">
      <w:pPr>
        <w:pStyle w:val="Paragraph"/>
      </w:pPr>
      <w:r w:rsidRPr="00CB729A">
        <w:t>The temperature of the calibration fluid at the time of testin</w:t>
      </w:r>
      <w:r w:rsidR="00FF5A2C">
        <w:t>g will influence its viscosity.</w:t>
      </w:r>
      <w:r w:rsidRPr="00CB729A">
        <w:t xml:space="preserve"> For accurate determinations, the viscosity of the fluid must be </w:t>
      </w:r>
      <w:r w:rsidR="000144DA">
        <w:t>tested</w:t>
      </w:r>
      <w:r w:rsidRPr="00CB729A">
        <w:t xml:space="preserve"> at the </w:t>
      </w:r>
      <w:r w:rsidR="008D740F">
        <w:t xml:space="preserve">working </w:t>
      </w:r>
      <w:r w:rsidRPr="00CB729A">
        <w:t xml:space="preserve">temperature and its value must be within the </w:t>
      </w:r>
      <w:r w:rsidR="00354266">
        <w:t xml:space="preserve">applicable </w:t>
      </w:r>
      <w:r w:rsidR="00354266" w:rsidRPr="00025BE4">
        <w:t xml:space="preserve">limits </w:t>
      </w:r>
      <w:r w:rsidR="00354266">
        <w:t xml:space="preserve">in </w:t>
      </w:r>
      <w:r w:rsidR="00354266">
        <w:fldChar w:fldCharType="begin"/>
      </w:r>
      <w:r w:rsidR="00354266">
        <w:instrText xml:space="preserve"> REF _Ref280791809 \h </w:instrText>
      </w:r>
      <w:r w:rsidR="00354266">
        <w:fldChar w:fldCharType="separate"/>
      </w:r>
      <w:r w:rsidR="00C647AC">
        <w:t xml:space="preserve">Table </w:t>
      </w:r>
      <w:r w:rsidR="00C647AC">
        <w:rPr>
          <w:noProof/>
        </w:rPr>
        <w:t>5</w:t>
      </w:r>
      <w:r w:rsidR="00C647AC">
        <w:t>.</w:t>
      </w:r>
      <w:r w:rsidR="00C647AC">
        <w:rPr>
          <w:noProof/>
        </w:rPr>
        <w:t>1</w:t>
      </w:r>
      <w:r w:rsidR="00354266">
        <w:fldChar w:fldCharType="end"/>
      </w:r>
      <w:r w:rsidR="00354266" w:rsidRPr="00025BE4">
        <w:t>.</w:t>
      </w:r>
    </w:p>
    <w:p w14:paraId="0253A2AE" w14:textId="28F3EF56" w:rsidR="00E52742" w:rsidRPr="00E52742" w:rsidRDefault="003D2E18" w:rsidP="00FD17C6">
      <w:pPr>
        <w:pStyle w:val="Heading1"/>
      </w:pPr>
      <w:bookmarkStart w:id="26" w:name="_Toc515879629"/>
      <w:bookmarkEnd w:id="22"/>
      <w:bookmarkEnd w:id="23"/>
      <w:r>
        <w:lastRenderedPageBreak/>
        <w:t>Procedure</w:t>
      </w:r>
      <w:bookmarkEnd w:id="26"/>
    </w:p>
    <w:p w14:paraId="706703D4" w14:textId="36645589" w:rsidR="00E52742" w:rsidRDefault="00E52742" w:rsidP="008D7B03">
      <w:pPr>
        <w:pStyle w:val="Paragraph"/>
      </w:pPr>
      <w:r w:rsidRPr="00CB729A">
        <w:t xml:space="preserve">The following </w:t>
      </w:r>
      <w:r>
        <w:t>procedure is</w:t>
      </w:r>
      <w:r w:rsidRPr="00CB729A">
        <w:t xml:space="preserve"> provided to ensure the </w:t>
      </w:r>
      <w:r>
        <w:t>viscosity of calibration</w:t>
      </w:r>
      <w:r w:rsidRPr="00CB729A">
        <w:t xml:space="preserve"> fluid </w:t>
      </w:r>
      <w:r>
        <w:t xml:space="preserve">is within the specified limits </w:t>
      </w:r>
      <w:r w:rsidRPr="00CB729A">
        <w:t xml:space="preserve">at the time of </w:t>
      </w:r>
      <w:r w:rsidR="00E83F1F">
        <w:t>sprayer calibration.</w:t>
      </w:r>
      <w:r w:rsidR="00E54EA8">
        <w:t xml:space="preserve"> It is preferred to use a calibrated test fluid</w:t>
      </w:r>
      <w:r w:rsidR="00FF5A2C">
        <w:t xml:space="preserve"> with known initial properties.</w:t>
      </w:r>
    </w:p>
    <w:p w14:paraId="33598709" w14:textId="32B94F3E" w:rsidR="003D2E18" w:rsidRPr="00025BE4" w:rsidRDefault="003D2E18" w:rsidP="00FD17C6">
      <w:pPr>
        <w:pStyle w:val="Heading2"/>
      </w:pPr>
      <w:bookmarkStart w:id="27" w:name="_Toc515879630"/>
      <w:r w:rsidRPr="00025BE4">
        <w:t>Use of a Calibrated Test Fluid (Preferred Method</w:t>
      </w:r>
      <w:r>
        <w:t>)</w:t>
      </w:r>
      <w:bookmarkEnd w:id="27"/>
    </w:p>
    <w:p w14:paraId="6D2F105E" w14:textId="1AE7C6BB" w:rsidR="008D740F" w:rsidRPr="00025BE4" w:rsidRDefault="008D740F" w:rsidP="008D740F">
      <w:pPr>
        <w:pStyle w:val="NumberedList"/>
      </w:pPr>
      <w:r w:rsidRPr="00025BE4">
        <w:t xml:space="preserve">Measure the working temperature of the </w:t>
      </w:r>
      <w:r>
        <w:t>calibration</w:t>
      </w:r>
      <w:r w:rsidRPr="00025BE4">
        <w:t xml:space="preserve"> fluid with a thermometer accurate to 1</w:t>
      </w:r>
      <w:r w:rsidR="00FF5A2C">
        <w:t> </w:t>
      </w:r>
      <w:r w:rsidRPr="00025BE4">
        <w:t>°C. Record the test temperature.</w:t>
      </w:r>
    </w:p>
    <w:p w14:paraId="4193CB27" w14:textId="3868F1C5" w:rsidR="008D740F" w:rsidRPr="00025BE4" w:rsidRDefault="008D740F" w:rsidP="008D740F">
      <w:pPr>
        <w:pStyle w:val="NumberedList"/>
      </w:pPr>
      <w:r>
        <w:t xml:space="preserve">Measure the viscosity of the calibration fluid at the </w:t>
      </w:r>
      <w:r w:rsidR="005E4587">
        <w:t xml:space="preserve">working </w:t>
      </w:r>
      <w:r>
        <w:t xml:space="preserve">temperature using appropriate viscosity test methods </w:t>
      </w:r>
      <w:r w:rsidR="008D7B03">
        <w:t xml:space="preserve">selected from </w:t>
      </w:r>
      <w:r w:rsidR="008D7B03">
        <w:fldChar w:fldCharType="begin"/>
      </w:r>
      <w:r w:rsidR="008D7B03">
        <w:instrText xml:space="preserve"> REF _Ref280791809 \h </w:instrText>
      </w:r>
      <w:r w:rsidR="008D7B03">
        <w:fldChar w:fldCharType="separate"/>
      </w:r>
      <w:r w:rsidR="00C647AC">
        <w:t xml:space="preserve">Table </w:t>
      </w:r>
      <w:r w:rsidR="00C647AC">
        <w:rPr>
          <w:noProof/>
        </w:rPr>
        <w:t>5</w:t>
      </w:r>
      <w:r w:rsidR="00C647AC">
        <w:t>.</w:t>
      </w:r>
      <w:r w:rsidR="00C647AC">
        <w:rPr>
          <w:noProof/>
        </w:rPr>
        <w:t>1</w:t>
      </w:r>
      <w:r w:rsidR="008D7B03">
        <w:fldChar w:fldCharType="end"/>
      </w:r>
      <w:r>
        <w:t xml:space="preserve">. </w:t>
      </w:r>
      <w:r w:rsidR="000926AF">
        <w:t>If the kinematic viscosity approach is used, m</w:t>
      </w:r>
      <w:r>
        <w:t xml:space="preserve">easure the density of the calibration fluid </w:t>
      </w:r>
      <w:r w:rsidR="000926AF">
        <w:t xml:space="preserve">using appropriate density test methods from </w:t>
      </w:r>
      <w:r w:rsidR="000926AF">
        <w:fldChar w:fldCharType="begin"/>
      </w:r>
      <w:r w:rsidR="000926AF">
        <w:instrText xml:space="preserve"> REF _Ref280791809 \h </w:instrText>
      </w:r>
      <w:r w:rsidR="000926AF">
        <w:fldChar w:fldCharType="separate"/>
      </w:r>
      <w:r w:rsidR="00C647AC">
        <w:t xml:space="preserve">Table </w:t>
      </w:r>
      <w:r w:rsidR="00C647AC">
        <w:rPr>
          <w:noProof/>
        </w:rPr>
        <w:t>5</w:t>
      </w:r>
      <w:r w:rsidR="00C647AC">
        <w:t>.</w:t>
      </w:r>
      <w:r w:rsidR="00C647AC">
        <w:rPr>
          <w:noProof/>
        </w:rPr>
        <w:t>1</w:t>
      </w:r>
      <w:r w:rsidR="000926AF">
        <w:fldChar w:fldCharType="end"/>
      </w:r>
      <w:r>
        <w:t>. Record the viscosity</w:t>
      </w:r>
      <w:r w:rsidR="00FF152A">
        <w:t xml:space="preserve"> and </w:t>
      </w:r>
      <w:r w:rsidR="000926AF">
        <w:t>density</w:t>
      </w:r>
      <w:r>
        <w:t xml:space="preserve"> values in the appropriate units. </w:t>
      </w:r>
      <w:r w:rsidRPr="00025BE4">
        <w:t xml:space="preserve">Ensure </w:t>
      </w:r>
      <w:r>
        <w:t xml:space="preserve">that the results are within the </w:t>
      </w:r>
      <w:r w:rsidR="008D7B03">
        <w:t xml:space="preserve">applicable </w:t>
      </w:r>
      <w:r w:rsidRPr="00025BE4">
        <w:t xml:space="preserve">limits </w:t>
      </w:r>
      <w:r>
        <w:t xml:space="preserve">in </w:t>
      </w:r>
      <w:r>
        <w:fldChar w:fldCharType="begin"/>
      </w:r>
      <w:r>
        <w:instrText xml:space="preserve"> REF _Ref280791809 \h </w:instrText>
      </w:r>
      <w:r>
        <w:fldChar w:fldCharType="separate"/>
      </w:r>
      <w:r w:rsidR="00C647AC">
        <w:t xml:space="preserve">Table </w:t>
      </w:r>
      <w:r w:rsidR="00C647AC">
        <w:rPr>
          <w:noProof/>
        </w:rPr>
        <w:t>5</w:t>
      </w:r>
      <w:r w:rsidR="00C647AC">
        <w:t>.</w:t>
      </w:r>
      <w:r w:rsidR="00C647AC">
        <w:rPr>
          <w:noProof/>
        </w:rPr>
        <w:t>1</w:t>
      </w:r>
      <w:r>
        <w:fldChar w:fldCharType="end"/>
      </w:r>
      <w:r w:rsidRPr="00025BE4">
        <w:t>.</w:t>
      </w:r>
    </w:p>
    <w:p w14:paraId="49A42347" w14:textId="79185517" w:rsidR="003D2E18" w:rsidRDefault="003D2E18" w:rsidP="007A6CA4">
      <w:pPr>
        <w:pStyle w:val="NumberedLista12"/>
      </w:pPr>
      <w:r w:rsidRPr="00025BE4">
        <w:t xml:space="preserve">Determine the viscosity </w:t>
      </w:r>
      <w:r w:rsidR="00953BCF">
        <w:t xml:space="preserve">(and density, if applicable) </w:t>
      </w:r>
      <w:r w:rsidRPr="00025BE4">
        <w:t xml:space="preserve">of the </w:t>
      </w:r>
      <w:r>
        <w:t>calibration</w:t>
      </w:r>
      <w:r w:rsidRPr="00025BE4">
        <w:t xml:space="preserve"> fluid </w:t>
      </w:r>
      <w:r w:rsidR="00953BCF">
        <w:t xml:space="preserve">in this manner </w:t>
      </w:r>
      <w:r w:rsidRPr="00025BE4">
        <w:t>at six monthly intervals or when the fluid has been contaminated with use</w:t>
      </w:r>
      <w:r w:rsidR="001974FD">
        <w:t xml:space="preserve"> (</w:t>
      </w:r>
      <w:r w:rsidR="00587CDB">
        <w:t>Informative n</w:t>
      </w:r>
      <w:r w:rsidR="001974FD">
        <w:t>ote:</w:t>
      </w:r>
      <w:r w:rsidRPr="00025BE4">
        <w:t xml:space="preserve"> </w:t>
      </w:r>
      <w:r w:rsidR="001974FD">
        <w:t>c</w:t>
      </w:r>
      <w:r w:rsidRPr="00025BE4">
        <w:t xml:space="preserve">ontamination with kerosene will decrease </w:t>
      </w:r>
      <w:r>
        <w:t>calibration</w:t>
      </w:r>
      <w:r w:rsidRPr="00025BE4">
        <w:t xml:space="preserve"> </w:t>
      </w:r>
      <w:r>
        <w:t>fluid</w:t>
      </w:r>
      <w:r w:rsidRPr="00025BE4">
        <w:t xml:space="preserve"> viscosity, whilst contamination with bitumen may increase its viscosity</w:t>
      </w:r>
      <w:r w:rsidR="001974FD">
        <w:t>)</w:t>
      </w:r>
      <w:r w:rsidRPr="00025BE4">
        <w:t xml:space="preserve">. The </w:t>
      </w:r>
      <w:r>
        <w:t>calibration</w:t>
      </w:r>
      <w:r w:rsidRPr="00025BE4">
        <w:t xml:space="preserve"> fluid should initially be </w:t>
      </w:r>
      <w:r w:rsidR="001974FD">
        <w:t xml:space="preserve">validated </w:t>
      </w:r>
      <w:r w:rsidR="008D7B03">
        <w:t xml:space="preserve">against the property limits </w:t>
      </w:r>
      <w:r w:rsidRPr="00025BE4">
        <w:t xml:space="preserve">over the range of likely application temperatures. Thereafter, a single test at a representative </w:t>
      </w:r>
      <w:r w:rsidR="001974FD">
        <w:t xml:space="preserve">working </w:t>
      </w:r>
      <w:r w:rsidRPr="00025BE4">
        <w:t>temperature is required (25</w:t>
      </w:r>
      <w:r w:rsidR="00FF5A2C">
        <w:t> </w:t>
      </w:r>
      <w:r w:rsidRPr="00025BE4">
        <w:t>°C is suggested).</w:t>
      </w:r>
    </w:p>
    <w:p w14:paraId="6895CBE9" w14:textId="69189A8D" w:rsidR="00E87A90" w:rsidRPr="00E87A90" w:rsidRDefault="00E87A90" w:rsidP="00E87A90">
      <w:pPr>
        <w:pStyle w:val="Paragraph"/>
        <w:ind w:left="567"/>
        <w:rPr>
          <w:i/>
        </w:rPr>
      </w:pPr>
      <w:r w:rsidRPr="00E87A90">
        <w:rPr>
          <w:i/>
        </w:rPr>
        <w:t xml:space="preserve">Note: if the calibration fluid is purchased with supplier’s test certificate </w:t>
      </w:r>
      <w:r>
        <w:rPr>
          <w:i/>
        </w:rPr>
        <w:t xml:space="preserve">conforming </w:t>
      </w:r>
      <w:r w:rsidRPr="00E87A90">
        <w:rPr>
          <w:i/>
        </w:rPr>
        <w:t xml:space="preserve">to the property requirements </w:t>
      </w:r>
      <w:r w:rsidR="000926AF">
        <w:rPr>
          <w:i/>
        </w:rPr>
        <w:t>in</w:t>
      </w:r>
      <w:r w:rsidRPr="00E87A90">
        <w:rPr>
          <w:i/>
        </w:rPr>
        <w:t xml:space="preserve"> </w:t>
      </w:r>
      <w:r w:rsidRPr="00E87A90">
        <w:rPr>
          <w:i/>
        </w:rPr>
        <w:fldChar w:fldCharType="begin"/>
      </w:r>
      <w:r w:rsidRPr="00E87A90">
        <w:rPr>
          <w:i/>
        </w:rPr>
        <w:instrText xml:space="preserve"> REF _Ref280791809 \h </w:instrText>
      </w:r>
      <w:r>
        <w:rPr>
          <w:i/>
        </w:rPr>
        <w:instrText xml:space="preserve"> \* MERGEFORMAT </w:instrText>
      </w:r>
      <w:r w:rsidRPr="00E87A90">
        <w:rPr>
          <w:i/>
        </w:rPr>
      </w:r>
      <w:r w:rsidRPr="00E87A90">
        <w:rPr>
          <w:i/>
        </w:rPr>
        <w:fldChar w:fldCharType="separate"/>
      </w:r>
      <w:r w:rsidR="00C647AC" w:rsidRPr="00C647AC">
        <w:rPr>
          <w:i/>
        </w:rPr>
        <w:t xml:space="preserve">Table </w:t>
      </w:r>
      <w:r w:rsidR="00C647AC" w:rsidRPr="00C647AC">
        <w:rPr>
          <w:i/>
          <w:noProof/>
        </w:rPr>
        <w:t>5.1</w:t>
      </w:r>
      <w:r w:rsidRPr="00E87A90">
        <w:rPr>
          <w:i/>
        </w:rPr>
        <w:fldChar w:fldCharType="end"/>
      </w:r>
      <w:r w:rsidRPr="00E87A90">
        <w:rPr>
          <w:i/>
        </w:rPr>
        <w:t>, the fluid is acceptable for the first 6 months</w:t>
      </w:r>
      <w:r w:rsidR="00FF5A2C">
        <w:rPr>
          <w:i/>
        </w:rPr>
        <w:t xml:space="preserve"> unless contaminated with use.</w:t>
      </w:r>
    </w:p>
    <w:p w14:paraId="38EA3289" w14:textId="1CD63B57" w:rsidR="003D2E18" w:rsidRPr="00025BE4" w:rsidRDefault="003D2E18" w:rsidP="00FD17C6">
      <w:pPr>
        <w:pStyle w:val="Heading2"/>
      </w:pPr>
      <w:bookmarkStart w:id="28" w:name="_Toc515879631"/>
      <w:r w:rsidRPr="00025BE4">
        <w:t>Calibration with a Calibrated Viscometer</w:t>
      </w:r>
      <w:bookmarkEnd w:id="28"/>
    </w:p>
    <w:p w14:paraId="0BA18026" w14:textId="326665C8" w:rsidR="003D2E18" w:rsidRPr="00025BE4" w:rsidRDefault="003D2E18" w:rsidP="002E2EE4">
      <w:pPr>
        <w:pStyle w:val="Para66ptspaceafter"/>
      </w:pPr>
      <w:r w:rsidRPr="00025BE4">
        <w:t xml:space="preserve">Where the viscosity of the </w:t>
      </w:r>
      <w:r>
        <w:t>calibration</w:t>
      </w:r>
      <w:r w:rsidRPr="00025BE4">
        <w:t xml:space="preserve"> fluid is determined by the calibration facility or its agent, several simple viscometers can be used. Kinematic viscometers are the easiest to use and require the density of the </w:t>
      </w:r>
      <w:r>
        <w:t>calibration</w:t>
      </w:r>
      <w:r w:rsidRPr="00025BE4">
        <w:t xml:space="preserve"> fluid to be kno</w:t>
      </w:r>
      <w:r w:rsidR="00FF5A2C">
        <w:t>wn.</w:t>
      </w:r>
    </w:p>
    <w:p w14:paraId="4DBDE521" w14:textId="3608B47B" w:rsidR="003D2E18" w:rsidRPr="00025BE4" w:rsidRDefault="003D2E18" w:rsidP="003D2E18">
      <w:pPr>
        <w:pStyle w:val="NumberedList"/>
        <w:numPr>
          <w:ilvl w:val="0"/>
          <w:numId w:val="35"/>
        </w:numPr>
      </w:pPr>
      <w:r w:rsidRPr="00025BE4">
        <w:t xml:space="preserve">Measure the viscosity of the </w:t>
      </w:r>
      <w:r>
        <w:t>calibration</w:t>
      </w:r>
      <w:r w:rsidRPr="00025BE4">
        <w:t xml:space="preserve"> fluid using the appropriate </w:t>
      </w:r>
      <w:r w:rsidR="008D7B03">
        <w:t xml:space="preserve">viscosity test methods selected from </w:t>
      </w:r>
      <w:r w:rsidR="008D7B03">
        <w:fldChar w:fldCharType="begin"/>
      </w:r>
      <w:r w:rsidR="008D7B03">
        <w:instrText xml:space="preserve"> REF _Ref280791809 \h </w:instrText>
      </w:r>
      <w:r w:rsidR="008D7B03">
        <w:fldChar w:fldCharType="separate"/>
      </w:r>
      <w:r w:rsidR="00C647AC">
        <w:t xml:space="preserve">Table </w:t>
      </w:r>
      <w:r w:rsidR="00C647AC">
        <w:rPr>
          <w:noProof/>
        </w:rPr>
        <w:t>5</w:t>
      </w:r>
      <w:r w:rsidR="00C647AC">
        <w:t>.</w:t>
      </w:r>
      <w:r w:rsidR="00C647AC">
        <w:rPr>
          <w:noProof/>
        </w:rPr>
        <w:t>1</w:t>
      </w:r>
      <w:r w:rsidR="008D7B03">
        <w:fldChar w:fldCharType="end"/>
      </w:r>
      <w:r w:rsidRPr="00025BE4">
        <w:t>. Record the value to the nearest 0.01</w:t>
      </w:r>
      <w:r w:rsidR="00FF5A2C">
        <w:t> </w:t>
      </w:r>
      <w:r w:rsidRPr="00025BE4">
        <w:t xml:space="preserve">Pa.s for dynamic </w:t>
      </w:r>
      <w:r w:rsidR="007C1917">
        <w:t>viscosity</w:t>
      </w:r>
      <w:r w:rsidRPr="00025BE4">
        <w:t>, or 1</w:t>
      </w:r>
      <w:r w:rsidR="00FF5A2C">
        <w:t> </w:t>
      </w:r>
      <w:r w:rsidR="007C1917">
        <w:t>mm</w:t>
      </w:r>
      <w:r w:rsidR="007C1917" w:rsidRPr="002E2EE4">
        <w:rPr>
          <w:vertAlign w:val="superscript"/>
        </w:rPr>
        <w:t>2</w:t>
      </w:r>
      <w:r w:rsidR="007C1917">
        <w:t xml:space="preserve">/s </w:t>
      </w:r>
      <w:r w:rsidRPr="00025BE4">
        <w:t xml:space="preserve">where kinematic viscosity is determined. For kinematic viscosity, the density of the </w:t>
      </w:r>
      <w:r>
        <w:t>calibration</w:t>
      </w:r>
      <w:r w:rsidRPr="00025BE4">
        <w:t xml:space="preserve"> fluid must also be determined to the nearest </w:t>
      </w:r>
      <w:r w:rsidR="00587CDB">
        <w:t>10</w:t>
      </w:r>
      <w:r w:rsidR="00FF5A2C">
        <w:t> </w:t>
      </w:r>
      <w:r w:rsidR="00587CDB">
        <w:t>kg/m</w:t>
      </w:r>
      <w:r w:rsidR="00587CDB" w:rsidRPr="00E47647">
        <w:rPr>
          <w:vertAlign w:val="superscript"/>
        </w:rPr>
        <w:t>3</w:t>
      </w:r>
      <w:r w:rsidR="00FF5A2C">
        <w:t xml:space="preserve">. </w:t>
      </w:r>
      <w:r w:rsidR="009E1B80">
        <w:t xml:space="preserve">Density measurement require </w:t>
      </w:r>
      <w:r w:rsidRPr="00025BE4">
        <w:t xml:space="preserve">an initial check, followed by an annual </w:t>
      </w:r>
      <w:r w:rsidR="00587CDB">
        <w:t xml:space="preserve">validation </w:t>
      </w:r>
      <w:r w:rsidR="00FF152A">
        <w:t xml:space="preserve">thereafter </w:t>
      </w:r>
      <w:r w:rsidRPr="00025BE4">
        <w:t>unless gross contamination is suspected.</w:t>
      </w:r>
    </w:p>
    <w:p w14:paraId="090C0D17" w14:textId="276E2831" w:rsidR="003D2E18" w:rsidRPr="00025BE4" w:rsidRDefault="003D2E18" w:rsidP="007A6CA4">
      <w:pPr>
        <w:pStyle w:val="NumberedLista12"/>
      </w:pPr>
      <w:r w:rsidRPr="00025BE4">
        <w:t>The viscometer sh</w:t>
      </w:r>
      <w:r>
        <w:t>all</w:t>
      </w:r>
      <w:r w:rsidRPr="00025BE4">
        <w:t xml:space="preserve"> be </w:t>
      </w:r>
      <w:r w:rsidR="009E1B80">
        <w:t>validated</w:t>
      </w:r>
      <w:r w:rsidRPr="00025BE4">
        <w:t xml:space="preserve"> </w:t>
      </w:r>
      <w:r w:rsidR="00FF152A">
        <w:t xml:space="preserve">periodically </w:t>
      </w:r>
      <w:r w:rsidR="009E1B80">
        <w:t xml:space="preserve">by testing </w:t>
      </w:r>
      <w:r w:rsidR="00FF152A">
        <w:t xml:space="preserve">with </w:t>
      </w:r>
      <w:r w:rsidRPr="00025BE4">
        <w:t>a fluid of known viscosity (</w:t>
      </w:r>
      <w:r w:rsidR="009E1B80">
        <w:t xml:space="preserve">that has </w:t>
      </w:r>
      <w:r w:rsidRPr="00025BE4">
        <w:t xml:space="preserve">similar properties to the </w:t>
      </w:r>
      <w:r>
        <w:t>calibration</w:t>
      </w:r>
      <w:r w:rsidRPr="00025BE4">
        <w:t xml:space="preserve"> </w:t>
      </w:r>
      <w:r>
        <w:t>fluid</w:t>
      </w:r>
      <w:r w:rsidRPr="00025BE4">
        <w:t xml:space="preserve">). </w:t>
      </w:r>
      <w:r w:rsidR="009E1B80">
        <w:t xml:space="preserve">The </w:t>
      </w:r>
      <w:r w:rsidR="001A5A82">
        <w:t xml:space="preserve">viscometer-calibration </w:t>
      </w:r>
      <w:r w:rsidR="009E1B80">
        <w:t xml:space="preserve">fluid </w:t>
      </w:r>
      <w:r w:rsidRPr="00025BE4">
        <w:t>can be provided by an accredited laboratory.</w:t>
      </w:r>
    </w:p>
    <w:p w14:paraId="15E76BF9" w14:textId="77777777" w:rsidR="003507B5" w:rsidRDefault="003507B5">
      <w:pPr>
        <w:pStyle w:val="Paragraph"/>
      </w:pPr>
    </w:p>
    <w:p w14:paraId="6A25DA77" w14:textId="77777777" w:rsidR="003507B5" w:rsidRPr="00462449" w:rsidRDefault="003507B5" w:rsidP="00FF5A2C">
      <w:pPr>
        <w:pStyle w:val="NoStyle"/>
        <w:spacing w:after="120"/>
        <w:rPr>
          <w:b/>
          <w:sz w:val="28"/>
          <w:szCs w:val="28"/>
        </w:rPr>
      </w:pPr>
      <w:r>
        <w:br w:type="page"/>
      </w:r>
      <w:bookmarkStart w:id="29" w:name="_Toc417301723"/>
      <w:bookmarkStart w:id="30" w:name="_Toc417301876"/>
      <w:bookmarkStart w:id="31" w:name="_Toc417301913"/>
      <w:bookmarkStart w:id="32" w:name="_Toc417302004"/>
      <w:bookmarkStart w:id="33" w:name="_Toc417302016"/>
      <w:bookmarkStart w:id="34" w:name="_Toc417302489"/>
      <w:bookmarkStart w:id="35" w:name="_Toc417302522"/>
      <w:bookmarkStart w:id="36" w:name="_Toc417302539"/>
      <w:bookmarkStart w:id="37" w:name="_Toc417302552"/>
      <w:bookmarkStart w:id="38" w:name="_Toc417302565"/>
      <w:bookmarkStart w:id="39" w:name="_Toc417302578"/>
      <w:r w:rsidR="00DD79B3" w:rsidRPr="00462449">
        <w:rPr>
          <w:b/>
          <w:sz w:val="28"/>
          <w:szCs w:val="28"/>
        </w:rPr>
        <w:lastRenderedPageBreak/>
        <w:t>Amendment Record</w:t>
      </w:r>
      <w:bookmarkEnd w:id="29"/>
      <w:bookmarkEnd w:id="30"/>
      <w:bookmarkEnd w:id="31"/>
      <w:bookmarkEnd w:id="32"/>
      <w:bookmarkEnd w:id="33"/>
      <w:bookmarkEnd w:id="34"/>
      <w:bookmarkEnd w:id="35"/>
      <w:bookmarkEnd w:id="36"/>
      <w:bookmarkEnd w:id="37"/>
      <w:bookmarkEnd w:id="38"/>
      <w:bookmarkEnd w:id="39"/>
    </w:p>
    <w:tbl>
      <w:tblPr>
        <w:tblW w:w="963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9D9D9" w:themeFill="background1" w:themeFillShade="D9"/>
        <w:tblLayout w:type="fixed"/>
        <w:tblLook w:val="01E0" w:firstRow="1" w:lastRow="1" w:firstColumn="1" w:lastColumn="1" w:noHBand="0" w:noVBand="0"/>
      </w:tblPr>
      <w:tblGrid>
        <w:gridCol w:w="1502"/>
        <w:gridCol w:w="4663"/>
        <w:gridCol w:w="1770"/>
        <w:gridCol w:w="1704"/>
      </w:tblGrid>
      <w:tr w:rsidR="00607728" w:rsidRPr="00462449" w14:paraId="4630FA06" w14:textId="77777777" w:rsidTr="009020DA">
        <w:trPr>
          <w:cantSplit/>
          <w:tblHeader/>
        </w:trPr>
        <w:tc>
          <w:tcPr>
            <w:tcW w:w="779" w:type="pct"/>
            <w:shd w:val="clear" w:color="auto" w:fill="7F7F7F" w:themeFill="text1" w:themeFillTint="80"/>
          </w:tcPr>
          <w:p w14:paraId="745A6FE1" w14:textId="77777777" w:rsidR="00607728" w:rsidRPr="009020DA" w:rsidRDefault="00607728" w:rsidP="009020DA">
            <w:pPr>
              <w:pStyle w:val="TableHeader"/>
              <w:rPr>
                <w:rFonts w:cs="Arial"/>
                <w:color w:val="FFFFFF" w:themeColor="background1"/>
              </w:rPr>
            </w:pPr>
            <w:r w:rsidRPr="009020DA">
              <w:rPr>
                <w:rFonts w:cs="Arial"/>
                <w:color w:val="FFFFFF" w:themeColor="background1"/>
              </w:rPr>
              <w:t>Amendment No.</w:t>
            </w:r>
          </w:p>
        </w:tc>
        <w:tc>
          <w:tcPr>
            <w:tcW w:w="2419" w:type="pct"/>
            <w:shd w:val="clear" w:color="auto" w:fill="7F7F7F" w:themeFill="text1" w:themeFillTint="80"/>
            <w:vAlign w:val="center"/>
          </w:tcPr>
          <w:p w14:paraId="4C82FB5B" w14:textId="77777777" w:rsidR="00607728" w:rsidRPr="009020DA" w:rsidRDefault="00607728" w:rsidP="00FF5A2C">
            <w:pPr>
              <w:pStyle w:val="TableHeader"/>
              <w:jc w:val="left"/>
              <w:rPr>
                <w:rFonts w:cs="Arial"/>
                <w:color w:val="FFFFFF" w:themeColor="background1"/>
              </w:rPr>
            </w:pPr>
            <w:r w:rsidRPr="009020DA">
              <w:rPr>
                <w:rFonts w:cs="Arial"/>
                <w:color w:val="FFFFFF" w:themeColor="background1"/>
              </w:rPr>
              <w:t>Clauses amended</w:t>
            </w:r>
          </w:p>
        </w:tc>
        <w:tc>
          <w:tcPr>
            <w:tcW w:w="918" w:type="pct"/>
            <w:shd w:val="clear" w:color="auto" w:fill="7F7F7F" w:themeFill="text1" w:themeFillTint="80"/>
            <w:vAlign w:val="center"/>
          </w:tcPr>
          <w:p w14:paraId="57F1AC32" w14:textId="77777777" w:rsidR="00607728" w:rsidRPr="009020DA" w:rsidRDefault="00607728" w:rsidP="00FF5A2C">
            <w:pPr>
              <w:pStyle w:val="TableHeader"/>
              <w:jc w:val="left"/>
              <w:rPr>
                <w:rFonts w:cs="Arial"/>
                <w:color w:val="FFFFFF" w:themeColor="background1"/>
              </w:rPr>
            </w:pPr>
            <w:r w:rsidRPr="009020DA">
              <w:rPr>
                <w:rFonts w:cs="Arial"/>
                <w:color w:val="FFFFFF" w:themeColor="background1"/>
              </w:rPr>
              <w:t>Action</w:t>
            </w:r>
            <w:r w:rsidR="00DD79B3" w:rsidRPr="009020DA">
              <w:rPr>
                <w:rFonts w:cs="Arial"/>
                <w:color w:val="FFFFFF" w:themeColor="background1"/>
                <w:vertAlign w:val="superscript"/>
              </w:rPr>
              <w:t>1</w:t>
            </w:r>
          </w:p>
        </w:tc>
        <w:tc>
          <w:tcPr>
            <w:tcW w:w="885" w:type="pct"/>
            <w:shd w:val="clear" w:color="auto" w:fill="7F7F7F" w:themeFill="text1" w:themeFillTint="80"/>
            <w:vAlign w:val="center"/>
          </w:tcPr>
          <w:p w14:paraId="6D67E7B5" w14:textId="77777777" w:rsidR="00607728" w:rsidRPr="009020DA" w:rsidRDefault="00607728" w:rsidP="00FF5A2C">
            <w:pPr>
              <w:pStyle w:val="TableHeader"/>
              <w:jc w:val="left"/>
              <w:rPr>
                <w:rFonts w:cs="Arial"/>
                <w:color w:val="FFFFFF" w:themeColor="background1"/>
              </w:rPr>
            </w:pPr>
            <w:r w:rsidRPr="009020DA">
              <w:rPr>
                <w:rFonts w:cs="Arial"/>
                <w:color w:val="FFFFFF" w:themeColor="background1"/>
              </w:rPr>
              <w:t>Date</w:t>
            </w:r>
          </w:p>
        </w:tc>
      </w:tr>
      <w:tr w:rsidR="003D2E18" w14:paraId="22F1A745" w14:textId="77777777" w:rsidTr="009020DA">
        <w:trPr>
          <w:cantSplit/>
        </w:trPr>
        <w:tc>
          <w:tcPr>
            <w:tcW w:w="779" w:type="pct"/>
            <w:shd w:val="clear" w:color="auto" w:fill="D9D9D9" w:themeFill="background1" w:themeFillShade="D9"/>
          </w:tcPr>
          <w:p w14:paraId="5FF487FA" w14:textId="77777777" w:rsidR="003D2E18" w:rsidRPr="00FF5A2C" w:rsidRDefault="003D2E18" w:rsidP="009020DA">
            <w:pPr>
              <w:pStyle w:val="TableFigureNotesorSource"/>
              <w:spacing w:before="40" w:after="40"/>
              <w:jc w:val="center"/>
              <w:rPr>
                <w:rFonts w:ascii="Arial" w:hAnsi="Arial" w:cs="Arial"/>
                <w:sz w:val="18"/>
                <w:szCs w:val="18"/>
              </w:rPr>
            </w:pPr>
            <w:r w:rsidRPr="00FF5A2C">
              <w:rPr>
                <w:rFonts w:ascii="Arial" w:hAnsi="Arial" w:cs="Arial"/>
                <w:sz w:val="18"/>
                <w:szCs w:val="18"/>
              </w:rPr>
              <w:t>1</w:t>
            </w:r>
          </w:p>
        </w:tc>
        <w:tc>
          <w:tcPr>
            <w:tcW w:w="2419" w:type="pct"/>
            <w:shd w:val="clear" w:color="auto" w:fill="D9D9D9" w:themeFill="background1" w:themeFillShade="D9"/>
            <w:vAlign w:val="center"/>
          </w:tcPr>
          <w:p w14:paraId="43116CD1" w14:textId="77777777" w:rsidR="003D2E18" w:rsidRPr="00FF5A2C" w:rsidRDefault="003D2E18" w:rsidP="00FF5A2C">
            <w:pPr>
              <w:pStyle w:val="TableFigureNotesorSource"/>
              <w:spacing w:before="40" w:after="40"/>
              <w:rPr>
                <w:rFonts w:ascii="Arial" w:hAnsi="Arial" w:cs="Arial"/>
                <w:sz w:val="18"/>
                <w:szCs w:val="18"/>
              </w:rPr>
            </w:pPr>
            <w:r w:rsidRPr="00FF5A2C">
              <w:rPr>
                <w:rFonts w:ascii="Arial" w:hAnsi="Arial" w:cs="Arial"/>
                <w:sz w:val="18"/>
                <w:szCs w:val="18"/>
              </w:rPr>
              <w:t>Commentary Page</w:t>
            </w:r>
          </w:p>
          <w:p w14:paraId="0E887674" w14:textId="77777777" w:rsidR="003D2E18" w:rsidRPr="00FF5A2C" w:rsidRDefault="003D2E18" w:rsidP="00FF5A2C">
            <w:pPr>
              <w:pStyle w:val="TableFigureNotesorSource"/>
              <w:spacing w:before="40" w:after="40"/>
              <w:rPr>
                <w:rFonts w:ascii="Arial" w:hAnsi="Arial" w:cs="Arial"/>
                <w:sz w:val="18"/>
                <w:szCs w:val="18"/>
              </w:rPr>
            </w:pPr>
            <w:r w:rsidRPr="00FF5A2C">
              <w:rPr>
                <w:rFonts w:ascii="Arial" w:hAnsi="Arial" w:cs="Arial"/>
                <w:sz w:val="18"/>
                <w:szCs w:val="18"/>
              </w:rPr>
              <w:t>Footer and header</w:t>
            </w:r>
          </w:p>
          <w:p w14:paraId="24350287" w14:textId="77777777" w:rsidR="003D2E18" w:rsidRPr="00FF5A2C" w:rsidRDefault="003D2E18" w:rsidP="00FF5A2C">
            <w:pPr>
              <w:pStyle w:val="TableFigureNotesorSource"/>
              <w:spacing w:before="40" w:after="40"/>
              <w:rPr>
                <w:rFonts w:ascii="Arial" w:hAnsi="Arial" w:cs="Arial"/>
                <w:sz w:val="18"/>
                <w:szCs w:val="18"/>
              </w:rPr>
            </w:pPr>
            <w:r w:rsidRPr="00FF5A2C">
              <w:rPr>
                <w:rFonts w:ascii="Arial" w:hAnsi="Arial" w:cs="Arial"/>
                <w:sz w:val="18"/>
                <w:szCs w:val="18"/>
              </w:rPr>
              <w:t>Applied revised test method number</w:t>
            </w:r>
          </w:p>
          <w:p w14:paraId="20AECC56" w14:textId="77777777" w:rsidR="003D2E18" w:rsidRPr="00FF5A2C" w:rsidRDefault="003D2E18" w:rsidP="00FF5A2C">
            <w:pPr>
              <w:pStyle w:val="TableFigureNotesorSource"/>
              <w:spacing w:before="40" w:after="40"/>
              <w:rPr>
                <w:rFonts w:ascii="Arial" w:hAnsi="Arial" w:cs="Arial"/>
                <w:sz w:val="18"/>
                <w:szCs w:val="18"/>
              </w:rPr>
            </w:pPr>
            <w:r w:rsidRPr="00FF5A2C">
              <w:rPr>
                <w:rFonts w:ascii="Arial" w:hAnsi="Arial" w:cs="Arial"/>
                <w:sz w:val="18"/>
                <w:szCs w:val="18"/>
              </w:rPr>
              <w:t>Applied new styles</w:t>
            </w:r>
          </w:p>
        </w:tc>
        <w:tc>
          <w:tcPr>
            <w:tcW w:w="918" w:type="pct"/>
            <w:shd w:val="clear" w:color="auto" w:fill="D9D9D9" w:themeFill="background1" w:themeFillShade="D9"/>
            <w:vAlign w:val="center"/>
          </w:tcPr>
          <w:p w14:paraId="6CE1CA2B" w14:textId="77777777" w:rsidR="003D2E18" w:rsidRPr="00FF5A2C" w:rsidRDefault="003D2E18" w:rsidP="00FF5A2C">
            <w:pPr>
              <w:pStyle w:val="TableFigureNotesorSource"/>
              <w:spacing w:before="40" w:after="40"/>
              <w:rPr>
                <w:rFonts w:ascii="Arial" w:hAnsi="Arial" w:cs="Arial"/>
                <w:sz w:val="18"/>
                <w:szCs w:val="18"/>
              </w:rPr>
            </w:pPr>
            <w:r w:rsidRPr="00FF5A2C">
              <w:rPr>
                <w:rFonts w:ascii="Arial" w:hAnsi="Arial" w:cs="Arial"/>
                <w:sz w:val="18"/>
                <w:szCs w:val="18"/>
              </w:rPr>
              <w:t>New</w:t>
            </w:r>
          </w:p>
          <w:p w14:paraId="2D15C60A" w14:textId="77777777" w:rsidR="003D2E18" w:rsidRPr="00FF5A2C" w:rsidRDefault="003D2E18" w:rsidP="00FF5A2C">
            <w:pPr>
              <w:pStyle w:val="TableFigureNotesorSource"/>
              <w:spacing w:before="40" w:after="40"/>
              <w:rPr>
                <w:rFonts w:ascii="Arial" w:hAnsi="Arial" w:cs="Arial"/>
                <w:sz w:val="18"/>
                <w:szCs w:val="18"/>
              </w:rPr>
            </w:pPr>
            <w:r w:rsidRPr="00FF5A2C">
              <w:rPr>
                <w:rFonts w:ascii="Arial" w:hAnsi="Arial" w:cs="Arial"/>
                <w:sz w:val="18"/>
                <w:szCs w:val="18"/>
              </w:rPr>
              <w:t>Format</w:t>
            </w:r>
          </w:p>
          <w:p w14:paraId="375B2F32" w14:textId="77777777" w:rsidR="003D2E18" w:rsidRPr="00FF5A2C" w:rsidRDefault="003D2E18" w:rsidP="00FF5A2C">
            <w:pPr>
              <w:pStyle w:val="TableFigureNotesorSource"/>
              <w:spacing w:before="40" w:after="40"/>
              <w:rPr>
                <w:rFonts w:ascii="Arial" w:hAnsi="Arial" w:cs="Arial"/>
                <w:sz w:val="18"/>
                <w:szCs w:val="18"/>
              </w:rPr>
            </w:pPr>
            <w:r w:rsidRPr="00FF5A2C">
              <w:rPr>
                <w:rFonts w:ascii="Arial" w:hAnsi="Arial" w:cs="Arial"/>
                <w:sz w:val="18"/>
                <w:szCs w:val="18"/>
              </w:rPr>
              <w:t>Format</w:t>
            </w:r>
          </w:p>
          <w:p w14:paraId="402E6888" w14:textId="77777777" w:rsidR="003D2E18" w:rsidRPr="00FF5A2C" w:rsidRDefault="003D2E18" w:rsidP="00FF5A2C">
            <w:pPr>
              <w:pStyle w:val="TableFigureNotesorSource"/>
              <w:spacing w:before="40" w:after="40"/>
              <w:rPr>
                <w:rFonts w:ascii="Arial" w:hAnsi="Arial" w:cs="Arial"/>
                <w:sz w:val="18"/>
                <w:szCs w:val="18"/>
              </w:rPr>
            </w:pPr>
            <w:r w:rsidRPr="00FF5A2C">
              <w:rPr>
                <w:rFonts w:ascii="Arial" w:hAnsi="Arial" w:cs="Arial"/>
                <w:sz w:val="18"/>
                <w:szCs w:val="18"/>
              </w:rPr>
              <w:t>Format</w:t>
            </w:r>
          </w:p>
        </w:tc>
        <w:tc>
          <w:tcPr>
            <w:tcW w:w="885" w:type="pct"/>
            <w:shd w:val="clear" w:color="auto" w:fill="D9D9D9" w:themeFill="background1" w:themeFillShade="D9"/>
          </w:tcPr>
          <w:p w14:paraId="4F6CFB4D" w14:textId="77777777" w:rsidR="003D2E18" w:rsidRPr="00FF5A2C" w:rsidRDefault="003D2E18" w:rsidP="009020DA">
            <w:pPr>
              <w:pStyle w:val="TableFigureNotesorSource"/>
              <w:spacing w:before="40" w:after="40"/>
              <w:rPr>
                <w:rFonts w:ascii="Arial" w:hAnsi="Arial" w:cs="Arial"/>
                <w:sz w:val="18"/>
                <w:szCs w:val="18"/>
              </w:rPr>
            </w:pPr>
            <w:r w:rsidRPr="00FF5A2C">
              <w:rPr>
                <w:rFonts w:ascii="Arial" w:hAnsi="Arial" w:cs="Arial"/>
                <w:sz w:val="18"/>
                <w:szCs w:val="18"/>
              </w:rPr>
              <w:t>June 2005</w:t>
            </w:r>
          </w:p>
        </w:tc>
      </w:tr>
      <w:tr w:rsidR="003D2E18" w14:paraId="6B4A01A3" w14:textId="77777777" w:rsidTr="009020DA">
        <w:trPr>
          <w:cantSplit/>
        </w:trPr>
        <w:tc>
          <w:tcPr>
            <w:tcW w:w="779" w:type="pct"/>
            <w:shd w:val="clear" w:color="auto" w:fill="D9D9D9" w:themeFill="background1" w:themeFillShade="D9"/>
          </w:tcPr>
          <w:p w14:paraId="2BAAC3EE" w14:textId="77777777" w:rsidR="003D2E18" w:rsidRPr="00FF5A2C" w:rsidRDefault="003D2E18" w:rsidP="009020DA">
            <w:pPr>
              <w:pStyle w:val="TableFigureNotesorSource"/>
              <w:spacing w:before="40" w:after="40"/>
              <w:jc w:val="center"/>
              <w:rPr>
                <w:rFonts w:ascii="Arial" w:hAnsi="Arial" w:cs="Arial"/>
                <w:sz w:val="18"/>
                <w:szCs w:val="18"/>
              </w:rPr>
            </w:pPr>
            <w:r w:rsidRPr="00FF5A2C">
              <w:rPr>
                <w:rFonts w:ascii="Arial" w:hAnsi="Arial" w:cs="Arial"/>
                <w:sz w:val="18"/>
                <w:szCs w:val="18"/>
              </w:rPr>
              <w:t>2</w:t>
            </w:r>
          </w:p>
        </w:tc>
        <w:tc>
          <w:tcPr>
            <w:tcW w:w="2419" w:type="pct"/>
            <w:shd w:val="clear" w:color="auto" w:fill="D9D9D9" w:themeFill="background1" w:themeFillShade="D9"/>
            <w:vAlign w:val="center"/>
          </w:tcPr>
          <w:p w14:paraId="512B4E56" w14:textId="77777777" w:rsidR="003D2E18" w:rsidRPr="00FF5A2C" w:rsidRDefault="003D2E18" w:rsidP="00FF5A2C">
            <w:pPr>
              <w:pStyle w:val="TableFigureNotesorSource"/>
              <w:spacing w:before="40" w:after="40"/>
              <w:rPr>
                <w:rFonts w:ascii="Arial" w:hAnsi="Arial" w:cs="Arial"/>
                <w:sz w:val="18"/>
                <w:szCs w:val="18"/>
              </w:rPr>
            </w:pPr>
            <w:r w:rsidRPr="00FF5A2C">
              <w:rPr>
                <w:rFonts w:ascii="Arial" w:hAnsi="Arial" w:cs="Arial"/>
                <w:sz w:val="18"/>
                <w:szCs w:val="18"/>
              </w:rPr>
              <w:t>Header and footer</w:t>
            </w:r>
          </w:p>
          <w:p w14:paraId="05692106" w14:textId="77777777" w:rsidR="003D2E18" w:rsidRPr="00FF5A2C" w:rsidRDefault="003D2E18" w:rsidP="00FF5A2C">
            <w:pPr>
              <w:pStyle w:val="TableFigureNotesorSource"/>
              <w:spacing w:before="40" w:after="40"/>
              <w:rPr>
                <w:rFonts w:ascii="Arial" w:hAnsi="Arial" w:cs="Arial"/>
                <w:sz w:val="18"/>
                <w:szCs w:val="18"/>
              </w:rPr>
            </w:pPr>
            <w:r w:rsidRPr="00FF5A2C">
              <w:rPr>
                <w:rFonts w:ascii="Arial" w:hAnsi="Arial" w:cs="Arial"/>
                <w:sz w:val="18"/>
                <w:szCs w:val="18"/>
              </w:rPr>
              <w:t>Preface</w:t>
            </w:r>
          </w:p>
          <w:p w14:paraId="2D24863F" w14:textId="77777777" w:rsidR="003D2E18" w:rsidRPr="00FF5A2C" w:rsidRDefault="003D2E18" w:rsidP="00FF5A2C">
            <w:pPr>
              <w:pStyle w:val="TableFigureNotesorSource"/>
              <w:spacing w:before="40" w:after="40"/>
              <w:rPr>
                <w:rFonts w:ascii="Arial" w:hAnsi="Arial" w:cs="Arial"/>
                <w:sz w:val="18"/>
                <w:szCs w:val="18"/>
              </w:rPr>
            </w:pPr>
            <w:r w:rsidRPr="00FF5A2C">
              <w:rPr>
                <w:rFonts w:ascii="Arial" w:hAnsi="Arial" w:cs="Arial"/>
                <w:sz w:val="18"/>
                <w:szCs w:val="18"/>
              </w:rPr>
              <w:t>Scope</w:t>
            </w:r>
          </w:p>
          <w:p w14:paraId="6D3EF906" w14:textId="79AD6D84" w:rsidR="003D2E18" w:rsidRPr="00FF5A2C" w:rsidRDefault="003D2E18" w:rsidP="00FF5A2C">
            <w:pPr>
              <w:pStyle w:val="TableFigureNotesorSource"/>
              <w:spacing w:before="40" w:after="40"/>
              <w:rPr>
                <w:rFonts w:ascii="Arial" w:hAnsi="Arial" w:cs="Arial"/>
                <w:sz w:val="18"/>
                <w:szCs w:val="18"/>
              </w:rPr>
            </w:pPr>
            <w:r w:rsidRPr="00FF5A2C">
              <w:rPr>
                <w:rFonts w:ascii="Arial" w:hAnsi="Arial" w:cs="Arial"/>
                <w:sz w:val="18"/>
                <w:szCs w:val="18"/>
              </w:rPr>
              <w:t>Clause</w:t>
            </w:r>
            <w:r w:rsidR="00FF5A2C">
              <w:rPr>
                <w:rFonts w:ascii="Arial" w:hAnsi="Arial" w:cs="Arial"/>
                <w:sz w:val="18"/>
                <w:szCs w:val="18"/>
              </w:rPr>
              <w:t>s</w:t>
            </w:r>
            <w:r w:rsidRPr="00FF5A2C">
              <w:rPr>
                <w:rFonts w:ascii="Arial" w:hAnsi="Arial" w:cs="Arial"/>
                <w:sz w:val="18"/>
                <w:szCs w:val="18"/>
              </w:rPr>
              <w:t xml:space="preserve"> 1 – 2</w:t>
            </w:r>
          </w:p>
        </w:tc>
        <w:tc>
          <w:tcPr>
            <w:tcW w:w="918" w:type="pct"/>
            <w:shd w:val="clear" w:color="auto" w:fill="D9D9D9" w:themeFill="background1" w:themeFillShade="D9"/>
            <w:vAlign w:val="center"/>
          </w:tcPr>
          <w:p w14:paraId="23E448BA" w14:textId="77777777" w:rsidR="003D2E18" w:rsidRPr="00FF5A2C" w:rsidRDefault="003D2E18" w:rsidP="00FF5A2C">
            <w:pPr>
              <w:pStyle w:val="TableFigureNotesorSource"/>
              <w:spacing w:before="40" w:after="40"/>
              <w:rPr>
                <w:rFonts w:ascii="Arial" w:hAnsi="Arial" w:cs="Arial"/>
                <w:sz w:val="18"/>
                <w:szCs w:val="18"/>
              </w:rPr>
            </w:pPr>
            <w:r w:rsidRPr="00FF5A2C">
              <w:rPr>
                <w:rFonts w:ascii="Arial" w:hAnsi="Arial" w:cs="Arial"/>
                <w:sz w:val="18"/>
                <w:szCs w:val="18"/>
              </w:rPr>
              <w:t>Substitution</w:t>
            </w:r>
          </w:p>
          <w:p w14:paraId="07C6D0A1" w14:textId="77777777" w:rsidR="003D2E18" w:rsidRPr="00FF5A2C" w:rsidRDefault="003D2E18" w:rsidP="00FF5A2C">
            <w:pPr>
              <w:pStyle w:val="TableFigureNotesorSource"/>
              <w:spacing w:before="40" w:after="40"/>
              <w:rPr>
                <w:rFonts w:ascii="Arial" w:hAnsi="Arial" w:cs="Arial"/>
                <w:sz w:val="18"/>
                <w:szCs w:val="18"/>
              </w:rPr>
            </w:pPr>
            <w:r w:rsidRPr="00FF5A2C">
              <w:rPr>
                <w:rFonts w:ascii="Arial" w:hAnsi="Arial" w:cs="Arial"/>
                <w:sz w:val="18"/>
                <w:szCs w:val="18"/>
              </w:rPr>
              <w:t>Substitution</w:t>
            </w:r>
          </w:p>
          <w:p w14:paraId="713E67C8" w14:textId="77777777" w:rsidR="003D2E18" w:rsidRPr="00FF5A2C" w:rsidRDefault="003D2E18" w:rsidP="00FF5A2C">
            <w:pPr>
              <w:pStyle w:val="TableFigureNotesorSource"/>
              <w:spacing w:before="40" w:after="40"/>
              <w:rPr>
                <w:rFonts w:ascii="Arial" w:hAnsi="Arial" w:cs="Arial"/>
                <w:sz w:val="18"/>
                <w:szCs w:val="18"/>
              </w:rPr>
            </w:pPr>
            <w:r w:rsidRPr="00FF5A2C">
              <w:rPr>
                <w:rFonts w:ascii="Arial" w:hAnsi="Arial" w:cs="Arial"/>
                <w:sz w:val="18"/>
                <w:szCs w:val="18"/>
              </w:rPr>
              <w:t>Substitution</w:t>
            </w:r>
          </w:p>
          <w:p w14:paraId="022065D0" w14:textId="77777777" w:rsidR="003D2E18" w:rsidRPr="00FF5A2C" w:rsidRDefault="003D2E18" w:rsidP="00FF5A2C">
            <w:pPr>
              <w:pStyle w:val="TableFigureNotesorSource"/>
              <w:spacing w:before="40" w:after="40"/>
              <w:rPr>
                <w:rFonts w:ascii="Arial" w:hAnsi="Arial" w:cs="Arial"/>
                <w:sz w:val="18"/>
                <w:szCs w:val="18"/>
              </w:rPr>
            </w:pPr>
            <w:r w:rsidRPr="00FF5A2C">
              <w:rPr>
                <w:rFonts w:ascii="Arial" w:hAnsi="Arial" w:cs="Arial"/>
                <w:sz w:val="18"/>
                <w:szCs w:val="18"/>
              </w:rPr>
              <w:t>Substitution</w:t>
            </w:r>
          </w:p>
        </w:tc>
        <w:tc>
          <w:tcPr>
            <w:tcW w:w="885" w:type="pct"/>
            <w:shd w:val="clear" w:color="auto" w:fill="D9D9D9" w:themeFill="background1" w:themeFillShade="D9"/>
          </w:tcPr>
          <w:p w14:paraId="2FEE7D4F" w14:textId="77777777" w:rsidR="003D2E18" w:rsidRPr="00FF5A2C" w:rsidRDefault="003D2E18" w:rsidP="009020DA">
            <w:pPr>
              <w:pStyle w:val="TableFigureNotesorSource"/>
              <w:spacing w:before="40" w:after="40"/>
              <w:rPr>
                <w:rFonts w:ascii="Arial" w:hAnsi="Arial" w:cs="Arial"/>
                <w:sz w:val="18"/>
                <w:szCs w:val="18"/>
              </w:rPr>
            </w:pPr>
            <w:r w:rsidRPr="00FF5A2C">
              <w:rPr>
                <w:rFonts w:ascii="Arial" w:hAnsi="Arial" w:cs="Arial"/>
                <w:sz w:val="18"/>
                <w:szCs w:val="18"/>
              </w:rPr>
              <w:t>February 2012</w:t>
            </w:r>
          </w:p>
        </w:tc>
      </w:tr>
      <w:tr w:rsidR="003D2E18" w14:paraId="7455A03F" w14:textId="77777777" w:rsidTr="009020DA">
        <w:trPr>
          <w:cantSplit/>
        </w:trPr>
        <w:tc>
          <w:tcPr>
            <w:tcW w:w="779" w:type="pct"/>
            <w:shd w:val="clear" w:color="auto" w:fill="D9D9D9" w:themeFill="background1" w:themeFillShade="D9"/>
          </w:tcPr>
          <w:p w14:paraId="112DB511" w14:textId="77777777" w:rsidR="003D2E18" w:rsidRPr="00FF5A2C" w:rsidRDefault="003D2E18" w:rsidP="009020DA">
            <w:pPr>
              <w:pStyle w:val="TableFigureNotesorSource"/>
              <w:spacing w:before="40" w:after="40"/>
              <w:jc w:val="center"/>
              <w:rPr>
                <w:rFonts w:ascii="Arial" w:hAnsi="Arial" w:cs="Arial"/>
                <w:sz w:val="18"/>
                <w:szCs w:val="18"/>
              </w:rPr>
            </w:pPr>
            <w:r w:rsidRPr="00FF5A2C">
              <w:rPr>
                <w:rFonts w:ascii="Arial" w:hAnsi="Arial" w:cs="Arial"/>
                <w:sz w:val="18"/>
                <w:szCs w:val="18"/>
              </w:rPr>
              <w:t>3</w:t>
            </w:r>
          </w:p>
        </w:tc>
        <w:tc>
          <w:tcPr>
            <w:tcW w:w="2419" w:type="pct"/>
            <w:shd w:val="clear" w:color="auto" w:fill="D9D9D9" w:themeFill="background1" w:themeFillShade="D9"/>
            <w:vAlign w:val="center"/>
          </w:tcPr>
          <w:p w14:paraId="2188018E" w14:textId="77777777" w:rsidR="003D2E18" w:rsidRPr="00FF5A2C" w:rsidRDefault="003D2E18" w:rsidP="00FF5A2C">
            <w:pPr>
              <w:pStyle w:val="TableFigureNotesorSource"/>
              <w:spacing w:before="40" w:after="40"/>
              <w:rPr>
                <w:rFonts w:ascii="Arial" w:hAnsi="Arial" w:cs="Arial"/>
                <w:sz w:val="18"/>
                <w:szCs w:val="18"/>
              </w:rPr>
            </w:pPr>
            <w:r w:rsidRPr="00FF5A2C">
              <w:rPr>
                <w:rFonts w:ascii="Arial" w:hAnsi="Arial" w:cs="Arial"/>
                <w:sz w:val="18"/>
                <w:szCs w:val="18"/>
              </w:rPr>
              <w:t>Title</w:t>
            </w:r>
          </w:p>
          <w:p w14:paraId="79B056C9" w14:textId="77777777" w:rsidR="003D2E18" w:rsidRPr="00FF5A2C" w:rsidRDefault="003D2E18" w:rsidP="00FF5A2C">
            <w:pPr>
              <w:pStyle w:val="TableFigureNotesorSource"/>
              <w:spacing w:before="40" w:after="40"/>
              <w:rPr>
                <w:rFonts w:ascii="Arial" w:hAnsi="Arial" w:cs="Arial"/>
                <w:sz w:val="18"/>
                <w:szCs w:val="18"/>
              </w:rPr>
            </w:pPr>
            <w:r w:rsidRPr="00FF5A2C">
              <w:rPr>
                <w:rFonts w:ascii="Arial" w:hAnsi="Arial" w:cs="Arial"/>
                <w:sz w:val="18"/>
                <w:szCs w:val="18"/>
              </w:rPr>
              <w:t>Preface</w:t>
            </w:r>
          </w:p>
        </w:tc>
        <w:tc>
          <w:tcPr>
            <w:tcW w:w="918" w:type="pct"/>
            <w:shd w:val="clear" w:color="auto" w:fill="D9D9D9" w:themeFill="background1" w:themeFillShade="D9"/>
            <w:vAlign w:val="center"/>
          </w:tcPr>
          <w:p w14:paraId="7CFE51AE" w14:textId="77777777" w:rsidR="003D2E18" w:rsidRPr="00FF5A2C" w:rsidRDefault="003D2E18" w:rsidP="00FF5A2C">
            <w:pPr>
              <w:pStyle w:val="TableFigureNotesorSource"/>
              <w:spacing w:before="40" w:after="40"/>
              <w:rPr>
                <w:rFonts w:ascii="Arial" w:hAnsi="Arial" w:cs="Arial"/>
                <w:sz w:val="18"/>
                <w:szCs w:val="18"/>
              </w:rPr>
            </w:pPr>
            <w:r w:rsidRPr="00FF5A2C">
              <w:rPr>
                <w:rFonts w:ascii="Arial" w:hAnsi="Arial" w:cs="Arial"/>
                <w:sz w:val="18"/>
                <w:szCs w:val="18"/>
              </w:rPr>
              <w:t>Substitution</w:t>
            </w:r>
          </w:p>
          <w:p w14:paraId="4390795F" w14:textId="77777777" w:rsidR="003D2E18" w:rsidRPr="00FF5A2C" w:rsidRDefault="003D2E18" w:rsidP="00FF5A2C">
            <w:pPr>
              <w:pStyle w:val="TableFigureNotesorSource"/>
              <w:spacing w:before="40" w:after="40"/>
              <w:rPr>
                <w:rFonts w:ascii="Arial" w:hAnsi="Arial" w:cs="Arial"/>
                <w:sz w:val="18"/>
                <w:szCs w:val="18"/>
              </w:rPr>
            </w:pPr>
            <w:r w:rsidRPr="00FF5A2C">
              <w:rPr>
                <w:rFonts w:ascii="Arial" w:hAnsi="Arial" w:cs="Arial"/>
                <w:sz w:val="18"/>
                <w:szCs w:val="18"/>
              </w:rPr>
              <w:t>Substitution</w:t>
            </w:r>
          </w:p>
        </w:tc>
        <w:tc>
          <w:tcPr>
            <w:tcW w:w="885" w:type="pct"/>
            <w:shd w:val="clear" w:color="auto" w:fill="D9D9D9" w:themeFill="background1" w:themeFillShade="D9"/>
          </w:tcPr>
          <w:p w14:paraId="188D006A" w14:textId="77777777" w:rsidR="003D2E18" w:rsidRPr="00FF5A2C" w:rsidRDefault="003D2E18" w:rsidP="009020DA">
            <w:pPr>
              <w:pStyle w:val="TableFigureNotesorSource"/>
              <w:spacing w:before="40" w:after="40"/>
              <w:rPr>
                <w:rFonts w:ascii="Arial" w:hAnsi="Arial" w:cs="Arial"/>
                <w:sz w:val="18"/>
                <w:szCs w:val="18"/>
              </w:rPr>
            </w:pPr>
            <w:r w:rsidRPr="00FF5A2C">
              <w:rPr>
                <w:rFonts w:ascii="Arial" w:hAnsi="Arial" w:cs="Arial"/>
                <w:sz w:val="18"/>
                <w:szCs w:val="18"/>
              </w:rPr>
              <w:t>September 2012</w:t>
            </w:r>
          </w:p>
        </w:tc>
      </w:tr>
      <w:tr w:rsidR="003D2E18" w14:paraId="1A0AFDB0" w14:textId="77777777" w:rsidTr="009020DA">
        <w:trPr>
          <w:cantSplit/>
        </w:trPr>
        <w:tc>
          <w:tcPr>
            <w:tcW w:w="779" w:type="pct"/>
            <w:shd w:val="clear" w:color="auto" w:fill="D9D9D9" w:themeFill="background1" w:themeFillShade="D9"/>
          </w:tcPr>
          <w:p w14:paraId="13F18481" w14:textId="77777777" w:rsidR="003D2E18" w:rsidRPr="00FF5A2C" w:rsidRDefault="003D2E18" w:rsidP="009020DA">
            <w:pPr>
              <w:pStyle w:val="TableFigureCenter"/>
              <w:spacing w:line="240" w:lineRule="auto"/>
              <w:rPr>
                <w:rFonts w:cs="Arial"/>
              </w:rPr>
            </w:pPr>
            <w:r w:rsidRPr="00FF5A2C">
              <w:rPr>
                <w:rFonts w:cs="Arial"/>
              </w:rPr>
              <w:t>4</w:t>
            </w:r>
          </w:p>
        </w:tc>
        <w:tc>
          <w:tcPr>
            <w:tcW w:w="2419" w:type="pct"/>
            <w:shd w:val="clear" w:color="auto" w:fill="D9D9D9" w:themeFill="background1" w:themeFillShade="D9"/>
            <w:vAlign w:val="center"/>
          </w:tcPr>
          <w:p w14:paraId="337506D4" w14:textId="77777777" w:rsidR="003D2E18" w:rsidRPr="00FF5A2C" w:rsidRDefault="003D2E18" w:rsidP="00FF5A2C">
            <w:pPr>
              <w:pStyle w:val="TableFigureCenter"/>
              <w:spacing w:line="240" w:lineRule="auto"/>
              <w:jc w:val="left"/>
              <w:rPr>
                <w:rFonts w:cs="Arial"/>
              </w:rPr>
            </w:pPr>
            <w:r w:rsidRPr="00FF5A2C">
              <w:rPr>
                <w:rFonts w:cs="Arial"/>
              </w:rPr>
              <w:t>All</w:t>
            </w:r>
          </w:p>
        </w:tc>
        <w:tc>
          <w:tcPr>
            <w:tcW w:w="918" w:type="pct"/>
            <w:shd w:val="clear" w:color="auto" w:fill="D9D9D9" w:themeFill="background1" w:themeFillShade="D9"/>
            <w:vAlign w:val="center"/>
          </w:tcPr>
          <w:p w14:paraId="2B93D52C" w14:textId="77777777" w:rsidR="003D2E18" w:rsidRPr="00FF5A2C" w:rsidRDefault="003D2E18" w:rsidP="00FF5A2C">
            <w:pPr>
              <w:pStyle w:val="TableFigureCenter"/>
              <w:spacing w:line="240" w:lineRule="auto"/>
              <w:jc w:val="left"/>
              <w:rPr>
                <w:rFonts w:cs="Arial"/>
              </w:rPr>
            </w:pPr>
            <w:r w:rsidRPr="00FF5A2C">
              <w:rPr>
                <w:rFonts w:cs="Arial"/>
              </w:rPr>
              <w:t>Substitution</w:t>
            </w:r>
          </w:p>
        </w:tc>
        <w:tc>
          <w:tcPr>
            <w:tcW w:w="885" w:type="pct"/>
            <w:shd w:val="clear" w:color="auto" w:fill="D9D9D9" w:themeFill="background1" w:themeFillShade="D9"/>
          </w:tcPr>
          <w:p w14:paraId="6165D0E0" w14:textId="1BEBE62B" w:rsidR="003D2E18" w:rsidRPr="00FF5A2C" w:rsidRDefault="009020DA" w:rsidP="009020DA">
            <w:pPr>
              <w:pStyle w:val="TableFigureCenter"/>
              <w:spacing w:line="240" w:lineRule="auto"/>
              <w:jc w:val="left"/>
              <w:rPr>
                <w:rFonts w:cs="Arial"/>
              </w:rPr>
            </w:pPr>
            <w:r>
              <w:rPr>
                <w:rFonts w:cs="Arial"/>
              </w:rPr>
              <w:t>June 2018</w:t>
            </w:r>
          </w:p>
        </w:tc>
      </w:tr>
    </w:tbl>
    <w:p w14:paraId="32B31A63" w14:textId="77777777" w:rsidR="003507B5" w:rsidRPr="00FF5A2C" w:rsidRDefault="003507B5" w:rsidP="00FF5A2C">
      <w:pPr>
        <w:pStyle w:val="Paragraph"/>
        <w:spacing w:after="0" w:line="240" w:lineRule="auto"/>
        <w:rPr>
          <w:sz w:val="18"/>
          <w:szCs w:val="18"/>
        </w:rPr>
      </w:pPr>
    </w:p>
    <w:tbl>
      <w:tblPr>
        <w:tblW w:w="9639" w:type="dxa"/>
        <w:tblLook w:val="01E0" w:firstRow="1" w:lastRow="1" w:firstColumn="1" w:lastColumn="1" w:noHBand="0" w:noVBand="0"/>
      </w:tblPr>
      <w:tblGrid>
        <w:gridCol w:w="1462"/>
        <w:gridCol w:w="8177"/>
      </w:tblGrid>
      <w:tr w:rsidR="00EE45B0" w:rsidRPr="00FF5A2C" w14:paraId="15938AD7" w14:textId="77777777" w:rsidTr="00FF5A2C">
        <w:tc>
          <w:tcPr>
            <w:tcW w:w="1462" w:type="dxa"/>
            <w:shd w:val="clear" w:color="auto" w:fill="auto"/>
          </w:tcPr>
          <w:p w14:paraId="7BD2725D" w14:textId="77777777" w:rsidR="00EE45B0" w:rsidRPr="00FF5A2C" w:rsidRDefault="00DD79B3" w:rsidP="00FF5A2C">
            <w:pPr>
              <w:pStyle w:val="Paragraph"/>
              <w:spacing w:before="40" w:after="40" w:line="240" w:lineRule="auto"/>
              <w:rPr>
                <w:b/>
                <w:sz w:val="18"/>
                <w:szCs w:val="18"/>
              </w:rPr>
            </w:pPr>
            <w:r w:rsidRPr="00FF5A2C">
              <w:rPr>
                <w:rFonts w:cs="Arial"/>
                <w:b/>
                <w:sz w:val="18"/>
                <w:szCs w:val="18"/>
                <w:vertAlign w:val="superscript"/>
              </w:rPr>
              <w:t>1</w:t>
            </w:r>
            <w:r w:rsidR="00EE45B0" w:rsidRPr="00FF5A2C">
              <w:rPr>
                <w:b/>
                <w:sz w:val="18"/>
                <w:szCs w:val="18"/>
              </w:rPr>
              <w:t>Key</w:t>
            </w:r>
          </w:p>
        </w:tc>
        <w:tc>
          <w:tcPr>
            <w:tcW w:w="8177" w:type="dxa"/>
            <w:shd w:val="clear" w:color="auto" w:fill="auto"/>
          </w:tcPr>
          <w:p w14:paraId="537A4AC7" w14:textId="77777777" w:rsidR="00EE45B0" w:rsidRPr="00FF5A2C" w:rsidRDefault="00EE45B0" w:rsidP="00FF5A2C">
            <w:pPr>
              <w:pStyle w:val="Paragraph"/>
              <w:spacing w:before="40" w:after="40" w:line="240" w:lineRule="auto"/>
              <w:rPr>
                <w:sz w:val="18"/>
                <w:szCs w:val="18"/>
              </w:rPr>
            </w:pPr>
          </w:p>
        </w:tc>
      </w:tr>
      <w:tr w:rsidR="00EE45B0" w:rsidRPr="00FF5A2C" w14:paraId="3601C958" w14:textId="77777777" w:rsidTr="00FF5A2C">
        <w:tc>
          <w:tcPr>
            <w:tcW w:w="1462" w:type="dxa"/>
            <w:shd w:val="clear" w:color="auto" w:fill="auto"/>
          </w:tcPr>
          <w:p w14:paraId="584205B6" w14:textId="77777777" w:rsidR="00EE45B0" w:rsidRPr="00FF5A2C" w:rsidRDefault="00EE45B0" w:rsidP="00FF5A2C">
            <w:pPr>
              <w:pStyle w:val="Paragraph"/>
              <w:spacing w:before="40" w:after="40" w:line="240" w:lineRule="auto"/>
              <w:rPr>
                <w:sz w:val="18"/>
                <w:szCs w:val="18"/>
              </w:rPr>
            </w:pPr>
            <w:r w:rsidRPr="00FF5A2C">
              <w:rPr>
                <w:sz w:val="18"/>
                <w:szCs w:val="18"/>
              </w:rPr>
              <w:t>Format</w:t>
            </w:r>
          </w:p>
        </w:tc>
        <w:tc>
          <w:tcPr>
            <w:tcW w:w="8177" w:type="dxa"/>
            <w:shd w:val="clear" w:color="auto" w:fill="auto"/>
          </w:tcPr>
          <w:p w14:paraId="77E20C60" w14:textId="77777777" w:rsidR="00EE45B0" w:rsidRPr="00FF5A2C" w:rsidRDefault="00692426" w:rsidP="00FF5A2C">
            <w:pPr>
              <w:pStyle w:val="Paragraph"/>
              <w:spacing w:before="40" w:after="40" w:line="240" w:lineRule="auto"/>
              <w:rPr>
                <w:sz w:val="18"/>
                <w:szCs w:val="18"/>
              </w:rPr>
            </w:pPr>
            <w:r w:rsidRPr="00FF5A2C">
              <w:rPr>
                <w:sz w:val="18"/>
                <w:szCs w:val="18"/>
              </w:rPr>
              <w:t>Change in format</w:t>
            </w:r>
          </w:p>
        </w:tc>
      </w:tr>
      <w:tr w:rsidR="00EE45B0" w:rsidRPr="00FF5A2C" w14:paraId="72D082EB" w14:textId="77777777" w:rsidTr="00FF5A2C">
        <w:tc>
          <w:tcPr>
            <w:tcW w:w="1462" w:type="dxa"/>
            <w:shd w:val="clear" w:color="auto" w:fill="auto"/>
          </w:tcPr>
          <w:p w14:paraId="7D960237" w14:textId="77777777" w:rsidR="00EE45B0" w:rsidRPr="00FF5A2C" w:rsidRDefault="00EE45B0" w:rsidP="00FF5A2C">
            <w:pPr>
              <w:pStyle w:val="Paragraph"/>
              <w:spacing w:before="40" w:after="40" w:line="240" w:lineRule="auto"/>
              <w:rPr>
                <w:sz w:val="18"/>
                <w:szCs w:val="18"/>
              </w:rPr>
            </w:pPr>
            <w:r w:rsidRPr="00FF5A2C">
              <w:rPr>
                <w:sz w:val="18"/>
                <w:szCs w:val="18"/>
              </w:rPr>
              <w:t>Substitution</w:t>
            </w:r>
          </w:p>
        </w:tc>
        <w:tc>
          <w:tcPr>
            <w:tcW w:w="8177" w:type="dxa"/>
            <w:shd w:val="clear" w:color="auto" w:fill="auto"/>
          </w:tcPr>
          <w:p w14:paraId="7EE00298" w14:textId="77777777" w:rsidR="00EE45B0" w:rsidRPr="00FF5A2C" w:rsidRDefault="00692426" w:rsidP="00FF5A2C">
            <w:pPr>
              <w:pStyle w:val="Paragraph"/>
              <w:spacing w:before="40" w:after="40" w:line="240" w:lineRule="auto"/>
              <w:rPr>
                <w:sz w:val="18"/>
                <w:szCs w:val="18"/>
              </w:rPr>
            </w:pPr>
            <w:r w:rsidRPr="00FF5A2C">
              <w:rPr>
                <w:sz w:val="18"/>
                <w:szCs w:val="18"/>
              </w:rPr>
              <w:t>Old clause removed and replaced with new clause</w:t>
            </w:r>
          </w:p>
        </w:tc>
      </w:tr>
      <w:tr w:rsidR="00EE45B0" w:rsidRPr="00FF5A2C" w14:paraId="659FB086" w14:textId="77777777" w:rsidTr="00FF5A2C">
        <w:tc>
          <w:tcPr>
            <w:tcW w:w="1462" w:type="dxa"/>
            <w:shd w:val="clear" w:color="auto" w:fill="auto"/>
          </w:tcPr>
          <w:p w14:paraId="443B5B65" w14:textId="77777777" w:rsidR="00EE45B0" w:rsidRPr="00FF5A2C" w:rsidRDefault="00EE45B0" w:rsidP="00FF5A2C">
            <w:pPr>
              <w:pStyle w:val="Paragraph"/>
              <w:spacing w:before="40" w:after="40" w:line="240" w:lineRule="auto"/>
              <w:rPr>
                <w:sz w:val="18"/>
                <w:szCs w:val="18"/>
              </w:rPr>
            </w:pPr>
            <w:r w:rsidRPr="00FF5A2C">
              <w:rPr>
                <w:sz w:val="18"/>
                <w:szCs w:val="18"/>
              </w:rPr>
              <w:t>New</w:t>
            </w:r>
          </w:p>
        </w:tc>
        <w:tc>
          <w:tcPr>
            <w:tcW w:w="8177" w:type="dxa"/>
            <w:shd w:val="clear" w:color="auto" w:fill="auto"/>
          </w:tcPr>
          <w:p w14:paraId="342E0C6E" w14:textId="77777777" w:rsidR="00EE45B0" w:rsidRPr="00FF5A2C" w:rsidRDefault="00692426" w:rsidP="00FF5A2C">
            <w:pPr>
              <w:pStyle w:val="Paragraph"/>
              <w:spacing w:before="40" w:after="40" w:line="240" w:lineRule="auto"/>
              <w:rPr>
                <w:sz w:val="18"/>
                <w:szCs w:val="18"/>
              </w:rPr>
            </w:pPr>
            <w:r w:rsidRPr="00FF5A2C">
              <w:rPr>
                <w:sz w:val="18"/>
                <w:szCs w:val="18"/>
              </w:rPr>
              <w:t>Insertion of new clause</w:t>
            </w:r>
          </w:p>
        </w:tc>
      </w:tr>
      <w:tr w:rsidR="00EE45B0" w:rsidRPr="00FF5A2C" w14:paraId="05198929" w14:textId="77777777" w:rsidTr="00FF5A2C">
        <w:tc>
          <w:tcPr>
            <w:tcW w:w="1462" w:type="dxa"/>
            <w:shd w:val="clear" w:color="auto" w:fill="auto"/>
          </w:tcPr>
          <w:p w14:paraId="3A43F958" w14:textId="77777777" w:rsidR="00EE45B0" w:rsidRPr="00FF5A2C" w:rsidRDefault="00EE45B0" w:rsidP="00FF5A2C">
            <w:pPr>
              <w:pStyle w:val="Paragraph"/>
              <w:spacing w:before="40" w:after="40" w:line="240" w:lineRule="auto"/>
              <w:rPr>
                <w:sz w:val="18"/>
                <w:szCs w:val="18"/>
              </w:rPr>
            </w:pPr>
            <w:r w:rsidRPr="00FF5A2C">
              <w:rPr>
                <w:sz w:val="18"/>
                <w:szCs w:val="18"/>
              </w:rPr>
              <w:t>Removed</w:t>
            </w:r>
          </w:p>
        </w:tc>
        <w:tc>
          <w:tcPr>
            <w:tcW w:w="8177" w:type="dxa"/>
            <w:shd w:val="clear" w:color="auto" w:fill="auto"/>
          </w:tcPr>
          <w:p w14:paraId="5CC177B0" w14:textId="77777777" w:rsidR="00EE45B0" w:rsidRPr="00FF5A2C" w:rsidRDefault="00692426" w:rsidP="00FF5A2C">
            <w:pPr>
              <w:pStyle w:val="Paragraph"/>
              <w:spacing w:before="40" w:after="40" w:line="240" w:lineRule="auto"/>
              <w:rPr>
                <w:sz w:val="18"/>
                <w:szCs w:val="18"/>
              </w:rPr>
            </w:pPr>
            <w:r w:rsidRPr="00FF5A2C">
              <w:rPr>
                <w:sz w:val="18"/>
                <w:szCs w:val="18"/>
              </w:rPr>
              <w:t>Old clauses removed</w:t>
            </w:r>
          </w:p>
        </w:tc>
      </w:tr>
    </w:tbl>
    <w:p w14:paraId="3FAFA4CA" w14:textId="77777777" w:rsidR="0012140B" w:rsidRDefault="0012140B">
      <w:pPr>
        <w:spacing w:line="240" w:lineRule="auto"/>
      </w:pPr>
    </w:p>
    <w:p w14:paraId="5051AA61" w14:textId="1A290985" w:rsidR="0012140B" w:rsidRDefault="0012140B">
      <w:pPr>
        <w:spacing w:line="240" w:lineRule="auto"/>
      </w:pPr>
    </w:p>
    <w:sectPr w:rsidR="0012140B" w:rsidSect="00FF5A2C">
      <w:headerReference w:type="default" r:id="rId9"/>
      <w:footerReference w:type="default" r:id="rId10"/>
      <w:headerReference w:type="first" r:id="rId11"/>
      <w:footerReference w:type="first" r:id="rId12"/>
      <w:pgSz w:w="11907" w:h="16840" w:code="9"/>
      <w:pgMar w:top="1134" w:right="1134" w:bottom="1134" w:left="1134" w:header="720" w:footer="38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F9493" w14:textId="77777777" w:rsidR="00A71C79" w:rsidRDefault="00A71C79">
      <w:r>
        <w:separator/>
      </w:r>
    </w:p>
  </w:endnote>
  <w:endnote w:type="continuationSeparator" w:id="0">
    <w:p w14:paraId="78A60E6F" w14:textId="77777777" w:rsidR="00A71C79" w:rsidRDefault="00A71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0" w:type="dxa"/>
      <w:tblBorders>
        <w:top w:val="dotted" w:sz="4"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210"/>
      <w:gridCol w:w="3210"/>
      <w:gridCol w:w="3219"/>
    </w:tblGrid>
    <w:tr w:rsidR="001A0B31" w14:paraId="6F57A4C3" w14:textId="77777777" w:rsidTr="00CF2CCF">
      <w:tc>
        <w:tcPr>
          <w:tcW w:w="3285" w:type="dxa"/>
        </w:tcPr>
        <w:p w14:paraId="268292A6" w14:textId="1EB400F0" w:rsidR="001A0B31" w:rsidRDefault="001A0B31" w:rsidP="00CF2CCF">
          <w:pPr>
            <w:pStyle w:val="Footer"/>
            <w:pBdr>
              <w:top w:val="none" w:sz="0" w:space="0" w:color="auto"/>
            </w:pBdr>
            <w:spacing w:before="160" w:after="0"/>
            <w:jc w:val="left"/>
          </w:pPr>
        </w:p>
      </w:tc>
      <w:tc>
        <w:tcPr>
          <w:tcW w:w="3285" w:type="dxa"/>
        </w:tcPr>
        <w:p w14:paraId="7A40BD66" w14:textId="77777777" w:rsidR="001A0B31" w:rsidRDefault="001A0B31" w:rsidP="00CF2CCF">
          <w:pPr>
            <w:pStyle w:val="Footer"/>
            <w:pBdr>
              <w:top w:val="none" w:sz="0" w:space="0" w:color="auto"/>
            </w:pBdr>
            <w:spacing w:before="160" w:after="0"/>
          </w:pPr>
        </w:p>
      </w:tc>
      <w:tc>
        <w:tcPr>
          <w:tcW w:w="3285" w:type="dxa"/>
        </w:tcPr>
        <w:p w14:paraId="20AEDCC1" w14:textId="539BE52E" w:rsidR="001A0B31" w:rsidRDefault="009020DA" w:rsidP="00462449">
          <w:pPr>
            <w:pStyle w:val="Footer"/>
            <w:pBdr>
              <w:top w:val="none" w:sz="0" w:space="0" w:color="auto"/>
            </w:pBdr>
            <w:spacing w:before="160" w:after="0"/>
            <w:jc w:val="right"/>
          </w:pPr>
          <w:r>
            <w:rPr>
              <w:rFonts w:ascii="Arial" w:hAnsi="Arial" w:cs="Arial"/>
              <w:spacing w:val="0"/>
              <w:sz w:val="16"/>
              <w:szCs w:val="16"/>
            </w:rPr>
            <w:t>June 2018</w:t>
          </w:r>
          <w:r w:rsidR="001A0B31">
            <w:rPr>
              <w:rFonts w:ascii="Arial" w:hAnsi="Arial" w:cs="Arial"/>
              <w:spacing w:val="0"/>
              <w:sz w:val="16"/>
              <w:szCs w:val="16"/>
            </w:rPr>
            <w:t xml:space="preserve"> |</w:t>
          </w:r>
          <w:r w:rsidR="001A0B31" w:rsidRPr="001F1A04">
            <w:rPr>
              <w:rFonts w:ascii="Arial" w:hAnsi="Arial" w:cs="Arial"/>
              <w:spacing w:val="0"/>
              <w:sz w:val="16"/>
              <w:szCs w:val="16"/>
            </w:rPr>
            <w:t xml:space="preserve"> page </w:t>
          </w:r>
          <w:r w:rsidR="001A0B31" w:rsidRPr="001F1A04">
            <w:rPr>
              <w:rFonts w:ascii="Arial" w:hAnsi="Arial" w:cs="Arial"/>
              <w:spacing w:val="0"/>
              <w:sz w:val="16"/>
              <w:szCs w:val="16"/>
            </w:rPr>
            <w:fldChar w:fldCharType="begin"/>
          </w:r>
          <w:r w:rsidR="001A0B31" w:rsidRPr="001F1A04">
            <w:rPr>
              <w:rFonts w:ascii="Arial" w:hAnsi="Arial" w:cs="Arial"/>
              <w:spacing w:val="0"/>
              <w:sz w:val="16"/>
              <w:szCs w:val="16"/>
            </w:rPr>
            <w:instrText xml:space="preserve"> PAGE </w:instrText>
          </w:r>
          <w:r w:rsidR="001A0B31" w:rsidRPr="001F1A04">
            <w:rPr>
              <w:rFonts w:ascii="Arial" w:hAnsi="Arial" w:cs="Arial"/>
              <w:spacing w:val="0"/>
              <w:sz w:val="16"/>
              <w:szCs w:val="16"/>
            </w:rPr>
            <w:fldChar w:fldCharType="separate"/>
          </w:r>
          <w:r w:rsidR="006A5ABC">
            <w:rPr>
              <w:rFonts w:ascii="Arial" w:hAnsi="Arial" w:cs="Arial"/>
              <w:noProof/>
              <w:spacing w:val="0"/>
              <w:sz w:val="16"/>
              <w:szCs w:val="16"/>
            </w:rPr>
            <w:t>4</w:t>
          </w:r>
          <w:r w:rsidR="001A0B31" w:rsidRPr="001F1A04">
            <w:rPr>
              <w:rFonts w:ascii="Arial" w:hAnsi="Arial" w:cs="Arial"/>
              <w:noProof/>
              <w:spacing w:val="0"/>
              <w:sz w:val="16"/>
              <w:szCs w:val="16"/>
            </w:rPr>
            <w:fldChar w:fldCharType="end"/>
          </w:r>
        </w:p>
      </w:tc>
    </w:tr>
  </w:tbl>
  <w:p w14:paraId="1058C614" w14:textId="77777777" w:rsidR="001A0B31" w:rsidRPr="00CF2CCF" w:rsidRDefault="001A0B31" w:rsidP="00CF2CCF">
    <w:pPr>
      <w:spacing w:line="240" w:lineRule="auto"/>
      <w:rPr>
        <w:sz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0" w:type="dxa"/>
      <w:tblBorders>
        <w:top w:val="dotted" w:sz="4"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210"/>
      <w:gridCol w:w="3210"/>
      <w:gridCol w:w="3219"/>
    </w:tblGrid>
    <w:tr w:rsidR="001A0B31" w14:paraId="7F3FC628" w14:textId="77777777" w:rsidTr="00C723CE">
      <w:tc>
        <w:tcPr>
          <w:tcW w:w="3285" w:type="dxa"/>
        </w:tcPr>
        <w:p w14:paraId="1EBB3CA1" w14:textId="07BEC6E8" w:rsidR="001A0B31" w:rsidRDefault="001A0B31" w:rsidP="00C723CE">
          <w:pPr>
            <w:pStyle w:val="Footer"/>
            <w:pBdr>
              <w:top w:val="none" w:sz="0" w:space="0" w:color="auto"/>
            </w:pBdr>
            <w:spacing w:before="160" w:after="0"/>
            <w:jc w:val="left"/>
          </w:pPr>
        </w:p>
      </w:tc>
      <w:tc>
        <w:tcPr>
          <w:tcW w:w="3285" w:type="dxa"/>
        </w:tcPr>
        <w:p w14:paraId="1011B5C6" w14:textId="77777777" w:rsidR="001A0B31" w:rsidRDefault="001A0B31" w:rsidP="00C723CE">
          <w:pPr>
            <w:pStyle w:val="Footer"/>
            <w:pBdr>
              <w:top w:val="none" w:sz="0" w:space="0" w:color="auto"/>
            </w:pBdr>
            <w:spacing w:before="160" w:after="0"/>
          </w:pPr>
        </w:p>
      </w:tc>
      <w:tc>
        <w:tcPr>
          <w:tcW w:w="3285" w:type="dxa"/>
        </w:tcPr>
        <w:p w14:paraId="12772128" w14:textId="2C1396FE" w:rsidR="001A0B31" w:rsidRDefault="009020DA" w:rsidP="00C723CE">
          <w:pPr>
            <w:pStyle w:val="Footer"/>
            <w:pBdr>
              <w:top w:val="none" w:sz="0" w:space="0" w:color="auto"/>
            </w:pBdr>
            <w:spacing w:before="160" w:after="0"/>
            <w:jc w:val="right"/>
          </w:pPr>
          <w:r>
            <w:rPr>
              <w:rFonts w:ascii="Arial" w:hAnsi="Arial" w:cs="Arial"/>
              <w:spacing w:val="0"/>
              <w:sz w:val="16"/>
              <w:szCs w:val="16"/>
            </w:rPr>
            <w:t>June 2018</w:t>
          </w:r>
          <w:r w:rsidR="001A0B31">
            <w:rPr>
              <w:rFonts w:ascii="Arial" w:hAnsi="Arial" w:cs="Arial"/>
              <w:spacing w:val="0"/>
              <w:sz w:val="16"/>
              <w:szCs w:val="16"/>
            </w:rPr>
            <w:t xml:space="preserve"> |</w:t>
          </w:r>
          <w:r w:rsidR="001A0B31" w:rsidRPr="001F1A04">
            <w:rPr>
              <w:rFonts w:ascii="Arial" w:hAnsi="Arial" w:cs="Arial"/>
              <w:spacing w:val="0"/>
              <w:sz w:val="16"/>
              <w:szCs w:val="16"/>
            </w:rPr>
            <w:t xml:space="preserve"> page </w:t>
          </w:r>
          <w:r w:rsidR="001A0B31" w:rsidRPr="001F1A04">
            <w:rPr>
              <w:rFonts w:ascii="Arial" w:hAnsi="Arial" w:cs="Arial"/>
              <w:spacing w:val="0"/>
              <w:sz w:val="16"/>
              <w:szCs w:val="16"/>
            </w:rPr>
            <w:fldChar w:fldCharType="begin"/>
          </w:r>
          <w:r w:rsidR="001A0B31" w:rsidRPr="001F1A04">
            <w:rPr>
              <w:rFonts w:ascii="Arial" w:hAnsi="Arial" w:cs="Arial"/>
              <w:spacing w:val="0"/>
              <w:sz w:val="16"/>
              <w:szCs w:val="16"/>
            </w:rPr>
            <w:instrText xml:space="preserve"> PAGE </w:instrText>
          </w:r>
          <w:r w:rsidR="001A0B31" w:rsidRPr="001F1A04">
            <w:rPr>
              <w:rFonts w:ascii="Arial" w:hAnsi="Arial" w:cs="Arial"/>
              <w:spacing w:val="0"/>
              <w:sz w:val="16"/>
              <w:szCs w:val="16"/>
            </w:rPr>
            <w:fldChar w:fldCharType="separate"/>
          </w:r>
          <w:r w:rsidR="006A5ABC">
            <w:rPr>
              <w:rFonts w:ascii="Arial" w:hAnsi="Arial" w:cs="Arial"/>
              <w:noProof/>
              <w:spacing w:val="0"/>
              <w:sz w:val="16"/>
              <w:szCs w:val="16"/>
            </w:rPr>
            <w:t>1</w:t>
          </w:r>
          <w:r w:rsidR="001A0B31" w:rsidRPr="001F1A04">
            <w:rPr>
              <w:rFonts w:ascii="Arial" w:hAnsi="Arial" w:cs="Arial"/>
              <w:noProof/>
              <w:spacing w:val="0"/>
              <w:sz w:val="16"/>
              <w:szCs w:val="16"/>
            </w:rPr>
            <w:fldChar w:fldCharType="end"/>
          </w:r>
        </w:p>
      </w:tc>
    </w:tr>
  </w:tbl>
  <w:p w14:paraId="4CA1E970" w14:textId="77777777" w:rsidR="001A0B31" w:rsidRPr="00CF2CCF" w:rsidRDefault="001A0B31" w:rsidP="00462449">
    <w:pPr>
      <w:spacing w:line="240" w:lineRule="auto"/>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AFF1D" w14:textId="77777777" w:rsidR="00A71C79" w:rsidRDefault="00A71C79">
      <w:r>
        <w:separator/>
      </w:r>
    </w:p>
  </w:footnote>
  <w:footnote w:type="continuationSeparator" w:id="0">
    <w:p w14:paraId="3FB55F94" w14:textId="77777777" w:rsidR="00A71C79" w:rsidRDefault="00A71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40213" w14:textId="2B7031F6" w:rsidR="001A0B31" w:rsidRDefault="001A0B31" w:rsidP="0080586D">
    <w:pPr>
      <w:pStyle w:val="Header"/>
      <w:tabs>
        <w:tab w:val="clear" w:pos="8306"/>
        <w:tab w:val="right" w:pos="9639"/>
      </w:tabs>
    </w:pPr>
    <w:r>
      <w:rPr>
        <w:noProof/>
      </w:rPr>
      <w:t xml:space="preserve">Austroads Test Method </w:t>
    </w:r>
    <w:fldSimple w:instr=" DOCPROPERTY  a_project_number ">
      <w:r w:rsidR="00C647AC">
        <w:t>AGPT/T536</w:t>
      </w:r>
    </w:fldSimple>
  </w:p>
  <w:p w14:paraId="4A307B47" w14:textId="5997CDB0" w:rsidR="001A0B31" w:rsidRPr="005474C1" w:rsidRDefault="001A0B31" w:rsidP="0080586D">
    <w:pPr>
      <w:pStyle w:val="Header"/>
      <w:pBdr>
        <w:bottom w:val="dotted" w:sz="4" w:space="1" w:color="auto"/>
      </w:pBdr>
      <w:tabs>
        <w:tab w:val="clear" w:pos="8306"/>
        <w:tab w:val="right" w:pos="9639"/>
      </w:tabs>
    </w:pPr>
    <w:r w:rsidRPr="005474C1">
      <w:fldChar w:fldCharType="begin"/>
    </w:r>
    <w:r w:rsidRPr="005474C1">
      <w:instrText xml:space="preserve"> docproperty A_Title</w:instrText>
    </w:r>
    <w:r w:rsidRPr="005474C1">
      <w:fldChar w:fldCharType="separate"/>
    </w:r>
    <w:r w:rsidR="00C647AC">
      <w:t>Viscosity of Calibration Fluid</w:t>
    </w:r>
    <w:r w:rsidRPr="005474C1">
      <w:fldChar w:fldCharType="end"/>
    </w:r>
  </w:p>
  <w:p w14:paraId="40F62D9B" w14:textId="77777777" w:rsidR="001A0B31" w:rsidRPr="000D5663" w:rsidRDefault="001A0B31" w:rsidP="00CF2C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4F16B" w14:textId="77777777" w:rsidR="001A0B31" w:rsidRDefault="001A0B31" w:rsidP="00AF1869">
    <w:pPr>
      <w:pStyle w:val="Header"/>
      <w:pBdr>
        <w:bottom w:val="dotted" w:sz="4" w:space="1" w:color="auto"/>
      </w:pBdr>
    </w:pPr>
  </w:p>
  <w:p w14:paraId="35FE85BD" w14:textId="77777777" w:rsidR="001A0B31" w:rsidRDefault="001A0B31" w:rsidP="00CF2C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E4EB0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E7ADA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2420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2A689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84A8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34AD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3A12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8081D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426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BE844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972DC"/>
    <w:multiLevelType w:val="hybridMultilevel"/>
    <w:tmpl w:val="44ECA078"/>
    <w:lvl w:ilvl="0" w:tplc="886E7D64">
      <w:start w:val="1"/>
      <w:numFmt w:val="bullet"/>
      <w:pStyle w:val="BulletListLevel2lastitem"/>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1727749B"/>
    <w:multiLevelType w:val="multilevel"/>
    <w:tmpl w:val="68EED34E"/>
    <w:lvl w:ilvl="0">
      <w:start w:val="1"/>
      <w:numFmt w:val="decimal"/>
      <w:pStyle w:val="AppendixHeading1"/>
      <w:lvlText w:val="Appendix %1"/>
      <w:lvlJc w:val="left"/>
      <w:pPr>
        <w:tabs>
          <w:tab w:val="num" w:pos="1985"/>
        </w:tabs>
        <w:ind w:left="1985" w:hanging="1985"/>
      </w:pPr>
      <w:rPr>
        <w:rFonts w:ascii="Arial" w:hAnsi="Arial" w:hint="default"/>
        <w:caps w:val="0"/>
      </w:rPr>
    </w:lvl>
    <w:lvl w:ilvl="1">
      <w:start w:val="1"/>
      <w:numFmt w:val="decimal"/>
      <w:pStyle w:val="AppendixHeading2"/>
      <w:lvlText w:val="A.%1.%2"/>
      <w:lvlJc w:val="left"/>
      <w:pPr>
        <w:tabs>
          <w:tab w:val="num" w:pos="851"/>
        </w:tabs>
        <w:ind w:left="851" w:hanging="851"/>
      </w:pPr>
      <w:rPr>
        <w:rFonts w:hint="default"/>
      </w:rPr>
    </w:lvl>
    <w:lvl w:ilvl="2">
      <w:start w:val="1"/>
      <w:numFmt w:val="decimal"/>
      <w:pStyle w:val="AppendixHeading3"/>
      <w:lvlText w:val="A.%1.%2.%3"/>
      <w:lvlJc w:val="left"/>
      <w:pPr>
        <w:tabs>
          <w:tab w:val="num" w:pos="851"/>
        </w:tabs>
        <w:ind w:left="851" w:hanging="851"/>
      </w:pPr>
      <w:rPr>
        <w:rFonts w:hint="default"/>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1B246542"/>
    <w:multiLevelType w:val="hybridMultilevel"/>
    <w:tmpl w:val="23BE7B70"/>
    <w:lvl w:ilvl="0" w:tplc="EDFA57F6">
      <w:start w:val="1"/>
      <w:numFmt w:val="bullet"/>
      <w:pStyle w:val="Table-Level1Bulletafter6"/>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7164A8"/>
    <w:multiLevelType w:val="multilevel"/>
    <w:tmpl w:val="D5A6F700"/>
    <w:lvl w:ilvl="0">
      <w:start w:val="1"/>
      <w:numFmt w:val="lowerLetter"/>
      <w:pStyle w:val="NumberedList"/>
      <w:lvlText w:val="(%1)"/>
      <w:lvlJc w:val="left"/>
      <w:pPr>
        <w:tabs>
          <w:tab w:val="num" w:pos="567"/>
        </w:tabs>
        <w:ind w:left="567" w:hanging="567"/>
      </w:pPr>
      <w:rPr>
        <w:rFonts w:ascii="Arial" w:hAnsi="Arial" w:hint="default"/>
        <w:sz w:val="20"/>
        <w:szCs w:val="22"/>
      </w:rPr>
    </w:lvl>
    <w:lvl w:ilvl="1">
      <w:start w:val="1"/>
      <w:numFmt w:val="decimal"/>
      <w:pStyle w:val="Numberedlistlevel2"/>
      <w:lvlText w:val="%2."/>
      <w:lvlJc w:val="left"/>
      <w:pPr>
        <w:tabs>
          <w:tab w:val="num" w:pos="1134"/>
        </w:tabs>
        <w:ind w:left="1134" w:hanging="567"/>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15" w15:restartNumberingAfterBreak="0">
    <w:nsid w:val="210502AC"/>
    <w:multiLevelType w:val="hybridMultilevel"/>
    <w:tmpl w:val="CE8A0900"/>
    <w:lvl w:ilvl="0" w:tplc="2AEAD21A">
      <w:start w:val="1"/>
      <w:numFmt w:val="decimal"/>
      <w:pStyle w:val="TableFigureNotesList"/>
      <w:lvlText w:val="%1"/>
      <w:lvlJc w:val="left"/>
      <w:pPr>
        <w:tabs>
          <w:tab w:val="num" w:pos="284"/>
        </w:tabs>
        <w:ind w:left="284" w:hanging="284"/>
      </w:pPr>
      <w:rPr>
        <w:rFonts w:hint="default"/>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23176F29"/>
    <w:multiLevelType w:val="hybridMultilevel"/>
    <w:tmpl w:val="3A541AB2"/>
    <w:lvl w:ilvl="0" w:tplc="9DCAC316">
      <w:start w:val="1"/>
      <w:numFmt w:val="bullet"/>
      <w:pStyle w:val="Table-Level1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93495B"/>
    <w:multiLevelType w:val="hybridMultilevel"/>
    <w:tmpl w:val="13645C9E"/>
    <w:lvl w:ilvl="0" w:tplc="A306AD5A">
      <w:start w:val="1"/>
      <w:numFmt w:val="bullet"/>
      <w:pStyle w:val="TableFigureNotesBullet"/>
      <w:lvlText w:val=""/>
      <w:lvlJc w:val="left"/>
      <w:pPr>
        <w:tabs>
          <w:tab w:val="num" w:pos="198"/>
        </w:tabs>
        <w:ind w:left="198" w:hanging="198"/>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00731"/>
    <w:multiLevelType w:val="hybridMultilevel"/>
    <w:tmpl w:val="2E165CC8"/>
    <w:lvl w:ilvl="0" w:tplc="EEB2DDD2">
      <w:start w:val="1"/>
      <w:numFmt w:val="bullet"/>
      <w:pStyle w:val="BulletListlastitem"/>
      <w:lvlText w:val=""/>
      <w:lvlJc w:val="left"/>
      <w:pPr>
        <w:tabs>
          <w:tab w:val="num" w:pos="567"/>
        </w:tabs>
        <w:ind w:left="567" w:hanging="567"/>
      </w:pPr>
      <w:rPr>
        <w:rFonts w:ascii="Wingdings" w:hAnsi="Wingdings" w:hint="default"/>
        <w:color w:val="auto"/>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793412"/>
    <w:multiLevelType w:val="multilevel"/>
    <w:tmpl w:val="D38C6252"/>
    <w:lvl w:ilvl="0">
      <w:start w:val="1"/>
      <w:numFmt w:val="lowerLetter"/>
      <w:lvlText w:val="(%1)"/>
      <w:lvlJc w:val="left"/>
      <w:pPr>
        <w:tabs>
          <w:tab w:val="num" w:pos="896"/>
        </w:tabs>
        <w:ind w:left="896" w:hanging="896"/>
      </w:pPr>
      <w:rPr>
        <w:rFonts w:ascii="Arial" w:hAnsi="Arial" w:hint="default"/>
        <w:sz w:val="20"/>
        <w:szCs w:val="22"/>
      </w:rPr>
    </w:lvl>
    <w:lvl w:ilvl="1">
      <w:start w:val="1"/>
      <w:numFmt w:val="decimal"/>
      <w:lvlText w:val="%2."/>
      <w:lvlJc w:val="left"/>
      <w:pPr>
        <w:tabs>
          <w:tab w:val="num" w:pos="1440"/>
        </w:tabs>
        <w:ind w:left="1440" w:hanging="544"/>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20" w15:restartNumberingAfterBreak="0">
    <w:nsid w:val="36B8003B"/>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48C74567"/>
    <w:multiLevelType w:val="hybridMultilevel"/>
    <w:tmpl w:val="A59AACA8"/>
    <w:lvl w:ilvl="0" w:tplc="5C7EB35A">
      <w:start w:val="1"/>
      <w:numFmt w:val="bullet"/>
      <w:pStyle w:val="BulletList"/>
      <w:lvlText w:val=""/>
      <w:lvlJc w:val="left"/>
      <w:pPr>
        <w:tabs>
          <w:tab w:val="num" w:pos="567"/>
        </w:tabs>
        <w:ind w:left="567" w:hanging="567"/>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F35BD4"/>
    <w:multiLevelType w:val="hybridMultilevel"/>
    <w:tmpl w:val="E046A1DC"/>
    <w:lvl w:ilvl="0" w:tplc="E5E2C06E">
      <w:start w:val="1"/>
      <w:numFmt w:val="bullet"/>
      <w:pStyle w:val="BulletListLevel2"/>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DA85E27"/>
    <w:multiLevelType w:val="hybridMultilevel"/>
    <w:tmpl w:val="07A22F3C"/>
    <w:lvl w:ilvl="0" w:tplc="5D4E0052">
      <w:start w:val="1"/>
      <w:numFmt w:val="bullet"/>
      <w:pStyle w:val="Table-Level2Bulletafter6"/>
      <w:lvlText w:val="–"/>
      <w:lvlJc w:val="left"/>
      <w:pPr>
        <w:ind w:left="1288" w:hanging="360"/>
      </w:pPr>
      <w:rPr>
        <w:rFonts w:ascii="Arial Narrow" w:hAnsi="Arial Narrow" w:hint="default"/>
        <w:sz w:val="18"/>
        <w:szCs w:val="20"/>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25" w15:restartNumberingAfterBreak="0">
    <w:nsid w:val="4FB52995"/>
    <w:multiLevelType w:val="multilevel"/>
    <w:tmpl w:val="8B00EA1A"/>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C061937"/>
    <w:multiLevelType w:val="hybridMultilevel"/>
    <w:tmpl w:val="A1444FAA"/>
    <w:lvl w:ilvl="0" w:tplc="8CFC3B34">
      <w:numFmt w:val="bullet"/>
      <w:pStyle w:val="BulletListLevel3"/>
      <w:lvlText w:val=""/>
      <w:lvlJc w:val="left"/>
      <w:pPr>
        <w:tabs>
          <w:tab w:val="num" w:pos="1701"/>
        </w:tabs>
        <w:ind w:left="1701" w:hanging="567"/>
      </w:pPr>
      <w:rPr>
        <w:rFonts w:ascii="Symbol" w:hAnsi="Symbol" w:hint="default"/>
        <w:color w:val="auto"/>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7" w15:restartNumberingAfterBreak="0">
    <w:nsid w:val="5CAC71B6"/>
    <w:multiLevelType w:val="multilevel"/>
    <w:tmpl w:val="D38C6252"/>
    <w:lvl w:ilvl="0">
      <w:start w:val="1"/>
      <w:numFmt w:val="lowerLetter"/>
      <w:lvlText w:val="(%1)"/>
      <w:lvlJc w:val="left"/>
      <w:pPr>
        <w:tabs>
          <w:tab w:val="num" w:pos="896"/>
        </w:tabs>
        <w:ind w:left="896" w:hanging="896"/>
      </w:pPr>
      <w:rPr>
        <w:rFonts w:ascii="Arial" w:hAnsi="Arial" w:hint="default"/>
        <w:sz w:val="20"/>
        <w:szCs w:val="22"/>
      </w:rPr>
    </w:lvl>
    <w:lvl w:ilvl="1">
      <w:start w:val="1"/>
      <w:numFmt w:val="decimal"/>
      <w:lvlText w:val="%2."/>
      <w:lvlJc w:val="left"/>
      <w:pPr>
        <w:tabs>
          <w:tab w:val="num" w:pos="1440"/>
        </w:tabs>
        <w:ind w:left="1440" w:hanging="544"/>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28" w15:restartNumberingAfterBreak="0">
    <w:nsid w:val="620A5505"/>
    <w:multiLevelType w:val="hybridMultilevel"/>
    <w:tmpl w:val="DD7EBABC"/>
    <w:lvl w:ilvl="0" w:tplc="B79A0EFA">
      <w:start w:val="1"/>
      <w:numFmt w:val="bullet"/>
      <w:pStyle w:val="BulletListLevel3lastitem"/>
      <w:lvlText w:val=""/>
      <w:lvlJc w:val="left"/>
      <w:pPr>
        <w:tabs>
          <w:tab w:val="num" w:pos="1701"/>
        </w:tabs>
        <w:ind w:left="1701" w:hanging="567"/>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DB70F5"/>
    <w:multiLevelType w:val="multilevel"/>
    <w:tmpl w:val="0C7C56D4"/>
    <w:lvl w:ilvl="0">
      <w:start w:val="1"/>
      <w:numFmt w:val="none"/>
      <w:pStyle w:val="Heading7"/>
      <w:lvlText w:val=""/>
      <w:lvlJc w:val="left"/>
      <w:pPr>
        <w:tabs>
          <w:tab w:val="num" w:pos="2835"/>
        </w:tabs>
        <w:ind w:left="2835" w:hanging="2835"/>
      </w:pPr>
      <w:rPr>
        <w:rFonts w:ascii="Arial" w:hAnsi="Arial" w:hint="default"/>
        <w:caps/>
        <w:sz w:val="32"/>
        <w:szCs w:val="3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lvlText w:val="APPENDIX %7"/>
      <w:lvlJc w:val="left"/>
      <w:pPr>
        <w:tabs>
          <w:tab w:val="num" w:pos="2835"/>
        </w:tabs>
        <w:ind w:left="2835" w:hanging="2835"/>
      </w:pPr>
      <w:rPr>
        <w:rFonts w:ascii="Arial" w:hAnsi="Arial" w:hint="default"/>
        <w:caps/>
        <w:sz w:val="32"/>
        <w:szCs w:val="32"/>
      </w:rPr>
    </w:lvl>
    <w:lvl w:ilvl="7">
      <w:start w:val="1"/>
      <w:numFmt w:val="none"/>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abstractNumId w:val="11"/>
  </w:num>
  <w:num w:numId="2">
    <w:abstractNumId w:val="23"/>
  </w:num>
  <w:num w:numId="3">
    <w:abstractNumId w:val="12"/>
  </w:num>
  <w:num w:numId="4">
    <w:abstractNumId w:val="20"/>
  </w:num>
  <w:num w:numId="5">
    <w:abstractNumId w:val="21"/>
  </w:num>
  <w:num w:numId="6">
    <w:abstractNumId w:val="18"/>
  </w:num>
  <w:num w:numId="7">
    <w:abstractNumId w:val="22"/>
  </w:num>
  <w:num w:numId="8">
    <w:abstractNumId w:val="10"/>
  </w:num>
  <w:num w:numId="9">
    <w:abstractNumId w:val="26"/>
  </w:num>
  <w:num w:numId="10">
    <w:abstractNumId w:val="28"/>
  </w:num>
  <w:num w:numId="11">
    <w:abstractNumId w:val="29"/>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5"/>
  </w:num>
  <w:num w:numId="23">
    <w:abstractNumId w:val="17"/>
  </w:num>
  <w:num w:numId="24">
    <w:abstractNumId w:val="15"/>
  </w:num>
  <w:num w:numId="25">
    <w:abstractNumId w:val="14"/>
  </w:num>
  <w:num w:numId="26">
    <w:abstractNumId w:val="16"/>
  </w:num>
  <w:num w:numId="27">
    <w:abstractNumId w:val="13"/>
  </w:num>
  <w:num w:numId="28">
    <w:abstractNumId w:val="24"/>
  </w:num>
  <w:num w:numId="29">
    <w:abstractNumId w:val="27"/>
  </w:num>
  <w:num w:numId="30">
    <w:abstractNumId w:val="19"/>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170"/>
  <w:clickAndTypeStyle w:val="Paragraph"/>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67B"/>
    <w:rsid w:val="000046E7"/>
    <w:rsid w:val="00007FA7"/>
    <w:rsid w:val="000121B9"/>
    <w:rsid w:val="000144DA"/>
    <w:rsid w:val="00023A08"/>
    <w:rsid w:val="000417B2"/>
    <w:rsid w:val="00043DEF"/>
    <w:rsid w:val="0005002F"/>
    <w:rsid w:val="000549C0"/>
    <w:rsid w:val="00061B6D"/>
    <w:rsid w:val="00062E37"/>
    <w:rsid w:val="00071BDD"/>
    <w:rsid w:val="000723A7"/>
    <w:rsid w:val="00087CC7"/>
    <w:rsid w:val="000926AF"/>
    <w:rsid w:val="000A2E26"/>
    <w:rsid w:val="000C6261"/>
    <w:rsid w:val="000D5663"/>
    <w:rsid w:val="000E51D6"/>
    <w:rsid w:val="00102AB7"/>
    <w:rsid w:val="001068A5"/>
    <w:rsid w:val="00111C40"/>
    <w:rsid w:val="00113B02"/>
    <w:rsid w:val="0012140B"/>
    <w:rsid w:val="0012426D"/>
    <w:rsid w:val="00136C84"/>
    <w:rsid w:val="001443A0"/>
    <w:rsid w:val="001546DA"/>
    <w:rsid w:val="00162A05"/>
    <w:rsid w:val="001732B5"/>
    <w:rsid w:val="00174F18"/>
    <w:rsid w:val="00186978"/>
    <w:rsid w:val="00187816"/>
    <w:rsid w:val="00193779"/>
    <w:rsid w:val="00194EC5"/>
    <w:rsid w:val="001974FD"/>
    <w:rsid w:val="00197F9F"/>
    <w:rsid w:val="001A0B31"/>
    <w:rsid w:val="001A5A82"/>
    <w:rsid w:val="001B6E44"/>
    <w:rsid w:val="001C1EE5"/>
    <w:rsid w:val="001C4C61"/>
    <w:rsid w:val="001C6B9E"/>
    <w:rsid w:val="001D1375"/>
    <w:rsid w:val="001D1EBC"/>
    <w:rsid w:val="001D367B"/>
    <w:rsid w:val="001D6A94"/>
    <w:rsid w:val="001D6ABB"/>
    <w:rsid w:val="001D7CF3"/>
    <w:rsid w:val="001D7D7C"/>
    <w:rsid w:val="001E547E"/>
    <w:rsid w:val="001F01EA"/>
    <w:rsid w:val="001F25F8"/>
    <w:rsid w:val="001F65AD"/>
    <w:rsid w:val="00200B66"/>
    <w:rsid w:val="00212163"/>
    <w:rsid w:val="00213FE0"/>
    <w:rsid w:val="002164A8"/>
    <w:rsid w:val="0022370C"/>
    <w:rsid w:val="00232203"/>
    <w:rsid w:val="002500F7"/>
    <w:rsid w:val="00262E29"/>
    <w:rsid w:val="0026793B"/>
    <w:rsid w:val="00283A10"/>
    <w:rsid w:val="00284E9C"/>
    <w:rsid w:val="002927ED"/>
    <w:rsid w:val="00294677"/>
    <w:rsid w:val="00295C9E"/>
    <w:rsid w:val="002A30D5"/>
    <w:rsid w:val="002D3E57"/>
    <w:rsid w:val="002E2578"/>
    <w:rsid w:val="002E2EE4"/>
    <w:rsid w:val="003009C8"/>
    <w:rsid w:val="00313B3F"/>
    <w:rsid w:val="003156A8"/>
    <w:rsid w:val="0032680A"/>
    <w:rsid w:val="003370C6"/>
    <w:rsid w:val="003378E3"/>
    <w:rsid w:val="00340127"/>
    <w:rsid w:val="003507B5"/>
    <w:rsid w:val="00354266"/>
    <w:rsid w:val="0035744A"/>
    <w:rsid w:val="00366340"/>
    <w:rsid w:val="00366531"/>
    <w:rsid w:val="00394354"/>
    <w:rsid w:val="003A41DE"/>
    <w:rsid w:val="003B01E3"/>
    <w:rsid w:val="003B26CA"/>
    <w:rsid w:val="003B6383"/>
    <w:rsid w:val="003D16EC"/>
    <w:rsid w:val="003D258A"/>
    <w:rsid w:val="003D2E18"/>
    <w:rsid w:val="003D494A"/>
    <w:rsid w:val="003D63D2"/>
    <w:rsid w:val="003E542B"/>
    <w:rsid w:val="003F423A"/>
    <w:rsid w:val="003F5104"/>
    <w:rsid w:val="00404DF0"/>
    <w:rsid w:val="00412D22"/>
    <w:rsid w:val="004131B5"/>
    <w:rsid w:val="0042097D"/>
    <w:rsid w:val="00442918"/>
    <w:rsid w:val="004440AE"/>
    <w:rsid w:val="004575C4"/>
    <w:rsid w:val="00462449"/>
    <w:rsid w:val="00465B13"/>
    <w:rsid w:val="004838D9"/>
    <w:rsid w:val="004941DF"/>
    <w:rsid w:val="004A147B"/>
    <w:rsid w:val="004A172F"/>
    <w:rsid w:val="004A245A"/>
    <w:rsid w:val="004A45BC"/>
    <w:rsid w:val="004A70B0"/>
    <w:rsid w:val="004B1AA0"/>
    <w:rsid w:val="004B5EF8"/>
    <w:rsid w:val="004C02B2"/>
    <w:rsid w:val="004C28E5"/>
    <w:rsid w:val="004C2DB5"/>
    <w:rsid w:val="00507AB3"/>
    <w:rsid w:val="0052017A"/>
    <w:rsid w:val="00527664"/>
    <w:rsid w:val="0053443C"/>
    <w:rsid w:val="00534D0E"/>
    <w:rsid w:val="00543F1C"/>
    <w:rsid w:val="005474C1"/>
    <w:rsid w:val="00576FA1"/>
    <w:rsid w:val="005863D5"/>
    <w:rsid w:val="00587CDB"/>
    <w:rsid w:val="00596335"/>
    <w:rsid w:val="005963DE"/>
    <w:rsid w:val="005A27F0"/>
    <w:rsid w:val="005A2CA0"/>
    <w:rsid w:val="005A2F68"/>
    <w:rsid w:val="005A49C1"/>
    <w:rsid w:val="005B2EDA"/>
    <w:rsid w:val="005B55A4"/>
    <w:rsid w:val="005B5E04"/>
    <w:rsid w:val="005C0049"/>
    <w:rsid w:val="005D60A0"/>
    <w:rsid w:val="005E4587"/>
    <w:rsid w:val="0060010F"/>
    <w:rsid w:val="006007A3"/>
    <w:rsid w:val="0060645B"/>
    <w:rsid w:val="00607728"/>
    <w:rsid w:val="006155F1"/>
    <w:rsid w:val="006164F1"/>
    <w:rsid w:val="00650AB7"/>
    <w:rsid w:val="006602DF"/>
    <w:rsid w:val="00661CD3"/>
    <w:rsid w:val="00690042"/>
    <w:rsid w:val="00692426"/>
    <w:rsid w:val="0069396B"/>
    <w:rsid w:val="006A2CDA"/>
    <w:rsid w:val="006A5ABC"/>
    <w:rsid w:val="006B4123"/>
    <w:rsid w:val="006B63D3"/>
    <w:rsid w:val="007003A4"/>
    <w:rsid w:val="00702A31"/>
    <w:rsid w:val="00703F81"/>
    <w:rsid w:val="00704384"/>
    <w:rsid w:val="0070536E"/>
    <w:rsid w:val="00707A0D"/>
    <w:rsid w:val="007222D5"/>
    <w:rsid w:val="00731EA0"/>
    <w:rsid w:val="00735EC6"/>
    <w:rsid w:val="007420A9"/>
    <w:rsid w:val="007538EF"/>
    <w:rsid w:val="00766CFF"/>
    <w:rsid w:val="0077346B"/>
    <w:rsid w:val="007750F9"/>
    <w:rsid w:val="0077670C"/>
    <w:rsid w:val="0078306C"/>
    <w:rsid w:val="0078373C"/>
    <w:rsid w:val="00791750"/>
    <w:rsid w:val="007A049C"/>
    <w:rsid w:val="007A4FF9"/>
    <w:rsid w:val="007A6CA4"/>
    <w:rsid w:val="007C14C4"/>
    <w:rsid w:val="007C1917"/>
    <w:rsid w:val="007C593B"/>
    <w:rsid w:val="007C7EAF"/>
    <w:rsid w:val="007D0542"/>
    <w:rsid w:val="007D4855"/>
    <w:rsid w:val="007F44C6"/>
    <w:rsid w:val="008057B5"/>
    <w:rsid w:val="0080586D"/>
    <w:rsid w:val="00806DB6"/>
    <w:rsid w:val="00817FBB"/>
    <w:rsid w:val="00825E38"/>
    <w:rsid w:val="00832028"/>
    <w:rsid w:val="008421B3"/>
    <w:rsid w:val="00853673"/>
    <w:rsid w:val="008554BE"/>
    <w:rsid w:val="00867BCB"/>
    <w:rsid w:val="00872F55"/>
    <w:rsid w:val="008C05CE"/>
    <w:rsid w:val="008D740F"/>
    <w:rsid w:val="008D7B03"/>
    <w:rsid w:val="008E110D"/>
    <w:rsid w:val="008E560F"/>
    <w:rsid w:val="008F461C"/>
    <w:rsid w:val="009020DA"/>
    <w:rsid w:val="00905FA2"/>
    <w:rsid w:val="00920B37"/>
    <w:rsid w:val="00921333"/>
    <w:rsid w:val="009258C2"/>
    <w:rsid w:val="00926DD7"/>
    <w:rsid w:val="009308F8"/>
    <w:rsid w:val="00932483"/>
    <w:rsid w:val="009331B0"/>
    <w:rsid w:val="00947CCF"/>
    <w:rsid w:val="00953BCF"/>
    <w:rsid w:val="0096475F"/>
    <w:rsid w:val="00965287"/>
    <w:rsid w:val="0097148B"/>
    <w:rsid w:val="00972CA4"/>
    <w:rsid w:val="00976561"/>
    <w:rsid w:val="009770C4"/>
    <w:rsid w:val="00994759"/>
    <w:rsid w:val="009A521F"/>
    <w:rsid w:val="009C524B"/>
    <w:rsid w:val="009D12D1"/>
    <w:rsid w:val="009D5FD5"/>
    <w:rsid w:val="009E1B80"/>
    <w:rsid w:val="009F7929"/>
    <w:rsid w:val="00A10CED"/>
    <w:rsid w:val="00A168B3"/>
    <w:rsid w:val="00A331CA"/>
    <w:rsid w:val="00A465A5"/>
    <w:rsid w:val="00A5124C"/>
    <w:rsid w:val="00A65F26"/>
    <w:rsid w:val="00A71C79"/>
    <w:rsid w:val="00A75618"/>
    <w:rsid w:val="00A83232"/>
    <w:rsid w:val="00A843D3"/>
    <w:rsid w:val="00AB3A67"/>
    <w:rsid w:val="00AC1B2B"/>
    <w:rsid w:val="00AC6841"/>
    <w:rsid w:val="00AC7873"/>
    <w:rsid w:val="00AD183A"/>
    <w:rsid w:val="00AD7B4C"/>
    <w:rsid w:val="00AE4305"/>
    <w:rsid w:val="00AE7097"/>
    <w:rsid w:val="00AF043B"/>
    <w:rsid w:val="00AF1869"/>
    <w:rsid w:val="00AF2D0A"/>
    <w:rsid w:val="00AF3384"/>
    <w:rsid w:val="00AF55EE"/>
    <w:rsid w:val="00AF689B"/>
    <w:rsid w:val="00B03182"/>
    <w:rsid w:val="00B03EBB"/>
    <w:rsid w:val="00B0675D"/>
    <w:rsid w:val="00B103E8"/>
    <w:rsid w:val="00B50184"/>
    <w:rsid w:val="00B56207"/>
    <w:rsid w:val="00B822D5"/>
    <w:rsid w:val="00B840DD"/>
    <w:rsid w:val="00B8419B"/>
    <w:rsid w:val="00B84ABB"/>
    <w:rsid w:val="00B906F2"/>
    <w:rsid w:val="00BA7256"/>
    <w:rsid w:val="00BC1B7F"/>
    <w:rsid w:val="00BC3DCE"/>
    <w:rsid w:val="00BC5EFE"/>
    <w:rsid w:val="00BD0969"/>
    <w:rsid w:val="00BE76AD"/>
    <w:rsid w:val="00BF2487"/>
    <w:rsid w:val="00BF4517"/>
    <w:rsid w:val="00C12EF6"/>
    <w:rsid w:val="00C35ACF"/>
    <w:rsid w:val="00C41E5D"/>
    <w:rsid w:val="00C50864"/>
    <w:rsid w:val="00C524FC"/>
    <w:rsid w:val="00C55E36"/>
    <w:rsid w:val="00C647AC"/>
    <w:rsid w:val="00C723CE"/>
    <w:rsid w:val="00C83611"/>
    <w:rsid w:val="00C852CE"/>
    <w:rsid w:val="00CC533D"/>
    <w:rsid w:val="00CC7FDC"/>
    <w:rsid w:val="00CD4CF8"/>
    <w:rsid w:val="00CF013F"/>
    <w:rsid w:val="00CF0E66"/>
    <w:rsid w:val="00CF2CCF"/>
    <w:rsid w:val="00CF5ECA"/>
    <w:rsid w:val="00CF6354"/>
    <w:rsid w:val="00CF70BF"/>
    <w:rsid w:val="00D00C7A"/>
    <w:rsid w:val="00D07A67"/>
    <w:rsid w:val="00D136BF"/>
    <w:rsid w:val="00D2007A"/>
    <w:rsid w:val="00D42256"/>
    <w:rsid w:val="00D45111"/>
    <w:rsid w:val="00D65185"/>
    <w:rsid w:val="00D7312B"/>
    <w:rsid w:val="00DB09D8"/>
    <w:rsid w:val="00DB1F7D"/>
    <w:rsid w:val="00DB267A"/>
    <w:rsid w:val="00DB398D"/>
    <w:rsid w:val="00DB69D9"/>
    <w:rsid w:val="00DD3619"/>
    <w:rsid w:val="00DD79B3"/>
    <w:rsid w:val="00DE11A9"/>
    <w:rsid w:val="00DE4266"/>
    <w:rsid w:val="00DE615C"/>
    <w:rsid w:val="00DF0506"/>
    <w:rsid w:val="00DF7B18"/>
    <w:rsid w:val="00E0363D"/>
    <w:rsid w:val="00E05F63"/>
    <w:rsid w:val="00E06468"/>
    <w:rsid w:val="00E1587B"/>
    <w:rsid w:val="00E16C99"/>
    <w:rsid w:val="00E30747"/>
    <w:rsid w:val="00E31E00"/>
    <w:rsid w:val="00E46990"/>
    <w:rsid w:val="00E47647"/>
    <w:rsid w:val="00E52742"/>
    <w:rsid w:val="00E547A5"/>
    <w:rsid w:val="00E54841"/>
    <w:rsid w:val="00E54EA8"/>
    <w:rsid w:val="00E61311"/>
    <w:rsid w:val="00E83F1F"/>
    <w:rsid w:val="00E87A90"/>
    <w:rsid w:val="00E90F67"/>
    <w:rsid w:val="00E92597"/>
    <w:rsid w:val="00ED4806"/>
    <w:rsid w:val="00EE45B0"/>
    <w:rsid w:val="00F272CB"/>
    <w:rsid w:val="00F37352"/>
    <w:rsid w:val="00F404D4"/>
    <w:rsid w:val="00F52376"/>
    <w:rsid w:val="00F67953"/>
    <w:rsid w:val="00F7023B"/>
    <w:rsid w:val="00F91665"/>
    <w:rsid w:val="00FC48D9"/>
    <w:rsid w:val="00FC5E9F"/>
    <w:rsid w:val="00FD17C6"/>
    <w:rsid w:val="00FF152A"/>
    <w:rsid w:val="00FF185C"/>
    <w:rsid w:val="00FF3AEA"/>
    <w:rsid w:val="00FF5A2C"/>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oNotEmbedSmartTags/>
  <w:decimalSymbol w:val="."/>
  <w:listSeparator w:val=","/>
  <w14:docId w14:val="4BF343E4"/>
  <w15:docId w15:val="{2066175B-52AC-4674-AD69-93339F73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74C1"/>
    <w:pPr>
      <w:spacing w:line="240" w:lineRule="atLeast"/>
    </w:pPr>
    <w:rPr>
      <w:rFonts w:ascii="Arial" w:hAnsi="Arial"/>
      <w:szCs w:val="22"/>
    </w:rPr>
  </w:style>
  <w:style w:type="paragraph" w:styleId="Heading1">
    <w:name w:val="heading 1"/>
    <w:next w:val="Paragraph"/>
    <w:link w:val="Heading1Char"/>
    <w:qFormat/>
    <w:rsid w:val="001D7D7C"/>
    <w:pPr>
      <w:keepNext/>
      <w:keepLines/>
      <w:numPr>
        <w:numId w:val="22"/>
      </w:numPr>
      <w:tabs>
        <w:tab w:val="clear" w:pos="851"/>
        <w:tab w:val="left" w:pos="709"/>
      </w:tabs>
      <w:spacing w:before="720" w:after="240" w:line="240" w:lineRule="atLeast"/>
      <w:ind w:left="709" w:hanging="709"/>
      <w:outlineLvl w:val="0"/>
    </w:pPr>
    <w:rPr>
      <w:rFonts w:ascii="Arial Bold" w:hAnsi="Arial Bold"/>
      <w:b/>
      <w:sz w:val="28"/>
      <w:szCs w:val="32"/>
    </w:rPr>
  </w:style>
  <w:style w:type="paragraph" w:styleId="Heading2">
    <w:name w:val="heading 2"/>
    <w:next w:val="Paragraph"/>
    <w:qFormat/>
    <w:rsid w:val="001D7D7C"/>
    <w:pPr>
      <w:keepNext/>
      <w:numPr>
        <w:ilvl w:val="1"/>
        <w:numId w:val="22"/>
      </w:numPr>
      <w:tabs>
        <w:tab w:val="clear" w:pos="851"/>
        <w:tab w:val="left" w:pos="709"/>
      </w:tabs>
      <w:spacing w:before="360" w:after="240" w:line="240" w:lineRule="atLeast"/>
      <w:ind w:left="709" w:hanging="709"/>
      <w:outlineLvl w:val="1"/>
    </w:pPr>
    <w:rPr>
      <w:rFonts w:ascii="Arial" w:hAnsi="Arial"/>
      <w:b/>
      <w:sz w:val="24"/>
      <w:szCs w:val="28"/>
    </w:rPr>
  </w:style>
  <w:style w:type="paragraph" w:styleId="Heading3">
    <w:name w:val="heading 3"/>
    <w:next w:val="Paragraph"/>
    <w:qFormat/>
    <w:rsid w:val="001D7D7C"/>
    <w:pPr>
      <w:keepNext/>
      <w:numPr>
        <w:ilvl w:val="2"/>
        <w:numId w:val="22"/>
      </w:numPr>
      <w:tabs>
        <w:tab w:val="clear" w:pos="851"/>
        <w:tab w:val="left" w:pos="709"/>
      </w:tabs>
      <w:spacing w:before="240" w:after="120" w:line="240" w:lineRule="atLeast"/>
      <w:ind w:left="709" w:hanging="709"/>
      <w:outlineLvl w:val="2"/>
    </w:pPr>
    <w:rPr>
      <w:rFonts w:ascii="Arial" w:hAnsi="Arial"/>
      <w:b/>
      <w:i/>
      <w:szCs w:val="22"/>
    </w:rPr>
  </w:style>
  <w:style w:type="paragraph" w:styleId="Heading4">
    <w:name w:val="heading 4"/>
    <w:next w:val="Paragraph"/>
    <w:qFormat/>
    <w:rsid w:val="00F52376"/>
    <w:pPr>
      <w:keepNext/>
      <w:spacing w:before="120" w:after="120"/>
      <w:outlineLvl w:val="3"/>
    </w:pPr>
    <w:rPr>
      <w:rFonts w:ascii="Arial" w:hAnsi="Arial"/>
      <w:i/>
      <w:sz w:val="22"/>
      <w:szCs w:val="22"/>
    </w:rPr>
  </w:style>
  <w:style w:type="paragraph" w:styleId="Heading5">
    <w:name w:val="heading 5"/>
    <w:next w:val="Normal"/>
    <w:qFormat/>
    <w:rsid w:val="00F52376"/>
    <w:pPr>
      <w:numPr>
        <w:ilvl w:val="4"/>
        <w:numId w:val="11"/>
      </w:numPr>
      <w:spacing w:after="120"/>
      <w:outlineLvl w:val="4"/>
    </w:pPr>
    <w:rPr>
      <w:rFonts w:ascii="Arial" w:hAnsi="Arial"/>
      <w:bCs/>
      <w:iCs/>
      <w:sz w:val="22"/>
      <w:szCs w:val="22"/>
    </w:rPr>
  </w:style>
  <w:style w:type="paragraph" w:styleId="Heading6">
    <w:name w:val="heading 6"/>
    <w:next w:val="Normal"/>
    <w:qFormat/>
    <w:rsid w:val="00F52376"/>
    <w:pPr>
      <w:numPr>
        <w:ilvl w:val="5"/>
        <w:numId w:val="11"/>
      </w:numPr>
      <w:spacing w:before="240" w:after="60" w:line="240" w:lineRule="atLeast"/>
      <w:outlineLvl w:val="5"/>
    </w:pPr>
    <w:rPr>
      <w:b/>
      <w:bCs/>
      <w:sz w:val="22"/>
      <w:szCs w:val="22"/>
    </w:rPr>
  </w:style>
  <w:style w:type="paragraph" w:styleId="Heading7">
    <w:name w:val="heading 7"/>
    <w:basedOn w:val="Paragraph"/>
    <w:next w:val="Paragraph"/>
    <w:qFormat/>
    <w:rsid w:val="00F52376"/>
    <w:pPr>
      <w:numPr>
        <w:numId w:val="11"/>
      </w:numPr>
      <w:outlineLvl w:val="6"/>
    </w:pPr>
  </w:style>
  <w:style w:type="paragraph" w:styleId="Heading8">
    <w:name w:val="heading 8"/>
    <w:basedOn w:val="Heading7"/>
    <w:next w:val="Normal"/>
    <w:qFormat/>
    <w:rsid w:val="00F52376"/>
    <w:pPr>
      <w:outlineLvl w:val="7"/>
    </w:pPr>
  </w:style>
  <w:style w:type="paragraph" w:styleId="Heading9">
    <w:name w:val="heading 9"/>
    <w:next w:val="Normal"/>
    <w:qFormat/>
    <w:rsid w:val="00F52376"/>
    <w:pPr>
      <w:numPr>
        <w:ilvl w:val="8"/>
        <w:numId w:val="11"/>
      </w:numPr>
      <w:spacing w:before="240" w:after="60" w:line="240" w:lineRule="atLeas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rsid w:val="005474C1"/>
    <w:pPr>
      <w:spacing w:after="240" w:line="240" w:lineRule="atLeast"/>
    </w:pPr>
    <w:rPr>
      <w:rFonts w:ascii="Arial" w:hAnsi="Arial"/>
      <w:szCs w:val="22"/>
    </w:rPr>
  </w:style>
  <w:style w:type="character" w:customStyle="1" w:styleId="ParagraphChar">
    <w:name w:val="Paragraph Char"/>
    <w:link w:val="Paragraph"/>
    <w:rsid w:val="005474C1"/>
    <w:rPr>
      <w:rFonts w:ascii="Arial" w:hAnsi="Arial"/>
      <w:szCs w:val="22"/>
    </w:rPr>
  </w:style>
  <w:style w:type="paragraph" w:styleId="TOC1">
    <w:name w:val="toc 1"/>
    <w:next w:val="Normal"/>
    <w:link w:val="TOC1Char"/>
    <w:autoRedefine/>
    <w:uiPriority w:val="39"/>
    <w:rsid w:val="009020DA"/>
    <w:pPr>
      <w:framePr w:hSpace="181" w:wrap="around" w:vAnchor="text" w:hAnchor="margin" w:xAlign="right" w:y="171"/>
      <w:tabs>
        <w:tab w:val="left" w:pos="340"/>
        <w:tab w:val="right" w:leader="dot" w:pos="3676"/>
      </w:tabs>
      <w:spacing w:before="120" w:after="60" w:line="240" w:lineRule="atLeast"/>
      <w:ind w:left="340" w:hanging="340"/>
      <w:suppressOverlap/>
    </w:pPr>
    <w:rPr>
      <w:rFonts w:ascii="Arial" w:hAnsi="Arial"/>
      <w:bCs/>
      <w:noProof/>
      <w:sz w:val="18"/>
      <w:szCs w:val="22"/>
    </w:rPr>
  </w:style>
  <w:style w:type="paragraph" w:styleId="TOC2">
    <w:name w:val="toc 2"/>
    <w:next w:val="Normal"/>
    <w:autoRedefine/>
    <w:uiPriority w:val="39"/>
    <w:rsid w:val="009020DA"/>
    <w:pPr>
      <w:framePr w:hSpace="181" w:wrap="around" w:vAnchor="text" w:hAnchor="margin" w:xAlign="right" w:y="171"/>
      <w:tabs>
        <w:tab w:val="left" w:pos="794"/>
        <w:tab w:val="right" w:leader="dot" w:pos="3676"/>
      </w:tabs>
      <w:spacing w:after="60" w:line="240" w:lineRule="atLeast"/>
      <w:ind w:left="794" w:hanging="454"/>
      <w:contextualSpacing/>
      <w:suppressOverlap/>
    </w:pPr>
    <w:rPr>
      <w:rFonts w:ascii="Arial" w:hAnsi="Arial"/>
      <w:noProof/>
      <w:sz w:val="18"/>
      <w:szCs w:val="22"/>
    </w:rPr>
  </w:style>
  <w:style w:type="paragraph" w:styleId="TOC3">
    <w:name w:val="toc 3"/>
    <w:next w:val="Normal"/>
    <w:link w:val="TOC3Char"/>
    <w:autoRedefine/>
    <w:uiPriority w:val="39"/>
    <w:rsid w:val="001F25F8"/>
    <w:pPr>
      <w:framePr w:hSpace="181" w:wrap="around" w:vAnchor="text" w:hAnchor="margin" w:xAlign="right" w:y="285"/>
      <w:tabs>
        <w:tab w:val="left" w:pos="1247"/>
        <w:tab w:val="right" w:leader="dot" w:pos="3676"/>
      </w:tabs>
      <w:spacing w:after="60" w:line="240" w:lineRule="atLeast"/>
      <w:ind w:left="1248" w:hanging="454"/>
      <w:contextualSpacing/>
      <w:suppressOverlap/>
    </w:pPr>
    <w:rPr>
      <w:rFonts w:ascii="Arial" w:hAnsi="Arial"/>
      <w:bCs/>
      <w:noProof/>
      <w:sz w:val="14"/>
      <w:szCs w:val="24"/>
    </w:rPr>
  </w:style>
  <w:style w:type="paragraph" w:styleId="TOC4">
    <w:name w:val="toc 4"/>
    <w:next w:val="Normal"/>
    <w:link w:val="TOC4Char"/>
    <w:autoRedefine/>
    <w:rsid w:val="00F52376"/>
    <w:pPr>
      <w:tabs>
        <w:tab w:val="left" w:pos="2268"/>
        <w:tab w:val="right" w:leader="dot" w:pos="9639"/>
      </w:tabs>
      <w:ind w:left="2268" w:right="567" w:hanging="2268"/>
    </w:pPr>
    <w:rPr>
      <w:rFonts w:ascii="Arial" w:hAnsi="Arial"/>
      <w:b/>
      <w:bCs/>
      <w:caps/>
      <w:sz w:val="22"/>
      <w:szCs w:val="22"/>
    </w:rPr>
  </w:style>
  <w:style w:type="paragraph" w:styleId="TOC5">
    <w:name w:val="toc 5"/>
    <w:next w:val="Normal"/>
    <w:autoRedefine/>
    <w:uiPriority w:val="39"/>
    <w:rsid w:val="000121B9"/>
    <w:pPr>
      <w:framePr w:hSpace="181" w:wrap="around" w:vAnchor="text" w:hAnchor="margin" w:xAlign="right" w:y="285"/>
      <w:tabs>
        <w:tab w:val="left" w:pos="992"/>
        <w:tab w:val="right" w:pos="3676"/>
      </w:tabs>
      <w:spacing w:after="60" w:line="240" w:lineRule="atLeast"/>
      <w:ind w:left="987" w:hanging="987"/>
      <w:contextualSpacing/>
      <w:suppressOverlap/>
    </w:pPr>
    <w:rPr>
      <w:rFonts w:ascii="Arial" w:hAnsi="Arial"/>
      <w:caps/>
      <w:noProof/>
      <w:sz w:val="14"/>
      <w:szCs w:val="18"/>
    </w:rPr>
  </w:style>
  <w:style w:type="paragraph" w:styleId="TOC6">
    <w:name w:val="toc 6"/>
    <w:next w:val="Normal"/>
    <w:autoRedefine/>
    <w:semiHidden/>
    <w:rsid w:val="00F52376"/>
    <w:pPr>
      <w:spacing w:line="240" w:lineRule="atLeast"/>
      <w:ind w:left="1100"/>
    </w:pPr>
    <w:rPr>
      <w:rFonts w:ascii="Arial" w:hAnsi="Arial"/>
      <w:sz w:val="18"/>
      <w:szCs w:val="18"/>
    </w:rPr>
  </w:style>
  <w:style w:type="paragraph" w:styleId="TOC7">
    <w:name w:val="toc 7"/>
    <w:next w:val="Normal"/>
    <w:autoRedefine/>
    <w:semiHidden/>
    <w:rsid w:val="00F52376"/>
    <w:pPr>
      <w:spacing w:line="240" w:lineRule="atLeast"/>
      <w:ind w:left="1320"/>
    </w:pPr>
    <w:rPr>
      <w:rFonts w:ascii="Arial" w:hAnsi="Arial"/>
      <w:sz w:val="18"/>
      <w:szCs w:val="18"/>
    </w:rPr>
  </w:style>
  <w:style w:type="paragraph" w:styleId="TOC8">
    <w:name w:val="toc 8"/>
    <w:next w:val="Normal"/>
    <w:autoRedefine/>
    <w:semiHidden/>
    <w:rsid w:val="00F52376"/>
    <w:pPr>
      <w:spacing w:line="240" w:lineRule="atLeast"/>
      <w:ind w:left="1540"/>
    </w:pPr>
    <w:rPr>
      <w:rFonts w:ascii="Arial" w:hAnsi="Arial"/>
      <w:sz w:val="18"/>
      <w:szCs w:val="18"/>
    </w:rPr>
  </w:style>
  <w:style w:type="paragraph" w:styleId="TOC9">
    <w:name w:val="toc 9"/>
    <w:next w:val="Normal"/>
    <w:autoRedefine/>
    <w:semiHidden/>
    <w:rsid w:val="00F52376"/>
    <w:pPr>
      <w:spacing w:line="240" w:lineRule="atLeast"/>
      <w:ind w:left="1760"/>
    </w:pPr>
    <w:rPr>
      <w:rFonts w:ascii="Arial" w:hAnsi="Arial"/>
      <w:sz w:val="18"/>
      <w:szCs w:val="18"/>
    </w:rPr>
  </w:style>
  <w:style w:type="paragraph" w:customStyle="1" w:styleId="BulletList">
    <w:name w:val="Bullet List"/>
    <w:rsid w:val="006007A3"/>
    <w:pPr>
      <w:keepLines/>
      <w:numPr>
        <w:numId w:val="5"/>
      </w:numPr>
      <w:spacing w:after="120" w:line="240" w:lineRule="atLeast"/>
    </w:pPr>
    <w:rPr>
      <w:rFonts w:ascii="Arial" w:hAnsi="Arial"/>
      <w:szCs w:val="22"/>
    </w:rPr>
  </w:style>
  <w:style w:type="paragraph" w:customStyle="1" w:styleId="ReferenceText">
    <w:name w:val="Reference Text"/>
    <w:rsid w:val="00F52376"/>
    <w:pPr>
      <w:tabs>
        <w:tab w:val="left" w:pos="567"/>
      </w:tabs>
      <w:spacing w:after="240" w:line="240" w:lineRule="atLeast"/>
      <w:ind w:left="567" w:hanging="567"/>
    </w:pPr>
    <w:rPr>
      <w:rFonts w:ascii="Arial" w:hAnsi="Arial"/>
    </w:rPr>
  </w:style>
  <w:style w:type="paragraph" w:customStyle="1" w:styleId="FigureCaption">
    <w:name w:val="Figure Caption"/>
    <w:next w:val="Paragraph"/>
    <w:semiHidden/>
    <w:rsid w:val="00E61311"/>
    <w:pPr>
      <w:keepNext/>
      <w:keepLines/>
      <w:spacing w:before="240" w:after="120"/>
    </w:pPr>
    <w:rPr>
      <w:rFonts w:ascii="Arial Narrow" w:hAnsi="Arial Narrow"/>
      <w:b/>
      <w:szCs w:val="22"/>
    </w:rPr>
  </w:style>
  <w:style w:type="paragraph" w:styleId="Footer">
    <w:name w:val="footer"/>
    <w:rsid w:val="00F52376"/>
    <w:pPr>
      <w:pBdr>
        <w:top w:val="single" w:sz="4" w:space="1" w:color="auto"/>
      </w:pBdr>
      <w:spacing w:after="120" w:line="240" w:lineRule="atLeast"/>
      <w:jc w:val="center"/>
    </w:pPr>
    <w:rPr>
      <w:rFonts w:ascii="Arial Narrow" w:hAnsi="Arial Narrow"/>
      <w:spacing w:val="30"/>
      <w:sz w:val="18"/>
      <w:szCs w:val="18"/>
    </w:rPr>
  </w:style>
  <w:style w:type="paragraph" w:styleId="Header">
    <w:name w:val="header"/>
    <w:semiHidden/>
    <w:rsid w:val="000D5663"/>
    <w:pPr>
      <w:tabs>
        <w:tab w:val="center" w:pos="4153"/>
        <w:tab w:val="right" w:pos="8306"/>
      </w:tabs>
      <w:jc w:val="right"/>
    </w:pPr>
    <w:rPr>
      <w:rFonts w:ascii="Arial" w:hAnsi="Arial"/>
      <w:sz w:val="16"/>
      <w:szCs w:val="22"/>
    </w:rPr>
  </w:style>
  <w:style w:type="paragraph" w:customStyle="1" w:styleId="BulletLevel1a">
    <w:name w:val="Bullet Level 1 (a)"/>
    <w:rsid w:val="0060010F"/>
    <w:pPr>
      <w:spacing w:after="120"/>
    </w:pPr>
    <w:rPr>
      <w:rFonts w:ascii="Arial" w:hAnsi="Arial"/>
      <w:sz w:val="22"/>
      <w:szCs w:val="22"/>
    </w:rPr>
  </w:style>
  <w:style w:type="paragraph" w:customStyle="1" w:styleId="TableFigureNotesorSource">
    <w:name w:val="Table / Figure Notes or Source"/>
    <w:rsid w:val="00F52376"/>
    <w:pPr>
      <w:keepNext/>
      <w:keepLines/>
      <w:spacing w:before="60"/>
    </w:pPr>
    <w:rPr>
      <w:rFonts w:ascii="Arial Narrow" w:hAnsi="Arial Narrow"/>
      <w:sz w:val="16"/>
      <w:szCs w:val="16"/>
    </w:rPr>
  </w:style>
  <w:style w:type="paragraph" w:customStyle="1" w:styleId="TableHeader">
    <w:name w:val="Table Header"/>
    <w:rsid w:val="009020DA"/>
    <w:pPr>
      <w:keepNext/>
      <w:spacing w:before="40" w:after="40"/>
      <w:jc w:val="center"/>
    </w:pPr>
    <w:rPr>
      <w:rFonts w:ascii="Arial" w:hAnsi="Arial"/>
      <w:b/>
      <w:sz w:val="18"/>
      <w:szCs w:val="18"/>
    </w:rPr>
  </w:style>
  <w:style w:type="paragraph" w:customStyle="1" w:styleId="TableFigureLeft">
    <w:name w:val="Table / Figure Left"/>
    <w:rsid w:val="009020DA"/>
    <w:pPr>
      <w:spacing w:before="40" w:after="40" w:line="240" w:lineRule="atLeast"/>
    </w:pPr>
    <w:rPr>
      <w:rFonts w:ascii="Arial" w:hAnsi="Arial"/>
      <w:sz w:val="18"/>
      <w:szCs w:val="18"/>
    </w:rPr>
  </w:style>
  <w:style w:type="paragraph" w:customStyle="1" w:styleId="TableCaption">
    <w:name w:val="Table Caption"/>
    <w:next w:val="Paragraph"/>
    <w:rsid w:val="009020DA"/>
    <w:pPr>
      <w:keepNext/>
      <w:spacing w:before="240" w:after="120"/>
    </w:pPr>
    <w:rPr>
      <w:rFonts w:ascii="Arial" w:hAnsi="Arial"/>
      <w:b/>
      <w:sz w:val="18"/>
      <w:szCs w:val="22"/>
    </w:rPr>
  </w:style>
  <w:style w:type="character" w:styleId="FootnoteReference">
    <w:name w:val="footnote reference"/>
    <w:semiHidden/>
    <w:rsid w:val="00F52376"/>
    <w:rPr>
      <w:rFonts w:ascii="Arial" w:hAnsi="Arial"/>
      <w:sz w:val="22"/>
      <w:vertAlign w:val="superscript"/>
    </w:rPr>
  </w:style>
  <w:style w:type="paragraph" w:styleId="FootnoteText">
    <w:name w:val="footnote text"/>
    <w:semiHidden/>
    <w:rsid w:val="00F52376"/>
    <w:rPr>
      <w:rFonts w:ascii="Arial" w:hAnsi="Arial"/>
      <w:sz w:val="18"/>
      <w:szCs w:val="18"/>
    </w:rPr>
  </w:style>
  <w:style w:type="paragraph" w:customStyle="1" w:styleId="TitleHeading">
    <w:name w:val="Title Heading"/>
    <w:next w:val="Paragraph"/>
    <w:semiHidden/>
    <w:rsid w:val="00F52376"/>
    <w:pPr>
      <w:keepLines/>
      <w:spacing w:before="240" w:after="360" w:line="240" w:lineRule="atLeast"/>
    </w:pPr>
    <w:rPr>
      <w:rFonts w:ascii="Arial" w:hAnsi="Arial"/>
      <w:b/>
      <w:caps/>
      <w:sz w:val="32"/>
      <w:szCs w:val="32"/>
    </w:rPr>
  </w:style>
  <w:style w:type="paragraph" w:styleId="Caption">
    <w:name w:val="caption"/>
    <w:next w:val="Normal"/>
    <w:qFormat/>
    <w:rsid w:val="00F52376"/>
    <w:pPr>
      <w:spacing w:line="240" w:lineRule="atLeast"/>
    </w:pPr>
    <w:rPr>
      <w:rFonts w:ascii="Arial" w:hAnsi="Arial"/>
      <w:b/>
      <w:bCs/>
    </w:rPr>
  </w:style>
  <w:style w:type="character" w:styleId="FollowedHyperlink">
    <w:name w:val="FollowedHyperlink"/>
    <w:semiHidden/>
    <w:rsid w:val="00F52376"/>
    <w:rPr>
      <w:color w:val="800080"/>
      <w:u w:val="single"/>
    </w:rPr>
  </w:style>
  <w:style w:type="paragraph" w:styleId="TableofFigures">
    <w:name w:val="table of figures"/>
    <w:next w:val="Normal"/>
    <w:semiHidden/>
    <w:rsid w:val="00F52376"/>
    <w:pPr>
      <w:tabs>
        <w:tab w:val="left" w:pos="1418"/>
        <w:tab w:val="right" w:leader="dot" w:pos="9639"/>
      </w:tabs>
      <w:spacing w:line="240" w:lineRule="atLeast"/>
      <w:ind w:left="1418" w:right="1134" w:hanging="1418"/>
    </w:pPr>
    <w:rPr>
      <w:rFonts w:ascii="Arial" w:hAnsi="Arial"/>
      <w:sz w:val="22"/>
      <w:szCs w:val="22"/>
    </w:rPr>
  </w:style>
  <w:style w:type="character" w:styleId="Hyperlink">
    <w:name w:val="Hyperlink"/>
    <w:uiPriority w:val="99"/>
    <w:rsid w:val="00F52376"/>
    <w:rPr>
      <w:rFonts w:ascii="Arial" w:hAnsi="Arial"/>
      <w:color w:val="0000FF"/>
      <w:sz w:val="18"/>
      <w:u w:val="single"/>
    </w:rPr>
  </w:style>
  <w:style w:type="paragraph" w:customStyle="1" w:styleId="BulletListLevel2">
    <w:name w:val="Bullet List Level 2"/>
    <w:rsid w:val="006007A3"/>
    <w:pPr>
      <w:numPr>
        <w:numId w:val="7"/>
      </w:numPr>
      <w:spacing w:after="120" w:line="240" w:lineRule="atLeast"/>
    </w:pPr>
    <w:rPr>
      <w:rFonts w:ascii="Arial" w:hAnsi="Arial"/>
      <w:szCs w:val="22"/>
    </w:rPr>
  </w:style>
  <w:style w:type="paragraph" w:customStyle="1" w:styleId="BulletListLevel3">
    <w:name w:val="Bullet List Level 3"/>
    <w:semiHidden/>
    <w:rsid w:val="00F52376"/>
    <w:pPr>
      <w:numPr>
        <w:numId w:val="9"/>
      </w:numPr>
      <w:spacing w:after="120" w:line="240" w:lineRule="atLeast"/>
    </w:pPr>
    <w:rPr>
      <w:rFonts w:ascii="Arial" w:hAnsi="Arial"/>
      <w:sz w:val="22"/>
      <w:szCs w:val="22"/>
    </w:rPr>
  </w:style>
  <w:style w:type="paragraph" w:customStyle="1" w:styleId="AppendixHeading1">
    <w:name w:val="Appendix Heading 1"/>
    <w:next w:val="AppendixHeading2"/>
    <w:rsid w:val="00295C9E"/>
    <w:pPr>
      <w:keepNext/>
      <w:pageBreakBefore/>
      <w:numPr>
        <w:numId w:val="3"/>
      </w:numPr>
      <w:spacing w:after="240" w:line="240" w:lineRule="atLeast"/>
      <w:outlineLvl w:val="4"/>
    </w:pPr>
    <w:rPr>
      <w:rFonts w:ascii="Arial Bold" w:hAnsi="Arial Bold"/>
      <w:b/>
      <w:sz w:val="28"/>
      <w:szCs w:val="32"/>
    </w:rPr>
  </w:style>
  <w:style w:type="paragraph" w:customStyle="1" w:styleId="AppendixHeading2">
    <w:name w:val="Appendix Heading 2"/>
    <w:next w:val="Paragraph"/>
    <w:rsid w:val="00C50864"/>
    <w:pPr>
      <w:keepNext/>
      <w:numPr>
        <w:ilvl w:val="1"/>
        <w:numId w:val="3"/>
      </w:numPr>
      <w:spacing w:before="360" w:after="120" w:line="240" w:lineRule="atLeast"/>
    </w:pPr>
    <w:rPr>
      <w:rFonts w:ascii="Arial" w:hAnsi="Arial"/>
      <w:b/>
      <w:sz w:val="24"/>
      <w:szCs w:val="22"/>
    </w:rPr>
  </w:style>
  <w:style w:type="paragraph" w:customStyle="1" w:styleId="AppendixHeading3">
    <w:name w:val="Appendix Heading 3"/>
    <w:next w:val="Paragraph"/>
    <w:rsid w:val="00C50864"/>
    <w:pPr>
      <w:keepNext/>
      <w:numPr>
        <w:ilvl w:val="2"/>
        <w:numId w:val="3"/>
      </w:numPr>
      <w:spacing w:before="360" w:after="120" w:line="240" w:lineRule="atLeast"/>
    </w:pPr>
    <w:rPr>
      <w:rFonts w:ascii="Arial" w:hAnsi="Arial"/>
      <w:b/>
      <w:i/>
      <w:szCs w:val="22"/>
    </w:rPr>
  </w:style>
  <w:style w:type="character" w:styleId="PageNumber">
    <w:name w:val="page number"/>
    <w:semiHidden/>
    <w:rsid w:val="00F52376"/>
  </w:style>
  <w:style w:type="paragraph" w:customStyle="1" w:styleId="Bullet1212ptspaceafter">
    <w:name w:val="Bullet 12 (12pt space after)"/>
    <w:rsid w:val="00F52376"/>
    <w:pPr>
      <w:spacing w:after="240" w:line="240" w:lineRule="atLeast"/>
    </w:pPr>
    <w:rPr>
      <w:rFonts w:ascii="Arial" w:hAnsi="Arial"/>
      <w:sz w:val="22"/>
      <w:szCs w:val="22"/>
    </w:rPr>
  </w:style>
  <w:style w:type="paragraph" w:customStyle="1" w:styleId="Para66ptspaceafter">
    <w:name w:val="Para 6 (6pt space after)"/>
    <w:rsid w:val="00702A31"/>
    <w:pPr>
      <w:keepNext/>
      <w:spacing w:after="120" w:line="240" w:lineRule="atLeast"/>
    </w:pPr>
    <w:rPr>
      <w:rFonts w:ascii="Arial" w:hAnsi="Arial"/>
      <w:szCs w:val="22"/>
    </w:rPr>
  </w:style>
  <w:style w:type="paragraph" w:styleId="BalloonText">
    <w:name w:val="Balloon Text"/>
    <w:semiHidden/>
    <w:rsid w:val="00F52376"/>
    <w:pPr>
      <w:spacing w:line="240" w:lineRule="atLeast"/>
    </w:pPr>
    <w:rPr>
      <w:rFonts w:ascii="Tahoma" w:hAnsi="Tahoma" w:cs="Tahoma"/>
      <w:sz w:val="16"/>
      <w:szCs w:val="16"/>
    </w:rPr>
  </w:style>
  <w:style w:type="table" w:styleId="TableGrid">
    <w:name w:val="Table Grid"/>
    <w:rsid w:val="005474C1"/>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evel1Bullet">
    <w:name w:val="Table - Level 1 Bullet"/>
    <w:link w:val="Table-Level1BulletChar"/>
    <w:rsid w:val="00976561"/>
    <w:pPr>
      <w:numPr>
        <w:numId w:val="26"/>
      </w:numPr>
      <w:tabs>
        <w:tab w:val="left" w:pos="284"/>
      </w:tabs>
      <w:spacing w:before="40" w:after="40"/>
      <w:ind w:left="284" w:hanging="284"/>
    </w:pPr>
    <w:rPr>
      <w:rFonts w:ascii="Arial Narrow" w:hAnsi="Arial Narrow"/>
      <w:sz w:val="18"/>
      <w:szCs w:val="18"/>
    </w:rPr>
  </w:style>
  <w:style w:type="character" w:customStyle="1" w:styleId="Table-Level1BulletChar">
    <w:name w:val="Table - Level 1 Bullet Char"/>
    <w:link w:val="Table-Level1Bullet"/>
    <w:rsid w:val="00976561"/>
    <w:rPr>
      <w:rFonts w:ascii="Arial Narrow" w:hAnsi="Arial Narrow"/>
      <w:sz w:val="18"/>
      <w:szCs w:val="18"/>
    </w:rPr>
  </w:style>
  <w:style w:type="paragraph" w:customStyle="1" w:styleId="INFORMATIONRETRIEVALHEADING">
    <w:name w:val="INFORMATION RETRIEVAL HEADING"/>
    <w:rsid w:val="00F52376"/>
    <w:pPr>
      <w:keepLines/>
      <w:pageBreakBefore/>
      <w:spacing w:before="240" w:after="360" w:line="240" w:lineRule="atLeast"/>
      <w:jc w:val="center"/>
    </w:pPr>
    <w:rPr>
      <w:rFonts w:ascii="Arial Bold" w:hAnsi="Arial Bold"/>
      <w:b/>
      <w:caps/>
      <w:sz w:val="32"/>
      <w:szCs w:val="32"/>
    </w:rPr>
  </w:style>
  <w:style w:type="paragraph" w:customStyle="1" w:styleId="Quotation">
    <w:name w:val="Quotation"/>
    <w:next w:val="Paragraph"/>
    <w:rsid w:val="00F52376"/>
    <w:pPr>
      <w:keepLines/>
      <w:spacing w:after="240" w:line="240" w:lineRule="atLeast"/>
      <w:ind w:left="1134" w:right="1134"/>
    </w:pPr>
    <w:rPr>
      <w:rFonts w:ascii="Arial" w:hAnsi="Arial"/>
    </w:rPr>
  </w:style>
  <w:style w:type="character" w:customStyle="1" w:styleId="StyleArial105pt">
    <w:name w:val="Style Arial 10.5 pt"/>
    <w:semiHidden/>
    <w:rsid w:val="00F52376"/>
    <w:rPr>
      <w:rFonts w:ascii="Arial" w:hAnsi="Arial"/>
      <w:sz w:val="20"/>
    </w:rPr>
  </w:style>
  <w:style w:type="character" w:styleId="Strong">
    <w:name w:val="Strong"/>
    <w:qFormat/>
    <w:rsid w:val="00F52376"/>
    <w:rPr>
      <w:b/>
      <w:bCs/>
    </w:rPr>
  </w:style>
  <w:style w:type="paragraph" w:customStyle="1" w:styleId="Bulletlistlevel21">
    <w:name w:val="Bullet list level 2 (1.)"/>
    <w:rsid w:val="0060010F"/>
    <w:pPr>
      <w:spacing w:after="60" w:line="240" w:lineRule="atLeast"/>
    </w:pPr>
    <w:rPr>
      <w:rFonts w:ascii="Arial" w:hAnsi="Arial"/>
      <w:sz w:val="22"/>
      <w:szCs w:val="22"/>
    </w:rPr>
  </w:style>
  <w:style w:type="paragraph" w:customStyle="1" w:styleId="ACKNOWLEDGEMENTS">
    <w:name w:val="ACKNOWLEDGEMENTS"/>
    <w:semiHidden/>
    <w:rsid w:val="00F52376"/>
    <w:pPr>
      <w:spacing w:after="120" w:line="240" w:lineRule="atLeast"/>
    </w:pPr>
    <w:rPr>
      <w:rFonts w:ascii="Arial" w:hAnsi="Arial"/>
      <w:b/>
      <w:caps/>
      <w:sz w:val="32"/>
      <w:szCs w:val="32"/>
    </w:rPr>
  </w:style>
  <w:style w:type="paragraph" w:styleId="NormalWeb">
    <w:name w:val="Normal (Web)"/>
    <w:semiHidden/>
    <w:rsid w:val="00F52376"/>
    <w:pPr>
      <w:spacing w:before="100" w:beforeAutospacing="1" w:after="100" w:afterAutospacing="1"/>
    </w:pPr>
    <w:rPr>
      <w:sz w:val="24"/>
      <w:szCs w:val="24"/>
    </w:rPr>
  </w:style>
  <w:style w:type="numbering" w:styleId="ArticleSection">
    <w:name w:val="Outline List 3"/>
    <w:semiHidden/>
    <w:rsid w:val="00F52376"/>
    <w:pPr>
      <w:numPr>
        <w:numId w:val="4"/>
      </w:numPr>
    </w:pPr>
  </w:style>
  <w:style w:type="paragraph" w:styleId="BodyText">
    <w:name w:val="Body Text"/>
    <w:semiHidden/>
    <w:rsid w:val="00F52376"/>
    <w:pPr>
      <w:spacing w:after="120" w:line="240" w:lineRule="atLeast"/>
    </w:pPr>
    <w:rPr>
      <w:rFonts w:ascii="Arial" w:hAnsi="Arial"/>
      <w:sz w:val="22"/>
      <w:szCs w:val="22"/>
    </w:rPr>
  </w:style>
  <w:style w:type="paragraph" w:styleId="BodyText2">
    <w:name w:val="Body Text 2"/>
    <w:semiHidden/>
    <w:rsid w:val="00F52376"/>
    <w:pPr>
      <w:spacing w:after="120" w:line="480" w:lineRule="auto"/>
    </w:pPr>
    <w:rPr>
      <w:rFonts w:ascii="Arial" w:hAnsi="Arial"/>
      <w:sz w:val="22"/>
      <w:szCs w:val="22"/>
    </w:rPr>
  </w:style>
  <w:style w:type="paragraph" w:styleId="BodyText3">
    <w:name w:val="Body Text 3"/>
    <w:semiHidden/>
    <w:rsid w:val="00F52376"/>
    <w:pPr>
      <w:spacing w:after="120" w:line="240" w:lineRule="atLeast"/>
    </w:pPr>
    <w:rPr>
      <w:rFonts w:ascii="Arial" w:hAnsi="Arial"/>
      <w:sz w:val="16"/>
      <w:szCs w:val="16"/>
    </w:rPr>
  </w:style>
  <w:style w:type="paragraph" w:styleId="BodyTextFirstIndent">
    <w:name w:val="Body Text First Indent"/>
    <w:semiHidden/>
    <w:rsid w:val="00F52376"/>
    <w:pPr>
      <w:spacing w:line="240" w:lineRule="atLeast"/>
      <w:ind w:firstLine="210"/>
    </w:pPr>
    <w:rPr>
      <w:rFonts w:ascii="Arial" w:hAnsi="Arial"/>
      <w:sz w:val="22"/>
      <w:szCs w:val="22"/>
    </w:rPr>
  </w:style>
  <w:style w:type="paragraph" w:styleId="BodyTextIndent">
    <w:name w:val="Body Text Indent"/>
    <w:semiHidden/>
    <w:rsid w:val="00F52376"/>
    <w:pPr>
      <w:spacing w:after="120" w:line="240" w:lineRule="atLeast"/>
      <w:ind w:left="283"/>
    </w:pPr>
    <w:rPr>
      <w:rFonts w:ascii="Arial" w:hAnsi="Arial"/>
      <w:sz w:val="22"/>
      <w:szCs w:val="22"/>
    </w:rPr>
  </w:style>
  <w:style w:type="paragraph" w:styleId="BodyTextFirstIndent2">
    <w:name w:val="Body Text First Indent 2"/>
    <w:semiHidden/>
    <w:rsid w:val="00F52376"/>
    <w:pPr>
      <w:spacing w:line="240" w:lineRule="atLeast"/>
      <w:ind w:firstLine="210"/>
    </w:pPr>
    <w:rPr>
      <w:rFonts w:ascii="Arial" w:hAnsi="Arial"/>
      <w:sz w:val="22"/>
      <w:szCs w:val="22"/>
    </w:rPr>
  </w:style>
  <w:style w:type="paragraph" w:styleId="BodyTextIndent2">
    <w:name w:val="Body Text Indent 2"/>
    <w:semiHidden/>
    <w:rsid w:val="00F52376"/>
    <w:pPr>
      <w:spacing w:after="120" w:line="480" w:lineRule="auto"/>
      <w:ind w:left="283"/>
    </w:pPr>
    <w:rPr>
      <w:rFonts w:ascii="Arial" w:hAnsi="Arial"/>
      <w:sz w:val="22"/>
      <w:szCs w:val="22"/>
    </w:rPr>
  </w:style>
  <w:style w:type="paragraph" w:styleId="BodyTextIndent3">
    <w:name w:val="Body Text Indent 3"/>
    <w:semiHidden/>
    <w:rsid w:val="00F52376"/>
    <w:pPr>
      <w:spacing w:after="120" w:line="240" w:lineRule="atLeast"/>
      <w:ind w:left="283"/>
    </w:pPr>
    <w:rPr>
      <w:rFonts w:ascii="Arial" w:hAnsi="Arial"/>
      <w:sz w:val="16"/>
      <w:szCs w:val="16"/>
    </w:rPr>
  </w:style>
  <w:style w:type="paragraph" w:styleId="Closing">
    <w:name w:val="Closing"/>
    <w:semiHidden/>
    <w:rsid w:val="00F52376"/>
    <w:pPr>
      <w:spacing w:line="240" w:lineRule="atLeast"/>
      <w:ind w:left="4252"/>
    </w:pPr>
    <w:rPr>
      <w:rFonts w:ascii="Arial" w:hAnsi="Arial"/>
      <w:sz w:val="22"/>
      <w:szCs w:val="22"/>
    </w:rPr>
  </w:style>
  <w:style w:type="character" w:styleId="CommentReference">
    <w:name w:val="annotation reference"/>
    <w:semiHidden/>
    <w:rsid w:val="00F52376"/>
    <w:rPr>
      <w:sz w:val="16"/>
      <w:szCs w:val="16"/>
    </w:rPr>
  </w:style>
  <w:style w:type="paragraph" w:styleId="CommentText">
    <w:name w:val="annotation text"/>
    <w:semiHidden/>
    <w:rsid w:val="00F52376"/>
    <w:pPr>
      <w:spacing w:line="240" w:lineRule="atLeast"/>
    </w:pPr>
    <w:rPr>
      <w:rFonts w:ascii="Arial" w:hAnsi="Arial"/>
    </w:rPr>
  </w:style>
  <w:style w:type="paragraph" w:styleId="CommentSubject">
    <w:name w:val="annotation subject"/>
    <w:next w:val="CommentText"/>
    <w:semiHidden/>
    <w:rsid w:val="00F52376"/>
    <w:pPr>
      <w:spacing w:line="240" w:lineRule="atLeast"/>
    </w:pPr>
    <w:rPr>
      <w:rFonts w:ascii="Arial" w:hAnsi="Arial"/>
      <w:b/>
      <w:bCs/>
    </w:rPr>
  </w:style>
  <w:style w:type="paragraph" w:styleId="Date">
    <w:name w:val="Date"/>
    <w:next w:val="Normal"/>
    <w:semiHidden/>
    <w:rsid w:val="00F52376"/>
    <w:pPr>
      <w:spacing w:line="240" w:lineRule="atLeast"/>
    </w:pPr>
    <w:rPr>
      <w:rFonts w:ascii="Arial" w:hAnsi="Arial"/>
      <w:sz w:val="22"/>
      <w:szCs w:val="22"/>
    </w:rPr>
  </w:style>
  <w:style w:type="paragraph" w:styleId="DocumentMap">
    <w:name w:val="Document Map"/>
    <w:semiHidden/>
    <w:rsid w:val="00F52376"/>
    <w:pPr>
      <w:shd w:val="clear" w:color="auto" w:fill="000080"/>
      <w:spacing w:line="240" w:lineRule="atLeast"/>
    </w:pPr>
    <w:rPr>
      <w:rFonts w:ascii="Tahoma" w:hAnsi="Tahoma" w:cs="Tahoma"/>
    </w:rPr>
  </w:style>
  <w:style w:type="paragraph" w:styleId="E-mailSignature">
    <w:name w:val="E-mail Signature"/>
    <w:semiHidden/>
    <w:rsid w:val="00F52376"/>
    <w:pPr>
      <w:spacing w:line="240" w:lineRule="atLeast"/>
    </w:pPr>
    <w:rPr>
      <w:rFonts w:ascii="Arial" w:hAnsi="Arial"/>
      <w:sz w:val="22"/>
      <w:szCs w:val="22"/>
    </w:rPr>
  </w:style>
  <w:style w:type="character" w:styleId="Emphasis">
    <w:name w:val="Emphasis"/>
    <w:qFormat/>
    <w:rsid w:val="00F52376"/>
    <w:rPr>
      <w:i/>
      <w:iCs/>
    </w:rPr>
  </w:style>
  <w:style w:type="character" w:styleId="EndnoteReference">
    <w:name w:val="endnote reference"/>
    <w:semiHidden/>
    <w:rsid w:val="00F52376"/>
    <w:rPr>
      <w:vertAlign w:val="superscript"/>
    </w:rPr>
  </w:style>
  <w:style w:type="paragraph" w:styleId="EndnoteText">
    <w:name w:val="endnote text"/>
    <w:semiHidden/>
    <w:rsid w:val="00F52376"/>
    <w:pPr>
      <w:spacing w:line="240" w:lineRule="atLeast"/>
    </w:pPr>
    <w:rPr>
      <w:rFonts w:ascii="Arial" w:hAnsi="Arial"/>
    </w:rPr>
  </w:style>
  <w:style w:type="paragraph" w:styleId="EnvelopeAddress">
    <w:name w:val="envelope address"/>
    <w:semiHidden/>
    <w:rsid w:val="00F52376"/>
    <w:pPr>
      <w:framePr w:w="7920" w:h="1980" w:hRule="exact" w:hSpace="180" w:wrap="auto" w:hAnchor="page" w:xAlign="center" w:yAlign="bottom"/>
      <w:spacing w:line="240" w:lineRule="atLeast"/>
      <w:ind w:left="2880"/>
    </w:pPr>
    <w:rPr>
      <w:rFonts w:ascii="Arial" w:hAnsi="Arial" w:cs="Arial"/>
      <w:sz w:val="24"/>
      <w:szCs w:val="24"/>
    </w:rPr>
  </w:style>
  <w:style w:type="paragraph" w:styleId="EnvelopeReturn">
    <w:name w:val="envelope return"/>
    <w:semiHidden/>
    <w:rsid w:val="00F52376"/>
    <w:pPr>
      <w:spacing w:line="240" w:lineRule="atLeast"/>
    </w:pPr>
    <w:rPr>
      <w:rFonts w:ascii="Arial" w:hAnsi="Arial" w:cs="Arial"/>
    </w:rPr>
  </w:style>
  <w:style w:type="character" w:styleId="HTMLAcronym">
    <w:name w:val="HTML Acronym"/>
    <w:semiHidden/>
    <w:rsid w:val="00F52376"/>
  </w:style>
  <w:style w:type="paragraph" w:styleId="HTMLAddress">
    <w:name w:val="HTML Address"/>
    <w:semiHidden/>
    <w:rsid w:val="00F52376"/>
    <w:pPr>
      <w:spacing w:line="240" w:lineRule="atLeast"/>
    </w:pPr>
    <w:rPr>
      <w:rFonts w:ascii="Arial" w:hAnsi="Arial"/>
      <w:i/>
      <w:iCs/>
      <w:sz w:val="22"/>
      <w:szCs w:val="22"/>
    </w:rPr>
  </w:style>
  <w:style w:type="character" w:styleId="HTMLCite">
    <w:name w:val="HTML Cite"/>
    <w:semiHidden/>
    <w:rsid w:val="00F52376"/>
    <w:rPr>
      <w:i/>
      <w:iCs/>
    </w:rPr>
  </w:style>
  <w:style w:type="character" w:styleId="HTMLCode">
    <w:name w:val="HTML Code"/>
    <w:semiHidden/>
    <w:rsid w:val="00F52376"/>
    <w:rPr>
      <w:rFonts w:ascii="Courier New" w:hAnsi="Courier New" w:cs="Courier New"/>
      <w:sz w:val="20"/>
      <w:szCs w:val="20"/>
    </w:rPr>
  </w:style>
  <w:style w:type="character" w:styleId="HTMLDefinition">
    <w:name w:val="HTML Definition"/>
    <w:semiHidden/>
    <w:rsid w:val="00F52376"/>
    <w:rPr>
      <w:i/>
      <w:iCs/>
    </w:rPr>
  </w:style>
  <w:style w:type="character" w:styleId="HTMLKeyboard">
    <w:name w:val="HTML Keyboard"/>
    <w:semiHidden/>
    <w:rsid w:val="00F52376"/>
    <w:rPr>
      <w:rFonts w:ascii="Courier New" w:hAnsi="Courier New" w:cs="Courier New"/>
      <w:sz w:val="20"/>
      <w:szCs w:val="20"/>
    </w:rPr>
  </w:style>
  <w:style w:type="paragraph" w:styleId="HTMLPreformatted">
    <w:name w:val="HTML Preformatted"/>
    <w:semiHidden/>
    <w:rsid w:val="00F52376"/>
    <w:pPr>
      <w:spacing w:line="240" w:lineRule="atLeast"/>
    </w:pPr>
    <w:rPr>
      <w:rFonts w:ascii="Courier New" w:hAnsi="Courier New" w:cs="Courier New"/>
    </w:rPr>
  </w:style>
  <w:style w:type="character" w:styleId="HTMLSample">
    <w:name w:val="HTML Sample"/>
    <w:semiHidden/>
    <w:rsid w:val="00F52376"/>
    <w:rPr>
      <w:rFonts w:ascii="Courier New" w:hAnsi="Courier New" w:cs="Courier New"/>
    </w:rPr>
  </w:style>
  <w:style w:type="character" w:styleId="HTMLTypewriter">
    <w:name w:val="HTML Typewriter"/>
    <w:semiHidden/>
    <w:rsid w:val="00F52376"/>
    <w:rPr>
      <w:rFonts w:ascii="Courier New" w:hAnsi="Courier New" w:cs="Courier New"/>
      <w:sz w:val="20"/>
      <w:szCs w:val="20"/>
    </w:rPr>
  </w:style>
  <w:style w:type="character" w:styleId="HTMLVariable">
    <w:name w:val="HTML Variable"/>
    <w:semiHidden/>
    <w:rsid w:val="00F52376"/>
    <w:rPr>
      <w:i/>
      <w:iCs/>
    </w:rPr>
  </w:style>
  <w:style w:type="paragraph" w:styleId="Index1">
    <w:name w:val="index 1"/>
    <w:next w:val="Normal"/>
    <w:autoRedefine/>
    <w:semiHidden/>
    <w:rsid w:val="00F52376"/>
    <w:pPr>
      <w:spacing w:line="240" w:lineRule="atLeast"/>
      <w:ind w:left="220" w:hanging="220"/>
    </w:pPr>
    <w:rPr>
      <w:rFonts w:ascii="Arial" w:hAnsi="Arial"/>
      <w:sz w:val="22"/>
      <w:szCs w:val="22"/>
    </w:rPr>
  </w:style>
  <w:style w:type="paragraph" w:styleId="Index2">
    <w:name w:val="index 2"/>
    <w:next w:val="Normal"/>
    <w:autoRedefine/>
    <w:semiHidden/>
    <w:rsid w:val="00F52376"/>
    <w:pPr>
      <w:spacing w:line="240" w:lineRule="atLeast"/>
      <w:ind w:left="440" w:hanging="220"/>
    </w:pPr>
    <w:rPr>
      <w:rFonts w:ascii="Arial" w:hAnsi="Arial"/>
      <w:sz w:val="22"/>
      <w:szCs w:val="22"/>
    </w:rPr>
  </w:style>
  <w:style w:type="paragraph" w:styleId="Index3">
    <w:name w:val="index 3"/>
    <w:next w:val="Normal"/>
    <w:autoRedefine/>
    <w:semiHidden/>
    <w:rsid w:val="00F52376"/>
    <w:pPr>
      <w:spacing w:line="240" w:lineRule="atLeast"/>
      <w:ind w:left="660" w:hanging="220"/>
    </w:pPr>
    <w:rPr>
      <w:rFonts w:ascii="Arial" w:hAnsi="Arial"/>
      <w:sz w:val="22"/>
      <w:szCs w:val="22"/>
    </w:rPr>
  </w:style>
  <w:style w:type="paragraph" w:styleId="Index4">
    <w:name w:val="index 4"/>
    <w:next w:val="Normal"/>
    <w:autoRedefine/>
    <w:semiHidden/>
    <w:rsid w:val="00F52376"/>
    <w:pPr>
      <w:spacing w:line="240" w:lineRule="atLeast"/>
      <w:ind w:left="880" w:hanging="220"/>
    </w:pPr>
    <w:rPr>
      <w:rFonts w:ascii="Arial" w:hAnsi="Arial"/>
      <w:sz w:val="22"/>
      <w:szCs w:val="22"/>
    </w:rPr>
  </w:style>
  <w:style w:type="paragraph" w:styleId="Index5">
    <w:name w:val="index 5"/>
    <w:next w:val="Normal"/>
    <w:autoRedefine/>
    <w:semiHidden/>
    <w:rsid w:val="00F52376"/>
    <w:pPr>
      <w:spacing w:line="240" w:lineRule="atLeast"/>
      <w:ind w:left="1100" w:hanging="220"/>
    </w:pPr>
    <w:rPr>
      <w:rFonts w:ascii="Arial" w:hAnsi="Arial"/>
      <w:sz w:val="22"/>
      <w:szCs w:val="22"/>
    </w:rPr>
  </w:style>
  <w:style w:type="paragraph" w:styleId="Index6">
    <w:name w:val="index 6"/>
    <w:next w:val="Normal"/>
    <w:autoRedefine/>
    <w:semiHidden/>
    <w:rsid w:val="00F52376"/>
    <w:pPr>
      <w:spacing w:line="240" w:lineRule="atLeast"/>
      <w:ind w:left="1320" w:hanging="220"/>
    </w:pPr>
    <w:rPr>
      <w:rFonts w:ascii="Arial" w:hAnsi="Arial"/>
      <w:sz w:val="22"/>
      <w:szCs w:val="22"/>
    </w:rPr>
  </w:style>
  <w:style w:type="paragraph" w:styleId="Index7">
    <w:name w:val="index 7"/>
    <w:next w:val="Normal"/>
    <w:autoRedefine/>
    <w:semiHidden/>
    <w:rsid w:val="00F52376"/>
    <w:pPr>
      <w:spacing w:line="240" w:lineRule="atLeast"/>
      <w:ind w:left="1540" w:hanging="220"/>
    </w:pPr>
    <w:rPr>
      <w:rFonts w:ascii="Arial" w:hAnsi="Arial"/>
      <w:sz w:val="22"/>
      <w:szCs w:val="22"/>
    </w:rPr>
  </w:style>
  <w:style w:type="paragraph" w:styleId="Index8">
    <w:name w:val="index 8"/>
    <w:next w:val="Normal"/>
    <w:autoRedefine/>
    <w:semiHidden/>
    <w:rsid w:val="00F52376"/>
    <w:pPr>
      <w:spacing w:line="240" w:lineRule="atLeast"/>
      <w:ind w:left="1760" w:hanging="220"/>
    </w:pPr>
    <w:rPr>
      <w:rFonts w:ascii="Arial" w:hAnsi="Arial"/>
      <w:sz w:val="22"/>
      <w:szCs w:val="22"/>
    </w:rPr>
  </w:style>
  <w:style w:type="paragraph" w:styleId="Index9">
    <w:name w:val="index 9"/>
    <w:next w:val="Normal"/>
    <w:autoRedefine/>
    <w:semiHidden/>
    <w:rsid w:val="00F52376"/>
    <w:pPr>
      <w:spacing w:line="240" w:lineRule="atLeast"/>
      <w:ind w:left="1980" w:hanging="220"/>
    </w:pPr>
    <w:rPr>
      <w:rFonts w:ascii="Arial" w:hAnsi="Arial"/>
      <w:sz w:val="22"/>
      <w:szCs w:val="22"/>
    </w:rPr>
  </w:style>
  <w:style w:type="paragraph" w:styleId="IndexHeading">
    <w:name w:val="index heading"/>
    <w:next w:val="Index1"/>
    <w:semiHidden/>
    <w:rsid w:val="00F52376"/>
    <w:pPr>
      <w:spacing w:line="240" w:lineRule="atLeast"/>
    </w:pPr>
    <w:rPr>
      <w:rFonts w:ascii="Arial" w:hAnsi="Arial" w:cs="Arial"/>
      <w:b/>
      <w:bCs/>
      <w:sz w:val="22"/>
      <w:szCs w:val="22"/>
    </w:rPr>
  </w:style>
  <w:style w:type="character" w:styleId="LineNumber">
    <w:name w:val="line number"/>
    <w:semiHidden/>
    <w:rsid w:val="00F52376"/>
  </w:style>
  <w:style w:type="paragraph" w:styleId="List">
    <w:name w:val="List"/>
    <w:semiHidden/>
    <w:rsid w:val="00F52376"/>
    <w:pPr>
      <w:spacing w:line="240" w:lineRule="atLeast"/>
      <w:ind w:left="283" w:hanging="283"/>
    </w:pPr>
    <w:rPr>
      <w:rFonts w:ascii="Arial" w:hAnsi="Arial"/>
      <w:sz w:val="22"/>
      <w:szCs w:val="22"/>
    </w:rPr>
  </w:style>
  <w:style w:type="paragraph" w:styleId="List2">
    <w:name w:val="List 2"/>
    <w:semiHidden/>
    <w:rsid w:val="00F52376"/>
    <w:pPr>
      <w:spacing w:line="240" w:lineRule="atLeast"/>
      <w:ind w:left="566" w:hanging="283"/>
    </w:pPr>
    <w:rPr>
      <w:rFonts w:ascii="Arial" w:hAnsi="Arial"/>
      <w:sz w:val="22"/>
      <w:szCs w:val="22"/>
    </w:rPr>
  </w:style>
  <w:style w:type="paragraph" w:styleId="List3">
    <w:name w:val="List 3"/>
    <w:semiHidden/>
    <w:rsid w:val="00F52376"/>
    <w:pPr>
      <w:spacing w:line="240" w:lineRule="atLeast"/>
      <w:ind w:left="849" w:hanging="283"/>
    </w:pPr>
    <w:rPr>
      <w:rFonts w:ascii="Arial" w:hAnsi="Arial"/>
      <w:sz w:val="22"/>
      <w:szCs w:val="22"/>
    </w:rPr>
  </w:style>
  <w:style w:type="paragraph" w:styleId="List4">
    <w:name w:val="List 4"/>
    <w:semiHidden/>
    <w:rsid w:val="00F52376"/>
    <w:pPr>
      <w:spacing w:line="240" w:lineRule="atLeast"/>
      <w:ind w:left="1132" w:hanging="283"/>
    </w:pPr>
    <w:rPr>
      <w:rFonts w:ascii="Arial" w:hAnsi="Arial"/>
      <w:sz w:val="22"/>
      <w:szCs w:val="22"/>
    </w:rPr>
  </w:style>
  <w:style w:type="paragraph" w:styleId="List5">
    <w:name w:val="List 5"/>
    <w:semiHidden/>
    <w:rsid w:val="00F52376"/>
    <w:pPr>
      <w:spacing w:line="240" w:lineRule="atLeast"/>
      <w:ind w:left="1415" w:hanging="283"/>
    </w:pPr>
    <w:rPr>
      <w:rFonts w:ascii="Arial" w:hAnsi="Arial"/>
      <w:sz w:val="22"/>
      <w:szCs w:val="22"/>
    </w:rPr>
  </w:style>
  <w:style w:type="paragraph" w:styleId="ListBullet">
    <w:name w:val="List Bullet"/>
    <w:semiHidden/>
    <w:rsid w:val="00F52376"/>
    <w:pPr>
      <w:numPr>
        <w:numId w:val="12"/>
      </w:numPr>
      <w:spacing w:line="240" w:lineRule="atLeast"/>
    </w:pPr>
    <w:rPr>
      <w:rFonts w:ascii="Arial" w:hAnsi="Arial"/>
      <w:sz w:val="22"/>
      <w:szCs w:val="22"/>
    </w:rPr>
  </w:style>
  <w:style w:type="paragraph" w:styleId="ListBullet2">
    <w:name w:val="List Bullet 2"/>
    <w:semiHidden/>
    <w:rsid w:val="00F52376"/>
    <w:pPr>
      <w:numPr>
        <w:numId w:val="13"/>
      </w:numPr>
      <w:spacing w:line="240" w:lineRule="atLeast"/>
    </w:pPr>
    <w:rPr>
      <w:rFonts w:ascii="Arial" w:hAnsi="Arial"/>
      <w:sz w:val="22"/>
      <w:szCs w:val="22"/>
    </w:rPr>
  </w:style>
  <w:style w:type="paragraph" w:styleId="ListBullet3">
    <w:name w:val="List Bullet 3"/>
    <w:semiHidden/>
    <w:rsid w:val="00F52376"/>
    <w:pPr>
      <w:numPr>
        <w:numId w:val="14"/>
      </w:numPr>
      <w:spacing w:line="240" w:lineRule="atLeast"/>
    </w:pPr>
    <w:rPr>
      <w:rFonts w:ascii="Arial" w:hAnsi="Arial"/>
      <w:sz w:val="22"/>
      <w:szCs w:val="22"/>
    </w:rPr>
  </w:style>
  <w:style w:type="paragraph" w:styleId="ListBullet4">
    <w:name w:val="List Bullet 4"/>
    <w:semiHidden/>
    <w:rsid w:val="00F52376"/>
    <w:pPr>
      <w:numPr>
        <w:numId w:val="15"/>
      </w:numPr>
      <w:spacing w:line="240" w:lineRule="atLeast"/>
    </w:pPr>
    <w:rPr>
      <w:rFonts w:ascii="Arial" w:hAnsi="Arial"/>
      <w:sz w:val="22"/>
      <w:szCs w:val="22"/>
    </w:rPr>
  </w:style>
  <w:style w:type="paragraph" w:styleId="ListBullet5">
    <w:name w:val="List Bullet 5"/>
    <w:semiHidden/>
    <w:rsid w:val="00F52376"/>
    <w:pPr>
      <w:numPr>
        <w:numId w:val="16"/>
      </w:numPr>
      <w:spacing w:line="240" w:lineRule="atLeast"/>
    </w:pPr>
    <w:rPr>
      <w:rFonts w:ascii="Arial" w:hAnsi="Arial"/>
      <w:sz w:val="22"/>
      <w:szCs w:val="22"/>
    </w:rPr>
  </w:style>
  <w:style w:type="paragraph" w:styleId="ListContinue">
    <w:name w:val="List Continue"/>
    <w:semiHidden/>
    <w:rsid w:val="00F52376"/>
    <w:pPr>
      <w:spacing w:after="120" w:line="240" w:lineRule="atLeast"/>
      <w:ind w:left="283"/>
    </w:pPr>
    <w:rPr>
      <w:rFonts w:ascii="Arial" w:hAnsi="Arial"/>
      <w:sz w:val="22"/>
      <w:szCs w:val="22"/>
    </w:rPr>
  </w:style>
  <w:style w:type="paragraph" w:styleId="ListContinue2">
    <w:name w:val="List Continue 2"/>
    <w:semiHidden/>
    <w:rsid w:val="00F52376"/>
    <w:pPr>
      <w:spacing w:after="120" w:line="240" w:lineRule="atLeast"/>
      <w:ind w:left="566"/>
    </w:pPr>
    <w:rPr>
      <w:rFonts w:ascii="Arial" w:hAnsi="Arial"/>
      <w:sz w:val="22"/>
      <w:szCs w:val="22"/>
    </w:rPr>
  </w:style>
  <w:style w:type="paragraph" w:styleId="ListContinue3">
    <w:name w:val="List Continue 3"/>
    <w:semiHidden/>
    <w:rsid w:val="00F52376"/>
    <w:pPr>
      <w:spacing w:after="120" w:line="240" w:lineRule="atLeast"/>
      <w:ind w:left="849"/>
    </w:pPr>
    <w:rPr>
      <w:rFonts w:ascii="Arial" w:hAnsi="Arial"/>
      <w:sz w:val="22"/>
      <w:szCs w:val="22"/>
    </w:rPr>
  </w:style>
  <w:style w:type="paragraph" w:styleId="ListContinue4">
    <w:name w:val="List Continue 4"/>
    <w:semiHidden/>
    <w:rsid w:val="00F52376"/>
    <w:pPr>
      <w:spacing w:after="120" w:line="240" w:lineRule="atLeast"/>
      <w:ind w:left="1132"/>
    </w:pPr>
    <w:rPr>
      <w:rFonts w:ascii="Arial" w:hAnsi="Arial"/>
      <w:sz w:val="22"/>
      <w:szCs w:val="22"/>
    </w:rPr>
  </w:style>
  <w:style w:type="paragraph" w:styleId="ListContinue5">
    <w:name w:val="List Continue 5"/>
    <w:semiHidden/>
    <w:rsid w:val="00F52376"/>
    <w:pPr>
      <w:spacing w:after="120" w:line="240" w:lineRule="atLeast"/>
      <w:ind w:left="1415"/>
    </w:pPr>
    <w:rPr>
      <w:rFonts w:ascii="Arial" w:hAnsi="Arial"/>
      <w:sz w:val="22"/>
      <w:szCs w:val="22"/>
    </w:rPr>
  </w:style>
  <w:style w:type="paragraph" w:styleId="ListNumber">
    <w:name w:val="List Number"/>
    <w:semiHidden/>
    <w:rsid w:val="00F52376"/>
    <w:pPr>
      <w:numPr>
        <w:numId w:val="17"/>
      </w:numPr>
      <w:spacing w:line="240" w:lineRule="atLeast"/>
    </w:pPr>
    <w:rPr>
      <w:rFonts w:ascii="Arial" w:hAnsi="Arial"/>
      <w:sz w:val="22"/>
      <w:szCs w:val="22"/>
    </w:rPr>
  </w:style>
  <w:style w:type="paragraph" w:styleId="ListNumber2">
    <w:name w:val="List Number 2"/>
    <w:semiHidden/>
    <w:rsid w:val="00F52376"/>
    <w:pPr>
      <w:numPr>
        <w:numId w:val="18"/>
      </w:numPr>
      <w:spacing w:line="240" w:lineRule="atLeast"/>
    </w:pPr>
    <w:rPr>
      <w:rFonts w:ascii="Arial" w:hAnsi="Arial"/>
      <w:sz w:val="22"/>
      <w:szCs w:val="22"/>
    </w:rPr>
  </w:style>
  <w:style w:type="paragraph" w:styleId="ListNumber3">
    <w:name w:val="List Number 3"/>
    <w:semiHidden/>
    <w:rsid w:val="00F52376"/>
    <w:pPr>
      <w:numPr>
        <w:numId w:val="19"/>
      </w:numPr>
      <w:spacing w:line="240" w:lineRule="atLeast"/>
    </w:pPr>
    <w:rPr>
      <w:rFonts w:ascii="Arial" w:hAnsi="Arial"/>
      <w:sz w:val="22"/>
      <w:szCs w:val="22"/>
    </w:rPr>
  </w:style>
  <w:style w:type="paragraph" w:styleId="ListNumber4">
    <w:name w:val="List Number 4"/>
    <w:semiHidden/>
    <w:rsid w:val="00F52376"/>
    <w:pPr>
      <w:numPr>
        <w:numId w:val="20"/>
      </w:numPr>
      <w:spacing w:line="240" w:lineRule="atLeast"/>
    </w:pPr>
    <w:rPr>
      <w:rFonts w:ascii="Arial" w:hAnsi="Arial"/>
      <w:sz w:val="22"/>
      <w:szCs w:val="22"/>
    </w:rPr>
  </w:style>
  <w:style w:type="paragraph" w:styleId="ListNumber5">
    <w:name w:val="List Number 5"/>
    <w:semiHidden/>
    <w:rsid w:val="00F52376"/>
    <w:pPr>
      <w:numPr>
        <w:numId w:val="21"/>
      </w:numPr>
      <w:spacing w:line="240" w:lineRule="atLeast"/>
    </w:pPr>
    <w:rPr>
      <w:rFonts w:ascii="Arial" w:hAnsi="Arial"/>
      <w:sz w:val="22"/>
      <w:szCs w:val="22"/>
    </w:rPr>
  </w:style>
  <w:style w:type="paragraph" w:styleId="MacroText">
    <w:name w:val="macro"/>
    <w:semiHidden/>
    <w:rsid w:val="00F52376"/>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rPr>
  </w:style>
  <w:style w:type="paragraph" w:styleId="MessageHeader">
    <w:name w:val="Message Header"/>
    <w:semiHidden/>
    <w:rsid w:val="00F52376"/>
    <w:pPr>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rFonts w:ascii="Arial" w:hAnsi="Arial" w:cs="Arial"/>
      <w:sz w:val="24"/>
      <w:szCs w:val="24"/>
    </w:rPr>
  </w:style>
  <w:style w:type="paragraph" w:styleId="NormalIndent">
    <w:name w:val="Normal Indent"/>
    <w:semiHidden/>
    <w:rsid w:val="00F52376"/>
    <w:pPr>
      <w:spacing w:line="240" w:lineRule="atLeast"/>
      <w:ind w:left="720"/>
    </w:pPr>
    <w:rPr>
      <w:rFonts w:ascii="Arial" w:hAnsi="Arial"/>
      <w:sz w:val="22"/>
      <w:szCs w:val="22"/>
    </w:rPr>
  </w:style>
  <w:style w:type="paragraph" w:styleId="NoteHeading">
    <w:name w:val="Note Heading"/>
    <w:next w:val="Normal"/>
    <w:semiHidden/>
    <w:rsid w:val="00F52376"/>
    <w:pPr>
      <w:spacing w:line="240" w:lineRule="atLeast"/>
    </w:pPr>
    <w:rPr>
      <w:rFonts w:ascii="Arial" w:hAnsi="Arial"/>
      <w:sz w:val="22"/>
      <w:szCs w:val="22"/>
    </w:rPr>
  </w:style>
  <w:style w:type="paragraph" w:styleId="PlainText">
    <w:name w:val="Plain Text"/>
    <w:semiHidden/>
    <w:rsid w:val="00F52376"/>
    <w:pPr>
      <w:spacing w:line="240" w:lineRule="atLeast"/>
    </w:pPr>
    <w:rPr>
      <w:rFonts w:ascii="Courier New" w:hAnsi="Courier New" w:cs="Courier New"/>
    </w:rPr>
  </w:style>
  <w:style w:type="paragraph" w:styleId="Salutation">
    <w:name w:val="Salutation"/>
    <w:next w:val="Normal"/>
    <w:semiHidden/>
    <w:rsid w:val="00F52376"/>
    <w:pPr>
      <w:spacing w:line="240" w:lineRule="atLeast"/>
    </w:pPr>
    <w:rPr>
      <w:rFonts w:ascii="Arial" w:hAnsi="Arial"/>
      <w:sz w:val="22"/>
      <w:szCs w:val="22"/>
    </w:rPr>
  </w:style>
  <w:style w:type="paragraph" w:styleId="Signature">
    <w:name w:val="Signature"/>
    <w:semiHidden/>
    <w:rsid w:val="00F52376"/>
    <w:pPr>
      <w:spacing w:line="240" w:lineRule="atLeast"/>
      <w:ind w:left="4252"/>
    </w:pPr>
    <w:rPr>
      <w:rFonts w:ascii="Arial" w:hAnsi="Arial"/>
      <w:sz w:val="22"/>
      <w:szCs w:val="22"/>
    </w:rPr>
  </w:style>
  <w:style w:type="paragraph" w:styleId="Subtitle">
    <w:name w:val="Subtitle"/>
    <w:qFormat/>
    <w:rsid w:val="00F52376"/>
    <w:pPr>
      <w:spacing w:after="60" w:line="240" w:lineRule="atLeast"/>
      <w:jc w:val="center"/>
      <w:outlineLvl w:val="1"/>
    </w:pPr>
    <w:rPr>
      <w:rFonts w:ascii="Arial" w:hAnsi="Arial" w:cs="Arial"/>
      <w:sz w:val="24"/>
      <w:szCs w:val="24"/>
    </w:rPr>
  </w:style>
  <w:style w:type="table" w:styleId="Table3Deffects1">
    <w:name w:val="Table 3D effects 1"/>
    <w:semiHidden/>
    <w:rsid w:val="00F52376"/>
    <w:pPr>
      <w:spacing w:line="240" w:lineRule="atLeast"/>
    </w:pPr>
    <w:tblPr>
      <w:tblCellMar>
        <w:top w:w="0" w:type="dxa"/>
        <w:left w:w="0" w:type="dxa"/>
        <w:bottom w:w="0" w:type="dxa"/>
        <w:right w:w="0" w:type="dxa"/>
      </w:tblCellMar>
    </w:tblPr>
    <w:tcPr>
      <w:shd w:val="solid" w:color="C0C0C0" w:fill="FFFFFF"/>
    </w:tcPr>
  </w:style>
  <w:style w:type="table" w:styleId="Table3Deffects2">
    <w:name w:val="Table 3D effects 2"/>
    <w:semiHidden/>
    <w:rsid w:val="00F52376"/>
    <w:pPr>
      <w:spacing w:line="240" w:lineRule="atLeast"/>
    </w:pPr>
    <w:tblPr>
      <w:tblStyleRowBandSize w:val="1"/>
      <w:tblCellMar>
        <w:top w:w="0" w:type="dxa"/>
        <w:left w:w="0" w:type="dxa"/>
        <w:bottom w:w="0" w:type="dxa"/>
        <w:right w:w="0" w:type="dxa"/>
      </w:tblCellMar>
    </w:tblPr>
    <w:tcPr>
      <w:shd w:val="solid" w:color="C0C0C0" w:fill="FFFFFF"/>
    </w:tcPr>
  </w:style>
  <w:style w:type="table" w:styleId="Table3Deffects3">
    <w:name w:val="Table 3D effects 3"/>
    <w:semiHidden/>
    <w:rsid w:val="00F52376"/>
    <w:pPr>
      <w:spacing w:line="240" w:lineRule="atLeast"/>
    </w:pPr>
    <w:tblPr>
      <w:tblStyleRowBandSize w:val="1"/>
      <w:tblStyleColBandSize w:val="1"/>
      <w:tblCellMar>
        <w:top w:w="0" w:type="dxa"/>
        <w:left w:w="0" w:type="dxa"/>
        <w:bottom w:w="0" w:type="dxa"/>
        <w:right w:w="0" w:type="dxa"/>
      </w:tblCellMar>
    </w:tblPr>
  </w:style>
  <w:style w:type="table" w:styleId="TableClassic1">
    <w:name w:val="Table Classic 1"/>
    <w:semiHidden/>
    <w:rsid w:val="00F52376"/>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semiHidden/>
    <w:rsid w:val="00F52376"/>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semiHidden/>
    <w:rsid w:val="00F52376"/>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semiHidden/>
    <w:rsid w:val="00F52376"/>
    <w:pPr>
      <w:spacing w:line="240" w:lineRule="atLeast"/>
    </w:p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semiHidden/>
    <w:rsid w:val="00F52376"/>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semiHidden/>
    <w:rsid w:val="00F52376"/>
    <w:pPr>
      <w:spacing w:line="240" w:lineRule="atLeast"/>
    </w:p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semiHidden/>
    <w:rsid w:val="00F52376"/>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semiHidden/>
    <w:rsid w:val="00F52376"/>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semiHidden/>
    <w:rsid w:val="00F52376"/>
    <w:pPr>
      <w:spacing w:line="240" w:lineRule="atLeast"/>
    </w:pPr>
    <w:rPr>
      <w:b/>
      <w:bCs/>
    </w:rPr>
    <w:tblPr>
      <w:tblStyleColBandSize w:val="1"/>
      <w:tblCellMar>
        <w:top w:w="0" w:type="dxa"/>
        <w:left w:w="0" w:type="dxa"/>
        <w:bottom w:w="0" w:type="dxa"/>
        <w:right w:w="0" w:type="dxa"/>
      </w:tblCellMar>
    </w:tblPr>
  </w:style>
  <w:style w:type="table" w:styleId="TableColumns3">
    <w:name w:val="Table Columns 3"/>
    <w:semiHidden/>
    <w:rsid w:val="00F52376"/>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semiHidden/>
    <w:rsid w:val="00F52376"/>
    <w:pPr>
      <w:spacing w:line="240" w:lineRule="atLeast"/>
    </w:pPr>
    <w:tblPr>
      <w:tblStyleColBandSize w:val="1"/>
      <w:tblCellMar>
        <w:top w:w="0" w:type="dxa"/>
        <w:left w:w="0" w:type="dxa"/>
        <w:bottom w:w="0" w:type="dxa"/>
        <w:right w:w="0" w:type="dxa"/>
      </w:tblCellMar>
    </w:tblPr>
  </w:style>
  <w:style w:type="table" w:styleId="TableColumns5">
    <w:name w:val="Table Columns 5"/>
    <w:semiHidden/>
    <w:rsid w:val="00F52376"/>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semiHidden/>
    <w:rsid w:val="00F52376"/>
    <w:pPr>
      <w:spacing w:line="240" w:lineRule="atLeast"/>
    </w:p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semiHidden/>
    <w:rsid w:val="00F52376"/>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1">
    <w:name w:val="Table Grid 1"/>
    <w:semiHidden/>
    <w:rsid w:val="00F52376"/>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semiHidden/>
    <w:rsid w:val="00F52376"/>
    <w:pPr>
      <w:spacing w:line="240" w:lineRule="atLeast"/>
    </w:p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semiHidden/>
    <w:rsid w:val="00F52376"/>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semiHidden/>
    <w:rsid w:val="00F52376"/>
    <w:pPr>
      <w:spacing w:line="240" w:lineRule="atLeast"/>
    </w:p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semiHidden/>
    <w:rsid w:val="00F52376"/>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semiHidden/>
    <w:rsid w:val="00F52376"/>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semiHidden/>
    <w:rsid w:val="00F52376"/>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semiHidden/>
    <w:rsid w:val="00F52376"/>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List1">
    <w:name w:val="Table List 1"/>
    <w:semiHidden/>
    <w:rsid w:val="00F52376"/>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semiHidden/>
    <w:rsid w:val="00F52376"/>
    <w:pPr>
      <w:spacing w:line="240" w:lineRule="atLeast"/>
    </w:p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semiHidden/>
    <w:rsid w:val="00F52376"/>
    <w:pPr>
      <w:spacing w:line="240" w:lineRule="atLeast"/>
    </w:p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semiHidden/>
    <w:rsid w:val="00F52376"/>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semiHidden/>
    <w:rsid w:val="00F52376"/>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semiHidden/>
    <w:rsid w:val="00F52376"/>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semiHidden/>
    <w:rsid w:val="00F52376"/>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semiHidden/>
    <w:rsid w:val="00F52376"/>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semiHidden/>
    <w:rsid w:val="00F52376"/>
    <w:pPr>
      <w:spacing w:line="240" w:lineRule="atLeast"/>
      <w:ind w:left="220" w:hanging="220"/>
    </w:pPr>
    <w:rPr>
      <w:rFonts w:ascii="Arial" w:hAnsi="Arial"/>
      <w:sz w:val="22"/>
      <w:szCs w:val="22"/>
    </w:rPr>
  </w:style>
  <w:style w:type="table" w:styleId="TableProfessional">
    <w:name w:val="Table Professional"/>
    <w:semiHidden/>
    <w:rsid w:val="00F52376"/>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semiHidden/>
    <w:rsid w:val="00F52376"/>
    <w:pPr>
      <w:spacing w:line="240" w:lineRule="atLeast"/>
    </w:p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semiHidden/>
    <w:rsid w:val="00F52376"/>
    <w:pPr>
      <w:spacing w:line="240" w:lineRule="atLeast"/>
    </w:pPr>
    <w:tblPr>
      <w:tblCellMar>
        <w:top w:w="0" w:type="dxa"/>
        <w:left w:w="0" w:type="dxa"/>
        <w:bottom w:w="0" w:type="dxa"/>
        <w:right w:w="0" w:type="dxa"/>
      </w:tblCellMar>
    </w:tblPr>
  </w:style>
  <w:style w:type="table" w:styleId="TableSimple3">
    <w:name w:val="Table Simple 3"/>
    <w:semiHidden/>
    <w:rsid w:val="00F52376"/>
    <w:pPr>
      <w:spacing w:line="240" w:lineRule="atLeast"/>
    </w:p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semiHidden/>
    <w:rsid w:val="00F52376"/>
    <w:pPr>
      <w:spacing w:line="240" w:lineRule="atLeast"/>
    </w:pPr>
    <w:tblPr>
      <w:tblStyleRowBandSize w:val="1"/>
      <w:tblCellMar>
        <w:top w:w="0" w:type="dxa"/>
        <w:left w:w="0" w:type="dxa"/>
        <w:bottom w:w="0" w:type="dxa"/>
        <w:right w:w="0" w:type="dxa"/>
      </w:tblCellMar>
    </w:tblPr>
  </w:style>
  <w:style w:type="table" w:styleId="TableSubtle2">
    <w:name w:val="Table Subtle 2"/>
    <w:semiHidden/>
    <w:rsid w:val="00F52376"/>
    <w:pPr>
      <w:spacing w:line="240" w:lineRule="atLeast"/>
    </w:p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semiHidden/>
    <w:rsid w:val="00F52376"/>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semiHidden/>
    <w:rsid w:val="00F52376"/>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semiHidden/>
    <w:rsid w:val="00F52376"/>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semiHidden/>
    <w:rsid w:val="00F52376"/>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qFormat/>
    <w:rsid w:val="00F52376"/>
    <w:pPr>
      <w:spacing w:before="240" w:after="60" w:line="240" w:lineRule="atLeast"/>
      <w:jc w:val="center"/>
      <w:outlineLvl w:val="0"/>
    </w:pPr>
    <w:rPr>
      <w:rFonts w:ascii="Arial" w:hAnsi="Arial" w:cs="Arial"/>
      <w:b/>
      <w:bCs/>
      <w:kern w:val="28"/>
      <w:sz w:val="32"/>
      <w:szCs w:val="32"/>
    </w:rPr>
  </w:style>
  <w:style w:type="paragraph" w:styleId="TOAHeading">
    <w:name w:val="toa heading"/>
    <w:next w:val="Normal"/>
    <w:semiHidden/>
    <w:rsid w:val="00F52376"/>
    <w:pPr>
      <w:spacing w:before="120" w:line="240" w:lineRule="atLeast"/>
    </w:pPr>
    <w:rPr>
      <w:rFonts w:ascii="Arial" w:hAnsi="Arial" w:cs="Arial"/>
      <w:b/>
      <w:bCs/>
      <w:sz w:val="24"/>
      <w:szCs w:val="24"/>
    </w:rPr>
  </w:style>
  <w:style w:type="paragraph" w:customStyle="1" w:styleId="GuidanceText">
    <w:name w:val="Guidance Text"/>
    <w:rsid w:val="005474C1"/>
    <w:pPr>
      <w:spacing w:before="120" w:after="120" w:line="240" w:lineRule="atLeast"/>
    </w:pPr>
    <w:rPr>
      <w:rFonts w:ascii="Arial" w:hAnsi="Arial"/>
      <w:i/>
      <w:vanish/>
      <w:color w:val="FF0000"/>
      <w:szCs w:val="22"/>
    </w:rPr>
  </w:style>
  <w:style w:type="paragraph" w:customStyle="1" w:styleId="StyleTableofFiguresRight199cm">
    <w:name w:val="Style Table of Figures + Right:  1.99 cm"/>
    <w:basedOn w:val="TableofFigures"/>
    <w:autoRedefine/>
    <w:semiHidden/>
    <w:rsid w:val="00F52376"/>
    <w:pPr>
      <w:ind w:right="1128"/>
    </w:pPr>
    <w:rPr>
      <w:szCs w:val="20"/>
    </w:rPr>
  </w:style>
  <w:style w:type="character" w:customStyle="1" w:styleId="TOC4Char">
    <w:name w:val="TOC 4 Char"/>
    <w:link w:val="TOC4"/>
    <w:rsid w:val="00F52376"/>
    <w:rPr>
      <w:rFonts w:ascii="Arial" w:hAnsi="Arial"/>
      <w:b/>
      <w:bCs/>
      <w:caps/>
      <w:sz w:val="22"/>
      <w:szCs w:val="22"/>
      <w:lang w:val="en-AU" w:eastAsia="en-AU" w:bidi="ar-SA"/>
    </w:rPr>
  </w:style>
  <w:style w:type="character" w:customStyle="1" w:styleId="TOC1Char">
    <w:name w:val="TOC 1 Char"/>
    <w:link w:val="TOC1"/>
    <w:uiPriority w:val="39"/>
    <w:rsid w:val="009020DA"/>
    <w:rPr>
      <w:rFonts w:ascii="Arial" w:hAnsi="Arial"/>
      <w:bCs/>
      <w:noProof/>
      <w:sz w:val="18"/>
      <w:szCs w:val="22"/>
    </w:rPr>
  </w:style>
  <w:style w:type="character" w:customStyle="1" w:styleId="TOC3Char">
    <w:name w:val="TOC 3 Char"/>
    <w:link w:val="TOC3"/>
    <w:uiPriority w:val="39"/>
    <w:rsid w:val="001F25F8"/>
    <w:rPr>
      <w:rFonts w:ascii="Arial" w:hAnsi="Arial"/>
      <w:bCs/>
      <w:noProof/>
      <w:sz w:val="14"/>
      <w:szCs w:val="24"/>
    </w:rPr>
  </w:style>
  <w:style w:type="paragraph" w:customStyle="1" w:styleId="Hyperlinkright">
    <w:name w:val="Hyperlink right"/>
    <w:next w:val="Paragraph"/>
    <w:rsid w:val="00F52376"/>
    <w:pPr>
      <w:jc w:val="right"/>
    </w:pPr>
    <w:rPr>
      <w:rFonts w:ascii="Arial" w:hAnsi="Arial"/>
      <w:bCs/>
      <w:color w:val="0000FF"/>
      <w:sz w:val="18"/>
      <w:u w:val="single"/>
    </w:rPr>
  </w:style>
  <w:style w:type="paragraph" w:customStyle="1" w:styleId="TableFigureRight">
    <w:name w:val="Table / Figure Right"/>
    <w:rsid w:val="00F52376"/>
    <w:pPr>
      <w:spacing w:before="40" w:after="40" w:line="240" w:lineRule="atLeast"/>
      <w:jc w:val="right"/>
    </w:pPr>
    <w:rPr>
      <w:rFonts w:ascii="Arial Narrow" w:hAnsi="Arial Narrow"/>
      <w:sz w:val="18"/>
      <w:szCs w:val="18"/>
    </w:rPr>
  </w:style>
  <w:style w:type="paragraph" w:customStyle="1" w:styleId="Equationleft">
    <w:name w:val="Equation left"/>
    <w:rsid w:val="00262E29"/>
    <w:pPr>
      <w:spacing w:after="240" w:line="240" w:lineRule="atLeast"/>
    </w:pPr>
    <w:rPr>
      <w:rFonts w:ascii="Arial" w:hAnsi="Arial"/>
      <w:szCs w:val="18"/>
    </w:rPr>
  </w:style>
  <w:style w:type="paragraph" w:customStyle="1" w:styleId="Equationright">
    <w:name w:val="Equation right"/>
    <w:rsid w:val="005474C1"/>
    <w:pPr>
      <w:spacing w:after="240" w:line="240" w:lineRule="atLeast"/>
      <w:jc w:val="right"/>
    </w:pPr>
    <w:rPr>
      <w:rFonts w:ascii="Arial" w:hAnsi="Arial"/>
      <w:szCs w:val="18"/>
    </w:rPr>
  </w:style>
  <w:style w:type="paragraph" w:customStyle="1" w:styleId="Equationcentered">
    <w:name w:val="Equation centered"/>
    <w:rsid w:val="005474C1"/>
    <w:pPr>
      <w:spacing w:after="240" w:line="240" w:lineRule="atLeast"/>
      <w:jc w:val="center"/>
    </w:pPr>
    <w:rPr>
      <w:rFonts w:ascii="Arial" w:hAnsi="Arial"/>
      <w:szCs w:val="18"/>
    </w:rPr>
  </w:style>
  <w:style w:type="numbering" w:styleId="111111">
    <w:name w:val="Outline List 2"/>
    <w:basedOn w:val="NoList"/>
    <w:semiHidden/>
    <w:rsid w:val="00F52376"/>
    <w:pPr>
      <w:numPr>
        <w:numId w:val="1"/>
      </w:numPr>
    </w:pPr>
  </w:style>
  <w:style w:type="numbering" w:styleId="1ai">
    <w:name w:val="Outline List 1"/>
    <w:basedOn w:val="NoList"/>
    <w:semiHidden/>
    <w:rsid w:val="00F52376"/>
    <w:pPr>
      <w:numPr>
        <w:numId w:val="2"/>
      </w:numPr>
    </w:pPr>
  </w:style>
  <w:style w:type="paragraph" w:customStyle="1" w:styleId="TableFigureCenter">
    <w:name w:val="Table / Figure Center"/>
    <w:rsid w:val="009020DA"/>
    <w:pPr>
      <w:spacing w:before="40" w:after="40" w:line="240" w:lineRule="atLeast"/>
      <w:jc w:val="center"/>
    </w:pPr>
    <w:rPr>
      <w:rFonts w:ascii="Arial" w:hAnsi="Arial"/>
      <w:sz w:val="18"/>
      <w:szCs w:val="18"/>
    </w:rPr>
  </w:style>
  <w:style w:type="paragraph" w:customStyle="1" w:styleId="ParagraphSingleSpacing">
    <w:name w:val="Paragraph Single Spacing"/>
    <w:rsid w:val="005474C1"/>
    <w:pPr>
      <w:spacing w:line="240" w:lineRule="atLeast"/>
    </w:pPr>
    <w:rPr>
      <w:rFonts w:ascii="Arial" w:hAnsi="Arial"/>
      <w:szCs w:val="22"/>
    </w:rPr>
  </w:style>
  <w:style w:type="paragraph" w:customStyle="1" w:styleId="BulletListlastitem">
    <w:name w:val="Bullet List (last item)"/>
    <w:next w:val="Paragraph"/>
    <w:rsid w:val="006007A3"/>
    <w:pPr>
      <w:numPr>
        <w:numId w:val="6"/>
      </w:numPr>
      <w:spacing w:after="240" w:line="240" w:lineRule="atLeast"/>
    </w:pPr>
    <w:rPr>
      <w:rFonts w:ascii="Arial" w:hAnsi="Arial"/>
      <w:szCs w:val="22"/>
    </w:rPr>
  </w:style>
  <w:style w:type="paragraph" w:customStyle="1" w:styleId="StyleHeading1Before0ptAfter12pt">
    <w:name w:val="Style Heading 1 + Before:  0 pt After:  12 pt"/>
    <w:basedOn w:val="Heading1"/>
    <w:rsid w:val="00F52376"/>
    <w:pPr>
      <w:numPr>
        <w:numId w:val="0"/>
      </w:numPr>
    </w:pPr>
    <w:rPr>
      <w:bCs/>
      <w:szCs w:val="20"/>
    </w:rPr>
  </w:style>
  <w:style w:type="paragraph" w:customStyle="1" w:styleId="ReferenceHeading">
    <w:name w:val="Reference Heading"/>
    <w:rsid w:val="00F52376"/>
    <w:pPr>
      <w:pageBreakBefore/>
      <w:spacing w:before="120" w:after="120" w:line="240" w:lineRule="atLeast"/>
      <w:outlineLvl w:val="0"/>
    </w:pPr>
    <w:rPr>
      <w:rFonts w:ascii="Arial Bold" w:hAnsi="Arial Bold"/>
      <w:b/>
      <w:caps/>
      <w:sz w:val="32"/>
      <w:szCs w:val="32"/>
    </w:rPr>
  </w:style>
  <w:style w:type="paragraph" w:customStyle="1" w:styleId="HalfLine">
    <w:name w:val="Half Line"/>
    <w:next w:val="Paragraph"/>
    <w:rsid w:val="00F52376"/>
    <w:rPr>
      <w:rFonts w:ascii="Arial" w:hAnsi="Arial"/>
      <w:sz w:val="12"/>
      <w:szCs w:val="12"/>
    </w:rPr>
  </w:style>
  <w:style w:type="paragraph" w:customStyle="1" w:styleId="Picture">
    <w:name w:val="Picture"/>
    <w:next w:val="Paragraph"/>
    <w:rsid w:val="000046E7"/>
    <w:pPr>
      <w:keepNext/>
      <w:keepLines/>
      <w:spacing w:before="120"/>
    </w:pPr>
    <w:rPr>
      <w:rFonts w:ascii="Arial" w:hAnsi="Arial"/>
      <w:sz w:val="22"/>
      <w:szCs w:val="22"/>
    </w:rPr>
  </w:style>
  <w:style w:type="paragraph" w:customStyle="1" w:styleId="NoStyle">
    <w:name w:val="No Style"/>
    <w:rsid w:val="00F52376"/>
    <w:pPr>
      <w:spacing w:line="240" w:lineRule="atLeast"/>
    </w:pPr>
    <w:rPr>
      <w:rFonts w:ascii="Arial" w:hAnsi="Arial"/>
      <w:sz w:val="22"/>
      <w:szCs w:val="22"/>
    </w:rPr>
  </w:style>
  <w:style w:type="paragraph" w:customStyle="1" w:styleId="TableFigureNotesBullet">
    <w:name w:val="Table / Figure Notes Bullet"/>
    <w:rsid w:val="00F52376"/>
    <w:pPr>
      <w:keepNext/>
      <w:keepLines/>
      <w:numPr>
        <w:numId w:val="23"/>
      </w:numPr>
    </w:pPr>
    <w:rPr>
      <w:rFonts w:ascii="Arial Narrow" w:hAnsi="Arial Narrow"/>
      <w:sz w:val="16"/>
      <w:szCs w:val="18"/>
    </w:rPr>
  </w:style>
  <w:style w:type="paragraph" w:customStyle="1" w:styleId="BulletListLevel2lastitem">
    <w:name w:val="Bullet List Level 2 (last item)"/>
    <w:next w:val="Paragraph"/>
    <w:rsid w:val="006007A3"/>
    <w:pPr>
      <w:numPr>
        <w:numId w:val="8"/>
      </w:numPr>
      <w:spacing w:after="240" w:line="240" w:lineRule="atLeast"/>
    </w:pPr>
    <w:rPr>
      <w:rFonts w:ascii="Arial" w:hAnsi="Arial"/>
      <w:szCs w:val="22"/>
    </w:rPr>
  </w:style>
  <w:style w:type="paragraph" w:customStyle="1" w:styleId="BulletListLevel3lastitem">
    <w:name w:val="Bullet List Level 3 (last item)"/>
    <w:next w:val="Paragraph"/>
    <w:rsid w:val="00F52376"/>
    <w:pPr>
      <w:numPr>
        <w:numId w:val="10"/>
      </w:numPr>
      <w:spacing w:after="240" w:line="240" w:lineRule="atLeast"/>
    </w:pPr>
    <w:rPr>
      <w:rFonts w:ascii="Arial" w:hAnsi="Arial"/>
      <w:sz w:val="22"/>
      <w:szCs w:val="22"/>
    </w:rPr>
  </w:style>
  <w:style w:type="paragraph" w:customStyle="1" w:styleId="FigureNotesorSource">
    <w:name w:val="Figure Notes or Source"/>
    <w:rsid w:val="00F52376"/>
    <w:pPr>
      <w:spacing w:before="60"/>
    </w:pPr>
    <w:rPr>
      <w:rFonts w:ascii="Arial Narrow" w:hAnsi="Arial Narrow"/>
      <w:sz w:val="16"/>
      <w:szCs w:val="16"/>
    </w:rPr>
  </w:style>
  <w:style w:type="paragraph" w:customStyle="1" w:styleId="StyleTableFigureLevel1Bullet">
    <w:name w:val="Style Table / Figure Level 1 Bullet +"/>
    <w:rsid w:val="00F52376"/>
    <w:rPr>
      <w:rFonts w:ascii="Arial Narrow" w:hAnsi="Arial Narrow"/>
      <w:sz w:val="18"/>
    </w:rPr>
  </w:style>
  <w:style w:type="paragraph" w:customStyle="1" w:styleId="StyleTableFigureLevel1Bullet1">
    <w:name w:val="Style Table / Figure Level 1 Bullet +1"/>
    <w:rsid w:val="00F52376"/>
    <w:pPr>
      <w:spacing w:before="40" w:after="40"/>
    </w:pPr>
    <w:rPr>
      <w:rFonts w:ascii="Arial Narrow" w:hAnsi="Arial Narrow"/>
      <w:sz w:val="18"/>
    </w:rPr>
  </w:style>
  <w:style w:type="paragraph" w:customStyle="1" w:styleId="StyleTableFigureLevel1Bullet2">
    <w:name w:val="Style Table / Figure Level 1 Bullet +2"/>
    <w:rsid w:val="00F52376"/>
    <w:rPr>
      <w:rFonts w:ascii="Arial Narrow" w:hAnsi="Arial Narrow"/>
      <w:sz w:val="18"/>
    </w:rPr>
  </w:style>
  <w:style w:type="paragraph" w:customStyle="1" w:styleId="StyleTableFigureLevel1Bullet3">
    <w:name w:val="Style Table / Figure Level 1 Bullet +3"/>
    <w:basedOn w:val="Table-Level1Bullet"/>
    <w:next w:val="Table-Level1Bullet"/>
    <w:rsid w:val="00F52376"/>
    <w:pPr>
      <w:numPr>
        <w:numId w:val="0"/>
      </w:numPr>
    </w:pPr>
    <w:rPr>
      <w:szCs w:val="20"/>
    </w:rPr>
  </w:style>
  <w:style w:type="paragraph" w:customStyle="1" w:styleId="TableFigureNotesList">
    <w:name w:val="Table / Figure Notes List"/>
    <w:rsid w:val="009020DA"/>
    <w:pPr>
      <w:numPr>
        <w:numId w:val="24"/>
      </w:numPr>
    </w:pPr>
    <w:rPr>
      <w:rFonts w:ascii="Arial" w:hAnsi="Arial"/>
      <w:sz w:val="16"/>
      <w:szCs w:val="18"/>
      <w:lang w:val="en-US"/>
    </w:rPr>
  </w:style>
  <w:style w:type="paragraph" w:customStyle="1" w:styleId="NumberedList112">
    <w:name w:val="Numbered List 1. (12)"/>
    <w:basedOn w:val="Numberedlistlevel2"/>
    <w:next w:val="Paragraph"/>
    <w:rsid w:val="00D65185"/>
    <w:pPr>
      <w:spacing w:after="240"/>
    </w:pPr>
  </w:style>
  <w:style w:type="paragraph" w:customStyle="1" w:styleId="NumberedLista12">
    <w:name w:val="Numbered List (a) (12)"/>
    <w:basedOn w:val="NumberedList"/>
    <w:next w:val="Paragraph"/>
    <w:rsid w:val="006007A3"/>
    <w:pPr>
      <w:spacing w:after="240"/>
    </w:pPr>
  </w:style>
  <w:style w:type="paragraph" w:customStyle="1" w:styleId="ReportHeading">
    <w:name w:val="Report Heading"/>
    <w:basedOn w:val="Paragraph"/>
    <w:rsid w:val="005C0049"/>
    <w:rPr>
      <w:rFonts w:ascii="Arial Bold" w:hAnsi="Arial Bold"/>
      <w:b/>
      <w:sz w:val="32"/>
    </w:rPr>
  </w:style>
  <w:style w:type="paragraph" w:customStyle="1" w:styleId="NumberedList">
    <w:name w:val="Numbered List"/>
    <w:rsid w:val="006007A3"/>
    <w:pPr>
      <w:numPr>
        <w:numId w:val="25"/>
      </w:numPr>
      <w:spacing w:after="120"/>
    </w:pPr>
    <w:rPr>
      <w:rFonts w:ascii="Arial" w:hAnsi="Arial"/>
      <w:szCs w:val="22"/>
    </w:rPr>
  </w:style>
  <w:style w:type="paragraph" w:customStyle="1" w:styleId="Numberedlistlevel2">
    <w:name w:val="Numbered list level 2"/>
    <w:rsid w:val="00E54841"/>
    <w:pPr>
      <w:numPr>
        <w:ilvl w:val="1"/>
        <w:numId w:val="25"/>
      </w:numPr>
      <w:spacing w:after="60" w:line="240" w:lineRule="atLeast"/>
    </w:pPr>
    <w:rPr>
      <w:rFonts w:ascii="Arial" w:hAnsi="Arial"/>
      <w:szCs w:val="22"/>
    </w:rPr>
  </w:style>
  <w:style w:type="paragraph" w:customStyle="1" w:styleId="Heading-nonumbering">
    <w:name w:val="Heading - no numbering"/>
    <w:next w:val="Paragraph"/>
    <w:rsid w:val="00AF1869"/>
    <w:pPr>
      <w:spacing w:after="240" w:line="240" w:lineRule="atLeast"/>
    </w:pPr>
    <w:rPr>
      <w:rFonts w:ascii="Arial" w:hAnsi="Arial"/>
      <w:b/>
      <w:caps/>
      <w:sz w:val="32"/>
      <w:szCs w:val="28"/>
    </w:rPr>
  </w:style>
  <w:style w:type="paragraph" w:customStyle="1" w:styleId="Paragraph9pt">
    <w:name w:val="Paragraph 9 pt"/>
    <w:next w:val="Paragraph"/>
    <w:rsid w:val="0053443C"/>
    <w:pPr>
      <w:spacing w:line="180" w:lineRule="exact"/>
    </w:pPr>
    <w:rPr>
      <w:rFonts w:ascii="Arial" w:hAnsi="Arial"/>
      <w:sz w:val="22"/>
      <w:szCs w:val="22"/>
    </w:rPr>
  </w:style>
  <w:style w:type="paragraph" w:styleId="TOCHeading">
    <w:name w:val="TOC Heading"/>
    <w:basedOn w:val="Heading1"/>
    <w:next w:val="Normal"/>
    <w:uiPriority w:val="39"/>
    <w:semiHidden/>
    <w:unhideWhenUsed/>
    <w:qFormat/>
    <w:rsid w:val="00AF1869"/>
    <w:pPr>
      <w:numPr>
        <w:numId w:val="0"/>
      </w:numPr>
      <w:spacing w:before="480" w:after="0"/>
      <w:outlineLvl w:val="9"/>
    </w:pPr>
    <w:rPr>
      <w:rFonts w:asciiTheme="majorHAnsi" w:eastAsiaTheme="majorEastAsia" w:hAnsiTheme="majorHAnsi" w:cstheme="majorBidi"/>
      <w:bCs/>
      <w:caps/>
      <w:color w:val="365F91" w:themeColor="accent1" w:themeShade="BF"/>
      <w:szCs w:val="28"/>
    </w:rPr>
  </w:style>
  <w:style w:type="paragraph" w:customStyle="1" w:styleId="BlockTable-Commentary">
    <w:name w:val="Block Table - Commentary"/>
    <w:qFormat/>
    <w:rsid w:val="00703F81"/>
    <w:pPr>
      <w:keepLines/>
      <w:pBdr>
        <w:top w:val="single" w:sz="6" w:space="6" w:color="595959" w:themeColor="text1" w:themeTint="A6"/>
        <w:bottom w:val="single" w:sz="6" w:space="6" w:color="595959" w:themeColor="text1" w:themeTint="A6"/>
      </w:pBdr>
      <w:shd w:val="clear" w:color="auto" w:fill="F2F2F2" w:themeFill="background1" w:themeFillShade="F2"/>
      <w:spacing w:after="240" w:line="240" w:lineRule="exact"/>
    </w:pPr>
    <w:rPr>
      <w:rFonts w:ascii="Arial" w:hAnsi="Arial"/>
      <w:lang w:val="en-GB"/>
    </w:rPr>
  </w:style>
  <w:style w:type="paragraph" w:customStyle="1" w:styleId="TableRow">
    <w:name w:val="Table Row"/>
    <w:basedOn w:val="TableHeader"/>
    <w:rsid w:val="0012140B"/>
    <w:pPr>
      <w:keepNext w:val="0"/>
      <w:spacing w:before="60" w:after="60" w:line="240" w:lineRule="atLeast"/>
    </w:pPr>
    <w:rPr>
      <w:b w:val="0"/>
      <w:sz w:val="20"/>
      <w:lang w:eastAsia="en-US"/>
    </w:rPr>
  </w:style>
  <w:style w:type="paragraph" w:customStyle="1" w:styleId="Table-Level1Bulletafter6">
    <w:name w:val="Table - Level 1 Bullet (after 6)"/>
    <w:next w:val="TableFigureLeft"/>
    <w:link w:val="Table-Level1Bulletafter6Char"/>
    <w:rsid w:val="00A10CED"/>
    <w:pPr>
      <w:numPr>
        <w:numId w:val="27"/>
      </w:numPr>
      <w:tabs>
        <w:tab w:val="left" w:pos="284"/>
      </w:tabs>
      <w:spacing w:before="40" w:after="120"/>
      <w:ind w:left="301" w:hanging="301"/>
    </w:pPr>
    <w:rPr>
      <w:rFonts w:ascii="Arial Narrow" w:hAnsi="Arial Narrow"/>
      <w:sz w:val="18"/>
      <w:szCs w:val="18"/>
    </w:rPr>
  </w:style>
  <w:style w:type="character" w:customStyle="1" w:styleId="Table-Level1Bulletafter6Char">
    <w:name w:val="Table - Level 1 Bullet (after 6) Char"/>
    <w:link w:val="Table-Level1Bulletafter6"/>
    <w:rsid w:val="00A10CED"/>
    <w:rPr>
      <w:rFonts w:ascii="Arial Narrow" w:hAnsi="Arial Narrow"/>
      <w:sz w:val="18"/>
      <w:szCs w:val="18"/>
    </w:rPr>
  </w:style>
  <w:style w:type="paragraph" w:customStyle="1" w:styleId="Table-Level2Bulletafter6">
    <w:name w:val="Table - Level 2 Bullet (after 6)"/>
    <w:next w:val="TableFigureLeft"/>
    <w:link w:val="Table-Level2Bulletafter6Char"/>
    <w:rsid w:val="00A10CED"/>
    <w:pPr>
      <w:numPr>
        <w:numId w:val="28"/>
      </w:numPr>
      <w:tabs>
        <w:tab w:val="left" w:pos="567"/>
      </w:tabs>
      <w:spacing w:before="40" w:after="120"/>
      <w:ind w:left="585" w:hanging="301"/>
    </w:pPr>
    <w:rPr>
      <w:rFonts w:ascii="Arial Narrow" w:hAnsi="Arial Narrow"/>
      <w:sz w:val="18"/>
      <w:szCs w:val="18"/>
    </w:rPr>
  </w:style>
  <w:style w:type="character" w:customStyle="1" w:styleId="Table-Level2Bulletafter6Char">
    <w:name w:val="Table - Level 2 Bullet (after 6) Char"/>
    <w:link w:val="Table-Level2Bulletafter6"/>
    <w:rsid w:val="00A10CED"/>
    <w:rPr>
      <w:rFonts w:ascii="Arial Narrow" w:hAnsi="Arial Narrow"/>
      <w:sz w:val="18"/>
      <w:szCs w:val="18"/>
    </w:rPr>
  </w:style>
  <w:style w:type="paragraph" w:customStyle="1" w:styleId="Table-Level2Bullet">
    <w:name w:val="Table - Level 2 Bullet"/>
    <w:basedOn w:val="Table-Level2Bulletafter6"/>
    <w:link w:val="Table-Level2BulletChar"/>
    <w:qFormat/>
    <w:rsid w:val="00A10CED"/>
    <w:pPr>
      <w:spacing w:after="40"/>
    </w:pPr>
  </w:style>
  <w:style w:type="character" w:customStyle="1" w:styleId="Table-Level2BulletChar">
    <w:name w:val="Table - Level 2 Bullet Char"/>
    <w:link w:val="Table-Level2Bullet"/>
    <w:rsid w:val="00A10CED"/>
    <w:rPr>
      <w:rFonts w:ascii="Arial Narrow" w:hAnsi="Arial Narrow"/>
      <w:sz w:val="18"/>
      <w:szCs w:val="18"/>
    </w:rPr>
  </w:style>
  <w:style w:type="paragraph" w:customStyle="1" w:styleId="AnnexHeading1">
    <w:name w:val="Annex Heading 1"/>
    <w:next w:val="Paragraph"/>
    <w:rsid w:val="00340127"/>
    <w:pPr>
      <w:keepNext/>
      <w:pageBreakBefore/>
      <w:tabs>
        <w:tab w:val="num" w:pos="1588"/>
      </w:tabs>
      <w:spacing w:after="240" w:line="240" w:lineRule="atLeast"/>
      <w:ind w:left="1588" w:hanging="1588"/>
      <w:outlineLvl w:val="4"/>
    </w:pPr>
    <w:rPr>
      <w:rFonts w:ascii="Arial Bold" w:hAnsi="Arial Bold"/>
      <w:b/>
      <w:sz w:val="28"/>
      <w:szCs w:val="32"/>
    </w:rPr>
  </w:style>
  <w:style w:type="paragraph" w:customStyle="1" w:styleId="AnnexHeading2">
    <w:name w:val="Annex Heading 2"/>
    <w:next w:val="Paragraph"/>
    <w:rsid w:val="00340127"/>
    <w:pPr>
      <w:keepNext/>
      <w:tabs>
        <w:tab w:val="num" w:pos="851"/>
      </w:tabs>
      <w:spacing w:before="120" w:after="120" w:line="240" w:lineRule="atLeast"/>
      <w:ind w:left="851" w:hanging="851"/>
    </w:pPr>
    <w:rPr>
      <w:rFonts w:ascii="Arial" w:hAnsi="Arial"/>
      <w:b/>
      <w:sz w:val="24"/>
      <w:szCs w:val="22"/>
    </w:rPr>
  </w:style>
  <w:style w:type="paragraph" w:customStyle="1" w:styleId="AnnexHeading3">
    <w:name w:val="Annex Heading 3"/>
    <w:next w:val="Paragraph"/>
    <w:rsid w:val="00340127"/>
    <w:pPr>
      <w:keepNext/>
      <w:tabs>
        <w:tab w:val="num" w:pos="851"/>
      </w:tabs>
      <w:spacing w:before="120" w:after="120" w:line="240" w:lineRule="atLeast"/>
      <w:ind w:left="851" w:hanging="851"/>
    </w:pPr>
    <w:rPr>
      <w:rFonts w:ascii="Arial" w:hAnsi="Arial"/>
      <w:b/>
      <w:i/>
      <w:szCs w:val="22"/>
    </w:rPr>
  </w:style>
  <w:style w:type="paragraph" w:customStyle="1" w:styleId="Default">
    <w:name w:val="Default"/>
    <w:rsid w:val="00FF3AEA"/>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1D6ABB"/>
    <w:rPr>
      <w:rFonts w:ascii="Arial Bold" w:hAnsi="Arial Bold"/>
      <w:b/>
      <w:sz w:val="28"/>
      <w:szCs w:val="32"/>
    </w:rPr>
  </w:style>
  <w:style w:type="character" w:customStyle="1" w:styleId="Subtitle1">
    <w:name w:val="Subtitle1"/>
    <w:basedOn w:val="DefaultParagraphFont"/>
    <w:rsid w:val="00F70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242078">
      <w:bodyDiv w:val="1"/>
      <w:marLeft w:val="0"/>
      <w:marRight w:val="0"/>
      <w:marTop w:val="0"/>
      <w:marBottom w:val="0"/>
      <w:divBdr>
        <w:top w:val="none" w:sz="0" w:space="0" w:color="auto"/>
        <w:left w:val="none" w:sz="0" w:space="0" w:color="auto"/>
        <w:bottom w:val="none" w:sz="0" w:space="0" w:color="auto"/>
        <w:right w:val="none" w:sz="0" w:space="0" w:color="auto"/>
      </w:divBdr>
    </w:div>
    <w:div w:id="400756496">
      <w:bodyDiv w:val="1"/>
      <w:marLeft w:val="0"/>
      <w:marRight w:val="0"/>
      <w:marTop w:val="0"/>
      <w:marBottom w:val="0"/>
      <w:divBdr>
        <w:top w:val="none" w:sz="0" w:space="0" w:color="auto"/>
        <w:left w:val="none" w:sz="0" w:space="0" w:color="auto"/>
        <w:bottom w:val="none" w:sz="0" w:space="0" w:color="auto"/>
        <w:right w:val="none" w:sz="0" w:space="0" w:color="auto"/>
      </w:divBdr>
    </w:div>
    <w:div w:id="720860810">
      <w:bodyDiv w:val="1"/>
      <w:marLeft w:val="0"/>
      <w:marRight w:val="0"/>
      <w:marTop w:val="0"/>
      <w:marBottom w:val="0"/>
      <w:divBdr>
        <w:top w:val="none" w:sz="0" w:space="0" w:color="auto"/>
        <w:left w:val="none" w:sz="0" w:space="0" w:color="auto"/>
        <w:bottom w:val="none" w:sz="0" w:space="0" w:color="auto"/>
        <w:right w:val="none" w:sz="0" w:space="0" w:color="auto"/>
      </w:divBdr>
    </w:div>
    <w:div w:id="761144267">
      <w:bodyDiv w:val="1"/>
      <w:marLeft w:val="0"/>
      <w:marRight w:val="0"/>
      <w:marTop w:val="0"/>
      <w:marBottom w:val="0"/>
      <w:divBdr>
        <w:top w:val="none" w:sz="0" w:space="0" w:color="auto"/>
        <w:left w:val="none" w:sz="0" w:space="0" w:color="auto"/>
        <w:bottom w:val="none" w:sz="0" w:space="0" w:color="auto"/>
        <w:right w:val="none" w:sz="0" w:space="0" w:color="auto"/>
      </w:divBdr>
    </w:div>
    <w:div w:id="1208955203">
      <w:bodyDiv w:val="1"/>
      <w:marLeft w:val="0"/>
      <w:marRight w:val="0"/>
      <w:marTop w:val="0"/>
      <w:marBottom w:val="0"/>
      <w:divBdr>
        <w:top w:val="none" w:sz="0" w:space="0" w:color="auto"/>
        <w:left w:val="none" w:sz="0" w:space="0" w:color="auto"/>
        <w:bottom w:val="none" w:sz="0" w:space="0" w:color="auto"/>
        <w:right w:val="none" w:sz="0" w:space="0" w:color="auto"/>
      </w:divBdr>
    </w:div>
    <w:div w:id="1266646304">
      <w:bodyDiv w:val="1"/>
      <w:marLeft w:val="0"/>
      <w:marRight w:val="0"/>
      <w:marTop w:val="0"/>
      <w:marBottom w:val="0"/>
      <w:divBdr>
        <w:top w:val="none" w:sz="0" w:space="0" w:color="auto"/>
        <w:left w:val="none" w:sz="0" w:space="0" w:color="auto"/>
        <w:bottom w:val="none" w:sz="0" w:space="0" w:color="auto"/>
        <w:right w:val="none" w:sz="0" w:space="0" w:color="auto"/>
      </w:divBdr>
    </w:div>
    <w:div w:id="1380207273">
      <w:bodyDiv w:val="1"/>
      <w:marLeft w:val="0"/>
      <w:marRight w:val="0"/>
      <w:marTop w:val="0"/>
      <w:marBottom w:val="0"/>
      <w:divBdr>
        <w:top w:val="none" w:sz="0" w:space="0" w:color="auto"/>
        <w:left w:val="none" w:sz="0" w:space="0" w:color="auto"/>
        <w:bottom w:val="none" w:sz="0" w:space="0" w:color="auto"/>
        <w:right w:val="none" w:sz="0" w:space="0" w:color="auto"/>
      </w:divBdr>
    </w:div>
    <w:div w:id="1600992013">
      <w:bodyDiv w:val="1"/>
      <w:marLeft w:val="0"/>
      <w:marRight w:val="0"/>
      <w:marTop w:val="0"/>
      <w:marBottom w:val="0"/>
      <w:divBdr>
        <w:top w:val="none" w:sz="0" w:space="0" w:color="auto"/>
        <w:left w:val="none" w:sz="0" w:space="0" w:color="auto"/>
        <w:bottom w:val="none" w:sz="0" w:space="0" w:color="auto"/>
        <w:right w:val="none" w:sz="0" w:space="0" w:color="auto"/>
      </w:divBdr>
    </w:div>
    <w:div w:id="1692533351">
      <w:bodyDiv w:val="1"/>
      <w:marLeft w:val="0"/>
      <w:marRight w:val="0"/>
      <w:marTop w:val="0"/>
      <w:marBottom w:val="0"/>
      <w:divBdr>
        <w:top w:val="none" w:sz="0" w:space="0" w:color="auto"/>
        <w:left w:val="none" w:sz="0" w:space="0" w:color="auto"/>
        <w:bottom w:val="none" w:sz="0" w:space="0" w:color="auto"/>
        <w:right w:val="none" w:sz="0" w:space="0" w:color="auto"/>
      </w:divBdr>
      <w:divsChild>
        <w:div w:id="430592484">
          <w:marLeft w:val="0"/>
          <w:marRight w:val="0"/>
          <w:marTop w:val="0"/>
          <w:marBottom w:val="0"/>
          <w:divBdr>
            <w:top w:val="none" w:sz="0" w:space="0" w:color="auto"/>
            <w:left w:val="none" w:sz="0" w:space="0" w:color="auto"/>
            <w:bottom w:val="none" w:sz="0" w:space="0" w:color="auto"/>
            <w:right w:val="none" w:sz="0" w:space="0" w:color="auto"/>
          </w:divBdr>
        </w:div>
        <w:div w:id="568809102">
          <w:marLeft w:val="0"/>
          <w:marRight w:val="0"/>
          <w:marTop w:val="0"/>
          <w:marBottom w:val="0"/>
          <w:divBdr>
            <w:top w:val="none" w:sz="0" w:space="0" w:color="auto"/>
            <w:left w:val="none" w:sz="0" w:space="0" w:color="auto"/>
            <w:bottom w:val="none" w:sz="0" w:space="0" w:color="auto"/>
            <w:right w:val="none" w:sz="0" w:space="0" w:color="auto"/>
          </w:divBdr>
        </w:div>
        <w:div w:id="711853534">
          <w:marLeft w:val="0"/>
          <w:marRight w:val="0"/>
          <w:marTop w:val="0"/>
          <w:marBottom w:val="0"/>
          <w:divBdr>
            <w:top w:val="none" w:sz="0" w:space="0" w:color="auto"/>
            <w:left w:val="none" w:sz="0" w:space="0" w:color="auto"/>
            <w:bottom w:val="none" w:sz="0" w:space="0" w:color="auto"/>
            <w:right w:val="none" w:sz="0" w:space="0" w:color="auto"/>
          </w:divBdr>
        </w:div>
        <w:div w:id="1258322498">
          <w:marLeft w:val="0"/>
          <w:marRight w:val="0"/>
          <w:marTop w:val="0"/>
          <w:marBottom w:val="0"/>
          <w:divBdr>
            <w:top w:val="none" w:sz="0" w:space="0" w:color="auto"/>
            <w:left w:val="none" w:sz="0" w:space="0" w:color="auto"/>
            <w:bottom w:val="none" w:sz="0" w:space="0" w:color="auto"/>
            <w:right w:val="none" w:sz="0" w:space="0" w:color="auto"/>
          </w:divBdr>
        </w:div>
      </w:divsChild>
    </w:div>
    <w:div w:id="1950967780">
      <w:bodyDiv w:val="1"/>
      <w:marLeft w:val="0"/>
      <w:marRight w:val="0"/>
      <w:marTop w:val="0"/>
      <w:marBottom w:val="0"/>
      <w:divBdr>
        <w:top w:val="none" w:sz="0" w:space="0" w:color="auto"/>
        <w:left w:val="none" w:sz="0" w:space="0" w:color="auto"/>
        <w:bottom w:val="none" w:sz="0" w:space="0" w:color="auto"/>
        <w:right w:val="none" w:sz="0" w:space="0" w:color="auto"/>
      </w:divBdr>
      <w:divsChild>
        <w:div w:id="368458906">
          <w:marLeft w:val="357"/>
          <w:marRight w:val="0"/>
          <w:marTop w:val="0"/>
          <w:marBottom w:val="40"/>
          <w:divBdr>
            <w:top w:val="none" w:sz="0" w:space="0" w:color="auto"/>
            <w:left w:val="none" w:sz="0" w:space="0" w:color="auto"/>
            <w:bottom w:val="none" w:sz="0" w:space="0" w:color="auto"/>
            <w:right w:val="none" w:sz="0" w:space="0" w:color="auto"/>
          </w:divBdr>
        </w:div>
        <w:div w:id="1009258459">
          <w:marLeft w:val="357"/>
          <w:marRight w:val="0"/>
          <w:marTop w:val="0"/>
          <w:marBottom w:val="40"/>
          <w:divBdr>
            <w:top w:val="none" w:sz="0" w:space="0" w:color="auto"/>
            <w:left w:val="none" w:sz="0" w:space="0" w:color="auto"/>
            <w:bottom w:val="none" w:sz="0" w:space="0" w:color="auto"/>
            <w:right w:val="none" w:sz="0" w:space="0" w:color="auto"/>
          </w:divBdr>
        </w:div>
        <w:div w:id="1018386784">
          <w:marLeft w:val="357"/>
          <w:marRight w:val="0"/>
          <w:marTop w:val="0"/>
          <w:marBottom w:val="40"/>
          <w:divBdr>
            <w:top w:val="none" w:sz="0" w:space="0" w:color="auto"/>
            <w:left w:val="none" w:sz="0" w:space="0" w:color="auto"/>
            <w:bottom w:val="none" w:sz="0" w:space="0" w:color="auto"/>
            <w:right w:val="none" w:sz="0" w:space="0" w:color="auto"/>
          </w:divBdr>
        </w:div>
        <w:div w:id="1203206193">
          <w:marLeft w:val="357"/>
          <w:marRight w:val="0"/>
          <w:marTop w:val="0"/>
          <w:marBottom w:val="40"/>
          <w:divBdr>
            <w:top w:val="none" w:sz="0" w:space="0" w:color="auto"/>
            <w:left w:val="none" w:sz="0" w:space="0" w:color="auto"/>
            <w:bottom w:val="none" w:sz="0" w:space="0" w:color="auto"/>
            <w:right w:val="none" w:sz="0" w:space="0" w:color="auto"/>
          </w:divBdr>
        </w:div>
        <w:div w:id="1377315049">
          <w:marLeft w:val="357"/>
          <w:marRight w:val="0"/>
          <w:marTop w:val="0"/>
          <w:marBottom w:val="40"/>
          <w:divBdr>
            <w:top w:val="none" w:sz="0" w:space="0" w:color="auto"/>
            <w:left w:val="none" w:sz="0" w:space="0" w:color="auto"/>
            <w:bottom w:val="none" w:sz="0" w:space="0" w:color="auto"/>
            <w:right w:val="none" w:sz="0" w:space="0" w:color="auto"/>
          </w:divBdr>
        </w:div>
        <w:div w:id="1412971809">
          <w:marLeft w:val="357"/>
          <w:marRight w:val="0"/>
          <w:marTop w:val="0"/>
          <w:marBottom w:val="40"/>
          <w:divBdr>
            <w:top w:val="none" w:sz="0" w:space="0" w:color="auto"/>
            <w:left w:val="none" w:sz="0" w:space="0" w:color="auto"/>
            <w:bottom w:val="none" w:sz="0" w:space="0" w:color="auto"/>
            <w:right w:val="none" w:sz="0" w:space="0" w:color="auto"/>
          </w:divBdr>
        </w:div>
        <w:div w:id="1427389000">
          <w:marLeft w:val="357"/>
          <w:marRight w:val="0"/>
          <w:marTop w:val="0"/>
          <w:marBottom w:val="40"/>
          <w:divBdr>
            <w:top w:val="none" w:sz="0" w:space="0" w:color="auto"/>
            <w:left w:val="none" w:sz="0" w:space="0" w:color="auto"/>
            <w:bottom w:val="none" w:sz="0" w:space="0" w:color="auto"/>
            <w:right w:val="none" w:sz="0" w:space="0" w:color="auto"/>
          </w:divBdr>
        </w:div>
        <w:div w:id="1773622975">
          <w:marLeft w:val="360"/>
          <w:marRight w:val="0"/>
          <w:marTop w:val="0"/>
          <w:marBottom w:val="0"/>
          <w:divBdr>
            <w:top w:val="none" w:sz="0" w:space="0" w:color="auto"/>
            <w:left w:val="none" w:sz="0" w:space="0" w:color="auto"/>
            <w:bottom w:val="none" w:sz="0" w:space="0" w:color="auto"/>
            <w:right w:val="none" w:sz="0" w:space="0" w:color="auto"/>
          </w:divBdr>
        </w:div>
        <w:div w:id="1883906142">
          <w:marLeft w:val="357"/>
          <w:marRight w:val="0"/>
          <w:marTop w:val="0"/>
          <w:marBottom w:val="40"/>
          <w:divBdr>
            <w:top w:val="none" w:sz="0" w:space="0" w:color="auto"/>
            <w:left w:val="none" w:sz="0" w:space="0" w:color="auto"/>
            <w:bottom w:val="none" w:sz="0" w:space="0" w:color="auto"/>
            <w:right w:val="none" w:sz="0" w:space="0" w:color="auto"/>
          </w:divBdr>
        </w:div>
        <w:div w:id="1969043838">
          <w:marLeft w:val="357"/>
          <w:marRight w:val="0"/>
          <w:marTop w:val="0"/>
          <w:marBottom w:val="40"/>
          <w:divBdr>
            <w:top w:val="none" w:sz="0" w:space="0" w:color="auto"/>
            <w:left w:val="none" w:sz="0" w:space="0" w:color="auto"/>
            <w:bottom w:val="none" w:sz="0" w:space="0" w:color="auto"/>
            <w:right w:val="none" w:sz="0" w:space="0" w:color="auto"/>
          </w:divBdr>
        </w:div>
        <w:div w:id="2029213071">
          <w:marLeft w:val="357"/>
          <w:marRight w:val="0"/>
          <w:marTop w:val="0"/>
          <w:marBottom w:val="40"/>
          <w:divBdr>
            <w:top w:val="none" w:sz="0" w:space="0" w:color="auto"/>
            <w:left w:val="none" w:sz="0" w:space="0" w:color="auto"/>
            <w:bottom w:val="none" w:sz="0" w:space="0" w:color="auto"/>
            <w:right w:val="none" w:sz="0" w:space="0" w:color="auto"/>
          </w:divBdr>
        </w:div>
      </w:divsChild>
    </w:div>
    <w:div w:id="202782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office\templates\quality%20docs\TC-423-1-3-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FF22F-35B3-48D0-8BCB-2D54E4A12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TC-423-1-3-9</Template>
  <TotalTime>1</TotalTime>
  <Pages>4</Pages>
  <Words>1089</Words>
  <Characters>7080</Characters>
  <Application>Microsoft Office Word</Application>
  <DocSecurity>0</DocSecurity>
  <Lines>214</Lines>
  <Paragraphs>163</Paragraphs>
  <ScaleCrop>false</ScaleCrop>
  <HeadingPairs>
    <vt:vector size="2" baseType="variant">
      <vt:variant>
        <vt:lpstr>Title</vt:lpstr>
      </vt:variant>
      <vt:variant>
        <vt:i4>1</vt:i4>
      </vt:variant>
    </vt:vector>
  </HeadingPairs>
  <TitlesOfParts>
    <vt:vector size="1" baseType="lpstr">
      <vt:lpstr/>
    </vt:vector>
  </TitlesOfParts>
  <Company>ARRB Group</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Patrick</dc:creator>
  <cp:lastModifiedBy>Elaena Gardner</cp:lastModifiedBy>
  <cp:revision>2</cp:revision>
  <cp:lastPrinted>2018-04-11T04:17:00Z</cp:lastPrinted>
  <dcterms:created xsi:type="dcterms:W3CDTF">2018-06-14T08:05:00Z</dcterms:created>
  <dcterms:modified xsi:type="dcterms:W3CDTF">2018-06-14T08:05:00Z</dcterms:modified>
  <cp:category>Austroads Test Methods -  Pavement Technology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_report_month">
    <vt:lpwstr>August</vt:lpwstr>
  </property>
  <property fmtid="{D5CDD505-2E9C-101B-9397-08002B2CF9AE}" pid="3" name="a_report_year">
    <vt:lpwstr>2017</vt:lpwstr>
  </property>
  <property fmtid="{D5CDD505-2E9C-101B-9397-08002B2CF9AE}" pid="4" name="a_project_number">
    <vt:lpwstr>AGPT/T536</vt:lpwstr>
  </property>
  <property fmtid="{D5CDD505-2E9C-101B-9397-08002B2CF9AE}" pid="5" name="a_title">
    <vt:lpwstr>Viscosity of Calibration Fluid</vt:lpwstr>
  </property>
  <property fmtid="{D5CDD505-2E9C-101B-9397-08002B2CF9AE}" pid="6" name="Footer_Ref">
    <vt:lpwstr>TC-423-1-3-9</vt:lpwstr>
  </property>
  <property fmtid="{D5CDD505-2E9C-101B-9397-08002B2CF9AE}" pid="7" name="a_ARRB_Project_Leader">
    <vt:lpwstr>Young Choi</vt:lpwstr>
  </property>
  <property fmtid="{D5CDD505-2E9C-101B-9397-08002B2CF9AE}" pid="8" name="a_ARRB_Quality_Manager">
    <vt:lpwstr>Young Choi</vt:lpwstr>
  </property>
  <property fmtid="{D5CDD505-2E9C-101B-9397-08002B2CF9AE}" pid="9" name="a_author">
    <vt:lpwstr>Steve Patrick</vt:lpwstr>
  </property>
  <property fmtid="{D5CDD505-2E9C-101B-9397-08002B2CF9AE}" pid="10" name="a_Austraods_Project_No">
    <vt:lpwstr>TT1850</vt:lpwstr>
  </property>
  <property fmtid="{D5CDD505-2E9C-101B-9397-08002B2CF9AE}" pid="11" name="a_edited">
    <vt:lpwstr>true</vt:lpwstr>
  </property>
  <property fmtid="{D5CDD505-2E9C-101B-9397-08002B2CF9AE}" pid="12" name="FormName">
    <vt:lpwstr>TC-423-1-3-9.dotm</vt:lpwstr>
  </property>
</Properties>
</file>