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BAD5E" w14:textId="77777777" w:rsidR="004831E9" w:rsidRPr="00A73995" w:rsidRDefault="004831E9" w:rsidP="004831E9">
      <w:pPr>
        <w:spacing w:before="120"/>
        <w:ind w:left="142"/>
        <w:jc w:val="both"/>
        <w:rPr>
          <w:rFonts w:cs="Arial"/>
        </w:rPr>
      </w:pPr>
      <w:bookmarkStart w:id="0" w:name="_Toc886731"/>
      <w:bookmarkStart w:id="1" w:name="_Toc148187475"/>
    </w:p>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430"/>
        <w:gridCol w:w="2060"/>
      </w:tblGrid>
      <w:tr w:rsidR="004831E9" w:rsidRPr="00A73995" w14:paraId="4CDF971C" w14:textId="77777777" w:rsidTr="004B6513">
        <w:tc>
          <w:tcPr>
            <w:tcW w:w="7430" w:type="dxa"/>
            <w:vAlign w:val="center"/>
          </w:tcPr>
          <w:p w14:paraId="6706F5CB" w14:textId="59EBF03F" w:rsidR="004831E9" w:rsidRPr="00235229" w:rsidRDefault="004831E9" w:rsidP="004B6513">
            <w:pPr>
              <w:pStyle w:val="Title"/>
            </w:pPr>
            <w:r w:rsidRPr="00235229">
              <w:t xml:space="preserve">AUSTROADS TECHNICAL SPECIFICATION ATS </w:t>
            </w:r>
            <w:r w:rsidRPr="004831E9">
              <w:t>5327</w:t>
            </w:r>
          </w:p>
          <w:p w14:paraId="11105653" w14:textId="77777777" w:rsidR="004831E9" w:rsidRPr="00FD12B7" w:rsidRDefault="004831E9" w:rsidP="004B6513"/>
          <w:p w14:paraId="3ACC5F02" w14:textId="31165E18" w:rsidR="004831E9" w:rsidRPr="00235229" w:rsidRDefault="004831E9" w:rsidP="004B6513">
            <w:pPr>
              <w:pStyle w:val="Subtitle"/>
            </w:pPr>
            <w:r w:rsidRPr="004831E9">
              <w:t>Post-tensioning of Concrete</w:t>
            </w:r>
          </w:p>
        </w:tc>
        <w:tc>
          <w:tcPr>
            <w:tcW w:w="2060" w:type="dxa"/>
            <w:vAlign w:val="bottom"/>
          </w:tcPr>
          <w:p w14:paraId="4D6593B0" w14:textId="77777777" w:rsidR="004831E9" w:rsidRPr="00A73995" w:rsidRDefault="004831E9" w:rsidP="004B6513">
            <w:pPr>
              <w:tabs>
                <w:tab w:val="center" w:pos="4513"/>
                <w:tab w:val="right" w:pos="9026"/>
              </w:tabs>
              <w:jc w:val="right"/>
              <w:rPr>
                <w:rFonts w:eastAsia="SimSun" w:cs="Arial"/>
                <w:color w:val="B35E06"/>
                <w:sz w:val="16"/>
                <w:szCs w:val="16"/>
              </w:rPr>
            </w:pPr>
            <w:r w:rsidRPr="00A73995">
              <w:rPr>
                <w:rFonts w:eastAsia="SimSun" w:cs="Arial"/>
                <w:color w:val="B35E06"/>
                <w:sz w:val="16"/>
                <w:szCs w:val="16"/>
              </w:rPr>
              <w:drawing>
                <wp:inline distT="0" distB="0" distL="0" distR="0" wp14:anchorId="75ABE0A4" wp14:editId="5DD5E099">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4831E9" w:rsidRPr="002C5D09" w14:paraId="111A583A" w14:textId="77777777" w:rsidTr="004B6513">
        <w:trPr>
          <w:trHeight w:val="63"/>
        </w:trPr>
        <w:tc>
          <w:tcPr>
            <w:tcW w:w="9500" w:type="dxa"/>
            <w:tcBorders>
              <w:top w:val="nil"/>
              <w:left w:val="nil"/>
              <w:bottom w:val="nil"/>
              <w:right w:val="nil"/>
            </w:tcBorders>
          </w:tcPr>
          <w:p w14:paraId="38B4F4A6" w14:textId="77777777" w:rsidR="004831E9" w:rsidRPr="00FE5D9B" w:rsidRDefault="004831E9" w:rsidP="004B6513">
            <w:bookmarkStart w:id="2" w:name="_Hlk209019387"/>
          </w:p>
        </w:tc>
      </w:tr>
      <w:tr w:rsidR="004831E9" w:rsidRPr="002C5D09" w14:paraId="73E00EFC" w14:textId="77777777" w:rsidTr="004B6513">
        <w:trPr>
          <w:trHeight w:val="1628"/>
        </w:trPr>
        <w:tc>
          <w:tcPr>
            <w:tcW w:w="9500" w:type="dxa"/>
            <w:tcBorders>
              <w:top w:val="nil"/>
              <w:left w:val="nil"/>
              <w:bottom w:val="nil"/>
              <w:right w:val="nil"/>
            </w:tcBorders>
            <w:shd w:val="clear" w:color="auto" w:fill="F2F2F2"/>
          </w:tcPr>
          <w:bookmarkStart w:id="3"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3AB76D55" w14:textId="77777777" w:rsidR="004831E9" w:rsidRPr="002C5D09" w:rsidRDefault="004831E9" w:rsidP="004B6513">
                <w:pPr>
                  <w:pStyle w:val="TOCHeading"/>
                </w:pPr>
                <w:r w:rsidRPr="002C5D09">
                  <w:t>Contents</w:t>
                </w:r>
              </w:p>
              <w:p w14:paraId="4706B982" w14:textId="3B009E2E" w:rsidR="00C569B7" w:rsidRDefault="004831E9">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2,2,Style1,1,Style2,2,Annexure Heading,6,Annexure Heading 2,3,Commentary Heading 2,2,Heading 1 no number,6,Attachment Heading,6" </w:instrText>
                </w:r>
                <w:r>
                  <w:fldChar w:fldCharType="separate"/>
                </w:r>
                <w:hyperlink w:anchor="_Toc236405148" w:history="1">
                  <w:r w:rsidR="00C569B7" w:rsidRPr="00767C38">
                    <w:rPr>
                      <w:rStyle w:val="Hyperlink"/>
                      <w:noProof/>
                      <w14:scene3d>
                        <w14:camera w14:prst="orthographicFront"/>
                        <w14:lightRig w14:rig="threePt" w14:dir="t">
                          <w14:rot w14:lat="0" w14:lon="0" w14:rev="0"/>
                        </w14:lightRig>
                      </w14:scene3d>
                    </w:rPr>
                    <w:t>1.</w:t>
                  </w:r>
                  <w:r w:rsidR="00C569B7">
                    <w:rPr>
                      <w:rFonts w:asciiTheme="minorHAnsi" w:eastAsiaTheme="minorEastAsia" w:hAnsiTheme="minorHAnsi" w:cstheme="minorBidi"/>
                      <w:b w:val="0"/>
                      <w:kern w:val="2"/>
                      <w:sz w:val="24"/>
                      <w:szCs w:val="24"/>
                      <w:lang w:eastAsia="en-AU"/>
                      <w14:ligatures w14:val="standardContextual"/>
                    </w:rPr>
                    <w:tab/>
                  </w:r>
                  <w:r w:rsidR="00C569B7" w:rsidRPr="00767C38">
                    <w:rPr>
                      <w:rStyle w:val="Hyperlink"/>
                      <w:noProof/>
                    </w:rPr>
                    <w:t>Scope</w:t>
                  </w:r>
                  <w:r w:rsidR="00C569B7">
                    <w:rPr>
                      <w:webHidden/>
                    </w:rPr>
                    <w:tab/>
                  </w:r>
                  <w:r w:rsidR="00C569B7">
                    <w:rPr>
                      <w:webHidden/>
                    </w:rPr>
                    <w:fldChar w:fldCharType="begin"/>
                  </w:r>
                  <w:r w:rsidR="00C569B7">
                    <w:rPr>
                      <w:webHidden/>
                    </w:rPr>
                    <w:instrText xml:space="preserve"> PAGEREF _Toc236405148 \h </w:instrText>
                  </w:r>
                  <w:r w:rsidR="00C569B7">
                    <w:rPr>
                      <w:webHidden/>
                    </w:rPr>
                  </w:r>
                  <w:r w:rsidR="00C569B7">
                    <w:rPr>
                      <w:webHidden/>
                    </w:rPr>
                    <w:fldChar w:fldCharType="separate"/>
                  </w:r>
                  <w:r w:rsidR="00C569B7">
                    <w:rPr>
                      <w:webHidden/>
                    </w:rPr>
                    <w:t>2</w:t>
                  </w:r>
                  <w:r w:rsidR="00C569B7">
                    <w:rPr>
                      <w:webHidden/>
                    </w:rPr>
                    <w:fldChar w:fldCharType="end"/>
                  </w:r>
                </w:hyperlink>
              </w:p>
              <w:p w14:paraId="68079886" w14:textId="072BA35A"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49" w:history="1">
                  <w:r w:rsidRPr="00767C38">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Referenced Documents</w:t>
                  </w:r>
                  <w:r>
                    <w:rPr>
                      <w:webHidden/>
                    </w:rPr>
                    <w:tab/>
                  </w:r>
                  <w:r>
                    <w:rPr>
                      <w:webHidden/>
                    </w:rPr>
                    <w:fldChar w:fldCharType="begin"/>
                  </w:r>
                  <w:r>
                    <w:rPr>
                      <w:webHidden/>
                    </w:rPr>
                    <w:instrText xml:space="preserve"> PAGEREF _Toc236405149 \h </w:instrText>
                  </w:r>
                  <w:r>
                    <w:rPr>
                      <w:webHidden/>
                    </w:rPr>
                  </w:r>
                  <w:r>
                    <w:rPr>
                      <w:webHidden/>
                    </w:rPr>
                    <w:fldChar w:fldCharType="separate"/>
                  </w:r>
                  <w:r>
                    <w:rPr>
                      <w:webHidden/>
                    </w:rPr>
                    <w:t>3</w:t>
                  </w:r>
                  <w:r>
                    <w:rPr>
                      <w:webHidden/>
                    </w:rPr>
                    <w:fldChar w:fldCharType="end"/>
                  </w:r>
                </w:hyperlink>
              </w:p>
              <w:p w14:paraId="067346E4" w14:textId="4A232DBF"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50" w:history="1">
                  <w:r w:rsidRPr="00767C38">
                    <w:rPr>
                      <w:rStyle w:val="Hyperlink"/>
                      <w:rFonts w:eastAsiaTheme="majorEastAsia"/>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Definitions</w:t>
                  </w:r>
                  <w:r>
                    <w:rPr>
                      <w:webHidden/>
                    </w:rPr>
                    <w:tab/>
                  </w:r>
                  <w:r>
                    <w:rPr>
                      <w:webHidden/>
                    </w:rPr>
                    <w:fldChar w:fldCharType="begin"/>
                  </w:r>
                  <w:r>
                    <w:rPr>
                      <w:webHidden/>
                    </w:rPr>
                    <w:instrText xml:space="preserve"> PAGEREF _Toc236405150 \h </w:instrText>
                  </w:r>
                  <w:r>
                    <w:rPr>
                      <w:webHidden/>
                    </w:rPr>
                  </w:r>
                  <w:r>
                    <w:rPr>
                      <w:webHidden/>
                    </w:rPr>
                    <w:fldChar w:fldCharType="separate"/>
                  </w:r>
                  <w:r>
                    <w:rPr>
                      <w:webHidden/>
                    </w:rPr>
                    <w:t>4</w:t>
                  </w:r>
                  <w:r>
                    <w:rPr>
                      <w:webHidden/>
                    </w:rPr>
                    <w:fldChar w:fldCharType="end"/>
                  </w:r>
                </w:hyperlink>
              </w:p>
              <w:p w14:paraId="0F73561F" w14:textId="60F6D81F"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51" w:history="1">
                  <w:r w:rsidRPr="00767C38">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Quality System Requirements</w:t>
                  </w:r>
                  <w:r>
                    <w:rPr>
                      <w:webHidden/>
                    </w:rPr>
                    <w:tab/>
                  </w:r>
                  <w:r>
                    <w:rPr>
                      <w:webHidden/>
                    </w:rPr>
                    <w:fldChar w:fldCharType="begin"/>
                  </w:r>
                  <w:r>
                    <w:rPr>
                      <w:webHidden/>
                    </w:rPr>
                    <w:instrText xml:space="preserve"> PAGEREF _Toc236405151 \h </w:instrText>
                  </w:r>
                  <w:r>
                    <w:rPr>
                      <w:webHidden/>
                    </w:rPr>
                  </w:r>
                  <w:r>
                    <w:rPr>
                      <w:webHidden/>
                    </w:rPr>
                    <w:fldChar w:fldCharType="separate"/>
                  </w:r>
                  <w:r>
                    <w:rPr>
                      <w:webHidden/>
                    </w:rPr>
                    <w:t>5</w:t>
                  </w:r>
                  <w:r>
                    <w:rPr>
                      <w:webHidden/>
                    </w:rPr>
                    <w:fldChar w:fldCharType="end"/>
                  </w:r>
                </w:hyperlink>
              </w:p>
              <w:p w14:paraId="56BBAD11" w14:textId="131714E4"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52" w:history="1">
                  <w:r w:rsidRPr="00767C38">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Safety</w:t>
                  </w:r>
                  <w:r>
                    <w:rPr>
                      <w:webHidden/>
                    </w:rPr>
                    <w:tab/>
                  </w:r>
                  <w:r>
                    <w:rPr>
                      <w:webHidden/>
                    </w:rPr>
                    <w:fldChar w:fldCharType="begin"/>
                  </w:r>
                  <w:r>
                    <w:rPr>
                      <w:webHidden/>
                    </w:rPr>
                    <w:instrText xml:space="preserve"> PAGEREF _Toc236405152 \h </w:instrText>
                  </w:r>
                  <w:r>
                    <w:rPr>
                      <w:webHidden/>
                    </w:rPr>
                  </w:r>
                  <w:r>
                    <w:rPr>
                      <w:webHidden/>
                    </w:rPr>
                    <w:fldChar w:fldCharType="separate"/>
                  </w:r>
                  <w:r>
                    <w:rPr>
                      <w:webHidden/>
                    </w:rPr>
                    <w:t>6</w:t>
                  </w:r>
                  <w:r>
                    <w:rPr>
                      <w:webHidden/>
                    </w:rPr>
                    <w:fldChar w:fldCharType="end"/>
                  </w:r>
                </w:hyperlink>
              </w:p>
              <w:p w14:paraId="78EB3BCA" w14:textId="670C2CEE"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53" w:history="1">
                  <w:r w:rsidRPr="00767C38">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Personnel</w:t>
                  </w:r>
                  <w:r>
                    <w:rPr>
                      <w:webHidden/>
                    </w:rPr>
                    <w:tab/>
                  </w:r>
                  <w:r>
                    <w:rPr>
                      <w:webHidden/>
                    </w:rPr>
                    <w:fldChar w:fldCharType="begin"/>
                  </w:r>
                  <w:r>
                    <w:rPr>
                      <w:webHidden/>
                    </w:rPr>
                    <w:instrText xml:space="preserve"> PAGEREF _Toc236405153 \h </w:instrText>
                  </w:r>
                  <w:r>
                    <w:rPr>
                      <w:webHidden/>
                    </w:rPr>
                  </w:r>
                  <w:r>
                    <w:rPr>
                      <w:webHidden/>
                    </w:rPr>
                    <w:fldChar w:fldCharType="separate"/>
                  </w:r>
                  <w:r>
                    <w:rPr>
                      <w:webHidden/>
                    </w:rPr>
                    <w:t>6</w:t>
                  </w:r>
                  <w:r>
                    <w:rPr>
                      <w:webHidden/>
                    </w:rPr>
                    <w:fldChar w:fldCharType="end"/>
                  </w:r>
                </w:hyperlink>
              </w:p>
              <w:p w14:paraId="7361B3AF" w14:textId="6D79A0AB"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54" w:history="1">
                  <w:r w:rsidRPr="00767C38">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Supply of Post-tensioning System Components</w:t>
                  </w:r>
                  <w:r>
                    <w:rPr>
                      <w:webHidden/>
                    </w:rPr>
                    <w:tab/>
                  </w:r>
                  <w:r>
                    <w:rPr>
                      <w:webHidden/>
                    </w:rPr>
                    <w:fldChar w:fldCharType="begin"/>
                  </w:r>
                  <w:r>
                    <w:rPr>
                      <w:webHidden/>
                    </w:rPr>
                    <w:instrText xml:space="preserve"> PAGEREF _Toc236405154 \h </w:instrText>
                  </w:r>
                  <w:r>
                    <w:rPr>
                      <w:webHidden/>
                    </w:rPr>
                  </w:r>
                  <w:r>
                    <w:rPr>
                      <w:webHidden/>
                    </w:rPr>
                    <w:fldChar w:fldCharType="separate"/>
                  </w:r>
                  <w:r>
                    <w:rPr>
                      <w:webHidden/>
                    </w:rPr>
                    <w:t>7</w:t>
                  </w:r>
                  <w:r>
                    <w:rPr>
                      <w:webHidden/>
                    </w:rPr>
                    <w:fldChar w:fldCharType="end"/>
                  </w:r>
                </w:hyperlink>
              </w:p>
              <w:p w14:paraId="063731CB" w14:textId="5385C1A4"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55" w:history="1">
                  <w:r w:rsidRPr="00767C38">
                    <w:rPr>
                      <w:rStyle w:val="Hyperlink"/>
                      <w:noProof/>
                    </w:rPr>
                    <w:t>General</w:t>
                  </w:r>
                  <w:r>
                    <w:rPr>
                      <w:webHidden/>
                    </w:rPr>
                    <w:tab/>
                  </w:r>
                  <w:r>
                    <w:rPr>
                      <w:webHidden/>
                    </w:rPr>
                    <w:fldChar w:fldCharType="begin"/>
                  </w:r>
                  <w:r>
                    <w:rPr>
                      <w:webHidden/>
                    </w:rPr>
                    <w:instrText xml:space="preserve"> PAGEREF _Toc236405155 \h </w:instrText>
                  </w:r>
                  <w:r>
                    <w:rPr>
                      <w:webHidden/>
                    </w:rPr>
                  </w:r>
                  <w:r>
                    <w:rPr>
                      <w:webHidden/>
                    </w:rPr>
                    <w:fldChar w:fldCharType="separate"/>
                  </w:r>
                  <w:r>
                    <w:rPr>
                      <w:webHidden/>
                    </w:rPr>
                    <w:t>7</w:t>
                  </w:r>
                  <w:r>
                    <w:rPr>
                      <w:webHidden/>
                    </w:rPr>
                    <w:fldChar w:fldCharType="end"/>
                  </w:r>
                </w:hyperlink>
              </w:p>
              <w:p w14:paraId="0E7DFDE9" w14:textId="5825BF63"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56" w:history="1">
                  <w:r w:rsidRPr="00767C38">
                    <w:rPr>
                      <w:rStyle w:val="Hyperlink"/>
                      <w:noProof/>
                    </w:rPr>
                    <w:t>Traceability of Materials</w:t>
                  </w:r>
                  <w:r>
                    <w:rPr>
                      <w:webHidden/>
                    </w:rPr>
                    <w:tab/>
                  </w:r>
                  <w:r>
                    <w:rPr>
                      <w:webHidden/>
                    </w:rPr>
                    <w:fldChar w:fldCharType="begin"/>
                  </w:r>
                  <w:r>
                    <w:rPr>
                      <w:webHidden/>
                    </w:rPr>
                    <w:instrText xml:space="preserve"> PAGEREF _Toc236405156 \h </w:instrText>
                  </w:r>
                  <w:r>
                    <w:rPr>
                      <w:webHidden/>
                    </w:rPr>
                  </w:r>
                  <w:r>
                    <w:rPr>
                      <w:webHidden/>
                    </w:rPr>
                    <w:fldChar w:fldCharType="separate"/>
                  </w:r>
                  <w:r>
                    <w:rPr>
                      <w:webHidden/>
                    </w:rPr>
                    <w:t>8</w:t>
                  </w:r>
                  <w:r>
                    <w:rPr>
                      <w:webHidden/>
                    </w:rPr>
                    <w:fldChar w:fldCharType="end"/>
                  </w:r>
                </w:hyperlink>
              </w:p>
              <w:p w14:paraId="128279DC" w14:textId="26DFA33B"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57" w:history="1">
                  <w:r w:rsidRPr="00767C38">
                    <w:rPr>
                      <w:rStyle w:val="Hyperlink"/>
                      <w:noProof/>
                    </w:rPr>
                    <w:t>Ducts</w:t>
                  </w:r>
                  <w:r>
                    <w:rPr>
                      <w:webHidden/>
                    </w:rPr>
                    <w:tab/>
                  </w:r>
                  <w:r>
                    <w:rPr>
                      <w:webHidden/>
                    </w:rPr>
                    <w:fldChar w:fldCharType="begin"/>
                  </w:r>
                  <w:r>
                    <w:rPr>
                      <w:webHidden/>
                    </w:rPr>
                    <w:instrText xml:space="preserve"> PAGEREF _Toc236405157 \h </w:instrText>
                  </w:r>
                  <w:r>
                    <w:rPr>
                      <w:webHidden/>
                    </w:rPr>
                  </w:r>
                  <w:r>
                    <w:rPr>
                      <w:webHidden/>
                    </w:rPr>
                    <w:fldChar w:fldCharType="separate"/>
                  </w:r>
                  <w:r>
                    <w:rPr>
                      <w:webHidden/>
                    </w:rPr>
                    <w:t>8</w:t>
                  </w:r>
                  <w:r>
                    <w:rPr>
                      <w:webHidden/>
                    </w:rPr>
                    <w:fldChar w:fldCharType="end"/>
                  </w:r>
                </w:hyperlink>
              </w:p>
              <w:p w14:paraId="3289B8D3" w14:textId="662CEE1F"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58" w:history="1">
                  <w:r w:rsidRPr="00767C38">
                    <w:rPr>
                      <w:rStyle w:val="Hyperlink"/>
                      <w:noProof/>
                    </w:rPr>
                    <w:t>Tendons</w:t>
                  </w:r>
                  <w:r>
                    <w:rPr>
                      <w:webHidden/>
                    </w:rPr>
                    <w:tab/>
                  </w:r>
                  <w:r>
                    <w:rPr>
                      <w:webHidden/>
                    </w:rPr>
                    <w:fldChar w:fldCharType="begin"/>
                  </w:r>
                  <w:r>
                    <w:rPr>
                      <w:webHidden/>
                    </w:rPr>
                    <w:instrText xml:space="preserve"> PAGEREF _Toc236405158 \h </w:instrText>
                  </w:r>
                  <w:r>
                    <w:rPr>
                      <w:webHidden/>
                    </w:rPr>
                  </w:r>
                  <w:r>
                    <w:rPr>
                      <w:webHidden/>
                    </w:rPr>
                    <w:fldChar w:fldCharType="separate"/>
                  </w:r>
                  <w:r>
                    <w:rPr>
                      <w:webHidden/>
                    </w:rPr>
                    <w:t>9</w:t>
                  </w:r>
                  <w:r>
                    <w:rPr>
                      <w:webHidden/>
                    </w:rPr>
                    <w:fldChar w:fldCharType="end"/>
                  </w:r>
                </w:hyperlink>
              </w:p>
              <w:p w14:paraId="68845090" w14:textId="00E3B0E1"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59" w:history="1">
                  <w:r w:rsidRPr="00767C38">
                    <w:rPr>
                      <w:rStyle w:val="Hyperlink"/>
                      <w:noProof/>
                    </w:rPr>
                    <w:t>Anchorages</w:t>
                  </w:r>
                  <w:r>
                    <w:rPr>
                      <w:webHidden/>
                    </w:rPr>
                    <w:tab/>
                  </w:r>
                  <w:r>
                    <w:rPr>
                      <w:webHidden/>
                    </w:rPr>
                    <w:fldChar w:fldCharType="begin"/>
                  </w:r>
                  <w:r>
                    <w:rPr>
                      <w:webHidden/>
                    </w:rPr>
                    <w:instrText xml:space="preserve"> PAGEREF _Toc236405159 \h </w:instrText>
                  </w:r>
                  <w:r>
                    <w:rPr>
                      <w:webHidden/>
                    </w:rPr>
                  </w:r>
                  <w:r>
                    <w:rPr>
                      <w:webHidden/>
                    </w:rPr>
                    <w:fldChar w:fldCharType="separate"/>
                  </w:r>
                  <w:r>
                    <w:rPr>
                      <w:webHidden/>
                    </w:rPr>
                    <w:t>9</w:t>
                  </w:r>
                  <w:r>
                    <w:rPr>
                      <w:webHidden/>
                    </w:rPr>
                    <w:fldChar w:fldCharType="end"/>
                  </w:r>
                </w:hyperlink>
              </w:p>
              <w:p w14:paraId="3713A351" w14:textId="7A60E076"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60" w:history="1">
                  <w:r w:rsidRPr="00767C38">
                    <w:rPr>
                      <w:rStyle w:val="Hyperlink"/>
                      <w:noProof/>
                    </w:rPr>
                    <w:t>Couplers, Swaging and Button-heading</w:t>
                  </w:r>
                  <w:r>
                    <w:rPr>
                      <w:webHidden/>
                    </w:rPr>
                    <w:tab/>
                  </w:r>
                  <w:r>
                    <w:rPr>
                      <w:webHidden/>
                    </w:rPr>
                    <w:fldChar w:fldCharType="begin"/>
                  </w:r>
                  <w:r>
                    <w:rPr>
                      <w:webHidden/>
                    </w:rPr>
                    <w:instrText xml:space="preserve"> PAGEREF _Toc236405160 \h </w:instrText>
                  </w:r>
                  <w:r>
                    <w:rPr>
                      <w:webHidden/>
                    </w:rPr>
                  </w:r>
                  <w:r>
                    <w:rPr>
                      <w:webHidden/>
                    </w:rPr>
                    <w:fldChar w:fldCharType="separate"/>
                  </w:r>
                  <w:r>
                    <w:rPr>
                      <w:webHidden/>
                    </w:rPr>
                    <w:t>10</w:t>
                  </w:r>
                  <w:r>
                    <w:rPr>
                      <w:webHidden/>
                    </w:rPr>
                    <w:fldChar w:fldCharType="end"/>
                  </w:r>
                </w:hyperlink>
              </w:p>
              <w:p w14:paraId="076D2FB3" w14:textId="3D6B650D"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61" w:history="1">
                  <w:r w:rsidRPr="00767C38">
                    <w:rPr>
                      <w:rStyle w:val="Hyperlink"/>
                      <w:noProof/>
                    </w:rPr>
                    <w:t>Grout</w:t>
                  </w:r>
                  <w:r>
                    <w:rPr>
                      <w:webHidden/>
                    </w:rPr>
                    <w:tab/>
                  </w:r>
                  <w:r>
                    <w:rPr>
                      <w:webHidden/>
                    </w:rPr>
                    <w:fldChar w:fldCharType="begin"/>
                  </w:r>
                  <w:r>
                    <w:rPr>
                      <w:webHidden/>
                    </w:rPr>
                    <w:instrText xml:space="preserve"> PAGEREF _Toc236405161 \h </w:instrText>
                  </w:r>
                  <w:r>
                    <w:rPr>
                      <w:webHidden/>
                    </w:rPr>
                  </w:r>
                  <w:r>
                    <w:rPr>
                      <w:webHidden/>
                    </w:rPr>
                    <w:fldChar w:fldCharType="separate"/>
                  </w:r>
                  <w:r>
                    <w:rPr>
                      <w:webHidden/>
                    </w:rPr>
                    <w:t>10</w:t>
                  </w:r>
                  <w:r>
                    <w:rPr>
                      <w:webHidden/>
                    </w:rPr>
                    <w:fldChar w:fldCharType="end"/>
                  </w:r>
                </w:hyperlink>
              </w:p>
              <w:p w14:paraId="02CB8E45" w14:textId="7CB6F11F"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62" w:history="1">
                  <w:r w:rsidRPr="00767C38">
                    <w:rPr>
                      <w:rStyle w:val="Hyperlink"/>
                      <w:noProof/>
                    </w:rPr>
                    <w:t>Handling and Storage of System Components</w:t>
                  </w:r>
                  <w:r>
                    <w:rPr>
                      <w:webHidden/>
                    </w:rPr>
                    <w:tab/>
                  </w:r>
                  <w:r>
                    <w:rPr>
                      <w:webHidden/>
                    </w:rPr>
                    <w:fldChar w:fldCharType="begin"/>
                  </w:r>
                  <w:r>
                    <w:rPr>
                      <w:webHidden/>
                    </w:rPr>
                    <w:instrText xml:space="preserve"> PAGEREF _Toc236405162 \h </w:instrText>
                  </w:r>
                  <w:r>
                    <w:rPr>
                      <w:webHidden/>
                    </w:rPr>
                  </w:r>
                  <w:r>
                    <w:rPr>
                      <w:webHidden/>
                    </w:rPr>
                    <w:fldChar w:fldCharType="separate"/>
                  </w:r>
                  <w:r>
                    <w:rPr>
                      <w:webHidden/>
                    </w:rPr>
                    <w:t>10</w:t>
                  </w:r>
                  <w:r>
                    <w:rPr>
                      <w:webHidden/>
                    </w:rPr>
                    <w:fldChar w:fldCharType="end"/>
                  </w:r>
                </w:hyperlink>
              </w:p>
              <w:p w14:paraId="561D8EEF" w14:textId="5B9579F5"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63" w:history="1">
                  <w:r w:rsidRPr="00767C38">
                    <w:rPr>
                      <w:rStyle w:val="Hyperlink"/>
                      <w:noProof/>
                    </w:rPr>
                    <w:t>Certification of Conformity</w:t>
                  </w:r>
                  <w:r>
                    <w:rPr>
                      <w:webHidden/>
                    </w:rPr>
                    <w:tab/>
                  </w:r>
                  <w:r>
                    <w:rPr>
                      <w:webHidden/>
                    </w:rPr>
                    <w:fldChar w:fldCharType="begin"/>
                  </w:r>
                  <w:r>
                    <w:rPr>
                      <w:webHidden/>
                    </w:rPr>
                    <w:instrText xml:space="preserve"> PAGEREF _Toc236405163 \h </w:instrText>
                  </w:r>
                  <w:r>
                    <w:rPr>
                      <w:webHidden/>
                    </w:rPr>
                  </w:r>
                  <w:r>
                    <w:rPr>
                      <w:webHidden/>
                    </w:rPr>
                    <w:fldChar w:fldCharType="separate"/>
                  </w:r>
                  <w:r>
                    <w:rPr>
                      <w:webHidden/>
                    </w:rPr>
                    <w:t>11</w:t>
                  </w:r>
                  <w:r>
                    <w:rPr>
                      <w:webHidden/>
                    </w:rPr>
                    <w:fldChar w:fldCharType="end"/>
                  </w:r>
                </w:hyperlink>
              </w:p>
              <w:p w14:paraId="47014490" w14:textId="61875DE8"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64" w:history="1">
                  <w:r w:rsidRPr="00767C38">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Provisions for External Prestressing</w:t>
                  </w:r>
                  <w:r>
                    <w:rPr>
                      <w:webHidden/>
                    </w:rPr>
                    <w:tab/>
                  </w:r>
                  <w:r>
                    <w:rPr>
                      <w:webHidden/>
                    </w:rPr>
                    <w:fldChar w:fldCharType="begin"/>
                  </w:r>
                  <w:r>
                    <w:rPr>
                      <w:webHidden/>
                    </w:rPr>
                    <w:instrText xml:space="preserve"> PAGEREF _Toc236405164 \h </w:instrText>
                  </w:r>
                  <w:r>
                    <w:rPr>
                      <w:webHidden/>
                    </w:rPr>
                  </w:r>
                  <w:r>
                    <w:rPr>
                      <w:webHidden/>
                    </w:rPr>
                    <w:fldChar w:fldCharType="separate"/>
                  </w:r>
                  <w:r>
                    <w:rPr>
                      <w:webHidden/>
                    </w:rPr>
                    <w:t>11</w:t>
                  </w:r>
                  <w:r>
                    <w:rPr>
                      <w:webHidden/>
                    </w:rPr>
                    <w:fldChar w:fldCharType="end"/>
                  </w:r>
                </w:hyperlink>
              </w:p>
              <w:p w14:paraId="16B01BB6" w14:textId="74806DE3"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65" w:history="1">
                  <w:r w:rsidRPr="00767C38">
                    <w:rPr>
                      <w:rStyle w:val="Hyperlink"/>
                      <w:noProof/>
                    </w:rPr>
                    <w:t>General</w:t>
                  </w:r>
                  <w:r>
                    <w:rPr>
                      <w:webHidden/>
                    </w:rPr>
                    <w:tab/>
                  </w:r>
                  <w:r>
                    <w:rPr>
                      <w:webHidden/>
                    </w:rPr>
                    <w:fldChar w:fldCharType="begin"/>
                  </w:r>
                  <w:r>
                    <w:rPr>
                      <w:webHidden/>
                    </w:rPr>
                    <w:instrText xml:space="preserve"> PAGEREF _Toc236405165 \h </w:instrText>
                  </w:r>
                  <w:r>
                    <w:rPr>
                      <w:webHidden/>
                    </w:rPr>
                  </w:r>
                  <w:r>
                    <w:rPr>
                      <w:webHidden/>
                    </w:rPr>
                    <w:fldChar w:fldCharType="separate"/>
                  </w:r>
                  <w:r>
                    <w:rPr>
                      <w:webHidden/>
                    </w:rPr>
                    <w:t>11</w:t>
                  </w:r>
                  <w:r>
                    <w:rPr>
                      <w:webHidden/>
                    </w:rPr>
                    <w:fldChar w:fldCharType="end"/>
                  </w:r>
                </w:hyperlink>
              </w:p>
              <w:p w14:paraId="7D23CEF5" w14:textId="0E5306A3"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66" w:history="1">
                  <w:r w:rsidRPr="00767C38">
                    <w:rPr>
                      <w:rStyle w:val="Hyperlink"/>
                      <w:noProof/>
                    </w:rPr>
                    <w:t>Protection of Ungrouted External Tendons and Anchorages</w:t>
                  </w:r>
                  <w:r>
                    <w:rPr>
                      <w:webHidden/>
                    </w:rPr>
                    <w:tab/>
                  </w:r>
                  <w:r>
                    <w:rPr>
                      <w:webHidden/>
                    </w:rPr>
                    <w:fldChar w:fldCharType="begin"/>
                  </w:r>
                  <w:r>
                    <w:rPr>
                      <w:webHidden/>
                    </w:rPr>
                    <w:instrText xml:space="preserve"> PAGEREF _Toc236405166 \h </w:instrText>
                  </w:r>
                  <w:r>
                    <w:rPr>
                      <w:webHidden/>
                    </w:rPr>
                  </w:r>
                  <w:r>
                    <w:rPr>
                      <w:webHidden/>
                    </w:rPr>
                    <w:fldChar w:fldCharType="separate"/>
                  </w:r>
                  <w:r>
                    <w:rPr>
                      <w:webHidden/>
                    </w:rPr>
                    <w:t>12</w:t>
                  </w:r>
                  <w:r>
                    <w:rPr>
                      <w:webHidden/>
                    </w:rPr>
                    <w:fldChar w:fldCharType="end"/>
                  </w:r>
                </w:hyperlink>
              </w:p>
              <w:p w14:paraId="61C795E5" w14:textId="01579314"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67" w:history="1">
                  <w:r w:rsidRPr="00767C38">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Installation of Internal Ducts and System Components</w:t>
                  </w:r>
                  <w:r>
                    <w:rPr>
                      <w:webHidden/>
                    </w:rPr>
                    <w:tab/>
                  </w:r>
                  <w:r>
                    <w:rPr>
                      <w:webHidden/>
                    </w:rPr>
                    <w:fldChar w:fldCharType="begin"/>
                  </w:r>
                  <w:r>
                    <w:rPr>
                      <w:webHidden/>
                    </w:rPr>
                    <w:instrText xml:space="preserve"> PAGEREF _Toc236405167 \h </w:instrText>
                  </w:r>
                  <w:r>
                    <w:rPr>
                      <w:webHidden/>
                    </w:rPr>
                  </w:r>
                  <w:r>
                    <w:rPr>
                      <w:webHidden/>
                    </w:rPr>
                    <w:fldChar w:fldCharType="separate"/>
                  </w:r>
                  <w:r>
                    <w:rPr>
                      <w:webHidden/>
                    </w:rPr>
                    <w:t>14</w:t>
                  </w:r>
                  <w:r>
                    <w:rPr>
                      <w:webHidden/>
                    </w:rPr>
                    <w:fldChar w:fldCharType="end"/>
                  </w:r>
                </w:hyperlink>
              </w:p>
              <w:p w14:paraId="40CE6D00" w14:textId="2487373C"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68" w:history="1">
                  <w:r w:rsidRPr="00767C38">
                    <w:rPr>
                      <w:rStyle w:val="Hyperlink"/>
                      <w:noProof/>
                    </w:rPr>
                    <w:t>General</w:t>
                  </w:r>
                  <w:r>
                    <w:rPr>
                      <w:webHidden/>
                    </w:rPr>
                    <w:tab/>
                  </w:r>
                  <w:r>
                    <w:rPr>
                      <w:webHidden/>
                    </w:rPr>
                    <w:fldChar w:fldCharType="begin"/>
                  </w:r>
                  <w:r>
                    <w:rPr>
                      <w:webHidden/>
                    </w:rPr>
                    <w:instrText xml:space="preserve"> PAGEREF _Toc236405168 \h </w:instrText>
                  </w:r>
                  <w:r>
                    <w:rPr>
                      <w:webHidden/>
                    </w:rPr>
                  </w:r>
                  <w:r>
                    <w:rPr>
                      <w:webHidden/>
                    </w:rPr>
                    <w:fldChar w:fldCharType="separate"/>
                  </w:r>
                  <w:r>
                    <w:rPr>
                      <w:webHidden/>
                    </w:rPr>
                    <w:t>14</w:t>
                  </w:r>
                  <w:r>
                    <w:rPr>
                      <w:webHidden/>
                    </w:rPr>
                    <w:fldChar w:fldCharType="end"/>
                  </w:r>
                </w:hyperlink>
              </w:p>
              <w:p w14:paraId="4A3867AD" w14:textId="39D6638F"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69" w:history="1">
                  <w:r w:rsidRPr="00767C38">
                    <w:rPr>
                      <w:rStyle w:val="Hyperlink"/>
                      <w:noProof/>
                    </w:rPr>
                    <w:t>Placing</w:t>
                  </w:r>
                  <w:r>
                    <w:rPr>
                      <w:webHidden/>
                    </w:rPr>
                    <w:tab/>
                  </w:r>
                  <w:r>
                    <w:rPr>
                      <w:webHidden/>
                    </w:rPr>
                    <w:fldChar w:fldCharType="begin"/>
                  </w:r>
                  <w:r>
                    <w:rPr>
                      <w:webHidden/>
                    </w:rPr>
                    <w:instrText xml:space="preserve"> PAGEREF _Toc236405169 \h </w:instrText>
                  </w:r>
                  <w:r>
                    <w:rPr>
                      <w:webHidden/>
                    </w:rPr>
                  </w:r>
                  <w:r>
                    <w:rPr>
                      <w:webHidden/>
                    </w:rPr>
                    <w:fldChar w:fldCharType="separate"/>
                  </w:r>
                  <w:r>
                    <w:rPr>
                      <w:webHidden/>
                    </w:rPr>
                    <w:t>14</w:t>
                  </w:r>
                  <w:r>
                    <w:rPr>
                      <w:webHidden/>
                    </w:rPr>
                    <w:fldChar w:fldCharType="end"/>
                  </w:r>
                </w:hyperlink>
              </w:p>
              <w:p w14:paraId="70EE270B" w14:textId="16D947FE"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70" w:history="1">
                  <w:r w:rsidRPr="00767C38">
                    <w:rPr>
                      <w:rStyle w:val="Hyperlink"/>
                      <w:noProof/>
                    </w:rPr>
                    <w:t>Minimum Cover</w:t>
                  </w:r>
                  <w:r>
                    <w:rPr>
                      <w:webHidden/>
                    </w:rPr>
                    <w:tab/>
                  </w:r>
                  <w:r>
                    <w:rPr>
                      <w:webHidden/>
                    </w:rPr>
                    <w:fldChar w:fldCharType="begin"/>
                  </w:r>
                  <w:r>
                    <w:rPr>
                      <w:webHidden/>
                    </w:rPr>
                    <w:instrText xml:space="preserve"> PAGEREF _Toc236405170 \h </w:instrText>
                  </w:r>
                  <w:r>
                    <w:rPr>
                      <w:webHidden/>
                    </w:rPr>
                  </w:r>
                  <w:r>
                    <w:rPr>
                      <w:webHidden/>
                    </w:rPr>
                    <w:fldChar w:fldCharType="separate"/>
                  </w:r>
                  <w:r>
                    <w:rPr>
                      <w:webHidden/>
                    </w:rPr>
                    <w:t>15</w:t>
                  </w:r>
                  <w:r>
                    <w:rPr>
                      <w:webHidden/>
                    </w:rPr>
                    <w:fldChar w:fldCharType="end"/>
                  </w:r>
                </w:hyperlink>
              </w:p>
              <w:p w14:paraId="7B5CD0F8" w14:textId="5C5601F8"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71" w:history="1">
                  <w:r w:rsidRPr="00767C38">
                    <w:rPr>
                      <w:rStyle w:val="Hyperlink"/>
                      <w:noProof/>
                    </w:rPr>
                    <w:t>Grout Vents and Caps</w:t>
                  </w:r>
                  <w:r>
                    <w:rPr>
                      <w:webHidden/>
                    </w:rPr>
                    <w:tab/>
                  </w:r>
                  <w:r>
                    <w:rPr>
                      <w:webHidden/>
                    </w:rPr>
                    <w:fldChar w:fldCharType="begin"/>
                  </w:r>
                  <w:r>
                    <w:rPr>
                      <w:webHidden/>
                    </w:rPr>
                    <w:instrText xml:space="preserve"> PAGEREF _Toc236405171 \h </w:instrText>
                  </w:r>
                  <w:r>
                    <w:rPr>
                      <w:webHidden/>
                    </w:rPr>
                  </w:r>
                  <w:r>
                    <w:rPr>
                      <w:webHidden/>
                    </w:rPr>
                    <w:fldChar w:fldCharType="separate"/>
                  </w:r>
                  <w:r>
                    <w:rPr>
                      <w:webHidden/>
                    </w:rPr>
                    <w:t>15</w:t>
                  </w:r>
                  <w:r>
                    <w:rPr>
                      <w:webHidden/>
                    </w:rPr>
                    <w:fldChar w:fldCharType="end"/>
                  </w:r>
                </w:hyperlink>
              </w:p>
              <w:p w14:paraId="32C9C397" w14:textId="2576497B"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72" w:history="1">
                  <w:r w:rsidRPr="00767C38">
                    <w:rPr>
                      <w:rStyle w:val="Hyperlink"/>
                      <w:noProof/>
                      <w14:scene3d>
                        <w14:camera w14:prst="orthographicFront"/>
                        <w14:lightRig w14:rig="threePt" w14:dir="t">
                          <w14:rot w14:lat="0" w14:lon="0" w14:rev="0"/>
                        </w14:lightRig>
                      </w14:scene3d>
                    </w:rPr>
                    <w:t>10.</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Installation of Tendons</w:t>
                  </w:r>
                  <w:r>
                    <w:rPr>
                      <w:webHidden/>
                    </w:rPr>
                    <w:tab/>
                  </w:r>
                  <w:r>
                    <w:rPr>
                      <w:webHidden/>
                    </w:rPr>
                    <w:fldChar w:fldCharType="begin"/>
                  </w:r>
                  <w:r>
                    <w:rPr>
                      <w:webHidden/>
                    </w:rPr>
                    <w:instrText xml:space="preserve"> PAGEREF _Toc236405172 \h </w:instrText>
                  </w:r>
                  <w:r>
                    <w:rPr>
                      <w:webHidden/>
                    </w:rPr>
                  </w:r>
                  <w:r>
                    <w:rPr>
                      <w:webHidden/>
                    </w:rPr>
                    <w:fldChar w:fldCharType="separate"/>
                  </w:r>
                  <w:r>
                    <w:rPr>
                      <w:webHidden/>
                    </w:rPr>
                    <w:t>16</w:t>
                  </w:r>
                  <w:r>
                    <w:rPr>
                      <w:webHidden/>
                    </w:rPr>
                    <w:fldChar w:fldCharType="end"/>
                  </w:r>
                </w:hyperlink>
              </w:p>
              <w:p w14:paraId="01613753" w14:textId="4DBBED51"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73" w:history="1">
                  <w:r w:rsidRPr="00767C38">
                    <w:rPr>
                      <w:rStyle w:val="Hyperlink"/>
                      <w:noProof/>
                    </w:rPr>
                    <w:t>General</w:t>
                  </w:r>
                  <w:r>
                    <w:rPr>
                      <w:webHidden/>
                    </w:rPr>
                    <w:tab/>
                  </w:r>
                  <w:r>
                    <w:rPr>
                      <w:webHidden/>
                    </w:rPr>
                    <w:fldChar w:fldCharType="begin"/>
                  </w:r>
                  <w:r>
                    <w:rPr>
                      <w:webHidden/>
                    </w:rPr>
                    <w:instrText xml:space="preserve"> PAGEREF _Toc236405173 \h </w:instrText>
                  </w:r>
                  <w:r>
                    <w:rPr>
                      <w:webHidden/>
                    </w:rPr>
                  </w:r>
                  <w:r>
                    <w:rPr>
                      <w:webHidden/>
                    </w:rPr>
                    <w:fldChar w:fldCharType="separate"/>
                  </w:r>
                  <w:r>
                    <w:rPr>
                      <w:webHidden/>
                    </w:rPr>
                    <w:t>16</w:t>
                  </w:r>
                  <w:r>
                    <w:rPr>
                      <w:webHidden/>
                    </w:rPr>
                    <w:fldChar w:fldCharType="end"/>
                  </w:r>
                </w:hyperlink>
              </w:p>
              <w:p w14:paraId="099418DD" w14:textId="45A31952"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74" w:history="1">
                  <w:r w:rsidRPr="00767C38">
                    <w:rPr>
                      <w:rStyle w:val="Hyperlink"/>
                      <w:noProof/>
                    </w:rPr>
                    <w:t>Assembly of Tendons</w:t>
                  </w:r>
                  <w:r>
                    <w:rPr>
                      <w:webHidden/>
                    </w:rPr>
                    <w:tab/>
                  </w:r>
                  <w:r>
                    <w:rPr>
                      <w:webHidden/>
                    </w:rPr>
                    <w:fldChar w:fldCharType="begin"/>
                  </w:r>
                  <w:r>
                    <w:rPr>
                      <w:webHidden/>
                    </w:rPr>
                    <w:instrText xml:space="preserve"> PAGEREF _Toc236405174 \h </w:instrText>
                  </w:r>
                  <w:r>
                    <w:rPr>
                      <w:webHidden/>
                    </w:rPr>
                  </w:r>
                  <w:r>
                    <w:rPr>
                      <w:webHidden/>
                    </w:rPr>
                    <w:fldChar w:fldCharType="separate"/>
                  </w:r>
                  <w:r>
                    <w:rPr>
                      <w:webHidden/>
                    </w:rPr>
                    <w:t>16</w:t>
                  </w:r>
                  <w:r>
                    <w:rPr>
                      <w:webHidden/>
                    </w:rPr>
                    <w:fldChar w:fldCharType="end"/>
                  </w:r>
                </w:hyperlink>
              </w:p>
              <w:p w14:paraId="118A821F" w14:textId="69616829"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75" w:history="1">
                  <w:r w:rsidRPr="00767C38">
                    <w:rPr>
                      <w:rStyle w:val="Hyperlink"/>
                      <w:noProof/>
                    </w:rPr>
                    <w:t>Pulling of Tendons and Pushing of Strands</w:t>
                  </w:r>
                  <w:r>
                    <w:rPr>
                      <w:webHidden/>
                    </w:rPr>
                    <w:tab/>
                  </w:r>
                  <w:r>
                    <w:rPr>
                      <w:webHidden/>
                    </w:rPr>
                    <w:fldChar w:fldCharType="begin"/>
                  </w:r>
                  <w:r>
                    <w:rPr>
                      <w:webHidden/>
                    </w:rPr>
                    <w:instrText xml:space="preserve"> PAGEREF _Toc236405175 \h </w:instrText>
                  </w:r>
                  <w:r>
                    <w:rPr>
                      <w:webHidden/>
                    </w:rPr>
                  </w:r>
                  <w:r>
                    <w:rPr>
                      <w:webHidden/>
                    </w:rPr>
                    <w:fldChar w:fldCharType="separate"/>
                  </w:r>
                  <w:r>
                    <w:rPr>
                      <w:webHidden/>
                    </w:rPr>
                    <w:t>16</w:t>
                  </w:r>
                  <w:r>
                    <w:rPr>
                      <w:webHidden/>
                    </w:rPr>
                    <w:fldChar w:fldCharType="end"/>
                  </w:r>
                </w:hyperlink>
              </w:p>
              <w:p w14:paraId="09AEA835" w14:textId="07416FB5"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76" w:history="1">
                  <w:r w:rsidRPr="00767C38">
                    <w:rPr>
                      <w:rStyle w:val="Hyperlink"/>
                      <w:noProof/>
                    </w:rPr>
                    <w:t>Special Provision for High Tensile Bars</w:t>
                  </w:r>
                  <w:r>
                    <w:rPr>
                      <w:webHidden/>
                    </w:rPr>
                    <w:tab/>
                  </w:r>
                  <w:r>
                    <w:rPr>
                      <w:webHidden/>
                    </w:rPr>
                    <w:fldChar w:fldCharType="begin"/>
                  </w:r>
                  <w:r>
                    <w:rPr>
                      <w:webHidden/>
                    </w:rPr>
                    <w:instrText xml:space="preserve"> PAGEREF _Toc236405176 \h </w:instrText>
                  </w:r>
                  <w:r>
                    <w:rPr>
                      <w:webHidden/>
                    </w:rPr>
                  </w:r>
                  <w:r>
                    <w:rPr>
                      <w:webHidden/>
                    </w:rPr>
                    <w:fldChar w:fldCharType="separate"/>
                  </w:r>
                  <w:r>
                    <w:rPr>
                      <w:webHidden/>
                    </w:rPr>
                    <w:t>16</w:t>
                  </w:r>
                  <w:r>
                    <w:rPr>
                      <w:webHidden/>
                    </w:rPr>
                    <w:fldChar w:fldCharType="end"/>
                  </w:r>
                </w:hyperlink>
              </w:p>
              <w:p w14:paraId="0C77B949" w14:textId="33CAFBC3"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77" w:history="1">
                  <w:r w:rsidRPr="00767C38">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Concrete Work</w:t>
                  </w:r>
                  <w:r>
                    <w:rPr>
                      <w:webHidden/>
                    </w:rPr>
                    <w:tab/>
                  </w:r>
                  <w:r>
                    <w:rPr>
                      <w:webHidden/>
                    </w:rPr>
                    <w:fldChar w:fldCharType="begin"/>
                  </w:r>
                  <w:r>
                    <w:rPr>
                      <w:webHidden/>
                    </w:rPr>
                    <w:instrText xml:space="preserve"> PAGEREF _Toc236405177 \h </w:instrText>
                  </w:r>
                  <w:r>
                    <w:rPr>
                      <w:webHidden/>
                    </w:rPr>
                  </w:r>
                  <w:r>
                    <w:rPr>
                      <w:webHidden/>
                    </w:rPr>
                    <w:fldChar w:fldCharType="separate"/>
                  </w:r>
                  <w:r>
                    <w:rPr>
                      <w:webHidden/>
                    </w:rPr>
                    <w:t>17</w:t>
                  </w:r>
                  <w:r>
                    <w:rPr>
                      <w:webHidden/>
                    </w:rPr>
                    <w:fldChar w:fldCharType="end"/>
                  </w:r>
                </w:hyperlink>
              </w:p>
              <w:p w14:paraId="680BCDF1" w14:textId="01FA8B33"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78" w:history="1">
                  <w:r w:rsidRPr="00767C38">
                    <w:rPr>
                      <w:rStyle w:val="Hyperlink"/>
                      <w:noProof/>
                    </w:rPr>
                    <w:t>General</w:t>
                  </w:r>
                  <w:r>
                    <w:rPr>
                      <w:webHidden/>
                    </w:rPr>
                    <w:tab/>
                  </w:r>
                  <w:r>
                    <w:rPr>
                      <w:webHidden/>
                    </w:rPr>
                    <w:fldChar w:fldCharType="begin"/>
                  </w:r>
                  <w:r>
                    <w:rPr>
                      <w:webHidden/>
                    </w:rPr>
                    <w:instrText xml:space="preserve"> PAGEREF _Toc236405178 \h </w:instrText>
                  </w:r>
                  <w:r>
                    <w:rPr>
                      <w:webHidden/>
                    </w:rPr>
                  </w:r>
                  <w:r>
                    <w:rPr>
                      <w:webHidden/>
                    </w:rPr>
                    <w:fldChar w:fldCharType="separate"/>
                  </w:r>
                  <w:r>
                    <w:rPr>
                      <w:webHidden/>
                    </w:rPr>
                    <w:t>17</w:t>
                  </w:r>
                  <w:r>
                    <w:rPr>
                      <w:webHidden/>
                    </w:rPr>
                    <w:fldChar w:fldCharType="end"/>
                  </w:r>
                </w:hyperlink>
              </w:p>
              <w:p w14:paraId="27E88363" w14:textId="303EE567"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79" w:history="1">
                  <w:r w:rsidRPr="00767C38">
                    <w:rPr>
                      <w:rStyle w:val="Hyperlink"/>
                      <w:noProof/>
                    </w:rPr>
                    <w:t>Precautions During Concreting</w:t>
                  </w:r>
                  <w:r>
                    <w:rPr>
                      <w:webHidden/>
                    </w:rPr>
                    <w:tab/>
                  </w:r>
                  <w:r>
                    <w:rPr>
                      <w:webHidden/>
                    </w:rPr>
                    <w:fldChar w:fldCharType="begin"/>
                  </w:r>
                  <w:r>
                    <w:rPr>
                      <w:webHidden/>
                    </w:rPr>
                    <w:instrText xml:space="preserve"> PAGEREF _Toc236405179 \h </w:instrText>
                  </w:r>
                  <w:r>
                    <w:rPr>
                      <w:webHidden/>
                    </w:rPr>
                  </w:r>
                  <w:r>
                    <w:rPr>
                      <w:webHidden/>
                    </w:rPr>
                    <w:fldChar w:fldCharType="separate"/>
                  </w:r>
                  <w:r>
                    <w:rPr>
                      <w:webHidden/>
                    </w:rPr>
                    <w:t>17</w:t>
                  </w:r>
                  <w:r>
                    <w:rPr>
                      <w:webHidden/>
                    </w:rPr>
                    <w:fldChar w:fldCharType="end"/>
                  </w:r>
                </w:hyperlink>
              </w:p>
              <w:p w14:paraId="1E052D41" w14:textId="51BCD626"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80" w:history="1">
                  <w:r w:rsidRPr="00767C38">
                    <w:rPr>
                      <w:rStyle w:val="Hyperlink"/>
                      <w:noProof/>
                    </w:rPr>
                    <w:t>Precautions After Concreting</w:t>
                  </w:r>
                  <w:r>
                    <w:rPr>
                      <w:webHidden/>
                    </w:rPr>
                    <w:tab/>
                  </w:r>
                  <w:r>
                    <w:rPr>
                      <w:webHidden/>
                    </w:rPr>
                    <w:fldChar w:fldCharType="begin"/>
                  </w:r>
                  <w:r>
                    <w:rPr>
                      <w:webHidden/>
                    </w:rPr>
                    <w:instrText xml:space="preserve"> PAGEREF _Toc236405180 \h </w:instrText>
                  </w:r>
                  <w:r>
                    <w:rPr>
                      <w:webHidden/>
                    </w:rPr>
                  </w:r>
                  <w:r>
                    <w:rPr>
                      <w:webHidden/>
                    </w:rPr>
                    <w:fldChar w:fldCharType="separate"/>
                  </w:r>
                  <w:r>
                    <w:rPr>
                      <w:webHidden/>
                    </w:rPr>
                    <w:t>18</w:t>
                  </w:r>
                  <w:r>
                    <w:rPr>
                      <w:webHidden/>
                    </w:rPr>
                    <w:fldChar w:fldCharType="end"/>
                  </w:r>
                </w:hyperlink>
              </w:p>
              <w:p w14:paraId="47A5EA9C" w14:textId="7413819C"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81" w:history="1">
                  <w:r w:rsidRPr="00767C38">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Preparation for Stressing</w:t>
                  </w:r>
                  <w:r>
                    <w:rPr>
                      <w:webHidden/>
                    </w:rPr>
                    <w:tab/>
                  </w:r>
                  <w:r>
                    <w:rPr>
                      <w:webHidden/>
                    </w:rPr>
                    <w:fldChar w:fldCharType="begin"/>
                  </w:r>
                  <w:r>
                    <w:rPr>
                      <w:webHidden/>
                    </w:rPr>
                    <w:instrText xml:space="preserve"> PAGEREF _Toc236405181 \h </w:instrText>
                  </w:r>
                  <w:r>
                    <w:rPr>
                      <w:webHidden/>
                    </w:rPr>
                  </w:r>
                  <w:r>
                    <w:rPr>
                      <w:webHidden/>
                    </w:rPr>
                    <w:fldChar w:fldCharType="separate"/>
                  </w:r>
                  <w:r>
                    <w:rPr>
                      <w:webHidden/>
                    </w:rPr>
                    <w:t>18</w:t>
                  </w:r>
                  <w:r>
                    <w:rPr>
                      <w:webHidden/>
                    </w:rPr>
                    <w:fldChar w:fldCharType="end"/>
                  </w:r>
                </w:hyperlink>
              </w:p>
              <w:p w14:paraId="43262DE6" w14:textId="237AEB6C"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82" w:history="1">
                  <w:r w:rsidRPr="00767C38">
                    <w:rPr>
                      <w:rStyle w:val="Hyperlink"/>
                      <w:noProof/>
                    </w:rPr>
                    <w:t>Stressing Equipment</w:t>
                  </w:r>
                  <w:r>
                    <w:rPr>
                      <w:webHidden/>
                    </w:rPr>
                    <w:tab/>
                  </w:r>
                  <w:r>
                    <w:rPr>
                      <w:webHidden/>
                    </w:rPr>
                    <w:fldChar w:fldCharType="begin"/>
                  </w:r>
                  <w:r>
                    <w:rPr>
                      <w:webHidden/>
                    </w:rPr>
                    <w:instrText xml:space="preserve"> PAGEREF _Toc236405182 \h </w:instrText>
                  </w:r>
                  <w:r>
                    <w:rPr>
                      <w:webHidden/>
                    </w:rPr>
                  </w:r>
                  <w:r>
                    <w:rPr>
                      <w:webHidden/>
                    </w:rPr>
                    <w:fldChar w:fldCharType="separate"/>
                  </w:r>
                  <w:r>
                    <w:rPr>
                      <w:webHidden/>
                    </w:rPr>
                    <w:t>18</w:t>
                  </w:r>
                  <w:r>
                    <w:rPr>
                      <w:webHidden/>
                    </w:rPr>
                    <w:fldChar w:fldCharType="end"/>
                  </w:r>
                </w:hyperlink>
              </w:p>
              <w:p w14:paraId="2ABBB87B" w14:textId="2F2809CC"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83" w:history="1">
                  <w:r w:rsidRPr="00767C38">
                    <w:rPr>
                      <w:rStyle w:val="Hyperlink"/>
                      <w:noProof/>
                    </w:rPr>
                    <w:t>Clearing Ducts and Cleaning Tendons and Anchorages</w:t>
                  </w:r>
                  <w:r>
                    <w:rPr>
                      <w:webHidden/>
                    </w:rPr>
                    <w:tab/>
                  </w:r>
                  <w:r>
                    <w:rPr>
                      <w:webHidden/>
                    </w:rPr>
                    <w:fldChar w:fldCharType="begin"/>
                  </w:r>
                  <w:r>
                    <w:rPr>
                      <w:webHidden/>
                    </w:rPr>
                    <w:instrText xml:space="preserve"> PAGEREF _Toc236405183 \h </w:instrText>
                  </w:r>
                  <w:r>
                    <w:rPr>
                      <w:webHidden/>
                    </w:rPr>
                  </w:r>
                  <w:r>
                    <w:rPr>
                      <w:webHidden/>
                    </w:rPr>
                    <w:fldChar w:fldCharType="separate"/>
                  </w:r>
                  <w:r>
                    <w:rPr>
                      <w:webHidden/>
                    </w:rPr>
                    <w:t>18</w:t>
                  </w:r>
                  <w:r>
                    <w:rPr>
                      <w:webHidden/>
                    </w:rPr>
                    <w:fldChar w:fldCharType="end"/>
                  </w:r>
                </w:hyperlink>
              </w:p>
              <w:p w14:paraId="7EA11E0C" w14:textId="371B5564"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84" w:history="1">
                  <w:r w:rsidRPr="00767C38">
                    <w:rPr>
                      <w:rStyle w:val="Hyperlink"/>
                      <w:noProof/>
                    </w:rPr>
                    <w:t>Strength and Age of Concrete Before Stressing</w:t>
                  </w:r>
                  <w:r>
                    <w:rPr>
                      <w:webHidden/>
                    </w:rPr>
                    <w:tab/>
                  </w:r>
                  <w:r>
                    <w:rPr>
                      <w:webHidden/>
                    </w:rPr>
                    <w:fldChar w:fldCharType="begin"/>
                  </w:r>
                  <w:r>
                    <w:rPr>
                      <w:webHidden/>
                    </w:rPr>
                    <w:instrText xml:space="preserve"> PAGEREF _Toc236405184 \h </w:instrText>
                  </w:r>
                  <w:r>
                    <w:rPr>
                      <w:webHidden/>
                    </w:rPr>
                  </w:r>
                  <w:r>
                    <w:rPr>
                      <w:webHidden/>
                    </w:rPr>
                    <w:fldChar w:fldCharType="separate"/>
                  </w:r>
                  <w:r>
                    <w:rPr>
                      <w:webHidden/>
                    </w:rPr>
                    <w:t>18</w:t>
                  </w:r>
                  <w:r>
                    <w:rPr>
                      <w:webHidden/>
                    </w:rPr>
                    <w:fldChar w:fldCharType="end"/>
                  </w:r>
                </w:hyperlink>
              </w:p>
              <w:p w14:paraId="060AAAA0" w14:textId="7230A98B"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85" w:history="1">
                  <w:r w:rsidRPr="00767C38">
                    <w:rPr>
                      <w:rStyle w:val="Hyperlink"/>
                      <w:noProof/>
                    </w:rPr>
                    <w:t>Preparation for Stressing</w:t>
                  </w:r>
                  <w:r>
                    <w:rPr>
                      <w:webHidden/>
                    </w:rPr>
                    <w:tab/>
                  </w:r>
                  <w:r>
                    <w:rPr>
                      <w:webHidden/>
                    </w:rPr>
                    <w:fldChar w:fldCharType="begin"/>
                  </w:r>
                  <w:r>
                    <w:rPr>
                      <w:webHidden/>
                    </w:rPr>
                    <w:instrText xml:space="preserve"> PAGEREF _Toc236405185 \h </w:instrText>
                  </w:r>
                  <w:r>
                    <w:rPr>
                      <w:webHidden/>
                    </w:rPr>
                  </w:r>
                  <w:r>
                    <w:rPr>
                      <w:webHidden/>
                    </w:rPr>
                    <w:fldChar w:fldCharType="separate"/>
                  </w:r>
                  <w:r>
                    <w:rPr>
                      <w:webHidden/>
                    </w:rPr>
                    <w:t>19</w:t>
                  </w:r>
                  <w:r>
                    <w:rPr>
                      <w:webHidden/>
                    </w:rPr>
                    <w:fldChar w:fldCharType="end"/>
                  </w:r>
                </w:hyperlink>
              </w:p>
              <w:p w14:paraId="62405DC4" w14:textId="240F25F4"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86" w:history="1">
                  <w:r w:rsidRPr="00767C38">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Stressing Operations</w:t>
                  </w:r>
                  <w:r>
                    <w:rPr>
                      <w:webHidden/>
                    </w:rPr>
                    <w:tab/>
                  </w:r>
                  <w:r>
                    <w:rPr>
                      <w:webHidden/>
                    </w:rPr>
                    <w:fldChar w:fldCharType="begin"/>
                  </w:r>
                  <w:r>
                    <w:rPr>
                      <w:webHidden/>
                    </w:rPr>
                    <w:instrText xml:space="preserve"> PAGEREF _Toc236405186 \h </w:instrText>
                  </w:r>
                  <w:r>
                    <w:rPr>
                      <w:webHidden/>
                    </w:rPr>
                  </w:r>
                  <w:r>
                    <w:rPr>
                      <w:webHidden/>
                    </w:rPr>
                    <w:fldChar w:fldCharType="separate"/>
                  </w:r>
                  <w:r>
                    <w:rPr>
                      <w:webHidden/>
                    </w:rPr>
                    <w:t>19</w:t>
                  </w:r>
                  <w:r>
                    <w:rPr>
                      <w:webHidden/>
                    </w:rPr>
                    <w:fldChar w:fldCharType="end"/>
                  </w:r>
                </w:hyperlink>
              </w:p>
              <w:p w14:paraId="5A5A1765" w14:textId="652A32BB"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87" w:history="1">
                  <w:r w:rsidRPr="00767C38">
                    <w:rPr>
                      <w:rStyle w:val="Hyperlink"/>
                      <w:noProof/>
                    </w:rPr>
                    <w:t>General</w:t>
                  </w:r>
                  <w:r>
                    <w:rPr>
                      <w:webHidden/>
                    </w:rPr>
                    <w:tab/>
                  </w:r>
                  <w:r>
                    <w:rPr>
                      <w:webHidden/>
                    </w:rPr>
                    <w:fldChar w:fldCharType="begin"/>
                  </w:r>
                  <w:r>
                    <w:rPr>
                      <w:webHidden/>
                    </w:rPr>
                    <w:instrText xml:space="preserve"> PAGEREF _Toc236405187 \h </w:instrText>
                  </w:r>
                  <w:r>
                    <w:rPr>
                      <w:webHidden/>
                    </w:rPr>
                  </w:r>
                  <w:r>
                    <w:rPr>
                      <w:webHidden/>
                    </w:rPr>
                    <w:fldChar w:fldCharType="separate"/>
                  </w:r>
                  <w:r>
                    <w:rPr>
                      <w:webHidden/>
                    </w:rPr>
                    <w:t>19</w:t>
                  </w:r>
                  <w:r>
                    <w:rPr>
                      <w:webHidden/>
                    </w:rPr>
                    <w:fldChar w:fldCharType="end"/>
                  </w:r>
                </w:hyperlink>
              </w:p>
              <w:p w14:paraId="4D406CCF" w14:textId="72A9433B"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88" w:history="1">
                  <w:r w:rsidRPr="00767C38">
                    <w:rPr>
                      <w:rStyle w:val="Hyperlink"/>
                      <w:noProof/>
                    </w:rPr>
                    <w:t>Control of Stressing Operations</w:t>
                  </w:r>
                  <w:r>
                    <w:rPr>
                      <w:webHidden/>
                    </w:rPr>
                    <w:tab/>
                  </w:r>
                  <w:r>
                    <w:rPr>
                      <w:webHidden/>
                    </w:rPr>
                    <w:fldChar w:fldCharType="begin"/>
                  </w:r>
                  <w:r>
                    <w:rPr>
                      <w:webHidden/>
                    </w:rPr>
                    <w:instrText xml:space="preserve"> PAGEREF _Toc236405188 \h </w:instrText>
                  </w:r>
                  <w:r>
                    <w:rPr>
                      <w:webHidden/>
                    </w:rPr>
                  </w:r>
                  <w:r>
                    <w:rPr>
                      <w:webHidden/>
                    </w:rPr>
                    <w:fldChar w:fldCharType="separate"/>
                  </w:r>
                  <w:r>
                    <w:rPr>
                      <w:webHidden/>
                    </w:rPr>
                    <w:t>20</w:t>
                  </w:r>
                  <w:r>
                    <w:rPr>
                      <w:webHidden/>
                    </w:rPr>
                    <w:fldChar w:fldCharType="end"/>
                  </w:r>
                </w:hyperlink>
              </w:p>
              <w:p w14:paraId="3B9B295A" w14:textId="26A09FE6"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89" w:history="1">
                  <w:r w:rsidRPr="00767C38">
                    <w:rPr>
                      <w:rStyle w:val="Hyperlink"/>
                      <w:noProof/>
                    </w:rPr>
                    <w:t>Take Up of Slack</w:t>
                  </w:r>
                  <w:r>
                    <w:rPr>
                      <w:webHidden/>
                    </w:rPr>
                    <w:tab/>
                  </w:r>
                  <w:r>
                    <w:rPr>
                      <w:webHidden/>
                    </w:rPr>
                    <w:fldChar w:fldCharType="begin"/>
                  </w:r>
                  <w:r>
                    <w:rPr>
                      <w:webHidden/>
                    </w:rPr>
                    <w:instrText xml:space="preserve"> PAGEREF _Toc236405189 \h </w:instrText>
                  </w:r>
                  <w:r>
                    <w:rPr>
                      <w:webHidden/>
                    </w:rPr>
                  </w:r>
                  <w:r>
                    <w:rPr>
                      <w:webHidden/>
                    </w:rPr>
                    <w:fldChar w:fldCharType="separate"/>
                  </w:r>
                  <w:r>
                    <w:rPr>
                      <w:webHidden/>
                    </w:rPr>
                    <w:t>20</w:t>
                  </w:r>
                  <w:r>
                    <w:rPr>
                      <w:webHidden/>
                    </w:rPr>
                    <w:fldChar w:fldCharType="end"/>
                  </w:r>
                </w:hyperlink>
              </w:p>
              <w:p w14:paraId="4A8E279A" w14:textId="0ADDE35C"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90" w:history="1">
                  <w:r w:rsidRPr="00767C38">
                    <w:rPr>
                      <w:rStyle w:val="Hyperlink"/>
                      <w:noProof/>
                    </w:rPr>
                    <w:t>Measurement of Elongation</w:t>
                  </w:r>
                  <w:r>
                    <w:rPr>
                      <w:webHidden/>
                    </w:rPr>
                    <w:tab/>
                  </w:r>
                  <w:r>
                    <w:rPr>
                      <w:webHidden/>
                    </w:rPr>
                    <w:fldChar w:fldCharType="begin"/>
                  </w:r>
                  <w:r>
                    <w:rPr>
                      <w:webHidden/>
                    </w:rPr>
                    <w:instrText xml:space="preserve"> PAGEREF _Toc236405190 \h </w:instrText>
                  </w:r>
                  <w:r>
                    <w:rPr>
                      <w:webHidden/>
                    </w:rPr>
                  </w:r>
                  <w:r>
                    <w:rPr>
                      <w:webHidden/>
                    </w:rPr>
                    <w:fldChar w:fldCharType="separate"/>
                  </w:r>
                  <w:r>
                    <w:rPr>
                      <w:webHidden/>
                    </w:rPr>
                    <w:t>20</w:t>
                  </w:r>
                  <w:r>
                    <w:rPr>
                      <w:webHidden/>
                    </w:rPr>
                    <w:fldChar w:fldCharType="end"/>
                  </w:r>
                </w:hyperlink>
              </w:p>
              <w:p w14:paraId="4A922AD7" w14:textId="18B6C836"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91" w:history="1">
                  <w:r w:rsidRPr="00767C38">
                    <w:rPr>
                      <w:rStyle w:val="Hyperlink"/>
                      <w:noProof/>
                    </w:rPr>
                    <w:t>Allowance for Slippage/Breakages</w:t>
                  </w:r>
                  <w:r>
                    <w:rPr>
                      <w:webHidden/>
                    </w:rPr>
                    <w:tab/>
                  </w:r>
                  <w:r>
                    <w:rPr>
                      <w:webHidden/>
                    </w:rPr>
                    <w:fldChar w:fldCharType="begin"/>
                  </w:r>
                  <w:r>
                    <w:rPr>
                      <w:webHidden/>
                    </w:rPr>
                    <w:instrText xml:space="preserve"> PAGEREF _Toc236405191 \h </w:instrText>
                  </w:r>
                  <w:r>
                    <w:rPr>
                      <w:webHidden/>
                    </w:rPr>
                  </w:r>
                  <w:r>
                    <w:rPr>
                      <w:webHidden/>
                    </w:rPr>
                    <w:fldChar w:fldCharType="separate"/>
                  </w:r>
                  <w:r>
                    <w:rPr>
                      <w:webHidden/>
                    </w:rPr>
                    <w:t>21</w:t>
                  </w:r>
                  <w:r>
                    <w:rPr>
                      <w:webHidden/>
                    </w:rPr>
                    <w:fldChar w:fldCharType="end"/>
                  </w:r>
                </w:hyperlink>
              </w:p>
              <w:p w14:paraId="64826986" w14:textId="1ACE1BAB"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92" w:history="1">
                  <w:r w:rsidRPr="00767C38">
                    <w:rPr>
                      <w:rStyle w:val="Hyperlink"/>
                      <w:noProof/>
                    </w:rPr>
                    <w:t>Tolerances</w:t>
                  </w:r>
                  <w:r>
                    <w:rPr>
                      <w:webHidden/>
                    </w:rPr>
                    <w:tab/>
                  </w:r>
                  <w:r>
                    <w:rPr>
                      <w:webHidden/>
                    </w:rPr>
                    <w:fldChar w:fldCharType="begin"/>
                  </w:r>
                  <w:r>
                    <w:rPr>
                      <w:webHidden/>
                    </w:rPr>
                    <w:instrText xml:space="preserve"> PAGEREF _Toc236405192 \h </w:instrText>
                  </w:r>
                  <w:r>
                    <w:rPr>
                      <w:webHidden/>
                    </w:rPr>
                  </w:r>
                  <w:r>
                    <w:rPr>
                      <w:webHidden/>
                    </w:rPr>
                    <w:fldChar w:fldCharType="separate"/>
                  </w:r>
                  <w:r>
                    <w:rPr>
                      <w:webHidden/>
                    </w:rPr>
                    <w:t>21</w:t>
                  </w:r>
                  <w:r>
                    <w:rPr>
                      <w:webHidden/>
                    </w:rPr>
                    <w:fldChar w:fldCharType="end"/>
                  </w:r>
                </w:hyperlink>
              </w:p>
              <w:p w14:paraId="7A171756" w14:textId="02CDDD23"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93" w:history="1">
                  <w:r w:rsidRPr="00767C38">
                    <w:rPr>
                      <w:rStyle w:val="Hyperlink"/>
                      <w:noProof/>
                    </w:rPr>
                    <w:t>Non-correlation between Jacking Force and Elongation</w:t>
                  </w:r>
                  <w:r>
                    <w:rPr>
                      <w:webHidden/>
                    </w:rPr>
                    <w:tab/>
                  </w:r>
                  <w:r>
                    <w:rPr>
                      <w:webHidden/>
                    </w:rPr>
                    <w:fldChar w:fldCharType="begin"/>
                  </w:r>
                  <w:r>
                    <w:rPr>
                      <w:webHidden/>
                    </w:rPr>
                    <w:instrText xml:space="preserve"> PAGEREF _Toc236405193 \h </w:instrText>
                  </w:r>
                  <w:r>
                    <w:rPr>
                      <w:webHidden/>
                    </w:rPr>
                  </w:r>
                  <w:r>
                    <w:rPr>
                      <w:webHidden/>
                    </w:rPr>
                    <w:fldChar w:fldCharType="separate"/>
                  </w:r>
                  <w:r>
                    <w:rPr>
                      <w:webHidden/>
                    </w:rPr>
                    <w:t>21</w:t>
                  </w:r>
                  <w:r>
                    <w:rPr>
                      <w:webHidden/>
                    </w:rPr>
                    <w:fldChar w:fldCharType="end"/>
                  </w:r>
                </w:hyperlink>
              </w:p>
              <w:p w14:paraId="62E74064" w14:textId="2E870A82"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94" w:history="1">
                  <w:r w:rsidRPr="00767C38">
                    <w:rPr>
                      <w:rStyle w:val="Hyperlink"/>
                      <w:noProof/>
                    </w:rPr>
                    <w:t>Contingencies for Excessive Friction</w:t>
                  </w:r>
                  <w:r>
                    <w:rPr>
                      <w:webHidden/>
                    </w:rPr>
                    <w:tab/>
                  </w:r>
                  <w:r>
                    <w:rPr>
                      <w:webHidden/>
                    </w:rPr>
                    <w:fldChar w:fldCharType="begin"/>
                  </w:r>
                  <w:r>
                    <w:rPr>
                      <w:webHidden/>
                    </w:rPr>
                    <w:instrText xml:space="preserve"> PAGEREF _Toc236405194 \h </w:instrText>
                  </w:r>
                  <w:r>
                    <w:rPr>
                      <w:webHidden/>
                    </w:rPr>
                  </w:r>
                  <w:r>
                    <w:rPr>
                      <w:webHidden/>
                    </w:rPr>
                    <w:fldChar w:fldCharType="separate"/>
                  </w:r>
                  <w:r>
                    <w:rPr>
                      <w:webHidden/>
                    </w:rPr>
                    <w:t>21</w:t>
                  </w:r>
                  <w:r>
                    <w:rPr>
                      <w:webHidden/>
                    </w:rPr>
                    <w:fldChar w:fldCharType="end"/>
                  </w:r>
                </w:hyperlink>
              </w:p>
              <w:p w14:paraId="5C9E29CC" w14:textId="72C0F9C0"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95" w:history="1">
                  <w:r w:rsidRPr="00767C38">
                    <w:rPr>
                      <w:rStyle w:val="Hyperlink"/>
                      <w:noProof/>
                    </w:rPr>
                    <w:t>Contingencies for Excessive Elongation</w:t>
                  </w:r>
                  <w:r>
                    <w:rPr>
                      <w:webHidden/>
                    </w:rPr>
                    <w:tab/>
                  </w:r>
                  <w:r>
                    <w:rPr>
                      <w:webHidden/>
                    </w:rPr>
                    <w:fldChar w:fldCharType="begin"/>
                  </w:r>
                  <w:r>
                    <w:rPr>
                      <w:webHidden/>
                    </w:rPr>
                    <w:instrText xml:space="preserve"> PAGEREF _Toc236405195 \h </w:instrText>
                  </w:r>
                  <w:r>
                    <w:rPr>
                      <w:webHidden/>
                    </w:rPr>
                  </w:r>
                  <w:r>
                    <w:rPr>
                      <w:webHidden/>
                    </w:rPr>
                    <w:fldChar w:fldCharType="separate"/>
                  </w:r>
                  <w:r>
                    <w:rPr>
                      <w:webHidden/>
                    </w:rPr>
                    <w:t>22</w:t>
                  </w:r>
                  <w:r>
                    <w:rPr>
                      <w:webHidden/>
                    </w:rPr>
                    <w:fldChar w:fldCharType="end"/>
                  </w:r>
                </w:hyperlink>
              </w:p>
              <w:p w14:paraId="3AB65F69" w14:textId="037625AB"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96" w:history="1">
                  <w:r w:rsidRPr="00767C38">
                    <w:rPr>
                      <w:rStyle w:val="Hyperlink"/>
                      <w:noProof/>
                    </w:rPr>
                    <w:t>Acceptance of Stressing</w:t>
                  </w:r>
                  <w:r>
                    <w:rPr>
                      <w:webHidden/>
                    </w:rPr>
                    <w:tab/>
                  </w:r>
                  <w:r>
                    <w:rPr>
                      <w:webHidden/>
                    </w:rPr>
                    <w:fldChar w:fldCharType="begin"/>
                  </w:r>
                  <w:r>
                    <w:rPr>
                      <w:webHidden/>
                    </w:rPr>
                    <w:instrText xml:space="preserve"> PAGEREF _Toc236405196 \h </w:instrText>
                  </w:r>
                  <w:r>
                    <w:rPr>
                      <w:webHidden/>
                    </w:rPr>
                  </w:r>
                  <w:r>
                    <w:rPr>
                      <w:webHidden/>
                    </w:rPr>
                    <w:fldChar w:fldCharType="separate"/>
                  </w:r>
                  <w:r>
                    <w:rPr>
                      <w:webHidden/>
                    </w:rPr>
                    <w:t>22</w:t>
                  </w:r>
                  <w:r>
                    <w:rPr>
                      <w:webHidden/>
                    </w:rPr>
                    <w:fldChar w:fldCharType="end"/>
                  </w:r>
                </w:hyperlink>
              </w:p>
              <w:p w14:paraId="017712FE" w14:textId="32650B0D"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197" w:history="1">
                  <w:r w:rsidRPr="00767C38">
                    <w:rPr>
                      <w:rStyle w:val="Hyperlink"/>
                      <w:noProof/>
                      <w14:scene3d>
                        <w14:camera w14:prst="orthographicFront"/>
                        <w14:lightRig w14:rig="threePt" w14:dir="t">
                          <w14:rot w14:lat="0" w14:lon="0" w14:rev="0"/>
                        </w14:lightRig>
                      </w14:scene3d>
                    </w:rPr>
                    <w:t>14.</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Grouting</w:t>
                  </w:r>
                  <w:r>
                    <w:rPr>
                      <w:webHidden/>
                    </w:rPr>
                    <w:tab/>
                  </w:r>
                  <w:r>
                    <w:rPr>
                      <w:webHidden/>
                    </w:rPr>
                    <w:fldChar w:fldCharType="begin"/>
                  </w:r>
                  <w:r>
                    <w:rPr>
                      <w:webHidden/>
                    </w:rPr>
                    <w:instrText xml:space="preserve"> PAGEREF _Toc236405197 \h </w:instrText>
                  </w:r>
                  <w:r>
                    <w:rPr>
                      <w:webHidden/>
                    </w:rPr>
                  </w:r>
                  <w:r>
                    <w:rPr>
                      <w:webHidden/>
                    </w:rPr>
                    <w:fldChar w:fldCharType="separate"/>
                  </w:r>
                  <w:r>
                    <w:rPr>
                      <w:webHidden/>
                    </w:rPr>
                    <w:t>23</w:t>
                  </w:r>
                  <w:r>
                    <w:rPr>
                      <w:webHidden/>
                    </w:rPr>
                    <w:fldChar w:fldCharType="end"/>
                  </w:r>
                </w:hyperlink>
              </w:p>
              <w:p w14:paraId="50205790" w14:textId="7FD4F547"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98" w:history="1">
                  <w:r w:rsidRPr="00767C38">
                    <w:rPr>
                      <w:rStyle w:val="Hyperlink"/>
                      <w:noProof/>
                    </w:rPr>
                    <w:t>General</w:t>
                  </w:r>
                  <w:r>
                    <w:rPr>
                      <w:webHidden/>
                    </w:rPr>
                    <w:tab/>
                  </w:r>
                  <w:r>
                    <w:rPr>
                      <w:webHidden/>
                    </w:rPr>
                    <w:fldChar w:fldCharType="begin"/>
                  </w:r>
                  <w:r>
                    <w:rPr>
                      <w:webHidden/>
                    </w:rPr>
                    <w:instrText xml:space="preserve"> PAGEREF _Toc236405198 \h </w:instrText>
                  </w:r>
                  <w:r>
                    <w:rPr>
                      <w:webHidden/>
                    </w:rPr>
                  </w:r>
                  <w:r>
                    <w:rPr>
                      <w:webHidden/>
                    </w:rPr>
                    <w:fldChar w:fldCharType="separate"/>
                  </w:r>
                  <w:r>
                    <w:rPr>
                      <w:webHidden/>
                    </w:rPr>
                    <w:t>23</w:t>
                  </w:r>
                  <w:r>
                    <w:rPr>
                      <w:webHidden/>
                    </w:rPr>
                    <w:fldChar w:fldCharType="end"/>
                  </w:r>
                </w:hyperlink>
              </w:p>
              <w:p w14:paraId="03CC1F7C" w14:textId="54533BF0"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199" w:history="1">
                  <w:r w:rsidRPr="00767C38">
                    <w:rPr>
                      <w:rStyle w:val="Hyperlink"/>
                      <w:noProof/>
                    </w:rPr>
                    <w:t>Verification of Grout Performance</w:t>
                  </w:r>
                  <w:r>
                    <w:rPr>
                      <w:webHidden/>
                    </w:rPr>
                    <w:tab/>
                  </w:r>
                  <w:r>
                    <w:rPr>
                      <w:webHidden/>
                    </w:rPr>
                    <w:fldChar w:fldCharType="begin"/>
                  </w:r>
                  <w:r>
                    <w:rPr>
                      <w:webHidden/>
                    </w:rPr>
                    <w:instrText xml:space="preserve"> PAGEREF _Toc236405199 \h </w:instrText>
                  </w:r>
                  <w:r>
                    <w:rPr>
                      <w:webHidden/>
                    </w:rPr>
                  </w:r>
                  <w:r>
                    <w:rPr>
                      <w:webHidden/>
                    </w:rPr>
                    <w:fldChar w:fldCharType="separate"/>
                  </w:r>
                  <w:r>
                    <w:rPr>
                      <w:webHidden/>
                    </w:rPr>
                    <w:t>23</w:t>
                  </w:r>
                  <w:r>
                    <w:rPr>
                      <w:webHidden/>
                    </w:rPr>
                    <w:fldChar w:fldCharType="end"/>
                  </w:r>
                </w:hyperlink>
              </w:p>
              <w:p w14:paraId="48E093C4" w14:textId="69E8A4FE"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200" w:history="1">
                  <w:r w:rsidRPr="00767C38">
                    <w:rPr>
                      <w:rStyle w:val="Hyperlink"/>
                      <w:noProof/>
                    </w:rPr>
                    <w:t>Air Testing of Ducts Before Grouting</w:t>
                  </w:r>
                  <w:r>
                    <w:rPr>
                      <w:webHidden/>
                    </w:rPr>
                    <w:tab/>
                  </w:r>
                  <w:r>
                    <w:rPr>
                      <w:webHidden/>
                    </w:rPr>
                    <w:fldChar w:fldCharType="begin"/>
                  </w:r>
                  <w:r>
                    <w:rPr>
                      <w:webHidden/>
                    </w:rPr>
                    <w:instrText xml:space="preserve"> PAGEREF _Toc236405200 \h </w:instrText>
                  </w:r>
                  <w:r>
                    <w:rPr>
                      <w:webHidden/>
                    </w:rPr>
                  </w:r>
                  <w:r>
                    <w:rPr>
                      <w:webHidden/>
                    </w:rPr>
                    <w:fldChar w:fldCharType="separate"/>
                  </w:r>
                  <w:r>
                    <w:rPr>
                      <w:webHidden/>
                    </w:rPr>
                    <w:t>23</w:t>
                  </w:r>
                  <w:r>
                    <w:rPr>
                      <w:webHidden/>
                    </w:rPr>
                    <w:fldChar w:fldCharType="end"/>
                  </w:r>
                </w:hyperlink>
              </w:p>
              <w:p w14:paraId="6A919720" w14:textId="56050B46"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201" w:history="1">
                  <w:r w:rsidRPr="00767C38">
                    <w:rPr>
                      <w:rStyle w:val="Hyperlink"/>
                      <w:noProof/>
                    </w:rPr>
                    <w:t>Operations</w:t>
                  </w:r>
                  <w:r>
                    <w:rPr>
                      <w:webHidden/>
                    </w:rPr>
                    <w:tab/>
                  </w:r>
                  <w:r>
                    <w:rPr>
                      <w:webHidden/>
                    </w:rPr>
                    <w:fldChar w:fldCharType="begin"/>
                  </w:r>
                  <w:r>
                    <w:rPr>
                      <w:webHidden/>
                    </w:rPr>
                    <w:instrText xml:space="preserve"> PAGEREF _Toc236405201 \h </w:instrText>
                  </w:r>
                  <w:r>
                    <w:rPr>
                      <w:webHidden/>
                    </w:rPr>
                  </w:r>
                  <w:r>
                    <w:rPr>
                      <w:webHidden/>
                    </w:rPr>
                    <w:fldChar w:fldCharType="separate"/>
                  </w:r>
                  <w:r>
                    <w:rPr>
                      <w:webHidden/>
                    </w:rPr>
                    <w:t>24</w:t>
                  </w:r>
                  <w:r>
                    <w:rPr>
                      <w:webHidden/>
                    </w:rPr>
                    <w:fldChar w:fldCharType="end"/>
                  </w:r>
                </w:hyperlink>
              </w:p>
              <w:p w14:paraId="6E5F870E" w14:textId="65C6563D"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202" w:history="1">
                  <w:r w:rsidRPr="00767C38">
                    <w:rPr>
                      <w:rStyle w:val="Hyperlink"/>
                      <w:noProof/>
                    </w:rPr>
                    <w:t>Mixing and Pumping Equipment</w:t>
                  </w:r>
                  <w:r>
                    <w:rPr>
                      <w:webHidden/>
                    </w:rPr>
                    <w:tab/>
                  </w:r>
                  <w:r>
                    <w:rPr>
                      <w:webHidden/>
                    </w:rPr>
                    <w:fldChar w:fldCharType="begin"/>
                  </w:r>
                  <w:r>
                    <w:rPr>
                      <w:webHidden/>
                    </w:rPr>
                    <w:instrText xml:space="preserve"> PAGEREF _Toc236405202 \h </w:instrText>
                  </w:r>
                  <w:r>
                    <w:rPr>
                      <w:webHidden/>
                    </w:rPr>
                  </w:r>
                  <w:r>
                    <w:rPr>
                      <w:webHidden/>
                    </w:rPr>
                    <w:fldChar w:fldCharType="separate"/>
                  </w:r>
                  <w:r>
                    <w:rPr>
                      <w:webHidden/>
                    </w:rPr>
                    <w:t>25</w:t>
                  </w:r>
                  <w:r>
                    <w:rPr>
                      <w:webHidden/>
                    </w:rPr>
                    <w:fldChar w:fldCharType="end"/>
                  </w:r>
                </w:hyperlink>
              </w:p>
              <w:p w14:paraId="61CD1B85" w14:textId="3A034EFC"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203" w:history="1">
                  <w:r w:rsidRPr="00767C38">
                    <w:rPr>
                      <w:rStyle w:val="Hyperlink"/>
                      <w:noProof/>
                    </w:rPr>
                    <w:t>Mixing</w:t>
                  </w:r>
                  <w:r>
                    <w:rPr>
                      <w:webHidden/>
                    </w:rPr>
                    <w:tab/>
                  </w:r>
                  <w:r>
                    <w:rPr>
                      <w:webHidden/>
                    </w:rPr>
                    <w:fldChar w:fldCharType="begin"/>
                  </w:r>
                  <w:r>
                    <w:rPr>
                      <w:webHidden/>
                    </w:rPr>
                    <w:instrText xml:space="preserve"> PAGEREF _Toc236405203 \h </w:instrText>
                  </w:r>
                  <w:r>
                    <w:rPr>
                      <w:webHidden/>
                    </w:rPr>
                  </w:r>
                  <w:r>
                    <w:rPr>
                      <w:webHidden/>
                    </w:rPr>
                    <w:fldChar w:fldCharType="separate"/>
                  </w:r>
                  <w:r>
                    <w:rPr>
                      <w:webHidden/>
                    </w:rPr>
                    <w:t>25</w:t>
                  </w:r>
                  <w:r>
                    <w:rPr>
                      <w:webHidden/>
                    </w:rPr>
                    <w:fldChar w:fldCharType="end"/>
                  </w:r>
                </w:hyperlink>
              </w:p>
              <w:p w14:paraId="14A5ABD7" w14:textId="302E80CD"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204" w:history="1">
                  <w:r w:rsidRPr="00767C38">
                    <w:rPr>
                      <w:rStyle w:val="Hyperlink"/>
                      <w:noProof/>
                    </w:rPr>
                    <w:t>Production Testing of Grout Properties</w:t>
                  </w:r>
                  <w:r>
                    <w:rPr>
                      <w:webHidden/>
                    </w:rPr>
                    <w:tab/>
                  </w:r>
                  <w:r>
                    <w:rPr>
                      <w:webHidden/>
                    </w:rPr>
                    <w:fldChar w:fldCharType="begin"/>
                  </w:r>
                  <w:r>
                    <w:rPr>
                      <w:webHidden/>
                    </w:rPr>
                    <w:instrText xml:space="preserve"> PAGEREF _Toc236405204 \h </w:instrText>
                  </w:r>
                  <w:r>
                    <w:rPr>
                      <w:webHidden/>
                    </w:rPr>
                  </w:r>
                  <w:r>
                    <w:rPr>
                      <w:webHidden/>
                    </w:rPr>
                    <w:fldChar w:fldCharType="separate"/>
                  </w:r>
                  <w:r>
                    <w:rPr>
                      <w:webHidden/>
                    </w:rPr>
                    <w:t>26</w:t>
                  </w:r>
                  <w:r>
                    <w:rPr>
                      <w:webHidden/>
                    </w:rPr>
                    <w:fldChar w:fldCharType="end"/>
                  </w:r>
                </w:hyperlink>
              </w:p>
              <w:p w14:paraId="32BE0783" w14:textId="17B2DA3C"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205" w:history="1">
                  <w:r w:rsidRPr="00767C38">
                    <w:rPr>
                      <w:rStyle w:val="Hyperlink"/>
                      <w:noProof/>
                    </w:rPr>
                    <w:t>Grouting of Ducts</w:t>
                  </w:r>
                  <w:r>
                    <w:rPr>
                      <w:webHidden/>
                    </w:rPr>
                    <w:tab/>
                  </w:r>
                  <w:r>
                    <w:rPr>
                      <w:webHidden/>
                    </w:rPr>
                    <w:fldChar w:fldCharType="begin"/>
                  </w:r>
                  <w:r>
                    <w:rPr>
                      <w:webHidden/>
                    </w:rPr>
                    <w:instrText xml:space="preserve"> PAGEREF _Toc236405205 \h </w:instrText>
                  </w:r>
                  <w:r>
                    <w:rPr>
                      <w:webHidden/>
                    </w:rPr>
                  </w:r>
                  <w:r>
                    <w:rPr>
                      <w:webHidden/>
                    </w:rPr>
                    <w:fldChar w:fldCharType="separate"/>
                  </w:r>
                  <w:r>
                    <w:rPr>
                      <w:webHidden/>
                    </w:rPr>
                    <w:t>26</w:t>
                  </w:r>
                  <w:r>
                    <w:rPr>
                      <w:webHidden/>
                    </w:rPr>
                    <w:fldChar w:fldCharType="end"/>
                  </w:r>
                </w:hyperlink>
              </w:p>
              <w:p w14:paraId="3F32ED1A" w14:textId="758709A5" w:rsidR="00C569B7" w:rsidRDefault="00C569B7">
                <w:pPr>
                  <w:pStyle w:val="TOC2"/>
                  <w:rPr>
                    <w:rFonts w:asciiTheme="minorHAnsi" w:eastAsiaTheme="minorEastAsia" w:hAnsiTheme="minorHAnsi" w:cstheme="minorBidi"/>
                    <w:kern w:val="2"/>
                    <w:sz w:val="24"/>
                    <w:szCs w:val="24"/>
                    <w:lang w:eastAsia="en-AU"/>
                    <w14:ligatures w14:val="standardContextual"/>
                  </w:rPr>
                </w:pPr>
                <w:hyperlink w:anchor="_Toc236405206" w:history="1">
                  <w:r w:rsidRPr="00767C38">
                    <w:rPr>
                      <w:rStyle w:val="Hyperlink"/>
                      <w:noProof/>
                    </w:rPr>
                    <w:t>Grouting Procedure</w:t>
                  </w:r>
                  <w:r>
                    <w:rPr>
                      <w:webHidden/>
                    </w:rPr>
                    <w:tab/>
                  </w:r>
                  <w:r>
                    <w:rPr>
                      <w:webHidden/>
                    </w:rPr>
                    <w:fldChar w:fldCharType="begin"/>
                  </w:r>
                  <w:r>
                    <w:rPr>
                      <w:webHidden/>
                    </w:rPr>
                    <w:instrText xml:space="preserve"> PAGEREF _Toc236405206 \h </w:instrText>
                  </w:r>
                  <w:r>
                    <w:rPr>
                      <w:webHidden/>
                    </w:rPr>
                  </w:r>
                  <w:r>
                    <w:rPr>
                      <w:webHidden/>
                    </w:rPr>
                    <w:fldChar w:fldCharType="separate"/>
                  </w:r>
                  <w:r>
                    <w:rPr>
                      <w:webHidden/>
                    </w:rPr>
                    <w:t>27</w:t>
                  </w:r>
                  <w:r>
                    <w:rPr>
                      <w:webHidden/>
                    </w:rPr>
                    <w:fldChar w:fldCharType="end"/>
                  </w:r>
                </w:hyperlink>
              </w:p>
              <w:p w14:paraId="1FBEE759" w14:textId="420AF4CF" w:rsidR="00C569B7" w:rsidRDefault="00C569B7">
                <w:pPr>
                  <w:pStyle w:val="TOC1"/>
                  <w:rPr>
                    <w:rFonts w:asciiTheme="minorHAnsi" w:eastAsiaTheme="minorEastAsia" w:hAnsiTheme="minorHAnsi" w:cstheme="minorBidi"/>
                    <w:b w:val="0"/>
                    <w:kern w:val="2"/>
                    <w:sz w:val="24"/>
                    <w:szCs w:val="24"/>
                    <w:lang w:eastAsia="en-AU"/>
                    <w14:ligatures w14:val="standardContextual"/>
                  </w:rPr>
                </w:pPr>
                <w:hyperlink w:anchor="_Toc236405207" w:history="1">
                  <w:r w:rsidRPr="00767C38">
                    <w:rPr>
                      <w:rStyle w:val="Hyperlink"/>
                      <w:noProof/>
                      <w14:scene3d>
                        <w14:camera w14:prst="orthographicFront"/>
                        <w14:lightRig w14:rig="threePt" w14:dir="t">
                          <w14:rot w14:lat="0" w14:lon="0" w14:rev="0"/>
                        </w14:lightRig>
                      </w14:scene3d>
                    </w:rPr>
                    <w:t>15.</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Protection of Anchorages</w:t>
                  </w:r>
                  <w:r>
                    <w:rPr>
                      <w:webHidden/>
                    </w:rPr>
                    <w:tab/>
                  </w:r>
                  <w:r>
                    <w:rPr>
                      <w:webHidden/>
                    </w:rPr>
                    <w:fldChar w:fldCharType="begin"/>
                  </w:r>
                  <w:r>
                    <w:rPr>
                      <w:webHidden/>
                    </w:rPr>
                    <w:instrText xml:space="preserve"> PAGEREF _Toc236405207 \h </w:instrText>
                  </w:r>
                  <w:r>
                    <w:rPr>
                      <w:webHidden/>
                    </w:rPr>
                  </w:r>
                  <w:r>
                    <w:rPr>
                      <w:webHidden/>
                    </w:rPr>
                    <w:fldChar w:fldCharType="separate"/>
                  </w:r>
                  <w:r>
                    <w:rPr>
                      <w:webHidden/>
                    </w:rPr>
                    <w:t>28</w:t>
                  </w:r>
                  <w:r>
                    <w:rPr>
                      <w:webHidden/>
                    </w:rPr>
                    <w:fldChar w:fldCharType="end"/>
                  </w:r>
                </w:hyperlink>
              </w:p>
              <w:p w14:paraId="79BE0032" w14:textId="78351B0E" w:rsidR="00C569B7" w:rsidRDefault="00C569B7">
                <w:pPr>
                  <w:pStyle w:val="TOC6"/>
                  <w:rPr>
                    <w:rFonts w:asciiTheme="minorHAnsi" w:eastAsiaTheme="minorEastAsia" w:hAnsiTheme="minorHAnsi" w:cstheme="minorBidi"/>
                    <w:b w:val="0"/>
                    <w:kern w:val="2"/>
                    <w:sz w:val="24"/>
                    <w:szCs w:val="24"/>
                    <w:lang w:eastAsia="en-AU"/>
                    <w14:ligatures w14:val="standardContextual"/>
                  </w:rPr>
                </w:pPr>
                <w:hyperlink w:anchor="_Toc236405208" w:history="1">
                  <w:r w:rsidRPr="00767C38">
                    <w:rPr>
                      <w:rStyle w:val="Hyperlink"/>
                      <w:rFonts w:ascii="Arial Bold"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767C38">
                    <w:rPr>
                      <w:rStyle w:val="Hyperlink"/>
                      <w:noProof/>
                    </w:rPr>
                    <w:t>Summary of Hold Points, Witness Points and Records</w:t>
                  </w:r>
                  <w:r>
                    <w:rPr>
                      <w:webHidden/>
                    </w:rPr>
                    <w:tab/>
                  </w:r>
                  <w:r>
                    <w:rPr>
                      <w:webHidden/>
                    </w:rPr>
                    <w:fldChar w:fldCharType="begin"/>
                  </w:r>
                  <w:r>
                    <w:rPr>
                      <w:webHidden/>
                    </w:rPr>
                    <w:instrText xml:space="preserve"> PAGEREF _Toc236405208 \h </w:instrText>
                  </w:r>
                  <w:r>
                    <w:rPr>
                      <w:webHidden/>
                    </w:rPr>
                  </w:r>
                  <w:r>
                    <w:rPr>
                      <w:webHidden/>
                    </w:rPr>
                    <w:fldChar w:fldCharType="separate"/>
                  </w:r>
                  <w:r>
                    <w:rPr>
                      <w:webHidden/>
                    </w:rPr>
                    <w:t>29</w:t>
                  </w:r>
                  <w:r>
                    <w:rPr>
                      <w:webHidden/>
                    </w:rPr>
                    <w:fldChar w:fldCharType="end"/>
                  </w:r>
                </w:hyperlink>
              </w:p>
              <w:p w14:paraId="091A6738" w14:textId="666A2D64" w:rsidR="00C569B7" w:rsidRDefault="00C569B7">
                <w:pPr>
                  <w:pStyle w:val="TOC6"/>
                  <w:rPr>
                    <w:rFonts w:asciiTheme="minorHAnsi" w:eastAsiaTheme="minorEastAsia" w:hAnsiTheme="minorHAnsi" w:cstheme="minorBidi"/>
                    <w:b w:val="0"/>
                    <w:kern w:val="2"/>
                    <w:sz w:val="24"/>
                    <w:szCs w:val="24"/>
                    <w:lang w:eastAsia="en-AU"/>
                    <w14:ligatures w14:val="standardContextual"/>
                  </w:rPr>
                </w:pPr>
                <w:hyperlink w:anchor="_Toc236405209" w:history="1">
                  <w:r w:rsidRPr="00767C38">
                    <w:rPr>
                      <w:rStyle w:val="Hyperlink"/>
                      <w:noProof/>
                    </w:rPr>
                    <w:t>Amendment Record</w:t>
                  </w:r>
                  <w:r>
                    <w:rPr>
                      <w:webHidden/>
                    </w:rPr>
                    <w:tab/>
                  </w:r>
                  <w:r>
                    <w:rPr>
                      <w:webHidden/>
                    </w:rPr>
                    <w:fldChar w:fldCharType="begin"/>
                  </w:r>
                  <w:r>
                    <w:rPr>
                      <w:webHidden/>
                    </w:rPr>
                    <w:instrText xml:space="preserve"> PAGEREF _Toc236405209 \h </w:instrText>
                  </w:r>
                  <w:r>
                    <w:rPr>
                      <w:webHidden/>
                    </w:rPr>
                  </w:r>
                  <w:r>
                    <w:rPr>
                      <w:webHidden/>
                    </w:rPr>
                    <w:fldChar w:fldCharType="separate"/>
                  </w:r>
                  <w:r>
                    <w:rPr>
                      <w:webHidden/>
                    </w:rPr>
                    <w:t>30</w:t>
                  </w:r>
                  <w:r>
                    <w:rPr>
                      <w:webHidden/>
                    </w:rPr>
                    <w:fldChar w:fldCharType="end"/>
                  </w:r>
                </w:hyperlink>
              </w:p>
              <w:p w14:paraId="7B57D700" w14:textId="54F675EE" w:rsidR="004831E9" w:rsidRPr="002C5D09" w:rsidRDefault="004831E9" w:rsidP="004B6513">
                <w:pPr>
                  <w:pStyle w:val="TOC1"/>
                  <w:tabs>
                    <w:tab w:val="left" w:pos="1571"/>
                  </w:tabs>
                  <w:rPr>
                    <w:b w:val="0"/>
                    <w:bCs/>
                  </w:rPr>
                </w:pPr>
                <w:r>
                  <w:fldChar w:fldCharType="end"/>
                </w:r>
              </w:p>
            </w:sdtContent>
          </w:sdt>
        </w:tc>
      </w:tr>
    </w:tbl>
    <w:p w14:paraId="7FA9E9E5" w14:textId="193462A3" w:rsidR="00991F4D" w:rsidRPr="00E073DA" w:rsidRDefault="00AF1D72" w:rsidP="00B30D72">
      <w:pPr>
        <w:pStyle w:val="Heading1"/>
      </w:pPr>
      <w:bookmarkStart w:id="4" w:name="_Toc236405148"/>
      <w:bookmarkEnd w:id="2"/>
      <w:bookmarkEnd w:id="3"/>
      <w:r w:rsidRPr="00E073DA">
        <w:lastRenderedPageBreak/>
        <w:t>Scope</w:t>
      </w:r>
      <w:bookmarkEnd w:id="0"/>
      <w:bookmarkEnd w:id="1"/>
      <w:bookmarkEnd w:id="4"/>
    </w:p>
    <w:p w14:paraId="6DBBCDB8" w14:textId="69A39F2F" w:rsidR="00367D33" w:rsidRPr="000E2988" w:rsidRDefault="00686C9B" w:rsidP="00B30D72">
      <w:pPr>
        <w:pStyle w:val="Bodynumbered1"/>
      </w:pPr>
      <w:bookmarkStart w:id="5" w:name="_Toc514678946"/>
      <w:bookmarkStart w:id="6" w:name="_Toc886733"/>
      <w:bookmarkStart w:id="7" w:name="_Toc886732"/>
      <w:r w:rsidRPr="000E2988">
        <w:t xml:space="preserve">Austroads Technical Specification ATS 5327 sets out the requirements for the post-tensioning of concrete bridge elements, including supply of </w:t>
      </w:r>
      <w:r w:rsidR="00B9105D" w:rsidRPr="000E2988">
        <w:t>System Components</w:t>
      </w:r>
      <w:r w:rsidRPr="000E2988">
        <w:t xml:space="preserve">, installation, stressing, </w:t>
      </w:r>
      <w:r w:rsidRPr="00E073DA">
        <w:t>grouting</w:t>
      </w:r>
      <w:r w:rsidRPr="000E2988">
        <w:t xml:space="preserve"> and corrosion protection of post-tensioning systems. </w:t>
      </w:r>
      <w:r w:rsidR="009441C6" w:rsidRPr="000E2988">
        <w:t>It applies to</w:t>
      </w:r>
      <w:r w:rsidR="001516E1">
        <w:t xml:space="preserve"> </w:t>
      </w:r>
      <w:r w:rsidR="009441C6" w:rsidRPr="000E2988">
        <w:t>post-tensioned internal and external prestressing tendons</w:t>
      </w:r>
      <w:r w:rsidR="00367D33" w:rsidRPr="000E2988">
        <w:t>.</w:t>
      </w:r>
    </w:p>
    <w:p w14:paraId="58D00AFF" w14:textId="2D6ED22E" w:rsidR="00367D33" w:rsidRPr="000E2988" w:rsidRDefault="00367D33" w:rsidP="00C017A9">
      <w:pPr>
        <w:pStyle w:val="Bodynumbered1"/>
      </w:pPr>
      <w:r w:rsidRPr="000E2988">
        <w:t xml:space="preserve">This Specification does not </w:t>
      </w:r>
      <w:r w:rsidR="009D6D01" w:rsidRPr="000E2988">
        <w:t>cover</w:t>
      </w:r>
      <w:r w:rsidRPr="000E2988">
        <w:t xml:space="preserve"> post-tensioning systems comprising</w:t>
      </w:r>
      <w:r w:rsidR="003373EA" w:rsidRPr="000E2988">
        <w:t xml:space="preserve"> of</w:t>
      </w:r>
      <w:r w:rsidRPr="000E2988">
        <w:t xml:space="preserve"> ungrouted internal tendons or stay cables.</w:t>
      </w:r>
    </w:p>
    <w:p w14:paraId="4413CEF1" w14:textId="77777777" w:rsidR="00864E5B" w:rsidRPr="000E2988" w:rsidRDefault="00864E5B" w:rsidP="00710DE4">
      <w:pPr>
        <w:pStyle w:val="Heading1"/>
        <w:pageBreakBefore/>
      </w:pPr>
      <w:bookmarkStart w:id="8" w:name="_Toc148187476"/>
      <w:bookmarkStart w:id="9" w:name="_Toc236405149"/>
      <w:r w:rsidRPr="000E2988">
        <w:lastRenderedPageBreak/>
        <w:t>Referenced Documents</w:t>
      </w:r>
      <w:bookmarkEnd w:id="8"/>
      <w:bookmarkEnd w:id="9"/>
    </w:p>
    <w:p w14:paraId="46F6DA81" w14:textId="1736EE91" w:rsidR="00864E5B" w:rsidRDefault="00864E5B" w:rsidP="00C017A9">
      <w:pPr>
        <w:pStyle w:val="Bodynumbered1"/>
      </w:pPr>
      <w:r w:rsidRPr="000E2988">
        <w:t>The following documents are referenced in this specification:</w:t>
      </w:r>
    </w:p>
    <w:tbl>
      <w:tblPr>
        <w:tblStyle w:val="ReferenceDocumentTable"/>
        <w:tblW w:w="0" w:type="auto"/>
        <w:tblLook w:val="04A0" w:firstRow="1" w:lastRow="0" w:firstColumn="1" w:lastColumn="0" w:noHBand="0" w:noVBand="1"/>
      </w:tblPr>
      <w:tblGrid>
        <w:gridCol w:w="8933"/>
      </w:tblGrid>
      <w:tr w:rsidR="004831E9" w14:paraId="4776EFAA" w14:textId="77777777" w:rsidTr="004831E9">
        <w:trPr>
          <w:cnfStyle w:val="100000000000" w:firstRow="1" w:lastRow="0" w:firstColumn="0" w:lastColumn="0" w:oddVBand="0" w:evenVBand="0" w:oddHBand="0" w:evenHBand="0" w:firstRowFirstColumn="0" w:firstRowLastColumn="0" w:lastRowFirstColumn="0" w:lastRowLastColumn="0"/>
        </w:trPr>
        <w:tc>
          <w:tcPr>
            <w:tcW w:w="8933" w:type="dxa"/>
          </w:tcPr>
          <w:p w14:paraId="3979748A" w14:textId="77777777" w:rsidR="004831E9" w:rsidRPr="004831E9" w:rsidRDefault="004831E9" w:rsidP="004831E9">
            <w:pPr>
              <w:pStyle w:val="BodyTextReferenceHeading"/>
            </w:pPr>
            <w:r w:rsidRPr="004831E9">
              <w:t>Australian/New Zealand Standards</w:t>
            </w:r>
          </w:p>
          <w:p w14:paraId="6680779A" w14:textId="7E0BF9ED" w:rsidR="004831E9" w:rsidRPr="000E2988" w:rsidRDefault="004831E9" w:rsidP="004831E9">
            <w:pPr>
              <w:pStyle w:val="BodyTextReferences"/>
            </w:pPr>
            <w:r w:rsidRPr="000E2988">
              <w:t>AS/NZS 1314</w:t>
            </w:r>
            <w:r w:rsidRPr="000E2988">
              <w:tab/>
              <w:t xml:space="preserve">Prestressing </w:t>
            </w:r>
            <w:r>
              <w:t>a</w:t>
            </w:r>
            <w:r w:rsidRPr="000E2988">
              <w:t>nchorages</w:t>
            </w:r>
          </w:p>
          <w:p w14:paraId="69794F85" w14:textId="77777777" w:rsidR="004831E9" w:rsidRPr="000E2988" w:rsidRDefault="004831E9" w:rsidP="004831E9">
            <w:pPr>
              <w:pStyle w:val="BodyTextReferences"/>
            </w:pPr>
            <w:r w:rsidRPr="000E2988">
              <w:t>AS 1349</w:t>
            </w:r>
            <w:r w:rsidRPr="000E2988">
              <w:tab/>
              <w:t>Bourdon tube pressure and vacuum gauges</w:t>
            </w:r>
          </w:p>
          <w:p w14:paraId="6DEC95D4" w14:textId="38BC7063" w:rsidR="004831E9" w:rsidRPr="000E2988" w:rsidRDefault="004831E9" w:rsidP="004831E9">
            <w:pPr>
              <w:pStyle w:val="BodyTextReferences"/>
            </w:pPr>
            <w:r w:rsidRPr="000E2988">
              <w:t>AS/NZS 2041.4</w:t>
            </w:r>
            <w:r w:rsidRPr="000E2988">
              <w:tab/>
              <w:t>Buried corrugated metal structures</w:t>
            </w:r>
            <w:r>
              <w:t>, Part 4: H</w:t>
            </w:r>
            <w:r w:rsidRPr="000E2988">
              <w:t>elically formed sinusoidal pipes</w:t>
            </w:r>
          </w:p>
          <w:p w14:paraId="283CD12A" w14:textId="77777777" w:rsidR="004831E9" w:rsidRPr="000E2988" w:rsidRDefault="004831E9" w:rsidP="004831E9">
            <w:pPr>
              <w:pStyle w:val="BodyTextReferences"/>
            </w:pPr>
            <w:r w:rsidRPr="000E2988">
              <w:t>AS/NZS 2312</w:t>
            </w:r>
            <w:r w:rsidRPr="000E2988">
              <w:tab/>
              <w:t>Guide to the protection of structural steel against atmospheric corrosion by the use of protective coatings</w:t>
            </w:r>
          </w:p>
          <w:p w14:paraId="40310882" w14:textId="25EA31FC" w:rsidR="004831E9" w:rsidRPr="000E2988" w:rsidRDefault="004831E9" w:rsidP="004831E9">
            <w:pPr>
              <w:pStyle w:val="BodyTextReferences"/>
            </w:pPr>
            <w:r w:rsidRPr="000E2988">
              <w:t>AS 3678</w:t>
            </w:r>
            <w:r w:rsidRPr="000E2988">
              <w:tab/>
              <w:t>Structural steel – Hot-rolled plates, floorplates and slabs</w:t>
            </w:r>
          </w:p>
          <w:p w14:paraId="34202B4F" w14:textId="4888DAA7" w:rsidR="004831E9" w:rsidRPr="000E2988" w:rsidRDefault="004831E9" w:rsidP="004831E9">
            <w:pPr>
              <w:pStyle w:val="BodyTextReferences"/>
            </w:pPr>
            <w:r w:rsidRPr="000E2988">
              <w:t>AS</w:t>
            </w:r>
            <w:r>
              <w:t>/NZS</w:t>
            </w:r>
            <w:r w:rsidRPr="000E2988">
              <w:t xml:space="preserve"> 4131</w:t>
            </w:r>
            <w:r w:rsidRPr="000E2988">
              <w:tab/>
              <w:t>Polyethylene (PE) compounds for pressure pipes and fittings</w:t>
            </w:r>
          </w:p>
          <w:p w14:paraId="512A457F" w14:textId="4790D945" w:rsidR="004831E9" w:rsidRPr="000E2988" w:rsidRDefault="004831E9" w:rsidP="004831E9">
            <w:pPr>
              <w:pStyle w:val="BodyTextReferences"/>
            </w:pPr>
            <w:r w:rsidRPr="000E2988">
              <w:t>AS 4672.1</w:t>
            </w:r>
            <w:r w:rsidRPr="000E2988">
              <w:tab/>
              <w:t>Steel prestressing materials</w:t>
            </w:r>
            <w:r>
              <w:t xml:space="preserve">, Part 1: </w:t>
            </w:r>
            <w:r w:rsidRPr="000E2988">
              <w:t xml:space="preserve">General </w:t>
            </w:r>
            <w:r>
              <w:t>r</w:t>
            </w:r>
            <w:r w:rsidRPr="000E2988">
              <w:t>equirements</w:t>
            </w:r>
          </w:p>
          <w:p w14:paraId="5DB90422" w14:textId="6DB68F6A" w:rsidR="004831E9" w:rsidRPr="000E2988" w:rsidRDefault="004831E9" w:rsidP="004831E9">
            <w:pPr>
              <w:pStyle w:val="BodyTextReferences"/>
            </w:pPr>
            <w:r w:rsidRPr="000E2988">
              <w:t>AS/NZS 4672.2</w:t>
            </w:r>
            <w:r w:rsidRPr="000E2988">
              <w:tab/>
              <w:t>Steel prestressing materials</w:t>
            </w:r>
            <w:r>
              <w:t>, Part 2:</w:t>
            </w:r>
            <w:r w:rsidRPr="000E2988">
              <w:t xml:space="preserve"> Testing </w:t>
            </w:r>
            <w:r>
              <w:t>r</w:t>
            </w:r>
            <w:r w:rsidRPr="000E2988">
              <w:t>equirements</w:t>
            </w:r>
          </w:p>
          <w:p w14:paraId="1DE074E1" w14:textId="57DF9E1C" w:rsidR="004831E9" w:rsidRPr="000E2988" w:rsidRDefault="004831E9" w:rsidP="004831E9">
            <w:pPr>
              <w:pStyle w:val="BodyTextReferences"/>
            </w:pPr>
            <w:r w:rsidRPr="000E2988">
              <w:t>AS/NZS 4680</w:t>
            </w:r>
            <w:r w:rsidRPr="000E2988">
              <w:tab/>
              <w:t xml:space="preserve">Hot-dip galvanized coatings on fabricated </w:t>
            </w:r>
            <w:r>
              <w:t>iron and steel</w:t>
            </w:r>
            <w:r w:rsidRPr="000E2988">
              <w:t xml:space="preserve"> articles</w:t>
            </w:r>
            <w:r>
              <w:t xml:space="preserve"> </w:t>
            </w:r>
            <w:r w:rsidRPr="000E2988">
              <w:t>–</w:t>
            </w:r>
            <w:r w:rsidRPr="004831E9">
              <w:t xml:space="preserve"> Specifications and test methods</w:t>
            </w:r>
          </w:p>
          <w:p w14:paraId="46F09E20" w14:textId="38C17622" w:rsidR="004831E9" w:rsidRPr="000E2988" w:rsidRDefault="004831E9" w:rsidP="004831E9">
            <w:pPr>
              <w:pStyle w:val="BodyTextReferences"/>
            </w:pPr>
            <w:r w:rsidRPr="000E2988">
              <w:t>AS 5100</w:t>
            </w:r>
            <w:r w:rsidRPr="000E2988">
              <w:tab/>
              <w:t xml:space="preserve">Bridge </w:t>
            </w:r>
            <w:r>
              <w:t>d</w:t>
            </w:r>
            <w:r w:rsidRPr="000E2988">
              <w:t>esign</w:t>
            </w:r>
          </w:p>
          <w:p w14:paraId="74405E6D" w14:textId="77777777" w:rsidR="004831E9" w:rsidRDefault="004831E9" w:rsidP="004831E9">
            <w:pPr>
              <w:pStyle w:val="BodyTextReferences"/>
            </w:pPr>
            <w:r w:rsidRPr="000E2988">
              <w:t>AS/NZS ISO 9001</w:t>
            </w:r>
            <w:r w:rsidRPr="000E2988">
              <w:tab/>
              <w:t>Quality management systems – Requirements</w:t>
            </w:r>
          </w:p>
          <w:p w14:paraId="486435F6" w14:textId="701DD4A0" w:rsidR="004831E9" w:rsidRDefault="004831E9" w:rsidP="004831E9">
            <w:pPr>
              <w:pStyle w:val="BodyTextReferences"/>
            </w:pPr>
            <w:r w:rsidRPr="000E2988">
              <w:t>AS ISO/IEC 17025</w:t>
            </w:r>
            <w:r w:rsidRPr="000E2988">
              <w:tab/>
            </w:r>
            <w:r w:rsidRPr="004831E9">
              <w:t>General requirements for the competence of testing and calibration laboratories</w:t>
            </w:r>
          </w:p>
        </w:tc>
      </w:tr>
      <w:tr w:rsidR="004831E9" w14:paraId="5042DEBC" w14:textId="77777777" w:rsidTr="004831E9">
        <w:trPr>
          <w:cnfStyle w:val="000000100000" w:firstRow="0" w:lastRow="0" w:firstColumn="0" w:lastColumn="0" w:oddVBand="0" w:evenVBand="0" w:oddHBand="1" w:evenHBand="0" w:firstRowFirstColumn="0" w:firstRowLastColumn="0" w:lastRowFirstColumn="0" w:lastRowLastColumn="0"/>
        </w:trPr>
        <w:tc>
          <w:tcPr>
            <w:tcW w:w="8933" w:type="dxa"/>
          </w:tcPr>
          <w:p w14:paraId="38D529AB" w14:textId="77777777" w:rsidR="004831E9" w:rsidRPr="004831E9" w:rsidRDefault="004831E9" w:rsidP="004831E9">
            <w:pPr>
              <w:pStyle w:val="BodyTextReferenceHeading"/>
            </w:pPr>
            <w:r w:rsidRPr="004831E9">
              <w:t>Austroads</w:t>
            </w:r>
          </w:p>
          <w:p w14:paraId="47814831" w14:textId="70DDC7A5" w:rsidR="004831E9" w:rsidRPr="000E2988" w:rsidRDefault="004831E9" w:rsidP="004831E9">
            <w:pPr>
              <w:pStyle w:val="BodyTextReferences"/>
            </w:pPr>
            <w:r w:rsidRPr="000E2988">
              <w:t>ATS</w:t>
            </w:r>
            <w:r>
              <w:t>-</w:t>
            </w:r>
            <w:r w:rsidRPr="000E2988">
              <w:t>5305</w:t>
            </w:r>
            <w:r w:rsidRPr="000E2988">
              <w:tab/>
              <w:t>Formwork for Concrete</w:t>
            </w:r>
          </w:p>
          <w:p w14:paraId="45BB4E67" w14:textId="07410838" w:rsidR="004831E9" w:rsidRPr="000E2988" w:rsidRDefault="004831E9" w:rsidP="004831E9">
            <w:pPr>
              <w:pStyle w:val="BodyTextReferences"/>
            </w:pPr>
            <w:r w:rsidRPr="000E2988">
              <w:t>ATS</w:t>
            </w:r>
            <w:r>
              <w:t>-</w:t>
            </w:r>
            <w:r w:rsidRPr="000E2988">
              <w:t>5315</w:t>
            </w:r>
            <w:r w:rsidRPr="000E2988">
              <w:tab/>
              <w:t>Supply of Special Class Concrete</w:t>
            </w:r>
          </w:p>
          <w:p w14:paraId="3DBB8DA6" w14:textId="64E508CF" w:rsidR="004831E9" w:rsidRPr="000E2988" w:rsidRDefault="004831E9" w:rsidP="004831E9">
            <w:pPr>
              <w:pStyle w:val="BodyTextReferences"/>
            </w:pPr>
            <w:r w:rsidRPr="000E2988">
              <w:t>ATS</w:t>
            </w:r>
            <w:r>
              <w:t>-</w:t>
            </w:r>
            <w:r w:rsidRPr="000E2988">
              <w:t>5316</w:t>
            </w:r>
            <w:r w:rsidRPr="000E2988">
              <w:tab/>
              <w:t>Cementitious Mortar and Grout</w:t>
            </w:r>
          </w:p>
          <w:p w14:paraId="5F35F70A" w14:textId="418FDD71" w:rsidR="004831E9" w:rsidRPr="000E2988" w:rsidRDefault="004831E9" w:rsidP="004831E9">
            <w:pPr>
              <w:pStyle w:val="BodyTextReferences"/>
            </w:pPr>
            <w:r w:rsidRPr="000E2988">
              <w:t>ATS</w:t>
            </w:r>
            <w:r>
              <w:t>-</w:t>
            </w:r>
            <w:r w:rsidRPr="000E2988">
              <w:t>5320</w:t>
            </w:r>
            <w:r w:rsidRPr="000E2988">
              <w:tab/>
              <w:t>Placement of Concrete</w:t>
            </w:r>
          </w:p>
          <w:p w14:paraId="34531D64" w14:textId="472F15A3" w:rsidR="004831E9" w:rsidRPr="000E2988" w:rsidRDefault="004831E9" w:rsidP="004831E9">
            <w:pPr>
              <w:pStyle w:val="BodyTextReferences"/>
            </w:pPr>
            <w:r w:rsidRPr="000E2988">
              <w:t>ATS</w:t>
            </w:r>
            <w:r>
              <w:t>-</w:t>
            </w:r>
            <w:r w:rsidRPr="000E2988">
              <w:t>5325</w:t>
            </w:r>
            <w:r w:rsidRPr="000E2988">
              <w:tab/>
              <w:t>Precast Concrete Members</w:t>
            </w:r>
          </w:p>
          <w:p w14:paraId="7BD25CE6" w14:textId="745DE308" w:rsidR="004831E9" w:rsidRPr="000659CE" w:rsidRDefault="004831E9" w:rsidP="004831E9">
            <w:pPr>
              <w:pStyle w:val="BodyTextReferences"/>
            </w:pPr>
            <w:r w:rsidRPr="000E2988">
              <w:t>ATS</w:t>
            </w:r>
            <w:r>
              <w:t>-</w:t>
            </w:r>
            <w:r w:rsidRPr="000E2988">
              <w:t>5326</w:t>
            </w:r>
            <w:r w:rsidRPr="000E2988">
              <w:tab/>
              <w:t>Pretensioned Concrete Members</w:t>
            </w:r>
          </w:p>
        </w:tc>
      </w:tr>
      <w:tr w:rsidR="004831E9" w14:paraId="67A3C4DF" w14:textId="77777777" w:rsidTr="004831E9">
        <w:trPr>
          <w:cnfStyle w:val="000000010000" w:firstRow="0" w:lastRow="0" w:firstColumn="0" w:lastColumn="0" w:oddVBand="0" w:evenVBand="0" w:oddHBand="0" w:evenHBand="1" w:firstRowFirstColumn="0" w:firstRowLastColumn="0" w:lastRowFirstColumn="0" w:lastRowLastColumn="0"/>
        </w:trPr>
        <w:tc>
          <w:tcPr>
            <w:tcW w:w="8933" w:type="dxa"/>
          </w:tcPr>
          <w:p w14:paraId="0E183AA9" w14:textId="77777777" w:rsidR="004831E9" w:rsidRPr="000E2988" w:rsidRDefault="004831E9" w:rsidP="004831E9">
            <w:pPr>
              <w:pStyle w:val="BodyTextReferenceHeading"/>
            </w:pPr>
            <w:r w:rsidRPr="000E2988">
              <w:t>ASTM International</w:t>
            </w:r>
          </w:p>
          <w:p w14:paraId="2122D376" w14:textId="6DCC7C35" w:rsidR="004831E9" w:rsidRPr="000E2988" w:rsidRDefault="004831E9" w:rsidP="004831E9">
            <w:pPr>
              <w:pStyle w:val="BodyTextReferences"/>
            </w:pPr>
            <w:r w:rsidRPr="000E2988">
              <w:t>ASTM B117</w:t>
            </w:r>
            <w:r w:rsidRPr="000E2988">
              <w:tab/>
              <w:t>Standard Practice for Operating Salt Spray (Fog) Apparatus</w:t>
            </w:r>
          </w:p>
          <w:p w14:paraId="50172285" w14:textId="58C5E0AF" w:rsidR="004831E9" w:rsidRPr="000E2988" w:rsidRDefault="004831E9" w:rsidP="004831E9">
            <w:pPr>
              <w:pStyle w:val="BodyTextReferences"/>
            </w:pPr>
            <w:r w:rsidRPr="000E2988">
              <w:t>ASTM D92</w:t>
            </w:r>
            <w:r w:rsidRPr="000E2988">
              <w:tab/>
              <w:t>Standard Test Method for Flash and Fire Points by Cleveland Open Cup Tester</w:t>
            </w:r>
          </w:p>
          <w:p w14:paraId="22941B30" w14:textId="77777777" w:rsidR="004831E9" w:rsidRPr="000E2988" w:rsidRDefault="004831E9" w:rsidP="004831E9">
            <w:pPr>
              <w:pStyle w:val="BodyTextReferences"/>
            </w:pPr>
            <w:r w:rsidRPr="000E2988">
              <w:rPr>
                <w:rFonts w:cs="Arial"/>
                <w:lang w:bidi="en-US"/>
              </w:rPr>
              <w:t>ASTM D95</w:t>
            </w:r>
            <w:r w:rsidRPr="000E2988">
              <w:rPr>
                <w:rFonts w:cs="Arial"/>
                <w:lang w:bidi="en-US"/>
              </w:rPr>
              <w:tab/>
              <w:t>Standard Test Method for Water in Petroleum Products and Bituminous Materials by Distillation</w:t>
            </w:r>
          </w:p>
          <w:p w14:paraId="26E3D63B" w14:textId="77777777" w:rsidR="004831E9" w:rsidRPr="000E2988" w:rsidRDefault="004831E9" w:rsidP="004831E9">
            <w:pPr>
              <w:pStyle w:val="BodyTextReferences"/>
            </w:pPr>
            <w:r w:rsidRPr="000E2988">
              <w:t>ASTM D127-05</w:t>
            </w:r>
            <w:r w:rsidRPr="000E2988">
              <w:tab/>
            </w:r>
            <w:r w:rsidRPr="00674E32">
              <w:rPr>
                <w:spacing w:val="-6"/>
              </w:rPr>
              <w:t>Standard Test Method for Drop Meting Point of Petroleum Wax, including Petrolatum</w:t>
            </w:r>
          </w:p>
          <w:p w14:paraId="0D9E6E74" w14:textId="77777777" w:rsidR="004831E9" w:rsidRPr="000E2988" w:rsidRDefault="004831E9" w:rsidP="004831E9">
            <w:pPr>
              <w:pStyle w:val="BodyTextReferences"/>
            </w:pPr>
            <w:r w:rsidRPr="000E2988">
              <w:t>ASTM D217</w:t>
            </w:r>
            <w:r w:rsidRPr="000E2988">
              <w:tab/>
              <w:t>Standard Test Methods for Cone Penetration of Lubricating Grease</w:t>
            </w:r>
          </w:p>
          <w:p w14:paraId="12000387" w14:textId="77777777" w:rsidR="004831E9" w:rsidRPr="000E2988" w:rsidRDefault="004831E9" w:rsidP="004831E9">
            <w:pPr>
              <w:pStyle w:val="BodyTextReferences"/>
            </w:pPr>
            <w:r w:rsidRPr="000E2988">
              <w:t>ASTM D445-17a</w:t>
            </w:r>
            <w:r w:rsidRPr="000E2988">
              <w:tab/>
              <w:t>Standard Test Method for Kinematic Viscosity of Transparent and Opaque Liquids (and Calculation of Dynamic viscosity)</w:t>
            </w:r>
          </w:p>
          <w:p w14:paraId="25940C0A" w14:textId="77777777" w:rsidR="004831E9" w:rsidRPr="000E2988" w:rsidRDefault="004831E9" w:rsidP="004831E9">
            <w:pPr>
              <w:pStyle w:val="BodyTextReferences"/>
              <w:rPr>
                <w:rFonts w:cs="Arial"/>
                <w:lang w:bidi="en-US"/>
              </w:rPr>
            </w:pPr>
            <w:r w:rsidRPr="000E2988">
              <w:rPr>
                <w:rFonts w:cs="Arial"/>
                <w:lang w:bidi="en-US"/>
              </w:rPr>
              <w:t>ASTM D512</w:t>
            </w:r>
            <w:r w:rsidRPr="000E2988">
              <w:rPr>
                <w:rFonts w:cs="Arial"/>
                <w:lang w:bidi="en-US"/>
              </w:rPr>
              <w:tab/>
              <w:t>Standard Test Methods for Chloride Ion In Water</w:t>
            </w:r>
          </w:p>
          <w:p w14:paraId="3B9EA5BD" w14:textId="77777777" w:rsidR="004831E9" w:rsidRPr="000E2988" w:rsidRDefault="004831E9" w:rsidP="004831E9">
            <w:pPr>
              <w:pStyle w:val="BodyTextReferences"/>
              <w:rPr>
                <w:rFonts w:cs="Arial"/>
                <w:lang w:bidi="en-US"/>
              </w:rPr>
            </w:pPr>
            <w:r w:rsidRPr="000E2988">
              <w:rPr>
                <w:rFonts w:cs="Arial"/>
                <w:lang w:bidi="en-US"/>
              </w:rPr>
              <w:t>ASTM D638</w:t>
            </w:r>
            <w:r w:rsidRPr="000E2988">
              <w:rPr>
                <w:rFonts w:cs="Arial"/>
                <w:lang w:bidi="en-US"/>
              </w:rPr>
              <w:tab/>
              <w:t>Standard Test Method for Tensile Properties of Plastics</w:t>
            </w:r>
          </w:p>
          <w:p w14:paraId="50490FC9" w14:textId="77777777" w:rsidR="004831E9" w:rsidRPr="000E2988" w:rsidRDefault="004831E9" w:rsidP="004831E9">
            <w:pPr>
              <w:pStyle w:val="BodyTextReferences"/>
              <w:rPr>
                <w:rFonts w:cs="Arial"/>
                <w:lang w:bidi="en-US"/>
              </w:rPr>
            </w:pPr>
            <w:r w:rsidRPr="000E2988">
              <w:rPr>
                <w:rFonts w:cs="Arial"/>
                <w:lang w:bidi="en-US"/>
              </w:rPr>
              <w:t>ASTM D792</w:t>
            </w:r>
            <w:r w:rsidRPr="000E2988">
              <w:rPr>
                <w:rFonts w:cs="Arial"/>
                <w:lang w:bidi="en-US"/>
              </w:rPr>
              <w:tab/>
              <w:t>Standard Test Methods for Density and Specific Gravity (Relative Density) of Plastics by Displacement</w:t>
            </w:r>
          </w:p>
          <w:p w14:paraId="1DEF80D7" w14:textId="77777777" w:rsidR="004831E9" w:rsidRPr="000E2988" w:rsidRDefault="004831E9" w:rsidP="004831E9">
            <w:pPr>
              <w:pStyle w:val="BodyTextReferences"/>
            </w:pPr>
            <w:r w:rsidRPr="000E2988">
              <w:t>ASTM D1784</w:t>
            </w:r>
            <w:r w:rsidRPr="000E2988">
              <w:tab/>
              <w:t>Standard Specification for Rigid Poly (Vinyl Chloride) (PVC) Compounds and Chlorinated Poly (Vinyl Chloride) (CPVC) Compounds</w:t>
            </w:r>
          </w:p>
          <w:p w14:paraId="082E8463" w14:textId="77777777" w:rsidR="004831E9" w:rsidRPr="000E2988" w:rsidRDefault="004831E9" w:rsidP="004831E9">
            <w:pPr>
              <w:pStyle w:val="BodyTextReferences"/>
            </w:pPr>
            <w:r w:rsidRPr="000E2988">
              <w:rPr>
                <w:rFonts w:cs="Arial"/>
                <w:lang w:bidi="en-US"/>
              </w:rPr>
              <w:t>ASTM D2262</w:t>
            </w:r>
            <w:r w:rsidRPr="000E2988">
              <w:rPr>
                <w:rFonts w:cs="Arial"/>
                <w:lang w:bidi="en-US"/>
              </w:rPr>
              <w:tab/>
              <w:t>Test Method for Tearing Strength of Woven Fabrics by the Tongue (Single Rip) Method (Constant-Rate-of-Traverse Tensile Testing Machine)</w:t>
            </w:r>
          </w:p>
          <w:p w14:paraId="7B9979FE" w14:textId="77777777" w:rsidR="004831E9" w:rsidRPr="000E2988" w:rsidRDefault="004831E9" w:rsidP="004831E9">
            <w:pPr>
              <w:pStyle w:val="BodyTextReferences"/>
              <w:rPr>
                <w:rFonts w:cs="Arial"/>
                <w:lang w:bidi="en-US"/>
              </w:rPr>
            </w:pPr>
            <w:r w:rsidRPr="000E2988">
              <w:rPr>
                <w:rFonts w:cs="Arial"/>
                <w:lang w:bidi="en-US"/>
              </w:rPr>
              <w:lastRenderedPageBreak/>
              <w:t>ASTM D3867</w:t>
            </w:r>
            <w:r w:rsidRPr="000E2988">
              <w:rPr>
                <w:rFonts w:cs="Arial"/>
                <w:lang w:bidi="en-US"/>
              </w:rPr>
              <w:tab/>
              <w:t>Standard Test Methods for Nitrite-Nitrate in Water</w:t>
            </w:r>
          </w:p>
          <w:p w14:paraId="49E9EFAC" w14:textId="77777777" w:rsidR="004831E9" w:rsidRPr="000E2988" w:rsidRDefault="004831E9" w:rsidP="004831E9">
            <w:pPr>
              <w:pStyle w:val="BodyTextReferences"/>
              <w:rPr>
                <w:rFonts w:cs="Arial"/>
                <w:lang w:bidi="en-US"/>
              </w:rPr>
            </w:pPr>
            <w:r w:rsidRPr="000E2988">
              <w:rPr>
                <w:rFonts w:cs="Arial"/>
                <w:lang w:bidi="en-US"/>
              </w:rPr>
              <w:t>ASTM D4287</w:t>
            </w:r>
            <w:r w:rsidRPr="000E2988">
              <w:rPr>
                <w:rFonts w:cs="Arial"/>
                <w:lang w:bidi="en-US"/>
              </w:rPr>
              <w:tab/>
              <w:t>Standard Test Method for High-Shear Viscosity Using a Cone/Plate Viscometer</w:t>
            </w:r>
          </w:p>
          <w:p w14:paraId="2E9C70A1" w14:textId="77777777" w:rsidR="004831E9" w:rsidRPr="000E2988" w:rsidRDefault="004831E9" w:rsidP="004831E9">
            <w:pPr>
              <w:pStyle w:val="BodyTextReferences"/>
              <w:rPr>
                <w:rFonts w:cs="Arial"/>
                <w:lang w:bidi="en-US"/>
              </w:rPr>
            </w:pPr>
            <w:r w:rsidRPr="000E2988">
              <w:rPr>
                <w:rFonts w:cs="Arial"/>
                <w:lang w:bidi="en-US"/>
              </w:rPr>
              <w:t>ASTM D4658</w:t>
            </w:r>
            <w:r w:rsidRPr="000E2988">
              <w:rPr>
                <w:rFonts w:cs="Arial"/>
                <w:lang w:bidi="en-US"/>
              </w:rPr>
              <w:tab/>
              <w:t>Standard Test Method for Sulfide Ion in Water</w:t>
            </w:r>
          </w:p>
          <w:p w14:paraId="5DBAF05B" w14:textId="3A4974EA" w:rsidR="004831E9" w:rsidRDefault="004831E9" w:rsidP="004831E9">
            <w:pPr>
              <w:pStyle w:val="BodyTextReferences"/>
            </w:pPr>
            <w:r w:rsidRPr="000E2988">
              <w:rPr>
                <w:rFonts w:cs="Arial"/>
                <w:lang w:bidi="en-US"/>
              </w:rPr>
              <w:t>ASTM D6184</w:t>
            </w:r>
            <w:r w:rsidRPr="000E2988">
              <w:tab/>
            </w:r>
            <w:r w:rsidRPr="000E2988">
              <w:rPr>
                <w:rFonts w:cs="Arial"/>
                <w:lang w:bidi="en-US"/>
              </w:rPr>
              <w:t>Standard Test Method for Oil Separation from Lubricating Grease (Conical Sieve Method)</w:t>
            </w:r>
          </w:p>
        </w:tc>
      </w:tr>
      <w:tr w:rsidR="004831E9" w14:paraId="0DB6912E" w14:textId="77777777" w:rsidTr="004831E9">
        <w:trPr>
          <w:cnfStyle w:val="000000100000" w:firstRow="0" w:lastRow="0" w:firstColumn="0" w:lastColumn="0" w:oddVBand="0" w:evenVBand="0" w:oddHBand="1" w:evenHBand="0" w:firstRowFirstColumn="0" w:firstRowLastColumn="0" w:lastRowFirstColumn="0" w:lastRowLastColumn="0"/>
        </w:trPr>
        <w:tc>
          <w:tcPr>
            <w:tcW w:w="8933" w:type="dxa"/>
          </w:tcPr>
          <w:p w14:paraId="48EE58E0" w14:textId="77777777" w:rsidR="004831E9" w:rsidRPr="000E2988" w:rsidRDefault="004831E9" w:rsidP="004831E9">
            <w:pPr>
              <w:pStyle w:val="BodyTextReferenceHeading"/>
            </w:pPr>
            <w:r w:rsidRPr="000E2988">
              <w:lastRenderedPageBreak/>
              <w:t>Transport for NSW</w:t>
            </w:r>
          </w:p>
          <w:p w14:paraId="74020CEB" w14:textId="044A392C" w:rsidR="004831E9" w:rsidRPr="000E2988" w:rsidRDefault="004831E9" w:rsidP="004831E9">
            <w:pPr>
              <w:pStyle w:val="BodyTextReferences"/>
              <w:rPr>
                <w:b/>
                <w:color w:val="004259"/>
              </w:rPr>
            </w:pPr>
            <w:r>
              <w:rPr>
                <w:rStyle w:val="BodyTextChar"/>
                <w:bCs/>
              </w:rPr>
              <w:t>TS 01739</w:t>
            </w:r>
            <w:r w:rsidRPr="00685F4A">
              <w:rPr>
                <w:rStyle w:val="BodyTextChar"/>
              </w:rPr>
              <w:tab/>
              <w:t>Approval of Post-Tensioning Systems</w:t>
            </w:r>
          </w:p>
        </w:tc>
      </w:tr>
      <w:tr w:rsidR="004831E9" w14:paraId="6D4CAA55" w14:textId="77777777" w:rsidTr="004831E9">
        <w:trPr>
          <w:cnfStyle w:val="000000010000" w:firstRow="0" w:lastRow="0" w:firstColumn="0" w:lastColumn="0" w:oddVBand="0" w:evenVBand="0" w:oddHBand="0" w:evenHBand="1" w:firstRowFirstColumn="0" w:firstRowLastColumn="0" w:lastRowFirstColumn="0" w:lastRowLastColumn="0"/>
        </w:trPr>
        <w:tc>
          <w:tcPr>
            <w:tcW w:w="8933" w:type="dxa"/>
          </w:tcPr>
          <w:p w14:paraId="01F81B4B" w14:textId="77777777" w:rsidR="004831E9" w:rsidRDefault="004831E9" w:rsidP="004831E9">
            <w:pPr>
              <w:pStyle w:val="BodyTextReferenceHeading"/>
            </w:pPr>
            <w:r w:rsidRPr="001F545A">
              <w:t>Queensland Department of Transport and Main Roads</w:t>
            </w:r>
          </w:p>
          <w:p w14:paraId="07E16782" w14:textId="263BBDC7" w:rsidR="004831E9" w:rsidRPr="000E2988" w:rsidRDefault="004831E9" w:rsidP="004831E9">
            <w:pPr>
              <w:pStyle w:val="BodyTextReferences"/>
              <w:rPr>
                <w:b/>
                <w:color w:val="004259"/>
              </w:rPr>
            </w:pPr>
            <w:r w:rsidRPr="000E2988">
              <w:t>TN25</w:t>
            </w:r>
            <w:r w:rsidRPr="000E2988">
              <w:tab/>
              <w:t>Technical Note 25 Post Tensioning Anchorage Approval</w:t>
            </w:r>
          </w:p>
        </w:tc>
      </w:tr>
      <w:tr w:rsidR="004831E9" w14:paraId="1004F90E" w14:textId="77777777" w:rsidTr="004831E9">
        <w:trPr>
          <w:cnfStyle w:val="000000100000" w:firstRow="0" w:lastRow="0" w:firstColumn="0" w:lastColumn="0" w:oddVBand="0" w:evenVBand="0" w:oddHBand="1" w:evenHBand="0" w:firstRowFirstColumn="0" w:firstRowLastColumn="0" w:lastRowFirstColumn="0" w:lastRowLastColumn="0"/>
        </w:trPr>
        <w:tc>
          <w:tcPr>
            <w:tcW w:w="8933" w:type="dxa"/>
          </w:tcPr>
          <w:p w14:paraId="2C430DFA" w14:textId="77777777" w:rsidR="004831E9" w:rsidRPr="000E2988" w:rsidRDefault="004831E9" w:rsidP="004831E9">
            <w:pPr>
              <w:pStyle w:val="BodyTextReferenceHeading"/>
            </w:pPr>
            <w:r w:rsidRPr="000E2988">
              <w:t>American Concrete Institute</w:t>
            </w:r>
          </w:p>
          <w:p w14:paraId="0C2F5CBA" w14:textId="237BFA9A" w:rsidR="004831E9" w:rsidRPr="001F545A" w:rsidRDefault="004831E9" w:rsidP="004831E9">
            <w:pPr>
              <w:pStyle w:val="BodyTextReferences"/>
              <w:rPr>
                <w:b/>
                <w:color w:val="004259"/>
              </w:rPr>
            </w:pPr>
            <w:r w:rsidRPr="000E2988">
              <w:t>ACI 423.7-14</w:t>
            </w:r>
            <w:r w:rsidRPr="000E2988">
              <w:tab/>
              <w:t>Specification for Unbonded Single-Strand Tendon Materials</w:t>
            </w:r>
          </w:p>
        </w:tc>
      </w:tr>
      <w:tr w:rsidR="004831E9" w14:paraId="3A857B25" w14:textId="77777777" w:rsidTr="004831E9">
        <w:trPr>
          <w:cnfStyle w:val="000000010000" w:firstRow="0" w:lastRow="0" w:firstColumn="0" w:lastColumn="0" w:oddVBand="0" w:evenVBand="0" w:oddHBand="0" w:evenHBand="1" w:firstRowFirstColumn="0" w:firstRowLastColumn="0" w:lastRowFirstColumn="0" w:lastRowLastColumn="0"/>
        </w:trPr>
        <w:tc>
          <w:tcPr>
            <w:tcW w:w="8933" w:type="dxa"/>
          </w:tcPr>
          <w:p w14:paraId="664DD194" w14:textId="77777777" w:rsidR="004831E9" w:rsidRPr="000E2988" w:rsidRDefault="004831E9" w:rsidP="004831E9">
            <w:pPr>
              <w:pStyle w:val="BodyTextReferenceHeading"/>
            </w:pPr>
            <w:r w:rsidRPr="000E2988">
              <w:t>Post-Tensioning Institute</w:t>
            </w:r>
          </w:p>
          <w:p w14:paraId="526DF940" w14:textId="77777777" w:rsidR="004831E9" w:rsidRPr="000E2988" w:rsidRDefault="004831E9" w:rsidP="004831E9">
            <w:pPr>
              <w:pStyle w:val="BodyTextReferences"/>
              <w:rPr>
                <w:lang w:bidi="en-US"/>
              </w:rPr>
            </w:pPr>
            <w:r w:rsidRPr="000E2988">
              <w:rPr>
                <w:lang w:bidi="en-US"/>
              </w:rPr>
              <w:t>PTI M50.3-10</w:t>
            </w:r>
            <w:r w:rsidRPr="000E2988">
              <w:rPr>
                <w:lang w:bidi="en-US"/>
              </w:rPr>
              <w:tab/>
              <w:t>Specification for Multistrand and Grouted Post-Tensioning</w:t>
            </w:r>
          </w:p>
          <w:p w14:paraId="3227C38B" w14:textId="5FFFE7F6" w:rsidR="004831E9" w:rsidRPr="000E2988" w:rsidRDefault="004831E9" w:rsidP="004831E9">
            <w:pPr>
              <w:pStyle w:val="BodyTextReferences"/>
              <w:rPr>
                <w:b/>
                <w:color w:val="004259"/>
              </w:rPr>
            </w:pPr>
            <w:r w:rsidRPr="000E2988">
              <w:rPr>
                <w:lang w:bidi="en-US"/>
              </w:rPr>
              <w:t>PTI M10.2-17</w:t>
            </w:r>
            <w:r w:rsidRPr="000E2988">
              <w:rPr>
                <w:lang w:bidi="en-US"/>
              </w:rPr>
              <w:tab/>
              <w:t>Specification for Unbonded Single Strand Tendons</w:t>
            </w:r>
          </w:p>
        </w:tc>
      </w:tr>
      <w:tr w:rsidR="004831E9" w14:paraId="4E38B81C" w14:textId="77777777" w:rsidTr="004831E9">
        <w:trPr>
          <w:cnfStyle w:val="000000100000" w:firstRow="0" w:lastRow="0" w:firstColumn="0" w:lastColumn="0" w:oddVBand="0" w:evenVBand="0" w:oddHBand="1" w:evenHBand="0" w:firstRowFirstColumn="0" w:firstRowLastColumn="0" w:lastRowFirstColumn="0" w:lastRowLastColumn="0"/>
        </w:trPr>
        <w:tc>
          <w:tcPr>
            <w:tcW w:w="8933" w:type="dxa"/>
            <w:tcBorders>
              <w:top w:val="single" w:sz="12" w:space="0" w:color="244061"/>
              <w:bottom w:val="single" w:sz="12" w:space="0" w:color="244061"/>
            </w:tcBorders>
          </w:tcPr>
          <w:p w14:paraId="47873613" w14:textId="77777777" w:rsidR="004831E9" w:rsidRPr="000E2988" w:rsidRDefault="004831E9" w:rsidP="004831E9">
            <w:pPr>
              <w:pStyle w:val="BodyTextReferenceHeading"/>
              <w:rPr>
                <w:bCs/>
              </w:rPr>
            </w:pPr>
            <w:r w:rsidRPr="000E2988">
              <w:t>Federation International du Beton</w:t>
            </w:r>
            <w:r w:rsidRPr="000E2988">
              <w:rPr>
                <w:bCs/>
              </w:rPr>
              <w:t xml:space="preserve"> </w:t>
            </w:r>
          </w:p>
          <w:p w14:paraId="29324428" w14:textId="77777777" w:rsidR="004831E9" w:rsidRPr="000E2988" w:rsidRDefault="004831E9" w:rsidP="004831E9">
            <w:pPr>
              <w:pStyle w:val="BodyTextReferences"/>
            </w:pPr>
            <w:r w:rsidRPr="000E2988">
              <w:t>Fib Bulletin 7</w:t>
            </w:r>
            <w:r w:rsidRPr="000E2988">
              <w:tab/>
              <w:t>Corrugated Plastic Duct for Internal Bonded Post-tensioning</w:t>
            </w:r>
          </w:p>
          <w:p w14:paraId="605594C2" w14:textId="086D706D" w:rsidR="004831E9" w:rsidRPr="000E2988" w:rsidRDefault="004831E9" w:rsidP="004831E9">
            <w:pPr>
              <w:pStyle w:val="BodyTextReferences"/>
              <w:rPr>
                <w:b/>
                <w:color w:val="004259"/>
              </w:rPr>
            </w:pPr>
            <w:r w:rsidRPr="000E2988">
              <w:t>Fib Bulletin 75</w:t>
            </w:r>
            <w:r w:rsidRPr="000E2988">
              <w:tab/>
              <w:t>Polymer-duct Systems for Internal Bonded Post-tensioning</w:t>
            </w:r>
          </w:p>
        </w:tc>
      </w:tr>
    </w:tbl>
    <w:p w14:paraId="159394C7" w14:textId="2121F009" w:rsidR="009F08ED" w:rsidRPr="000E2988" w:rsidRDefault="009F08ED" w:rsidP="00674E32">
      <w:pPr>
        <w:pStyle w:val="Heading1"/>
        <w:rPr>
          <w:rFonts w:eastAsiaTheme="majorEastAsia"/>
        </w:rPr>
      </w:pPr>
      <w:bookmarkStart w:id="10" w:name="_Toc148187477"/>
      <w:bookmarkStart w:id="11" w:name="_Toc236405150"/>
      <w:r w:rsidRPr="000E2988">
        <w:t>Definitions</w:t>
      </w:r>
      <w:bookmarkEnd w:id="10"/>
      <w:bookmarkEnd w:id="11"/>
    </w:p>
    <w:p w14:paraId="4BBCBCC7" w14:textId="77777777" w:rsidR="00FA1BDC" w:rsidRPr="000E2988" w:rsidRDefault="00FA1BDC" w:rsidP="00C017A9">
      <w:pPr>
        <w:pStyle w:val="Bodynumbered1"/>
        <w:rPr>
          <w:rFonts w:eastAsia="SimSun"/>
          <w:lang w:val="en-US"/>
        </w:rPr>
      </w:pPr>
      <w:bookmarkStart w:id="12" w:name="1.3.1_Definitions_–_Personnel"/>
      <w:bookmarkStart w:id="13" w:name="1.4_Work_Health_&amp;_Safety_(WHS)"/>
      <w:bookmarkStart w:id="14" w:name="1.6.3_Principal_Supplied_Components"/>
      <w:bookmarkStart w:id="15" w:name="4_Design,_Specification,_Documentation_a"/>
      <w:bookmarkEnd w:id="12"/>
      <w:bookmarkEnd w:id="13"/>
      <w:bookmarkEnd w:id="14"/>
      <w:bookmarkEnd w:id="15"/>
      <w:r w:rsidRPr="000E2988">
        <w:rPr>
          <w:rFonts w:eastAsia="SimSun"/>
          <w:lang w:val="en-US"/>
        </w:rPr>
        <w:t xml:space="preserve">In </w:t>
      </w:r>
      <w:r w:rsidRPr="0080241D">
        <w:t>addition</w:t>
      </w:r>
      <w:r w:rsidRPr="000E2988">
        <w:rPr>
          <w:rFonts w:eastAsia="SimSun"/>
          <w:lang w:val="en-US"/>
        </w:rPr>
        <w:t xml:space="preserve"> to the definitions set out in AS 5100, the following definitions apply to this Specification:</w:t>
      </w:r>
    </w:p>
    <w:tbl>
      <w:tblPr>
        <w:tblStyle w:val="TableGrid"/>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5998"/>
      </w:tblGrid>
      <w:tr w:rsidR="004D3E71" w:rsidRPr="000E2988" w14:paraId="553F5862" w14:textId="77777777" w:rsidTr="00710DE4">
        <w:tc>
          <w:tcPr>
            <w:tcW w:w="2977" w:type="dxa"/>
          </w:tcPr>
          <w:p w14:paraId="37D7634F" w14:textId="50DB9B6C" w:rsidR="004D3E71" w:rsidRPr="004831E9" w:rsidRDefault="004D3E71" w:rsidP="004831E9">
            <w:pPr>
              <w:pStyle w:val="DefinitionsBodyText"/>
              <w:rPr>
                <w:rFonts w:eastAsiaTheme="minorHAnsi"/>
                <w:b/>
                <w:bCs/>
                <w:lang w:val="en-US"/>
              </w:rPr>
            </w:pPr>
            <w:bookmarkStart w:id="16" w:name="_Hlk38459889"/>
            <w:r w:rsidRPr="004831E9">
              <w:rPr>
                <w:rFonts w:eastAsia="SimSun"/>
                <w:b/>
                <w:bCs/>
                <w:lang w:val="en-US" w:eastAsia="ja-JP"/>
              </w:rPr>
              <w:t>Critical Post-</w:t>
            </w:r>
            <w:r w:rsidR="004831E9">
              <w:rPr>
                <w:rFonts w:eastAsia="SimSun"/>
                <w:b/>
                <w:bCs/>
                <w:lang w:val="en-US" w:eastAsia="ja-JP"/>
              </w:rPr>
              <w:t>t</w:t>
            </w:r>
            <w:r w:rsidR="004831E9" w:rsidRPr="004831E9">
              <w:rPr>
                <w:rFonts w:eastAsia="SimSun"/>
                <w:b/>
                <w:bCs/>
                <w:lang w:val="en-US" w:eastAsia="ja-JP"/>
              </w:rPr>
              <w:t xml:space="preserve">ensioning </w:t>
            </w:r>
            <w:r w:rsidRPr="004831E9">
              <w:rPr>
                <w:rFonts w:eastAsia="SimSun"/>
                <w:b/>
                <w:bCs/>
                <w:lang w:val="en-US" w:eastAsia="ja-JP"/>
              </w:rPr>
              <w:t>Activity:</w:t>
            </w:r>
          </w:p>
        </w:tc>
        <w:tc>
          <w:tcPr>
            <w:tcW w:w="5809" w:type="dxa"/>
          </w:tcPr>
          <w:p w14:paraId="5D099FAB" w14:textId="66EB48BD" w:rsidR="004D3E71" w:rsidRPr="000E2988" w:rsidRDefault="000B3C7B" w:rsidP="004831E9">
            <w:pPr>
              <w:pStyle w:val="DefinitionsBodyText"/>
              <w:rPr>
                <w:rFonts w:eastAsiaTheme="minorHAnsi"/>
                <w:lang w:val="en-US"/>
              </w:rPr>
            </w:pPr>
            <w:r w:rsidRPr="000E2988">
              <w:rPr>
                <w:rFonts w:eastAsia="SimSun"/>
                <w:lang w:val="en-US" w:eastAsia="ja-JP"/>
              </w:rPr>
              <w:t xml:space="preserve">The activities listed in Clause </w:t>
            </w:r>
            <w:r w:rsidRPr="000E2988">
              <w:rPr>
                <w:rFonts w:eastAsia="SimSun"/>
                <w:lang w:val="en-US" w:eastAsia="ja-JP"/>
              </w:rPr>
              <w:fldChar w:fldCharType="begin"/>
            </w:r>
            <w:r w:rsidRPr="000E2988">
              <w:rPr>
                <w:rFonts w:eastAsia="SimSun"/>
                <w:lang w:val="en-US" w:eastAsia="ja-JP"/>
              </w:rPr>
              <w:instrText xml:space="preserve"> REF _Ref100152329 \r \h </w:instrText>
            </w:r>
            <w:r w:rsidR="005D31A8" w:rsidRPr="000E2988">
              <w:rPr>
                <w:rFonts w:eastAsia="SimSun"/>
                <w:lang w:val="en-US" w:eastAsia="ja-JP"/>
              </w:rPr>
              <w:instrText xml:space="preserve"> \* MERGEFORMAT </w:instrText>
            </w:r>
            <w:r w:rsidRPr="000E2988">
              <w:rPr>
                <w:rFonts w:eastAsia="SimSun"/>
                <w:lang w:val="en-US" w:eastAsia="ja-JP"/>
              </w:rPr>
            </w:r>
            <w:r w:rsidRPr="000E2988">
              <w:rPr>
                <w:rFonts w:eastAsia="SimSun"/>
                <w:lang w:val="en-US" w:eastAsia="ja-JP"/>
              </w:rPr>
              <w:fldChar w:fldCharType="separate"/>
            </w:r>
            <w:r w:rsidR="00E90B3F" w:rsidRPr="000E2988">
              <w:rPr>
                <w:rFonts w:eastAsia="SimSun"/>
                <w:lang w:val="en-US" w:eastAsia="ja-JP"/>
              </w:rPr>
              <w:t>6.4</w:t>
            </w:r>
            <w:r w:rsidRPr="000E2988">
              <w:rPr>
                <w:rFonts w:eastAsia="SimSun"/>
                <w:lang w:val="en-US" w:eastAsia="ja-JP"/>
              </w:rPr>
              <w:fldChar w:fldCharType="end"/>
            </w:r>
            <w:r w:rsidRPr="000E2988">
              <w:rPr>
                <w:rFonts w:eastAsia="SimSun"/>
                <w:lang w:val="en-US" w:eastAsia="ja-JP"/>
              </w:rPr>
              <w:t>.</w:t>
            </w:r>
          </w:p>
        </w:tc>
      </w:tr>
      <w:tr w:rsidR="00272157" w:rsidRPr="000E2988" w14:paraId="400AEE6C" w14:textId="77777777" w:rsidTr="00710DE4">
        <w:tc>
          <w:tcPr>
            <w:tcW w:w="2977" w:type="dxa"/>
          </w:tcPr>
          <w:p w14:paraId="3BE79E9C" w14:textId="197B25F8" w:rsidR="00272157" w:rsidRPr="004831E9" w:rsidRDefault="00272157" w:rsidP="004831E9">
            <w:pPr>
              <w:pStyle w:val="DefinitionsBodyText"/>
              <w:rPr>
                <w:rFonts w:eastAsiaTheme="minorHAnsi"/>
                <w:b/>
                <w:bCs/>
                <w:lang w:val="en-US"/>
              </w:rPr>
            </w:pPr>
            <w:r w:rsidRPr="004831E9">
              <w:rPr>
                <w:rFonts w:eastAsia="SimSun"/>
                <w:b/>
                <w:bCs/>
                <w:lang w:val="en-US" w:eastAsia="ja-JP"/>
              </w:rPr>
              <w:t>Design Elongation:</w:t>
            </w:r>
          </w:p>
        </w:tc>
        <w:tc>
          <w:tcPr>
            <w:tcW w:w="5809" w:type="dxa"/>
          </w:tcPr>
          <w:p w14:paraId="3FBC90C7" w14:textId="6E6D3667" w:rsidR="00272157" w:rsidRPr="000E2988" w:rsidRDefault="00272157" w:rsidP="004831E9">
            <w:pPr>
              <w:pStyle w:val="DefinitionsBodyText"/>
              <w:rPr>
                <w:rFonts w:eastAsiaTheme="minorHAnsi"/>
                <w:lang w:val="en-US"/>
              </w:rPr>
            </w:pPr>
            <w:r w:rsidRPr="000E2988">
              <w:rPr>
                <w:rFonts w:eastAsia="SimSun"/>
                <w:lang w:val="en-US" w:eastAsia="ja-JP"/>
              </w:rPr>
              <w:t>Tendon elongation at the jacking end(s) stated on the Drawings.</w:t>
            </w:r>
          </w:p>
        </w:tc>
      </w:tr>
      <w:tr w:rsidR="00272157" w:rsidRPr="000E2988" w14:paraId="7004508E" w14:textId="77777777" w:rsidTr="00710DE4">
        <w:tc>
          <w:tcPr>
            <w:tcW w:w="2977" w:type="dxa"/>
          </w:tcPr>
          <w:p w14:paraId="03B02789" w14:textId="46F8B37A" w:rsidR="00272157" w:rsidRPr="004831E9" w:rsidRDefault="00272157" w:rsidP="004831E9">
            <w:pPr>
              <w:pStyle w:val="DefinitionsBodyText"/>
              <w:rPr>
                <w:rFonts w:eastAsiaTheme="minorHAnsi"/>
                <w:b/>
                <w:bCs/>
                <w:lang w:val="en-US"/>
              </w:rPr>
            </w:pPr>
            <w:r w:rsidRPr="004831E9">
              <w:rPr>
                <w:rFonts w:eastAsia="SimSun"/>
                <w:b/>
                <w:bCs/>
                <w:lang w:val="en-US" w:eastAsia="ja-JP"/>
              </w:rPr>
              <w:t>Design Jacking Force:</w:t>
            </w:r>
          </w:p>
        </w:tc>
        <w:tc>
          <w:tcPr>
            <w:tcW w:w="5809" w:type="dxa"/>
          </w:tcPr>
          <w:p w14:paraId="17E9663F" w14:textId="7883486C" w:rsidR="00272157" w:rsidRPr="000E2988" w:rsidRDefault="00272157" w:rsidP="004831E9">
            <w:pPr>
              <w:pStyle w:val="DefinitionsBodyText"/>
              <w:rPr>
                <w:rFonts w:eastAsiaTheme="minorHAnsi"/>
                <w:lang w:val="en-US"/>
              </w:rPr>
            </w:pPr>
            <w:r w:rsidRPr="000E2988">
              <w:rPr>
                <w:rFonts w:eastAsia="SimSun"/>
                <w:lang w:val="en-US" w:eastAsia="ja-JP"/>
              </w:rPr>
              <w:t>Tendon force at the jack stated on the Drawings, based on the design parameters stated thereon</w:t>
            </w:r>
          </w:p>
        </w:tc>
      </w:tr>
      <w:tr w:rsidR="00272157" w:rsidRPr="000E2988" w14:paraId="5D670113" w14:textId="77777777" w:rsidTr="00710DE4">
        <w:trPr>
          <w:trHeight w:val="549"/>
        </w:trPr>
        <w:tc>
          <w:tcPr>
            <w:tcW w:w="2977" w:type="dxa"/>
          </w:tcPr>
          <w:p w14:paraId="70935756" w14:textId="0D716F7D" w:rsidR="00272157" w:rsidRPr="004831E9" w:rsidRDefault="00272157" w:rsidP="004831E9">
            <w:pPr>
              <w:pStyle w:val="DefinitionsBodyText"/>
              <w:rPr>
                <w:rFonts w:eastAsiaTheme="minorHAnsi"/>
                <w:b/>
                <w:bCs/>
                <w:lang w:val="en-US"/>
              </w:rPr>
            </w:pPr>
            <w:r w:rsidRPr="004831E9">
              <w:rPr>
                <w:rFonts w:eastAsia="SimSun"/>
                <w:b/>
                <w:bCs/>
                <w:lang w:val="en-US" w:eastAsia="ja-JP"/>
              </w:rPr>
              <w:t>Measured Elongation:</w:t>
            </w:r>
          </w:p>
        </w:tc>
        <w:tc>
          <w:tcPr>
            <w:tcW w:w="5809" w:type="dxa"/>
          </w:tcPr>
          <w:p w14:paraId="5F8A72E7" w14:textId="3F414402" w:rsidR="00272157" w:rsidRPr="000E2988" w:rsidRDefault="00272157" w:rsidP="004831E9">
            <w:pPr>
              <w:pStyle w:val="DefinitionsBodyText"/>
              <w:rPr>
                <w:rFonts w:eastAsiaTheme="minorHAnsi"/>
                <w:lang w:val="en-US"/>
              </w:rPr>
            </w:pPr>
            <w:r w:rsidRPr="000E2988">
              <w:rPr>
                <w:rFonts w:eastAsia="SimSun"/>
                <w:lang w:val="en-US" w:eastAsia="ja-JP"/>
              </w:rPr>
              <w:t>Actual tendon elongation at the jacking system measured at the nominated jacking force.</w:t>
            </w:r>
          </w:p>
        </w:tc>
      </w:tr>
      <w:tr w:rsidR="00272157" w:rsidRPr="000E2988" w14:paraId="17102926" w14:textId="77777777" w:rsidTr="00710DE4">
        <w:trPr>
          <w:trHeight w:val="829"/>
        </w:trPr>
        <w:tc>
          <w:tcPr>
            <w:tcW w:w="2977" w:type="dxa"/>
          </w:tcPr>
          <w:p w14:paraId="53A12B17" w14:textId="74AA04C1" w:rsidR="00272157" w:rsidRPr="004831E9" w:rsidRDefault="00272157" w:rsidP="004831E9">
            <w:pPr>
              <w:pStyle w:val="DefinitionsBodyText"/>
              <w:rPr>
                <w:rFonts w:eastAsiaTheme="minorHAnsi"/>
                <w:b/>
                <w:bCs/>
                <w:lang w:val="en-US"/>
              </w:rPr>
            </w:pPr>
            <w:r w:rsidRPr="004831E9">
              <w:rPr>
                <w:rFonts w:eastAsia="SimSun"/>
                <w:b/>
                <w:bCs/>
                <w:lang w:val="en-US" w:eastAsia="ja-JP"/>
              </w:rPr>
              <w:t>Nominated Draw-In:</w:t>
            </w:r>
          </w:p>
        </w:tc>
        <w:tc>
          <w:tcPr>
            <w:tcW w:w="5809" w:type="dxa"/>
          </w:tcPr>
          <w:p w14:paraId="68FEEE7D" w14:textId="4C2EBC36" w:rsidR="00272157" w:rsidRPr="000E2988" w:rsidRDefault="00272157" w:rsidP="004831E9">
            <w:pPr>
              <w:pStyle w:val="DefinitionsBodyText"/>
              <w:rPr>
                <w:rFonts w:eastAsiaTheme="minorHAnsi"/>
                <w:lang w:val="en-US"/>
              </w:rPr>
            </w:pPr>
            <w:r w:rsidRPr="000E2988">
              <w:rPr>
                <w:rFonts w:eastAsia="SimSun"/>
                <w:lang w:val="en-US" w:eastAsia="ja-JP"/>
              </w:rPr>
              <w:t>Inward movement of the tendon due to anchorage draw-in when the post-tensioning force is transferred from the jack, assessed by lift off testing during approval process of the post-tensioning system.</w:t>
            </w:r>
          </w:p>
        </w:tc>
      </w:tr>
      <w:tr w:rsidR="00272157" w:rsidRPr="000E2988" w14:paraId="3BF874C1" w14:textId="77777777" w:rsidTr="00710DE4">
        <w:tc>
          <w:tcPr>
            <w:tcW w:w="2977" w:type="dxa"/>
          </w:tcPr>
          <w:p w14:paraId="62075452" w14:textId="22652A08" w:rsidR="00272157" w:rsidRPr="004831E9" w:rsidRDefault="00272157" w:rsidP="004831E9">
            <w:pPr>
              <w:pStyle w:val="DefinitionsBodyText"/>
              <w:rPr>
                <w:rFonts w:eastAsiaTheme="minorHAnsi"/>
                <w:b/>
                <w:bCs/>
                <w:lang w:val="en-US"/>
              </w:rPr>
            </w:pPr>
            <w:r w:rsidRPr="004831E9">
              <w:rPr>
                <w:rFonts w:eastAsia="SimSun"/>
                <w:b/>
                <w:bCs/>
                <w:lang w:val="en-US" w:eastAsia="ja-JP"/>
              </w:rPr>
              <w:t>Nominated Elongation:</w:t>
            </w:r>
          </w:p>
        </w:tc>
        <w:tc>
          <w:tcPr>
            <w:tcW w:w="5809" w:type="dxa"/>
          </w:tcPr>
          <w:p w14:paraId="4E3AAC7F" w14:textId="0AA73C24" w:rsidR="00272157" w:rsidRPr="000E2988" w:rsidRDefault="00272157" w:rsidP="004831E9">
            <w:pPr>
              <w:pStyle w:val="DefinitionsBodyText"/>
              <w:rPr>
                <w:rFonts w:eastAsiaTheme="minorHAnsi"/>
                <w:lang w:val="en-US"/>
              </w:rPr>
            </w:pPr>
            <w:r w:rsidRPr="000E2988">
              <w:rPr>
                <w:rFonts w:eastAsia="SimSun"/>
                <w:lang w:val="en-US" w:eastAsia="ja-JP"/>
              </w:rPr>
              <w:t>Corrected tendon elongation estimate (including for tendon area, E value, and system specific losses) at the jack nominated by the Contractor corresponding to the nominated jacking force.</w:t>
            </w:r>
          </w:p>
        </w:tc>
      </w:tr>
      <w:tr w:rsidR="00272157" w:rsidRPr="000E2988" w14:paraId="7F76208D" w14:textId="77777777" w:rsidTr="00710DE4">
        <w:tc>
          <w:tcPr>
            <w:tcW w:w="2977" w:type="dxa"/>
          </w:tcPr>
          <w:p w14:paraId="5CCBC327" w14:textId="3BBBEC48" w:rsidR="00272157" w:rsidRPr="004831E9" w:rsidRDefault="00272157" w:rsidP="004831E9">
            <w:pPr>
              <w:pStyle w:val="DefinitionsBodyText"/>
              <w:rPr>
                <w:rFonts w:eastAsia="SimSun"/>
                <w:b/>
                <w:bCs/>
                <w:lang w:val="en-US" w:eastAsia="ja-JP"/>
              </w:rPr>
            </w:pPr>
            <w:r w:rsidRPr="004831E9">
              <w:rPr>
                <w:rFonts w:eastAsia="SimSun"/>
                <w:b/>
                <w:bCs/>
                <w:lang w:val="en-US" w:eastAsia="ja-JP"/>
              </w:rPr>
              <w:t>Nominated Gauge Pressure:</w:t>
            </w:r>
          </w:p>
        </w:tc>
        <w:tc>
          <w:tcPr>
            <w:tcW w:w="5809" w:type="dxa"/>
          </w:tcPr>
          <w:p w14:paraId="100A8AA9" w14:textId="2A708615" w:rsidR="00272157" w:rsidRPr="000E2988" w:rsidRDefault="00272157" w:rsidP="004831E9">
            <w:pPr>
              <w:pStyle w:val="DefinitionsBodyText"/>
              <w:rPr>
                <w:rFonts w:eastAsia="SimSun"/>
                <w:lang w:val="en-US" w:eastAsia="ja-JP"/>
              </w:rPr>
            </w:pPr>
            <w:r w:rsidRPr="000E2988">
              <w:rPr>
                <w:rFonts w:eastAsia="SimSun"/>
                <w:lang w:val="en-US" w:eastAsia="ja-JP"/>
              </w:rPr>
              <w:t>Gauge pressure at the jack nominated by the Contractor corresponding to the nominated jacking force, determined via calibration.</w:t>
            </w:r>
          </w:p>
        </w:tc>
      </w:tr>
      <w:tr w:rsidR="00272157" w:rsidRPr="000E2988" w14:paraId="3EEC3755" w14:textId="77777777" w:rsidTr="00710DE4">
        <w:tc>
          <w:tcPr>
            <w:tcW w:w="2977" w:type="dxa"/>
          </w:tcPr>
          <w:p w14:paraId="617B7D56" w14:textId="2A9A799C" w:rsidR="00272157" w:rsidRPr="004831E9" w:rsidRDefault="00272157" w:rsidP="004831E9">
            <w:pPr>
              <w:pStyle w:val="DefinitionsBodyText"/>
              <w:keepNext/>
              <w:keepLines/>
              <w:rPr>
                <w:rFonts w:eastAsia="SimSun"/>
                <w:b/>
                <w:bCs/>
                <w:lang w:val="en-US" w:eastAsia="ja-JP"/>
              </w:rPr>
            </w:pPr>
            <w:r w:rsidRPr="004831E9">
              <w:rPr>
                <w:rFonts w:eastAsia="SimSun"/>
                <w:b/>
                <w:bCs/>
                <w:lang w:val="en-US" w:eastAsia="ja-JP"/>
              </w:rPr>
              <w:lastRenderedPageBreak/>
              <w:t>Nominated Jacking Force:</w:t>
            </w:r>
          </w:p>
        </w:tc>
        <w:tc>
          <w:tcPr>
            <w:tcW w:w="5809" w:type="dxa"/>
          </w:tcPr>
          <w:p w14:paraId="59842E2C" w14:textId="1B69FE73" w:rsidR="00272157" w:rsidRPr="000E2988" w:rsidRDefault="00272157" w:rsidP="004831E9">
            <w:pPr>
              <w:pStyle w:val="DefinitionsBodyText"/>
              <w:keepNext/>
              <w:keepLines/>
              <w:rPr>
                <w:rFonts w:eastAsia="SimSun"/>
                <w:lang w:val="en-US" w:eastAsia="ja-JP"/>
              </w:rPr>
            </w:pPr>
            <w:r w:rsidRPr="000E2988">
              <w:rPr>
                <w:rFonts w:eastAsia="SimSun"/>
                <w:lang w:val="en-US" w:eastAsia="ja-JP"/>
              </w:rPr>
              <w:t>Tendon force at the jack nominated by the Contractor, based on the design jacking force adjusted for actual tendon and post-tensioning system properties and parameters, including allowances for losses in addition to and where different to those stated on the Drawings.</w:t>
            </w:r>
          </w:p>
        </w:tc>
      </w:tr>
      <w:tr w:rsidR="00272157" w:rsidRPr="000E2988" w14:paraId="42C02B9B" w14:textId="77777777" w:rsidTr="00710DE4">
        <w:tc>
          <w:tcPr>
            <w:tcW w:w="2977" w:type="dxa"/>
          </w:tcPr>
          <w:p w14:paraId="734D26E2" w14:textId="2F9F023F" w:rsidR="00272157" w:rsidRPr="004831E9" w:rsidRDefault="00272157" w:rsidP="004831E9">
            <w:pPr>
              <w:pStyle w:val="DefinitionsBodyText"/>
              <w:rPr>
                <w:rFonts w:eastAsiaTheme="minorHAnsi"/>
                <w:b/>
                <w:bCs/>
                <w:lang w:val="en-US"/>
              </w:rPr>
            </w:pPr>
            <w:r w:rsidRPr="004831E9">
              <w:rPr>
                <w:rFonts w:eastAsiaTheme="minorHAnsi"/>
                <w:b/>
                <w:bCs/>
                <w:lang w:val="en-US"/>
              </w:rPr>
              <w:t>Principal’s Registration Scheme:</w:t>
            </w:r>
          </w:p>
        </w:tc>
        <w:tc>
          <w:tcPr>
            <w:tcW w:w="5809" w:type="dxa"/>
          </w:tcPr>
          <w:p w14:paraId="71D991ED" w14:textId="050C4237" w:rsidR="00272157" w:rsidRPr="000E2988" w:rsidRDefault="00272157" w:rsidP="004831E9">
            <w:pPr>
              <w:pStyle w:val="DefinitionsBodyText"/>
              <w:rPr>
                <w:rFonts w:eastAsiaTheme="minorHAnsi"/>
                <w:lang w:val="en-US"/>
              </w:rPr>
            </w:pPr>
            <w:r w:rsidRPr="000E2988">
              <w:rPr>
                <w:rFonts w:eastAsiaTheme="minorHAnsi"/>
                <w:lang w:val="en-US"/>
              </w:rPr>
              <w:t>Any scheme for the prequalification, registration or approval of products, manufacturers, suppliers and/or Professional Engineers in operation in the jurisdiction where the concrete is to be placed.</w:t>
            </w:r>
          </w:p>
        </w:tc>
      </w:tr>
      <w:tr w:rsidR="004D3E71" w:rsidRPr="000E2988" w14:paraId="7D98FA6C" w14:textId="77777777" w:rsidTr="00710DE4">
        <w:tc>
          <w:tcPr>
            <w:tcW w:w="2977" w:type="dxa"/>
          </w:tcPr>
          <w:p w14:paraId="6155B28C" w14:textId="2F5FF8D3" w:rsidR="004D3E71" w:rsidRPr="004831E9" w:rsidRDefault="004D3E71" w:rsidP="004831E9">
            <w:pPr>
              <w:pStyle w:val="DefinitionsBodyText"/>
              <w:rPr>
                <w:rFonts w:eastAsia="SimSun"/>
                <w:b/>
                <w:bCs/>
                <w:lang w:val="en-US" w:eastAsia="en-AU"/>
              </w:rPr>
            </w:pPr>
            <w:r w:rsidRPr="004831E9">
              <w:rPr>
                <w:rFonts w:eastAsiaTheme="minorHAnsi"/>
                <w:b/>
                <w:bCs/>
                <w:lang w:val="en-US"/>
              </w:rPr>
              <w:t>Professional</w:t>
            </w:r>
            <w:r w:rsidRPr="004831E9">
              <w:rPr>
                <w:rFonts w:eastAsia="SimSun"/>
                <w:b/>
                <w:bCs/>
                <w:lang w:val="en-US" w:eastAsia="ja-JP"/>
              </w:rPr>
              <w:t xml:space="preserve"> Engineer:</w:t>
            </w:r>
          </w:p>
          <w:p w14:paraId="2FAF8B83" w14:textId="77777777" w:rsidR="004D3E71" w:rsidRPr="004831E9" w:rsidRDefault="004D3E71" w:rsidP="00A21FC1">
            <w:pPr>
              <w:spacing w:before="80" w:after="80"/>
              <w:rPr>
                <w:rFonts w:eastAsiaTheme="minorHAnsi" w:cs="Arial"/>
                <w:b/>
                <w:bCs/>
                <w:szCs w:val="20"/>
                <w:lang w:val="en-US"/>
              </w:rPr>
            </w:pPr>
          </w:p>
        </w:tc>
        <w:tc>
          <w:tcPr>
            <w:tcW w:w="5809" w:type="dxa"/>
          </w:tcPr>
          <w:p w14:paraId="7C87F495" w14:textId="77777777" w:rsidR="004D3E71" w:rsidRPr="000E2988" w:rsidRDefault="004D3E71" w:rsidP="004831E9">
            <w:pPr>
              <w:pStyle w:val="DefinitionsBodyText"/>
              <w:rPr>
                <w:rFonts w:eastAsia="SimSun"/>
                <w:lang w:val="en-US" w:eastAsia="ja-JP"/>
              </w:rPr>
            </w:pPr>
            <w:r w:rsidRPr="000E2988">
              <w:rPr>
                <w:rFonts w:eastAsia="SimSun"/>
                <w:lang w:val="en-US" w:eastAsia="ja-JP"/>
              </w:rPr>
              <w:t>A person who:</w:t>
            </w:r>
          </w:p>
          <w:p w14:paraId="06BEE9B9" w14:textId="7D4D6541" w:rsidR="004D3E71" w:rsidRPr="000E2988" w:rsidRDefault="00EE48DE" w:rsidP="004831E9">
            <w:pPr>
              <w:pStyle w:val="DefinitionsNumbered1"/>
              <w:rPr>
                <w:lang w:val="en-US"/>
              </w:rPr>
            </w:pPr>
            <w:r w:rsidRPr="000E2988">
              <w:rPr>
                <w:lang w:val="en-US"/>
              </w:rPr>
              <w:t xml:space="preserve">has at least 5 years of relevant experience in the design, manufacture or construction (as appropriate) of </w:t>
            </w:r>
            <w:r w:rsidR="00DA3413" w:rsidRPr="000E2988">
              <w:rPr>
                <w:lang w:val="en-US"/>
              </w:rPr>
              <w:t>p</w:t>
            </w:r>
            <w:r w:rsidRPr="000E2988">
              <w:rPr>
                <w:lang w:val="en-US"/>
              </w:rPr>
              <w:t>ost-</w:t>
            </w:r>
            <w:r w:rsidR="00F5522F" w:rsidRPr="000E2988">
              <w:rPr>
                <w:lang w:val="en-US"/>
              </w:rPr>
              <w:t>t</w:t>
            </w:r>
            <w:r w:rsidRPr="000E2988">
              <w:rPr>
                <w:lang w:val="en-US"/>
              </w:rPr>
              <w:t xml:space="preserve">ensioned </w:t>
            </w:r>
            <w:r w:rsidR="00F5522F" w:rsidRPr="000E2988">
              <w:rPr>
                <w:lang w:val="en-US"/>
              </w:rPr>
              <w:t>s</w:t>
            </w:r>
            <w:r w:rsidRPr="000E2988">
              <w:rPr>
                <w:lang w:val="en-US"/>
              </w:rPr>
              <w:t>tructures</w:t>
            </w:r>
            <w:r w:rsidR="004D3E71" w:rsidRPr="000E2988">
              <w:rPr>
                <w:lang w:val="en-US"/>
              </w:rPr>
              <w:t>;</w:t>
            </w:r>
          </w:p>
          <w:p w14:paraId="65191FC4" w14:textId="77777777" w:rsidR="004D3E71" w:rsidRPr="000E2988" w:rsidRDefault="004D3E71" w:rsidP="004831E9">
            <w:pPr>
              <w:pStyle w:val="DefinitionsNumbered1"/>
              <w:rPr>
                <w:lang w:val="en-US"/>
              </w:rPr>
            </w:pPr>
            <w:r w:rsidRPr="000E2988">
              <w:rPr>
                <w:lang w:val="en-US"/>
              </w:rPr>
              <w:t>is registered on any scheme of registration of engineers prescribed by legislation in the applicable jurisdiction;</w:t>
            </w:r>
          </w:p>
          <w:p w14:paraId="0FE49FF0" w14:textId="77777777" w:rsidR="004D3E71" w:rsidRPr="000E2988" w:rsidRDefault="004D3E71" w:rsidP="004831E9">
            <w:pPr>
              <w:pStyle w:val="DefinitionsNumbered1"/>
              <w:rPr>
                <w:lang w:val="en-US"/>
              </w:rPr>
            </w:pPr>
            <w:r w:rsidRPr="000E2988">
              <w:rPr>
                <w:lang w:val="en-US"/>
              </w:rPr>
              <w:t>is appropriately registered or prequalified if the Principal has implemented an applicable registration or prequalification scheme; and</w:t>
            </w:r>
          </w:p>
          <w:p w14:paraId="50D865B8" w14:textId="77777777" w:rsidR="004D3E71" w:rsidRPr="000E2988" w:rsidRDefault="004D3E71" w:rsidP="004831E9">
            <w:pPr>
              <w:pStyle w:val="DefinitionsNumbered1"/>
              <w:rPr>
                <w:lang w:val="en-US"/>
              </w:rPr>
            </w:pPr>
            <w:r w:rsidRPr="000E2988">
              <w:rPr>
                <w:lang w:val="en-US"/>
              </w:rPr>
              <w:t xml:space="preserve">satisfies at least one of the following requirements: </w:t>
            </w:r>
          </w:p>
          <w:p w14:paraId="18C33224" w14:textId="77777777" w:rsidR="004D3E71" w:rsidRPr="004831E9" w:rsidRDefault="004D3E71" w:rsidP="004831E9">
            <w:pPr>
              <w:pStyle w:val="DefinitionsNumbered2"/>
            </w:pPr>
            <w:r w:rsidRPr="004831E9">
              <w:t>is a Chartered Professional Engineer; or</w:t>
            </w:r>
          </w:p>
          <w:p w14:paraId="136750F1" w14:textId="77777777" w:rsidR="004D3E71" w:rsidRPr="000E2988" w:rsidRDefault="004D3E71" w:rsidP="004831E9">
            <w:pPr>
              <w:pStyle w:val="DefinitionsNumbered2"/>
              <w:rPr>
                <w:rFonts w:eastAsiaTheme="minorHAnsi"/>
                <w:bCs/>
                <w:lang w:val="en-US"/>
              </w:rPr>
            </w:pPr>
            <w:r w:rsidRPr="004831E9">
              <w:t>holds a 4 year civil engineering degree from a university that is accredited under the Washington Accord and is registered in a relevant area of practice on the National Engineering Register (in Australia) or the Register of Chartered Professional Engineers (in New Zealand)</w:t>
            </w:r>
          </w:p>
        </w:tc>
      </w:tr>
      <w:tr w:rsidR="004D3E71" w:rsidRPr="000E2988" w14:paraId="5E76B657" w14:textId="77777777" w:rsidTr="00710DE4">
        <w:tc>
          <w:tcPr>
            <w:tcW w:w="2977" w:type="dxa"/>
          </w:tcPr>
          <w:p w14:paraId="3391002C" w14:textId="4B722F93" w:rsidR="004D3E71" w:rsidRPr="004831E9" w:rsidRDefault="004D3E71" w:rsidP="004831E9">
            <w:pPr>
              <w:pStyle w:val="DefinitionsBodyText"/>
              <w:rPr>
                <w:rFonts w:eastAsia="SimSun"/>
                <w:b/>
                <w:bCs/>
                <w:lang w:val="en-US" w:eastAsia="ja-JP"/>
              </w:rPr>
            </w:pPr>
            <w:r w:rsidRPr="004831E9">
              <w:rPr>
                <w:rFonts w:eastAsia="SimSun"/>
                <w:b/>
                <w:bCs/>
                <w:lang w:val="en-US"/>
              </w:rPr>
              <w:t>System Component:</w:t>
            </w:r>
          </w:p>
        </w:tc>
        <w:tc>
          <w:tcPr>
            <w:tcW w:w="5809" w:type="dxa"/>
          </w:tcPr>
          <w:p w14:paraId="5CC075DE" w14:textId="3C9DA0EC" w:rsidR="004D3E71" w:rsidRPr="000E2988" w:rsidRDefault="004D3E71" w:rsidP="004831E9">
            <w:pPr>
              <w:pStyle w:val="DefinitionsBodyText"/>
              <w:rPr>
                <w:rFonts w:eastAsia="SimSun"/>
                <w:lang w:val="en-US" w:eastAsia="ja-JP"/>
              </w:rPr>
            </w:pPr>
            <w:r w:rsidRPr="000E2988">
              <w:rPr>
                <w:rFonts w:eastAsia="SimSun"/>
                <w:lang w:val="en-US"/>
              </w:rPr>
              <w:t>Includes anchorages, grout, tendons (wire, strand or bar complying with AS 4672.1), ducts, couplers, swages and button-heads</w:t>
            </w:r>
            <w:r w:rsidRPr="000E2988">
              <w:t>.</w:t>
            </w:r>
          </w:p>
        </w:tc>
      </w:tr>
    </w:tbl>
    <w:p w14:paraId="516337E0" w14:textId="5BEA3AAF" w:rsidR="00D32834" w:rsidRPr="000E2988" w:rsidRDefault="003F7623" w:rsidP="004831E9">
      <w:pPr>
        <w:pStyle w:val="Heading1"/>
      </w:pPr>
      <w:bookmarkStart w:id="17" w:name="_Toc514678947"/>
      <w:bookmarkStart w:id="18" w:name="_Toc886734"/>
      <w:bookmarkStart w:id="19" w:name="_Toc148187478"/>
      <w:bookmarkStart w:id="20" w:name="_Toc236405151"/>
      <w:bookmarkEnd w:id="5"/>
      <w:bookmarkEnd w:id="6"/>
      <w:bookmarkEnd w:id="7"/>
      <w:bookmarkEnd w:id="16"/>
      <w:r w:rsidRPr="000E2988">
        <w:t>Quality System Requirements</w:t>
      </w:r>
      <w:bookmarkEnd w:id="17"/>
      <w:bookmarkEnd w:id="18"/>
      <w:bookmarkEnd w:id="19"/>
      <w:bookmarkEnd w:id="20"/>
    </w:p>
    <w:p w14:paraId="03A540D7" w14:textId="7B7D3B37" w:rsidR="00A31F96" w:rsidRPr="000E2988" w:rsidRDefault="00A31F96" w:rsidP="00C017A9">
      <w:pPr>
        <w:pStyle w:val="Bodynumbered1"/>
        <w:rPr>
          <w:rFonts w:eastAsia="Arial"/>
          <w:lang w:val="en-US" w:bidi="en-US"/>
        </w:rPr>
      </w:pPr>
      <w:bookmarkStart w:id="21" w:name="_Ref9599800"/>
      <w:bookmarkStart w:id="22" w:name="_Ref38531371"/>
      <w:bookmarkStart w:id="23" w:name="_Ref23162668"/>
      <w:r w:rsidRPr="000E2988">
        <w:rPr>
          <w:rFonts w:eastAsia="Arial"/>
          <w:lang w:val="en-US" w:bidi="en-US"/>
        </w:rPr>
        <w:t xml:space="preserve">The Contractor must prepare and implement a </w:t>
      </w:r>
      <w:r w:rsidR="00D65B27" w:rsidRPr="000E2988">
        <w:rPr>
          <w:rFonts w:eastAsia="Arial"/>
          <w:lang w:val="en-US" w:bidi="en-US"/>
        </w:rPr>
        <w:t>Quality Plan</w:t>
      </w:r>
      <w:r w:rsidRPr="000E2988">
        <w:rPr>
          <w:rFonts w:eastAsia="Arial"/>
          <w:lang w:val="en-US" w:bidi="en-US"/>
        </w:rPr>
        <w:t xml:space="preserve"> that includes the documentation in Table</w:t>
      </w:r>
      <w:r w:rsidR="00E073DA">
        <w:rPr>
          <w:rFonts w:eastAsia="Arial"/>
          <w:lang w:val="en-US" w:bidi="en-US"/>
        </w:rPr>
        <w:t> </w:t>
      </w:r>
      <w:r w:rsidRPr="000E2988">
        <w:rPr>
          <w:rFonts w:eastAsia="Arial"/>
          <w:lang w:val="en-US" w:bidi="en-US"/>
        </w:rPr>
        <w:fldChar w:fldCharType="begin"/>
      </w:r>
      <w:r w:rsidRPr="000E2988">
        <w:rPr>
          <w:rFonts w:eastAsia="Arial"/>
          <w:lang w:val="en-US" w:bidi="en-US"/>
        </w:rPr>
        <w:instrText xml:space="preserve"> REF _Ref9599800 \r \h  \* MERGEFORMAT </w:instrText>
      </w:r>
      <w:r w:rsidRPr="000E2988">
        <w:rPr>
          <w:rFonts w:eastAsia="Arial"/>
          <w:lang w:val="en-US" w:bidi="en-US"/>
        </w:rPr>
      </w:r>
      <w:r w:rsidRPr="000E2988">
        <w:rPr>
          <w:rFonts w:eastAsia="Arial"/>
          <w:lang w:val="en-US" w:bidi="en-US"/>
        </w:rPr>
        <w:fldChar w:fldCharType="separate"/>
      </w:r>
      <w:r w:rsidR="00E90B3F" w:rsidRPr="000E2988">
        <w:rPr>
          <w:rFonts w:eastAsia="Arial"/>
          <w:lang w:val="en-US" w:bidi="en-US"/>
        </w:rPr>
        <w:t>4.1</w:t>
      </w:r>
      <w:r w:rsidRPr="000E2988">
        <w:rPr>
          <w:rFonts w:eastAsia="Arial"/>
          <w:lang w:val="en-US" w:bidi="en-US"/>
        </w:rPr>
        <w:fldChar w:fldCharType="end"/>
      </w:r>
      <w:r w:rsidRPr="000E2988">
        <w:rPr>
          <w:rFonts w:eastAsia="Arial"/>
          <w:lang w:val="en-US" w:bidi="en-US"/>
        </w:rPr>
        <w:t>.</w:t>
      </w:r>
    </w:p>
    <w:p w14:paraId="66B2F1FB" w14:textId="66830093" w:rsidR="00066D72" w:rsidRPr="000E2988" w:rsidRDefault="00A31F96" w:rsidP="004831E9">
      <w:pPr>
        <w:pStyle w:val="CaptionIndent"/>
        <w:rPr>
          <w:lang w:val="en-US" w:bidi="en-US"/>
        </w:rPr>
      </w:pPr>
      <w:r w:rsidRPr="000E2988">
        <w:rPr>
          <w:lang w:val="en-US" w:bidi="en-US"/>
        </w:rPr>
        <w:t xml:space="preserve">Table </w:t>
      </w:r>
      <w:r w:rsidRPr="000E2988">
        <w:rPr>
          <w:lang w:val="en-US" w:bidi="en-US"/>
        </w:rPr>
        <w:fldChar w:fldCharType="begin"/>
      </w:r>
      <w:r w:rsidRPr="000E2988">
        <w:rPr>
          <w:lang w:val="en-US" w:bidi="en-US"/>
        </w:rPr>
        <w:instrText xml:space="preserve"> REF _Ref9599800 \r \h  \* MERGEFORMAT </w:instrText>
      </w:r>
      <w:r w:rsidRPr="000E2988">
        <w:rPr>
          <w:lang w:val="en-US" w:bidi="en-US"/>
        </w:rPr>
      </w:r>
      <w:r w:rsidRPr="000E2988">
        <w:rPr>
          <w:lang w:val="en-US" w:bidi="en-US"/>
        </w:rPr>
        <w:fldChar w:fldCharType="separate"/>
      </w:r>
      <w:r w:rsidR="00E90B3F" w:rsidRPr="000E2988">
        <w:rPr>
          <w:lang w:val="en-US" w:bidi="en-US"/>
        </w:rPr>
        <w:t>4.1</w:t>
      </w:r>
      <w:r w:rsidRPr="000E2988">
        <w:rPr>
          <w:lang w:val="en-US" w:bidi="en-US"/>
        </w:rPr>
        <w:fldChar w:fldCharType="end"/>
      </w:r>
      <w:r w:rsidR="00E073DA">
        <w:rPr>
          <w:lang w:val="en-US" w:bidi="en-US"/>
        </w:rPr>
        <w:t>:</w:t>
      </w:r>
      <w:r w:rsidR="00E073DA">
        <w:rPr>
          <w:lang w:val="en-US" w:bidi="en-US"/>
        </w:rPr>
        <w:tab/>
      </w:r>
      <w:r w:rsidRPr="000E2988">
        <w:rPr>
          <w:lang w:val="en-US" w:bidi="en-US"/>
        </w:rPr>
        <w:t>Quality Plan</w:t>
      </w:r>
    </w:p>
    <w:tbl>
      <w:tblPr>
        <w:tblStyle w:val="TMTableGreyIndent"/>
        <w:tblW w:w="9079" w:type="dxa"/>
        <w:tblLayout w:type="fixed"/>
        <w:tblLook w:val="0020" w:firstRow="1" w:lastRow="0" w:firstColumn="0" w:lastColumn="0" w:noHBand="0" w:noVBand="0"/>
      </w:tblPr>
      <w:tblGrid>
        <w:gridCol w:w="1134"/>
        <w:gridCol w:w="7945"/>
      </w:tblGrid>
      <w:tr w:rsidR="00A31F96" w:rsidRPr="000E2988" w14:paraId="49FA9888" w14:textId="77777777" w:rsidTr="004831E9">
        <w:trPr>
          <w:cnfStyle w:val="100000000000" w:firstRow="1" w:lastRow="0" w:firstColumn="0" w:lastColumn="0" w:oddVBand="0" w:evenVBand="0" w:oddHBand="0" w:evenHBand="0" w:firstRowFirstColumn="0" w:firstRowLastColumn="0" w:lastRowFirstColumn="0" w:lastRowLastColumn="0"/>
        </w:trPr>
        <w:tc>
          <w:tcPr>
            <w:tcW w:w="1134" w:type="dxa"/>
          </w:tcPr>
          <w:bookmarkEnd w:id="21"/>
          <w:p w14:paraId="42F3DDB0" w14:textId="77777777" w:rsidR="00A31F96" w:rsidRPr="00E073DA" w:rsidRDefault="00A31F96" w:rsidP="00E073DA">
            <w:pPr>
              <w:pStyle w:val="TableHeading"/>
            </w:pPr>
            <w:r w:rsidRPr="00E073DA">
              <w:t>Clause</w:t>
            </w:r>
          </w:p>
        </w:tc>
        <w:tc>
          <w:tcPr>
            <w:tcW w:w="7945" w:type="dxa"/>
          </w:tcPr>
          <w:p w14:paraId="208C85ED" w14:textId="13E65F45" w:rsidR="00A31F96" w:rsidRPr="00E073DA" w:rsidRDefault="00A31F96" w:rsidP="00E073DA">
            <w:pPr>
              <w:pStyle w:val="TableHeading"/>
            </w:pPr>
            <w:r w:rsidRPr="00E073DA">
              <w:t xml:space="preserve">Description of </w:t>
            </w:r>
            <w:r w:rsidR="004831E9">
              <w:t>d</w:t>
            </w:r>
            <w:r w:rsidR="004831E9" w:rsidRPr="00E073DA">
              <w:t>ocument</w:t>
            </w:r>
          </w:p>
        </w:tc>
      </w:tr>
      <w:tr w:rsidR="00FE207A" w:rsidRPr="000E2988" w14:paraId="5014628E" w14:textId="77777777" w:rsidTr="004831E9">
        <w:tc>
          <w:tcPr>
            <w:tcW w:w="1134" w:type="dxa"/>
          </w:tcPr>
          <w:p w14:paraId="7D8C9913" w14:textId="52F42838" w:rsidR="00FE207A" w:rsidRPr="00E073DA" w:rsidRDefault="00366052" w:rsidP="00E073DA">
            <w:pPr>
              <w:pStyle w:val="TableBodyText"/>
            </w:pPr>
            <w:r w:rsidRPr="00E073DA">
              <w:fldChar w:fldCharType="begin"/>
            </w:r>
            <w:r w:rsidRPr="00E073DA">
              <w:instrText xml:space="preserve"> REF _Ref108070883 \r \h </w:instrText>
            </w:r>
            <w:r w:rsidR="00544947" w:rsidRPr="00E073DA">
              <w:instrText xml:space="preserve"> \* MERGEFORMAT </w:instrText>
            </w:r>
            <w:r w:rsidRPr="00E073DA">
              <w:fldChar w:fldCharType="separate"/>
            </w:r>
            <w:r w:rsidR="00E90B3F" w:rsidRPr="00E073DA">
              <w:t>4.2</w:t>
            </w:r>
            <w:r w:rsidRPr="00E073DA">
              <w:fldChar w:fldCharType="end"/>
            </w:r>
          </w:p>
        </w:tc>
        <w:tc>
          <w:tcPr>
            <w:tcW w:w="7945" w:type="dxa"/>
          </w:tcPr>
          <w:p w14:paraId="15D9656A" w14:textId="34727E32" w:rsidR="00FE207A" w:rsidRPr="00E073DA" w:rsidRDefault="00012839" w:rsidP="00E073DA">
            <w:pPr>
              <w:pStyle w:val="TableBodyText"/>
            </w:pPr>
            <w:r w:rsidRPr="00E073DA">
              <w:t>Evidence of certification to AS/NZS ISO 9001</w:t>
            </w:r>
          </w:p>
        </w:tc>
      </w:tr>
      <w:tr w:rsidR="00570917" w:rsidRPr="000E2988" w14:paraId="66F35E36" w14:textId="77777777" w:rsidTr="004831E9">
        <w:tc>
          <w:tcPr>
            <w:tcW w:w="1134" w:type="dxa"/>
          </w:tcPr>
          <w:p w14:paraId="7DC79417" w14:textId="580C1EC6" w:rsidR="00570917" w:rsidRPr="00E073DA" w:rsidRDefault="00570917" w:rsidP="00E073DA">
            <w:pPr>
              <w:pStyle w:val="TableBodyText"/>
            </w:pPr>
            <w:r w:rsidRPr="00E073DA">
              <w:fldChar w:fldCharType="begin"/>
            </w:r>
            <w:r w:rsidRPr="00E073DA">
              <w:instrText xml:space="preserve"> REF _Ref71034530 \r \h </w:instrText>
            </w:r>
            <w:r w:rsidR="00F452EC" w:rsidRPr="00E073DA">
              <w:instrText xml:space="preserve"> \* MERGEFORMAT </w:instrText>
            </w:r>
            <w:r w:rsidRPr="00E073DA">
              <w:fldChar w:fldCharType="separate"/>
            </w:r>
            <w:r w:rsidR="00E90B3F" w:rsidRPr="00E073DA">
              <w:t>5.1</w:t>
            </w:r>
            <w:r w:rsidRPr="00E073DA">
              <w:fldChar w:fldCharType="end"/>
            </w:r>
          </w:p>
        </w:tc>
        <w:tc>
          <w:tcPr>
            <w:tcW w:w="7945" w:type="dxa"/>
          </w:tcPr>
          <w:p w14:paraId="6C893641" w14:textId="7A52DE6F" w:rsidR="00570917" w:rsidRPr="00E073DA" w:rsidRDefault="00570917" w:rsidP="00E073DA">
            <w:pPr>
              <w:pStyle w:val="TableBodyText"/>
            </w:pPr>
            <w:r w:rsidRPr="00E073DA">
              <w:t>Safety procedures</w:t>
            </w:r>
            <w:r w:rsidR="004831E9">
              <w:t>/</w:t>
            </w:r>
            <w:r w:rsidRPr="00E073DA">
              <w:t>instructions (unless included in the Contractor’s Safety Plan)</w:t>
            </w:r>
          </w:p>
        </w:tc>
      </w:tr>
      <w:tr w:rsidR="00570917" w:rsidRPr="000E2988" w14:paraId="49BCBF10" w14:textId="77777777" w:rsidTr="004831E9">
        <w:tc>
          <w:tcPr>
            <w:tcW w:w="1134" w:type="dxa"/>
          </w:tcPr>
          <w:p w14:paraId="21722E89" w14:textId="41B61733" w:rsidR="00570917" w:rsidRPr="00E073DA" w:rsidRDefault="00570917" w:rsidP="00E073DA">
            <w:pPr>
              <w:pStyle w:val="TableBodyText"/>
            </w:pPr>
            <w:r w:rsidRPr="00E073DA">
              <w:fldChar w:fldCharType="begin"/>
            </w:r>
            <w:r w:rsidRPr="00E073DA">
              <w:instrText xml:space="preserve"> REF _Ref94519933 \r \h </w:instrText>
            </w:r>
            <w:r w:rsidR="00F452EC" w:rsidRPr="00E073DA">
              <w:instrText xml:space="preserve"> \* MERGEFORMAT </w:instrText>
            </w:r>
            <w:r w:rsidRPr="00E073DA">
              <w:fldChar w:fldCharType="separate"/>
            </w:r>
            <w:r w:rsidR="00E90B3F" w:rsidRPr="00E073DA">
              <w:t>6.3</w:t>
            </w:r>
            <w:r w:rsidRPr="00E073DA">
              <w:fldChar w:fldCharType="end"/>
            </w:r>
          </w:p>
        </w:tc>
        <w:tc>
          <w:tcPr>
            <w:tcW w:w="7945" w:type="dxa"/>
          </w:tcPr>
          <w:p w14:paraId="34700D58" w14:textId="7082EA72" w:rsidR="00570917" w:rsidRPr="00E073DA" w:rsidRDefault="00570917" w:rsidP="00E073DA">
            <w:pPr>
              <w:pStyle w:val="TableBodyText"/>
            </w:pPr>
            <w:r w:rsidRPr="00E073DA">
              <w:t xml:space="preserve">Details of the training, experience and number of the senior personnel undertaking prestressing activities, including the </w:t>
            </w:r>
            <w:r w:rsidR="00D571F8" w:rsidRPr="00E073DA">
              <w:t>Post-tensioning Supervisor</w:t>
            </w:r>
          </w:p>
        </w:tc>
      </w:tr>
      <w:tr w:rsidR="00A31F96" w:rsidRPr="000E2988" w14:paraId="366C79A9" w14:textId="77777777" w:rsidTr="004831E9">
        <w:tc>
          <w:tcPr>
            <w:tcW w:w="1134" w:type="dxa"/>
          </w:tcPr>
          <w:p w14:paraId="2DBA8587" w14:textId="2D646F1D" w:rsidR="00A31F96" w:rsidRPr="00E073DA" w:rsidRDefault="00810271" w:rsidP="00E073DA">
            <w:pPr>
              <w:pStyle w:val="TableBodyText"/>
            </w:pPr>
            <w:r w:rsidRPr="00E073DA">
              <w:fldChar w:fldCharType="begin"/>
            </w:r>
            <w:r w:rsidRPr="00E073DA">
              <w:instrText xml:space="preserve"> REF _Ref94522492 \r \h  \* MERGEFORMAT </w:instrText>
            </w:r>
            <w:r w:rsidRPr="00E073DA">
              <w:fldChar w:fldCharType="separate"/>
            </w:r>
            <w:r w:rsidR="00E90B3F" w:rsidRPr="00E073DA">
              <w:t>7.1</w:t>
            </w:r>
            <w:r w:rsidRPr="00E073DA">
              <w:fldChar w:fldCharType="end"/>
            </w:r>
          </w:p>
        </w:tc>
        <w:tc>
          <w:tcPr>
            <w:tcW w:w="7945" w:type="dxa"/>
          </w:tcPr>
          <w:p w14:paraId="67A16A00" w14:textId="7B42B6DE" w:rsidR="00A31F96" w:rsidRPr="00E073DA" w:rsidRDefault="00810271" w:rsidP="00E073DA">
            <w:pPr>
              <w:pStyle w:val="TableBodyText"/>
            </w:pPr>
            <w:bookmarkStart w:id="24" w:name="_Hlk38519994"/>
            <w:r w:rsidRPr="00E073DA">
              <w:t>D</w:t>
            </w:r>
            <w:r w:rsidR="00150968" w:rsidRPr="00E073DA">
              <w:t xml:space="preserve">etails of </w:t>
            </w:r>
            <w:r w:rsidR="0010336E" w:rsidRPr="00E073DA">
              <w:t>System Components</w:t>
            </w:r>
            <w:bookmarkEnd w:id="24"/>
          </w:p>
        </w:tc>
      </w:tr>
      <w:tr w:rsidR="00862940" w:rsidRPr="000E2988" w14:paraId="77E95B03" w14:textId="77777777" w:rsidTr="004831E9">
        <w:tc>
          <w:tcPr>
            <w:tcW w:w="1134" w:type="dxa"/>
          </w:tcPr>
          <w:p w14:paraId="1230D311" w14:textId="164A2B6F" w:rsidR="00862940" w:rsidRPr="00E073DA" w:rsidRDefault="005067FD" w:rsidP="00E073DA">
            <w:pPr>
              <w:pStyle w:val="TableBodyText"/>
            </w:pPr>
            <w:r w:rsidRPr="00E073DA">
              <w:fldChar w:fldCharType="begin"/>
            </w:r>
            <w:r w:rsidRPr="00E073DA">
              <w:instrText xml:space="preserve"> REF _Ref126055671 \r \h </w:instrText>
            </w:r>
            <w:r w:rsidR="004F3AC2" w:rsidRPr="00E073DA">
              <w:instrText xml:space="preserve"> \* MERGEFORMAT </w:instrText>
            </w:r>
            <w:r w:rsidRPr="00E073DA">
              <w:fldChar w:fldCharType="separate"/>
            </w:r>
            <w:r w:rsidR="00E90B3F" w:rsidRPr="00E073DA">
              <w:t>8.10</w:t>
            </w:r>
            <w:r w:rsidRPr="00E073DA">
              <w:fldChar w:fldCharType="end"/>
            </w:r>
          </w:p>
        </w:tc>
        <w:tc>
          <w:tcPr>
            <w:tcW w:w="7945" w:type="dxa"/>
          </w:tcPr>
          <w:p w14:paraId="761DFFC0" w14:textId="39E99097" w:rsidR="00862940" w:rsidRPr="00E073DA" w:rsidRDefault="00862940" w:rsidP="00E073DA">
            <w:pPr>
              <w:pStyle w:val="TableBodyText"/>
            </w:pPr>
            <w:r w:rsidRPr="00E073DA">
              <w:t xml:space="preserve">Shop drawings of </w:t>
            </w:r>
            <w:r w:rsidR="005067FD" w:rsidRPr="00E073DA">
              <w:t>external tendons</w:t>
            </w:r>
          </w:p>
        </w:tc>
      </w:tr>
      <w:tr w:rsidR="00A31F96" w:rsidRPr="000E2988" w14:paraId="121D08A3" w14:textId="77777777" w:rsidTr="004831E9">
        <w:tc>
          <w:tcPr>
            <w:tcW w:w="1134" w:type="dxa"/>
          </w:tcPr>
          <w:p w14:paraId="31379197" w14:textId="280E76D5" w:rsidR="00A31F96" w:rsidRPr="00E073DA" w:rsidRDefault="00F91FDE" w:rsidP="00E073DA">
            <w:pPr>
              <w:pStyle w:val="TableBodyText"/>
            </w:pPr>
            <w:r w:rsidRPr="00E073DA">
              <w:fldChar w:fldCharType="begin"/>
            </w:r>
            <w:r w:rsidRPr="00E073DA">
              <w:instrText xml:space="preserve"> REF _Ref71035492 \r \h </w:instrText>
            </w:r>
            <w:r w:rsidR="00810271" w:rsidRPr="00E073DA">
              <w:instrText xml:space="preserve"> \* MERGEFORMAT </w:instrText>
            </w:r>
            <w:r w:rsidRPr="00E073DA">
              <w:fldChar w:fldCharType="separate"/>
            </w:r>
            <w:r w:rsidR="00E90B3F" w:rsidRPr="00E073DA">
              <w:t>9.1</w:t>
            </w:r>
            <w:r w:rsidRPr="00E073DA">
              <w:fldChar w:fldCharType="end"/>
            </w:r>
          </w:p>
        </w:tc>
        <w:tc>
          <w:tcPr>
            <w:tcW w:w="7945" w:type="dxa"/>
          </w:tcPr>
          <w:p w14:paraId="3BD91590" w14:textId="07E1962A" w:rsidR="00A31F96" w:rsidRPr="00E073DA" w:rsidRDefault="00F76835" w:rsidP="00E073DA">
            <w:pPr>
              <w:pStyle w:val="TableBodyText"/>
            </w:pPr>
            <w:r w:rsidRPr="00E073DA">
              <w:t>P</w:t>
            </w:r>
            <w:r w:rsidR="007D4E7A" w:rsidRPr="00E073DA">
              <w:t>rocedures</w:t>
            </w:r>
            <w:r w:rsidR="004831E9">
              <w:t>/</w:t>
            </w:r>
            <w:r w:rsidR="007D4E7A" w:rsidRPr="00E073DA">
              <w:t xml:space="preserve">instructions </w:t>
            </w:r>
            <w:r w:rsidRPr="00E073DA">
              <w:t xml:space="preserve">for installation of </w:t>
            </w:r>
            <w:r w:rsidR="00552AE4" w:rsidRPr="00E073DA">
              <w:t xml:space="preserve">void formers, </w:t>
            </w:r>
            <w:r w:rsidRPr="00E073DA">
              <w:t>ducts</w:t>
            </w:r>
            <w:r w:rsidR="00066150" w:rsidRPr="00E073DA">
              <w:t xml:space="preserve"> and </w:t>
            </w:r>
            <w:r w:rsidR="00552AE4" w:rsidRPr="00E073DA">
              <w:t xml:space="preserve">other </w:t>
            </w:r>
            <w:r w:rsidR="00B9105D" w:rsidRPr="00E073DA">
              <w:t>S</w:t>
            </w:r>
            <w:r w:rsidR="00066150" w:rsidRPr="00E073DA">
              <w:t xml:space="preserve">ystem </w:t>
            </w:r>
            <w:r w:rsidR="00B9105D" w:rsidRPr="00E073DA">
              <w:t>C</w:t>
            </w:r>
            <w:r w:rsidR="00066150" w:rsidRPr="00E073DA">
              <w:t>omp</w:t>
            </w:r>
            <w:r w:rsidR="00505450" w:rsidRPr="00E073DA">
              <w:t>onents</w:t>
            </w:r>
          </w:p>
        </w:tc>
      </w:tr>
      <w:tr w:rsidR="00A31F96" w:rsidRPr="000E2988" w14:paraId="16CABDE0" w14:textId="77777777" w:rsidTr="004831E9">
        <w:tc>
          <w:tcPr>
            <w:tcW w:w="1134" w:type="dxa"/>
          </w:tcPr>
          <w:p w14:paraId="7EE10816" w14:textId="45B13F53" w:rsidR="00A31F96" w:rsidRPr="00E073DA" w:rsidRDefault="00DD3C89" w:rsidP="00E073DA">
            <w:pPr>
              <w:pStyle w:val="TableBodyText"/>
            </w:pPr>
            <w:r w:rsidRPr="00E073DA">
              <w:fldChar w:fldCharType="begin"/>
            </w:r>
            <w:r w:rsidRPr="00E073DA">
              <w:instrText xml:space="preserve"> REF _Ref71035626 \r \h </w:instrText>
            </w:r>
            <w:r w:rsidR="00810271" w:rsidRPr="00E073DA">
              <w:instrText xml:space="preserve"> \* MERGEFORMAT </w:instrText>
            </w:r>
            <w:r w:rsidRPr="00E073DA">
              <w:fldChar w:fldCharType="separate"/>
            </w:r>
            <w:r w:rsidR="00E90B3F" w:rsidRPr="00E073DA">
              <w:t>10.1</w:t>
            </w:r>
            <w:r w:rsidRPr="00E073DA">
              <w:fldChar w:fldCharType="end"/>
            </w:r>
          </w:p>
        </w:tc>
        <w:tc>
          <w:tcPr>
            <w:tcW w:w="7945" w:type="dxa"/>
          </w:tcPr>
          <w:p w14:paraId="1A004103" w14:textId="744A704B" w:rsidR="00A31F96" w:rsidRPr="00E073DA" w:rsidRDefault="00DD3C89" w:rsidP="00E073DA">
            <w:pPr>
              <w:pStyle w:val="TableBodyText"/>
            </w:pPr>
            <w:r w:rsidRPr="00E073DA">
              <w:t>Procedures</w:t>
            </w:r>
            <w:r w:rsidR="004831E9">
              <w:t>/</w:t>
            </w:r>
            <w:r w:rsidRPr="00E073DA">
              <w:t xml:space="preserve">instructions for </w:t>
            </w:r>
            <w:r w:rsidR="0010336E" w:rsidRPr="00E073DA">
              <w:t>Fabrication and placing of tendons</w:t>
            </w:r>
          </w:p>
        </w:tc>
      </w:tr>
      <w:tr w:rsidR="00EB6B3D" w:rsidRPr="000E2988" w14:paraId="2E038220" w14:textId="77777777" w:rsidTr="004831E9">
        <w:tc>
          <w:tcPr>
            <w:tcW w:w="1134" w:type="dxa"/>
          </w:tcPr>
          <w:p w14:paraId="5BAD3F2A" w14:textId="479B4CD1" w:rsidR="00EB6B3D" w:rsidRPr="00E073DA" w:rsidRDefault="008A1085" w:rsidP="00E073DA">
            <w:pPr>
              <w:pStyle w:val="TableBodyText"/>
            </w:pPr>
            <w:r w:rsidRPr="00E073DA">
              <w:fldChar w:fldCharType="begin"/>
            </w:r>
            <w:r w:rsidRPr="00E073DA">
              <w:instrText xml:space="preserve"> REF _Ref94524227 \r \h </w:instrText>
            </w:r>
            <w:r w:rsidR="00F452EC" w:rsidRPr="00E073DA">
              <w:instrText xml:space="preserve"> \* MERGEFORMAT </w:instrText>
            </w:r>
            <w:r w:rsidRPr="00E073DA">
              <w:fldChar w:fldCharType="separate"/>
            </w:r>
            <w:r w:rsidR="00E90B3F" w:rsidRPr="00E073DA">
              <w:t>11.7</w:t>
            </w:r>
            <w:r w:rsidRPr="00E073DA">
              <w:fldChar w:fldCharType="end"/>
            </w:r>
          </w:p>
        </w:tc>
        <w:tc>
          <w:tcPr>
            <w:tcW w:w="7945" w:type="dxa"/>
          </w:tcPr>
          <w:p w14:paraId="205D1536" w14:textId="66C2DF6F" w:rsidR="00EB6B3D" w:rsidRPr="00E073DA" w:rsidRDefault="008A1085" w:rsidP="00E073DA">
            <w:pPr>
              <w:pStyle w:val="TableBodyText"/>
            </w:pPr>
            <w:r w:rsidRPr="00E073DA">
              <w:t>Method of preventing damage to ducts during concreting</w:t>
            </w:r>
          </w:p>
        </w:tc>
      </w:tr>
      <w:tr w:rsidR="00570917" w:rsidRPr="000E2988" w14:paraId="3DD75F92" w14:textId="77777777" w:rsidTr="004831E9">
        <w:tc>
          <w:tcPr>
            <w:tcW w:w="1134" w:type="dxa"/>
          </w:tcPr>
          <w:p w14:paraId="475D8852" w14:textId="1E99853F" w:rsidR="00570917" w:rsidRPr="00E073DA" w:rsidRDefault="00570917" w:rsidP="00E073DA">
            <w:pPr>
              <w:pStyle w:val="TableBodyText"/>
            </w:pPr>
            <w:r w:rsidRPr="00E073DA">
              <w:fldChar w:fldCharType="begin"/>
            </w:r>
            <w:r w:rsidRPr="00E073DA">
              <w:instrText xml:space="preserve"> REF _Ref38531449 \r \h </w:instrText>
            </w:r>
            <w:r w:rsidR="00F452EC" w:rsidRPr="00E073DA">
              <w:instrText xml:space="preserve"> \* MERGEFORMAT </w:instrText>
            </w:r>
            <w:r w:rsidRPr="00E073DA">
              <w:fldChar w:fldCharType="separate"/>
            </w:r>
            <w:r w:rsidR="00E90B3F" w:rsidRPr="00E073DA">
              <w:t>12.11</w:t>
            </w:r>
            <w:r w:rsidRPr="00E073DA">
              <w:fldChar w:fldCharType="end"/>
            </w:r>
          </w:p>
        </w:tc>
        <w:tc>
          <w:tcPr>
            <w:tcW w:w="7945" w:type="dxa"/>
          </w:tcPr>
          <w:p w14:paraId="6A4395D1" w14:textId="5E8EF604" w:rsidR="00570917" w:rsidRPr="00E073DA" w:rsidRDefault="00674E32" w:rsidP="00E073DA">
            <w:pPr>
              <w:pStyle w:val="TableBodyText"/>
            </w:pPr>
            <w:r w:rsidRPr="00E073DA">
              <w:t>Name, qualifications</w:t>
            </w:r>
            <w:r w:rsidR="00570917" w:rsidRPr="00E073DA">
              <w:t xml:space="preserve"> and experience of the Professional Engineer</w:t>
            </w:r>
          </w:p>
        </w:tc>
      </w:tr>
      <w:tr w:rsidR="00A31F96" w:rsidRPr="000E2988" w14:paraId="32C78619" w14:textId="77777777" w:rsidTr="004831E9">
        <w:tc>
          <w:tcPr>
            <w:tcW w:w="1134" w:type="dxa"/>
          </w:tcPr>
          <w:p w14:paraId="7AE2ED2C" w14:textId="554F15E9" w:rsidR="00A31F96" w:rsidRPr="00E073DA" w:rsidRDefault="00DD3C89" w:rsidP="00E073DA">
            <w:pPr>
              <w:pStyle w:val="TableBodyText"/>
            </w:pPr>
            <w:r w:rsidRPr="00E073DA">
              <w:fldChar w:fldCharType="begin"/>
            </w:r>
            <w:r w:rsidRPr="00E073DA">
              <w:instrText xml:space="preserve"> REF _Ref71035735 \r \h </w:instrText>
            </w:r>
            <w:r w:rsidR="00810271" w:rsidRPr="00E073DA">
              <w:instrText xml:space="preserve"> \* MERGEFORMAT </w:instrText>
            </w:r>
            <w:r w:rsidRPr="00E073DA">
              <w:fldChar w:fldCharType="separate"/>
            </w:r>
            <w:r w:rsidR="00E90B3F" w:rsidRPr="00E073DA">
              <w:t>13.1</w:t>
            </w:r>
            <w:r w:rsidRPr="00E073DA">
              <w:fldChar w:fldCharType="end"/>
            </w:r>
          </w:p>
        </w:tc>
        <w:tc>
          <w:tcPr>
            <w:tcW w:w="7945" w:type="dxa"/>
          </w:tcPr>
          <w:p w14:paraId="6EB1B707" w14:textId="488C899D" w:rsidR="00A31F96" w:rsidRPr="00E073DA" w:rsidRDefault="00DD3C89" w:rsidP="00E073DA">
            <w:pPr>
              <w:pStyle w:val="TableBodyText"/>
            </w:pPr>
            <w:r w:rsidRPr="00E073DA">
              <w:t>Procedures</w:t>
            </w:r>
            <w:r w:rsidR="004831E9">
              <w:t>/</w:t>
            </w:r>
            <w:r w:rsidRPr="00E073DA">
              <w:t xml:space="preserve">instructions for </w:t>
            </w:r>
            <w:r w:rsidR="004831E9">
              <w:t>t</w:t>
            </w:r>
            <w:r w:rsidR="004831E9" w:rsidRPr="00E073DA">
              <w:t xml:space="preserve">ensioning </w:t>
            </w:r>
            <w:r w:rsidR="00845541" w:rsidRPr="00E073DA">
              <w:t xml:space="preserve">of </w:t>
            </w:r>
            <w:r w:rsidR="004831E9">
              <w:t>t</w:t>
            </w:r>
            <w:r w:rsidR="004831E9" w:rsidRPr="00E073DA">
              <w:t>endons</w:t>
            </w:r>
          </w:p>
        </w:tc>
      </w:tr>
      <w:tr w:rsidR="00A31F96" w:rsidRPr="000E2988" w14:paraId="32449FC3" w14:textId="77777777" w:rsidTr="004831E9">
        <w:tc>
          <w:tcPr>
            <w:tcW w:w="1134" w:type="dxa"/>
          </w:tcPr>
          <w:p w14:paraId="2B703EFB" w14:textId="1E6EA917" w:rsidR="00A31F96" w:rsidRPr="00E073DA" w:rsidRDefault="00A71A77" w:rsidP="00E073DA">
            <w:pPr>
              <w:pStyle w:val="TableBodyText"/>
            </w:pPr>
            <w:r w:rsidRPr="00E073DA">
              <w:fldChar w:fldCharType="begin"/>
            </w:r>
            <w:r w:rsidRPr="00E073DA">
              <w:instrText xml:space="preserve"> REF _Ref94522403 \r \h </w:instrText>
            </w:r>
            <w:r w:rsidR="00810271" w:rsidRPr="00E073DA">
              <w:instrText xml:space="preserve"> \* MERGEFORMAT </w:instrText>
            </w:r>
            <w:r w:rsidRPr="00E073DA">
              <w:fldChar w:fldCharType="separate"/>
            </w:r>
            <w:r w:rsidR="00E90B3F" w:rsidRPr="00E073DA">
              <w:t>14.1</w:t>
            </w:r>
            <w:r w:rsidRPr="00E073DA">
              <w:fldChar w:fldCharType="end"/>
            </w:r>
          </w:p>
        </w:tc>
        <w:tc>
          <w:tcPr>
            <w:tcW w:w="7945" w:type="dxa"/>
          </w:tcPr>
          <w:p w14:paraId="0C2CEB1E" w14:textId="528820EE" w:rsidR="00A31F96" w:rsidRPr="00E073DA" w:rsidRDefault="00A71A77" w:rsidP="00E073DA">
            <w:pPr>
              <w:pStyle w:val="TableBodyText"/>
            </w:pPr>
            <w:r w:rsidRPr="00E073DA">
              <w:t>Procedures</w:t>
            </w:r>
            <w:r w:rsidR="004831E9">
              <w:t>/</w:t>
            </w:r>
            <w:r w:rsidRPr="00E073DA">
              <w:t xml:space="preserve">instructions for </w:t>
            </w:r>
            <w:r w:rsidR="00845541" w:rsidRPr="00E073DA">
              <w:t>Grouting of tendons</w:t>
            </w:r>
          </w:p>
        </w:tc>
      </w:tr>
    </w:tbl>
    <w:tbl>
      <w:tblPr>
        <w:tblStyle w:val="TMTableBlueIndent"/>
        <w:tblW w:w="9072" w:type="dxa"/>
        <w:tblLook w:val="04A0" w:firstRow="1" w:lastRow="0" w:firstColumn="1" w:lastColumn="0" w:noHBand="0" w:noVBand="1"/>
      </w:tblPr>
      <w:tblGrid>
        <w:gridCol w:w="1985"/>
        <w:gridCol w:w="7087"/>
      </w:tblGrid>
      <w:tr w:rsidR="003E31BA" w:rsidRPr="000E2988" w14:paraId="228520FD" w14:textId="77777777" w:rsidTr="004831E9">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5D5860C4" w14:textId="7BDFB3B7" w:rsidR="003E31BA" w:rsidRPr="000E2988" w:rsidRDefault="003E31BA" w:rsidP="004831E9">
            <w:pPr>
              <w:pStyle w:val="TableHeadingWHPoint"/>
            </w:pPr>
            <w:bookmarkStart w:id="25" w:name="_Hlk9589851"/>
            <w:bookmarkStart w:id="26" w:name="_Hlk38372611"/>
            <w:bookmarkEnd w:id="22"/>
            <w:bookmarkEnd w:id="23"/>
            <w:r w:rsidRPr="000E2988">
              <w:lastRenderedPageBreak/>
              <w:t>HOLD POINT 1</w:t>
            </w:r>
          </w:p>
        </w:tc>
      </w:tr>
      <w:tr w:rsidR="003E31BA" w:rsidRPr="000E2988" w14:paraId="04018650" w14:textId="77777777" w:rsidTr="004831E9">
        <w:tc>
          <w:tcPr>
            <w:tcW w:w="1985" w:type="dxa"/>
            <w:hideMark/>
          </w:tcPr>
          <w:p w14:paraId="684F3EF5" w14:textId="77777777" w:rsidR="003E31BA" w:rsidRPr="000E2988" w:rsidRDefault="003E31BA" w:rsidP="004831E9">
            <w:pPr>
              <w:pStyle w:val="TableBodyTextWHPoint"/>
              <w:rPr>
                <w:rFonts w:cstheme="minorBidi"/>
                <w:b/>
              </w:rPr>
            </w:pPr>
            <w:r w:rsidRPr="000E2988">
              <w:t>Process Held</w:t>
            </w:r>
          </w:p>
        </w:tc>
        <w:tc>
          <w:tcPr>
            <w:tcW w:w="7087" w:type="dxa"/>
            <w:hideMark/>
          </w:tcPr>
          <w:p w14:paraId="432F2DEC" w14:textId="7CDB859D" w:rsidR="003E31BA" w:rsidRPr="000E2988" w:rsidRDefault="003E31BA" w:rsidP="004831E9">
            <w:pPr>
              <w:pStyle w:val="TableBodyTextWHPoint"/>
              <w:rPr>
                <w:b/>
              </w:rPr>
            </w:pPr>
            <w:r w:rsidRPr="000E2988">
              <w:t xml:space="preserve">Commencement of </w:t>
            </w:r>
            <w:r w:rsidR="00172163" w:rsidRPr="000E2988">
              <w:t>post-tensioning</w:t>
            </w:r>
          </w:p>
        </w:tc>
      </w:tr>
      <w:tr w:rsidR="003E31BA" w:rsidRPr="000E2988" w14:paraId="6C79FAB1" w14:textId="77777777" w:rsidTr="004831E9">
        <w:tc>
          <w:tcPr>
            <w:tcW w:w="1985" w:type="dxa"/>
            <w:hideMark/>
          </w:tcPr>
          <w:p w14:paraId="498A5ACB" w14:textId="77777777" w:rsidR="003E31BA" w:rsidRPr="000E2988" w:rsidRDefault="003E31BA" w:rsidP="004831E9">
            <w:pPr>
              <w:pStyle w:val="TableBodyTextWHPoint"/>
            </w:pPr>
            <w:r w:rsidRPr="000E2988">
              <w:t>Submission Details</w:t>
            </w:r>
          </w:p>
        </w:tc>
        <w:tc>
          <w:tcPr>
            <w:tcW w:w="7087" w:type="dxa"/>
            <w:hideMark/>
          </w:tcPr>
          <w:p w14:paraId="5BC9EC45" w14:textId="7ADF3635" w:rsidR="003E31BA" w:rsidRPr="000E2988" w:rsidRDefault="003E31BA" w:rsidP="004831E9">
            <w:pPr>
              <w:pStyle w:val="TableBodyTextWHPoint"/>
            </w:pPr>
            <w:r w:rsidRPr="000E2988">
              <w:t xml:space="preserve">The Quality Plan </w:t>
            </w:r>
            <w:bookmarkStart w:id="27" w:name="_Hlk3530642"/>
            <w:r w:rsidRPr="000E2988">
              <w:t xml:space="preserve">must be </w:t>
            </w:r>
            <w:r w:rsidR="00BA47FE" w:rsidRPr="000E2988">
              <w:t xml:space="preserve">submitted to the Principal </w:t>
            </w:r>
            <w:r w:rsidRPr="000E2988">
              <w:t xml:space="preserve">at least </w:t>
            </w:r>
            <w:r w:rsidR="00195A73" w:rsidRPr="000E2988">
              <w:t>15 working days</w:t>
            </w:r>
            <w:r w:rsidRPr="000E2988">
              <w:t xml:space="preserve"> prior to the </w:t>
            </w:r>
            <w:bookmarkEnd w:id="27"/>
            <w:r w:rsidRPr="000E2988">
              <w:t xml:space="preserve">commencement of </w:t>
            </w:r>
            <w:r w:rsidR="00A92168" w:rsidRPr="000E2988">
              <w:t>post-tension</w:t>
            </w:r>
            <w:r w:rsidR="00A53602" w:rsidRPr="000E2988">
              <w:t>ing</w:t>
            </w:r>
            <w:r w:rsidRPr="000E2988">
              <w:t>.</w:t>
            </w:r>
          </w:p>
        </w:tc>
        <w:bookmarkEnd w:id="25"/>
      </w:tr>
    </w:tbl>
    <w:p w14:paraId="70B52BF6" w14:textId="58834AA8" w:rsidR="00A51128" w:rsidRPr="000E2988" w:rsidRDefault="00A92168" w:rsidP="00C017A9">
      <w:pPr>
        <w:pStyle w:val="Bodynumbered1"/>
      </w:pPr>
      <w:bookmarkStart w:id="28" w:name="_Ref94518035"/>
      <w:bookmarkStart w:id="29" w:name="_Ref108070883"/>
      <w:bookmarkStart w:id="30" w:name="_Ref39134940"/>
      <w:bookmarkStart w:id="31" w:name="_Toc29489164"/>
      <w:bookmarkStart w:id="32" w:name="_Toc1138829"/>
      <w:bookmarkStart w:id="33" w:name="_Toc9850016"/>
      <w:bookmarkStart w:id="34" w:name="_Hlk9434043"/>
      <w:bookmarkEnd w:id="26"/>
      <w:r w:rsidRPr="000E2988">
        <w:t>Post-tension</w:t>
      </w:r>
      <w:r w:rsidR="00DC3DB3" w:rsidRPr="000E2988">
        <w:t xml:space="preserve">ing must take place under </w:t>
      </w:r>
      <w:bookmarkEnd w:id="28"/>
      <w:r w:rsidR="00A51128" w:rsidRPr="000E2988">
        <w:t xml:space="preserve">a Quality Management System which is certified as complying with AS/NZS </w:t>
      </w:r>
      <w:r w:rsidR="00A51128" w:rsidRPr="00674E32">
        <w:t>ISO</w:t>
      </w:r>
      <w:r w:rsidR="00A51128" w:rsidRPr="000E2988">
        <w:t xml:space="preserve"> 9001 by an organisation </w:t>
      </w:r>
      <w:r w:rsidR="00116872" w:rsidRPr="000E2988">
        <w:t xml:space="preserve">which is </w:t>
      </w:r>
      <w:r w:rsidR="00A51128" w:rsidRPr="000E2988">
        <w:t>accredited by JAS-ANZ.</w:t>
      </w:r>
      <w:bookmarkEnd w:id="29"/>
    </w:p>
    <w:p w14:paraId="65FA7FD2" w14:textId="77777777" w:rsidR="000F0C2C" w:rsidRPr="000E2988" w:rsidRDefault="000F0C2C" w:rsidP="00674E32">
      <w:pPr>
        <w:pStyle w:val="Heading1"/>
      </w:pPr>
      <w:bookmarkStart w:id="35" w:name="_Toc148187479"/>
      <w:bookmarkStart w:id="36" w:name="_Toc236405152"/>
      <w:r w:rsidRPr="000E2988">
        <w:t>Safety</w:t>
      </w:r>
      <w:bookmarkEnd w:id="30"/>
      <w:bookmarkEnd w:id="35"/>
      <w:bookmarkEnd w:id="36"/>
    </w:p>
    <w:p w14:paraId="73049CA6" w14:textId="02D297B5" w:rsidR="002B5B4F" w:rsidRPr="000E2988" w:rsidRDefault="00024C7A" w:rsidP="00C017A9">
      <w:pPr>
        <w:pStyle w:val="Bodynumbered1"/>
      </w:pPr>
      <w:bookmarkStart w:id="37" w:name="_Ref71034530"/>
      <w:r w:rsidRPr="000E2988">
        <w:t xml:space="preserve">Further to </w:t>
      </w:r>
      <w:r w:rsidR="00336763" w:rsidRPr="000E2988">
        <w:t>its</w:t>
      </w:r>
      <w:r w:rsidRPr="000E2988">
        <w:t xml:space="preserve"> obligations</w:t>
      </w:r>
      <w:r w:rsidR="00356244" w:rsidRPr="000E2988">
        <w:t xml:space="preserve"> specified elsewhere in the Contract documents and</w:t>
      </w:r>
      <w:r w:rsidR="00062512" w:rsidRPr="000E2988">
        <w:t xml:space="preserve"> under</w:t>
      </w:r>
      <w:r w:rsidR="00356244" w:rsidRPr="000E2988">
        <w:t xml:space="preserve"> the applicable Work Health and Safety Legislation </w:t>
      </w:r>
      <w:r w:rsidR="003950C9" w:rsidRPr="000E2988">
        <w:t xml:space="preserve">to ensure the safety of </w:t>
      </w:r>
      <w:r w:rsidR="002B5B4F" w:rsidRPr="000E2988">
        <w:t>all persons in the vicinity of the stressing operations, the Contractor must:</w:t>
      </w:r>
      <w:bookmarkEnd w:id="37"/>
    </w:p>
    <w:p w14:paraId="43B400DD" w14:textId="202CF6DD" w:rsidR="000F0C2C" w:rsidRPr="00674E32" w:rsidRDefault="000F0C2C" w:rsidP="00C017A9">
      <w:pPr>
        <w:pStyle w:val="Bodynumbered2"/>
      </w:pPr>
      <w:r w:rsidRPr="00674E32">
        <w:t>establish no go zones with su</w:t>
      </w:r>
      <w:r w:rsidR="00701406" w:rsidRPr="00674E32">
        <w:t xml:space="preserve">itable </w:t>
      </w:r>
      <w:r w:rsidRPr="00674E32">
        <w:t>barricades to prevent the entry of unauthorised persons into the hazard zone around and behind the jacking equipment</w:t>
      </w:r>
      <w:r w:rsidR="00115086" w:rsidRPr="00674E32">
        <w:t>;</w:t>
      </w:r>
    </w:p>
    <w:p w14:paraId="6B91E816" w14:textId="7DCEB3E5" w:rsidR="000F0C2C" w:rsidRPr="00674E32" w:rsidRDefault="00115086" w:rsidP="00C017A9">
      <w:pPr>
        <w:pStyle w:val="Bodynumbered2"/>
      </w:pPr>
      <w:r w:rsidRPr="00674E32">
        <w:t>ensure that j</w:t>
      </w:r>
      <w:r w:rsidR="000F0C2C" w:rsidRPr="00674E32">
        <w:t xml:space="preserve">acking and other site personnel </w:t>
      </w:r>
      <w:r w:rsidR="00235F5D" w:rsidRPr="00674E32">
        <w:t>do</w:t>
      </w:r>
      <w:r w:rsidR="000F0C2C" w:rsidRPr="00674E32">
        <w:t xml:space="preserve"> not </w:t>
      </w:r>
      <w:r w:rsidR="002111A8" w:rsidRPr="00674E32">
        <w:t>enter the danger zone</w:t>
      </w:r>
      <w:r w:rsidR="000F0C2C" w:rsidRPr="00674E32">
        <w:t xml:space="preserve"> close to the line of the tendons while stressing is in progress</w:t>
      </w:r>
      <w:r w:rsidRPr="00674E32">
        <w:t>;</w:t>
      </w:r>
    </w:p>
    <w:p w14:paraId="578190F9" w14:textId="4018FC74" w:rsidR="000F0C2C" w:rsidRPr="00674E32" w:rsidRDefault="000C1CFB" w:rsidP="00C017A9">
      <w:pPr>
        <w:pStyle w:val="Bodynumbered2"/>
      </w:pPr>
      <w:r w:rsidRPr="00674E32">
        <w:t xml:space="preserve">display warning </w:t>
      </w:r>
      <w:r w:rsidR="000F0C2C" w:rsidRPr="00674E32">
        <w:t>signs that conform to AS 1319 at both ends of the member being tensioned</w:t>
      </w:r>
      <w:r w:rsidR="00256DB1" w:rsidRPr="00674E32">
        <w:t>; and</w:t>
      </w:r>
    </w:p>
    <w:p w14:paraId="20A37966" w14:textId="73A44FC2" w:rsidR="000F0C2C" w:rsidRPr="00674E32" w:rsidRDefault="00ED4F64" w:rsidP="00C017A9">
      <w:pPr>
        <w:pStyle w:val="Bodynumbered2"/>
      </w:pPr>
      <w:r w:rsidRPr="00674E32">
        <w:t xml:space="preserve">ensure that </w:t>
      </w:r>
      <w:r w:rsidR="00525DCA" w:rsidRPr="00674E32">
        <w:t xml:space="preserve">the jack </w:t>
      </w:r>
      <w:r w:rsidR="0041768D" w:rsidRPr="00674E32">
        <w:t xml:space="preserve">has </w:t>
      </w:r>
      <w:r w:rsidR="00525DCA" w:rsidRPr="00674E32">
        <w:t>a suspension or support system to prevent the jack from falling during stressing operations</w:t>
      </w:r>
      <w:r w:rsidR="0041768D" w:rsidRPr="00674E32">
        <w:t>.</w:t>
      </w:r>
      <w:r w:rsidR="00525DCA" w:rsidRPr="00674E32">
        <w:t xml:space="preserve"> </w:t>
      </w:r>
    </w:p>
    <w:p w14:paraId="7278048D" w14:textId="2074CDF9" w:rsidR="00B53D2F" w:rsidRPr="000E2988" w:rsidRDefault="00B53D2F" w:rsidP="00C017A9">
      <w:pPr>
        <w:pStyle w:val="Bodynumbered1"/>
      </w:pPr>
      <w:r w:rsidRPr="000E2988">
        <w:t xml:space="preserve">Unless included in the Contractor’s Safety Plan, details of how the </w:t>
      </w:r>
      <w:r w:rsidR="003B3F91" w:rsidRPr="000E2988">
        <w:t>C</w:t>
      </w:r>
      <w:r w:rsidRPr="000E2988">
        <w:t xml:space="preserve">ontractor will address the requirements of Clause </w:t>
      </w:r>
      <w:r w:rsidR="00795828" w:rsidRPr="000E2988">
        <w:fldChar w:fldCharType="begin"/>
      </w:r>
      <w:r w:rsidR="00795828" w:rsidRPr="000E2988">
        <w:instrText xml:space="preserve"> REF _Ref71034530 \r \h </w:instrText>
      </w:r>
      <w:r w:rsidR="00D65EE3" w:rsidRPr="000E2988">
        <w:instrText xml:space="preserve"> \* MERGEFORMAT </w:instrText>
      </w:r>
      <w:r w:rsidR="00795828" w:rsidRPr="000E2988">
        <w:fldChar w:fldCharType="separate"/>
      </w:r>
      <w:r w:rsidR="00E90B3F" w:rsidRPr="000E2988">
        <w:t>5.1</w:t>
      </w:r>
      <w:r w:rsidR="00795828" w:rsidRPr="000E2988">
        <w:fldChar w:fldCharType="end"/>
      </w:r>
      <w:r w:rsidRPr="000E2988">
        <w:t xml:space="preserve"> must be included in the </w:t>
      </w:r>
      <w:r w:rsidR="00D65B27" w:rsidRPr="000E2988">
        <w:t>Quality Plan</w:t>
      </w:r>
      <w:r w:rsidRPr="000E2988">
        <w:t>.</w:t>
      </w:r>
    </w:p>
    <w:p w14:paraId="361BCCF2" w14:textId="4CCF12D2" w:rsidR="005B38B5" w:rsidRPr="000E2988" w:rsidRDefault="005D7ED2" w:rsidP="00C569B7">
      <w:pPr>
        <w:pStyle w:val="Heading1"/>
        <w:keepNext w:val="0"/>
      </w:pPr>
      <w:bookmarkStart w:id="38" w:name="_Ref38459921"/>
      <w:bookmarkStart w:id="39" w:name="_Toc148187480"/>
      <w:bookmarkStart w:id="40" w:name="_Toc236405153"/>
      <w:r w:rsidRPr="000E2988">
        <w:t>Personnel</w:t>
      </w:r>
      <w:bookmarkEnd w:id="38"/>
      <w:bookmarkEnd w:id="39"/>
      <w:bookmarkEnd w:id="40"/>
      <w:r w:rsidR="000F0C2C" w:rsidRPr="000E2988">
        <w:t xml:space="preserve"> </w:t>
      </w:r>
    </w:p>
    <w:p w14:paraId="596CA136" w14:textId="19067C7C" w:rsidR="005D7ED2" w:rsidRPr="000E2988" w:rsidRDefault="005B38B5" w:rsidP="00C569B7">
      <w:pPr>
        <w:pStyle w:val="Bodynumbered1"/>
        <w:keepLines w:val="0"/>
      </w:pPr>
      <w:r w:rsidRPr="000E2988">
        <w:t>The</w:t>
      </w:r>
      <w:r w:rsidR="000F0C2C" w:rsidRPr="000E2988">
        <w:t xml:space="preserve"> </w:t>
      </w:r>
      <w:r w:rsidR="005D7ED2" w:rsidRPr="000E2988">
        <w:t>Contractor must:</w:t>
      </w:r>
    </w:p>
    <w:p w14:paraId="099A3CB4" w14:textId="3CEA5380" w:rsidR="004E3C4B" w:rsidRPr="004831E9" w:rsidRDefault="004E3C4B" w:rsidP="00710DE4">
      <w:pPr>
        <w:pStyle w:val="Bodynumbered2"/>
        <w:keepLines w:val="0"/>
      </w:pPr>
      <w:r w:rsidRPr="004831E9">
        <w:t xml:space="preserve">ensure that </w:t>
      </w:r>
      <w:r w:rsidR="005D7ED2" w:rsidRPr="004831E9">
        <w:t>all personnel are s</w:t>
      </w:r>
      <w:r w:rsidRPr="004831E9">
        <w:t>uitably experienced, trained and qualified for the work that they are undertaking</w:t>
      </w:r>
      <w:r w:rsidR="008D4213" w:rsidRPr="004831E9">
        <w:t xml:space="preserve"> and familiar with the </w:t>
      </w:r>
      <w:r w:rsidR="00E333D7" w:rsidRPr="004831E9">
        <w:t>system in use</w:t>
      </w:r>
      <w:r w:rsidRPr="004831E9">
        <w:t>; and</w:t>
      </w:r>
    </w:p>
    <w:p w14:paraId="65F4AF17" w14:textId="48EBEF88" w:rsidR="000F0C2C" w:rsidRPr="004831E9" w:rsidRDefault="009039DB" w:rsidP="00C569B7">
      <w:pPr>
        <w:pStyle w:val="Bodynumbered2"/>
        <w:keepLines w:val="0"/>
      </w:pPr>
      <w:r w:rsidRPr="004831E9">
        <w:t xml:space="preserve">ensure that </w:t>
      </w:r>
      <w:r w:rsidR="004E3C4B" w:rsidRPr="004831E9">
        <w:t xml:space="preserve">a Post-tensioning Supervisor </w:t>
      </w:r>
      <w:r w:rsidR="00C97200" w:rsidRPr="004831E9">
        <w:t>is appointed</w:t>
      </w:r>
      <w:r w:rsidR="007054FC" w:rsidRPr="004831E9">
        <w:t xml:space="preserve"> to </w:t>
      </w:r>
      <w:r w:rsidR="003B1901" w:rsidRPr="004831E9">
        <w:t xml:space="preserve">undertake </w:t>
      </w:r>
      <w:r w:rsidR="00380FDD" w:rsidRPr="004831E9">
        <w:t xml:space="preserve">the </w:t>
      </w:r>
      <w:r w:rsidR="00F8316A" w:rsidRPr="004831E9">
        <w:t xml:space="preserve">supervision </w:t>
      </w:r>
      <w:r w:rsidR="00380FDD" w:rsidRPr="004831E9">
        <w:t>activities</w:t>
      </w:r>
      <w:r w:rsidR="003F2007" w:rsidRPr="004831E9">
        <w:t xml:space="preserve"> and provide certification as</w:t>
      </w:r>
      <w:r w:rsidR="00380FDD" w:rsidRPr="004831E9">
        <w:t xml:space="preserve"> required under this Specification</w:t>
      </w:r>
      <w:r w:rsidR="004E3C4B" w:rsidRPr="004831E9">
        <w:t>.</w:t>
      </w:r>
    </w:p>
    <w:p w14:paraId="3CF78B0C" w14:textId="4B641C95" w:rsidR="00D2670C" w:rsidRPr="000E2988" w:rsidRDefault="004E3C4B" w:rsidP="00C569B7">
      <w:pPr>
        <w:pStyle w:val="Bodynumbered1"/>
        <w:keepLines w:val="0"/>
      </w:pPr>
      <w:r w:rsidRPr="000E2988">
        <w:t>T</w:t>
      </w:r>
      <w:r w:rsidR="000F0C2C" w:rsidRPr="000E2988">
        <w:t>h</w:t>
      </w:r>
      <w:r w:rsidRPr="000E2988">
        <w:t>e</w:t>
      </w:r>
      <w:r w:rsidR="000F0C2C" w:rsidRPr="000E2988">
        <w:t xml:space="preserve"> Post-</w:t>
      </w:r>
      <w:r w:rsidR="004831E9">
        <w:t>t</w:t>
      </w:r>
      <w:r w:rsidR="004831E9" w:rsidRPr="000E2988">
        <w:t xml:space="preserve">ensioning </w:t>
      </w:r>
      <w:r w:rsidR="000F0C2C" w:rsidRPr="000E2988">
        <w:t>Supervisor</w:t>
      </w:r>
      <w:r w:rsidRPr="000E2988">
        <w:t xml:space="preserve"> must have at least </w:t>
      </w:r>
      <w:r w:rsidR="00337792" w:rsidRPr="000E2988">
        <w:t>5</w:t>
      </w:r>
      <w:r w:rsidRPr="000E2988">
        <w:t xml:space="preserve"> years </w:t>
      </w:r>
      <w:r w:rsidR="00337792" w:rsidRPr="000E2988">
        <w:t xml:space="preserve">of </w:t>
      </w:r>
      <w:r w:rsidRPr="000E2988">
        <w:t>experience in undertaking</w:t>
      </w:r>
      <w:r w:rsidRPr="000E2988">
        <w:br/>
        <w:t>post-tensioning and where applicable, be included on the Principal’s list of acceptable Post-Tensioning Supervisors.</w:t>
      </w:r>
    </w:p>
    <w:p w14:paraId="28D44EDD" w14:textId="754E7342" w:rsidR="006540DC" w:rsidRPr="000E2988" w:rsidRDefault="006540DC" w:rsidP="00C569B7">
      <w:pPr>
        <w:pStyle w:val="Bodynumbered1"/>
        <w:keepLines w:val="0"/>
      </w:pPr>
      <w:bookmarkStart w:id="41" w:name="_Ref94519933"/>
      <w:r w:rsidRPr="000E2988">
        <w:t xml:space="preserve">The </w:t>
      </w:r>
      <w:r w:rsidR="00D65B27" w:rsidRPr="000E2988">
        <w:t>Quality Plan</w:t>
      </w:r>
      <w:r w:rsidRPr="000E2988">
        <w:t xml:space="preserve"> must include details of the qualifications and experience of the </w:t>
      </w:r>
      <w:r w:rsidR="007A1B8C" w:rsidRPr="000E2988">
        <w:t>Post-tensioning Supervisor</w:t>
      </w:r>
      <w:r w:rsidRPr="000E2988">
        <w:t xml:space="preserve"> and other key personnel.</w:t>
      </w:r>
      <w:bookmarkEnd w:id="41"/>
    </w:p>
    <w:p w14:paraId="1171CB8B" w14:textId="2E604B98" w:rsidR="00F4792B" w:rsidRPr="000E2988" w:rsidRDefault="009B0E70" w:rsidP="00C569B7">
      <w:pPr>
        <w:pStyle w:val="Bodynumbered1"/>
        <w:keepLines w:val="0"/>
      </w:pPr>
      <w:bookmarkStart w:id="42" w:name="_Ref100152329"/>
      <w:r w:rsidRPr="000E2988">
        <w:t>The Post-</w:t>
      </w:r>
      <w:r w:rsidR="004831E9">
        <w:t>t</w:t>
      </w:r>
      <w:r w:rsidR="004831E9" w:rsidRPr="000E2988">
        <w:t xml:space="preserve">ensioning </w:t>
      </w:r>
      <w:r w:rsidRPr="000E2988">
        <w:t xml:space="preserve">Supervisor must personally supervise the following activities </w:t>
      </w:r>
      <w:r w:rsidR="00F4792B" w:rsidRPr="000E2988">
        <w:t>(‘</w:t>
      </w:r>
      <w:r w:rsidRPr="000E2988">
        <w:t>Critical Post-</w:t>
      </w:r>
      <w:r w:rsidR="004831E9">
        <w:t>t</w:t>
      </w:r>
      <w:r w:rsidR="004831E9" w:rsidRPr="000E2988">
        <w:t xml:space="preserve">ensioning </w:t>
      </w:r>
      <w:r w:rsidRPr="000E2988">
        <w:t>Activities</w:t>
      </w:r>
      <w:r w:rsidR="00F4792B" w:rsidRPr="000E2988">
        <w:t>’):</w:t>
      </w:r>
      <w:bookmarkEnd w:id="42"/>
    </w:p>
    <w:p w14:paraId="167A26BE" w14:textId="3F40D438" w:rsidR="000B3C7B" w:rsidRPr="004831E9" w:rsidRDefault="000B3C7B" w:rsidP="00C569B7">
      <w:pPr>
        <w:pStyle w:val="Bodynumbered2"/>
      </w:pPr>
      <w:r w:rsidRPr="004831E9">
        <w:t>vibration during placement of concrete around all anchorages and grout vents</w:t>
      </w:r>
      <w:r w:rsidR="005D31A8" w:rsidRPr="004831E9">
        <w:t xml:space="preserve"> </w:t>
      </w:r>
      <w:r w:rsidR="00833250" w:rsidRPr="004831E9">
        <w:t xml:space="preserve">(refer to </w:t>
      </w:r>
      <w:r w:rsidR="004831E9" w:rsidRPr="004831E9">
        <w:t>Clause</w:t>
      </w:r>
      <w:r w:rsidR="004831E9">
        <w:t> </w:t>
      </w:r>
      <w:r w:rsidR="003E6789" w:rsidRPr="004831E9">
        <w:fldChar w:fldCharType="begin"/>
      </w:r>
      <w:r w:rsidR="003E6789" w:rsidRPr="004831E9">
        <w:instrText xml:space="preserve"> REF _Ref100152534 \r \h </w:instrText>
      </w:r>
      <w:r w:rsidR="003F2007" w:rsidRPr="004831E9">
        <w:instrText xml:space="preserve"> \* MERGEFORMAT </w:instrText>
      </w:r>
      <w:r w:rsidR="003E6789" w:rsidRPr="004831E9">
        <w:fldChar w:fldCharType="separate"/>
      </w:r>
      <w:r w:rsidR="00E90B3F" w:rsidRPr="004831E9">
        <w:t>11.2</w:t>
      </w:r>
      <w:r w:rsidR="003E6789" w:rsidRPr="004831E9">
        <w:fldChar w:fldCharType="end"/>
      </w:r>
      <w:r w:rsidR="00833250" w:rsidRPr="004831E9">
        <w:t>)</w:t>
      </w:r>
      <w:r w:rsidRPr="004831E9">
        <w:t xml:space="preserve">; </w:t>
      </w:r>
    </w:p>
    <w:p w14:paraId="005B10DE" w14:textId="553DF032" w:rsidR="000A0897" w:rsidRPr="004831E9" w:rsidRDefault="000A0897" w:rsidP="004831E9">
      <w:pPr>
        <w:pStyle w:val="Bodynumbered2"/>
      </w:pPr>
      <w:r w:rsidRPr="004831E9">
        <w:t>stressing (refer to Clause 13.2</w:t>
      </w:r>
      <w:r w:rsidR="00F90DDC" w:rsidRPr="004831E9">
        <w:t>)</w:t>
      </w:r>
      <w:r w:rsidRPr="004831E9">
        <w:t>;</w:t>
      </w:r>
    </w:p>
    <w:p w14:paraId="4333F671" w14:textId="4E2908BF" w:rsidR="000B3C7B" w:rsidRPr="004831E9" w:rsidRDefault="000B3C7B" w:rsidP="004831E9">
      <w:pPr>
        <w:pStyle w:val="Bodynumbered2"/>
      </w:pPr>
      <w:r w:rsidRPr="004831E9">
        <w:t>air testing of ducts</w:t>
      </w:r>
      <w:r w:rsidR="00833250" w:rsidRPr="004831E9">
        <w:t xml:space="preserve"> (refer to Clause </w:t>
      </w:r>
      <w:r w:rsidR="009F76BB" w:rsidRPr="004831E9">
        <w:fldChar w:fldCharType="begin"/>
      </w:r>
      <w:r w:rsidR="009F76BB" w:rsidRPr="004831E9">
        <w:instrText xml:space="preserve"> REF _Ref100152651 \r \h </w:instrText>
      </w:r>
      <w:r w:rsidR="003F2007" w:rsidRPr="004831E9">
        <w:instrText xml:space="preserve"> \* MERGEFORMAT </w:instrText>
      </w:r>
      <w:r w:rsidR="009F76BB" w:rsidRPr="004831E9">
        <w:fldChar w:fldCharType="separate"/>
      </w:r>
      <w:r w:rsidR="00E90B3F" w:rsidRPr="004831E9">
        <w:t>14.4</w:t>
      </w:r>
      <w:r w:rsidR="009F76BB" w:rsidRPr="004831E9">
        <w:fldChar w:fldCharType="end"/>
      </w:r>
      <w:r w:rsidR="00833250" w:rsidRPr="004831E9">
        <w:t>)</w:t>
      </w:r>
      <w:r w:rsidRPr="004831E9">
        <w:t xml:space="preserve">; and </w:t>
      </w:r>
    </w:p>
    <w:p w14:paraId="61604C8B" w14:textId="444F87D1" w:rsidR="009E63EA" w:rsidRPr="004831E9" w:rsidRDefault="000B3C7B" w:rsidP="004831E9">
      <w:pPr>
        <w:pStyle w:val="Bodynumbered2"/>
      </w:pPr>
      <w:r w:rsidRPr="004831E9">
        <w:t>grouting</w:t>
      </w:r>
      <w:r w:rsidR="00833250" w:rsidRPr="004831E9">
        <w:t xml:space="preserve"> (refer to Clause </w:t>
      </w:r>
      <w:r w:rsidR="009E3800" w:rsidRPr="004831E9">
        <w:fldChar w:fldCharType="begin"/>
      </w:r>
      <w:r w:rsidR="009E3800" w:rsidRPr="004831E9">
        <w:instrText xml:space="preserve"> REF _Ref100152829 \r \h </w:instrText>
      </w:r>
      <w:r w:rsidR="003F2007" w:rsidRPr="004831E9">
        <w:instrText xml:space="preserve"> \* MERGEFORMAT </w:instrText>
      </w:r>
      <w:r w:rsidR="009E3800" w:rsidRPr="004831E9">
        <w:fldChar w:fldCharType="separate"/>
      </w:r>
      <w:r w:rsidR="00E90B3F" w:rsidRPr="004831E9">
        <w:t>14.12</w:t>
      </w:r>
      <w:r w:rsidR="009E3800" w:rsidRPr="004831E9">
        <w:fldChar w:fldCharType="end"/>
      </w:r>
      <w:r w:rsidR="00833250" w:rsidRPr="004831E9">
        <w:t>)</w:t>
      </w:r>
      <w:r w:rsidRPr="004831E9">
        <w:t>.</w:t>
      </w:r>
    </w:p>
    <w:p w14:paraId="2CAB6405" w14:textId="351A458E" w:rsidR="004E3C4B" w:rsidRPr="000E2988" w:rsidRDefault="004E3C4B" w:rsidP="00C569B7">
      <w:pPr>
        <w:pStyle w:val="Bodynumbered1"/>
        <w:keepNext/>
      </w:pPr>
      <w:r w:rsidRPr="000E2988">
        <w:lastRenderedPageBreak/>
        <w:t>The Post-</w:t>
      </w:r>
      <w:r w:rsidR="004831E9">
        <w:t>t</w:t>
      </w:r>
      <w:r w:rsidR="004831E9" w:rsidRPr="000E2988">
        <w:t xml:space="preserve">ensioning </w:t>
      </w:r>
      <w:r w:rsidRPr="000E2988">
        <w:t>Supervisor must certify</w:t>
      </w:r>
      <w:r w:rsidR="00296F78" w:rsidRPr="000E2988">
        <w:t xml:space="preserve"> to the Principal</w:t>
      </w:r>
      <w:r w:rsidR="00B30B08" w:rsidRPr="000E2988">
        <w:t>, on behalf of the Contractor,</w:t>
      </w:r>
      <w:r w:rsidRPr="000E2988">
        <w:t xml:space="preserve"> that the following work conforms to the requirements of this Specification:</w:t>
      </w:r>
    </w:p>
    <w:p w14:paraId="3B1AC172" w14:textId="1B5D673F" w:rsidR="004E3C4B" w:rsidRPr="004831E9" w:rsidRDefault="004E3C4B" w:rsidP="00C569B7">
      <w:pPr>
        <w:pStyle w:val="Bodynumbered2"/>
        <w:keepNext/>
      </w:pPr>
      <w:r w:rsidRPr="004831E9">
        <w:t>placing and fixing ducts</w:t>
      </w:r>
      <w:r w:rsidR="009E1FA6" w:rsidRPr="004831E9">
        <w:t>, void formers</w:t>
      </w:r>
      <w:r w:rsidRPr="004831E9">
        <w:t xml:space="preserve"> and anchorages </w:t>
      </w:r>
      <w:bookmarkStart w:id="43" w:name="_Hlk100152400"/>
      <w:r w:rsidRPr="004831E9">
        <w:t xml:space="preserve">(refer to Clause </w:t>
      </w:r>
      <w:r w:rsidR="00B30B08" w:rsidRPr="004831E9">
        <w:fldChar w:fldCharType="begin"/>
      </w:r>
      <w:r w:rsidR="00B30B08" w:rsidRPr="004831E9">
        <w:instrText xml:space="preserve"> REF _Ref38462533 \r \h </w:instrText>
      </w:r>
      <w:r w:rsidR="007F62E2" w:rsidRPr="004831E9">
        <w:instrText xml:space="preserve"> \* MERGEFORMAT </w:instrText>
      </w:r>
      <w:r w:rsidR="00B30B08" w:rsidRPr="004831E9">
        <w:fldChar w:fldCharType="separate"/>
      </w:r>
      <w:r w:rsidR="00E90B3F" w:rsidRPr="004831E9">
        <w:t>9</w:t>
      </w:r>
      <w:r w:rsidR="00B30B08" w:rsidRPr="004831E9">
        <w:fldChar w:fldCharType="end"/>
      </w:r>
      <w:r w:rsidRPr="004831E9">
        <w:t>)</w:t>
      </w:r>
      <w:bookmarkEnd w:id="43"/>
      <w:r w:rsidRPr="004831E9">
        <w:t>;</w:t>
      </w:r>
    </w:p>
    <w:p w14:paraId="0C7C159F" w14:textId="099BE965" w:rsidR="004E3C4B" w:rsidRPr="004831E9" w:rsidRDefault="004E3C4B" w:rsidP="00C569B7">
      <w:pPr>
        <w:pStyle w:val="Bodynumbered2"/>
        <w:keepNext/>
      </w:pPr>
      <w:r w:rsidRPr="004831E9">
        <w:t xml:space="preserve">installation of tendons (refer to Clause </w:t>
      </w:r>
      <w:r w:rsidR="00B30B08" w:rsidRPr="004831E9">
        <w:fldChar w:fldCharType="begin"/>
      </w:r>
      <w:r w:rsidR="00B30B08" w:rsidRPr="004831E9">
        <w:instrText xml:space="preserve"> REF _Ref38462465 \r \h </w:instrText>
      </w:r>
      <w:r w:rsidR="007F62E2" w:rsidRPr="004831E9">
        <w:instrText xml:space="preserve"> \* MERGEFORMAT </w:instrText>
      </w:r>
      <w:r w:rsidR="00B30B08" w:rsidRPr="004831E9">
        <w:fldChar w:fldCharType="separate"/>
      </w:r>
      <w:r w:rsidR="00E90B3F" w:rsidRPr="004831E9">
        <w:t>10</w:t>
      </w:r>
      <w:r w:rsidR="00B30B08" w:rsidRPr="004831E9">
        <w:fldChar w:fldCharType="end"/>
      </w:r>
      <w:r w:rsidRPr="004831E9">
        <w:t>);</w:t>
      </w:r>
    </w:p>
    <w:p w14:paraId="6A64F797" w14:textId="14A203F1" w:rsidR="006D1C5D" w:rsidRPr="004831E9" w:rsidRDefault="006D1C5D" w:rsidP="00C569B7">
      <w:pPr>
        <w:pStyle w:val="Bodynumbered2"/>
        <w:keepNext/>
      </w:pPr>
      <w:r w:rsidRPr="004831E9">
        <w:t xml:space="preserve">concreting (refer to Clause </w:t>
      </w:r>
      <w:r w:rsidR="00D2670C" w:rsidRPr="004831E9">
        <w:fldChar w:fldCharType="begin"/>
      </w:r>
      <w:r w:rsidR="00D2670C" w:rsidRPr="004831E9">
        <w:instrText xml:space="preserve"> REF _Ref57725854 \r \h </w:instrText>
      </w:r>
      <w:r w:rsidR="000259C1" w:rsidRPr="004831E9">
        <w:instrText xml:space="preserve"> \* MERGEFORMAT </w:instrText>
      </w:r>
      <w:r w:rsidR="00D2670C" w:rsidRPr="004831E9">
        <w:fldChar w:fldCharType="separate"/>
      </w:r>
      <w:r w:rsidR="00E90B3F" w:rsidRPr="004831E9">
        <w:t>11</w:t>
      </w:r>
      <w:r w:rsidR="00D2670C" w:rsidRPr="004831E9">
        <w:fldChar w:fldCharType="end"/>
      </w:r>
      <w:r w:rsidRPr="004831E9">
        <w:t>);</w:t>
      </w:r>
    </w:p>
    <w:p w14:paraId="40026A37" w14:textId="479A01F2" w:rsidR="004E3C4B" w:rsidRPr="004831E9" w:rsidRDefault="004E3C4B" w:rsidP="00C569B7">
      <w:pPr>
        <w:pStyle w:val="Bodynumbered2"/>
        <w:keepNext/>
      </w:pPr>
      <w:r w:rsidRPr="004831E9">
        <w:t>preparing for stressing</w:t>
      </w:r>
      <w:r w:rsidR="00B30B08" w:rsidRPr="004831E9">
        <w:t>, including</w:t>
      </w:r>
      <w:r w:rsidRPr="004831E9">
        <w:t xml:space="preserve"> </w:t>
      </w:r>
      <w:r w:rsidR="00B30B08" w:rsidRPr="004831E9">
        <w:t xml:space="preserve">clearing of ducts and cleaning of tendons and anchorages </w:t>
      </w:r>
      <w:r w:rsidRPr="004831E9">
        <w:t xml:space="preserve">(refer to Clause </w:t>
      </w:r>
      <w:r w:rsidR="00B30B08" w:rsidRPr="004831E9">
        <w:fldChar w:fldCharType="begin"/>
      </w:r>
      <w:r w:rsidR="00B30B08" w:rsidRPr="004831E9">
        <w:instrText xml:space="preserve"> REF _Ref38462245 \r \h </w:instrText>
      </w:r>
      <w:r w:rsidR="007F62E2" w:rsidRPr="004831E9">
        <w:instrText xml:space="preserve"> \* MERGEFORMAT </w:instrText>
      </w:r>
      <w:r w:rsidR="00B30B08" w:rsidRPr="004831E9">
        <w:fldChar w:fldCharType="separate"/>
      </w:r>
      <w:r w:rsidR="00E90B3F" w:rsidRPr="004831E9">
        <w:t>12</w:t>
      </w:r>
      <w:r w:rsidR="00B30B08" w:rsidRPr="004831E9">
        <w:fldChar w:fldCharType="end"/>
      </w:r>
      <w:r w:rsidRPr="004831E9">
        <w:t>);</w:t>
      </w:r>
    </w:p>
    <w:p w14:paraId="3452945B" w14:textId="7283926D" w:rsidR="004E3C4B" w:rsidRPr="004831E9" w:rsidRDefault="004E3C4B" w:rsidP="00C569B7">
      <w:pPr>
        <w:pStyle w:val="Bodynumbered2"/>
        <w:keepNext/>
      </w:pPr>
      <w:r w:rsidRPr="004831E9">
        <w:t xml:space="preserve">stressing (refer to Clause </w:t>
      </w:r>
      <w:r w:rsidR="00B30B08" w:rsidRPr="004831E9">
        <w:fldChar w:fldCharType="begin"/>
      </w:r>
      <w:r w:rsidR="00B30B08" w:rsidRPr="004831E9">
        <w:instrText xml:space="preserve"> REF _Ref38462009 \r \h </w:instrText>
      </w:r>
      <w:r w:rsidR="007F62E2" w:rsidRPr="004831E9">
        <w:instrText xml:space="preserve"> \* MERGEFORMAT </w:instrText>
      </w:r>
      <w:r w:rsidR="00B30B08" w:rsidRPr="004831E9">
        <w:fldChar w:fldCharType="separate"/>
      </w:r>
      <w:r w:rsidR="00E90B3F" w:rsidRPr="004831E9">
        <w:t>13</w:t>
      </w:r>
      <w:r w:rsidR="00B30B08" w:rsidRPr="004831E9">
        <w:fldChar w:fldCharType="end"/>
      </w:r>
      <w:r w:rsidRPr="004831E9">
        <w:t>);</w:t>
      </w:r>
    </w:p>
    <w:p w14:paraId="5F1247CA" w14:textId="47446758" w:rsidR="004E3C4B" w:rsidRPr="004831E9" w:rsidRDefault="004E3C4B" w:rsidP="00C569B7">
      <w:pPr>
        <w:pStyle w:val="Bodynumbered2"/>
        <w:keepNext/>
      </w:pPr>
      <w:r w:rsidRPr="004831E9">
        <w:t xml:space="preserve">air testing and grouting (refer to Clause </w:t>
      </w:r>
      <w:r w:rsidR="00B30B08" w:rsidRPr="004831E9">
        <w:fldChar w:fldCharType="begin"/>
      </w:r>
      <w:r w:rsidR="00B30B08" w:rsidRPr="004831E9">
        <w:instrText xml:space="preserve"> REF _Ref38461854 \r \h </w:instrText>
      </w:r>
      <w:r w:rsidR="007F62E2" w:rsidRPr="004831E9">
        <w:instrText xml:space="preserve"> \* MERGEFORMAT </w:instrText>
      </w:r>
      <w:r w:rsidR="00B30B08" w:rsidRPr="004831E9">
        <w:fldChar w:fldCharType="separate"/>
      </w:r>
      <w:r w:rsidR="00E90B3F" w:rsidRPr="004831E9">
        <w:t>14</w:t>
      </w:r>
      <w:r w:rsidR="00B30B08" w:rsidRPr="004831E9">
        <w:fldChar w:fldCharType="end"/>
      </w:r>
      <w:r w:rsidRPr="004831E9">
        <w:t>); and</w:t>
      </w:r>
    </w:p>
    <w:p w14:paraId="63923362" w14:textId="1DF6638A" w:rsidR="005B38B5" w:rsidRPr="004831E9" w:rsidRDefault="004E3C4B" w:rsidP="00C569B7">
      <w:pPr>
        <w:pStyle w:val="Bodynumbered2"/>
        <w:keepNext/>
      </w:pPr>
      <w:r w:rsidRPr="004831E9">
        <w:t xml:space="preserve">protection of anchorages (refer to Clause </w:t>
      </w:r>
      <w:r w:rsidR="0043271F" w:rsidRPr="004831E9">
        <w:fldChar w:fldCharType="begin"/>
      </w:r>
      <w:r w:rsidR="0043271F" w:rsidRPr="004831E9">
        <w:instrText xml:space="preserve"> REF _Ref38462009 \r \h </w:instrText>
      </w:r>
      <w:r w:rsidR="000259C1" w:rsidRPr="004831E9">
        <w:instrText xml:space="preserve"> \* MERGEFORMAT </w:instrText>
      </w:r>
      <w:r w:rsidR="0043271F" w:rsidRPr="004831E9">
        <w:fldChar w:fldCharType="separate"/>
      </w:r>
      <w:r w:rsidR="00E90B3F" w:rsidRPr="004831E9">
        <w:t>13</w:t>
      </w:r>
      <w:r w:rsidR="0043271F" w:rsidRPr="004831E9">
        <w:fldChar w:fldCharType="end"/>
      </w:r>
      <w:r w:rsidRPr="004831E9">
        <w:t>).</w:t>
      </w:r>
    </w:p>
    <w:p w14:paraId="06B50F2B" w14:textId="18876786" w:rsidR="00075F6D" w:rsidRPr="004831E9" w:rsidRDefault="00075F6D" w:rsidP="00C569B7">
      <w:pPr>
        <w:pStyle w:val="Bodynumbered2"/>
        <w:keepNext/>
      </w:pPr>
      <w:r w:rsidRPr="004831E9">
        <w:t>Manufacture And Supply Of Post-Tensioning System Components</w:t>
      </w:r>
      <w:r w:rsidR="004831E9" w:rsidRPr="004831E9">
        <w:t>.</w:t>
      </w:r>
    </w:p>
    <w:p w14:paraId="06B7984F" w14:textId="4BEB30ED" w:rsidR="003F4501" w:rsidRPr="000E2988" w:rsidRDefault="00075F6D" w:rsidP="00674E32">
      <w:pPr>
        <w:pStyle w:val="Heading1"/>
      </w:pPr>
      <w:bookmarkStart w:id="44" w:name="_Toc148187481"/>
      <w:bookmarkStart w:id="45" w:name="_Toc236405154"/>
      <w:bookmarkEnd w:id="31"/>
      <w:r w:rsidRPr="000E2988">
        <w:t xml:space="preserve">Supply </w:t>
      </w:r>
      <w:r w:rsidR="000F790C" w:rsidRPr="000E2988">
        <w:t>o</w:t>
      </w:r>
      <w:r w:rsidRPr="000E2988">
        <w:t>f Post-</w:t>
      </w:r>
      <w:r w:rsidR="004831E9">
        <w:t>t</w:t>
      </w:r>
      <w:r w:rsidR="004831E9" w:rsidRPr="000E2988">
        <w:t xml:space="preserve">ensioning </w:t>
      </w:r>
      <w:r w:rsidRPr="000E2988">
        <w:t>System Components</w:t>
      </w:r>
      <w:bookmarkEnd w:id="44"/>
      <w:bookmarkEnd w:id="45"/>
      <w:r w:rsidRPr="000E2988">
        <w:t xml:space="preserve"> </w:t>
      </w:r>
    </w:p>
    <w:p w14:paraId="17096C6C" w14:textId="77777777" w:rsidR="00C75927" w:rsidRPr="000E2988" w:rsidRDefault="00C75927" w:rsidP="00C75927">
      <w:pPr>
        <w:pStyle w:val="Heading2"/>
      </w:pPr>
      <w:bookmarkStart w:id="46" w:name="_Toc148187482"/>
      <w:bookmarkStart w:id="47" w:name="_Toc236405155"/>
      <w:bookmarkStart w:id="48" w:name="_Ref15996048"/>
      <w:r w:rsidRPr="000E2988">
        <w:t>General</w:t>
      </w:r>
      <w:bookmarkEnd w:id="46"/>
      <w:bookmarkEnd w:id="47"/>
    </w:p>
    <w:p w14:paraId="475BBF15" w14:textId="1B4BEF9D" w:rsidR="00150968" w:rsidRPr="000E2988" w:rsidRDefault="00150968" w:rsidP="00C017A9">
      <w:pPr>
        <w:pStyle w:val="Bodynumbered1"/>
      </w:pPr>
      <w:bookmarkStart w:id="49" w:name="_Ref94522492"/>
      <w:r w:rsidRPr="000E2988">
        <w:t>The Quality Plan must include:</w:t>
      </w:r>
      <w:bookmarkEnd w:id="49"/>
    </w:p>
    <w:p w14:paraId="35792053" w14:textId="453DB1A3" w:rsidR="00B61B8D" w:rsidRPr="004831E9" w:rsidRDefault="00B61B8D" w:rsidP="004831E9">
      <w:pPr>
        <w:pStyle w:val="Bodynumbered2"/>
      </w:pPr>
      <w:r w:rsidRPr="004831E9">
        <w:t>Details of suppliers and subcontractors and evidence that they meet the requirements of this Specification;</w:t>
      </w:r>
    </w:p>
    <w:p w14:paraId="02D9E80C" w14:textId="7C59B9F9" w:rsidR="00B61B8D" w:rsidRPr="004831E9" w:rsidRDefault="00B61B8D" w:rsidP="004831E9">
      <w:pPr>
        <w:pStyle w:val="Bodynumbered2"/>
      </w:pPr>
      <w:r w:rsidRPr="004831E9">
        <w:t>Details of System Components, including test results demonstrating compliance with this Specification;</w:t>
      </w:r>
    </w:p>
    <w:p w14:paraId="4E584EF0" w14:textId="77777777" w:rsidR="009736BA" w:rsidRPr="004831E9" w:rsidRDefault="00B61B8D" w:rsidP="004831E9">
      <w:pPr>
        <w:pStyle w:val="Bodynumbered2"/>
      </w:pPr>
      <w:r w:rsidRPr="004831E9">
        <w:t xml:space="preserve">Procedure for ensuring that only System Components which have been certified as complying with this Specification and/or the specified standard are delivered and used in the Works; </w:t>
      </w:r>
      <w:r w:rsidR="009736BA" w:rsidRPr="004831E9">
        <w:t>and</w:t>
      </w:r>
    </w:p>
    <w:p w14:paraId="2A8D9B6A" w14:textId="13800B4B" w:rsidR="00B61B8D" w:rsidRPr="004831E9" w:rsidRDefault="00B61B8D" w:rsidP="004831E9">
      <w:pPr>
        <w:pStyle w:val="Bodynumbered2"/>
      </w:pPr>
      <w:r w:rsidRPr="004831E9">
        <w:t>If external prestressing is used, details of the protective treatment applied to the tendons and evidence that it will achieve the design life of the structure.</w:t>
      </w:r>
    </w:p>
    <w:p w14:paraId="2090D1CF" w14:textId="7C9B0581" w:rsidR="00420680" w:rsidRPr="000E2988" w:rsidRDefault="00420680" w:rsidP="00C017A9">
      <w:pPr>
        <w:pStyle w:val="Bodynumbered1"/>
      </w:pPr>
      <w:r w:rsidRPr="000E2988">
        <w:t>Cast</w:t>
      </w:r>
      <w:r w:rsidRPr="000E2988">
        <w:rPr>
          <w:rFonts w:ascii="Cambria Math" w:hAnsi="Cambria Math" w:cs="Cambria Math"/>
        </w:rPr>
        <w:t>‑</w:t>
      </w:r>
      <w:r w:rsidRPr="000E2988">
        <w:t>in</w:t>
      </w:r>
      <w:r w:rsidRPr="000E2988">
        <w:rPr>
          <w:rFonts w:ascii="Cambria Math" w:hAnsi="Cambria Math" w:cs="Cambria Math"/>
        </w:rPr>
        <w:t>‑</w:t>
      </w:r>
      <w:r w:rsidRPr="000E2988">
        <w:t>place concrete for post</w:t>
      </w:r>
      <w:r w:rsidRPr="000E2988">
        <w:rPr>
          <w:rFonts w:ascii="Cambria Math" w:hAnsi="Cambria Math" w:cs="Cambria Math"/>
        </w:rPr>
        <w:t>‑</w:t>
      </w:r>
      <w:r w:rsidRPr="000E2988">
        <w:t>tensioned construction must comply with the requirements of ATS 5315 and ATS 5320.</w:t>
      </w:r>
      <w:r w:rsidR="001E25EF" w:rsidRPr="000E2988">
        <w:t xml:space="preserve"> Precast </w:t>
      </w:r>
      <w:r w:rsidR="00EE1878" w:rsidRPr="000E2988">
        <w:t>members and pretensioned members</w:t>
      </w:r>
      <w:r w:rsidR="001E25EF" w:rsidRPr="000E2988">
        <w:t xml:space="preserve"> for post</w:t>
      </w:r>
      <w:r w:rsidR="00B45C27" w:rsidRPr="000E2988">
        <w:t xml:space="preserve">-tensioned construction must </w:t>
      </w:r>
      <w:r w:rsidR="00AD3211" w:rsidRPr="000E2988">
        <w:t xml:space="preserve">also </w:t>
      </w:r>
      <w:r w:rsidR="00B45C27" w:rsidRPr="000E2988">
        <w:t>comply with ATS 5325</w:t>
      </w:r>
      <w:r w:rsidR="00EE1878" w:rsidRPr="000E2988">
        <w:t xml:space="preserve"> and ATS 5326 respectively</w:t>
      </w:r>
      <w:r w:rsidR="00B45C27" w:rsidRPr="000E2988">
        <w:t>.</w:t>
      </w:r>
    </w:p>
    <w:p w14:paraId="31F292D3" w14:textId="51650B53" w:rsidR="003B55EC" w:rsidRDefault="009229FA" w:rsidP="00C017A9">
      <w:pPr>
        <w:pStyle w:val="Bodynumbered1"/>
      </w:pPr>
      <w:r w:rsidRPr="000E2988">
        <w:rPr>
          <w:rFonts w:cs="Arial"/>
          <w:bCs/>
        </w:rPr>
        <w:t xml:space="preserve">A </w:t>
      </w:r>
      <w:r w:rsidR="005C16B2" w:rsidRPr="000E2988">
        <w:rPr>
          <w:rFonts w:cs="Arial"/>
          <w:bCs/>
        </w:rPr>
        <w:t xml:space="preserve">System Components </w:t>
      </w:r>
      <w:r w:rsidR="003B55EC" w:rsidRPr="000E2988">
        <w:t xml:space="preserve">must be provided by </w:t>
      </w:r>
      <w:r w:rsidR="00D11D39" w:rsidRPr="000E2988">
        <w:t xml:space="preserve">a </w:t>
      </w:r>
      <w:r w:rsidR="003B55EC" w:rsidRPr="000E2988">
        <w:t xml:space="preserve">supplier who </w:t>
      </w:r>
      <w:r w:rsidRPr="000E2988">
        <w:t>is</w:t>
      </w:r>
      <w:r w:rsidR="003B55EC" w:rsidRPr="000E2988">
        <w:t xml:space="preserve"> certified </w:t>
      </w:r>
      <w:r w:rsidR="00741778" w:rsidRPr="000E2988">
        <w:t>to AS/NZS ISO 9001</w:t>
      </w:r>
      <w:r w:rsidR="00D2012A" w:rsidRPr="000E2988">
        <w:t xml:space="preserve"> </w:t>
      </w:r>
      <w:r w:rsidR="003B55EC" w:rsidRPr="000E2988">
        <w:t>by a</w:t>
      </w:r>
      <w:r w:rsidR="007A6A77" w:rsidRPr="000E2988">
        <w:t xml:space="preserve">n organisation </w:t>
      </w:r>
      <w:r w:rsidR="00285C85" w:rsidRPr="000E2988">
        <w:t>accredited by the</w:t>
      </w:r>
      <w:r w:rsidR="003B55EC" w:rsidRPr="000E2988">
        <w:t xml:space="preserve"> </w:t>
      </w:r>
      <w:r w:rsidR="00B87A03" w:rsidRPr="000E2988">
        <w:t xml:space="preserve">Joint Accreditation System of </w:t>
      </w:r>
      <w:r w:rsidR="007A6A77" w:rsidRPr="000E2988">
        <w:t>Australia</w:t>
      </w:r>
      <w:r w:rsidR="00B87A03" w:rsidRPr="000E2988">
        <w:t xml:space="preserve"> and New </w:t>
      </w:r>
      <w:r w:rsidR="007A6A77" w:rsidRPr="000E2988">
        <w:t>Zealand</w:t>
      </w:r>
      <w:r w:rsidR="00B87A03" w:rsidRPr="000E2988">
        <w:t xml:space="preserve"> </w:t>
      </w:r>
      <w:r w:rsidR="007A6A77" w:rsidRPr="000E2988">
        <w:t>(</w:t>
      </w:r>
      <w:r w:rsidR="003B55EC" w:rsidRPr="000E2988">
        <w:t>JAS-ANZ</w:t>
      </w:r>
      <w:r w:rsidR="007A6A77" w:rsidRPr="000E2988">
        <w:t>)</w:t>
      </w:r>
      <w:r w:rsidR="003B55EC" w:rsidRPr="000E2988">
        <w:t>.</w:t>
      </w:r>
    </w:p>
    <w:p w14:paraId="4EC89B4A" w14:textId="1E885049" w:rsidR="00C569B7" w:rsidRPr="000E2988" w:rsidRDefault="00C569B7" w:rsidP="00C017A9">
      <w:pPr>
        <w:pStyle w:val="Bodynumbered1"/>
      </w:pPr>
      <w:r w:rsidRPr="00C569B7">
        <w:t>Unless specified otherwise, all testing</w:t>
      </w:r>
      <w:r w:rsidR="00050769">
        <w:t>, calibration and/or sampling carried out</w:t>
      </w:r>
      <w:r w:rsidRPr="00C569B7">
        <w:t xml:space="preserve"> to verify conformance with this Specification must be performed by a laboratory that is accredited to meet the requirements of AS ISO/IEC 17025 for the </w:t>
      </w:r>
      <w:r w:rsidR="00050769">
        <w:t xml:space="preserve">applicable </w:t>
      </w:r>
      <w:r w:rsidRPr="00C569B7">
        <w:t>test method. The laboratory’s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p>
    <w:p w14:paraId="72F615FA" w14:textId="13890544" w:rsidR="003B55EC" w:rsidRPr="000E2988" w:rsidRDefault="00BE1598" w:rsidP="00C017A9">
      <w:pPr>
        <w:pStyle w:val="Bodynumbered1"/>
      </w:pPr>
      <w:r w:rsidRPr="000E2988">
        <w:t>The manufacturer of the steel prestressing materials</w:t>
      </w:r>
      <w:r w:rsidR="003B55EC" w:rsidRPr="000E2988">
        <w:t xml:space="preserve"> must hold a valid certificate of approval </w:t>
      </w:r>
      <w:r w:rsidR="009861AE" w:rsidRPr="000E2988">
        <w:t>of product compliance to AS 4672.1</w:t>
      </w:r>
      <w:r w:rsidR="00855F7B" w:rsidRPr="000E2988">
        <w:t xml:space="preserve"> </w:t>
      </w:r>
      <w:r w:rsidR="003B55EC" w:rsidRPr="000E2988">
        <w:t xml:space="preserve">issued by the </w:t>
      </w:r>
      <w:r w:rsidR="003B7BCF" w:rsidRPr="000E2988">
        <w:t>Australasian</w:t>
      </w:r>
      <w:r w:rsidR="003B55EC" w:rsidRPr="000E2988">
        <w:t xml:space="preserve"> Certification Authority for Reinforcing Steel (ACRS). Refer to </w:t>
      </w:r>
      <w:hyperlink r:id="rId12" w:history="1">
        <w:r w:rsidR="003B55EC" w:rsidRPr="000E2988">
          <w:rPr>
            <w:rFonts w:cstheme="minorBidi"/>
            <w:color w:val="0000FF" w:themeColor="hyperlink"/>
            <w:u w:val="single"/>
            <w:lang w:val="en-US"/>
          </w:rPr>
          <w:t>http://www.acrs.net.au</w:t>
        </w:r>
      </w:hyperlink>
      <w:r w:rsidR="003B55EC" w:rsidRPr="000E2988">
        <w:rPr>
          <w:rFonts w:cstheme="minorBidi"/>
          <w:color w:val="9BBB59" w:themeColor="accent3"/>
          <w:u w:val="single"/>
          <w:lang w:val="en-US"/>
        </w:rPr>
        <w:t>.</w:t>
      </w:r>
      <w:r w:rsidR="003B55EC" w:rsidRPr="000E2988">
        <w:rPr>
          <w:rFonts w:cs="Arial"/>
          <w:bCs/>
        </w:rPr>
        <w:t xml:space="preserve"> </w:t>
      </w:r>
    </w:p>
    <w:p w14:paraId="259AB085" w14:textId="11A4E570" w:rsidR="0029582F" w:rsidRPr="000E2988" w:rsidRDefault="00993B15" w:rsidP="00C017A9">
      <w:pPr>
        <w:pStyle w:val="Bodynumbered1"/>
      </w:pPr>
      <w:r w:rsidRPr="000E2988">
        <w:t xml:space="preserve">Where a Principal’s Registration Scheme is in place for the </w:t>
      </w:r>
      <w:r w:rsidRPr="000E2988">
        <w:rPr>
          <w:rFonts w:eastAsia="Arial"/>
        </w:rPr>
        <w:t>supply</w:t>
      </w:r>
      <w:r w:rsidRPr="000E2988">
        <w:t xml:space="preserve"> of </w:t>
      </w:r>
      <w:r w:rsidR="00DD3CA0" w:rsidRPr="000E2988">
        <w:t>System Components</w:t>
      </w:r>
      <w:r w:rsidR="00C6481B" w:rsidRPr="000E2988">
        <w:t xml:space="preserve">, </w:t>
      </w:r>
      <w:r w:rsidR="00966861" w:rsidRPr="000E2988">
        <w:t xml:space="preserve">and/or </w:t>
      </w:r>
      <w:r w:rsidR="00DD3CA0" w:rsidRPr="000E2988">
        <w:t xml:space="preserve">post-tensioning </w:t>
      </w:r>
      <w:r w:rsidR="00C6481B" w:rsidRPr="000E2988">
        <w:t>systems</w:t>
      </w:r>
      <w:r w:rsidRPr="000E2988">
        <w:t xml:space="preserve">, the </w:t>
      </w:r>
      <w:r w:rsidR="00AB35E7" w:rsidRPr="000E2988">
        <w:rPr>
          <w:rFonts w:cs="Arial"/>
          <w:bCs/>
        </w:rPr>
        <w:t xml:space="preserve">System Components and/or </w:t>
      </w:r>
      <w:r w:rsidR="00696EE3" w:rsidRPr="000E2988">
        <w:rPr>
          <w:rFonts w:cs="Arial"/>
          <w:bCs/>
        </w:rPr>
        <w:t xml:space="preserve">systems </w:t>
      </w:r>
      <w:r w:rsidRPr="000E2988">
        <w:t xml:space="preserve">must comply with that scheme for </w:t>
      </w:r>
      <w:r w:rsidR="00696EE3" w:rsidRPr="000E2988">
        <w:t xml:space="preserve">post-tensioning carried out </w:t>
      </w:r>
      <w:r w:rsidRPr="000E2988">
        <w:t>in that jurisdiction.</w:t>
      </w:r>
      <w:r w:rsidR="00F5684F" w:rsidRPr="000E2988">
        <w:t xml:space="preserve"> For post</w:t>
      </w:r>
      <w:r w:rsidR="00A1063C" w:rsidRPr="000E2988">
        <w:t xml:space="preserve">-tensioning carried out in Queensland, the </w:t>
      </w:r>
      <w:r w:rsidR="00600B16" w:rsidRPr="000E2988">
        <w:t xml:space="preserve">anchorages must be a registered product </w:t>
      </w:r>
      <w:r w:rsidR="00AE4ACC" w:rsidRPr="000E2988">
        <w:t xml:space="preserve">(refer to </w:t>
      </w:r>
      <w:hyperlink r:id="rId13" w:history="1">
        <w:r w:rsidR="00AE4ACC" w:rsidRPr="000E2988">
          <w:rPr>
            <w:rStyle w:val="Hyperlink"/>
          </w:rPr>
          <w:t>https://www.tmr.qld.gov.au/business-industry/business-with-us/approved-products-and-suppliers/bridges-and-other-structures-approved-products-and-suppliers</w:t>
        </w:r>
      </w:hyperlink>
      <w:r w:rsidR="00AE4ACC" w:rsidRPr="000E2988">
        <w:t xml:space="preserve"> and </w:t>
      </w:r>
      <w:r w:rsidR="006E37EF" w:rsidRPr="000E2988">
        <w:t>TN 25</w:t>
      </w:r>
      <w:r w:rsidR="00691E3C" w:rsidRPr="000E2988">
        <w:t>)</w:t>
      </w:r>
      <w:r w:rsidR="00DB2F39" w:rsidRPr="000E2988">
        <w:t>.</w:t>
      </w:r>
      <w:r w:rsidR="003C7132" w:rsidRPr="000E2988">
        <w:t xml:space="preserve"> </w:t>
      </w:r>
      <w:r w:rsidR="009678A3" w:rsidRPr="009678A3">
        <w:t xml:space="preserve">For post-tensioning carried out in NSW, the system must be approved (refer to TS 01621 and TS 01739, available from the TfNSW Standards Portal </w:t>
      </w:r>
      <w:hyperlink r:id="rId14" w:tgtFrame="_blank" w:history="1">
        <w:r w:rsidR="004D51BE">
          <w:rPr>
            <w:rStyle w:val="Hyperlink"/>
            <w:color w:val="0000FF"/>
            <w:lang w:eastAsia="en-AU"/>
          </w:rPr>
          <w:t>standards.transport.nsw.gov.au</w:t>
        </w:r>
      </w:hyperlink>
      <w:r w:rsidR="009678A3" w:rsidRPr="009678A3">
        <w:t>)</w:t>
      </w:r>
    </w:p>
    <w:p w14:paraId="5815A915" w14:textId="665DC72C" w:rsidR="000217C2" w:rsidRPr="000E2988" w:rsidRDefault="00D43D85" w:rsidP="00C017A9">
      <w:pPr>
        <w:pStyle w:val="Bodynumbered1"/>
      </w:pPr>
      <w:r w:rsidRPr="000E2988">
        <w:lastRenderedPageBreak/>
        <w:t xml:space="preserve">Any </w:t>
      </w:r>
      <w:r w:rsidR="00600817" w:rsidRPr="000E2988">
        <w:t>System Component</w:t>
      </w:r>
      <w:r w:rsidR="00754712" w:rsidRPr="000E2988">
        <w:t xml:space="preserve"> which is damaged or otherwise non-conforming </w:t>
      </w:r>
      <w:r w:rsidR="002029D7" w:rsidRPr="000E2988">
        <w:t>must not be used</w:t>
      </w:r>
      <w:r w:rsidR="00A9034D" w:rsidRPr="000E2988">
        <w:t xml:space="preserve"> in the Works</w:t>
      </w:r>
      <w:r w:rsidR="002029D7" w:rsidRPr="000E2988">
        <w:t>.</w:t>
      </w:r>
    </w:p>
    <w:p w14:paraId="64E99399" w14:textId="3256D56C" w:rsidR="00B60366" w:rsidRPr="000E2988" w:rsidRDefault="00B60366" w:rsidP="00B60366">
      <w:pPr>
        <w:pStyle w:val="Heading2"/>
      </w:pPr>
      <w:bookmarkStart w:id="50" w:name="_Toc148187483"/>
      <w:bookmarkStart w:id="51" w:name="_Toc236405156"/>
      <w:r w:rsidRPr="000E2988">
        <w:t>Traceability of Materials</w:t>
      </w:r>
      <w:bookmarkEnd w:id="50"/>
      <w:bookmarkEnd w:id="51"/>
    </w:p>
    <w:p w14:paraId="6FD04D4A" w14:textId="0E43DDF5" w:rsidR="00B60366" w:rsidRPr="000E2988" w:rsidRDefault="00B60366" w:rsidP="00C017A9">
      <w:pPr>
        <w:pStyle w:val="Bodynumbered1"/>
      </w:pPr>
      <w:r w:rsidRPr="000E2988">
        <w:t>Wire, strand, bars and anchorages must be labelled in accordance with the requirements of AS</w:t>
      </w:r>
      <w:r w:rsidR="00A25F33" w:rsidRPr="000E2988">
        <w:t> </w:t>
      </w:r>
      <w:r w:rsidRPr="000E2988">
        <w:t>4672</w:t>
      </w:r>
      <w:r w:rsidR="00A25F33" w:rsidRPr="000E2988">
        <w:t>.1</w:t>
      </w:r>
      <w:r w:rsidRPr="000E2988">
        <w:t xml:space="preserve"> or AS/NZS 1314</w:t>
      </w:r>
      <w:r w:rsidR="005818F9" w:rsidRPr="000E2988">
        <w:t xml:space="preserve"> (as applicable)</w:t>
      </w:r>
      <w:r w:rsidRPr="000E2988">
        <w:t>.</w:t>
      </w:r>
    </w:p>
    <w:p w14:paraId="253201A0" w14:textId="5826E417" w:rsidR="00B60366" w:rsidRPr="000E2988" w:rsidRDefault="00B60366" w:rsidP="00C017A9">
      <w:pPr>
        <w:pStyle w:val="Bodynumbered1"/>
      </w:pPr>
      <w:r w:rsidRPr="000E2988">
        <w:t xml:space="preserve">Individual lengths of wire, strand or bar </w:t>
      </w:r>
      <w:r w:rsidR="00D4650D" w:rsidRPr="000E2988">
        <w:t>must</w:t>
      </w:r>
      <w:r w:rsidRPr="000E2988">
        <w:t xml:space="preserve"> be</w:t>
      </w:r>
      <w:r w:rsidR="00D4650D" w:rsidRPr="000E2988">
        <w:t xml:space="preserve"> readily </w:t>
      </w:r>
      <w:r w:rsidR="00B6065D" w:rsidRPr="000E2988">
        <w:t>identifiable</w:t>
      </w:r>
      <w:r w:rsidR="00D4650D" w:rsidRPr="000E2988">
        <w:t xml:space="preserve"> on Site</w:t>
      </w:r>
      <w:r w:rsidR="00B6065D" w:rsidRPr="000E2988">
        <w:t xml:space="preserve"> and be</w:t>
      </w:r>
      <w:r w:rsidRPr="000E2988">
        <w:t xml:space="preserve"> traceable </w:t>
      </w:r>
      <w:r w:rsidR="00B440B6" w:rsidRPr="000E2988">
        <w:t xml:space="preserve">by reference to a plan or drawing </w:t>
      </w:r>
      <w:r w:rsidRPr="000E2988">
        <w:t>from the point of manufacture of coils to their final location by a unique identification number</w:t>
      </w:r>
      <w:r w:rsidR="006C0A56" w:rsidRPr="000E2988">
        <w:t xml:space="preserve"> which also identifies the Lot number.</w:t>
      </w:r>
    </w:p>
    <w:p w14:paraId="1435B86D" w14:textId="1B55EBEB" w:rsidR="00B60366" w:rsidRPr="000E2988" w:rsidRDefault="00B60366" w:rsidP="00C017A9">
      <w:pPr>
        <w:pStyle w:val="Bodynumbered1"/>
      </w:pPr>
      <w:r w:rsidRPr="000E2988">
        <w:t xml:space="preserve">Anchorages </w:t>
      </w:r>
      <w:r w:rsidR="00D4650D" w:rsidRPr="000E2988">
        <w:t>must</w:t>
      </w:r>
      <w:r w:rsidRPr="000E2988">
        <w:t xml:space="preserve"> be traceable from the place of manufacture to their final location by a unique identification number.</w:t>
      </w:r>
    </w:p>
    <w:p w14:paraId="5CA4A5AD" w14:textId="032DEEFB" w:rsidR="00C75927" w:rsidRPr="000E2988" w:rsidRDefault="00C75927" w:rsidP="00C75927">
      <w:pPr>
        <w:pStyle w:val="Heading2"/>
      </w:pPr>
      <w:bookmarkStart w:id="52" w:name="_Toc148187484"/>
      <w:bookmarkStart w:id="53" w:name="_Toc236405157"/>
      <w:r w:rsidRPr="000E2988">
        <w:t>Ducts</w:t>
      </w:r>
      <w:bookmarkEnd w:id="52"/>
      <w:bookmarkEnd w:id="53"/>
    </w:p>
    <w:p w14:paraId="7C5675B7" w14:textId="39BBE7A3" w:rsidR="00FD66B2" w:rsidRPr="000E2988" w:rsidRDefault="00FD66B2" w:rsidP="00C017A9">
      <w:pPr>
        <w:pStyle w:val="Bodynumbered1"/>
      </w:pPr>
      <w:r w:rsidRPr="000E2988">
        <w:t>Ducts and removable formers used to form ducts must be of a type suitable for the nominated post</w:t>
      </w:r>
      <w:r w:rsidRPr="000E2988">
        <w:rPr>
          <w:rFonts w:ascii="Cambria Math" w:hAnsi="Cambria Math" w:cs="Cambria Math"/>
        </w:rPr>
        <w:t>‑</w:t>
      </w:r>
      <w:r w:rsidRPr="000E2988">
        <w:t>tensioning system and must be sufficiently rigid to withstand the placing and compaction of the concrete without suffering damage or deformation. The friction coefficient between the duct and the tendon must not be higher than 0.20, unless otherwise shown on the Drawings.</w:t>
      </w:r>
      <w:r w:rsidR="00977FF0" w:rsidRPr="000E2988">
        <w:t xml:space="preserve"> Ducts must be</w:t>
      </w:r>
      <w:r w:rsidR="0078548F" w:rsidRPr="000E2988">
        <w:t xml:space="preserve"> a</w:t>
      </w:r>
      <w:r w:rsidR="00977FF0" w:rsidRPr="000E2988">
        <w:t xml:space="preserve"> non-corroding system with sufficient strength to withstand damaging effects from construction process.</w:t>
      </w:r>
    </w:p>
    <w:p w14:paraId="7EFE3404" w14:textId="37118163" w:rsidR="00E95A68" w:rsidRPr="000E2988" w:rsidRDefault="00FD66B2" w:rsidP="00C017A9">
      <w:pPr>
        <w:pStyle w:val="Bodynumbered1"/>
      </w:pPr>
      <w:r w:rsidRPr="000E2988">
        <w:t>The duct and any splices must be sealed to resist the entry of grout.</w:t>
      </w:r>
      <w:r w:rsidR="00965861" w:rsidRPr="000E2988">
        <w:t xml:space="preserve"> </w:t>
      </w:r>
      <w:r w:rsidR="00BF786C" w:rsidRPr="000E2988">
        <w:t>A</w:t>
      </w:r>
      <w:r w:rsidR="00E95A68" w:rsidRPr="000E2988">
        <w:t xml:space="preserve">ll splices, joints, couplings, and connections to duct and anchorages </w:t>
      </w:r>
      <w:r w:rsidR="00BF786C" w:rsidRPr="000E2988">
        <w:t xml:space="preserve">must be made </w:t>
      </w:r>
      <w:r w:rsidR="00E95A68" w:rsidRPr="000E2988">
        <w:t xml:space="preserve">with devices or methods (mechanical couplers, plastic sleeves, heat-shrink sleeve) </w:t>
      </w:r>
      <w:r w:rsidR="00F56167" w:rsidRPr="000E2988">
        <w:t xml:space="preserve">which </w:t>
      </w:r>
      <w:r w:rsidR="00E95A68" w:rsidRPr="000E2988">
        <w:t>produc</w:t>
      </w:r>
      <w:r w:rsidR="00F56167" w:rsidRPr="000E2988">
        <w:t>e</w:t>
      </w:r>
      <w:r w:rsidR="00E95A68" w:rsidRPr="000E2988">
        <w:t xml:space="preserve"> a smooth interior alignment with</w:t>
      </w:r>
      <w:r w:rsidR="00012873" w:rsidRPr="000E2988">
        <w:t>out</w:t>
      </w:r>
      <w:r w:rsidR="00E95A68" w:rsidRPr="000E2988">
        <w:t xml:space="preserve"> lips or kinks. </w:t>
      </w:r>
      <w:r w:rsidR="00965861" w:rsidRPr="000E2988">
        <w:t>All</w:t>
      </w:r>
      <w:r w:rsidR="00E95A68" w:rsidRPr="000E2988">
        <w:t xml:space="preserve"> connections and fittings </w:t>
      </w:r>
      <w:r w:rsidR="00A5545D" w:rsidRPr="000E2988">
        <w:t xml:space="preserve">must be designed </w:t>
      </w:r>
      <w:r w:rsidR="00E95A68" w:rsidRPr="000E2988">
        <w:t>to</w:t>
      </w:r>
      <w:r w:rsidR="00A5545D" w:rsidRPr="000E2988">
        <w:t xml:space="preserve"> </w:t>
      </w:r>
      <w:r w:rsidR="00E95A68" w:rsidRPr="000E2988">
        <w:t>be concrete-paste tight</w:t>
      </w:r>
      <w:r w:rsidR="007226FC" w:rsidRPr="000E2988">
        <w:t>. W</w:t>
      </w:r>
      <w:r w:rsidR="00E95A68" w:rsidRPr="000E2988">
        <w:t xml:space="preserve">hen installed and cast into concrete prior to prestressing steel installation, fittings and connections </w:t>
      </w:r>
      <w:r w:rsidR="00D70D9A" w:rsidRPr="000E2988">
        <w:t>must</w:t>
      </w:r>
      <w:r w:rsidR="00E95A68" w:rsidRPr="000E2988">
        <w:t xml:space="preserve"> be capable of withstanding 3 metres of concrete fluid pressure. When used with preinstalled</w:t>
      </w:r>
      <w:r w:rsidR="00A5545D" w:rsidRPr="000E2988">
        <w:t xml:space="preserve"> </w:t>
      </w:r>
      <w:r w:rsidR="00E95A68" w:rsidRPr="000E2988">
        <w:t xml:space="preserve">prestressing steel, prior to concreting, fittings and gaskets </w:t>
      </w:r>
      <w:r w:rsidR="00D70D9A" w:rsidRPr="000E2988">
        <w:t>must</w:t>
      </w:r>
      <w:r w:rsidR="00E95A68" w:rsidRPr="000E2988">
        <w:t xml:space="preserve"> be capable of withstanding 1.5 m of concrete fluid pressure. All connections and fittings </w:t>
      </w:r>
      <w:r w:rsidR="00D70D9A" w:rsidRPr="000E2988">
        <w:t>must</w:t>
      </w:r>
      <w:r w:rsidR="00E95A68" w:rsidRPr="000E2988">
        <w:t xml:space="preserve"> be airtight and watertight. Tape sealed connections </w:t>
      </w:r>
      <w:r w:rsidR="00C93FF6" w:rsidRPr="000E2988">
        <w:t xml:space="preserve">must not be used </w:t>
      </w:r>
      <w:r w:rsidR="00E95A68" w:rsidRPr="000E2988">
        <w:t>where:</w:t>
      </w:r>
    </w:p>
    <w:p w14:paraId="791E7E54" w14:textId="7B6D4123" w:rsidR="00E95A68" w:rsidRPr="000E2988" w:rsidRDefault="00E95A68" w:rsidP="00C017A9">
      <w:pPr>
        <w:pStyle w:val="Bodynumbered2"/>
        <w:numPr>
          <w:ilvl w:val="0"/>
          <w:numId w:val="53"/>
        </w:numPr>
      </w:pPr>
      <w:r w:rsidRPr="000E2988">
        <w:t>tendons are electrically isolated</w:t>
      </w:r>
      <w:r w:rsidR="00B55F86" w:rsidRPr="000E2988">
        <w:t>;</w:t>
      </w:r>
    </w:p>
    <w:p w14:paraId="21E1468B" w14:textId="29E7AE65" w:rsidR="00E95A68" w:rsidRPr="000E2988" w:rsidRDefault="00904FAD" w:rsidP="00C017A9">
      <w:pPr>
        <w:pStyle w:val="Bodynumbered2"/>
        <w:numPr>
          <w:ilvl w:val="0"/>
          <w:numId w:val="53"/>
        </w:numPr>
      </w:pPr>
      <w:r w:rsidRPr="000E2988">
        <w:t xml:space="preserve">the </w:t>
      </w:r>
      <w:r w:rsidR="00E95A68" w:rsidRPr="000E2988">
        <w:t>exposure classification</w:t>
      </w:r>
      <w:r w:rsidRPr="000E2988">
        <w:t xml:space="preserve"> is</w:t>
      </w:r>
      <w:r w:rsidR="00E95A68" w:rsidRPr="000E2988">
        <w:t xml:space="preserve"> B2 or above</w:t>
      </w:r>
      <w:r w:rsidR="00B55F86" w:rsidRPr="000E2988">
        <w:t>;</w:t>
      </w:r>
    </w:p>
    <w:p w14:paraId="5A5BF6DF" w14:textId="04A5B2D8" w:rsidR="00E95A68" w:rsidRPr="000E2988" w:rsidRDefault="00E95A68" w:rsidP="00C017A9">
      <w:pPr>
        <w:pStyle w:val="Bodynumbered2"/>
        <w:numPr>
          <w:ilvl w:val="0"/>
          <w:numId w:val="53"/>
        </w:numPr>
      </w:pPr>
      <w:r w:rsidRPr="000E2988">
        <w:t>durability requirements mandate the non-corroding ducts and anchorage system to be fully encapsulating the full length of the tendon and effectively sealed against the ingress of moisture and aggressive agents</w:t>
      </w:r>
      <w:r w:rsidR="00B55F86" w:rsidRPr="000E2988">
        <w:t>; or</w:t>
      </w:r>
    </w:p>
    <w:p w14:paraId="151AA194" w14:textId="36DD3D1B" w:rsidR="00E95A68" w:rsidRPr="000E2988" w:rsidRDefault="00904FAD" w:rsidP="00C017A9">
      <w:pPr>
        <w:pStyle w:val="Bodynumbered2"/>
        <w:numPr>
          <w:ilvl w:val="0"/>
          <w:numId w:val="53"/>
        </w:numPr>
      </w:pPr>
      <w:r w:rsidRPr="000E2988">
        <w:t xml:space="preserve">the </w:t>
      </w:r>
      <w:r w:rsidR="00E95A68" w:rsidRPr="000E2988">
        <w:t xml:space="preserve">sealing requirements for the fluid pressure </w:t>
      </w:r>
      <w:r w:rsidR="00B55F86" w:rsidRPr="000E2988">
        <w:t>are</w:t>
      </w:r>
      <w:r w:rsidR="00E95A68" w:rsidRPr="000E2988">
        <w:t xml:space="preserve"> not met.</w:t>
      </w:r>
    </w:p>
    <w:p w14:paraId="7BE57CD0" w14:textId="0FCF0811" w:rsidR="00FD66B2" w:rsidRPr="000E2988" w:rsidRDefault="00FD66B2" w:rsidP="00C017A9">
      <w:pPr>
        <w:pStyle w:val="Bodynumbered1"/>
      </w:pPr>
      <w:r w:rsidRPr="000E2988">
        <w:t>Enlarged portions of the duct at couplings or anchorages must be of sufficient length to provide for the extension of the tendons.</w:t>
      </w:r>
    </w:p>
    <w:p w14:paraId="2DF23AB0" w14:textId="2D17D822" w:rsidR="00FD66B2" w:rsidRPr="000E2988" w:rsidRDefault="00FD66B2" w:rsidP="00C017A9">
      <w:pPr>
        <w:pStyle w:val="Bodynumbered1"/>
      </w:pPr>
      <w:r w:rsidRPr="000E2988">
        <w:t>Vents, with plug valves, must be provided at intervals not greater than 10 metres along the duct. Additional vents with plug valves must be provided at high and low points in the duct.</w:t>
      </w:r>
    </w:p>
    <w:p w14:paraId="7829EB3D" w14:textId="132C0BAC" w:rsidR="00FD66B2" w:rsidRPr="000E2988" w:rsidRDefault="00FD66B2" w:rsidP="00C017A9">
      <w:pPr>
        <w:pStyle w:val="Bodynumbered1"/>
      </w:pPr>
      <w:r w:rsidRPr="000E2988">
        <w:t>External and internal duct surfaces must be kept free from loose rust, oil, grease, tar, paint, mud or any other harmful substances that might impair the bond between the duct and the concrete or grout, contaminate the tendons or alter the co</w:t>
      </w:r>
      <w:r w:rsidRPr="000E2988">
        <w:rPr>
          <w:rFonts w:ascii="Cambria Math" w:hAnsi="Cambria Math" w:cs="Cambria Math"/>
        </w:rPr>
        <w:t>‑</w:t>
      </w:r>
      <w:r w:rsidRPr="000E2988">
        <w:t>efficient of friction of the duct</w:t>
      </w:r>
      <w:r w:rsidR="00A22EA1" w:rsidRPr="000E2988">
        <w:t>.</w:t>
      </w:r>
    </w:p>
    <w:p w14:paraId="32BA878A" w14:textId="20D9181A" w:rsidR="00FD66B2" w:rsidRPr="000E2988" w:rsidRDefault="00FD66B2" w:rsidP="00C017A9">
      <w:pPr>
        <w:pStyle w:val="Bodynumbered1"/>
      </w:pPr>
      <w:r w:rsidRPr="000E2988">
        <w:t>Care must be taken to ensure that the duct is not damaged or kinked.</w:t>
      </w:r>
      <w:r w:rsidR="004831E9">
        <w:t xml:space="preserve"> </w:t>
      </w:r>
    </w:p>
    <w:p w14:paraId="4223769B" w14:textId="77777777" w:rsidR="001536D0" w:rsidRPr="000E2988" w:rsidRDefault="00D95119" w:rsidP="00C017A9">
      <w:pPr>
        <w:pStyle w:val="Bodynumbered1"/>
      </w:pPr>
      <w:r w:rsidRPr="000E2988">
        <w:t>Steel duct must have a corrugated profile, be galvanized and comply with AS/NZS 2041.4.</w:t>
      </w:r>
    </w:p>
    <w:p w14:paraId="145E69F0" w14:textId="7421AE65" w:rsidR="00843A02" w:rsidRPr="000E2988" w:rsidRDefault="001536D0" w:rsidP="00C569B7">
      <w:pPr>
        <w:pStyle w:val="Bodynumbered1"/>
        <w:keepNext/>
      </w:pPr>
      <w:r w:rsidRPr="000E2988">
        <w:lastRenderedPageBreak/>
        <w:t xml:space="preserve">If corrugated plastic duct is used, </w:t>
      </w:r>
      <w:r w:rsidR="00E779C4" w:rsidRPr="000E2988">
        <w:t>the system, components and accessor</w:t>
      </w:r>
      <w:r w:rsidR="00CF589A" w:rsidRPr="000E2988">
        <w:t xml:space="preserve">ies must </w:t>
      </w:r>
      <w:r w:rsidR="00843A02" w:rsidRPr="000E2988">
        <w:t>either:</w:t>
      </w:r>
    </w:p>
    <w:p w14:paraId="2ECF82C6" w14:textId="2B8464A1" w:rsidR="00D95119" w:rsidRPr="000E2988" w:rsidRDefault="00CF589A" w:rsidP="00C569B7">
      <w:pPr>
        <w:pStyle w:val="Bodynumbered2"/>
        <w:keepNext/>
        <w:numPr>
          <w:ilvl w:val="0"/>
          <w:numId w:val="50"/>
        </w:numPr>
      </w:pPr>
      <w:r w:rsidRPr="000E2988">
        <w:t xml:space="preserve">meet the </w:t>
      </w:r>
      <w:r w:rsidR="00D96B1F" w:rsidRPr="000E2988">
        <w:t>requirements of F</w:t>
      </w:r>
      <w:r w:rsidR="00226711" w:rsidRPr="000E2988">
        <w:t>ib</w:t>
      </w:r>
      <w:r w:rsidR="00E86D85" w:rsidRPr="000E2988">
        <w:t xml:space="preserve"> Bu</w:t>
      </w:r>
      <w:r w:rsidR="00DB1F1C" w:rsidRPr="000E2988">
        <w:t xml:space="preserve">lletin 7, </w:t>
      </w:r>
      <w:r w:rsidR="00E05A96" w:rsidRPr="000E2988">
        <w:t>Sections</w:t>
      </w:r>
      <w:r w:rsidR="001F082C" w:rsidRPr="000E2988">
        <w:t xml:space="preserve"> </w:t>
      </w:r>
      <w:r w:rsidR="00E05A96" w:rsidRPr="000E2988">
        <w:t>4.1.1 to 4.1.8</w:t>
      </w:r>
      <w:r w:rsidR="00843A02" w:rsidRPr="000E2988">
        <w:t xml:space="preserve">; </w:t>
      </w:r>
    </w:p>
    <w:p w14:paraId="74BFA0A1" w14:textId="7565B47B" w:rsidR="00651186" w:rsidRPr="000E2988" w:rsidRDefault="00651186" w:rsidP="00C569B7">
      <w:pPr>
        <w:pStyle w:val="Bodynumbered2"/>
        <w:keepNext/>
        <w:numPr>
          <w:ilvl w:val="0"/>
          <w:numId w:val="50"/>
        </w:numPr>
      </w:pPr>
      <w:r w:rsidRPr="000E2988">
        <w:t xml:space="preserve">be tested in accordance wwith </w:t>
      </w:r>
      <w:r w:rsidR="00226711" w:rsidRPr="000E2988">
        <w:t>Fib Bulletin 75</w:t>
      </w:r>
      <w:r w:rsidR="00A23E61" w:rsidRPr="000E2988">
        <w:t>,</w:t>
      </w:r>
      <w:r w:rsidR="00BB71A1" w:rsidRPr="000E2988">
        <w:t xml:space="preserve"> Sections 6.1 to 6.10</w:t>
      </w:r>
      <w:r w:rsidR="003B54A8" w:rsidRPr="000E2988">
        <w:t>; or</w:t>
      </w:r>
    </w:p>
    <w:p w14:paraId="654BB29B" w14:textId="02D654F2" w:rsidR="003B54A8" w:rsidRPr="000E2988" w:rsidRDefault="00A949AE" w:rsidP="00C569B7">
      <w:pPr>
        <w:pStyle w:val="Bodynumbered2"/>
        <w:keepNext/>
        <w:numPr>
          <w:ilvl w:val="0"/>
          <w:numId w:val="50"/>
        </w:numPr>
      </w:pPr>
      <w:r w:rsidRPr="000E2988">
        <w:t>be c</w:t>
      </w:r>
      <w:r w:rsidR="003B54A8" w:rsidRPr="000E2988">
        <w:t>lassification PE 100 to AS</w:t>
      </w:r>
      <w:r w:rsidR="004831E9">
        <w:t>/NZS</w:t>
      </w:r>
      <w:r w:rsidR="003B54A8" w:rsidRPr="000E2988">
        <w:t xml:space="preserve"> 4131.</w:t>
      </w:r>
    </w:p>
    <w:p w14:paraId="4E23701C" w14:textId="77777777" w:rsidR="00C75927" w:rsidRPr="000E2988" w:rsidRDefault="00C75927" w:rsidP="00C75927">
      <w:pPr>
        <w:pStyle w:val="Heading2"/>
      </w:pPr>
      <w:bookmarkStart w:id="54" w:name="_Toc148187485"/>
      <w:bookmarkStart w:id="55" w:name="_Toc236405158"/>
      <w:r w:rsidRPr="000E2988">
        <w:t>Tendons</w:t>
      </w:r>
      <w:bookmarkEnd w:id="54"/>
      <w:bookmarkEnd w:id="55"/>
    </w:p>
    <w:p w14:paraId="070A3B8C" w14:textId="7DF1286B" w:rsidR="00B6065D" w:rsidRPr="000E2988" w:rsidRDefault="008E7A7C" w:rsidP="00C017A9">
      <w:pPr>
        <w:pStyle w:val="Bodynumbered1"/>
      </w:pPr>
      <w:r w:rsidRPr="000E2988">
        <w:t>Tendons must comply with AS 4672.1 and be tested in accordance with AS/NZS 4672</w:t>
      </w:r>
      <w:r w:rsidR="0007775B" w:rsidRPr="000E2988">
        <w:t>.2</w:t>
      </w:r>
      <w:r w:rsidRPr="000E2988">
        <w:t xml:space="preserve">. </w:t>
      </w:r>
      <w:r w:rsidR="00B6065D" w:rsidRPr="000E2988">
        <w:t>High tensile steel wires</w:t>
      </w:r>
      <w:r w:rsidR="00C1705D" w:rsidRPr="000E2988">
        <w:t xml:space="preserve"> and </w:t>
      </w:r>
      <w:r w:rsidR="00B6065D" w:rsidRPr="000E2988">
        <w:t>strands for use in post-tensioning must:</w:t>
      </w:r>
    </w:p>
    <w:p w14:paraId="367141F4" w14:textId="77777777" w:rsidR="00233A9A" w:rsidRPr="000E2988" w:rsidRDefault="00B6065D" w:rsidP="00C017A9">
      <w:pPr>
        <w:pStyle w:val="Bodynumbered2"/>
        <w:numPr>
          <w:ilvl w:val="0"/>
          <w:numId w:val="25"/>
        </w:numPr>
      </w:pPr>
      <w:r w:rsidRPr="000E2988">
        <w:t>be relaxation class Relax 2</w:t>
      </w:r>
      <w:r w:rsidR="00233A9A" w:rsidRPr="000E2988">
        <w:t>;</w:t>
      </w:r>
      <w:r w:rsidRPr="000E2988">
        <w:t xml:space="preserve"> and</w:t>
      </w:r>
    </w:p>
    <w:p w14:paraId="120918E5" w14:textId="55E9CC23" w:rsidR="00B6065D" w:rsidRPr="000E2988" w:rsidRDefault="00B6065D" w:rsidP="00C017A9">
      <w:pPr>
        <w:pStyle w:val="Bodynumbered2"/>
        <w:numPr>
          <w:ilvl w:val="0"/>
          <w:numId w:val="25"/>
        </w:numPr>
      </w:pPr>
      <w:r w:rsidRPr="000E2988">
        <w:t xml:space="preserve">be tested for compliance with the requirements for relaxation class Relax 2 with an initial load of </w:t>
      </w:r>
      <w:r w:rsidR="00923F88" w:rsidRPr="000E2988">
        <w:t>70</w:t>
      </w:r>
      <w:r w:rsidR="00434EFC" w:rsidRPr="000E2988">
        <w:t xml:space="preserve">% to </w:t>
      </w:r>
      <w:r w:rsidR="000F4CE7" w:rsidRPr="000E2988">
        <w:t>8</w:t>
      </w:r>
      <w:r w:rsidRPr="000E2988">
        <w:t>0% of the specified minimum breaking force.</w:t>
      </w:r>
    </w:p>
    <w:p w14:paraId="27EB1ED0" w14:textId="499F527F" w:rsidR="00B6065D" w:rsidRPr="000E2988" w:rsidRDefault="000C5F13" w:rsidP="00C017A9">
      <w:pPr>
        <w:pStyle w:val="Bodynumbered1"/>
      </w:pPr>
      <w:r w:rsidRPr="000E2988">
        <w:t>Relaxation testing may be carried on strand which is representative of that to be used in the Works (i.e., the same type of material from the same production facility), provided that the testing has been carried within 12 months of the incorporation of the material into the Works</w:t>
      </w:r>
      <w:r w:rsidR="00B6065D" w:rsidRPr="000E2988">
        <w:t>.</w:t>
      </w:r>
    </w:p>
    <w:p w14:paraId="39041D7B" w14:textId="00379871" w:rsidR="00B6065D" w:rsidRPr="000E2988" w:rsidRDefault="00B6065D" w:rsidP="00C017A9">
      <w:pPr>
        <w:pStyle w:val="Bodynumbered1"/>
      </w:pPr>
      <w:r w:rsidRPr="000E2988">
        <w:t xml:space="preserve">High tensile steel wires or strands </w:t>
      </w:r>
      <w:r w:rsidR="00F0488B" w:rsidRPr="000E2988">
        <w:t>must</w:t>
      </w:r>
      <w:r w:rsidRPr="000E2988">
        <w:t xml:space="preserve"> be supplied in coils of sufficiently large diameter to ensure that the wires or strands are straight when unwound from the coil.</w:t>
      </w:r>
    </w:p>
    <w:p w14:paraId="2EBDD93E" w14:textId="5CF38C70" w:rsidR="00C75927" w:rsidRPr="000E2988" w:rsidRDefault="00C75927" w:rsidP="00C017A9">
      <w:pPr>
        <w:pStyle w:val="Bodynumbered1"/>
      </w:pPr>
      <w:r w:rsidRPr="000E2988">
        <w:t xml:space="preserve">The Contractor must store samples of </w:t>
      </w:r>
      <w:r w:rsidR="00233A9A" w:rsidRPr="000E2988">
        <w:t>tendons</w:t>
      </w:r>
      <w:r w:rsidR="004F71A2" w:rsidRPr="000E2988">
        <w:t xml:space="preserve"> taken from the site</w:t>
      </w:r>
      <w:r w:rsidR="00233A9A" w:rsidRPr="000E2988">
        <w:t xml:space="preserve"> which are sufficient for audit testing.</w:t>
      </w:r>
    </w:p>
    <w:p w14:paraId="6E026C20" w14:textId="23A3B568" w:rsidR="00C75927" w:rsidRPr="000E2988" w:rsidRDefault="00C75927" w:rsidP="00C017A9">
      <w:pPr>
        <w:pStyle w:val="Bodynumbered1"/>
      </w:pPr>
      <w:r w:rsidRPr="000E2988">
        <w:t xml:space="preserve">Stressing bars must </w:t>
      </w:r>
      <w:r w:rsidR="00B850A7" w:rsidRPr="000E2988">
        <w:t>be in accordance with the Drawings</w:t>
      </w:r>
      <w:r w:rsidRPr="000E2988">
        <w:t xml:space="preserve">. </w:t>
      </w:r>
      <w:r w:rsidR="00434EFC" w:rsidRPr="000E2988">
        <w:t xml:space="preserve">Unless a </w:t>
      </w:r>
      <w:r w:rsidR="00814786" w:rsidRPr="000E2988">
        <w:t xml:space="preserve">higher level of protection is specified in the Contract </w:t>
      </w:r>
      <w:r w:rsidR="00A463AD" w:rsidRPr="000E2988">
        <w:t>documents (such as thermal diffusion spray)</w:t>
      </w:r>
      <w:r w:rsidR="00503388" w:rsidRPr="000E2988">
        <w:t>,</w:t>
      </w:r>
      <w:r w:rsidR="00A463AD" w:rsidRPr="000E2988">
        <w:t xml:space="preserve"> a</w:t>
      </w:r>
      <w:r w:rsidRPr="000E2988">
        <w:t>nchor plates</w:t>
      </w:r>
      <w:r w:rsidR="001D01E9" w:rsidRPr="000E2988">
        <w:t>, nuts and washers</w:t>
      </w:r>
      <w:r w:rsidRPr="000E2988">
        <w:t xml:space="preserve"> must be hot dip galvanised to AS/NZS</w:t>
      </w:r>
      <w:r w:rsidR="00233A9A" w:rsidRPr="000E2988">
        <w:t> </w:t>
      </w:r>
      <w:r w:rsidRPr="000E2988">
        <w:t>4680.</w:t>
      </w:r>
    </w:p>
    <w:p w14:paraId="28191D4C" w14:textId="77777777" w:rsidR="008E1239" w:rsidRPr="000E2988" w:rsidRDefault="008E1239" w:rsidP="00C017A9">
      <w:pPr>
        <w:pStyle w:val="Bodynumbered1"/>
      </w:pPr>
      <w:r w:rsidRPr="000E2988">
        <w:t>Tendons must be free of loose mill scale, surface grease, dirt or any foreign matter likely to affect bonding and must not be exposed to stray heat from flame torches or welders at any stage.</w:t>
      </w:r>
    </w:p>
    <w:p w14:paraId="6685A9F9" w14:textId="0C181444" w:rsidR="008E1239" w:rsidRPr="000E2988" w:rsidRDefault="008E1239" w:rsidP="00C017A9">
      <w:pPr>
        <w:pStyle w:val="Bodynumbered1"/>
      </w:pPr>
      <w:r w:rsidRPr="000E2988">
        <w:t xml:space="preserve">Any loose rust must be removed from the tendons before use. Badly rusted or </w:t>
      </w:r>
      <w:r w:rsidR="00E54D53" w:rsidRPr="000E2988">
        <w:t xml:space="preserve">visibly </w:t>
      </w:r>
      <w:r w:rsidRPr="000E2988">
        <w:t>pitted steel must not be used.</w:t>
      </w:r>
      <w:r w:rsidR="0025239E" w:rsidRPr="000E2988">
        <w:t xml:space="preserve"> A slight film of rust </w:t>
      </w:r>
      <w:r w:rsidR="00BB3786" w:rsidRPr="000E2988">
        <w:t>is</w:t>
      </w:r>
      <w:r w:rsidR="00BA013E" w:rsidRPr="000E2988">
        <w:t xml:space="preserve"> </w:t>
      </w:r>
      <w:r w:rsidR="0025239E" w:rsidRPr="000E2988">
        <w:t>acceptable.</w:t>
      </w:r>
      <w:r w:rsidRPr="000E2988">
        <w:t xml:space="preserve"> All foreign matter must be removed prior to installing the tendon. Tendons must not be allowed to come in contact with dirt, and must be kept on a specially prepared clean surface.</w:t>
      </w:r>
    </w:p>
    <w:p w14:paraId="30D6AC98" w14:textId="3DF0BAAC" w:rsidR="008E1239" w:rsidRPr="000E2988" w:rsidRDefault="008E1239" w:rsidP="00C017A9">
      <w:pPr>
        <w:pStyle w:val="Bodynumbered1"/>
      </w:pPr>
      <w:r w:rsidRPr="000E2988">
        <w:t>Kinked or damaged tendons must not be used and must be removed from the Site.</w:t>
      </w:r>
    </w:p>
    <w:p w14:paraId="31C02690" w14:textId="77777777" w:rsidR="008E1239" w:rsidRPr="000E2988" w:rsidRDefault="008E1239" w:rsidP="00C017A9">
      <w:pPr>
        <w:pStyle w:val="Bodynumbered1"/>
      </w:pPr>
      <w:r w:rsidRPr="000E2988">
        <w:t>High tensile steel bars must be individually inspected for superficial tears, nicks, thread damage, roller marks or any other form of surface imperfection. A bar with surface imperfections that range up to 0.40 mm deep may be accepted provided that imperfections ranging from 0.15 mm to 0.40 mm in depth are filed smooth with a fine cut half round file. A bar with surface imperfections that exceed 0.40 mm in depth must be treated as non-conforming.</w:t>
      </w:r>
    </w:p>
    <w:p w14:paraId="410D7349" w14:textId="77777777" w:rsidR="00C75927" w:rsidRPr="000E2988" w:rsidRDefault="00C75927" w:rsidP="00C75927">
      <w:pPr>
        <w:pStyle w:val="Heading2"/>
      </w:pPr>
      <w:bookmarkStart w:id="56" w:name="_Toc148187486"/>
      <w:bookmarkStart w:id="57" w:name="_Toc236405159"/>
      <w:r w:rsidRPr="000E2988">
        <w:t>Anchorages</w:t>
      </w:r>
      <w:bookmarkEnd w:id="56"/>
      <w:bookmarkEnd w:id="57"/>
    </w:p>
    <w:p w14:paraId="3C0C8EA9" w14:textId="77777777" w:rsidR="00C75927" w:rsidRPr="000E2988" w:rsidRDefault="00C75927" w:rsidP="00C017A9">
      <w:pPr>
        <w:pStyle w:val="Bodynumbered1"/>
      </w:pPr>
      <w:r w:rsidRPr="000E2988">
        <w:t xml:space="preserve">Anchorages must comply with </w:t>
      </w:r>
      <w:bookmarkStart w:id="58" w:name="_Hlk38443276"/>
      <w:r w:rsidRPr="000E2988">
        <w:t xml:space="preserve">AS 1314 </w:t>
      </w:r>
      <w:bookmarkEnd w:id="58"/>
      <w:r w:rsidRPr="000E2988">
        <w:t>and this Specification.</w:t>
      </w:r>
    </w:p>
    <w:p w14:paraId="48C9CCC0" w14:textId="23672A93" w:rsidR="00C75927" w:rsidRPr="000E2988" w:rsidRDefault="00C97832" w:rsidP="00C017A9">
      <w:pPr>
        <w:pStyle w:val="Bodynumbered1"/>
      </w:pPr>
      <w:r w:rsidRPr="000E2988">
        <w:t>The s</w:t>
      </w:r>
      <w:r w:rsidR="00C75927" w:rsidRPr="000E2988">
        <w:t xml:space="preserve">ize and shape </w:t>
      </w:r>
      <w:r w:rsidR="00C71FCE" w:rsidRPr="000E2988">
        <w:t xml:space="preserve">of </w:t>
      </w:r>
      <w:r w:rsidR="00C75927" w:rsidRPr="000E2988">
        <w:t xml:space="preserve">anchorages or bearing plates </w:t>
      </w:r>
      <w:r w:rsidR="00C71FCE" w:rsidRPr="000E2988">
        <w:t xml:space="preserve">must be sufficient </w:t>
      </w:r>
      <w:r w:rsidR="00C75927" w:rsidRPr="000E2988">
        <w:t>to transfer anchor loads to the concrete without overstress, irrespective of whether the load is applied by the anchorage or the stressing jack.</w:t>
      </w:r>
    </w:p>
    <w:p w14:paraId="00C0B60C" w14:textId="4646F48E" w:rsidR="00C75927" w:rsidRPr="000E2988" w:rsidRDefault="00B80DD6" w:rsidP="00C017A9">
      <w:pPr>
        <w:pStyle w:val="Bodynumbered1"/>
      </w:pPr>
      <w:r w:rsidRPr="000E2988">
        <w:t>A</w:t>
      </w:r>
      <w:r w:rsidR="00C75927" w:rsidRPr="000E2988">
        <w:t xml:space="preserve"> centring device or spigot for the anchor head </w:t>
      </w:r>
      <w:r w:rsidRPr="000E2988">
        <w:t xml:space="preserve">must be provided </w:t>
      </w:r>
      <w:r w:rsidR="00C75927" w:rsidRPr="000E2988">
        <w:t>so that the tendon force is applied uniformly on the anchor head and the bearing plate contact surface.</w:t>
      </w:r>
    </w:p>
    <w:p w14:paraId="435606EF" w14:textId="39BC817C" w:rsidR="006178A5" w:rsidRPr="000E2988" w:rsidRDefault="006178A5" w:rsidP="00C017A9">
      <w:pPr>
        <w:pStyle w:val="Bodynumbered1"/>
      </w:pPr>
      <w:r w:rsidRPr="000E2988">
        <w:t xml:space="preserve">Spiral or other reinforcement specified by the manufacturer for use in conjunction with anchorage devices </w:t>
      </w:r>
      <w:r w:rsidR="002D3838" w:rsidRPr="000E2988">
        <w:t>must</w:t>
      </w:r>
      <w:r w:rsidRPr="000E2988">
        <w:t xml:space="preserve"> be of the size and dimensions recommended by the manufacturer for the post</w:t>
      </w:r>
      <w:r w:rsidRPr="000E2988">
        <w:rPr>
          <w:rFonts w:ascii="Cambria Math" w:hAnsi="Cambria Math" w:cs="Cambria Math"/>
        </w:rPr>
        <w:t>‑</w:t>
      </w:r>
      <w:r w:rsidRPr="000E2988">
        <w:t>tensioning system.</w:t>
      </w:r>
    </w:p>
    <w:p w14:paraId="7251FD5F" w14:textId="6EBD5149" w:rsidR="006178A5" w:rsidRPr="000E2988" w:rsidRDefault="006178A5" w:rsidP="00C017A9">
      <w:pPr>
        <w:pStyle w:val="Bodynumbered1"/>
      </w:pPr>
      <w:r w:rsidRPr="000E2988">
        <w:lastRenderedPageBreak/>
        <w:t xml:space="preserve">All steel components including threads </w:t>
      </w:r>
      <w:r w:rsidR="002D3838" w:rsidRPr="000E2988">
        <w:t>must</w:t>
      </w:r>
      <w:r w:rsidRPr="000E2988">
        <w:t xml:space="preserve"> be protected from corrosion by greased wrappings or plugs until required for use.</w:t>
      </w:r>
    </w:p>
    <w:p w14:paraId="2DF6EC1C" w14:textId="6268C315" w:rsidR="002D3838" w:rsidRPr="000E2988" w:rsidRDefault="002D3838" w:rsidP="00C017A9">
      <w:pPr>
        <w:pStyle w:val="Bodynumbered1"/>
      </w:pPr>
      <w:r w:rsidRPr="000E2988">
        <w:t>25 mm minimum diameter grout holes must be provided at both anchorages and must be placed at the highest point of the anchorage.</w:t>
      </w:r>
      <w:r w:rsidR="004831E9">
        <w:t xml:space="preserve"> </w:t>
      </w:r>
      <w:r w:rsidRPr="000E2988">
        <w:t>Each of the grouting holes must be equipped with a plug valve or similar device capable of withstanding a pressure of 1.0 MPa without loss of water, air or grout.</w:t>
      </w:r>
    </w:p>
    <w:p w14:paraId="7C14AB18" w14:textId="7D7C1747" w:rsidR="00C75927" w:rsidRPr="000E2988" w:rsidRDefault="00C75927" w:rsidP="00C017A9">
      <w:pPr>
        <w:pStyle w:val="Bodynumbered1"/>
      </w:pPr>
      <w:r w:rsidRPr="000E2988">
        <w:t>The combined anchorage must be capable of being loaded in stages so that accurate elongation measurements can be taken</w:t>
      </w:r>
      <w:r w:rsidR="00DC7516" w:rsidRPr="000E2988">
        <w:t xml:space="preserve"> without indeterminate losses between stages</w:t>
      </w:r>
      <w:r w:rsidRPr="000E2988">
        <w:t>.</w:t>
      </w:r>
    </w:p>
    <w:p w14:paraId="3FF4B586" w14:textId="32C438AA" w:rsidR="00284993" w:rsidRPr="000E2988" w:rsidRDefault="00C75927" w:rsidP="00C017A9">
      <w:pPr>
        <w:pStyle w:val="Bodynumbered1"/>
      </w:pPr>
      <w:r w:rsidRPr="000E2988">
        <w:t xml:space="preserve">The loss of prestress </w:t>
      </w:r>
      <w:r w:rsidR="00D5658B" w:rsidRPr="000E2988">
        <w:t>at tendon locking off must</w:t>
      </w:r>
      <w:r w:rsidR="00ED39C5" w:rsidRPr="000E2988">
        <w:t xml:space="preserve"> </w:t>
      </w:r>
      <w:r w:rsidR="00C71E49" w:rsidRPr="000E2988">
        <w:t xml:space="preserve">comply with the specified </w:t>
      </w:r>
      <w:r w:rsidR="00D5658B" w:rsidRPr="000E2988">
        <w:t>system and design losses</w:t>
      </w:r>
      <w:r w:rsidRPr="000E2988">
        <w:t>.</w:t>
      </w:r>
    </w:p>
    <w:p w14:paraId="69283132" w14:textId="77777777" w:rsidR="00284993" w:rsidRPr="000E2988" w:rsidRDefault="00284993" w:rsidP="00C017A9">
      <w:pPr>
        <w:pStyle w:val="Bodynumbered1"/>
      </w:pPr>
      <w:r w:rsidRPr="000E2988">
        <w:t>Unless specified otherwise in the Contract documents:</w:t>
      </w:r>
    </w:p>
    <w:p w14:paraId="4FB66299" w14:textId="194468E4" w:rsidR="008645EF" w:rsidRPr="000E2988" w:rsidRDefault="00C75927" w:rsidP="00C017A9">
      <w:pPr>
        <w:pStyle w:val="Bodynumbered2"/>
        <w:numPr>
          <w:ilvl w:val="0"/>
          <w:numId w:val="42"/>
        </w:numPr>
      </w:pPr>
      <w:r w:rsidRPr="000E2988">
        <w:t>the steel for anchorage bearing plates must be Grade 250</w:t>
      </w:r>
      <w:r w:rsidR="00E42612" w:rsidRPr="000E2988">
        <w:t xml:space="preserve"> or higher grade</w:t>
      </w:r>
      <w:r w:rsidRPr="000E2988">
        <w:t xml:space="preserve"> to AS</w:t>
      </w:r>
      <w:r w:rsidR="00187AEA" w:rsidRPr="000E2988">
        <w:t> </w:t>
      </w:r>
      <w:r w:rsidRPr="000E2988">
        <w:t>3678</w:t>
      </w:r>
      <w:r w:rsidR="008645EF" w:rsidRPr="000E2988">
        <w:t>;</w:t>
      </w:r>
      <w:r w:rsidR="00CC40C9" w:rsidRPr="000E2988">
        <w:t xml:space="preserve"> and</w:t>
      </w:r>
    </w:p>
    <w:p w14:paraId="706B8CAE" w14:textId="687A8410" w:rsidR="008645EF" w:rsidRPr="000E2988" w:rsidRDefault="0048287A" w:rsidP="00C017A9">
      <w:pPr>
        <w:pStyle w:val="Bodynumbered2"/>
        <w:numPr>
          <w:ilvl w:val="0"/>
          <w:numId w:val="42"/>
        </w:numPr>
      </w:pPr>
      <w:r w:rsidRPr="000E2988">
        <w:t>t</w:t>
      </w:r>
      <w:r w:rsidR="00C75927" w:rsidRPr="000E2988">
        <w:t>he bearing stress at the contact surface between the anchor head and the bearing plate must not exceed 400 MPa</w:t>
      </w:r>
      <w:r w:rsidR="00CC40C9" w:rsidRPr="000E2988">
        <w:t>.</w:t>
      </w:r>
    </w:p>
    <w:p w14:paraId="3DCA348A" w14:textId="5E879A4B" w:rsidR="00815945" w:rsidRPr="000E2988" w:rsidRDefault="00A436BF" w:rsidP="00C017A9">
      <w:pPr>
        <w:pStyle w:val="Bodynumbered1"/>
      </w:pPr>
      <w:r w:rsidRPr="000E2988">
        <w:t xml:space="preserve">Anchorage castings must be manufactured from Grade 250 steel (or higher grade) to AS 3678, </w:t>
      </w:r>
      <w:r w:rsidR="008206C1" w:rsidRPr="000E2988">
        <w:t>u</w:t>
      </w:r>
      <w:r w:rsidR="00326D8F" w:rsidRPr="000E2988">
        <w:t xml:space="preserve">nless </w:t>
      </w:r>
      <w:r w:rsidR="008206C1" w:rsidRPr="000E2988">
        <w:t xml:space="preserve">it is </w:t>
      </w:r>
      <w:r w:rsidR="00326D8F" w:rsidRPr="000E2988">
        <w:t>specified in the Contract documents that Grade 400 Spheroidal Graphite Iron (SGI) is required</w:t>
      </w:r>
      <w:r w:rsidR="008206C1" w:rsidRPr="000E2988">
        <w:t>.</w:t>
      </w:r>
      <w:r w:rsidR="00326D8F" w:rsidRPr="000E2988">
        <w:t xml:space="preserve"> </w:t>
      </w:r>
    </w:p>
    <w:p w14:paraId="46C680A0" w14:textId="28A1BC26" w:rsidR="00C75927" w:rsidRPr="000E2988" w:rsidRDefault="001210C9" w:rsidP="00C017A9">
      <w:pPr>
        <w:pStyle w:val="Bodynumbered1"/>
      </w:pPr>
      <w:r w:rsidRPr="000E2988">
        <w:t xml:space="preserve">Any </w:t>
      </w:r>
      <w:r w:rsidR="000C6829" w:rsidRPr="000E2988">
        <w:t>propos</w:t>
      </w:r>
      <w:r w:rsidR="007E7577" w:rsidRPr="000E2988">
        <w:t>al</w:t>
      </w:r>
      <w:r w:rsidR="000C6829" w:rsidRPr="000E2988">
        <w:t xml:space="preserve"> </w:t>
      </w:r>
      <w:r w:rsidR="007E7577" w:rsidRPr="000E2988">
        <w:t>by the Contractor</w:t>
      </w:r>
      <w:r w:rsidR="00A613D4" w:rsidRPr="000E2988">
        <w:t xml:space="preserve"> t</w:t>
      </w:r>
      <w:r w:rsidR="00222ADB" w:rsidRPr="000E2988">
        <w:t>o</w:t>
      </w:r>
      <w:r w:rsidR="007E7577" w:rsidRPr="000E2988">
        <w:t xml:space="preserve"> </w:t>
      </w:r>
      <w:r w:rsidRPr="000E2988">
        <w:t>change to the materials and</w:t>
      </w:r>
      <w:r w:rsidR="004831E9">
        <w:t>/</w:t>
      </w:r>
      <w:r w:rsidR="000C6829" w:rsidRPr="000E2988">
        <w:t xml:space="preserve">or </w:t>
      </w:r>
      <w:r w:rsidR="00C75927" w:rsidRPr="000E2988">
        <w:t xml:space="preserve">stresses </w:t>
      </w:r>
      <w:r w:rsidR="007E7577" w:rsidRPr="000E2988">
        <w:t xml:space="preserve">specified in the </w:t>
      </w:r>
      <w:r w:rsidR="00CB6B2A" w:rsidRPr="000E2988">
        <w:t>C</w:t>
      </w:r>
      <w:r w:rsidR="007E7577" w:rsidRPr="000E2988">
        <w:t xml:space="preserve">ontract documents </w:t>
      </w:r>
      <w:r w:rsidR="00222ADB" w:rsidRPr="000E2988">
        <w:t>must include</w:t>
      </w:r>
      <w:r w:rsidR="00C75927" w:rsidRPr="000E2988">
        <w:t xml:space="preserve"> supporting calculations and experimental evidence demonstrating that an adequate factor of safety exists.</w:t>
      </w:r>
    </w:p>
    <w:p w14:paraId="3CF33863" w14:textId="04957FB5" w:rsidR="00E30064" w:rsidRPr="000E2988" w:rsidRDefault="00E30064" w:rsidP="00E30064">
      <w:pPr>
        <w:pStyle w:val="Heading2"/>
      </w:pPr>
      <w:bookmarkStart w:id="59" w:name="_Toc148187487"/>
      <w:bookmarkStart w:id="60" w:name="_Toc236405160"/>
      <w:r w:rsidRPr="000E2988">
        <w:t>Couplers, Swaging and Button-heading</w:t>
      </w:r>
      <w:bookmarkEnd w:id="59"/>
      <w:bookmarkEnd w:id="60"/>
    </w:p>
    <w:p w14:paraId="6E28C601" w14:textId="514D0D60" w:rsidR="00E30064" w:rsidRPr="000E2988" w:rsidRDefault="00E30064" w:rsidP="00C017A9">
      <w:pPr>
        <w:pStyle w:val="Bodynumbered1"/>
      </w:pPr>
      <w:r w:rsidRPr="000E2988">
        <w:t>Couplers must not be used unless shown on the drawings.</w:t>
      </w:r>
      <w:r w:rsidR="00021969" w:rsidRPr="000E2988">
        <w:t xml:space="preserve"> </w:t>
      </w:r>
      <w:r w:rsidR="00D17C68" w:rsidRPr="000E2988">
        <w:t xml:space="preserve">Where permitted, </w:t>
      </w:r>
      <w:r w:rsidR="00021969" w:rsidRPr="000E2988">
        <w:t>couplers must:</w:t>
      </w:r>
    </w:p>
    <w:p w14:paraId="6AB54F78" w14:textId="12B8D18D" w:rsidR="00021969" w:rsidRPr="000E2988" w:rsidRDefault="00021969" w:rsidP="00C017A9">
      <w:pPr>
        <w:pStyle w:val="Bodynumbered2"/>
        <w:numPr>
          <w:ilvl w:val="0"/>
          <w:numId w:val="51"/>
        </w:numPr>
      </w:pPr>
      <w:r w:rsidRPr="000E2988">
        <w:t xml:space="preserve">be approved products </w:t>
      </w:r>
      <w:r w:rsidR="005951F3" w:rsidRPr="000E2988">
        <w:t xml:space="preserve">under any </w:t>
      </w:r>
      <w:r w:rsidR="00C51905" w:rsidRPr="000E2988">
        <w:t xml:space="preserve">applicable </w:t>
      </w:r>
      <w:r w:rsidR="005951F3" w:rsidRPr="000E2988">
        <w:t>Principal’s Registration Scheme</w:t>
      </w:r>
      <w:r w:rsidR="00C51905" w:rsidRPr="000E2988">
        <w:t>;</w:t>
      </w:r>
      <w:r w:rsidRPr="000E2988">
        <w:t xml:space="preserve"> </w:t>
      </w:r>
    </w:p>
    <w:p w14:paraId="1690EFD2" w14:textId="574BB69C" w:rsidR="00021969" w:rsidRPr="000E2988" w:rsidRDefault="00021969" w:rsidP="00C017A9">
      <w:pPr>
        <w:pStyle w:val="Bodynumbered2"/>
        <w:numPr>
          <w:ilvl w:val="0"/>
          <w:numId w:val="51"/>
        </w:numPr>
      </w:pPr>
      <w:r w:rsidRPr="000E2988">
        <w:t>comply with AS/NZS 1314</w:t>
      </w:r>
      <w:r w:rsidR="00C51905" w:rsidRPr="000E2988">
        <w:t>;</w:t>
      </w:r>
    </w:p>
    <w:p w14:paraId="0D367634" w14:textId="01FCFAB9" w:rsidR="00392C52" w:rsidRPr="000E2988" w:rsidRDefault="00E30064" w:rsidP="00C017A9">
      <w:pPr>
        <w:pStyle w:val="Bodynumbered2"/>
        <w:numPr>
          <w:ilvl w:val="0"/>
          <w:numId w:val="51"/>
        </w:numPr>
      </w:pPr>
      <w:r w:rsidRPr="000E2988">
        <w:t>be designed to develop 100% of the specified minimum breaking load of the tendon</w:t>
      </w:r>
      <w:r w:rsidR="00C51905" w:rsidRPr="000E2988">
        <w:t>; and</w:t>
      </w:r>
      <w:r w:rsidRPr="000E2988">
        <w:t xml:space="preserve"> </w:t>
      </w:r>
    </w:p>
    <w:p w14:paraId="17F1EF5C" w14:textId="3048438E" w:rsidR="00E30064" w:rsidRPr="000E2988" w:rsidRDefault="00E30064" w:rsidP="00C017A9">
      <w:pPr>
        <w:pStyle w:val="Bodynumbered2"/>
        <w:numPr>
          <w:ilvl w:val="0"/>
          <w:numId w:val="51"/>
        </w:numPr>
      </w:pPr>
      <w:r w:rsidRPr="000E2988">
        <w:t xml:space="preserve">pass </w:t>
      </w:r>
      <w:r w:rsidR="0039377D" w:rsidRPr="000E2988">
        <w:t xml:space="preserve">gripping </w:t>
      </w:r>
      <w:r w:rsidRPr="000E2988">
        <w:t xml:space="preserve">efficiency testing to AS/NZS 1314 to </w:t>
      </w:r>
      <w:r w:rsidR="00D2012A" w:rsidRPr="000E2988">
        <w:t>verify</w:t>
      </w:r>
      <w:r w:rsidR="000418FC" w:rsidRPr="000E2988">
        <w:t xml:space="preserve"> that </w:t>
      </w:r>
      <w:r w:rsidRPr="000E2988">
        <w:t xml:space="preserve">they develop greater than 95% of the specified minimum breaking load for strand tendons, and greater than 100% for bar tendons. </w:t>
      </w:r>
    </w:p>
    <w:p w14:paraId="08AE61F2" w14:textId="5F486096" w:rsidR="00E30064" w:rsidRPr="000E2988" w:rsidRDefault="00E30064" w:rsidP="00C017A9">
      <w:pPr>
        <w:pStyle w:val="Bodynumbered1"/>
      </w:pPr>
      <w:r w:rsidRPr="000E2988">
        <w:t xml:space="preserve">Swages and button-heads </w:t>
      </w:r>
      <w:r w:rsidR="00011397" w:rsidRPr="000E2988">
        <w:t>must</w:t>
      </w:r>
      <w:r w:rsidRPr="000E2988">
        <w:t xml:space="preserve"> develop not less than 95% of the specified minimum breaking load of the strand or wire. Onion head anchors for slab anchors </w:t>
      </w:r>
      <w:r w:rsidR="00011397" w:rsidRPr="000E2988">
        <w:t>must</w:t>
      </w:r>
      <w:r w:rsidRPr="000E2988">
        <w:t xml:space="preserve"> not be used. </w:t>
      </w:r>
    </w:p>
    <w:p w14:paraId="2365359E" w14:textId="090B1163" w:rsidR="00B939C5" w:rsidRPr="000E2988" w:rsidRDefault="00B939C5" w:rsidP="00E30064">
      <w:pPr>
        <w:pStyle w:val="Heading2"/>
      </w:pPr>
      <w:bookmarkStart w:id="61" w:name="_Toc148187488"/>
      <w:bookmarkStart w:id="62" w:name="_Toc236405161"/>
      <w:r w:rsidRPr="000E2988">
        <w:t>Grout</w:t>
      </w:r>
      <w:bookmarkEnd w:id="61"/>
      <w:bookmarkEnd w:id="62"/>
      <w:r w:rsidRPr="000E2988">
        <w:t xml:space="preserve"> </w:t>
      </w:r>
    </w:p>
    <w:p w14:paraId="7CC6B20E" w14:textId="4E02DD22" w:rsidR="00B939C5" w:rsidRPr="000E2988" w:rsidRDefault="00B939C5" w:rsidP="00C017A9">
      <w:pPr>
        <w:pStyle w:val="Bodynumbered1"/>
      </w:pPr>
      <w:r w:rsidRPr="000E2988">
        <w:t xml:space="preserve">Grout must comply with </w:t>
      </w:r>
      <w:r w:rsidR="00851565" w:rsidRPr="000E2988">
        <w:t>ATS 5316</w:t>
      </w:r>
      <w:r w:rsidRPr="000E2988">
        <w:t>.</w:t>
      </w:r>
    </w:p>
    <w:p w14:paraId="0E0E77FE" w14:textId="69B48C75" w:rsidR="00592CA8" w:rsidRPr="000E2988" w:rsidRDefault="003D7CEA" w:rsidP="00C017A9">
      <w:pPr>
        <w:pStyle w:val="Bodynumbered1"/>
      </w:pPr>
      <w:r w:rsidRPr="000E2988">
        <w:t>Live end anchorages must use system specific grouting caps that are pressure rated to a minimum 1.0</w:t>
      </w:r>
      <w:r w:rsidR="00110E45" w:rsidRPr="000E2988">
        <w:t xml:space="preserve"> </w:t>
      </w:r>
      <w:r w:rsidRPr="000E2988">
        <w:t xml:space="preserve">MPa capacity. Unless </w:t>
      </w:r>
      <w:r w:rsidR="00110E45" w:rsidRPr="000E2988">
        <w:t xml:space="preserve">specified otherwise, </w:t>
      </w:r>
      <w:r w:rsidRPr="000E2988">
        <w:t xml:space="preserve">these caps </w:t>
      </w:r>
      <w:r w:rsidR="00C44ECD" w:rsidRPr="000E2988">
        <w:t xml:space="preserve">must </w:t>
      </w:r>
      <w:r w:rsidRPr="000E2988">
        <w:t>be permanent,</w:t>
      </w:r>
      <w:r w:rsidR="00C44ECD" w:rsidRPr="000E2988">
        <w:br/>
      </w:r>
      <w:r w:rsidRPr="000E2988">
        <w:t>non-metallic and suitably clamped to the anchor head or anchorage casting to achieve effective sealing.</w:t>
      </w:r>
    </w:p>
    <w:p w14:paraId="2EFD93AE" w14:textId="0ECD0AEB" w:rsidR="00C75927" w:rsidRPr="000E2988" w:rsidRDefault="00C75927" w:rsidP="00C75927">
      <w:pPr>
        <w:pStyle w:val="Heading2"/>
      </w:pPr>
      <w:bookmarkStart w:id="63" w:name="_Toc148187489"/>
      <w:bookmarkStart w:id="64" w:name="_Toc236405162"/>
      <w:r w:rsidRPr="000E2988">
        <w:t xml:space="preserve">Handling and Storage of </w:t>
      </w:r>
      <w:r w:rsidR="005153F6" w:rsidRPr="000E2988">
        <w:t>System Components</w:t>
      </w:r>
      <w:bookmarkEnd w:id="63"/>
      <w:bookmarkEnd w:id="64"/>
    </w:p>
    <w:p w14:paraId="736C6514" w14:textId="56C3B1E1" w:rsidR="009A2221" w:rsidRPr="000E2988" w:rsidRDefault="00C75927" w:rsidP="00C017A9">
      <w:pPr>
        <w:pStyle w:val="Bodynumbered1"/>
      </w:pPr>
      <w:r w:rsidRPr="000E2988">
        <w:t xml:space="preserve">All </w:t>
      </w:r>
      <w:bookmarkStart w:id="65" w:name="_Hlk38521179"/>
      <w:r w:rsidR="006E4432" w:rsidRPr="000E2988">
        <w:t>S</w:t>
      </w:r>
      <w:r w:rsidRPr="000E2988">
        <w:t xml:space="preserve">ystem </w:t>
      </w:r>
      <w:r w:rsidR="006E4432" w:rsidRPr="000E2988">
        <w:t>C</w:t>
      </w:r>
      <w:r w:rsidRPr="000E2988">
        <w:t xml:space="preserve">omponents </w:t>
      </w:r>
      <w:bookmarkEnd w:id="65"/>
      <w:r w:rsidRPr="000E2988">
        <w:t xml:space="preserve">(whether made up or not) must be </w:t>
      </w:r>
      <w:r w:rsidR="00233A9A" w:rsidRPr="000E2988">
        <w:rPr>
          <w:rFonts w:cs="Arial"/>
          <w:bCs/>
        </w:rPr>
        <w:t>lifted, handled, transported and stored in a manner that d</w:t>
      </w:r>
      <w:r w:rsidR="006E4432" w:rsidRPr="000E2988">
        <w:rPr>
          <w:rFonts w:cs="Arial"/>
          <w:bCs/>
        </w:rPr>
        <w:t>o</w:t>
      </w:r>
      <w:r w:rsidR="00233A9A" w:rsidRPr="000E2988">
        <w:rPr>
          <w:rFonts w:cs="Arial"/>
          <w:bCs/>
        </w:rPr>
        <w:t xml:space="preserve">es not damage the </w:t>
      </w:r>
      <w:r w:rsidR="006E4432" w:rsidRPr="000E2988">
        <w:rPr>
          <w:rFonts w:cs="Arial"/>
          <w:bCs/>
        </w:rPr>
        <w:t>System Component</w:t>
      </w:r>
      <w:r w:rsidR="00233A9A" w:rsidRPr="000E2988">
        <w:rPr>
          <w:rFonts w:cs="Arial"/>
          <w:bCs/>
        </w:rPr>
        <w:t xml:space="preserve">. The </w:t>
      </w:r>
      <w:r w:rsidR="006E4432" w:rsidRPr="000E2988">
        <w:rPr>
          <w:rFonts w:cs="Arial"/>
          <w:bCs/>
        </w:rPr>
        <w:t>System Components</w:t>
      </w:r>
      <w:r w:rsidR="00233A9A" w:rsidRPr="000E2988">
        <w:rPr>
          <w:rFonts w:cs="Arial"/>
          <w:bCs/>
        </w:rPr>
        <w:t xml:space="preserve"> must be </w:t>
      </w:r>
      <w:r w:rsidR="00DA7D3E" w:rsidRPr="000E2988">
        <w:rPr>
          <w:rFonts w:cs="Arial"/>
          <w:bCs/>
        </w:rPr>
        <w:t>p</w:t>
      </w:r>
      <w:r w:rsidR="00DA7D3E" w:rsidRPr="000E2988">
        <w:t>rotected from deterioration due to exposure</w:t>
      </w:r>
      <w:r w:rsidR="004E527F" w:rsidRPr="000E2988">
        <w:t xml:space="preserve"> and contamination by dirt, mortar, loose rust, tar, paint, oil, or any other harmful substances</w:t>
      </w:r>
      <w:r w:rsidR="001E2971" w:rsidRPr="000E2988">
        <w:t xml:space="preserve">. </w:t>
      </w:r>
      <w:r w:rsidR="00A25533" w:rsidRPr="000E2988">
        <w:t xml:space="preserve">The System Components </w:t>
      </w:r>
      <w:r w:rsidR="005B562C" w:rsidRPr="000E2988">
        <w:t xml:space="preserve">must be </w:t>
      </w:r>
      <w:r w:rsidR="009B19FD" w:rsidRPr="000E2988">
        <w:t>s</w:t>
      </w:r>
      <w:r w:rsidRPr="000E2988">
        <w:t>tor</w:t>
      </w:r>
      <w:r w:rsidR="001248A0" w:rsidRPr="000E2988">
        <w:t>e</w:t>
      </w:r>
      <w:r w:rsidR="005B562C" w:rsidRPr="000E2988">
        <w:t>d</w:t>
      </w:r>
      <w:r w:rsidRPr="000E2988">
        <w:t xml:space="preserve"> under a waterproof </w:t>
      </w:r>
      <w:r w:rsidR="006B29F3" w:rsidRPr="000E2988">
        <w:t xml:space="preserve">cover </w:t>
      </w:r>
      <w:r w:rsidR="00DA7D3E" w:rsidRPr="000E2988">
        <w:t>or shelter</w:t>
      </w:r>
      <w:r w:rsidR="004E527F" w:rsidRPr="000E2988">
        <w:t xml:space="preserve"> and</w:t>
      </w:r>
      <w:r w:rsidR="001248A0" w:rsidRPr="000E2988">
        <w:t xml:space="preserve"> </w:t>
      </w:r>
      <w:r w:rsidRPr="000E2988">
        <w:t>supported above the surface of the ground.</w:t>
      </w:r>
      <w:r w:rsidR="009F7E9A" w:rsidRPr="000E2988">
        <w:t xml:space="preserve"> </w:t>
      </w:r>
    </w:p>
    <w:p w14:paraId="51173BD9" w14:textId="1101216F" w:rsidR="00C75927" w:rsidRPr="000E2988" w:rsidRDefault="009F7E9A" w:rsidP="00C017A9">
      <w:pPr>
        <w:pStyle w:val="Bodynumbered1"/>
      </w:pPr>
      <w:r w:rsidRPr="000E2988">
        <w:t>Each tendon must be effectively identified</w:t>
      </w:r>
      <w:r w:rsidR="00747C6F" w:rsidRPr="000E2988">
        <w:t>.</w:t>
      </w:r>
    </w:p>
    <w:p w14:paraId="28D3817C" w14:textId="2C0C623B" w:rsidR="008827D9" w:rsidRPr="000E2988" w:rsidRDefault="008827D9" w:rsidP="009B1911">
      <w:pPr>
        <w:pStyle w:val="Heading2"/>
      </w:pPr>
      <w:bookmarkStart w:id="66" w:name="_Toc148187490"/>
      <w:bookmarkStart w:id="67" w:name="_Toc236405163"/>
      <w:r w:rsidRPr="000E2988">
        <w:lastRenderedPageBreak/>
        <w:t xml:space="preserve">Certification of </w:t>
      </w:r>
      <w:r w:rsidR="009B1911" w:rsidRPr="000E2988">
        <w:t>Conformity</w:t>
      </w:r>
      <w:bookmarkEnd w:id="66"/>
      <w:bookmarkEnd w:id="67"/>
    </w:p>
    <w:p w14:paraId="0603F80F" w14:textId="7BDECBCF" w:rsidR="008827D9" w:rsidRPr="000E2988" w:rsidRDefault="008827D9" w:rsidP="00C017A9">
      <w:pPr>
        <w:pStyle w:val="Bodynumbered1"/>
      </w:pPr>
      <w:r w:rsidRPr="000E2988">
        <w:t xml:space="preserve">The Contractor must </w:t>
      </w:r>
      <w:r w:rsidR="00694CD6" w:rsidRPr="000E2988">
        <w:t xml:space="preserve">submit </w:t>
      </w:r>
      <w:r w:rsidRPr="000E2988">
        <w:t xml:space="preserve">the </w:t>
      </w:r>
      <w:r w:rsidR="00694CD6" w:rsidRPr="000E2988">
        <w:t xml:space="preserve">following to the </w:t>
      </w:r>
      <w:r w:rsidRPr="000E2988">
        <w:t>Principal</w:t>
      </w:r>
      <w:r w:rsidR="00694CD6" w:rsidRPr="000E2988">
        <w:t>:</w:t>
      </w:r>
    </w:p>
    <w:p w14:paraId="61500FDE" w14:textId="3273CB78" w:rsidR="008827D9" w:rsidRPr="00C569B7" w:rsidRDefault="002A5804" w:rsidP="00C569B7">
      <w:pPr>
        <w:pStyle w:val="Bodynumbered2"/>
      </w:pPr>
      <w:r w:rsidRPr="00C569B7">
        <w:t xml:space="preserve">For all System Components incorporated into the Works, </w:t>
      </w:r>
      <w:r w:rsidR="008827D9" w:rsidRPr="00C569B7">
        <w:t xml:space="preserve">Certificates </w:t>
      </w:r>
      <w:r w:rsidR="00E91A26" w:rsidRPr="00C569B7">
        <w:t xml:space="preserve">of </w:t>
      </w:r>
      <w:r w:rsidR="00627902" w:rsidRPr="00C569B7">
        <w:t>Compliance</w:t>
      </w:r>
      <w:r w:rsidR="00E91A26" w:rsidRPr="00C569B7">
        <w:t xml:space="preserve"> </w:t>
      </w:r>
      <w:r w:rsidR="009F3701" w:rsidRPr="00C569B7">
        <w:t>which verify that e</w:t>
      </w:r>
      <w:r w:rsidR="00184D7B" w:rsidRPr="00C569B7">
        <w:t>ach</w:t>
      </w:r>
      <w:r w:rsidR="008827D9" w:rsidRPr="00C569B7">
        <w:t xml:space="preserve"> </w:t>
      </w:r>
      <w:r w:rsidR="004051EA" w:rsidRPr="00C569B7">
        <w:t>System Component</w:t>
      </w:r>
      <w:r w:rsidR="008827D9" w:rsidRPr="00C569B7">
        <w:t xml:space="preserve"> compl</w:t>
      </w:r>
      <w:r w:rsidR="004051EA" w:rsidRPr="00C569B7">
        <w:t>ies</w:t>
      </w:r>
      <w:r w:rsidR="008827D9" w:rsidRPr="00C569B7">
        <w:t xml:space="preserve"> with</w:t>
      </w:r>
      <w:r w:rsidR="002946BD" w:rsidRPr="00C569B7">
        <w:t xml:space="preserve"> the requirements of </w:t>
      </w:r>
      <w:r w:rsidR="008827D9" w:rsidRPr="00C569B7">
        <w:t>this Specification; and</w:t>
      </w:r>
    </w:p>
    <w:p w14:paraId="577DAF3C" w14:textId="1DB40805" w:rsidR="008827D9" w:rsidRPr="00C569B7" w:rsidRDefault="00496F91" w:rsidP="00C569B7">
      <w:pPr>
        <w:pStyle w:val="Bodynumbered2"/>
      </w:pPr>
      <w:bookmarkStart w:id="68" w:name="_Ref38531397"/>
      <w:r w:rsidRPr="00C569B7">
        <w:t>Full conformity records</w:t>
      </w:r>
      <w:r w:rsidR="00F20C9E" w:rsidRPr="00C569B7">
        <w:t xml:space="preserve"> and all test results evidencing that the System </w:t>
      </w:r>
      <w:r w:rsidR="00ED0213" w:rsidRPr="00C569B7">
        <w:t>C</w:t>
      </w:r>
      <w:r w:rsidR="00F20C9E" w:rsidRPr="00C569B7">
        <w:t>omponents comply with this Specification</w:t>
      </w:r>
      <w:r w:rsidR="00A96A80" w:rsidRPr="00C569B7">
        <w:t>.</w:t>
      </w:r>
      <w:bookmarkEnd w:id="68"/>
    </w:p>
    <w:tbl>
      <w:tblPr>
        <w:tblStyle w:val="TMTableBlueIndent"/>
        <w:tblW w:w="9072" w:type="dxa"/>
        <w:tblLook w:val="04A0" w:firstRow="1" w:lastRow="0" w:firstColumn="1" w:lastColumn="0" w:noHBand="0" w:noVBand="1"/>
      </w:tblPr>
      <w:tblGrid>
        <w:gridCol w:w="1985"/>
        <w:gridCol w:w="7087"/>
      </w:tblGrid>
      <w:tr w:rsidR="008827D9" w:rsidRPr="000E2988" w14:paraId="3C4A479D" w14:textId="77777777" w:rsidTr="00C569B7">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0BB866BE" w14:textId="308B8882" w:rsidR="008827D9" w:rsidRPr="000E2988" w:rsidRDefault="008827D9" w:rsidP="00C569B7">
            <w:pPr>
              <w:pStyle w:val="TableHeadingWHPoint"/>
            </w:pPr>
            <w:r w:rsidRPr="000E2988">
              <w:t>HOLD POINT 2</w:t>
            </w:r>
          </w:p>
        </w:tc>
      </w:tr>
      <w:tr w:rsidR="008827D9" w:rsidRPr="000E2988" w14:paraId="79FF3395" w14:textId="77777777" w:rsidTr="00C569B7">
        <w:tc>
          <w:tcPr>
            <w:tcW w:w="1985" w:type="dxa"/>
            <w:hideMark/>
          </w:tcPr>
          <w:p w14:paraId="08AA1B8B" w14:textId="77777777" w:rsidR="008827D9" w:rsidRPr="000E2988" w:rsidRDefault="008827D9" w:rsidP="00C569B7">
            <w:pPr>
              <w:pStyle w:val="TableBodyTextWHPoint"/>
              <w:rPr>
                <w:rFonts w:cstheme="minorBidi"/>
                <w:b/>
              </w:rPr>
            </w:pPr>
            <w:r w:rsidRPr="000E2988">
              <w:t>Process Held</w:t>
            </w:r>
          </w:p>
        </w:tc>
        <w:tc>
          <w:tcPr>
            <w:tcW w:w="7087" w:type="dxa"/>
            <w:hideMark/>
          </w:tcPr>
          <w:p w14:paraId="00EF5E3E" w14:textId="788DD5B8" w:rsidR="008827D9" w:rsidRPr="000E2988" w:rsidRDefault="008827D9" w:rsidP="00C569B7">
            <w:pPr>
              <w:pStyle w:val="TableBodyTextWHPoint"/>
              <w:rPr>
                <w:b/>
              </w:rPr>
            </w:pPr>
            <w:r w:rsidRPr="000E2988">
              <w:t xml:space="preserve">Commencement of </w:t>
            </w:r>
            <w:r w:rsidR="004831E9" w:rsidRPr="000E2988">
              <w:t>post</w:t>
            </w:r>
            <w:r w:rsidR="004831E9">
              <w:t>-</w:t>
            </w:r>
            <w:r w:rsidRPr="000E2988">
              <w:t>tensioning</w:t>
            </w:r>
          </w:p>
        </w:tc>
      </w:tr>
      <w:tr w:rsidR="008827D9" w:rsidRPr="000E2988" w14:paraId="6804C5DB" w14:textId="77777777" w:rsidTr="00C569B7">
        <w:tc>
          <w:tcPr>
            <w:tcW w:w="1985" w:type="dxa"/>
            <w:hideMark/>
          </w:tcPr>
          <w:p w14:paraId="4E6ACAC6" w14:textId="77777777" w:rsidR="008827D9" w:rsidRPr="000E2988" w:rsidRDefault="008827D9" w:rsidP="00C569B7">
            <w:pPr>
              <w:pStyle w:val="TableBodyTextWHPoint"/>
            </w:pPr>
            <w:r w:rsidRPr="000E2988">
              <w:t>Submission Details</w:t>
            </w:r>
          </w:p>
        </w:tc>
        <w:tc>
          <w:tcPr>
            <w:tcW w:w="7087" w:type="dxa"/>
            <w:hideMark/>
          </w:tcPr>
          <w:p w14:paraId="71F1E5AB" w14:textId="77777777" w:rsidR="008827D9" w:rsidRPr="000E2988" w:rsidRDefault="008827D9" w:rsidP="00C569B7">
            <w:pPr>
              <w:pStyle w:val="TableBodyTextWHPoint"/>
            </w:pPr>
            <w:r w:rsidRPr="000E2988">
              <w:t xml:space="preserve">Evidence verifying that the System Components comply with this Clause </w:t>
            </w:r>
            <w:r w:rsidRPr="000E2988">
              <w:fldChar w:fldCharType="begin"/>
            </w:r>
            <w:r w:rsidRPr="000E2988">
              <w:instrText xml:space="preserve"> REF _Ref38441728 \r \h  \* MERGEFORMAT </w:instrText>
            </w:r>
            <w:r w:rsidRPr="000E2988">
              <w:fldChar w:fldCharType="separate"/>
            </w:r>
            <w:r w:rsidRPr="000E2988">
              <w:t>7</w:t>
            </w:r>
            <w:r w:rsidRPr="000E2988">
              <w:fldChar w:fldCharType="end"/>
            </w:r>
            <w:r w:rsidRPr="000E2988">
              <w:t xml:space="preserve"> must be submitted to the Principal at least 10 working days prior to the commencement of post-tensioning using that System Component.</w:t>
            </w:r>
          </w:p>
        </w:tc>
      </w:tr>
    </w:tbl>
    <w:p w14:paraId="407E1C67" w14:textId="6318EA45" w:rsidR="003E31BA" w:rsidRPr="000E2988" w:rsidRDefault="00993B15" w:rsidP="00C569B7">
      <w:pPr>
        <w:pStyle w:val="Heading1"/>
        <w:keepNext w:val="0"/>
      </w:pPr>
      <w:bookmarkStart w:id="69" w:name="_Toc148187491"/>
      <w:bookmarkStart w:id="70" w:name="_Toc236405164"/>
      <w:bookmarkStart w:id="71" w:name="_Ref15469889"/>
      <w:bookmarkStart w:id="72" w:name="_Hlk9598492"/>
      <w:bookmarkEnd w:id="48"/>
      <w:r w:rsidRPr="000E2988">
        <w:t xml:space="preserve">Provisions for External </w:t>
      </w:r>
      <w:r w:rsidR="00E65BB9" w:rsidRPr="000E2988">
        <w:t>Prestressing</w:t>
      </w:r>
      <w:bookmarkEnd w:id="69"/>
      <w:bookmarkEnd w:id="70"/>
      <w:r w:rsidRPr="000E2988">
        <w:t xml:space="preserve"> </w:t>
      </w:r>
    </w:p>
    <w:p w14:paraId="5C42CCB2" w14:textId="77777777" w:rsidR="00993B15" w:rsidRPr="000E2988" w:rsidRDefault="00993B15" w:rsidP="00C569B7">
      <w:pPr>
        <w:pStyle w:val="Heading2"/>
        <w:keepNext w:val="0"/>
        <w:spacing w:before="240"/>
      </w:pPr>
      <w:bookmarkStart w:id="73" w:name="_Toc148187492"/>
      <w:bookmarkStart w:id="74" w:name="_Toc236405165"/>
      <w:r w:rsidRPr="000E2988">
        <w:t>General</w:t>
      </w:r>
      <w:bookmarkEnd w:id="73"/>
      <w:bookmarkEnd w:id="74"/>
    </w:p>
    <w:p w14:paraId="09B3B769" w14:textId="77777777" w:rsidR="00993B15" w:rsidRPr="000E2988" w:rsidRDefault="00993B15" w:rsidP="00C569B7">
      <w:pPr>
        <w:pStyle w:val="Bodynumbered1"/>
        <w:keepLines w:val="0"/>
      </w:pPr>
      <w:r w:rsidRPr="000E2988">
        <w:t>External tendons must be replaceable.</w:t>
      </w:r>
    </w:p>
    <w:p w14:paraId="4E8FFC74" w14:textId="56702B81" w:rsidR="00993B15" w:rsidRPr="000E2988" w:rsidRDefault="00224D8D" w:rsidP="00C569B7">
      <w:pPr>
        <w:pStyle w:val="Bodynumbered1"/>
        <w:keepLines w:val="0"/>
      </w:pPr>
      <w:r w:rsidRPr="000E2988">
        <w:t>Unless an alternative product has been nomin</w:t>
      </w:r>
      <w:r w:rsidR="00720936" w:rsidRPr="000E2988">
        <w:t xml:space="preserve">ated in the approved </w:t>
      </w:r>
      <w:r w:rsidR="00D65B27" w:rsidRPr="000E2988">
        <w:t>Quality Plan</w:t>
      </w:r>
      <w:r w:rsidR="00720936" w:rsidRPr="000E2988">
        <w:t>, e</w:t>
      </w:r>
      <w:r w:rsidR="00993B15" w:rsidRPr="000E2988">
        <w:t>xternal tendons</w:t>
      </w:r>
      <w:r w:rsidR="00CF6E14" w:rsidRPr="000E2988">
        <w:t xml:space="preserve"> must be</w:t>
      </w:r>
      <w:r w:rsidR="00761EE6" w:rsidRPr="000E2988">
        <w:t xml:space="preserve"> encapsulated </w:t>
      </w:r>
      <w:r w:rsidR="00993B15" w:rsidRPr="000E2988">
        <w:t>in smooth polyethylene plastic ducts with minimum wall thickness 1/17 of the outside diameter.</w:t>
      </w:r>
    </w:p>
    <w:p w14:paraId="04D4C8A8" w14:textId="77777777" w:rsidR="00993B15" w:rsidRPr="000E2988" w:rsidRDefault="00993B15" w:rsidP="00C569B7">
      <w:pPr>
        <w:pStyle w:val="Bodynumbered1"/>
        <w:keepLines w:val="0"/>
      </w:pPr>
      <w:r w:rsidRPr="000E2988">
        <w:t>The duct design must account for creep rupture effects from the sustained circumferential stresses induced by pressure grouting, if applicable.</w:t>
      </w:r>
    </w:p>
    <w:p w14:paraId="722298B0" w14:textId="782729A9" w:rsidR="00993B15" w:rsidRPr="000E2988" w:rsidRDefault="00993B15" w:rsidP="00C017A9">
      <w:pPr>
        <w:pStyle w:val="Bodynumbered1"/>
      </w:pPr>
      <w:r w:rsidRPr="000E2988">
        <w:t>Where duct couplers are used, drip rings</w:t>
      </w:r>
      <w:r w:rsidR="004479C5" w:rsidRPr="000E2988">
        <w:t xml:space="preserve"> must be provided</w:t>
      </w:r>
      <w:r w:rsidRPr="000E2988">
        <w:t xml:space="preserve"> on the high side above the coupler to prevent water running along the duct into the coupled joint.</w:t>
      </w:r>
    </w:p>
    <w:p w14:paraId="344898F7" w14:textId="098F3259" w:rsidR="00993B15" w:rsidRPr="000E2988" w:rsidRDefault="004479C5" w:rsidP="00C017A9">
      <w:pPr>
        <w:pStyle w:val="Bodynumbered1"/>
      </w:pPr>
      <w:r w:rsidRPr="000E2988">
        <w:t>E</w:t>
      </w:r>
      <w:r w:rsidR="00993B15" w:rsidRPr="000E2988">
        <w:t xml:space="preserve">xternal tendons </w:t>
      </w:r>
      <w:r w:rsidRPr="000E2988">
        <w:t xml:space="preserve">must be fitted </w:t>
      </w:r>
      <w:r w:rsidR="00993B15" w:rsidRPr="000E2988">
        <w:t>with suitable connections at fixing points to allow easy replacement</w:t>
      </w:r>
      <w:r w:rsidRPr="000E2988">
        <w:t xml:space="preserve"> and i</w:t>
      </w:r>
      <w:r w:rsidR="00993B15" w:rsidRPr="000E2988">
        <w:t>nstall</w:t>
      </w:r>
      <w:r w:rsidRPr="000E2988">
        <w:t>ed</w:t>
      </w:r>
      <w:r w:rsidR="00993B15" w:rsidRPr="000E2988">
        <w:t xml:space="preserve"> with sufficient access and clearances to allow replacement and stressing.</w:t>
      </w:r>
    </w:p>
    <w:p w14:paraId="60210D7A" w14:textId="0AB1DBC6" w:rsidR="00993B15" w:rsidRPr="000E2988" w:rsidRDefault="004479C5" w:rsidP="00C017A9">
      <w:pPr>
        <w:pStyle w:val="Bodynumbered1"/>
      </w:pPr>
      <w:r w:rsidRPr="000E2988">
        <w:t>O</w:t>
      </w:r>
      <w:r w:rsidR="00993B15" w:rsidRPr="000E2988">
        <w:t>ne of the following forms of construction where external tendons pass through deviators, anchorage diaphragms and/or blisters</w:t>
      </w:r>
      <w:r w:rsidRPr="000E2988">
        <w:t xml:space="preserve"> must be adopted</w:t>
      </w:r>
      <w:r w:rsidR="00993B15" w:rsidRPr="000E2988">
        <w:t>:</w:t>
      </w:r>
    </w:p>
    <w:p w14:paraId="6F0EE1AD" w14:textId="77777777" w:rsidR="00993B15" w:rsidRPr="000E2988" w:rsidRDefault="00993B15" w:rsidP="00C017A9">
      <w:pPr>
        <w:pStyle w:val="Bodynumbered2"/>
        <w:numPr>
          <w:ilvl w:val="0"/>
          <w:numId w:val="58"/>
        </w:numPr>
      </w:pPr>
      <w:r w:rsidRPr="000E2988">
        <w:t xml:space="preserve">At </w:t>
      </w:r>
      <w:r w:rsidRPr="00E5530F">
        <w:t>deviators</w:t>
      </w:r>
      <w:r w:rsidRPr="000E2988">
        <w:t>, one of the following:</w:t>
      </w:r>
    </w:p>
    <w:p w14:paraId="28F49A51" w14:textId="0ED9D203" w:rsidR="00993B15" w:rsidRPr="000E2988" w:rsidRDefault="00993B15" w:rsidP="00A41D22">
      <w:pPr>
        <w:pStyle w:val="Bodynumbered3"/>
      </w:pPr>
      <w:r w:rsidRPr="00A41D22">
        <w:t>Diabolo</w:t>
      </w:r>
      <w:r w:rsidRPr="000E2988">
        <w:t xml:space="preserve"> - the plastic duct </w:t>
      </w:r>
      <w:r w:rsidR="004479C5" w:rsidRPr="000E2988">
        <w:t xml:space="preserve">is passed </w:t>
      </w:r>
      <w:r w:rsidRPr="000E2988">
        <w:t xml:space="preserve">through a formed double conical hole (diabolo) in the deviator. </w:t>
      </w:r>
      <w:r w:rsidR="004479C5" w:rsidRPr="000E2988">
        <w:t>D</w:t>
      </w:r>
      <w:r w:rsidRPr="000E2988">
        <w:t xml:space="preserve">iabolos </w:t>
      </w:r>
      <w:r w:rsidR="004479C5" w:rsidRPr="000E2988">
        <w:t xml:space="preserve">must be formed </w:t>
      </w:r>
      <w:r w:rsidRPr="000E2988">
        <w:t>so that the plastic duct is not damaged by localised bearing stresses.</w:t>
      </w:r>
    </w:p>
    <w:p w14:paraId="4A6CACE9" w14:textId="3E861466" w:rsidR="00993B15" w:rsidRPr="000E2988" w:rsidRDefault="00993B15" w:rsidP="00A41D22">
      <w:pPr>
        <w:pStyle w:val="Bodynumbered3"/>
      </w:pPr>
      <w:r w:rsidRPr="000E2988">
        <w:t xml:space="preserve">Steel pipe- the tendon </w:t>
      </w:r>
      <w:r w:rsidR="004479C5" w:rsidRPr="000E2988">
        <w:t xml:space="preserve">is passed </w:t>
      </w:r>
      <w:r w:rsidRPr="000E2988">
        <w:t xml:space="preserve">through a rigid steel pipe located in the deviator to which the plastic duct is coupled on both sides. </w:t>
      </w:r>
      <w:r w:rsidR="004479C5" w:rsidRPr="000E2988">
        <w:t>T</w:t>
      </w:r>
      <w:r w:rsidRPr="000E2988">
        <w:t xml:space="preserve">he steel pipe </w:t>
      </w:r>
      <w:r w:rsidR="004479C5" w:rsidRPr="000E2988">
        <w:t xml:space="preserve">is curved </w:t>
      </w:r>
      <w:r w:rsidRPr="000E2988">
        <w:t>to a constant radius between tangent points located approximately 75 mm inside the concrete faces.</w:t>
      </w:r>
      <w:r w:rsidR="004831E9">
        <w:t xml:space="preserve"> </w:t>
      </w:r>
      <w:r w:rsidR="004479C5" w:rsidRPr="000E2988">
        <w:t>T</w:t>
      </w:r>
      <w:r w:rsidRPr="000E2988">
        <w:t xml:space="preserve">he steel pipe </w:t>
      </w:r>
      <w:r w:rsidR="004479C5" w:rsidRPr="000E2988">
        <w:t xml:space="preserve">is extended </w:t>
      </w:r>
      <w:r w:rsidRPr="000E2988">
        <w:t xml:space="preserve">at least 50 mm but not more than 300 mm beyond the concrete faces, following the tangential direction of the tendon. Where the steel pipe exits from the concrete, a rubber O-ring 50 mm wide and 10 mm thick </w:t>
      </w:r>
      <w:r w:rsidR="004479C5" w:rsidRPr="000E2988">
        <w:t xml:space="preserve">is set </w:t>
      </w:r>
      <w:r w:rsidRPr="000E2988">
        <w:t>into the concrete to prevent spalling of the concrete cover if the steel pipe is misaligned.</w:t>
      </w:r>
      <w:r w:rsidR="00357142" w:rsidRPr="000E2988">
        <w:t xml:space="preserve"> </w:t>
      </w:r>
      <w:r w:rsidRPr="000E2988">
        <w:t>Acceptable coupling systems include reinforced neoprene sleeves with stainless steel power seated band clamps and compression coupling with O-rings.</w:t>
      </w:r>
    </w:p>
    <w:p w14:paraId="4632552A" w14:textId="77777777" w:rsidR="00993B15" w:rsidRPr="000E2988" w:rsidRDefault="00993B15" w:rsidP="00C569B7">
      <w:pPr>
        <w:pStyle w:val="Bodynumbered2"/>
        <w:keepNext/>
      </w:pPr>
      <w:r w:rsidRPr="000E2988">
        <w:lastRenderedPageBreak/>
        <w:t xml:space="preserve">At </w:t>
      </w:r>
      <w:r w:rsidRPr="00E5530F">
        <w:t>anchorage</w:t>
      </w:r>
      <w:r w:rsidRPr="000E2988">
        <w:t xml:space="preserve"> diaphragms and blisters, one of the following:</w:t>
      </w:r>
    </w:p>
    <w:p w14:paraId="13FA0307" w14:textId="1F93F094" w:rsidR="00993B15" w:rsidRPr="00C569B7" w:rsidRDefault="00993B15" w:rsidP="00C569B7">
      <w:pPr>
        <w:pStyle w:val="Bodynumbered3"/>
        <w:keepNext/>
      </w:pPr>
      <w:r w:rsidRPr="00C569B7">
        <w:t xml:space="preserve">Concrete bell mouth - the plastic duct </w:t>
      </w:r>
      <w:r w:rsidR="004479C5" w:rsidRPr="00C569B7">
        <w:t xml:space="preserve">is inserted and sealed </w:t>
      </w:r>
      <w:r w:rsidRPr="00C569B7">
        <w:t xml:space="preserve">into a straight rigid plastic or steel pipe extending from the cast-in anchorage to approximately 200 mm inside the exit face of the diaphragm or blister. </w:t>
      </w:r>
      <w:r w:rsidR="004479C5" w:rsidRPr="00C569B7">
        <w:t>A</w:t>
      </w:r>
      <w:r w:rsidRPr="00C569B7">
        <w:t xml:space="preserve"> conical concrete bell mouth </w:t>
      </w:r>
      <w:r w:rsidR="004479C5" w:rsidRPr="00C569B7">
        <w:t xml:space="preserve">is provided </w:t>
      </w:r>
      <w:r w:rsidRPr="00C569B7">
        <w:t>at the exit face of the diaphragm or blister, ensuring that the distance from the face of the concrete to where the plastic duct contacts the concrete of the bell mouth is at least 20 mm.</w:t>
      </w:r>
    </w:p>
    <w:p w14:paraId="7952E40E" w14:textId="74A45075" w:rsidR="00993B15" w:rsidRPr="00C569B7" w:rsidRDefault="00993B15" w:rsidP="00C569B7">
      <w:pPr>
        <w:pStyle w:val="Bodynumbered3"/>
        <w:keepNext/>
      </w:pPr>
      <w:r w:rsidRPr="00C569B7">
        <w:t xml:space="preserve">Tube - the tendon </w:t>
      </w:r>
      <w:r w:rsidR="004479C5" w:rsidRPr="00C569B7">
        <w:t xml:space="preserve">is passed </w:t>
      </w:r>
      <w:r w:rsidRPr="00C569B7">
        <w:t xml:space="preserve">through a rigid steel or smooth plastic tube located in the anchorage diaphragm or blister to which the plastic duct is coupled on the exit side. </w:t>
      </w:r>
      <w:r w:rsidR="004479C5" w:rsidRPr="00C569B7">
        <w:t>T</w:t>
      </w:r>
      <w:r w:rsidRPr="00C569B7">
        <w:t>he tube</w:t>
      </w:r>
      <w:r w:rsidR="004479C5" w:rsidRPr="00C569B7">
        <w:t xml:space="preserve"> is extended</w:t>
      </w:r>
      <w:r w:rsidRPr="00C569B7">
        <w:t xml:space="preserve"> at least 150 mm but not more than 300 mm beyond the concrete faces, following the tangential direction of the tendon. Where the tube exits from the concrete, a rubber O-ring 50 mm wide and 10 mm thick </w:t>
      </w:r>
      <w:r w:rsidR="001F7690" w:rsidRPr="00C569B7">
        <w:t xml:space="preserve">is set </w:t>
      </w:r>
      <w:r w:rsidRPr="00C569B7">
        <w:t>into the concrete to prevent spalling of the concrete cover if the tube is misaligned. The smooth plastic tube must have a minimum wall thickness 1/17 of the outside diameter.</w:t>
      </w:r>
    </w:p>
    <w:p w14:paraId="7C03D5FB" w14:textId="1892CA69" w:rsidR="00993B15" w:rsidRPr="000E2988" w:rsidRDefault="001F7690" w:rsidP="00C017A9">
      <w:pPr>
        <w:pStyle w:val="Bodynumbered1"/>
      </w:pPr>
      <w:r w:rsidRPr="000E2988">
        <w:t>D</w:t>
      </w:r>
      <w:r w:rsidR="00993B15" w:rsidRPr="000E2988">
        <w:t xml:space="preserve">ucts </w:t>
      </w:r>
      <w:r w:rsidRPr="000E2988">
        <w:t xml:space="preserve">must be positively connected </w:t>
      </w:r>
      <w:r w:rsidR="00993B15" w:rsidRPr="000E2988">
        <w:t>to the steel or plastic sleeves at the diaphragms and deviators using connections strong enough to withstand site construction loads and conditions without damage.</w:t>
      </w:r>
    </w:p>
    <w:p w14:paraId="3A3509C7" w14:textId="47382000" w:rsidR="00993B15" w:rsidRPr="00622B4A" w:rsidRDefault="00513330" w:rsidP="00C017A9">
      <w:pPr>
        <w:pStyle w:val="Bodynumbered1"/>
      </w:pPr>
      <w:r w:rsidRPr="00622B4A">
        <w:t>To ensure continuity of the ducts for corrosion protection, a</w:t>
      </w:r>
      <w:r w:rsidR="00993B15" w:rsidRPr="00622B4A">
        <w:t xml:space="preserve">ll connections between steel pipes and plastic ducts, between length of plastic ducts, and between steel pipes and anchorages/couplers </w:t>
      </w:r>
      <w:r w:rsidR="001F7690" w:rsidRPr="00622B4A">
        <w:t xml:space="preserve">must be sealed </w:t>
      </w:r>
      <w:r w:rsidR="00993B15" w:rsidRPr="00622B4A">
        <w:t xml:space="preserve">with an air and </w:t>
      </w:r>
      <w:r w:rsidR="00294B1B" w:rsidRPr="00622B4A">
        <w:t>watertight</w:t>
      </w:r>
      <w:r w:rsidR="00993B15" w:rsidRPr="00622B4A">
        <w:t xml:space="preserve"> coupling system capable of sustaining testing and grouting pressures.</w:t>
      </w:r>
    </w:p>
    <w:p w14:paraId="1FC4DA0E" w14:textId="381EE430" w:rsidR="00993B15" w:rsidRPr="00744072" w:rsidRDefault="001F7690" w:rsidP="00C017A9">
      <w:pPr>
        <w:pStyle w:val="Bodynumbered1"/>
      </w:pPr>
      <w:r w:rsidRPr="00744072">
        <w:t>D</w:t>
      </w:r>
      <w:r w:rsidR="00993B15" w:rsidRPr="00744072">
        <w:t xml:space="preserve">uct tape </w:t>
      </w:r>
      <w:r w:rsidRPr="00744072">
        <w:t xml:space="preserve">must not be used </w:t>
      </w:r>
      <w:r w:rsidR="00993B15" w:rsidRPr="00744072">
        <w:t xml:space="preserve">for sealing these connections. </w:t>
      </w:r>
      <w:r w:rsidRPr="00744072">
        <w:t>Pipes must be h</w:t>
      </w:r>
      <w:r w:rsidR="00993B15" w:rsidRPr="00744072">
        <w:t>ot-dip galvanise</w:t>
      </w:r>
      <w:r w:rsidRPr="00744072">
        <w:t>d</w:t>
      </w:r>
      <w:r w:rsidR="00993B15" w:rsidRPr="00744072">
        <w:t xml:space="preserve"> to AS</w:t>
      </w:r>
      <w:r w:rsidR="00A41D22" w:rsidRPr="00744072">
        <w:t> </w:t>
      </w:r>
      <w:r w:rsidR="00993B15" w:rsidRPr="00744072">
        <w:t>4680.</w:t>
      </w:r>
    </w:p>
    <w:p w14:paraId="5DEE1EDB" w14:textId="004EB106" w:rsidR="00993B15" w:rsidRPr="000E2988" w:rsidRDefault="001F7690" w:rsidP="00C017A9">
      <w:pPr>
        <w:pStyle w:val="Bodynumbered1"/>
      </w:pPr>
      <w:bookmarkStart w:id="75" w:name="_Ref126055671"/>
      <w:r w:rsidRPr="000E2988">
        <w:t>D</w:t>
      </w:r>
      <w:r w:rsidR="00993B15" w:rsidRPr="000E2988">
        <w:t>etailed shop drawings of the external tendons</w:t>
      </w:r>
      <w:r w:rsidRPr="000E2988">
        <w:t xml:space="preserve"> must be </w:t>
      </w:r>
      <w:r w:rsidR="00D125CF" w:rsidRPr="000E2988">
        <w:t>included in the Quality Pla</w:t>
      </w:r>
      <w:r w:rsidR="00862940" w:rsidRPr="000E2988">
        <w:t>n</w:t>
      </w:r>
      <w:r w:rsidR="00993B15" w:rsidRPr="000E2988">
        <w:t>.</w:t>
      </w:r>
      <w:bookmarkEnd w:id="75"/>
    </w:p>
    <w:p w14:paraId="1322943F" w14:textId="7C439497" w:rsidR="00993B15" w:rsidRPr="000E2988" w:rsidRDefault="00993B15" w:rsidP="00993B15">
      <w:pPr>
        <w:pStyle w:val="Heading2"/>
      </w:pPr>
      <w:bookmarkStart w:id="76" w:name="_Toc148187493"/>
      <w:bookmarkStart w:id="77" w:name="_Toc236405166"/>
      <w:r w:rsidRPr="000E2988">
        <w:t xml:space="preserve">Protection of </w:t>
      </w:r>
      <w:r w:rsidR="001F7690" w:rsidRPr="000E2988">
        <w:t xml:space="preserve">Ungrouted External Tendons </w:t>
      </w:r>
      <w:r w:rsidRPr="000E2988">
        <w:t xml:space="preserve">and </w:t>
      </w:r>
      <w:r w:rsidR="001F7690" w:rsidRPr="000E2988">
        <w:t>Anchorages</w:t>
      </w:r>
      <w:bookmarkEnd w:id="76"/>
      <w:bookmarkEnd w:id="77"/>
    </w:p>
    <w:p w14:paraId="309E02D0" w14:textId="5D5AF060" w:rsidR="00993B15" w:rsidRPr="000E2988" w:rsidRDefault="00993B15" w:rsidP="00C017A9">
      <w:pPr>
        <w:pStyle w:val="Bodynumbered1"/>
      </w:pPr>
      <w:r w:rsidRPr="000E2988">
        <w:t xml:space="preserve">The </w:t>
      </w:r>
      <w:r w:rsidR="007E2331" w:rsidRPr="000E2988">
        <w:t xml:space="preserve">mechanism </w:t>
      </w:r>
      <w:r w:rsidR="009E1369" w:rsidRPr="000E2988">
        <w:t xml:space="preserve">of </w:t>
      </w:r>
      <w:r w:rsidRPr="000E2988">
        <w:t xml:space="preserve">protection against deterioration of </w:t>
      </w:r>
      <w:r w:rsidR="00B02940" w:rsidRPr="000E2988">
        <w:t>perm</w:t>
      </w:r>
      <w:r w:rsidR="00C45864" w:rsidRPr="000E2988">
        <w:t>anent</w:t>
      </w:r>
      <w:r w:rsidRPr="000E2988">
        <w:t xml:space="preserve"> </w:t>
      </w:r>
      <w:r w:rsidR="00C9399C" w:rsidRPr="000E2988">
        <w:t xml:space="preserve">System Components </w:t>
      </w:r>
      <w:r w:rsidRPr="000E2988">
        <w:t>must remain effective for the design life of the structure.</w:t>
      </w:r>
      <w:r w:rsidR="005A53F2" w:rsidRPr="000E2988">
        <w:t xml:space="preserve"> Any </w:t>
      </w:r>
      <w:r w:rsidR="00813FE3" w:rsidRPr="000E2988">
        <w:t>temporary tendons must be effective</w:t>
      </w:r>
      <w:r w:rsidR="00D73A56" w:rsidRPr="000E2988">
        <w:t xml:space="preserve">ly </w:t>
      </w:r>
      <w:r w:rsidR="00813FE3" w:rsidRPr="000E2988">
        <w:t>protected ag</w:t>
      </w:r>
      <w:r w:rsidR="007B14FF" w:rsidRPr="000E2988">
        <w:t>ainst deterioration until the completion of construction.</w:t>
      </w:r>
    </w:p>
    <w:p w14:paraId="38DEBBCE" w14:textId="47A868CE" w:rsidR="00993B15" w:rsidRPr="000E2988" w:rsidRDefault="00993B15" w:rsidP="00C017A9">
      <w:pPr>
        <w:pStyle w:val="Bodynumbered1"/>
      </w:pPr>
      <w:r w:rsidRPr="000E2988">
        <w:t xml:space="preserve">Where ducts are ungrouted, the tendons must be galvanized or epoxy coated, or encapsulated in individual grease or wax filled polyethylene plastic sheathing. For galvanized or epoxy coated tendons comprising wire stands, the individual wires must have the same type of protective treatment. </w:t>
      </w:r>
    </w:p>
    <w:p w14:paraId="53D7AA4C" w14:textId="276EDF25" w:rsidR="000F1B93" w:rsidRPr="000E2988" w:rsidRDefault="00993B15" w:rsidP="00C017A9">
      <w:pPr>
        <w:pStyle w:val="Bodynumbered1"/>
      </w:pPr>
      <w:bookmarkStart w:id="78" w:name="_Ref39128725"/>
      <w:r w:rsidRPr="000E2988">
        <w:t xml:space="preserve">The grease or wax used for protection of tendons and/or anchorages must comply with the performance requirements of Table </w:t>
      </w:r>
      <w:r w:rsidR="00E20DCB" w:rsidRPr="000E2988">
        <w:fldChar w:fldCharType="begin"/>
      </w:r>
      <w:r w:rsidR="00E20DCB" w:rsidRPr="000E2988">
        <w:instrText xml:space="preserve"> REF _Ref39128725 \r \h </w:instrText>
      </w:r>
      <w:r w:rsidR="00D65EE3" w:rsidRPr="000E2988">
        <w:instrText xml:space="preserve"> \* MERGEFORMAT </w:instrText>
      </w:r>
      <w:r w:rsidR="00E20DCB" w:rsidRPr="000E2988">
        <w:fldChar w:fldCharType="separate"/>
      </w:r>
      <w:r w:rsidR="00E90B3F" w:rsidRPr="000E2988">
        <w:t>8.13</w:t>
      </w:r>
      <w:r w:rsidR="00E20DCB" w:rsidRPr="000E2988">
        <w:fldChar w:fldCharType="end"/>
      </w:r>
      <w:r w:rsidRPr="000E2988">
        <w:t>.</w:t>
      </w:r>
      <w:bookmarkEnd w:id="78"/>
    </w:p>
    <w:p w14:paraId="42F30D31" w14:textId="04A94BF1" w:rsidR="00DC2494" w:rsidRPr="000E2988" w:rsidRDefault="00BF1DD7" w:rsidP="00C569B7">
      <w:pPr>
        <w:pStyle w:val="CaptionIndent"/>
      </w:pPr>
      <w:r w:rsidRPr="000E2988">
        <w:t>T</w:t>
      </w:r>
      <w:r w:rsidR="00DC2494" w:rsidRPr="000E2988">
        <w:t xml:space="preserve">able </w:t>
      </w:r>
      <w:r w:rsidR="00DC2494" w:rsidRPr="000E2988">
        <w:fldChar w:fldCharType="begin"/>
      </w:r>
      <w:r w:rsidR="00DC2494" w:rsidRPr="000E2988">
        <w:instrText xml:space="preserve"> REF _Ref39128725 \r \h </w:instrText>
      </w:r>
      <w:r w:rsidR="00D65EE3" w:rsidRPr="000E2988">
        <w:instrText xml:space="preserve"> \* MERGEFORMAT </w:instrText>
      </w:r>
      <w:r w:rsidR="00DC2494" w:rsidRPr="000E2988">
        <w:fldChar w:fldCharType="separate"/>
      </w:r>
      <w:r w:rsidR="00E90B3F" w:rsidRPr="000E2988">
        <w:t>8.13</w:t>
      </w:r>
      <w:r w:rsidR="00DC2494" w:rsidRPr="000E2988">
        <w:fldChar w:fldCharType="end"/>
      </w:r>
      <w:r w:rsidR="00A41D22">
        <w:t>:</w:t>
      </w:r>
      <w:r w:rsidR="00A41D22">
        <w:tab/>
      </w:r>
      <w:r w:rsidR="00DC2494" w:rsidRPr="000E2988">
        <w:t xml:space="preserve">Performance </w:t>
      </w:r>
      <w:r w:rsidR="004831E9">
        <w:t>c</w:t>
      </w:r>
      <w:r w:rsidR="004831E9" w:rsidRPr="000E2988">
        <w:t xml:space="preserve">riteria </w:t>
      </w:r>
      <w:r w:rsidR="00DC2494" w:rsidRPr="000E2988">
        <w:t xml:space="preserve">for </w:t>
      </w:r>
      <w:r w:rsidR="004831E9">
        <w:t>p</w:t>
      </w:r>
      <w:r w:rsidR="004831E9" w:rsidRPr="000E2988">
        <w:t>ost</w:t>
      </w:r>
      <w:r w:rsidR="00DC2494" w:rsidRPr="000E2988">
        <w:t>-</w:t>
      </w:r>
      <w:r w:rsidR="004831E9">
        <w:t>t</w:t>
      </w:r>
      <w:r w:rsidR="004831E9" w:rsidRPr="000E2988">
        <w:t xml:space="preserve">ensioning </w:t>
      </w:r>
      <w:r w:rsidR="000E0BB9" w:rsidRPr="000E2988">
        <w:t xml:space="preserve">(PT) </w:t>
      </w:r>
      <w:r w:rsidR="004831E9">
        <w:t>c</w:t>
      </w:r>
      <w:r w:rsidR="004831E9" w:rsidRPr="000E2988">
        <w:t>oating</w:t>
      </w:r>
    </w:p>
    <w:tbl>
      <w:tblPr>
        <w:tblStyle w:val="TMTableGreyIndent"/>
        <w:tblW w:w="9072" w:type="dxa"/>
        <w:tblLayout w:type="fixed"/>
        <w:tblLook w:val="01E0" w:firstRow="1" w:lastRow="1" w:firstColumn="1" w:lastColumn="1" w:noHBand="0" w:noVBand="0"/>
      </w:tblPr>
      <w:tblGrid>
        <w:gridCol w:w="3261"/>
        <w:gridCol w:w="2136"/>
        <w:gridCol w:w="3675"/>
      </w:tblGrid>
      <w:tr w:rsidR="003E0FC4" w:rsidRPr="000E2988" w14:paraId="7000121A" w14:textId="77777777" w:rsidTr="00C569B7">
        <w:trPr>
          <w:cnfStyle w:val="100000000000" w:firstRow="1" w:lastRow="0" w:firstColumn="0" w:lastColumn="0" w:oddVBand="0" w:evenVBand="0" w:oddHBand="0" w:evenHBand="0" w:firstRowFirstColumn="0" w:firstRowLastColumn="0" w:lastRowFirstColumn="0" w:lastRowLastColumn="0"/>
          <w:trHeight w:val="57"/>
        </w:trPr>
        <w:tc>
          <w:tcPr>
            <w:tcW w:w="3261" w:type="dxa"/>
          </w:tcPr>
          <w:p w14:paraId="4A95BA14" w14:textId="11B139D6" w:rsidR="003E0FC4" w:rsidRPr="00EA6E32" w:rsidRDefault="003E0FC4" w:rsidP="00E83BE1">
            <w:pPr>
              <w:pStyle w:val="TableHeading"/>
              <w:rPr>
                <w:lang w:bidi="en-US"/>
              </w:rPr>
            </w:pPr>
            <w:r w:rsidRPr="00EA6E32">
              <w:rPr>
                <w:lang w:bidi="en-US"/>
              </w:rPr>
              <w:t>Property</w:t>
            </w:r>
          </w:p>
        </w:tc>
        <w:tc>
          <w:tcPr>
            <w:tcW w:w="2136" w:type="dxa"/>
          </w:tcPr>
          <w:p w14:paraId="6D105D64" w14:textId="6DD30FA6" w:rsidR="003E0FC4" w:rsidRPr="00EA6E32" w:rsidRDefault="003E0FC4" w:rsidP="00E83BE1">
            <w:pPr>
              <w:pStyle w:val="TableHeading"/>
              <w:rPr>
                <w:lang w:bidi="en-US"/>
              </w:rPr>
            </w:pPr>
            <w:r w:rsidRPr="00EA6E32">
              <w:rPr>
                <w:lang w:bidi="en-US"/>
              </w:rPr>
              <w:t xml:space="preserve">Test </w:t>
            </w:r>
            <w:r w:rsidR="00C569B7">
              <w:rPr>
                <w:lang w:bidi="en-US"/>
              </w:rPr>
              <w:t>m</w:t>
            </w:r>
            <w:r w:rsidR="00C569B7" w:rsidRPr="00EA6E32">
              <w:rPr>
                <w:lang w:bidi="en-US"/>
              </w:rPr>
              <w:t xml:space="preserve">ethod </w:t>
            </w:r>
            <w:r w:rsidRPr="00EA6E32">
              <w:rPr>
                <w:lang w:bidi="en-US"/>
              </w:rPr>
              <w:t>(ASTM)</w:t>
            </w:r>
          </w:p>
        </w:tc>
        <w:tc>
          <w:tcPr>
            <w:tcW w:w="3675" w:type="dxa"/>
          </w:tcPr>
          <w:p w14:paraId="27DBB426" w14:textId="550C4EDC" w:rsidR="003E0FC4" w:rsidRPr="00EA6E32" w:rsidRDefault="003E0FC4" w:rsidP="00E83BE1">
            <w:pPr>
              <w:pStyle w:val="TableHeading"/>
              <w:rPr>
                <w:lang w:bidi="en-US"/>
              </w:rPr>
            </w:pPr>
            <w:r w:rsidRPr="00EA6E32">
              <w:rPr>
                <w:lang w:bidi="en-US"/>
              </w:rPr>
              <w:t xml:space="preserve">Acceptance </w:t>
            </w:r>
            <w:r w:rsidR="00C569B7">
              <w:rPr>
                <w:lang w:bidi="en-US"/>
              </w:rPr>
              <w:t>c</w:t>
            </w:r>
            <w:r w:rsidR="00C569B7" w:rsidRPr="00EA6E32">
              <w:rPr>
                <w:lang w:bidi="en-US"/>
              </w:rPr>
              <w:t>riteria</w:t>
            </w:r>
          </w:p>
        </w:tc>
      </w:tr>
      <w:tr w:rsidR="002A0771" w:rsidRPr="000E2988" w14:paraId="75E500BC" w14:textId="77777777" w:rsidTr="00C569B7">
        <w:trPr>
          <w:trHeight w:val="57"/>
        </w:trPr>
        <w:tc>
          <w:tcPr>
            <w:tcW w:w="3261" w:type="dxa"/>
          </w:tcPr>
          <w:p w14:paraId="7C40C842" w14:textId="543A3BFE" w:rsidR="002A0771" w:rsidRPr="00EA6E32" w:rsidRDefault="000618FA" w:rsidP="00EA6E32">
            <w:pPr>
              <w:pStyle w:val="TableBodyText"/>
              <w:rPr>
                <w:lang w:bidi="en-US"/>
              </w:rPr>
            </w:pPr>
            <w:r w:rsidRPr="00EA6E32">
              <w:rPr>
                <w:lang w:bidi="en-US"/>
              </w:rPr>
              <w:t xml:space="preserve">Dropping </w:t>
            </w:r>
            <w:r w:rsidR="00C569B7">
              <w:rPr>
                <w:lang w:bidi="en-US"/>
              </w:rPr>
              <w:t>p</w:t>
            </w:r>
            <w:r w:rsidR="00C569B7" w:rsidRPr="00EA6E32">
              <w:rPr>
                <w:lang w:bidi="en-US"/>
              </w:rPr>
              <w:t>oint</w:t>
            </w:r>
          </w:p>
        </w:tc>
        <w:tc>
          <w:tcPr>
            <w:tcW w:w="2136" w:type="dxa"/>
          </w:tcPr>
          <w:p w14:paraId="5C4F782A" w14:textId="303BCE9E" w:rsidR="002A0771" w:rsidRPr="00EA6E32" w:rsidRDefault="000D3D5D" w:rsidP="00EA6E32">
            <w:pPr>
              <w:pStyle w:val="TableBodyText"/>
              <w:rPr>
                <w:lang w:bidi="en-US"/>
              </w:rPr>
            </w:pPr>
            <w:r w:rsidRPr="00EA6E32">
              <w:rPr>
                <w:lang w:bidi="en-US"/>
              </w:rPr>
              <w:t>D2262</w:t>
            </w:r>
          </w:p>
        </w:tc>
        <w:tc>
          <w:tcPr>
            <w:tcW w:w="3675" w:type="dxa"/>
          </w:tcPr>
          <w:p w14:paraId="6FC1B90C" w14:textId="0610FDB2" w:rsidR="002A0771" w:rsidRPr="00EA6E32" w:rsidRDefault="000D3D5D" w:rsidP="00EA6E32">
            <w:pPr>
              <w:pStyle w:val="TableBodyText"/>
              <w:rPr>
                <w:lang w:bidi="en-US"/>
              </w:rPr>
            </w:pPr>
            <w:r w:rsidRPr="00EA6E32">
              <w:rPr>
                <w:lang w:bidi="en-US"/>
              </w:rPr>
              <w:t>≥ 149</w:t>
            </w:r>
            <w:r w:rsidR="00C569B7">
              <w:rPr>
                <w:lang w:bidi="en-US"/>
              </w:rPr>
              <w:t> </w:t>
            </w:r>
            <w:r w:rsidRPr="00EA6E32">
              <w:rPr>
                <w:lang w:bidi="en-US"/>
              </w:rPr>
              <w:t>°C</w:t>
            </w:r>
          </w:p>
        </w:tc>
      </w:tr>
      <w:tr w:rsidR="002A0771" w:rsidRPr="000E2988" w14:paraId="0824CF61" w14:textId="77777777" w:rsidTr="00C569B7">
        <w:trPr>
          <w:trHeight w:val="57"/>
        </w:trPr>
        <w:tc>
          <w:tcPr>
            <w:tcW w:w="3261" w:type="dxa"/>
          </w:tcPr>
          <w:p w14:paraId="7A72EE58" w14:textId="4E95F128" w:rsidR="002A0771" w:rsidRPr="00EA6E32" w:rsidRDefault="007870B9" w:rsidP="00EA6E32">
            <w:pPr>
              <w:pStyle w:val="TableBodyText"/>
              <w:rPr>
                <w:lang w:bidi="en-US"/>
              </w:rPr>
            </w:pPr>
            <w:r w:rsidRPr="00EA6E32">
              <w:rPr>
                <w:lang w:bidi="en-US"/>
              </w:rPr>
              <w:t xml:space="preserve">Oil </w:t>
            </w:r>
            <w:r w:rsidR="00C569B7">
              <w:rPr>
                <w:lang w:bidi="en-US"/>
              </w:rPr>
              <w:t>s</w:t>
            </w:r>
            <w:r w:rsidR="00C569B7" w:rsidRPr="00EA6E32">
              <w:rPr>
                <w:lang w:bidi="en-US"/>
              </w:rPr>
              <w:t xml:space="preserve">eparation </w:t>
            </w:r>
            <w:r w:rsidR="00736173" w:rsidRPr="00EA6E32">
              <w:rPr>
                <w:lang w:bidi="en-US"/>
              </w:rPr>
              <w:t>at 71</w:t>
            </w:r>
            <w:r w:rsidR="00C569B7">
              <w:rPr>
                <w:lang w:bidi="en-US"/>
              </w:rPr>
              <w:t> </w:t>
            </w:r>
            <w:r w:rsidR="00736173" w:rsidRPr="00EA6E32">
              <w:rPr>
                <w:lang w:bidi="en-US"/>
              </w:rPr>
              <w:t>°C</w:t>
            </w:r>
          </w:p>
        </w:tc>
        <w:tc>
          <w:tcPr>
            <w:tcW w:w="2136" w:type="dxa"/>
          </w:tcPr>
          <w:p w14:paraId="262EA8F2" w14:textId="69515F86" w:rsidR="002A0771" w:rsidRPr="00EA6E32" w:rsidRDefault="00736173" w:rsidP="00EA6E32">
            <w:pPr>
              <w:pStyle w:val="TableBodyText"/>
              <w:rPr>
                <w:lang w:bidi="en-US"/>
              </w:rPr>
            </w:pPr>
            <w:r w:rsidRPr="00EA6E32">
              <w:rPr>
                <w:lang w:bidi="en-US"/>
              </w:rPr>
              <w:t>D6184 modified</w:t>
            </w:r>
            <w:r w:rsidR="000E0BB9" w:rsidRPr="00EA6E32">
              <w:rPr>
                <w:vertAlign w:val="superscript"/>
                <w:lang w:bidi="en-US"/>
              </w:rPr>
              <w:t>(1)</w:t>
            </w:r>
          </w:p>
        </w:tc>
        <w:tc>
          <w:tcPr>
            <w:tcW w:w="3675" w:type="dxa"/>
          </w:tcPr>
          <w:p w14:paraId="671412DE" w14:textId="1D77F55F" w:rsidR="002A0771" w:rsidRPr="00EA6E32" w:rsidRDefault="000B361B" w:rsidP="00EA6E32">
            <w:pPr>
              <w:pStyle w:val="TableBodyText"/>
              <w:rPr>
                <w:lang w:bidi="en-US"/>
              </w:rPr>
            </w:pPr>
            <w:r w:rsidRPr="00EA6E32">
              <w:rPr>
                <w:lang w:bidi="en-US"/>
              </w:rPr>
              <w:t>≤ 0.5% by mass</w:t>
            </w:r>
          </w:p>
        </w:tc>
      </w:tr>
      <w:tr w:rsidR="002A0771" w:rsidRPr="000E2988" w14:paraId="0CC284FB" w14:textId="77777777" w:rsidTr="00C569B7">
        <w:trPr>
          <w:trHeight w:val="57"/>
        </w:trPr>
        <w:tc>
          <w:tcPr>
            <w:tcW w:w="3261" w:type="dxa"/>
          </w:tcPr>
          <w:p w14:paraId="626609B5" w14:textId="71CA8945" w:rsidR="002A0771" w:rsidRPr="00EA6E32" w:rsidRDefault="003E49FE" w:rsidP="00EA6E32">
            <w:pPr>
              <w:pStyle w:val="TableBodyText"/>
              <w:rPr>
                <w:lang w:bidi="en-US"/>
              </w:rPr>
            </w:pPr>
            <w:r w:rsidRPr="00EA6E32">
              <w:rPr>
                <w:lang w:bidi="en-US"/>
              </w:rPr>
              <w:t xml:space="preserve">Water </w:t>
            </w:r>
            <w:r w:rsidR="00C569B7">
              <w:rPr>
                <w:lang w:bidi="en-US"/>
              </w:rPr>
              <w:t>c</w:t>
            </w:r>
            <w:r w:rsidR="00C569B7" w:rsidRPr="00EA6E32">
              <w:rPr>
                <w:lang w:bidi="en-US"/>
              </w:rPr>
              <w:t xml:space="preserve">ontent </w:t>
            </w:r>
          </w:p>
        </w:tc>
        <w:tc>
          <w:tcPr>
            <w:tcW w:w="2136" w:type="dxa"/>
          </w:tcPr>
          <w:p w14:paraId="7F8F56CB" w14:textId="30777CC3" w:rsidR="002A0771" w:rsidRPr="00EA6E32" w:rsidRDefault="007D24A7" w:rsidP="00EA6E32">
            <w:pPr>
              <w:pStyle w:val="TableBodyText"/>
              <w:rPr>
                <w:lang w:bidi="en-US"/>
              </w:rPr>
            </w:pPr>
            <w:r w:rsidRPr="00EA6E32">
              <w:rPr>
                <w:lang w:bidi="en-US"/>
              </w:rPr>
              <w:t>D9</w:t>
            </w:r>
            <w:r w:rsidR="00E247D3" w:rsidRPr="00EA6E32">
              <w:rPr>
                <w:lang w:bidi="en-US"/>
              </w:rPr>
              <w:t>5</w:t>
            </w:r>
          </w:p>
        </w:tc>
        <w:tc>
          <w:tcPr>
            <w:tcW w:w="3675" w:type="dxa"/>
          </w:tcPr>
          <w:p w14:paraId="3901951E" w14:textId="10793C4E" w:rsidR="002A0771" w:rsidRPr="00EA6E32" w:rsidRDefault="007D24A7" w:rsidP="00EA6E32">
            <w:pPr>
              <w:pStyle w:val="TableBodyText"/>
              <w:rPr>
                <w:lang w:bidi="en-US"/>
              </w:rPr>
            </w:pPr>
            <w:r w:rsidRPr="00EA6E32">
              <w:rPr>
                <w:lang w:bidi="en-US"/>
              </w:rPr>
              <w:t>≤ 0.1%</w:t>
            </w:r>
          </w:p>
        </w:tc>
      </w:tr>
      <w:tr w:rsidR="002A0771" w:rsidRPr="000E2988" w14:paraId="4397B7F0" w14:textId="77777777" w:rsidTr="00C569B7">
        <w:trPr>
          <w:trHeight w:val="57"/>
        </w:trPr>
        <w:tc>
          <w:tcPr>
            <w:tcW w:w="3261" w:type="dxa"/>
          </w:tcPr>
          <w:p w14:paraId="555698BB" w14:textId="020103FF" w:rsidR="002A0771" w:rsidRPr="00EA6E32" w:rsidRDefault="004B3697" w:rsidP="00EA6E32">
            <w:pPr>
              <w:pStyle w:val="TableBodyText"/>
              <w:rPr>
                <w:lang w:bidi="en-US"/>
              </w:rPr>
            </w:pPr>
            <w:r w:rsidRPr="00EA6E32">
              <w:rPr>
                <w:lang w:bidi="en-US"/>
              </w:rPr>
              <w:t xml:space="preserve">Flash </w:t>
            </w:r>
            <w:r w:rsidR="00C569B7">
              <w:rPr>
                <w:lang w:bidi="en-US"/>
              </w:rPr>
              <w:t>p</w:t>
            </w:r>
            <w:r w:rsidR="00C569B7" w:rsidRPr="00EA6E32">
              <w:rPr>
                <w:lang w:bidi="en-US"/>
              </w:rPr>
              <w:t xml:space="preserve">oint </w:t>
            </w:r>
            <w:r w:rsidRPr="00EA6E32">
              <w:rPr>
                <w:lang w:bidi="en-US"/>
              </w:rPr>
              <w:t>(oil component)</w:t>
            </w:r>
          </w:p>
        </w:tc>
        <w:tc>
          <w:tcPr>
            <w:tcW w:w="2136" w:type="dxa"/>
          </w:tcPr>
          <w:p w14:paraId="762E32D2" w14:textId="687B38A0" w:rsidR="002A0771" w:rsidRPr="00EA6E32" w:rsidRDefault="004B3697" w:rsidP="00EA6E32">
            <w:pPr>
              <w:pStyle w:val="TableBodyText"/>
              <w:rPr>
                <w:lang w:bidi="en-US"/>
              </w:rPr>
            </w:pPr>
            <w:r w:rsidRPr="00EA6E32">
              <w:rPr>
                <w:lang w:bidi="en-US"/>
              </w:rPr>
              <w:t>D92</w:t>
            </w:r>
          </w:p>
        </w:tc>
        <w:tc>
          <w:tcPr>
            <w:tcW w:w="3675" w:type="dxa"/>
          </w:tcPr>
          <w:p w14:paraId="656089EA" w14:textId="3E58E082" w:rsidR="002A0771" w:rsidRPr="00EA6E32" w:rsidRDefault="0027519F" w:rsidP="00EA6E32">
            <w:pPr>
              <w:pStyle w:val="TableBodyText"/>
              <w:rPr>
                <w:lang w:bidi="en-US"/>
              </w:rPr>
            </w:pPr>
            <w:r w:rsidRPr="00EA6E32">
              <w:rPr>
                <w:lang w:bidi="en-US"/>
              </w:rPr>
              <w:t>≥ 149</w:t>
            </w:r>
            <w:r w:rsidR="00C569B7">
              <w:rPr>
                <w:lang w:bidi="en-US"/>
              </w:rPr>
              <w:t> </w:t>
            </w:r>
            <w:r w:rsidRPr="00EA6E32">
              <w:rPr>
                <w:lang w:bidi="en-US"/>
              </w:rPr>
              <w:t>°C</w:t>
            </w:r>
          </w:p>
        </w:tc>
      </w:tr>
      <w:tr w:rsidR="002A0771" w:rsidRPr="000E2988" w14:paraId="2F093D1D" w14:textId="77777777" w:rsidTr="00C569B7">
        <w:trPr>
          <w:trHeight w:val="57"/>
        </w:trPr>
        <w:tc>
          <w:tcPr>
            <w:tcW w:w="3261" w:type="dxa"/>
          </w:tcPr>
          <w:p w14:paraId="0B15758D" w14:textId="7C02FEB6" w:rsidR="002A0771" w:rsidRPr="00EA6E32" w:rsidRDefault="0027519F" w:rsidP="00EA6E32">
            <w:pPr>
              <w:pStyle w:val="TableBodyText"/>
              <w:rPr>
                <w:lang w:bidi="en-US"/>
              </w:rPr>
            </w:pPr>
            <w:r w:rsidRPr="00EA6E32">
              <w:rPr>
                <w:lang w:bidi="en-US"/>
              </w:rPr>
              <w:t>Corrosi</w:t>
            </w:r>
            <w:r w:rsidR="008547B2" w:rsidRPr="00EA6E32">
              <w:rPr>
                <w:lang w:bidi="en-US"/>
              </w:rPr>
              <w:t xml:space="preserve">on </w:t>
            </w:r>
            <w:r w:rsidR="00C569B7">
              <w:rPr>
                <w:lang w:bidi="en-US"/>
              </w:rPr>
              <w:t>t</w:t>
            </w:r>
            <w:r w:rsidR="00C569B7" w:rsidRPr="00EA6E32">
              <w:rPr>
                <w:lang w:bidi="en-US"/>
              </w:rPr>
              <w:t>est</w:t>
            </w:r>
            <w:r w:rsidR="008547B2" w:rsidRPr="00EA6E32">
              <w:rPr>
                <w:lang w:bidi="en-US"/>
              </w:rPr>
              <w:t xml:space="preserve">: </w:t>
            </w:r>
          </w:p>
          <w:p w14:paraId="5F015ABC" w14:textId="19F28B5A" w:rsidR="008547B2" w:rsidRPr="00EA6E32" w:rsidRDefault="008547B2" w:rsidP="00EA6E32">
            <w:pPr>
              <w:pStyle w:val="TableBodyText"/>
              <w:rPr>
                <w:lang w:bidi="en-US"/>
              </w:rPr>
            </w:pPr>
            <w:r w:rsidRPr="00EA6E32">
              <w:rPr>
                <w:lang w:bidi="en-US"/>
              </w:rPr>
              <w:t xml:space="preserve">5% salt fog at </w:t>
            </w:r>
            <w:r w:rsidR="00D20C77" w:rsidRPr="00EA6E32">
              <w:rPr>
                <w:lang w:bidi="en-US"/>
              </w:rPr>
              <w:t>38°C, 0.127</w:t>
            </w:r>
            <w:r w:rsidR="00DB602A" w:rsidRPr="00EA6E32">
              <w:rPr>
                <w:lang w:bidi="en-US"/>
              </w:rPr>
              <w:t> </w:t>
            </w:r>
            <w:r w:rsidR="00D20C77" w:rsidRPr="00EA6E32">
              <w:rPr>
                <w:lang w:bidi="en-US"/>
              </w:rPr>
              <w:t>mm</w:t>
            </w:r>
            <w:r w:rsidR="00DB602A" w:rsidRPr="00EA6E32">
              <w:rPr>
                <w:lang w:bidi="en-US"/>
              </w:rPr>
              <w:t xml:space="preserve">, </w:t>
            </w:r>
            <w:r w:rsidR="00C569B7" w:rsidRPr="00EA6E32">
              <w:rPr>
                <w:lang w:bidi="en-US"/>
              </w:rPr>
              <w:t>Q</w:t>
            </w:r>
            <w:r w:rsidR="00C569B7">
              <w:rPr>
                <w:lang w:bidi="en-US"/>
              </w:rPr>
              <w:t> </w:t>
            </w:r>
            <w:r w:rsidR="00DB602A" w:rsidRPr="00EA6E32">
              <w:rPr>
                <w:lang w:bidi="en-US"/>
              </w:rPr>
              <w:t>Panel, Type S</w:t>
            </w:r>
          </w:p>
        </w:tc>
        <w:tc>
          <w:tcPr>
            <w:tcW w:w="2136" w:type="dxa"/>
          </w:tcPr>
          <w:p w14:paraId="5202CA1E" w14:textId="6431D81F" w:rsidR="002A0771" w:rsidRPr="00EA6E32" w:rsidRDefault="005811F0" w:rsidP="00EA6E32">
            <w:pPr>
              <w:pStyle w:val="TableBodyText"/>
              <w:rPr>
                <w:lang w:bidi="en-US"/>
              </w:rPr>
            </w:pPr>
            <w:r w:rsidRPr="00EA6E32">
              <w:rPr>
                <w:lang w:bidi="en-US"/>
              </w:rPr>
              <w:t>B117</w:t>
            </w:r>
          </w:p>
        </w:tc>
        <w:tc>
          <w:tcPr>
            <w:tcW w:w="3675" w:type="dxa"/>
          </w:tcPr>
          <w:p w14:paraId="5222F4B2" w14:textId="376CAA0F" w:rsidR="00EC32D8" w:rsidRPr="00EA6E32" w:rsidRDefault="005811F0" w:rsidP="00EA6E32">
            <w:pPr>
              <w:pStyle w:val="TableBodyText"/>
              <w:rPr>
                <w:lang w:bidi="en-US"/>
              </w:rPr>
            </w:pPr>
            <w:r w:rsidRPr="00EA6E32">
              <w:rPr>
                <w:lang w:bidi="en-US"/>
              </w:rPr>
              <w:t>Rust Grade 7 or better after 1</w:t>
            </w:r>
            <w:r w:rsidR="00C569B7">
              <w:rPr>
                <w:lang w:bidi="en-US"/>
              </w:rPr>
              <w:t>,</w:t>
            </w:r>
            <w:r w:rsidR="00EC32D8" w:rsidRPr="00EA6E32">
              <w:rPr>
                <w:lang w:bidi="en-US"/>
              </w:rPr>
              <w:t>0</w:t>
            </w:r>
            <w:r w:rsidRPr="00EA6E32">
              <w:rPr>
                <w:lang w:bidi="en-US"/>
              </w:rPr>
              <w:t>00 hours of exposure according to ASTM D610</w:t>
            </w:r>
            <w:r w:rsidR="00580DFF" w:rsidRPr="00EA6E32">
              <w:rPr>
                <w:lang w:bidi="en-US"/>
              </w:rPr>
              <w:t>.</w:t>
            </w:r>
          </w:p>
          <w:p w14:paraId="5010C959" w14:textId="1B3B661F" w:rsidR="002A0771" w:rsidRPr="00EA6E32" w:rsidRDefault="00580DFF" w:rsidP="00EA6E32">
            <w:pPr>
              <w:pStyle w:val="TableBodyText"/>
              <w:rPr>
                <w:lang w:bidi="en-US"/>
              </w:rPr>
            </w:pPr>
            <w:r w:rsidRPr="00EA6E32">
              <w:rPr>
                <w:lang w:bidi="en-US"/>
              </w:rPr>
              <w:t xml:space="preserve">This requires that </w:t>
            </w:r>
            <w:r w:rsidR="00882CE7" w:rsidRPr="00EA6E32">
              <w:rPr>
                <w:lang w:bidi="en-US"/>
              </w:rPr>
              <w:t>≤</w:t>
            </w:r>
            <w:r w:rsidR="00EC32D8" w:rsidRPr="00EA6E32">
              <w:rPr>
                <w:lang w:bidi="en-US"/>
              </w:rPr>
              <w:t xml:space="preserve"> 0.3%</w:t>
            </w:r>
            <w:r w:rsidR="00882CE7" w:rsidRPr="00EA6E32">
              <w:rPr>
                <w:lang w:bidi="en-US"/>
              </w:rPr>
              <w:t xml:space="preserve"> of the area exposed has indications of corrosion</w:t>
            </w:r>
            <w:r w:rsidR="001C7B64" w:rsidRPr="00EA6E32">
              <w:rPr>
                <w:lang w:bidi="en-US"/>
              </w:rPr>
              <w:t>.</w:t>
            </w:r>
          </w:p>
        </w:tc>
      </w:tr>
      <w:tr w:rsidR="002A0771" w:rsidRPr="000E2988" w14:paraId="21DFE5F6" w14:textId="77777777" w:rsidTr="00C569B7">
        <w:trPr>
          <w:trHeight w:val="57"/>
        </w:trPr>
        <w:tc>
          <w:tcPr>
            <w:tcW w:w="3261" w:type="dxa"/>
          </w:tcPr>
          <w:p w14:paraId="556D4283" w14:textId="08D8B039" w:rsidR="002A0771" w:rsidRPr="00EA6E32" w:rsidRDefault="00C573AB" w:rsidP="00EA6E32">
            <w:pPr>
              <w:pStyle w:val="TableBodyText"/>
              <w:rPr>
                <w:lang w:bidi="en-US"/>
              </w:rPr>
            </w:pPr>
            <w:r w:rsidRPr="00EA6E32">
              <w:rPr>
                <w:lang w:bidi="en-US"/>
              </w:rPr>
              <w:t>Water-soluble ions</w:t>
            </w:r>
            <w:r w:rsidR="004A751A" w:rsidRPr="00EA6E32">
              <w:rPr>
                <w:vertAlign w:val="superscript"/>
                <w:lang w:bidi="en-US"/>
              </w:rPr>
              <w:t>(2)</w:t>
            </w:r>
          </w:p>
        </w:tc>
        <w:tc>
          <w:tcPr>
            <w:tcW w:w="2136" w:type="dxa"/>
          </w:tcPr>
          <w:p w14:paraId="5B9D72E1" w14:textId="77777777" w:rsidR="002A0771" w:rsidRPr="00EA6E32" w:rsidRDefault="002A0771" w:rsidP="00EA6E32">
            <w:pPr>
              <w:pStyle w:val="TableBodyText"/>
              <w:rPr>
                <w:lang w:bidi="en-US"/>
              </w:rPr>
            </w:pPr>
          </w:p>
        </w:tc>
        <w:tc>
          <w:tcPr>
            <w:tcW w:w="3675" w:type="dxa"/>
          </w:tcPr>
          <w:p w14:paraId="424D1308" w14:textId="77777777" w:rsidR="002A0771" w:rsidRPr="00EA6E32" w:rsidRDefault="002A0771" w:rsidP="00EA6E32">
            <w:pPr>
              <w:pStyle w:val="TableBodyText"/>
              <w:rPr>
                <w:lang w:bidi="en-US"/>
              </w:rPr>
            </w:pPr>
          </w:p>
        </w:tc>
      </w:tr>
      <w:tr w:rsidR="002A0771" w:rsidRPr="000E2988" w14:paraId="3A27F542" w14:textId="77777777" w:rsidTr="00C569B7">
        <w:trPr>
          <w:trHeight w:val="57"/>
        </w:trPr>
        <w:tc>
          <w:tcPr>
            <w:tcW w:w="3261" w:type="dxa"/>
          </w:tcPr>
          <w:p w14:paraId="76A44A5A" w14:textId="7BED3AD8" w:rsidR="002A0771" w:rsidRPr="00EA6E32" w:rsidRDefault="00C569B7" w:rsidP="00EA6E32">
            <w:pPr>
              <w:pStyle w:val="TableBodyText"/>
              <w:rPr>
                <w:lang w:bidi="en-US"/>
              </w:rPr>
            </w:pPr>
            <w:r>
              <w:rPr>
                <w:lang w:bidi="en-US"/>
              </w:rPr>
              <w:t>C</w:t>
            </w:r>
            <w:r w:rsidRPr="00EA6E32">
              <w:rPr>
                <w:lang w:bidi="en-US"/>
              </w:rPr>
              <w:t>hlorides</w:t>
            </w:r>
          </w:p>
        </w:tc>
        <w:tc>
          <w:tcPr>
            <w:tcW w:w="2136" w:type="dxa"/>
          </w:tcPr>
          <w:p w14:paraId="17C54905" w14:textId="7FEC07AC" w:rsidR="002A0771" w:rsidRPr="00EA6E32" w:rsidRDefault="004D62F0" w:rsidP="00EA6E32">
            <w:pPr>
              <w:pStyle w:val="TableBodyText"/>
              <w:rPr>
                <w:lang w:bidi="en-US"/>
              </w:rPr>
            </w:pPr>
            <w:r w:rsidRPr="00EA6E32">
              <w:rPr>
                <w:lang w:bidi="en-US"/>
              </w:rPr>
              <w:t>D512</w:t>
            </w:r>
          </w:p>
        </w:tc>
        <w:tc>
          <w:tcPr>
            <w:tcW w:w="3675" w:type="dxa"/>
          </w:tcPr>
          <w:p w14:paraId="068F1512" w14:textId="04A0595C" w:rsidR="002A0771" w:rsidRPr="00EA6E32" w:rsidRDefault="004D62F0" w:rsidP="00EA6E32">
            <w:pPr>
              <w:pStyle w:val="TableBodyText"/>
              <w:rPr>
                <w:lang w:bidi="en-US"/>
              </w:rPr>
            </w:pPr>
            <w:r w:rsidRPr="00EA6E32">
              <w:rPr>
                <w:lang w:bidi="en-US"/>
              </w:rPr>
              <w:t>&lt; 10 ppm</w:t>
            </w:r>
          </w:p>
        </w:tc>
      </w:tr>
      <w:tr w:rsidR="00C944DA" w:rsidRPr="000E2988" w14:paraId="153121B1" w14:textId="77777777" w:rsidTr="00C569B7">
        <w:trPr>
          <w:trHeight w:val="57"/>
        </w:trPr>
        <w:tc>
          <w:tcPr>
            <w:tcW w:w="3261" w:type="dxa"/>
          </w:tcPr>
          <w:p w14:paraId="0F11531C" w14:textId="56F75CE4" w:rsidR="00C944DA" w:rsidRPr="00EA6E32" w:rsidRDefault="00C569B7" w:rsidP="00EA6E32">
            <w:pPr>
              <w:pStyle w:val="TableBodyText"/>
              <w:rPr>
                <w:lang w:bidi="en-US"/>
              </w:rPr>
            </w:pPr>
            <w:r>
              <w:rPr>
                <w:lang w:bidi="en-US"/>
              </w:rPr>
              <w:t>N</w:t>
            </w:r>
            <w:r w:rsidRPr="00EA6E32">
              <w:rPr>
                <w:lang w:bidi="en-US"/>
              </w:rPr>
              <w:t>itrates</w:t>
            </w:r>
          </w:p>
        </w:tc>
        <w:tc>
          <w:tcPr>
            <w:tcW w:w="2136" w:type="dxa"/>
          </w:tcPr>
          <w:p w14:paraId="26ADFFFD" w14:textId="00BE3658" w:rsidR="00C944DA" w:rsidRPr="00EA6E32" w:rsidRDefault="00C944DA" w:rsidP="00EA6E32">
            <w:pPr>
              <w:pStyle w:val="TableBodyText"/>
              <w:rPr>
                <w:lang w:bidi="en-US"/>
              </w:rPr>
            </w:pPr>
            <w:r w:rsidRPr="00EA6E32">
              <w:rPr>
                <w:lang w:bidi="en-US"/>
              </w:rPr>
              <w:t>D3867</w:t>
            </w:r>
          </w:p>
        </w:tc>
        <w:tc>
          <w:tcPr>
            <w:tcW w:w="3675" w:type="dxa"/>
          </w:tcPr>
          <w:p w14:paraId="7C4243D4" w14:textId="3B3D1416" w:rsidR="00C944DA" w:rsidRPr="00EA6E32" w:rsidRDefault="00C944DA" w:rsidP="00EA6E32">
            <w:pPr>
              <w:pStyle w:val="TableBodyText"/>
              <w:rPr>
                <w:lang w:bidi="en-US"/>
              </w:rPr>
            </w:pPr>
            <w:r w:rsidRPr="00EA6E32">
              <w:rPr>
                <w:lang w:bidi="en-US"/>
              </w:rPr>
              <w:t>&lt; 10 ppm</w:t>
            </w:r>
          </w:p>
        </w:tc>
      </w:tr>
      <w:tr w:rsidR="00C944DA" w:rsidRPr="000E2988" w14:paraId="3DD2DA71" w14:textId="77777777" w:rsidTr="00C569B7">
        <w:trPr>
          <w:trHeight w:val="57"/>
        </w:trPr>
        <w:tc>
          <w:tcPr>
            <w:tcW w:w="3261" w:type="dxa"/>
          </w:tcPr>
          <w:p w14:paraId="0F52E496" w14:textId="6AB36A5F" w:rsidR="00C944DA" w:rsidRPr="00EA6E32" w:rsidRDefault="00C569B7" w:rsidP="00EA6E32">
            <w:pPr>
              <w:pStyle w:val="TableBodyText"/>
              <w:rPr>
                <w:lang w:bidi="en-US"/>
              </w:rPr>
            </w:pPr>
            <w:r>
              <w:rPr>
                <w:lang w:bidi="en-US"/>
              </w:rPr>
              <w:t>S</w:t>
            </w:r>
            <w:r w:rsidRPr="00EA6E32">
              <w:rPr>
                <w:lang w:bidi="en-US"/>
              </w:rPr>
              <w:t>ulphides</w:t>
            </w:r>
          </w:p>
        </w:tc>
        <w:tc>
          <w:tcPr>
            <w:tcW w:w="2136" w:type="dxa"/>
          </w:tcPr>
          <w:p w14:paraId="7A180E67" w14:textId="3FE17727" w:rsidR="00C944DA" w:rsidRPr="00EA6E32" w:rsidRDefault="00C15E31" w:rsidP="00EA6E32">
            <w:pPr>
              <w:pStyle w:val="TableBodyText"/>
              <w:rPr>
                <w:lang w:bidi="en-US"/>
              </w:rPr>
            </w:pPr>
            <w:r w:rsidRPr="00EA6E32">
              <w:rPr>
                <w:lang w:bidi="en-US"/>
              </w:rPr>
              <w:t>D4658</w:t>
            </w:r>
          </w:p>
        </w:tc>
        <w:tc>
          <w:tcPr>
            <w:tcW w:w="3675" w:type="dxa"/>
          </w:tcPr>
          <w:p w14:paraId="07ED834D" w14:textId="31385680" w:rsidR="00C944DA" w:rsidRPr="00EA6E32" w:rsidRDefault="00C944DA" w:rsidP="00EA6E32">
            <w:pPr>
              <w:pStyle w:val="TableBodyText"/>
              <w:rPr>
                <w:lang w:bidi="en-US"/>
              </w:rPr>
            </w:pPr>
            <w:r w:rsidRPr="00EA6E32">
              <w:rPr>
                <w:lang w:bidi="en-US"/>
              </w:rPr>
              <w:t>&lt; 10 ppm</w:t>
            </w:r>
          </w:p>
        </w:tc>
      </w:tr>
      <w:tr w:rsidR="002A0771" w:rsidRPr="000E2988" w14:paraId="44FEE65F" w14:textId="77777777" w:rsidTr="00C569B7">
        <w:trPr>
          <w:trHeight w:val="57"/>
        </w:trPr>
        <w:tc>
          <w:tcPr>
            <w:tcW w:w="3261" w:type="dxa"/>
          </w:tcPr>
          <w:p w14:paraId="3F299CCD" w14:textId="0004ACA9" w:rsidR="002A0771" w:rsidRPr="00EA6E32" w:rsidRDefault="00363536" w:rsidP="00EA6E32">
            <w:pPr>
              <w:pStyle w:val="TableBodyText"/>
              <w:rPr>
                <w:lang w:bidi="en-US"/>
              </w:rPr>
            </w:pPr>
            <w:r w:rsidRPr="00EA6E32">
              <w:rPr>
                <w:lang w:bidi="en-US"/>
              </w:rPr>
              <w:lastRenderedPageBreak/>
              <w:t xml:space="preserve">Soak </w:t>
            </w:r>
            <w:r w:rsidR="00C569B7">
              <w:rPr>
                <w:lang w:bidi="en-US"/>
              </w:rPr>
              <w:t>t</w:t>
            </w:r>
            <w:r w:rsidR="00C569B7" w:rsidRPr="00EA6E32">
              <w:rPr>
                <w:lang w:bidi="en-US"/>
              </w:rPr>
              <w:t>est</w:t>
            </w:r>
            <w:r w:rsidR="00D2514A" w:rsidRPr="00EA6E32">
              <w:rPr>
                <w:lang w:bidi="en-US"/>
              </w:rPr>
              <w:t>:</w:t>
            </w:r>
          </w:p>
          <w:p w14:paraId="0EDD4937" w14:textId="7632CAFD" w:rsidR="00D2514A" w:rsidRPr="00EA6E32" w:rsidRDefault="00D2514A" w:rsidP="00EA6E32">
            <w:pPr>
              <w:pStyle w:val="TableBodyText"/>
              <w:rPr>
                <w:lang w:bidi="en-US"/>
              </w:rPr>
            </w:pPr>
            <w:r w:rsidRPr="00EA6E32">
              <w:rPr>
                <w:lang w:bidi="en-US"/>
              </w:rPr>
              <w:t>5% salt fog at</w:t>
            </w:r>
            <w:bookmarkStart w:id="79" w:name="_Hlk131661516"/>
            <w:r w:rsidRPr="00EA6E32">
              <w:rPr>
                <w:lang w:bidi="en-US"/>
              </w:rPr>
              <w:t xml:space="preserve"> 38</w:t>
            </w:r>
            <w:r w:rsidR="00C569B7">
              <w:rPr>
                <w:lang w:bidi="en-US"/>
              </w:rPr>
              <w:t> </w:t>
            </w:r>
            <w:r w:rsidRPr="00EA6E32">
              <w:rPr>
                <w:lang w:bidi="en-US"/>
              </w:rPr>
              <w:t>°C</w:t>
            </w:r>
            <w:bookmarkEnd w:id="79"/>
            <w:r w:rsidRPr="00EA6E32">
              <w:rPr>
                <w:lang w:bidi="en-US"/>
              </w:rPr>
              <w:t xml:space="preserve">, 0.127 mm, </w:t>
            </w:r>
            <w:r w:rsidR="00C569B7">
              <w:rPr>
                <w:lang w:bidi="en-US"/>
              </w:rPr>
              <w:br/>
            </w:r>
            <w:r w:rsidRPr="00EA6E32">
              <w:rPr>
                <w:lang w:bidi="en-US"/>
              </w:rPr>
              <w:t>Q Panel, Type S</w:t>
            </w:r>
            <w:r w:rsidR="00083241" w:rsidRPr="00EA6E32">
              <w:rPr>
                <w:lang w:bidi="en-US"/>
              </w:rPr>
              <w:t>.</w:t>
            </w:r>
          </w:p>
        </w:tc>
        <w:tc>
          <w:tcPr>
            <w:tcW w:w="2136" w:type="dxa"/>
          </w:tcPr>
          <w:p w14:paraId="5A4E87D7" w14:textId="4E608352" w:rsidR="002A0771" w:rsidRPr="00EA6E32" w:rsidRDefault="00CE7515" w:rsidP="00EA6E32">
            <w:pPr>
              <w:pStyle w:val="TableBodyText"/>
              <w:rPr>
                <w:lang w:bidi="en-US"/>
              </w:rPr>
            </w:pPr>
            <w:r w:rsidRPr="00EA6E32">
              <w:rPr>
                <w:lang w:bidi="en-US"/>
              </w:rPr>
              <w:t>B117 modified</w:t>
            </w:r>
            <w:r w:rsidR="004A751A" w:rsidRPr="00EA6E32">
              <w:rPr>
                <w:vertAlign w:val="superscript"/>
                <w:lang w:bidi="en-US"/>
              </w:rPr>
              <w:t>(3)</w:t>
            </w:r>
          </w:p>
        </w:tc>
        <w:tc>
          <w:tcPr>
            <w:tcW w:w="3675" w:type="dxa"/>
          </w:tcPr>
          <w:p w14:paraId="11BE1A2D" w14:textId="679AB5E8" w:rsidR="002A0771" w:rsidRPr="00EA6E32" w:rsidRDefault="00321A3A" w:rsidP="00EA6E32">
            <w:pPr>
              <w:pStyle w:val="TableBodyText"/>
              <w:rPr>
                <w:lang w:bidi="en-US"/>
              </w:rPr>
            </w:pPr>
            <w:r w:rsidRPr="00EA6E32">
              <w:rPr>
                <w:lang w:bidi="en-US"/>
              </w:rPr>
              <w:t xml:space="preserve">No emulsification of the coating after </w:t>
            </w:r>
            <w:r w:rsidR="00C569B7" w:rsidRPr="00EA6E32">
              <w:rPr>
                <w:lang w:bidi="en-US"/>
              </w:rPr>
              <w:t>720</w:t>
            </w:r>
            <w:r w:rsidR="00C569B7">
              <w:rPr>
                <w:lang w:bidi="en-US"/>
              </w:rPr>
              <w:t> </w:t>
            </w:r>
            <w:r w:rsidRPr="00EA6E32">
              <w:rPr>
                <w:lang w:bidi="en-US"/>
              </w:rPr>
              <w:t>hours of exposure</w:t>
            </w:r>
            <w:r w:rsidR="001C7B64" w:rsidRPr="00EA6E32">
              <w:rPr>
                <w:lang w:bidi="en-US"/>
              </w:rPr>
              <w:t>.</w:t>
            </w:r>
          </w:p>
        </w:tc>
      </w:tr>
      <w:tr w:rsidR="002A0771" w:rsidRPr="000E2988" w14:paraId="2F5799B4" w14:textId="77777777" w:rsidTr="00C569B7">
        <w:trPr>
          <w:trHeight w:val="57"/>
        </w:trPr>
        <w:tc>
          <w:tcPr>
            <w:tcW w:w="3261" w:type="dxa"/>
          </w:tcPr>
          <w:p w14:paraId="65485BD5" w14:textId="35417A2C" w:rsidR="002A0771" w:rsidRPr="00EA6E32" w:rsidRDefault="001C7B64" w:rsidP="00EA6E32">
            <w:pPr>
              <w:pStyle w:val="TableBodyText"/>
              <w:rPr>
                <w:lang w:bidi="en-US"/>
              </w:rPr>
            </w:pPr>
            <w:r w:rsidRPr="00EA6E32">
              <w:rPr>
                <w:lang w:bidi="en-US"/>
              </w:rPr>
              <w:t>Compat</w:t>
            </w:r>
            <w:r w:rsidR="000E1BD7" w:rsidRPr="00EA6E32">
              <w:rPr>
                <w:lang w:bidi="en-US"/>
              </w:rPr>
              <w:t xml:space="preserve">ibility with </w:t>
            </w:r>
            <w:r w:rsidR="00C569B7">
              <w:rPr>
                <w:lang w:bidi="en-US"/>
              </w:rPr>
              <w:t>s</w:t>
            </w:r>
            <w:r w:rsidR="00C569B7" w:rsidRPr="00EA6E32">
              <w:rPr>
                <w:lang w:bidi="en-US"/>
              </w:rPr>
              <w:t>heathing</w:t>
            </w:r>
          </w:p>
        </w:tc>
        <w:tc>
          <w:tcPr>
            <w:tcW w:w="2136" w:type="dxa"/>
          </w:tcPr>
          <w:p w14:paraId="23F7EF0B" w14:textId="77777777" w:rsidR="002A0771" w:rsidRPr="00EA6E32" w:rsidRDefault="002A0771" w:rsidP="00EA6E32">
            <w:pPr>
              <w:pStyle w:val="TableBodyText"/>
              <w:rPr>
                <w:lang w:bidi="en-US"/>
              </w:rPr>
            </w:pPr>
          </w:p>
        </w:tc>
        <w:tc>
          <w:tcPr>
            <w:tcW w:w="3675" w:type="dxa"/>
          </w:tcPr>
          <w:p w14:paraId="799A4BB7" w14:textId="77777777" w:rsidR="002A0771" w:rsidRPr="00EA6E32" w:rsidRDefault="002A0771" w:rsidP="00EA6E32">
            <w:pPr>
              <w:pStyle w:val="TableBodyText"/>
              <w:rPr>
                <w:lang w:bidi="en-US"/>
              </w:rPr>
            </w:pPr>
          </w:p>
        </w:tc>
      </w:tr>
      <w:tr w:rsidR="002A0771" w:rsidRPr="000E2988" w14:paraId="58D74A1D" w14:textId="77777777" w:rsidTr="00C569B7">
        <w:trPr>
          <w:trHeight w:val="57"/>
        </w:trPr>
        <w:tc>
          <w:tcPr>
            <w:tcW w:w="3261" w:type="dxa"/>
          </w:tcPr>
          <w:p w14:paraId="086BA341" w14:textId="44FC7D88" w:rsidR="002A0771" w:rsidRPr="00EA6E32" w:rsidRDefault="000E1BD7" w:rsidP="00EA6E32">
            <w:pPr>
              <w:pStyle w:val="TableBodyText"/>
              <w:rPr>
                <w:lang w:bidi="en-US"/>
              </w:rPr>
            </w:pPr>
            <w:r w:rsidRPr="00EA6E32">
              <w:rPr>
                <w:lang w:bidi="en-US"/>
              </w:rPr>
              <w:t>Hardness and volume change of pol</w:t>
            </w:r>
            <w:r w:rsidR="00F02C99" w:rsidRPr="00EA6E32">
              <w:rPr>
                <w:lang w:bidi="en-US"/>
              </w:rPr>
              <w:t>ymer after exposure to grease, 40</w:t>
            </w:r>
            <w:r w:rsidR="00096CBE" w:rsidRPr="00EA6E32">
              <w:rPr>
                <w:lang w:bidi="en-US"/>
              </w:rPr>
              <w:t> </w:t>
            </w:r>
            <w:r w:rsidR="00F02C99" w:rsidRPr="00EA6E32">
              <w:rPr>
                <w:lang w:bidi="en-US"/>
              </w:rPr>
              <w:t xml:space="preserve">days at </w:t>
            </w:r>
            <w:r w:rsidR="002B3034" w:rsidRPr="00EA6E32">
              <w:rPr>
                <w:lang w:bidi="en-US"/>
              </w:rPr>
              <w:t>66</w:t>
            </w:r>
            <w:r w:rsidR="00C569B7">
              <w:rPr>
                <w:lang w:bidi="en-US"/>
              </w:rPr>
              <w:t> </w:t>
            </w:r>
            <w:r w:rsidR="002B3034" w:rsidRPr="00EA6E32">
              <w:rPr>
                <w:lang w:bidi="en-US"/>
              </w:rPr>
              <w:t xml:space="preserve">°C </w:t>
            </w:r>
          </w:p>
        </w:tc>
        <w:tc>
          <w:tcPr>
            <w:tcW w:w="2136" w:type="dxa"/>
          </w:tcPr>
          <w:p w14:paraId="24629D00" w14:textId="0F434D97" w:rsidR="002A0771" w:rsidRPr="00EA6E32" w:rsidRDefault="003565C9" w:rsidP="00EA6E32">
            <w:pPr>
              <w:pStyle w:val="TableBodyText"/>
              <w:rPr>
                <w:lang w:bidi="en-US"/>
              </w:rPr>
            </w:pPr>
            <w:r w:rsidRPr="00EA6E32">
              <w:rPr>
                <w:lang w:bidi="en-US"/>
              </w:rPr>
              <w:t xml:space="preserve">D4287 </w:t>
            </w:r>
            <w:r w:rsidR="00096CBE" w:rsidRPr="00EA6E32">
              <w:rPr>
                <w:lang w:bidi="en-US"/>
              </w:rPr>
              <w:br/>
            </w:r>
            <w:r w:rsidRPr="00EA6E32">
              <w:rPr>
                <w:lang w:bidi="en-US"/>
              </w:rPr>
              <w:t>(D</w:t>
            </w:r>
            <w:r w:rsidR="00481653" w:rsidRPr="00EA6E32">
              <w:rPr>
                <w:lang w:bidi="en-US"/>
              </w:rPr>
              <w:t>792 for density)</w:t>
            </w:r>
          </w:p>
        </w:tc>
        <w:tc>
          <w:tcPr>
            <w:tcW w:w="3675" w:type="dxa"/>
          </w:tcPr>
          <w:p w14:paraId="5FFE4128" w14:textId="129D451F" w:rsidR="002A0771" w:rsidRPr="00EA6E32" w:rsidRDefault="00D0241E" w:rsidP="00EA6E32">
            <w:pPr>
              <w:pStyle w:val="TableBodyText"/>
              <w:rPr>
                <w:lang w:bidi="en-US"/>
              </w:rPr>
            </w:pPr>
            <w:r w:rsidRPr="00EA6E32">
              <w:rPr>
                <w:lang w:bidi="en-US"/>
              </w:rPr>
              <w:t>Change in hardness ≤ 15%</w:t>
            </w:r>
          </w:p>
          <w:p w14:paraId="762DDF2A" w14:textId="6C1C3CA1" w:rsidR="00D0241E" w:rsidRPr="00EA6E32" w:rsidRDefault="00D0241E" w:rsidP="00EA6E32">
            <w:pPr>
              <w:pStyle w:val="TableBodyText"/>
              <w:rPr>
                <w:lang w:bidi="en-US"/>
              </w:rPr>
            </w:pPr>
            <w:r w:rsidRPr="00EA6E32">
              <w:rPr>
                <w:lang w:bidi="en-US"/>
              </w:rPr>
              <w:t xml:space="preserve">Change in </w:t>
            </w:r>
            <w:r w:rsidR="00740410" w:rsidRPr="00EA6E32">
              <w:rPr>
                <w:lang w:bidi="en-US"/>
              </w:rPr>
              <w:t xml:space="preserve">volume </w:t>
            </w:r>
            <w:r w:rsidRPr="00EA6E32">
              <w:rPr>
                <w:lang w:bidi="en-US"/>
              </w:rPr>
              <w:t xml:space="preserve">≤ </w:t>
            </w:r>
            <w:r w:rsidR="00740410" w:rsidRPr="00EA6E32">
              <w:rPr>
                <w:lang w:bidi="en-US"/>
              </w:rPr>
              <w:t>1</w:t>
            </w:r>
            <w:r w:rsidRPr="00EA6E32">
              <w:rPr>
                <w:lang w:bidi="en-US"/>
              </w:rPr>
              <w:t>0%</w:t>
            </w:r>
          </w:p>
        </w:tc>
      </w:tr>
      <w:tr w:rsidR="003E0FC4" w:rsidRPr="000E2988" w14:paraId="7D09FDAB" w14:textId="77777777" w:rsidTr="00C569B7">
        <w:trPr>
          <w:trHeight w:val="57"/>
        </w:trPr>
        <w:tc>
          <w:tcPr>
            <w:tcW w:w="3261" w:type="dxa"/>
          </w:tcPr>
          <w:p w14:paraId="6AD1A8CE" w14:textId="5ABE60B4" w:rsidR="003E0FC4" w:rsidRPr="00EA6E32" w:rsidRDefault="005E4C1C" w:rsidP="00EA6E32">
            <w:pPr>
              <w:pStyle w:val="TableBodyText"/>
              <w:rPr>
                <w:lang w:bidi="en-US"/>
              </w:rPr>
            </w:pPr>
            <w:r w:rsidRPr="00EA6E32">
              <w:rPr>
                <w:lang w:bidi="en-US"/>
              </w:rPr>
              <w:t>Tensile strength</w:t>
            </w:r>
            <w:r w:rsidR="003800D7" w:rsidRPr="00EA6E32">
              <w:rPr>
                <w:lang w:bidi="en-US"/>
              </w:rPr>
              <w:t xml:space="preserve"> change of polymer after exposure to grease, 40</w:t>
            </w:r>
            <w:r w:rsidR="00096CBE" w:rsidRPr="00EA6E32">
              <w:rPr>
                <w:lang w:bidi="en-US"/>
              </w:rPr>
              <w:t> </w:t>
            </w:r>
            <w:r w:rsidR="003800D7" w:rsidRPr="00EA6E32">
              <w:rPr>
                <w:lang w:bidi="en-US"/>
              </w:rPr>
              <w:t>days at 66°C</w:t>
            </w:r>
          </w:p>
        </w:tc>
        <w:tc>
          <w:tcPr>
            <w:tcW w:w="2136" w:type="dxa"/>
          </w:tcPr>
          <w:p w14:paraId="77901812" w14:textId="2A43AE88" w:rsidR="003E0FC4" w:rsidRPr="00EA6E32" w:rsidRDefault="00481653" w:rsidP="00EA6E32">
            <w:pPr>
              <w:pStyle w:val="TableBodyText"/>
              <w:rPr>
                <w:lang w:bidi="en-US"/>
              </w:rPr>
            </w:pPr>
            <w:r w:rsidRPr="00EA6E32">
              <w:rPr>
                <w:lang w:bidi="en-US"/>
              </w:rPr>
              <w:t>D638</w:t>
            </w:r>
          </w:p>
        </w:tc>
        <w:tc>
          <w:tcPr>
            <w:tcW w:w="3675" w:type="dxa"/>
          </w:tcPr>
          <w:p w14:paraId="6E957EF9" w14:textId="2127B92C" w:rsidR="003E0FC4" w:rsidRPr="00EA6E32" w:rsidRDefault="00D77352" w:rsidP="00EA6E32">
            <w:pPr>
              <w:pStyle w:val="TableBodyText"/>
              <w:rPr>
                <w:lang w:bidi="en-US"/>
              </w:rPr>
            </w:pPr>
            <w:r w:rsidRPr="00EA6E32">
              <w:rPr>
                <w:lang w:bidi="en-US"/>
              </w:rPr>
              <w:t>Change in tensile strength ≤ 30%</w:t>
            </w:r>
          </w:p>
        </w:tc>
      </w:tr>
      <w:tr w:rsidR="003E0FC4" w:rsidRPr="000E2988" w14:paraId="106AF553" w14:textId="77777777" w:rsidTr="00C569B7">
        <w:trPr>
          <w:trHeight w:val="57"/>
        </w:trPr>
        <w:tc>
          <w:tcPr>
            <w:tcW w:w="3261" w:type="dxa"/>
          </w:tcPr>
          <w:p w14:paraId="00FE23DF" w14:textId="2BF8AB40" w:rsidR="003E0FC4" w:rsidRPr="00EA6E32" w:rsidRDefault="00F57A0A" w:rsidP="00EA6E32">
            <w:pPr>
              <w:pStyle w:val="TableBodyText"/>
              <w:rPr>
                <w:lang w:bidi="en-US"/>
              </w:rPr>
            </w:pPr>
            <w:r w:rsidRPr="00EA6E32">
              <w:rPr>
                <w:lang w:bidi="en-US"/>
              </w:rPr>
              <w:t xml:space="preserve">Cone </w:t>
            </w:r>
            <w:r w:rsidR="00C569B7">
              <w:rPr>
                <w:lang w:bidi="en-US"/>
              </w:rPr>
              <w:t>p</w:t>
            </w:r>
            <w:r w:rsidR="00C569B7" w:rsidRPr="00EA6E32">
              <w:rPr>
                <w:lang w:bidi="en-US"/>
              </w:rPr>
              <w:t>enetration</w:t>
            </w:r>
          </w:p>
        </w:tc>
        <w:tc>
          <w:tcPr>
            <w:tcW w:w="2136" w:type="dxa"/>
          </w:tcPr>
          <w:p w14:paraId="15D9B983" w14:textId="57A66CB9" w:rsidR="003E0FC4" w:rsidRPr="00EA6E32" w:rsidRDefault="00EA4349" w:rsidP="00EA6E32">
            <w:pPr>
              <w:pStyle w:val="TableBodyText"/>
              <w:rPr>
                <w:lang w:bidi="en-US"/>
              </w:rPr>
            </w:pPr>
            <w:r w:rsidRPr="00EA6E32">
              <w:rPr>
                <w:lang w:bidi="en-US"/>
              </w:rPr>
              <w:t>D217</w:t>
            </w:r>
          </w:p>
        </w:tc>
        <w:tc>
          <w:tcPr>
            <w:tcW w:w="3675" w:type="dxa"/>
          </w:tcPr>
          <w:p w14:paraId="4A5161C6" w14:textId="0FC0F0A7" w:rsidR="003E0FC4" w:rsidRPr="00EA6E32" w:rsidRDefault="00EA4349" w:rsidP="00EA6E32">
            <w:pPr>
              <w:pStyle w:val="TableBodyText"/>
              <w:rPr>
                <w:lang w:bidi="en-US"/>
              </w:rPr>
            </w:pPr>
            <w:r w:rsidRPr="00EA6E32">
              <w:rPr>
                <w:lang w:bidi="en-US"/>
              </w:rPr>
              <w:t xml:space="preserve">265-295 </w:t>
            </w:r>
            <w:r w:rsidR="001671B9" w:rsidRPr="00EA6E32">
              <w:rPr>
                <w:lang w:bidi="en-US"/>
              </w:rPr>
              <w:t>(NLGI 2) worked penetration</w:t>
            </w:r>
          </w:p>
        </w:tc>
      </w:tr>
      <w:tr w:rsidR="003E0FC4" w:rsidRPr="000E2988" w14:paraId="3BC3364E" w14:textId="77777777" w:rsidTr="00C569B7">
        <w:trPr>
          <w:trHeight w:val="57"/>
        </w:trPr>
        <w:tc>
          <w:tcPr>
            <w:tcW w:w="3261" w:type="dxa"/>
          </w:tcPr>
          <w:p w14:paraId="1DDC9F42" w14:textId="1C28244B" w:rsidR="003E0FC4" w:rsidRPr="00EA6E32" w:rsidRDefault="001671B9" w:rsidP="00EA6E32">
            <w:pPr>
              <w:pStyle w:val="TableBodyText"/>
              <w:rPr>
                <w:lang w:bidi="en-US"/>
              </w:rPr>
            </w:pPr>
            <w:r w:rsidRPr="00EA6E32">
              <w:rPr>
                <w:lang w:bidi="en-US"/>
              </w:rPr>
              <w:t xml:space="preserve">Kinematic </w:t>
            </w:r>
            <w:r w:rsidR="00C569B7">
              <w:rPr>
                <w:lang w:bidi="en-US"/>
              </w:rPr>
              <w:t>v</w:t>
            </w:r>
            <w:r w:rsidR="00C569B7" w:rsidRPr="00EA6E32">
              <w:rPr>
                <w:lang w:bidi="en-US"/>
              </w:rPr>
              <w:t xml:space="preserve">iscosity </w:t>
            </w:r>
            <w:r w:rsidRPr="00EA6E32">
              <w:rPr>
                <w:lang w:bidi="en-US"/>
              </w:rPr>
              <w:t xml:space="preserve">of </w:t>
            </w:r>
            <w:r w:rsidR="00C569B7">
              <w:rPr>
                <w:lang w:bidi="en-US"/>
              </w:rPr>
              <w:t>b</w:t>
            </w:r>
            <w:r w:rsidR="00C569B7" w:rsidRPr="00EA6E32">
              <w:rPr>
                <w:lang w:bidi="en-US"/>
              </w:rPr>
              <w:t xml:space="preserve">ase </w:t>
            </w:r>
            <w:r w:rsidR="00C569B7">
              <w:rPr>
                <w:lang w:bidi="en-US"/>
              </w:rPr>
              <w:t>o</w:t>
            </w:r>
            <w:r w:rsidR="00C569B7" w:rsidRPr="00EA6E32">
              <w:rPr>
                <w:lang w:bidi="en-US"/>
              </w:rPr>
              <w:t>il</w:t>
            </w:r>
          </w:p>
          <w:p w14:paraId="72523C74" w14:textId="35D51F49" w:rsidR="00677CF1" w:rsidRPr="00EA6E32" w:rsidRDefault="00677CF1" w:rsidP="00EA6E32">
            <w:pPr>
              <w:pStyle w:val="TableBodyText"/>
              <w:rPr>
                <w:lang w:bidi="en-US"/>
              </w:rPr>
            </w:pPr>
            <w:r w:rsidRPr="00EA6E32">
              <w:rPr>
                <w:lang w:bidi="en-US"/>
              </w:rPr>
              <w:t>Record measurement at 40</w:t>
            </w:r>
            <w:r w:rsidR="00C569B7">
              <w:rPr>
                <w:lang w:bidi="en-US"/>
              </w:rPr>
              <w:t> </w:t>
            </w:r>
            <w:r w:rsidRPr="00EA6E32">
              <w:rPr>
                <w:lang w:bidi="en-US"/>
              </w:rPr>
              <w:t>°C</w:t>
            </w:r>
            <w:r w:rsidR="0034195F" w:rsidRPr="00EA6E32">
              <w:rPr>
                <w:lang w:bidi="en-US"/>
              </w:rPr>
              <w:t xml:space="preserve"> in </w:t>
            </w:r>
            <w:r w:rsidR="00C569B7" w:rsidRPr="00EA6E32">
              <w:rPr>
                <w:lang w:bidi="en-US"/>
              </w:rPr>
              <w:t>ISO</w:t>
            </w:r>
            <w:r w:rsidR="00C569B7">
              <w:rPr>
                <w:lang w:bidi="en-US"/>
              </w:rPr>
              <w:t xml:space="preserve"> </w:t>
            </w:r>
            <w:r w:rsidR="0034195F" w:rsidRPr="00EA6E32">
              <w:rPr>
                <w:lang w:bidi="en-US"/>
              </w:rPr>
              <w:t xml:space="preserve">Viscosity Grade </w:t>
            </w:r>
            <w:r w:rsidR="00C569B7">
              <w:rPr>
                <w:lang w:bidi="en-US"/>
              </w:rPr>
              <w:t>n</w:t>
            </w:r>
            <w:r w:rsidR="00C569B7" w:rsidRPr="00EA6E32">
              <w:rPr>
                <w:lang w:bidi="en-US"/>
              </w:rPr>
              <w:t xml:space="preserve">umbers </w:t>
            </w:r>
            <w:r w:rsidR="0034195F" w:rsidRPr="00EA6E32">
              <w:rPr>
                <w:lang w:bidi="en-US"/>
              </w:rPr>
              <w:t>(</w:t>
            </w:r>
            <w:r w:rsidR="00C569B7" w:rsidRPr="00EA6E32">
              <w:rPr>
                <w:lang w:bidi="en-US"/>
              </w:rPr>
              <w:t>Appendix</w:t>
            </w:r>
            <w:r w:rsidR="00C569B7">
              <w:rPr>
                <w:lang w:bidi="en-US"/>
              </w:rPr>
              <w:t> </w:t>
            </w:r>
            <w:r w:rsidR="0034195F" w:rsidRPr="00EA6E32">
              <w:rPr>
                <w:lang w:bidi="en-US"/>
              </w:rPr>
              <w:t>A)</w:t>
            </w:r>
          </w:p>
        </w:tc>
        <w:tc>
          <w:tcPr>
            <w:tcW w:w="2136" w:type="dxa"/>
          </w:tcPr>
          <w:p w14:paraId="57E61D09" w14:textId="234E4234" w:rsidR="003E0FC4" w:rsidRPr="00EA6E32" w:rsidRDefault="0034195F" w:rsidP="00EA6E32">
            <w:pPr>
              <w:pStyle w:val="TableBodyText"/>
              <w:rPr>
                <w:lang w:bidi="en-US"/>
              </w:rPr>
            </w:pPr>
            <w:r w:rsidRPr="00EA6E32">
              <w:rPr>
                <w:lang w:bidi="en-US"/>
              </w:rPr>
              <w:t>D445-17a</w:t>
            </w:r>
          </w:p>
        </w:tc>
        <w:tc>
          <w:tcPr>
            <w:tcW w:w="3675" w:type="dxa"/>
          </w:tcPr>
          <w:p w14:paraId="31F4B584" w14:textId="4C1DF382" w:rsidR="003E0FC4" w:rsidRPr="00EA6E32" w:rsidRDefault="00044929" w:rsidP="00EA6E32">
            <w:pPr>
              <w:pStyle w:val="TableBodyText"/>
              <w:rPr>
                <w:lang w:bidi="en-US"/>
              </w:rPr>
            </w:pPr>
            <w:r w:rsidRPr="00EA6E32">
              <w:rPr>
                <w:lang w:bidi="en-US"/>
              </w:rPr>
              <w:t xml:space="preserve">The base oil for each match must be within the same ISO Viscosity Grade </w:t>
            </w:r>
            <w:r w:rsidR="00F54A40" w:rsidRPr="00EA6E32">
              <w:rPr>
                <w:lang w:bidi="en-US"/>
              </w:rPr>
              <w:t xml:space="preserve">as PT Coating that was submitted for </w:t>
            </w:r>
            <w:r w:rsidR="000E0BB9" w:rsidRPr="00EA6E32">
              <w:rPr>
                <w:lang w:bidi="en-US"/>
              </w:rPr>
              <w:t>test</w:t>
            </w:r>
            <w:r w:rsidR="00DA3C5F" w:rsidRPr="00EA6E32">
              <w:rPr>
                <w:lang w:bidi="en-US"/>
              </w:rPr>
              <w:t>s</w:t>
            </w:r>
            <w:r w:rsidR="000E0BB9" w:rsidRPr="00EA6E32">
              <w:rPr>
                <w:lang w:bidi="en-US"/>
              </w:rPr>
              <w:t xml:space="preserve"> at </w:t>
            </w:r>
            <w:r w:rsidR="00C569B7" w:rsidRPr="00EA6E32">
              <w:rPr>
                <w:lang w:bidi="en-US"/>
              </w:rPr>
              <w:t>30</w:t>
            </w:r>
            <w:r w:rsidR="00C569B7">
              <w:rPr>
                <w:lang w:bidi="en-US"/>
              </w:rPr>
              <w:t> </w:t>
            </w:r>
            <w:r w:rsidR="000E0BB9" w:rsidRPr="00EA6E32">
              <w:rPr>
                <w:lang w:bidi="en-US"/>
              </w:rPr>
              <w:t>month intervals.</w:t>
            </w:r>
          </w:p>
        </w:tc>
      </w:tr>
    </w:tbl>
    <w:p w14:paraId="52A1BE2B" w14:textId="3F992BFD" w:rsidR="000E0BB9" w:rsidRPr="000E2988" w:rsidRDefault="00536BE9" w:rsidP="00C569B7">
      <w:pPr>
        <w:pStyle w:val="NoteHeading"/>
      </w:pPr>
      <w:r w:rsidRPr="000E2988">
        <w:t>Notes:</w:t>
      </w:r>
    </w:p>
    <w:p w14:paraId="1EF88CA4" w14:textId="4487DCF8" w:rsidR="00536BE9" w:rsidRPr="00C569B7" w:rsidRDefault="00536BE9" w:rsidP="00C569B7">
      <w:pPr>
        <w:pStyle w:val="Notes"/>
      </w:pPr>
      <w:r w:rsidRPr="00C569B7">
        <w:t xml:space="preserve">Modify D6184 </w:t>
      </w:r>
      <w:r w:rsidR="006F2081" w:rsidRPr="00C569B7">
        <w:t>as follows:</w:t>
      </w:r>
    </w:p>
    <w:p w14:paraId="13B20EB9" w14:textId="77777777" w:rsidR="00F161C5" w:rsidRPr="000E2988" w:rsidRDefault="006F2081" w:rsidP="00710DE4">
      <w:pPr>
        <w:pStyle w:val="Notes"/>
        <w:numPr>
          <w:ilvl w:val="0"/>
          <w:numId w:val="52"/>
        </w:numPr>
        <w:tabs>
          <w:tab w:val="left" w:pos="1560"/>
        </w:tabs>
        <w:spacing w:before="40" w:after="40"/>
        <w:ind w:left="1134" w:hanging="283"/>
      </w:pPr>
      <w:r w:rsidRPr="000E2988">
        <w:t xml:space="preserve">All mass measurements to be recorded in grams to 4 significant </w:t>
      </w:r>
      <w:r w:rsidR="0065097A" w:rsidRPr="000E2988">
        <w:t>digits.</w:t>
      </w:r>
    </w:p>
    <w:p w14:paraId="22B3C4E3" w14:textId="30BEE0E7" w:rsidR="006F2081" w:rsidRPr="000E2988" w:rsidRDefault="0065097A" w:rsidP="00710DE4">
      <w:pPr>
        <w:pStyle w:val="Notes"/>
        <w:numPr>
          <w:ilvl w:val="0"/>
          <w:numId w:val="52"/>
        </w:numPr>
        <w:tabs>
          <w:tab w:val="left" w:pos="1560"/>
        </w:tabs>
        <w:spacing w:before="40" w:after="40"/>
        <w:ind w:left="1134" w:hanging="283"/>
      </w:pPr>
      <w:r w:rsidRPr="000E2988">
        <w:t xml:space="preserve">Run 3 separate samples </w:t>
      </w:r>
      <w:r w:rsidR="00F161C5" w:rsidRPr="000E2988">
        <w:t xml:space="preserve">from the same batch. The bleed must be calculated for each sample </w:t>
      </w:r>
      <w:r w:rsidR="001B6ACE" w:rsidRPr="000E2988">
        <w:t>and the result reported as the mean of the 3 recorded sample.</w:t>
      </w:r>
    </w:p>
    <w:p w14:paraId="57FF82C5" w14:textId="2DF395D8" w:rsidR="001B6ACE" w:rsidRPr="000E2988" w:rsidRDefault="001B6ACE" w:rsidP="00710DE4">
      <w:pPr>
        <w:pStyle w:val="Notes"/>
        <w:numPr>
          <w:ilvl w:val="0"/>
          <w:numId w:val="52"/>
        </w:numPr>
        <w:tabs>
          <w:tab w:val="left" w:pos="1560"/>
        </w:tabs>
        <w:spacing w:before="40" w:after="40"/>
        <w:ind w:left="1134" w:hanging="283"/>
      </w:pPr>
      <w:r w:rsidRPr="000E2988">
        <w:t xml:space="preserve">Final </w:t>
      </w:r>
      <w:r w:rsidR="00C84CEC" w:rsidRPr="000E2988">
        <w:t xml:space="preserve">results must </w:t>
      </w:r>
      <w:r w:rsidR="00E154E7" w:rsidRPr="000E2988">
        <w:t xml:space="preserve">be </w:t>
      </w:r>
      <w:r w:rsidR="00C84CEC" w:rsidRPr="000E2988">
        <w:t>reported as a percentage to the nearest 2 significant digits</w:t>
      </w:r>
      <w:r w:rsidR="00C569B7">
        <w:t>.</w:t>
      </w:r>
    </w:p>
    <w:p w14:paraId="35F797C8" w14:textId="2EBC352B" w:rsidR="00840729" w:rsidRPr="00C569B7" w:rsidRDefault="00453ACE" w:rsidP="00C569B7">
      <w:pPr>
        <w:pStyle w:val="Notes"/>
      </w:pPr>
      <w:r w:rsidRPr="00C569B7">
        <w:t>Procedu</w:t>
      </w:r>
      <w:r w:rsidR="00DD6220" w:rsidRPr="00C569B7">
        <w:t xml:space="preserve">re: The inside (bottom and sides) of a 1 litre </w:t>
      </w:r>
      <w:r w:rsidR="001B2421" w:rsidRPr="00C569B7">
        <w:t xml:space="preserve">glass beaker (approximate outside dimensions </w:t>
      </w:r>
      <w:r w:rsidR="00115892" w:rsidRPr="00C569B7">
        <w:t>–</w:t>
      </w:r>
      <w:r w:rsidR="001B2421" w:rsidRPr="00C569B7">
        <w:t xml:space="preserve"> </w:t>
      </w:r>
      <w:r w:rsidR="00115892" w:rsidRPr="00C569B7">
        <w:t xml:space="preserve">diameter 105 mm, </w:t>
      </w:r>
      <w:r w:rsidR="009C6A4A" w:rsidRPr="00C569B7">
        <w:t xml:space="preserve">height </w:t>
      </w:r>
      <w:r w:rsidR="00115892" w:rsidRPr="00C569B7">
        <w:t>145 mm)</w:t>
      </w:r>
      <w:r w:rsidR="009C6A4A" w:rsidRPr="00C569B7">
        <w:t xml:space="preserve"> is thoroughly coated </w:t>
      </w:r>
      <w:r w:rsidR="00E36FD2" w:rsidRPr="00C569B7">
        <w:t xml:space="preserve">with 100 </w:t>
      </w:r>
      <w:r w:rsidR="001B1AC8" w:rsidRPr="00C569B7">
        <w:t xml:space="preserve">± 10 grams of corrosion </w:t>
      </w:r>
      <w:r w:rsidR="009508C0" w:rsidRPr="00C569B7">
        <w:t xml:space="preserve">inhibiting material. The coated beaker is filled with approximately </w:t>
      </w:r>
      <w:r w:rsidR="0058076B" w:rsidRPr="00C569B7">
        <w:t xml:space="preserve">900 mL of distilled water and heated in an oven </w:t>
      </w:r>
      <w:r w:rsidR="004B6FAB" w:rsidRPr="00C569B7">
        <w:t>at a controlled temperate of 38</w:t>
      </w:r>
      <w:r w:rsidR="00C569B7">
        <w:t> </w:t>
      </w:r>
      <w:r w:rsidR="004B6FAB" w:rsidRPr="00C569B7">
        <w:t>°C</w:t>
      </w:r>
      <w:r w:rsidR="004F4000" w:rsidRPr="00C569B7">
        <w:t xml:space="preserve"> ± 1</w:t>
      </w:r>
      <w:r w:rsidR="00C569B7">
        <w:t> </w:t>
      </w:r>
      <w:r w:rsidR="004F4000" w:rsidRPr="00C569B7">
        <w:t>°C for 4 hours</w:t>
      </w:r>
      <w:r w:rsidR="00680B74" w:rsidRPr="00C569B7">
        <w:t xml:space="preserve">. The water extraction is tested by the noted test procedure </w:t>
      </w:r>
      <w:r w:rsidR="00CC2916" w:rsidRPr="00C569B7">
        <w:t>for the appropriate water-soluble ions. Results are reported as ppm in the extracted water.</w:t>
      </w:r>
    </w:p>
    <w:p w14:paraId="688DDA76" w14:textId="6A97F839" w:rsidR="006A27D6" w:rsidRPr="00C569B7" w:rsidRDefault="00667C15" w:rsidP="00C569B7">
      <w:pPr>
        <w:pStyle w:val="Notes"/>
      </w:pPr>
      <w:r w:rsidRPr="00C569B7">
        <w:t>Modify B117 as follows:</w:t>
      </w:r>
    </w:p>
    <w:p w14:paraId="64CD853D" w14:textId="606E209B" w:rsidR="00667C15" w:rsidRPr="000E2988" w:rsidRDefault="00910A60" w:rsidP="00744072">
      <w:pPr>
        <w:pStyle w:val="Notes"/>
        <w:numPr>
          <w:ilvl w:val="0"/>
          <w:numId w:val="52"/>
        </w:numPr>
        <w:tabs>
          <w:tab w:val="left" w:pos="1560"/>
        </w:tabs>
        <w:spacing w:before="40" w:after="40"/>
        <w:ind w:left="1134" w:hanging="283"/>
      </w:pPr>
      <w:r w:rsidRPr="000E2988">
        <w:t>Immerse panels 50% in a 5% salt solution and expose to salt fog.</w:t>
      </w:r>
    </w:p>
    <w:p w14:paraId="66C1F617" w14:textId="3A93C963" w:rsidR="00E20DCB" w:rsidRPr="000E2988" w:rsidRDefault="00E20DCB" w:rsidP="00C017A9">
      <w:pPr>
        <w:pStyle w:val="Bodynumbered1"/>
      </w:pPr>
      <w:r w:rsidRPr="000E2988">
        <w:t>Spaces filled with grease or wax must be sealed using suitable seals.</w:t>
      </w:r>
      <w:r w:rsidR="00D03B08" w:rsidRPr="000E2988">
        <w:t xml:space="preserve"> The method of injection and </w:t>
      </w:r>
      <w:r w:rsidR="006E10D9" w:rsidRPr="000E2988">
        <w:t xml:space="preserve">the </w:t>
      </w:r>
      <w:r w:rsidR="00D03B08" w:rsidRPr="000E2988">
        <w:t xml:space="preserve">product chosen must be suitable to completely fill all voids so that </w:t>
      </w:r>
      <w:r w:rsidR="007F6DFF" w:rsidRPr="000E2988">
        <w:t>all air</w:t>
      </w:r>
      <w:r w:rsidR="00D03B08" w:rsidRPr="000E2988">
        <w:t xml:space="preserve"> and water pockets</w:t>
      </w:r>
      <w:r w:rsidR="007F6DFF" w:rsidRPr="000E2988">
        <w:t xml:space="preserve"> are eliminated</w:t>
      </w:r>
      <w:r w:rsidR="00D03B08" w:rsidRPr="000E2988">
        <w:t>.</w:t>
      </w:r>
    </w:p>
    <w:p w14:paraId="26F2E5C1" w14:textId="77777777" w:rsidR="00E20DCB" w:rsidRPr="000E2988" w:rsidRDefault="00E20DCB" w:rsidP="00C017A9">
      <w:pPr>
        <w:pStyle w:val="Bodynumbered1"/>
      </w:pPr>
      <w:bookmarkStart w:id="80" w:name="_Ref38448141"/>
      <w:r w:rsidRPr="000E2988">
        <w:t>Tendons must be handled so that the protective coating or the grease or wax filled sheathing remains intact and effective after installation into the structure. Special precautions and testing to ensure the effective gripping and protection of the unprotected length of strands at the anchorages are required.</w:t>
      </w:r>
      <w:bookmarkEnd w:id="80"/>
    </w:p>
    <w:p w14:paraId="1E666BD1" w14:textId="00D92F29" w:rsidR="00993B15" w:rsidRPr="000E2988" w:rsidRDefault="00993B15" w:rsidP="00C017A9">
      <w:pPr>
        <w:pStyle w:val="Bodynumbered1"/>
      </w:pPr>
      <w:r w:rsidRPr="000E2988">
        <w:t>Ducts must be effectively sealed against moisture.</w:t>
      </w:r>
    </w:p>
    <w:p w14:paraId="5A42F436" w14:textId="65E7BD88" w:rsidR="00993B15" w:rsidRPr="000E2988" w:rsidRDefault="001F7690" w:rsidP="00C017A9">
      <w:pPr>
        <w:pStyle w:val="Bodynumbered1"/>
      </w:pPr>
      <w:r w:rsidRPr="000E2988">
        <w:t>A</w:t>
      </w:r>
      <w:r w:rsidR="00993B15" w:rsidRPr="000E2988">
        <w:t xml:space="preserve">ll anchorages </w:t>
      </w:r>
      <w:r w:rsidRPr="000E2988">
        <w:t xml:space="preserve">must be capped </w:t>
      </w:r>
      <w:r w:rsidR="00993B15" w:rsidRPr="000E2988">
        <w:t xml:space="preserve">with permanent heavy-duty plastic caps filled with grease or wax. </w:t>
      </w:r>
      <w:r w:rsidRPr="000E2988">
        <w:t>T</w:t>
      </w:r>
      <w:r w:rsidR="00993B15" w:rsidRPr="000E2988">
        <w:t xml:space="preserve">he cap and the adjacent faces of anchorage diaphragms </w:t>
      </w:r>
      <w:r w:rsidRPr="000E2988">
        <w:t xml:space="preserve">must be coated </w:t>
      </w:r>
      <w:r w:rsidR="00993B15" w:rsidRPr="000E2988">
        <w:t>with a waterproof membrane and suitable drip catches</w:t>
      </w:r>
      <w:r w:rsidRPr="000E2988">
        <w:t xml:space="preserve"> must be installed </w:t>
      </w:r>
      <w:r w:rsidR="00993B15" w:rsidRPr="000E2988">
        <w:t>to prevent deck runoff infiltrating the post-tensioning anchorage and the cap.</w:t>
      </w:r>
    </w:p>
    <w:p w14:paraId="288FDB10" w14:textId="19196019" w:rsidR="00357142" w:rsidRPr="000E2988" w:rsidRDefault="00357142" w:rsidP="00C569B7">
      <w:pPr>
        <w:pStyle w:val="Heading1"/>
        <w:keepLines/>
      </w:pPr>
      <w:bookmarkStart w:id="81" w:name="_Ref38462533"/>
      <w:bookmarkStart w:id="82" w:name="_Toc148187494"/>
      <w:bookmarkStart w:id="83" w:name="_Toc236405167"/>
      <w:bookmarkEnd w:id="32"/>
      <w:bookmarkEnd w:id="33"/>
      <w:bookmarkEnd w:id="71"/>
      <w:bookmarkEnd w:id="72"/>
      <w:r w:rsidRPr="000E2988">
        <w:lastRenderedPageBreak/>
        <w:t xml:space="preserve">Installation of Internal Ducts and </w:t>
      </w:r>
      <w:bookmarkEnd w:id="81"/>
      <w:r w:rsidR="00C50493" w:rsidRPr="000E2988">
        <w:t>System Components</w:t>
      </w:r>
      <w:bookmarkEnd w:id="82"/>
      <w:bookmarkEnd w:id="83"/>
      <w:r w:rsidRPr="000E2988">
        <w:t xml:space="preserve"> </w:t>
      </w:r>
    </w:p>
    <w:p w14:paraId="78A7D689" w14:textId="52DFBDD3" w:rsidR="00A06EFA" w:rsidRPr="000E2988" w:rsidRDefault="00A06EFA" w:rsidP="00C569B7">
      <w:pPr>
        <w:pStyle w:val="Heading2"/>
        <w:keepLines/>
      </w:pPr>
      <w:bookmarkStart w:id="84" w:name="_Toc148187495"/>
      <w:bookmarkStart w:id="85" w:name="_Toc236405168"/>
      <w:r w:rsidRPr="000E2988">
        <w:t>General</w:t>
      </w:r>
      <w:bookmarkEnd w:id="84"/>
      <w:bookmarkEnd w:id="85"/>
    </w:p>
    <w:p w14:paraId="47F2D82A" w14:textId="14FA1DC5" w:rsidR="00795F43" w:rsidRPr="000E2988" w:rsidRDefault="00585459" w:rsidP="00C569B7">
      <w:pPr>
        <w:pStyle w:val="Bodynumbered1"/>
        <w:keepNext/>
      </w:pPr>
      <w:bookmarkStart w:id="86" w:name="_Ref71035492"/>
      <w:r w:rsidRPr="000E2988">
        <w:t xml:space="preserve">Further to the requirements of ATS </w:t>
      </w:r>
      <w:r w:rsidR="00092BC9" w:rsidRPr="000E2988">
        <w:t xml:space="preserve">5305 </w:t>
      </w:r>
      <w:r w:rsidR="00B41C54" w:rsidRPr="000E2988">
        <w:t>and</w:t>
      </w:r>
      <w:r w:rsidR="004831E9">
        <w:t>/</w:t>
      </w:r>
      <w:r w:rsidR="00092BC9" w:rsidRPr="000E2988">
        <w:t>or ATS 5325 (as applicable), t</w:t>
      </w:r>
      <w:r w:rsidR="00A06EFA" w:rsidRPr="000E2988">
        <w:t xml:space="preserve">he </w:t>
      </w:r>
      <w:r w:rsidR="00D65B27" w:rsidRPr="000E2988">
        <w:t>Quality Plan</w:t>
      </w:r>
      <w:r w:rsidR="007D7D02" w:rsidRPr="000E2988">
        <w:t xml:space="preserve"> must include d</w:t>
      </w:r>
      <w:r w:rsidR="00795F43" w:rsidRPr="000E2988">
        <w:t>etails, procedures, instructions and</w:t>
      </w:r>
      <w:r w:rsidR="004831E9">
        <w:t>/</w:t>
      </w:r>
      <w:r w:rsidR="00795F43" w:rsidRPr="000E2988">
        <w:t>or plans for</w:t>
      </w:r>
      <w:bookmarkEnd w:id="86"/>
      <w:r w:rsidR="00B41C54" w:rsidRPr="000E2988">
        <w:t>:</w:t>
      </w:r>
      <w:r w:rsidR="00795F43" w:rsidRPr="000E2988">
        <w:t xml:space="preserve"> </w:t>
      </w:r>
    </w:p>
    <w:p w14:paraId="4A5BAFC1" w14:textId="32087061" w:rsidR="00795F43" w:rsidRPr="000E2988" w:rsidRDefault="00795F43" w:rsidP="00C569B7">
      <w:pPr>
        <w:pStyle w:val="Bodynumbered2"/>
        <w:keepNext/>
        <w:numPr>
          <w:ilvl w:val="0"/>
          <w:numId w:val="36"/>
        </w:numPr>
      </w:pPr>
      <w:r w:rsidRPr="000E2988">
        <w:t>Method of fixing</w:t>
      </w:r>
      <w:r w:rsidR="006F4C81" w:rsidRPr="000E2988">
        <w:t xml:space="preserve"> ducts, void formers and anchorages </w:t>
      </w:r>
    </w:p>
    <w:p w14:paraId="3A72598D" w14:textId="212A63EF" w:rsidR="00795F43" w:rsidRPr="000E2988" w:rsidRDefault="00795F43" w:rsidP="00C569B7">
      <w:pPr>
        <w:pStyle w:val="Bodynumbered2"/>
        <w:keepNext/>
        <w:numPr>
          <w:ilvl w:val="0"/>
          <w:numId w:val="36"/>
        </w:numPr>
      </w:pPr>
      <w:r w:rsidRPr="000E2988">
        <w:t xml:space="preserve">Treatment at </w:t>
      </w:r>
      <w:r w:rsidR="006F4C81" w:rsidRPr="000E2988">
        <w:t xml:space="preserve">duct </w:t>
      </w:r>
      <w:r w:rsidRPr="000E2988">
        <w:t xml:space="preserve">joints. </w:t>
      </w:r>
    </w:p>
    <w:p w14:paraId="4FE25947" w14:textId="77777777" w:rsidR="00795F43" w:rsidRPr="000E2988" w:rsidRDefault="00795F43" w:rsidP="00C569B7">
      <w:pPr>
        <w:pStyle w:val="Bodynumbered2"/>
        <w:keepNext/>
        <w:numPr>
          <w:ilvl w:val="0"/>
          <w:numId w:val="36"/>
        </w:numPr>
      </w:pPr>
      <w:r w:rsidRPr="000E2988">
        <w:t>Temporary stiffening.</w:t>
      </w:r>
    </w:p>
    <w:p w14:paraId="3987D794" w14:textId="77777777" w:rsidR="00795F43" w:rsidRPr="000E2988" w:rsidRDefault="00795F43" w:rsidP="00C569B7">
      <w:pPr>
        <w:pStyle w:val="Bodynumbered2"/>
        <w:keepNext/>
        <w:numPr>
          <w:ilvl w:val="0"/>
          <w:numId w:val="36"/>
        </w:numPr>
      </w:pPr>
      <w:r w:rsidRPr="000E2988">
        <w:t>Details of grout vents.</w:t>
      </w:r>
    </w:p>
    <w:p w14:paraId="2B6619FD" w14:textId="77777777" w:rsidR="00795F43" w:rsidRPr="000E2988" w:rsidRDefault="00795F43" w:rsidP="00C569B7">
      <w:pPr>
        <w:pStyle w:val="Bodynumbered2"/>
        <w:keepNext/>
        <w:numPr>
          <w:ilvl w:val="0"/>
          <w:numId w:val="36"/>
        </w:numPr>
      </w:pPr>
      <w:r w:rsidRPr="000E2988">
        <w:t>Method of sealing ducts, anchorages and grout vents.</w:t>
      </w:r>
    </w:p>
    <w:p w14:paraId="06FFD4DB" w14:textId="77777777" w:rsidR="00795F43" w:rsidRPr="000E2988" w:rsidRDefault="00795F43" w:rsidP="00C569B7">
      <w:pPr>
        <w:pStyle w:val="Bodynumbered2"/>
        <w:keepNext/>
        <w:numPr>
          <w:ilvl w:val="0"/>
          <w:numId w:val="36"/>
        </w:numPr>
      </w:pPr>
      <w:r w:rsidRPr="000E2988">
        <w:t>Method of ensuring ducts and grout vents remain clear of obstructions.</w:t>
      </w:r>
    </w:p>
    <w:p w14:paraId="2143FAA2" w14:textId="1F959626" w:rsidR="00795F43" w:rsidRPr="000E2988" w:rsidRDefault="00795F43" w:rsidP="00C569B7">
      <w:pPr>
        <w:pStyle w:val="Bodynumbered2"/>
        <w:keepNext/>
        <w:numPr>
          <w:ilvl w:val="0"/>
          <w:numId w:val="36"/>
        </w:numPr>
      </w:pPr>
      <w:r w:rsidRPr="000E2988">
        <w:t>Method of ensuring the ducts do not become damaged during concrete placement.</w:t>
      </w:r>
    </w:p>
    <w:p w14:paraId="31D3C79C" w14:textId="77777777" w:rsidR="00357142" w:rsidRPr="000E2988" w:rsidRDefault="00357142" w:rsidP="00357142">
      <w:pPr>
        <w:pStyle w:val="Heading2"/>
      </w:pPr>
      <w:bookmarkStart w:id="87" w:name="_Toc148187496"/>
      <w:bookmarkStart w:id="88" w:name="_Toc236405169"/>
      <w:r w:rsidRPr="000E2988">
        <w:t>Placing</w:t>
      </w:r>
      <w:bookmarkEnd w:id="87"/>
      <w:bookmarkEnd w:id="88"/>
    </w:p>
    <w:p w14:paraId="249D7A80" w14:textId="35F19141" w:rsidR="00357142" w:rsidRPr="000E2988" w:rsidRDefault="004C3FCA" w:rsidP="00C017A9">
      <w:pPr>
        <w:pStyle w:val="Bodynumbered1"/>
      </w:pPr>
      <w:r w:rsidRPr="000E2988">
        <w:t>D</w:t>
      </w:r>
      <w:r w:rsidR="00357142" w:rsidRPr="000E2988">
        <w:t xml:space="preserve">ucts </w:t>
      </w:r>
      <w:bookmarkStart w:id="89" w:name="_Hlk38466416"/>
      <w:r w:rsidRPr="000E2988">
        <w:t xml:space="preserve">must be placed </w:t>
      </w:r>
      <w:bookmarkEnd w:id="89"/>
      <w:r w:rsidR="00357142" w:rsidRPr="000E2988">
        <w:t xml:space="preserve">within a tolerance of ± 6 mm in any direction of the position shown on the Drawings. </w:t>
      </w:r>
      <w:r w:rsidRPr="000E2988">
        <w:t>A</w:t>
      </w:r>
      <w:r w:rsidR="00357142" w:rsidRPr="000E2988">
        <w:t xml:space="preserve">nchorages </w:t>
      </w:r>
      <w:r w:rsidRPr="000E2988">
        <w:t xml:space="preserve">must be placed </w:t>
      </w:r>
      <w:r w:rsidR="00357142" w:rsidRPr="000E2988">
        <w:t>within tolerances of ± 6 mm across and vertically and ±</w:t>
      </w:r>
      <w:r w:rsidR="00F33483" w:rsidRPr="000E2988">
        <w:t> </w:t>
      </w:r>
      <w:r w:rsidR="00357142" w:rsidRPr="000E2988">
        <w:t>15 mm along the tendon. The face of the anchorage must be square to within 0.5</w:t>
      </w:r>
      <w:r w:rsidR="00357142" w:rsidRPr="000E2988">
        <w:rPr>
          <w:vertAlign w:val="superscript"/>
        </w:rPr>
        <w:t>o</w:t>
      </w:r>
      <w:r w:rsidR="00357142" w:rsidRPr="000E2988">
        <w:t xml:space="preserve"> to the line of the tendon.</w:t>
      </w:r>
    </w:p>
    <w:p w14:paraId="48713746" w14:textId="117B67AA" w:rsidR="00357142" w:rsidRPr="000E2988" w:rsidRDefault="00357142" w:rsidP="00C017A9">
      <w:pPr>
        <w:pStyle w:val="Bodynumbered1"/>
      </w:pPr>
      <w:r w:rsidRPr="000E2988">
        <w:t xml:space="preserve">Where unavoidable conflict occurs between post-tensioning ducts and bar reinforcement, the reinforcement </w:t>
      </w:r>
      <w:r w:rsidR="004C3FCA" w:rsidRPr="000E2988">
        <w:t xml:space="preserve">may be displaced </w:t>
      </w:r>
      <w:r w:rsidRPr="000E2988">
        <w:t>slightly.</w:t>
      </w:r>
      <w:r w:rsidR="00F07DB2" w:rsidRPr="000E2988">
        <w:t xml:space="preserve"> </w:t>
      </w:r>
      <w:r w:rsidR="00B2011C" w:rsidRPr="000E2988">
        <w:t>T</w:t>
      </w:r>
      <w:r w:rsidR="00F07DB2" w:rsidRPr="000E2988">
        <w:t xml:space="preserve">he reinforcing </w:t>
      </w:r>
      <w:r w:rsidR="00697B09" w:rsidRPr="000E2988">
        <w:t xml:space="preserve">must be detailed </w:t>
      </w:r>
      <w:r w:rsidR="00F07DB2" w:rsidRPr="000E2988">
        <w:t>to enable sufficient access and working space to enable anchorage and duct placement with specific consideration of ability to pour and effectively vibrate the concrete, to preclude voids and damage to cast in elements.</w:t>
      </w:r>
    </w:p>
    <w:p w14:paraId="613AD1AE" w14:textId="2AA53EFA" w:rsidR="00DD26D3" w:rsidRPr="000E2988" w:rsidRDefault="00DD26D3" w:rsidP="00C017A9">
      <w:pPr>
        <w:pStyle w:val="Bodynumbered1"/>
      </w:pPr>
      <w:r w:rsidRPr="000E2988">
        <w:t xml:space="preserve">The reinforcement </w:t>
      </w:r>
      <w:r w:rsidR="00BA12CD" w:rsidRPr="000E2988">
        <w:t>must</w:t>
      </w:r>
      <w:r w:rsidRPr="000E2988">
        <w:t xml:space="preserve"> be placed and supported such that it does not directly transfer load into the top of a duct</w:t>
      </w:r>
      <w:r w:rsidR="00BA12CD" w:rsidRPr="000E2988">
        <w:t>.</w:t>
      </w:r>
    </w:p>
    <w:p w14:paraId="3A6249CD" w14:textId="63A0F261" w:rsidR="00357142" w:rsidRPr="000E2988" w:rsidRDefault="00357142" w:rsidP="00C017A9">
      <w:pPr>
        <w:pStyle w:val="Bodynumbered1"/>
      </w:pPr>
      <w:r w:rsidRPr="000E2988">
        <w:t xml:space="preserve">Before placement of the ducts, the </w:t>
      </w:r>
      <w:r w:rsidR="00E5395B" w:rsidRPr="000E2988">
        <w:t xml:space="preserve">Contractor must inspect the </w:t>
      </w:r>
      <w:r w:rsidRPr="000E2988">
        <w:t>profile of the duct supports for conformity.</w:t>
      </w:r>
    </w:p>
    <w:p w14:paraId="78263BF2" w14:textId="4AF41554" w:rsidR="000906E4" w:rsidRPr="000E2988" w:rsidRDefault="00357142" w:rsidP="00C017A9">
      <w:pPr>
        <w:pStyle w:val="Bodynumbered1"/>
      </w:pPr>
      <w:r w:rsidRPr="000E2988">
        <w:t>The ducts must be</w:t>
      </w:r>
      <w:r w:rsidR="00A72E3B" w:rsidRPr="000E2988">
        <w:t xml:space="preserve"> fixed</w:t>
      </w:r>
      <w:r w:rsidR="00511652" w:rsidRPr="000E2988">
        <w:t xml:space="preserve"> in position </w:t>
      </w:r>
      <w:r w:rsidR="000C2A1A" w:rsidRPr="000E2988">
        <w:t xml:space="preserve">so that </w:t>
      </w:r>
      <w:r w:rsidR="00D04D52" w:rsidRPr="000E2988">
        <w:t>during concreting or pre-pour activities</w:t>
      </w:r>
      <w:r w:rsidR="000906E4" w:rsidRPr="000E2988">
        <w:t>:</w:t>
      </w:r>
    </w:p>
    <w:p w14:paraId="1B9E7613" w14:textId="3963C987" w:rsidR="00332AE4" w:rsidRPr="000E2988" w:rsidRDefault="00332AE4" w:rsidP="00C017A9">
      <w:pPr>
        <w:pStyle w:val="Bodynumbered2"/>
        <w:numPr>
          <w:ilvl w:val="0"/>
          <w:numId w:val="47"/>
        </w:numPr>
      </w:pPr>
      <w:r w:rsidRPr="000E2988">
        <w:t xml:space="preserve">the duct </w:t>
      </w:r>
      <w:r w:rsidR="00F660F0" w:rsidRPr="000E2988">
        <w:t xml:space="preserve">does not </w:t>
      </w:r>
      <w:r w:rsidR="00357142" w:rsidRPr="000E2988">
        <w:t>float</w:t>
      </w:r>
      <w:r w:rsidR="0007191B" w:rsidRPr="000E2988">
        <w:t>, move</w:t>
      </w:r>
      <w:r w:rsidRPr="000E2988">
        <w:t xml:space="preserve"> or</w:t>
      </w:r>
      <w:r w:rsidR="00357142" w:rsidRPr="000E2988">
        <w:t xml:space="preserve"> c</w:t>
      </w:r>
      <w:r w:rsidR="00490B53" w:rsidRPr="000E2988">
        <w:t>reat</w:t>
      </w:r>
      <w:r w:rsidR="00F660F0" w:rsidRPr="000E2988">
        <w:t xml:space="preserve">e a </w:t>
      </w:r>
      <w:r w:rsidR="00357142" w:rsidRPr="000E2988">
        <w:t>reverse curvature</w:t>
      </w:r>
      <w:r w:rsidR="00A358D8" w:rsidRPr="000E2988">
        <w:t>;</w:t>
      </w:r>
    </w:p>
    <w:p w14:paraId="3B8FD9EA" w14:textId="4D2C070A" w:rsidR="000906E4" w:rsidRPr="000E2988" w:rsidRDefault="00357142" w:rsidP="00C017A9">
      <w:pPr>
        <w:pStyle w:val="Bodynumbered2"/>
        <w:numPr>
          <w:ilvl w:val="0"/>
          <w:numId w:val="47"/>
        </w:numPr>
      </w:pPr>
      <w:r w:rsidRPr="000E2988">
        <w:t>the wobble friction factor</w:t>
      </w:r>
      <w:r w:rsidR="00332AE4" w:rsidRPr="000E2988">
        <w:t xml:space="preserve"> is not increased</w:t>
      </w:r>
      <w:r w:rsidR="00A358D8" w:rsidRPr="000E2988">
        <w:t>; and</w:t>
      </w:r>
    </w:p>
    <w:p w14:paraId="7BA8551D" w14:textId="71CBFADC" w:rsidR="006A0922" w:rsidRPr="000E2988" w:rsidRDefault="00A358D8" w:rsidP="00C017A9">
      <w:pPr>
        <w:pStyle w:val="Bodynumbered2"/>
        <w:numPr>
          <w:ilvl w:val="0"/>
          <w:numId w:val="47"/>
        </w:numPr>
      </w:pPr>
      <w:r w:rsidRPr="000E2988">
        <w:t>the duct is not damaged.</w:t>
      </w:r>
      <w:r w:rsidR="00562131" w:rsidRPr="000E2988">
        <w:t xml:space="preserve"> </w:t>
      </w:r>
    </w:p>
    <w:p w14:paraId="67B6215A" w14:textId="79D3EB89" w:rsidR="00357142" w:rsidRPr="000E2988" w:rsidRDefault="000C2A1A" w:rsidP="00C017A9">
      <w:pPr>
        <w:pStyle w:val="Bodynumbered1"/>
      </w:pPr>
      <w:r w:rsidRPr="000E2988">
        <w:t xml:space="preserve">The </w:t>
      </w:r>
      <w:r w:rsidR="004F1C15" w:rsidRPr="000E2988">
        <w:t xml:space="preserve">spacing of supports must not </w:t>
      </w:r>
      <w:r w:rsidR="00F96B0D" w:rsidRPr="000E2988">
        <w:t xml:space="preserve">exceed </w:t>
      </w:r>
      <w:r w:rsidR="00357142" w:rsidRPr="000E2988">
        <w:t xml:space="preserve">600 mm in flanges and </w:t>
      </w:r>
      <w:r w:rsidR="00C83293" w:rsidRPr="000E2988">
        <w:t>1200</w:t>
      </w:r>
      <w:r w:rsidR="00357142" w:rsidRPr="000E2988">
        <w:t xml:space="preserve"> mm in webs.</w:t>
      </w:r>
    </w:p>
    <w:p w14:paraId="512A5867" w14:textId="58B835AC" w:rsidR="00357142" w:rsidRPr="000E2988" w:rsidRDefault="00357142" w:rsidP="00C017A9">
      <w:pPr>
        <w:pStyle w:val="Bodynumbered1"/>
      </w:pPr>
      <w:r w:rsidRPr="000E2988">
        <w:t xml:space="preserve">At high points in the tendon profile, duct supports </w:t>
      </w:r>
      <w:r w:rsidR="004C3FCA" w:rsidRPr="000E2988">
        <w:t xml:space="preserve">must be spaced </w:t>
      </w:r>
      <w:r w:rsidRPr="000E2988">
        <w:t>sufficiently close to prevent crushing of the ducts and penetration of the duct supports into the duct due to the weight of the tendon. A duct saddle may be required at such locations.</w:t>
      </w:r>
    </w:p>
    <w:p w14:paraId="608E5809" w14:textId="09B15E51" w:rsidR="00357142" w:rsidRPr="000E2988" w:rsidRDefault="004C3FCA" w:rsidP="00C017A9">
      <w:pPr>
        <w:pStyle w:val="Bodynumbered1"/>
      </w:pPr>
      <w:r w:rsidRPr="000E2988">
        <w:t>A</w:t>
      </w:r>
      <w:r w:rsidR="00357142" w:rsidRPr="000E2988">
        <w:t xml:space="preserve">ll cast-in anchorages </w:t>
      </w:r>
      <w:r w:rsidRPr="000E2988">
        <w:t xml:space="preserve">must be set </w:t>
      </w:r>
      <w:r w:rsidR="00357142" w:rsidRPr="000E2988">
        <w:t xml:space="preserve">square to the line of action of the tendon with the grout inlet on the bottom and the outlet on the top. </w:t>
      </w:r>
      <w:r w:rsidRPr="000E2988">
        <w:t>A</w:t>
      </w:r>
      <w:r w:rsidR="00357142" w:rsidRPr="000E2988">
        <w:t>nchorage</w:t>
      </w:r>
      <w:r w:rsidRPr="000E2988">
        <w:t>s</w:t>
      </w:r>
      <w:r w:rsidR="00357142" w:rsidRPr="000E2988">
        <w:t xml:space="preserve"> </w:t>
      </w:r>
      <w:r w:rsidRPr="000E2988">
        <w:t xml:space="preserve">must be attached </w:t>
      </w:r>
      <w:r w:rsidR="00357142" w:rsidRPr="000E2988">
        <w:t xml:space="preserve">securely to the formwork, which must be adequately designed and constructed to prevent movement of the anchorage during concreting. </w:t>
      </w:r>
      <w:r w:rsidRPr="000E2988">
        <w:t>A</w:t>
      </w:r>
      <w:r w:rsidR="00357142" w:rsidRPr="000E2988">
        <w:t>ny mortar or slurry adhering to bearing or wedging surfaces</w:t>
      </w:r>
      <w:r w:rsidRPr="000E2988">
        <w:t xml:space="preserve"> must be removed</w:t>
      </w:r>
      <w:r w:rsidR="00357142" w:rsidRPr="000E2988">
        <w:t>.</w:t>
      </w:r>
      <w:r w:rsidR="001F6EA1" w:rsidRPr="000E2988">
        <w:t xml:space="preserve"> Additional care must be taken during concreting and vibrating operations to ensure that no voids exist around the anchorage. </w:t>
      </w:r>
      <w:r w:rsidR="0021468C" w:rsidRPr="000E2988">
        <w:t>T</w:t>
      </w:r>
      <w:r w:rsidR="001F6EA1" w:rsidRPr="000E2988">
        <w:t xml:space="preserve">he concreting operations </w:t>
      </w:r>
      <w:r w:rsidR="00AB5963" w:rsidRPr="000E2988">
        <w:t>must</w:t>
      </w:r>
      <w:r w:rsidR="001F6EA1" w:rsidRPr="000E2988">
        <w:t xml:space="preserve"> be undertaken carefully to not damage the cast in components or seal between the anchorage and ducting</w:t>
      </w:r>
      <w:r w:rsidR="0021468C" w:rsidRPr="000E2988">
        <w:t>.</w:t>
      </w:r>
    </w:p>
    <w:p w14:paraId="4FD42B55" w14:textId="6383BB69" w:rsidR="00357142" w:rsidRPr="000E2988" w:rsidRDefault="00357142" w:rsidP="00C017A9">
      <w:pPr>
        <w:pStyle w:val="Bodynumbered1"/>
      </w:pPr>
      <w:r w:rsidRPr="000E2988">
        <w:t xml:space="preserve">Internal ducts must be mechanically attached to the anchorages. </w:t>
      </w:r>
      <w:r w:rsidR="004C3FCA" w:rsidRPr="000E2988">
        <w:t>A</w:t>
      </w:r>
      <w:r w:rsidRPr="000E2988">
        <w:t xml:space="preserve">ll joints in ducts </w:t>
      </w:r>
      <w:r w:rsidR="004C3FCA" w:rsidRPr="000E2988">
        <w:t xml:space="preserve">must be sealed </w:t>
      </w:r>
      <w:r w:rsidRPr="000E2988">
        <w:t>to prevent entry of slurry during concreting.</w:t>
      </w:r>
      <w:r w:rsidR="008252E1" w:rsidRPr="000E2988">
        <w:t xml:space="preserve"> </w:t>
      </w:r>
      <w:r w:rsidR="00391876" w:rsidRPr="000E2988">
        <w:t xml:space="preserve">If </w:t>
      </w:r>
      <w:r w:rsidR="008252E1" w:rsidRPr="000E2988">
        <w:t xml:space="preserve">the tendon </w:t>
      </w:r>
      <w:r w:rsidR="001955EA" w:rsidRPr="000E2988">
        <w:t>will not be</w:t>
      </w:r>
      <w:r w:rsidR="00391876" w:rsidRPr="000E2988">
        <w:t xml:space="preserve"> installed in the </w:t>
      </w:r>
      <w:r w:rsidR="00B44958" w:rsidRPr="000E2988">
        <w:t xml:space="preserve">duct </w:t>
      </w:r>
      <w:r w:rsidR="008252E1" w:rsidRPr="000E2988">
        <w:t>prior to the concrete pour</w:t>
      </w:r>
      <w:r w:rsidR="00B44958" w:rsidRPr="000E2988">
        <w:t xml:space="preserve">, the duct </w:t>
      </w:r>
      <w:r w:rsidR="00B87194" w:rsidRPr="000E2988">
        <w:t>must</w:t>
      </w:r>
      <w:r w:rsidR="008252E1" w:rsidRPr="000E2988">
        <w:t xml:space="preserve"> be protected against possible collapse using temporary internal </w:t>
      </w:r>
      <w:r w:rsidR="00C570C0" w:rsidRPr="000E2988">
        <w:t>supports</w:t>
      </w:r>
      <w:r w:rsidR="008252E1" w:rsidRPr="000E2988">
        <w:t xml:space="preserve"> that can be removed allowing later tendon installation</w:t>
      </w:r>
      <w:r w:rsidR="006525AE" w:rsidRPr="000E2988">
        <w:t>.</w:t>
      </w:r>
    </w:p>
    <w:p w14:paraId="00045901" w14:textId="18F548CC" w:rsidR="00C724DE" w:rsidRPr="000E2988" w:rsidRDefault="00C724DE" w:rsidP="00C017A9">
      <w:pPr>
        <w:pStyle w:val="Bodynumbered1"/>
      </w:pPr>
      <w:r w:rsidRPr="000E2988">
        <w:lastRenderedPageBreak/>
        <w:t>Duct</w:t>
      </w:r>
      <w:r w:rsidR="00E73C1B" w:rsidRPr="000E2988">
        <w:t>s</w:t>
      </w:r>
      <w:r w:rsidRPr="000E2988">
        <w:t xml:space="preserve"> must be securely fixed at intervals not exceeding 600 mm in flanges and 1200 mm in webs in order to maintain a smooth duct profile within the specified tolerance throughout the length of the tendon during concreting operations.</w:t>
      </w:r>
    </w:p>
    <w:p w14:paraId="41D7239A" w14:textId="3E21F3FC" w:rsidR="00C724DE" w:rsidRPr="000E2988" w:rsidRDefault="00C724DE" w:rsidP="00C017A9">
      <w:pPr>
        <w:pStyle w:val="Bodynumbered1"/>
      </w:pPr>
      <w:r w:rsidRPr="000E2988">
        <w:t>The minimum straight length of duct at anchorages and at coupling points (</w:t>
      </w:r>
      <w:r w:rsidR="00CB5FD3" w:rsidRPr="000E2988">
        <w:t xml:space="preserve">where </w:t>
      </w:r>
      <w:r w:rsidRPr="000E2988">
        <w:t xml:space="preserve">required by </w:t>
      </w:r>
      <w:r w:rsidR="00CB5FD3" w:rsidRPr="000E2988">
        <w:t xml:space="preserve">the </w:t>
      </w:r>
      <w:r w:rsidRPr="000E2988">
        <w:t>post</w:t>
      </w:r>
      <w:r w:rsidRPr="000E2988">
        <w:rPr>
          <w:rFonts w:ascii="Cambria Math" w:hAnsi="Cambria Math" w:cs="Cambria Math"/>
        </w:rPr>
        <w:t>‑</w:t>
      </w:r>
      <w:r w:rsidRPr="000E2988">
        <w:t>tensioning system) must conform to the manufacturer's recommendations.</w:t>
      </w:r>
    </w:p>
    <w:p w14:paraId="757D932D" w14:textId="1CD81FE6" w:rsidR="00C724DE" w:rsidRPr="000E2988" w:rsidRDefault="00C724DE" w:rsidP="00C017A9">
      <w:pPr>
        <w:pStyle w:val="Bodynumbered1"/>
      </w:pPr>
      <w:r w:rsidRPr="000E2988">
        <w:t xml:space="preserve">Welding must not be </w:t>
      </w:r>
      <w:r w:rsidR="00CB5FD3" w:rsidRPr="000E2988">
        <w:t>carr</w:t>
      </w:r>
      <w:r w:rsidR="007E0CF6" w:rsidRPr="000E2988">
        <w:t>ied out</w:t>
      </w:r>
      <w:r w:rsidRPr="000E2988">
        <w:t xml:space="preserve"> near </w:t>
      </w:r>
      <w:r w:rsidR="007E0CF6" w:rsidRPr="000E2988">
        <w:t xml:space="preserve">a </w:t>
      </w:r>
      <w:r w:rsidRPr="000E2988">
        <w:t>duct.</w:t>
      </w:r>
    </w:p>
    <w:p w14:paraId="520ED01A" w14:textId="77777777" w:rsidR="007E0CF6" w:rsidRPr="000E2988" w:rsidRDefault="00C724DE" w:rsidP="00C017A9">
      <w:pPr>
        <w:pStyle w:val="Bodynumbered1"/>
      </w:pPr>
      <w:r w:rsidRPr="000E2988">
        <w:t>Ducts must be free from internal projections or reductions in diameter at joints.</w:t>
      </w:r>
      <w:r w:rsidR="00CB5FD3" w:rsidRPr="000E2988">
        <w:t xml:space="preserve"> </w:t>
      </w:r>
    </w:p>
    <w:p w14:paraId="198F4275" w14:textId="2A4C741A" w:rsidR="00357142" w:rsidRPr="000E2988" w:rsidRDefault="00631192" w:rsidP="00C017A9">
      <w:pPr>
        <w:pStyle w:val="Bodynumbered1"/>
      </w:pPr>
      <w:r w:rsidRPr="000E2988">
        <w:t>S</w:t>
      </w:r>
      <w:r w:rsidR="00357142" w:rsidRPr="000E2988">
        <w:t>lurry-tight joints at holes or gaps between the ducts and cast-in anchorages or precast end blocks</w:t>
      </w:r>
      <w:r w:rsidRPr="000E2988">
        <w:t xml:space="preserve"> must be provided</w:t>
      </w:r>
      <w:r w:rsidR="00357142" w:rsidRPr="000E2988">
        <w:t xml:space="preserve">. </w:t>
      </w:r>
      <w:r w:rsidR="001E6A7A" w:rsidRPr="000E2988">
        <w:t>C</w:t>
      </w:r>
      <w:r w:rsidR="00357142" w:rsidRPr="000E2988">
        <w:t xml:space="preserve">ast-in anchorages and ends of ducts </w:t>
      </w:r>
      <w:r w:rsidR="001E6A7A" w:rsidRPr="000E2988">
        <w:t xml:space="preserve">must be sealed </w:t>
      </w:r>
      <w:r w:rsidR="00357142" w:rsidRPr="000E2988">
        <w:t>to prevent entry of debris, water, concrete, mortar, slurry or foreign matter.</w:t>
      </w:r>
    </w:p>
    <w:p w14:paraId="27F54F88" w14:textId="6172B10B" w:rsidR="00357142" w:rsidRPr="000E2988" w:rsidRDefault="001A089C" w:rsidP="00C017A9">
      <w:pPr>
        <w:pStyle w:val="Bodynumbered1"/>
      </w:pPr>
      <w:r w:rsidRPr="000E2988">
        <w:t>I</w:t>
      </w:r>
      <w:r w:rsidR="00357142" w:rsidRPr="000E2988">
        <w:t xml:space="preserve">ngress of water into ducts, particularly those with tendons installed, </w:t>
      </w:r>
      <w:r w:rsidRPr="000E2988">
        <w:t xml:space="preserve">must be prevented </w:t>
      </w:r>
      <w:r w:rsidR="00357142" w:rsidRPr="000E2988">
        <w:t>before stressing by covering exposed strands and blocking anchorages with plastic or similar.</w:t>
      </w:r>
    </w:p>
    <w:p w14:paraId="08F8E3C2" w14:textId="53744028" w:rsidR="00357142" w:rsidRPr="000E2988" w:rsidRDefault="001A089C" w:rsidP="00C017A9">
      <w:pPr>
        <w:pStyle w:val="Bodynumbered1"/>
      </w:pPr>
      <w:r w:rsidRPr="000E2988">
        <w:t>T</w:t>
      </w:r>
      <w:r w:rsidR="00357142" w:rsidRPr="000E2988">
        <w:t>he Inspection and Test Plan</w:t>
      </w:r>
      <w:r w:rsidR="007D2E30" w:rsidRPr="000E2988">
        <w:t>s</w:t>
      </w:r>
      <w:r w:rsidR="00357142" w:rsidRPr="000E2988">
        <w:t xml:space="preserve"> </w:t>
      </w:r>
      <w:r w:rsidR="007D2E30" w:rsidRPr="000E2988">
        <w:t xml:space="preserve">must allow </w:t>
      </w:r>
      <w:r w:rsidR="00357142" w:rsidRPr="000E2988">
        <w:t>for staging of inspections of any ducts, anchorages, and/or supporting reinforcement that may be inaccessible after the reinforcement placement has reached a certain stage, particularly where void formers are incorporated into the reinforcement cage.</w:t>
      </w:r>
    </w:p>
    <w:p w14:paraId="1386648E" w14:textId="77777777" w:rsidR="00357142" w:rsidRPr="000E2988" w:rsidRDefault="00357142" w:rsidP="004A7816">
      <w:pPr>
        <w:pStyle w:val="Heading2"/>
      </w:pPr>
      <w:bookmarkStart w:id="90" w:name="_Toc148187497"/>
      <w:bookmarkStart w:id="91" w:name="_Toc236405170"/>
      <w:r w:rsidRPr="000E2988">
        <w:t>Minimum Cover</w:t>
      </w:r>
      <w:bookmarkEnd w:id="90"/>
      <w:bookmarkEnd w:id="91"/>
    </w:p>
    <w:p w14:paraId="25CC5FB3" w14:textId="2C3C8B00" w:rsidR="00357142" w:rsidRPr="000E2988" w:rsidRDefault="002C7CC1" w:rsidP="00C017A9">
      <w:pPr>
        <w:pStyle w:val="Bodynumbered1"/>
      </w:pPr>
      <w:r w:rsidRPr="000E2988">
        <w:t>T</w:t>
      </w:r>
      <w:r w:rsidR="00357142" w:rsidRPr="000E2988">
        <w:t>he concrete cover to any duct, sheathing or former must not be less than 50 mm.</w:t>
      </w:r>
    </w:p>
    <w:p w14:paraId="2C800DC7" w14:textId="77777777" w:rsidR="00357142" w:rsidRPr="000E2988" w:rsidRDefault="00357142" w:rsidP="004A7816">
      <w:pPr>
        <w:pStyle w:val="Heading2"/>
      </w:pPr>
      <w:bookmarkStart w:id="92" w:name="_Toc148187498"/>
      <w:bookmarkStart w:id="93" w:name="_Toc236405171"/>
      <w:r w:rsidRPr="000E2988">
        <w:t>Grout Vents and Caps</w:t>
      </w:r>
      <w:bookmarkEnd w:id="92"/>
      <w:bookmarkEnd w:id="93"/>
    </w:p>
    <w:p w14:paraId="479D442A" w14:textId="79BA958B" w:rsidR="00357142" w:rsidRPr="000E2988" w:rsidRDefault="00ED7C89" w:rsidP="00C017A9">
      <w:pPr>
        <w:pStyle w:val="Bodynumbered1"/>
      </w:pPr>
      <w:r w:rsidRPr="000E2988">
        <w:t xml:space="preserve">Grout </w:t>
      </w:r>
      <w:r w:rsidR="00357142" w:rsidRPr="000E2988">
        <w:t xml:space="preserve">inlets and outlets </w:t>
      </w:r>
      <w:r w:rsidR="00F90C0B" w:rsidRPr="000E2988">
        <w:t xml:space="preserve">must be provided </w:t>
      </w:r>
      <w:r w:rsidR="00357142" w:rsidRPr="000E2988">
        <w:t>at each anchorage</w:t>
      </w:r>
      <w:r w:rsidR="003E692A" w:rsidRPr="000E2988">
        <w:t xml:space="preserve"> and</w:t>
      </w:r>
      <w:r w:rsidR="00357142" w:rsidRPr="000E2988">
        <w:t xml:space="preserve"> grout vents</w:t>
      </w:r>
      <w:r w:rsidRPr="000E2988">
        <w:t xml:space="preserve"> must be provided</w:t>
      </w:r>
      <w:r w:rsidR="00357142" w:rsidRPr="000E2988">
        <w:t xml:space="preserve"> at each high point. Grout vents must be at least 0.5 m higher than the grout inlet, to ensure </w:t>
      </w:r>
      <w:r w:rsidR="00D26E29" w:rsidRPr="000E2988">
        <w:t>an effective</w:t>
      </w:r>
      <w:r w:rsidR="00357142" w:rsidRPr="000E2988">
        <w:t xml:space="preserve"> head of grout.</w:t>
      </w:r>
    </w:p>
    <w:p w14:paraId="774CD3EC" w14:textId="718712FB" w:rsidR="00357142" w:rsidRPr="000E2988" w:rsidRDefault="00ED7C89" w:rsidP="00C017A9">
      <w:pPr>
        <w:pStyle w:val="Bodynumbered1"/>
      </w:pPr>
      <w:r w:rsidRPr="000E2988">
        <w:t>A</w:t>
      </w:r>
      <w:r w:rsidR="00357142" w:rsidRPr="000E2988">
        <w:t xml:space="preserve">ll grout inlets </w:t>
      </w:r>
      <w:r w:rsidRPr="000E2988">
        <w:t xml:space="preserve">must be </w:t>
      </w:r>
      <w:r w:rsidR="003E692A" w:rsidRPr="000E2988">
        <w:t>fitted</w:t>
      </w:r>
      <w:r w:rsidRPr="000E2988">
        <w:t xml:space="preserve"> </w:t>
      </w:r>
      <w:r w:rsidR="00357142" w:rsidRPr="000E2988">
        <w:t>with a pressure gauge for measuring pressures independent of pressures observed at the grout pump or air compressor. Unless specified otherwise, all pressures specified for testing and grouting of ducts</w:t>
      </w:r>
      <w:r w:rsidR="00CA1E82" w:rsidRPr="000E2988">
        <w:t xml:space="preserve"> must be measured</w:t>
      </w:r>
      <w:r w:rsidR="00FC2221" w:rsidRPr="000E2988">
        <w:t xml:space="preserve"> at the grout inlet</w:t>
      </w:r>
      <w:r w:rsidR="00357142" w:rsidRPr="000E2988">
        <w:t>.</w:t>
      </w:r>
    </w:p>
    <w:p w14:paraId="596B0EAD" w14:textId="5208C82F" w:rsidR="00357142" w:rsidRPr="000E2988" w:rsidRDefault="00CA1E82" w:rsidP="00C017A9">
      <w:pPr>
        <w:pStyle w:val="Bodynumbered1"/>
      </w:pPr>
      <w:r w:rsidRPr="000E2988">
        <w:t>A</w:t>
      </w:r>
      <w:r w:rsidR="00357142" w:rsidRPr="000E2988">
        <w:t xml:space="preserve">nchorages </w:t>
      </w:r>
      <w:r w:rsidR="00277E77" w:rsidRPr="000E2988">
        <w:t xml:space="preserve">must be fitted </w:t>
      </w:r>
      <w:r w:rsidR="00357142" w:rsidRPr="000E2988">
        <w:t>with grout caps and seal for grouting and venting operations.</w:t>
      </w:r>
    </w:p>
    <w:p w14:paraId="7B1EEC1E" w14:textId="372C2786" w:rsidR="00357142" w:rsidRPr="000E2988" w:rsidRDefault="00922CCA" w:rsidP="00C017A9">
      <w:pPr>
        <w:pStyle w:val="Bodynumbered1"/>
      </w:pPr>
      <w:r w:rsidRPr="000E2988">
        <w:t>A</w:t>
      </w:r>
      <w:r w:rsidR="00357142" w:rsidRPr="000E2988">
        <w:t xml:space="preserve">ll grout inlets, outlets and vents </w:t>
      </w:r>
      <w:r w:rsidRPr="000E2988">
        <w:t xml:space="preserve">must be equipped </w:t>
      </w:r>
      <w:r w:rsidR="00357142" w:rsidRPr="000E2988">
        <w:t>with a metal valve which can be closed and opened several times, or another approved method provided for maintaining pressure during air testing, and for controlling the grout flow during grouting. Exposed grout vents must be in the shut position.</w:t>
      </w:r>
    </w:p>
    <w:p w14:paraId="6C5542F7" w14:textId="5A124009" w:rsidR="00357142" w:rsidRPr="000E2988" w:rsidRDefault="00357142" w:rsidP="00C017A9">
      <w:pPr>
        <w:pStyle w:val="Bodynumbered1"/>
      </w:pPr>
      <w:r w:rsidRPr="000E2988">
        <w:t xml:space="preserve">The pressure rating for inlets, outlets and vents must not be less than 1.0 MPa. All tubing must be of plastic or other non-metallic materials with 20 mm minimum inside diameter, with sufficient strength to withstand the applied pressures without distortion or damage. </w:t>
      </w:r>
      <w:r w:rsidR="00F859F2" w:rsidRPr="000E2988">
        <w:t>T</w:t>
      </w:r>
      <w:r w:rsidRPr="000E2988">
        <w:t xml:space="preserve">ubing </w:t>
      </w:r>
      <w:r w:rsidR="00F859F2" w:rsidRPr="000E2988">
        <w:t xml:space="preserve">must be protected </w:t>
      </w:r>
      <w:r w:rsidRPr="000E2988">
        <w:t>from accidental damage during construction operations</w:t>
      </w:r>
      <w:r w:rsidR="00E85F51" w:rsidRPr="000E2988">
        <w:t xml:space="preserve"> and be s</w:t>
      </w:r>
      <w:r w:rsidRPr="000E2988">
        <w:t>ecurely fasten</w:t>
      </w:r>
      <w:r w:rsidR="00E85F51" w:rsidRPr="000E2988">
        <w:t>ed</w:t>
      </w:r>
      <w:r w:rsidRPr="000E2988">
        <w:t xml:space="preserve"> to the duct and airtight.</w:t>
      </w:r>
    </w:p>
    <w:p w14:paraId="58FEE036" w14:textId="39BDDF36" w:rsidR="00B30B08" w:rsidRPr="000E2988" w:rsidRDefault="00B30B08" w:rsidP="00C017A9">
      <w:pPr>
        <w:pStyle w:val="Bodynumbered1"/>
      </w:pPr>
      <w:bookmarkStart w:id="94" w:name="_Ref39129588"/>
      <w:r w:rsidRPr="000E2988">
        <w:t>The Post-tensioning Supervisor must certify that the installation of ducts has been carried out in accordance with the requirements of this Specification.</w:t>
      </w:r>
      <w:bookmarkEnd w:id="94"/>
    </w:p>
    <w:p w14:paraId="1DF6F88A" w14:textId="77777777" w:rsidR="00357142" w:rsidRPr="000E2988" w:rsidRDefault="00357142" w:rsidP="00C569B7">
      <w:pPr>
        <w:pStyle w:val="Heading1"/>
        <w:keepLines/>
      </w:pPr>
      <w:bookmarkStart w:id="95" w:name="_Ref38462465"/>
      <w:bookmarkStart w:id="96" w:name="_Toc148187499"/>
      <w:bookmarkStart w:id="97" w:name="_Toc236405172"/>
      <w:r w:rsidRPr="000E2988">
        <w:lastRenderedPageBreak/>
        <w:t>Installation of Tendons</w:t>
      </w:r>
      <w:bookmarkEnd w:id="95"/>
      <w:bookmarkEnd w:id="96"/>
      <w:bookmarkEnd w:id="97"/>
      <w:r w:rsidRPr="000E2988">
        <w:t xml:space="preserve"> </w:t>
      </w:r>
    </w:p>
    <w:p w14:paraId="3A732770" w14:textId="77777777" w:rsidR="00900465" w:rsidRPr="000E2988" w:rsidRDefault="00900465" w:rsidP="00C569B7">
      <w:pPr>
        <w:pStyle w:val="Heading2"/>
        <w:keepLines/>
      </w:pPr>
      <w:bookmarkStart w:id="98" w:name="_Toc148187500"/>
      <w:bookmarkStart w:id="99" w:name="_Toc236405173"/>
      <w:r w:rsidRPr="000E2988">
        <w:t>General</w:t>
      </w:r>
      <w:bookmarkEnd w:id="98"/>
      <w:bookmarkEnd w:id="99"/>
    </w:p>
    <w:p w14:paraId="6EBCCD4D" w14:textId="3413A0B6" w:rsidR="00900465" w:rsidRPr="000E2988" w:rsidRDefault="00900465" w:rsidP="00C569B7">
      <w:pPr>
        <w:pStyle w:val="Bodynumbered1"/>
        <w:keepNext/>
      </w:pPr>
      <w:bookmarkStart w:id="100" w:name="_Ref71035626"/>
      <w:r w:rsidRPr="000E2988">
        <w:t xml:space="preserve">The </w:t>
      </w:r>
      <w:r w:rsidR="00D65B27" w:rsidRPr="000E2988">
        <w:t>Quality Plan</w:t>
      </w:r>
      <w:r w:rsidRPr="000E2988">
        <w:t xml:space="preserve"> must include details, procedures, instructions and</w:t>
      </w:r>
      <w:r w:rsidR="004831E9">
        <w:t>/</w:t>
      </w:r>
      <w:r w:rsidRPr="000E2988">
        <w:t xml:space="preserve">or plans </w:t>
      </w:r>
      <w:bookmarkEnd w:id="100"/>
      <w:r w:rsidR="00C569B7" w:rsidRPr="000E2988">
        <w:t>for</w:t>
      </w:r>
      <w:r w:rsidR="00C569B7">
        <w:t>:</w:t>
      </w:r>
    </w:p>
    <w:p w14:paraId="7DA6ACD4" w14:textId="77777777" w:rsidR="008E14B1" w:rsidRPr="000E2988" w:rsidRDefault="008E14B1" w:rsidP="00C569B7">
      <w:pPr>
        <w:pStyle w:val="Bodynumbered2"/>
        <w:keepNext/>
        <w:numPr>
          <w:ilvl w:val="0"/>
          <w:numId w:val="37"/>
        </w:numPr>
      </w:pPr>
      <w:r w:rsidRPr="000E2988">
        <w:t>Handling and storage of tendons both in the coiled and made up states.</w:t>
      </w:r>
    </w:p>
    <w:p w14:paraId="7E412963" w14:textId="77777777" w:rsidR="008E14B1" w:rsidRPr="000E2988" w:rsidRDefault="008E14B1" w:rsidP="00C569B7">
      <w:pPr>
        <w:pStyle w:val="Bodynumbered2"/>
        <w:keepNext/>
        <w:numPr>
          <w:ilvl w:val="0"/>
          <w:numId w:val="36"/>
        </w:numPr>
      </w:pPr>
      <w:r w:rsidRPr="000E2988">
        <w:t>Ensuring traceability of tendons delivered to site.</w:t>
      </w:r>
    </w:p>
    <w:p w14:paraId="24DDBC38" w14:textId="77777777" w:rsidR="008E14B1" w:rsidRPr="000E2988" w:rsidRDefault="008E14B1" w:rsidP="00C569B7">
      <w:pPr>
        <w:pStyle w:val="Bodynumbered2"/>
        <w:keepNext/>
        <w:numPr>
          <w:ilvl w:val="0"/>
          <w:numId w:val="36"/>
        </w:numPr>
      </w:pPr>
      <w:r w:rsidRPr="000E2988">
        <w:t>Method of placing.</w:t>
      </w:r>
    </w:p>
    <w:p w14:paraId="7C90EE9D" w14:textId="54AA8B5B" w:rsidR="00900465" w:rsidRPr="000E2988" w:rsidRDefault="008E14B1" w:rsidP="00C569B7">
      <w:pPr>
        <w:pStyle w:val="Bodynumbered2"/>
        <w:keepNext/>
        <w:numPr>
          <w:ilvl w:val="0"/>
          <w:numId w:val="36"/>
        </w:numPr>
      </w:pPr>
      <w:r w:rsidRPr="000E2988">
        <w:t>Method of corrosion protection.</w:t>
      </w:r>
    </w:p>
    <w:p w14:paraId="5738FE84" w14:textId="77777777" w:rsidR="00710746" w:rsidRPr="000E2988" w:rsidRDefault="00710746" w:rsidP="00710746">
      <w:pPr>
        <w:pStyle w:val="Heading2"/>
      </w:pPr>
      <w:bookmarkStart w:id="101" w:name="_Toc148187501"/>
      <w:bookmarkStart w:id="102" w:name="_Toc236405174"/>
      <w:r w:rsidRPr="000E2988">
        <w:t>Assembly of Tendons</w:t>
      </w:r>
      <w:bookmarkEnd w:id="101"/>
      <w:bookmarkEnd w:id="102"/>
    </w:p>
    <w:p w14:paraId="4088E0C0" w14:textId="6F8E679B" w:rsidR="00710746" w:rsidRPr="000E2988" w:rsidRDefault="00710746" w:rsidP="00C017A9">
      <w:pPr>
        <w:pStyle w:val="Bodynumbered1"/>
      </w:pPr>
      <w:r w:rsidRPr="000E2988">
        <w:t>Splicing of strands, wires or bars forming a tendon is not permitted.</w:t>
      </w:r>
      <w:r w:rsidR="004831E9">
        <w:t xml:space="preserve"> </w:t>
      </w:r>
      <w:r w:rsidRPr="000E2988">
        <w:t>Tendon couplings must only be used where shown on the Drawings.</w:t>
      </w:r>
    </w:p>
    <w:p w14:paraId="5E22F493" w14:textId="65FF4F88" w:rsidR="00710746" w:rsidRPr="000E2988" w:rsidRDefault="00710746" w:rsidP="00C017A9">
      <w:pPr>
        <w:pStyle w:val="Bodynumbered1"/>
      </w:pPr>
      <w:r w:rsidRPr="000E2988">
        <w:t>Welding is not permitted on or near tendons, and heat must not be applied to tendons.</w:t>
      </w:r>
      <w:r w:rsidR="004831E9">
        <w:t xml:space="preserve"> </w:t>
      </w:r>
      <w:r w:rsidRPr="000E2988">
        <w:t xml:space="preserve">Tendons which have been affected by welding, weld splatter and/or heat </w:t>
      </w:r>
      <w:r w:rsidR="001879CD" w:rsidRPr="000E2988">
        <w:t xml:space="preserve">are non-conforming </w:t>
      </w:r>
      <w:r w:rsidRPr="000E2988">
        <w:t>and must be replaced by the Contractor.</w:t>
      </w:r>
    </w:p>
    <w:p w14:paraId="7E0D8889" w14:textId="77777777" w:rsidR="00710746" w:rsidRPr="000E2988" w:rsidRDefault="00710746" w:rsidP="00C017A9">
      <w:pPr>
        <w:pStyle w:val="Bodynumbered1"/>
      </w:pPr>
      <w:r w:rsidRPr="000E2988">
        <w:t>Flame cutting of wire strand or bars within 75 mm of an anchorage or jacking position is not permitted.</w:t>
      </w:r>
    </w:p>
    <w:p w14:paraId="51B32AC8" w14:textId="68FA9553" w:rsidR="00710746" w:rsidRPr="000E2988" w:rsidRDefault="00710746" w:rsidP="00C017A9">
      <w:pPr>
        <w:pStyle w:val="Bodynumbered1"/>
      </w:pPr>
      <w:r w:rsidRPr="000E2988">
        <w:t xml:space="preserve">A durable label </w:t>
      </w:r>
      <w:r w:rsidR="001A512A" w:rsidRPr="000E2988">
        <w:t xml:space="preserve">must </w:t>
      </w:r>
      <w:r w:rsidRPr="000E2988">
        <w:t>be tied to each tendon.</w:t>
      </w:r>
      <w:r w:rsidR="004831E9">
        <w:t xml:space="preserve"> </w:t>
      </w:r>
      <w:r w:rsidRPr="000E2988">
        <w:t xml:space="preserve">The label </w:t>
      </w:r>
      <w:r w:rsidR="001A512A" w:rsidRPr="000E2988">
        <w:t xml:space="preserve">must </w:t>
      </w:r>
      <w:r w:rsidRPr="000E2988">
        <w:t>be stamped with the length of the tendon and the coil number of the wire or strand from which the tendon was cut.</w:t>
      </w:r>
    </w:p>
    <w:p w14:paraId="26A994E2" w14:textId="4C97E647" w:rsidR="00357142" w:rsidRPr="000E2988" w:rsidRDefault="00357142" w:rsidP="004A7816">
      <w:pPr>
        <w:pStyle w:val="Heading2"/>
      </w:pPr>
      <w:bookmarkStart w:id="103" w:name="_Toc148187502"/>
      <w:bookmarkStart w:id="104" w:name="_Toc236405175"/>
      <w:r w:rsidRPr="000E2988">
        <w:t>Pulling of Tendons and Pushing of Strands</w:t>
      </w:r>
      <w:bookmarkEnd w:id="103"/>
      <w:bookmarkEnd w:id="104"/>
    </w:p>
    <w:p w14:paraId="52C17845" w14:textId="655E00D9" w:rsidR="00357142" w:rsidRPr="000E2988" w:rsidRDefault="00A63B84" w:rsidP="00C017A9">
      <w:pPr>
        <w:pStyle w:val="Bodynumbered1"/>
      </w:pPr>
      <w:r w:rsidRPr="000E2988">
        <w:t xml:space="preserve">The </w:t>
      </w:r>
      <w:r w:rsidR="00A22F1D" w:rsidRPr="000E2988">
        <w:t xml:space="preserve">sheathing must not be damaged </w:t>
      </w:r>
      <w:r w:rsidR="00E81A31" w:rsidRPr="000E2988">
        <w:t>during the installation of p</w:t>
      </w:r>
      <w:r w:rsidR="00357142" w:rsidRPr="000E2988">
        <w:t>re-assembled tendons or individual strands.</w:t>
      </w:r>
    </w:p>
    <w:p w14:paraId="632FC48F" w14:textId="425F512B" w:rsidR="00357142" w:rsidRPr="000E2988" w:rsidRDefault="00357142" w:rsidP="00C017A9">
      <w:pPr>
        <w:pStyle w:val="Bodynumbered1"/>
      </w:pPr>
      <w:r w:rsidRPr="000E2988">
        <w:t>Strands or wires may be pushed individually through the ducts</w:t>
      </w:r>
      <w:r w:rsidR="00165F57" w:rsidRPr="000E2988">
        <w:t>,</w:t>
      </w:r>
      <w:r w:rsidRPr="000E2988">
        <w:t xml:space="preserve"> provided that before and throughout the pushing process each strand is fitted with a temporary head </w:t>
      </w:r>
      <w:r w:rsidR="009E3626" w:rsidRPr="000E2988">
        <w:t xml:space="preserve">which is </w:t>
      </w:r>
      <w:r w:rsidRPr="000E2988">
        <w:t>sized and shaped to prevent damage to the ducts and to prevent interlocking or crossover of strands</w:t>
      </w:r>
      <w:r w:rsidR="009E3626" w:rsidRPr="000E2988">
        <w:t xml:space="preserve"> (for example</w:t>
      </w:r>
      <w:r w:rsidRPr="000E2988">
        <w:t>,</w:t>
      </w:r>
      <w:r w:rsidR="009E3626" w:rsidRPr="000E2988">
        <w:t xml:space="preserve"> </w:t>
      </w:r>
      <w:r w:rsidR="00502104" w:rsidRPr="000E2988">
        <w:t>a</w:t>
      </w:r>
      <w:r w:rsidR="009E3626" w:rsidRPr="000E2988">
        <w:t xml:space="preserve"> bullet</w:t>
      </w:r>
      <w:r w:rsidR="00502104" w:rsidRPr="000E2988">
        <w:t xml:space="preserve"> shape).</w:t>
      </w:r>
      <w:r w:rsidRPr="000E2988">
        <w:t xml:space="preserve"> </w:t>
      </w:r>
      <w:r w:rsidR="00165F57" w:rsidRPr="000E2988">
        <w:t xml:space="preserve">The equipment used for installation </w:t>
      </w:r>
      <w:r w:rsidR="00086AFB" w:rsidRPr="000E2988">
        <w:t>must</w:t>
      </w:r>
      <w:r w:rsidR="00165F57" w:rsidRPr="000E2988">
        <w:t xml:space="preserve"> prevent damage to the tendon during installation</w:t>
      </w:r>
      <w:r w:rsidR="00086AFB" w:rsidRPr="000E2988">
        <w:t xml:space="preserve"> </w:t>
      </w:r>
      <w:r w:rsidR="00502104" w:rsidRPr="000E2988">
        <w:t>(</w:t>
      </w:r>
      <w:r w:rsidR="00165F57" w:rsidRPr="000E2988">
        <w:t>for example</w:t>
      </w:r>
      <w:r w:rsidR="0028277E" w:rsidRPr="000E2988">
        <w:t>,</w:t>
      </w:r>
      <w:r w:rsidR="00165F57" w:rsidRPr="000E2988">
        <w:t xml:space="preserve"> from the pushing rollers</w:t>
      </w:r>
      <w:r w:rsidR="0028277E" w:rsidRPr="000E2988">
        <w:t>)</w:t>
      </w:r>
      <w:r w:rsidRPr="000E2988">
        <w:t>.</w:t>
      </w:r>
    </w:p>
    <w:p w14:paraId="3A948574" w14:textId="77777777" w:rsidR="00357142" w:rsidRPr="000E2988" w:rsidRDefault="00357142" w:rsidP="004A7816">
      <w:pPr>
        <w:pStyle w:val="Heading2"/>
      </w:pPr>
      <w:bookmarkStart w:id="105" w:name="_Toc148187503"/>
      <w:bookmarkStart w:id="106" w:name="_Toc236405176"/>
      <w:r w:rsidRPr="000E2988">
        <w:t>Special Provision for High Tensile Bars</w:t>
      </w:r>
      <w:bookmarkEnd w:id="105"/>
      <w:bookmarkEnd w:id="106"/>
    </w:p>
    <w:p w14:paraId="6ED0955E" w14:textId="222A1D7F" w:rsidR="00357142" w:rsidRPr="000E2988" w:rsidRDefault="00E81A31" w:rsidP="00C017A9">
      <w:pPr>
        <w:pStyle w:val="Bodynumbered1"/>
      </w:pPr>
      <w:r w:rsidRPr="000E2988">
        <w:t>E</w:t>
      </w:r>
      <w:r w:rsidR="00357142" w:rsidRPr="000E2988">
        <w:t xml:space="preserve">xposed threads of all bars, nuts and couplers </w:t>
      </w:r>
      <w:r w:rsidR="00763A49" w:rsidRPr="000E2988">
        <w:t xml:space="preserve">must be fully protected </w:t>
      </w:r>
      <w:r w:rsidR="00357142" w:rsidRPr="000E2988">
        <w:t>at all times until stressing is completed.</w:t>
      </w:r>
    </w:p>
    <w:p w14:paraId="52FF3C5F" w14:textId="2192D800" w:rsidR="00357142" w:rsidRPr="000E2988" w:rsidRDefault="00C83439" w:rsidP="00C017A9">
      <w:pPr>
        <w:pStyle w:val="Bodynumbered1"/>
      </w:pPr>
      <w:r w:rsidRPr="000E2988">
        <w:t>A</w:t>
      </w:r>
      <w:r w:rsidR="00357142" w:rsidRPr="000E2988">
        <w:t xml:space="preserve"> trial assembly of each set of bars, nuts and couplers </w:t>
      </w:r>
      <w:r w:rsidR="00763A49" w:rsidRPr="000E2988">
        <w:t xml:space="preserve">must be carried out </w:t>
      </w:r>
      <w:r w:rsidR="00357142" w:rsidRPr="000E2988">
        <w:t>before installation.</w:t>
      </w:r>
    </w:p>
    <w:p w14:paraId="24BBE0DB" w14:textId="3A855637" w:rsidR="00357142" w:rsidRPr="000E2988" w:rsidRDefault="00C83439" w:rsidP="00C017A9">
      <w:pPr>
        <w:pStyle w:val="Bodynumbered1"/>
      </w:pPr>
      <w:r w:rsidRPr="000E2988">
        <w:t>T</w:t>
      </w:r>
      <w:r w:rsidR="00357142" w:rsidRPr="000E2988">
        <w:t xml:space="preserve">he bars </w:t>
      </w:r>
      <w:r w:rsidRPr="000E2988">
        <w:t xml:space="preserve">must be marked </w:t>
      </w:r>
      <w:r w:rsidR="00357142" w:rsidRPr="000E2988">
        <w:t>and/or a system of reference marks in the adjacent concrete</w:t>
      </w:r>
      <w:r w:rsidRPr="000E2988">
        <w:t xml:space="preserve"> provided </w:t>
      </w:r>
      <w:r w:rsidR="00357142" w:rsidRPr="000E2988">
        <w:t>to confirm by visual inspection that each end of each bar is fully engaged in its corresponding nut or coupler.</w:t>
      </w:r>
    </w:p>
    <w:p w14:paraId="0C7A2187" w14:textId="1588A7C7" w:rsidR="00E535B5" w:rsidRPr="000E2988" w:rsidRDefault="008A58AE" w:rsidP="00C017A9">
      <w:pPr>
        <w:pStyle w:val="Bodynumbered1"/>
      </w:pPr>
      <w:r w:rsidRPr="000E2988">
        <w:t>While handling the bars, c</w:t>
      </w:r>
      <w:r w:rsidR="0041751E" w:rsidRPr="000E2988">
        <w:t xml:space="preserve">are must be taken to </w:t>
      </w:r>
      <w:r w:rsidR="00EE07E1" w:rsidRPr="000E2988">
        <w:t xml:space="preserve">ensure that </w:t>
      </w:r>
      <w:r w:rsidR="008B3AFD" w:rsidRPr="000E2988">
        <w:t xml:space="preserve">the bars are not </w:t>
      </w:r>
      <w:r w:rsidR="0041751E" w:rsidRPr="000E2988">
        <w:t>mechanical</w:t>
      </w:r>
      <w:r w:rsidR="008B3AFD" w:rsidRPr="000E2988">
        <w:t>ly</w:t>
      </w:r>
      <w:r w:rsidR="0041751E" w:rsidRPr="000E2988">
        <w:t xml:space="preserve"> or heat damage</w:t>
      </w:r>
      <w:r w:rsidR="008B3AFD" w:rsidRPr="000E2988">
        <w:t>d</w:t>
      </w:r>
      <w:r w:rsidR="0041751E" w:rsidRPr="000E2988">
        <w:t xml:space="preserve">. </w:t>
      </w:r>
      <w:r w:rsidR="00E535B5" w:rsidRPr="000E2988">
        <w:t>A</w:t>
      </w:r>
      <w:r w:rsidR="00F5691F" w:rsidRPr="000E2988">
        <w:t xml:space="preserve"> bar which has been </w:t>
      </w:r>
      <w:r w:rsidR="00E535B5" w:rsidRPr="000E2988">
        <w:t>damage</w:t>
      </w:r>
      <w:r w:rsidR="00F5691F" w:rsidRPr="000E2988">
        <w:t>d</w:t>
      </w:r>
      <w:r w:rsidR="00874DFD" w:rsidRPr="000E2988">
        <w:t xml:space="preserve"> must not be installed unless </w:t>
      </w:r>
      <w:r w:rsidR="00806324" w:rsidRPr="000E2988">
        <w:t xml:space="preserve">it been </w:t>
      </w:r>
      <w:r w:rsidR="0041751E" w:rsidRPr="000E2988">
        <w:t xml:space="preserve">inspected by the supplier </w:t>
      </w:r>
      <w:r w:rsidR="006729D6" w:rsidRPr="000E2988">
        <w:t>and reworked or replaced</w:t>
      </w:r>
      <w:r w:rsidR="00797622" w:rsidRPr="000E2988">
        <w:t xml:space="preserve"> if necessary. T</w:t>
      </w:r>
      <w:r w:rsidR="00E535B5" w:rsidRPr="000E2988">
        <w:t xml:space="preserve">he supplier </w:t>
      </w:r>
      <w:r w:rsidR="00905F4D" w:rsidRPr="000E2988">
        <w:t xml:space="preserve">must </w:t>
      </w:r>
      <w:r w:rsidR="00781022" w:rsidRPr="000E2988">
        <w:t xml:space="preserve">then certify </w:t>
      </w:r>
      <w:r w:rsidR="00905F4D" w:rsidRPr="000E2988">
        <w:t xml:space="preserve">that the bar is suitable </w:t>
      </w:r>
      <w:r w:rsidR="00E535B5" w:rsidRPr="000E2988">
        <w:t xml:space="preserve">for the works. </w:t>
      </w:r>
    </w:p>
    <w:p w14:paraId="56ADEAF4" w14:textId="712046A1" w:rsidR="00357142" w:rsidRPr="000E2988" w:rsidRDefault="00715F6B" w:rsidP="00C017A9">
      <w:pPr>
        <w:pStyle w:val="Bodynumbered1"/>
      </w:pPr>
      <w:r w:rsidRPr="000E2988">
        <w:t xml:space="preserve">The </w:t>
      </w:r>
      <w:r w:rsidR="00D65B27" w:rsidRPr="000E2988">
        <w:t>Quality Plan</w:t>
      </w:r>
      <w:r w:rsidRPr="000E2988">
        <w:t xml:space="preserve"> must include </w:t>
      </w:r>
      <w:r w:rsidR="00357142" w:rsidRPr="000E2988">
        <w:t>details of the proposed procedures for ensuring that all bars will be fully engaged during installation, including the method of visual inspection to confirm this before stressing.</w:t>
      </w:r>
    </w:p>
    <w:p w14:paraId="1AE6667F" w14:textId="522F18FA" w:rsidR="00B30B08" w:rsidRPr="000E2988" w:rsidRDefault="00B30B08" w:rsidP="00C017A9">
      <w:pPr>
        <w:pStyle w:val="Bodynumbered1"/>
      </w:pPr>
      <w:bookmarkStart w:id="107" w:name="_Ref38462117"/>
      <w:r w:rsidRPr="000E2988">
        <w:lastRenderedPageBreak/>
        <w:t xml:space="preserve">The Post-tensioning Supervisor must certify that the installation of </w:t>
      </w:r>
      <w:r w:rsidR="006647A7" w:rsidRPr="000E2988">
        <w:t xml:space="preserve">the </w:t>
      </w:r>
      <w:r w:rsidRPr="000E2988">
        <w:t>tendons has been carried out in accordance with the requirements of this Specification.</w:t>
      </w:r>
    </w:p>
    <w:p w14:paraId="691B71B9" w14:textId="77777777" w:rsidR="00357142" w:rsidRPr="000E2988" w:rsidRDefault="00357142" w:rsidP="00674E32">
      <w:pPr>
        <w:pStyle w:val="Heading1"/>
      </w:pPr>
      <w:bookmarkStart w:id="108" w:name="_Ref57725854"/>
      <w:bookmarkStart w:id="109" w:name="_Toc148187504"/>
      <w:bookmarkStart w:id="110" w:name="_Toc236405177"/>
      <w:r w:rsidRPr="000E2988">
        <w:t>Concrete Work</w:t>
      </w:r>
      <w:bookmarkEnd w:id="107"/>
      <w:bookmarkEnd w:id="108"/>
      <w:bookmarkEnd w:id="109"/>
      <w:bookmarkEnd w:id="110"/>
    </w:p>
    <w:p w14:paraId="5CE6B34D" w14:textId="77777777" w:rsidR="00357142" w:rsidRPr="000E2988" w:rsidRDefault="00357142" w:rsidP="00357142">
      <w:pPr>
        <w:pStyle w:val="Heading2"/>
      </w:pPr>
      <w:bookmarkStart w:id="111" w:name="_Toc148187505"/>
      <w:bookmarkStart w:id="112" w:name="_Toc236405178"/>
      <w:r w:rsidRPr="000E2988">
        <w:t>General</w:t>
      </w:r>
      <w:bookmarkEnd w:id="111"/>
      <w:bookmarkEnd w:id="112"/>
    </w:p>
    <w:p w14:paraId="790390AF" w14:textId="495E9E2D" w:rsidR="009A4DDC" w:rsidRPr="000E2988" w:rsidRDefault="0083657C" w:rsidP="00C017A9">
      <w:pPr>
        <w:pStyle w:val="Bodynumbered1"/>
      </w:pPr>
      <w:r w:rsidRPr="000E2988">
        <w:t xml:space="preserve">The requirements </w:t>
      </w:r>
      <w:r w:rsidR="007E4F8F" w:rsidRPr="000E2988">
        <w:t xml:space="preserve">of this Clause </w:t>
      </w:r>
      <w:r w:rsidR="007E4F8F" w:rsidRPr="000E2988">
        <w:fldChar w:fldCharType="begin"/>
      </w:r>
      <w:r w:rsidR="007E4F8F" w:rsidRPr="000E2988">
        <w:instrText xml:space="preserve"> REF _Ref57725854 \r \h </w:instrText>
      </w:r>
      <w:r w:rsidR="00F452EC" w:rsidRPr="000E2988">
        <w:instrText xml:space="preserve"> \* MERGEFORMAT </w:instrText>
      </w:r>
      <w:r w:rsidR="007E4F8F" w:rsidRPr="000E2988">
        <w:fldChar w:fldCharType="separate"/>
      </w:r>
      <w:r w:rsidR="00E90B3F" w:rsidRPr="000E2988">
        <w:t>11</w:t>
      </w:r>
      <w:r w:rsidR="007E4F8F" w:rsidRPr="000E2988">
        <w:fldChar w:fldCharType="end"/>
      </w:r>
      <w:r w:rsidR="007E4F8F" w:rsidRPr="000E2988">
        <w:t xml:space="preserve"> are in addition to those </w:t>
      </w:r>
      <w:r w:rsidR="0013562D" w:rsidRPr="000E2988">
        <w:t xml:space="preserve">set out in </w:t>
      </w:r>
      <w:r w:rsidR="009A4DDC" w:rsidRPr="000E2988">
        <w:t>ATS 5320</w:t>
      </w:r>
      <w:r w:rsidR="0013562D" w:rsidRPr="000E2988">
        <w:t>, ATS 5</w:t>
      </w:r>
      <w:r w:rsidR="005D3F73" w:rsidRPr="000E2988">
        <w:t>3</w:t>
      </w:r>
      <w:r w:rsidR="0013562D" w:rsidRPr="000E2988">
        <w:t>25 and ATS 5</w:t>
      </w:r>
      <w:r w:rsidR="00BF7740" w:rsidRPr="000E2988">
        <w:t>3</w:t>
      </w:r>
      <w:r w:rsidR="0013562D" w:rsidRPr="000E2988">
        <w:t>26 (as applicable)</w:t>
      </w:r>
      <w:r w:rsidR="009A4DDC" w:rsidRPr="000E2988">
        <w:t>.</w:t>
      </w:r>
    </w:p>
    <w:p w14:paraId="64B56032" w14:textId="2E2F4872" w:rsidR="00357142" w:rsidRPr="000E2988" w:rsidRDefault="00357142" w:rsidP="00C017A9">
      <w:pPr>
        <w:pStyle w:val="Bodynumbered1"/>
      </w:pPr>
      <w:bookmarkStart w:id="113" w:name="_Ref100152534"/>
      <w:r w:rsidRPr="000E2988">
        <w:t>Vibration of concrete around all anchorage zones and grout vents is a Critical Post-</w:t>
      </w:r>
      <w:r w:rsidR="004831E9">
        <w:t>t</w:t>
      </w:r>
      <w:r w:rsidR="004831E9" w:rsidRPr="000E2988">
        <w:t xml:space="preserve">ensioning </w:t>
      </w:r>
      <w:r w:rsidRPr="000E2988">
        <w:t xml:space="preserve">Activity that must be carried out under the supervision of </w:t>
      </w:r>
      <w:r w:rsidR="002E776F" w:rsidRPr="000E2988">
        <w:t>the</w:t>
      </w:r>
      <w:r w:rsidRPr="000E2988">
        <w:t xml:space="preserve"> Post-</w:t>
      </w:r>
      <w:r w:rsidR="004831E9">
        <w:t>t</w:t>
      </w:r>
      <w:r w:rsidR="004831E9" w:rsidRPr="000E2988">
        <w:t xml:space="preserve">ensioning </w:t>
      </w:r>
      <w:r w:rsidRPr="000E2988">
        <w:t>Supervisor.</w:t>
      </w:r>
      <w:bookmarkEnd w:id="113"/>
      <w:r w:rsidR="00B64AC2" w:rsidRPr="000E2988">
        <w:t xml:space="preserve"> However, the </w:t>
      </w:r>
      <w:r w:rsidR="008F3F90" w:rsidRPr="000E2988">
        <w:t>C</w:t>
      </w:r>
      <w:r w:rsidR="00B64AC2" w:rsidRPr="000E2988">
        <w:t xml:space="preserve">ontractor may submit </w:t>
      </w:r>
      <w:r w:rsidR="0033643A" w:rsidRPr="000E2988">
        <w:t xml:space="preserve">a proposal </w:t>
      </w:r>
      <w:r w:rsidR="00CF7D3F" w:rsidRPr="000E2988">
        <w:t xml:space="preserve">to the Principal </w:t>
      </w:r>
      <w:r w:rsidR="0033643A" w:rsidRPr="000E2988">
        <w:t>for this supervision to be</w:t>
      </w:r>
      <w:r w:rsidR="00CF7D3F" w:rsidRPr="000E2988">
        <w:t xml:space="preserve"> </w:t>
      </w:r>
      <w:r w:rsidR="008F1E29" w:rsidRPr="000E2988">
        <w:t>performed</w:t>
      </w:r>
      <w:r w:rsidR="00CF7D3F" w:rsidRPr="000E2988">
        <w:t xml:space="preserve"> by the </w:t>
      </w:r>
      <w:r w:rsidR="00CD5D6C" w:rsidRPr="000E2988">
        <w:t>Concreting</w:t>
      </w:r>
      <w:r w:rsidR="00CF7D3F" w:rsidRPr="000E2988">
        <w:t xml:space="preserve"> </w:t>
      </w:r>
      <w:r w:rsidR="00CD5D6C" w:rsidRPr="000E2988">
        <w:t>Supervisor (as defined in ATS 5320)</w:t>
      </w:r>
      <w:r w:rsidR="00B8680D" w:rsidRPr="000E2988">
        <w:t>.</w:t>
      </w:r>
      <w:r w:rsidR="0033643A" w:rsidRPr="000E2988">
        <w:t xml:space="preserve"> </w:t>
      </w:r>
      <w:r w:rsidR="0035418D" w:rsidRPr="000E2988">
        <w:t>The Principal is under no obligation to accept any such proposal.</w:t>
      </w:r>
    </w:p>
    <w:p w14:paraId="1D383FF3" w14:textId="0F6CA437" w:rsidR="00357142" w:rsidRPr="000E2988" w:rsidRDefault="00357142" w:rsidP="00C017A9">
      <w:pPr>
        <w:pStyle w:val="Bodynumbered1"/>
      </w:pPr>
      <w:r w:rsidRPr="000E2988">
        <w:t>Where required by the design</w:t>
      </w:r>
      <w:r w:rsidR="009765F4" w:rsidRPr="000E2988">
        <w:t xml:space="preserve">, </w:t>
      </w:r>
      <w:r w:rsidRPr="000E2988">
        <w:t xml:space="preserve">or </w:t>
      </w:r>
      <w:r w:rsidR="009765F4" w:rsidRPr="000E2988">
        <w:t xml:space="preserve">for </w:t>
      </w:r>
      <w:r w:rsidRPr="000E2988">
        <w:t>construction reasons</w:t>
      </w:r>
      <w:r w:rsidR="008B448A" w:rsidRPr="000E2988">
        <w:t>,</w:t>
      </w:r>
      <w:r w:rsidRPr="000E2988">
        <w:t xml:space="preserve"> that the tendon </w:t>
      </w:r>
      <w:r w:rsidR="008B448A" w:rsidRPr="000E2988">
        <w:t>is</w:t>
      </w:r>
      <w:r w:rsidRPr="000E2988">
        <w:t xml:space="preserve"> installed in the duct before concreting, </w:t>
      </w:r>
      <w:r w:rsidR="00232BE7" w:rsidRPr="000E2988">
        <w:t xml:space="preserve">the Quality Plan </w:t>
      </w:r>
      <w:r w:rsidR="00E5717B" w:rsidRPr="000E2988">
        <w:t>must include</w:t>
      </w:r>
      <w:r w:rsidRPr="000E2988">
        <w:t xml:space="preserve"> procedures for preventing the duct being damaged either by the installation of the tendon or by subsequent concreting operations.</w:t>
      </w:r>
    </w:p>
    <w:p w14:paraId="11FA0254" w14:textId="77777777" w:rsidR="00357142" w:rsidRPr="000E2988" w:rsidRDefault="00357142" w:rsidP="00C017A9">
      <w:pPr>
        <w:pStyle w:val="Bodynumbered1"/>
      </w:pPr>
      <w:r w:rsidRPr="000E2988">
        <w:t>Where a tendon has a dead-end anchorage or is coupled to a previously stressed anchorage, provide a procedure for preventing ingress of concrete or cement slurry into the duct.</w:t>
      </w:r>
    </w:p>
    <w:p w14:paraId="3CCFAA8B" w14:textId="56DE1D80" w:rsidR="001F0B92" w:rsidRPr="000E2988" w:rsidRDefault="001F0B92" w:rsidP="00C017A9">
      <w:pPr>
        <w:pStyle w:val="Bodynumbered1"/>
      </w:pPr>
      <w:r w:rsidRPr="000E2988">
        <w:t xml:space="preserve">The initial concrete discharge from any pumping </w:t>
      </w:r>
      <w:r w:rsidR="000A7E78" w:rsidRPr="000E2988">
        <w:t xml:space="preserve">must </w:t>
      </w:r>
      <w:r w:rsidRPr="000E2988">
        <w:t>not be placed in an anchorage zone. At least 3</w:t>
      </w:r>
      <w:r w:rsidR="005D6DB4" w:rsidRPr="000E2988">
        <w:t xml:space="preserve"> </w:t>
      </w:r>
      <w:r w:rsidRPr="000E2988">
        <w:t>m</w:t>
      </w:r>
      <w:r w:rsidRPr="000E2988">
        <w:rPr>
          <w:vertAlign w:val="superscript"/>
        </w:rPr>
        <w:t>3</w:t>
      </w:r>
      <w:r w:rsidRPr="000E2988">
        <w:t xml:space="preserve"> of concrete must be placed into the general structure prior to any </w:t>
      </w:r>
      <w:r w:rsidR="00B4643A" w:rsidRPr="000E2988">
        <w:t xml:space="preserve">being </w:t>
      </w:r>
      <w:r w:rsidRPr="000E2988">
        <w:t>placed in an anchorage region</w:t>
      </w:r>
      <w:r w:rsidR="005D6DB4" w:rsidRPr="000E2988">
        <w:t>.</w:t>
      </w:r>
    </w:p>
    <w:p w14:paraId="3F381B12" w14:textId="7A17E6E9" w:rsidR="00357142" w:rsidRPr="000E2988" w:rsidRDefault="00357142" w:rsidP="00357142">
      <w:pPr>
        <w:pStyle w:val="Heading2"/>
      </w:pPr>
      <w:bookmarkStart w:id="114" w:name="_Toc148187506"/>
      <w:bookmarkStart w:id="115" w:name="_Toc236405179"/>
      <w:r w:rsidRPr="000E2988">
        <w:t>Precautions During Concreting</w:t>
      </w:r>
      <w:bookmarkEnd w:id="114"/>
      <w:bookmarkEnd w:id="115"/>
    </w:p>
    <w:p w14:paraId="2A3E0150" w14:textId="514DB7BB" w:rsidR="0078440E" w:rsidRPr="000E2988" w:rsidRDefault="0078440E" w:rsidP="00C017A9">
      <w:pPr>
        <w:pStyle w:val="Bodynumbered1"/>
      </w:pPr>
      <w:r w:rsidRPr="000E2988">
        <w:t xml:space="preserve">The Quality Plan must </w:t>
      </w:r>
      <w:r w:rsidR="00CD1954" w:rsidRPr="000E2988">
        <w:t xml:space="preserve">include details of </w:t>
      </w:r>
      <w:r w:rsidR="001C2C72" w:rsidRPr="000E2988">
        <w:t xml:space="preserve">the method of preventing </w:t>
      </w:r>
      <w:r w:rsidR="00CD1954" w:rsidRPr="000E2988">
        <w:t xml:space="preserve">damage to ducts </w:t>
      </w:r>
      <w:r w:rsidRPr="000E2988">
        <w:t>during concreting operations</w:t>
      </w:r>
      <w:r w:rsidR="00455DCC" w:rsidRPr="000E2988">
        <w:t>.</w:t>
      </w:r>
    </w:p>
    <w:p w14:paraId="22570DF7" w14:textId="1988A566" w:rsidR="00E879DE" w:rsidRPr="000E2988" w:rsidRDefault="00E879DE" w:rsidP="00C017A9">
      <w:pPr>
        <w:pStyle w:val="Bodynumbered1"/>
      </w:pPr>
      <w:r w:rsidRPr="000E2988">
        <w:t xml:space="preserve">When the tendons are not installed in the duct before concreting, the ducts must be </w:t>
      </w:r>
      <w:r w:rsidR="00EF6AC7" w:rsidRPr="000E2988">
        <w:t xml:space="preserve">supported </w:t>
      </w:r>
      <w:r w:rsidRPr="000E2988">
        <w:t>internally during concreting operations by inserting into it a continuous tube of diameter and stiffness adequate to prevent the duct from being dented or opened up allowing the entry of slurry because of direct hammering by the vibrators. The tube must be sufficiently flexible and have sufficient clearance to allow it to be drawn through the duct without damaging or distorting it. A number of smaller diameter tubes may be used instead of a single tube.</w:t>
      </w:r>
    </w:p>
    <w:p w14:paraId="5B1009C2" w14:textId="4BDF0C24" w:rsidR="001A0BCA" w:rsidRPr="000E2988" w:rsidRDefault="004538CE" w:rsidP="00C017A9">
      <w:pPr>
        <w:pStyle w:val="Bodynumbered1"/>
      </w:pPr>
      <w:r w:rsidRPr="000E2988">
        <w:t xml:space="preserve">If the tendons are not installed in the duct before concreting, the ducts </w:t>
      </w:r>
      <w:r w:rsidR="001A0BCA" w:rsidRPr="000E2988">
        <w:t>must not be damaged</w:t>
      </w:r>
      <w:r w:rsidR="00217CC2" w:rsidRPr="000E2988">
        <w:t xml:space="preserve"> during concreting</w:t>
      </w:r>
      <w:r w:rsidR="0026472C" w:rsidRPr="000E2988">
        <w:t xml:space="preserve">, </w:t>
      </w:r>
      <w:r w:rsidR="00E07F7A" w:rsidRPr="000E2988">
        <w:t>which includes</w:t>
      </w:r>
      <w:r w:rsidR="001A0BCA" w:rsidRPr="000E2988">
        <w:t>:</w:t>
      </w:r>
    </w:p>
    <w:p w14:paraId="11533E5B" w14:textId="77777777" w:rsidR="001A0BCA" w:rsidRPr="00C569B7" w:rsidRDefault="001A0BCA" w:rsidP="00C569B7">
      <w:pPr>
        <w:pStyle w:val="Bodynumbered2"/>
      </w:pPr>
      <w:r w:rsidRPr="00C569B7">
        <w:t>opening of seams;</w:t>
      </w:r>
    </w:p>
    <w:p w14:paraId="418BEB98" w14:textId="77777777" w:rsidR="001A0BCA" w:rsidRPr="00C569B7" w:rsidRDefault="001A0BCA" w:rsidP="00C569B7">
      <w:pPr>
        <w:pStyle w:val="Bodynumbered2"/>
      </w:pPr>
      <w:r w:rsidRPr="00C569B7">
        <w:t>separation of joints;</w:t>
      </w:r>
    </w:p>
    <w:p w14:paraId="2FDA0B73" w14:textId="3D99BC2C" w:rsidR="001A0BCA" w:rsidRPr="00C569B7" w:rsidRDefault="001A0BCA" w:rsidP="00C569B7">
      <w:pPr>
        <w:pStyle w:val="Bodynumbered2"/>
      </w:pPr>
      <w:r w:rsidRPr="00C569B7">
        <w:t xml:space="preserve">becoming excessively oval; or </w:t>
      </w:r>
    </w:p>
    <w:p w14:paraId="26B63A83" w14:textId="4F64BE5A" w:rsidR="001A0BCA" w:rsidRPr="00C569B7" w:rsidRDefault="001A0BCA" w:rsidP="00C569B7">
      <w:pPr>
        <w:pStyle w:val="Bodynumbered2"/>
      </w:pPr>
      <w:r w:rsidRPr="00C569B7">
        <w:t>allow</w:t>
      </w:r>
      <w:r w:rsidR="00FD543B" w:rsidRPr="00C569B7">
        <w:t>ing</w:t>
      </w:r>
      <w:r w:rsidRPr="00C569B7">
        <w:t xml:space="preserve"> leakage of mortar or grout </w:t>
      </w:r>
      <w:r w:rsidR="0083014B" w:rsidRPr="00C569B7">
        <w:t>during vibration</w:t>
      </w:r>
      <w:r w:rsidR="00B427FA" w:rsidRPr="00C569B7">
        <w:t>.</w:t>
      </w:r>
    </w:p>
    <w:p w14:paraId="330FC137" w14:textId="751687CF" w:rsidR="009002C2" w:rsidRPr="000E2988" w:rsidRDefault="005C532D" w:rsidP="00C017A9">
      <w:pPr>
        <w:pStyle w:val="Bodynumbered1"/>
      </w:pPr>
      <w:bookmarkStart w:id="116" w:name="_Ref94524227"/>
      <w:r w:rsidRPr="000E2988">
        <w:t xml:space="preserve">The Contractor may submit a proposal </w:t>
      </w:r>
      <w:r w:rsidR="007C4BDB" w:rsidRPr="000E2988">
        <w:t xml:space="preserve">to </w:t>
      </w:r>
      <w:r w:rsidR="005F7528" w:rsidRPr="000E2988">
        <w:t xml:space="preserve">the Principal to </w:t>
      </w:r>
      <w:r w:rsidR="007C4BDB" w:rsidRPr="000E2988">
        <w:t xml:space="preserve">use an alternative means of </w:t>
      </w:r>
      <w:r w:rsidR="00FD543B" w:rsidRPr="000E2988">
        <w:t>preventi</w:t>
      </w:r>
      <w:r w:rsidR="007C4BDB" w:rsidRPr="000E2988">
        <w:t>ng</w:t>
      </w:r>
      <w:r w:rsidR="00FD543B" w:rsidRPr="000E2988">
        <w:t xml:space="preserve"> </w:t>
      </w:r>
      <w:r w:rsidR="009002C2" w:rsidRPr="000E2988">
        <w:t>of damage to ducts</w:t>
      </w:r>
      <w:r w:rsidR="0003078D" w:rsidRPr="000E2988">
        <w:t xml:space="preserve"> during concreting operations</w:t>
      </w:r>
      <w:r w:rsidR="009002C2" w:rsidRPr="000E2988">
        <w:t xml:space="preserve">, </w:t>
      </w:r>
      <w:r w:rsidR="005D3DBE" w:rsidRPr="000E2988">
        <w:t>such as</w:t>
      </w:r>
      <w:r w:rsidR="009002C2" w:rsidRPr="000E2988">
        <w:t>:</w:t>
      </w:r>
      <w:bookmarkEnd w:id="116"/>
    </w:p>
    <w:p w14:paraId="54458453" w14:textId="192FC79B" w:rsidR="00CD3DD2" w:rsidRPr="00C569B7" w:rsidRDefault="009002C2" w:rsidP="00C569B7">
      <w:pPr>
        <w:pStyle w:val="Bodynumbered2"/>
      </w:pPr>
      <w:r w:rsidRPr="00C569B7">
        <w:t>testing of a concreted prototype</w:t>
      </w:r>
      <w:r w:rsidR="00BA0D9A" w:rsidRPr="00C569B7">
        <w:t>;</w:t>
      </w:r>
      <w:r w:rsidR="005D3DBE" w:rsidRPr="00C569B7">
        <w:t xml:space="preserve"> or</w:t>
      </w:r>
    </w:p>
    <w:p w14:paraId="1C90D13E" w14:textId="57C3B66A" w:rsidR="009002C2" w:rsidRPr="00C569B7" w:rsidRDefault="00CD3DD2" w:rsidP="00C569B7">
      <w:pPr>
        <w:pStyle w:val="Bodynumbered2"/>
      </w:pPr>
      <w:r w:rsidRPr="00C569B7">
        <w:t>a methodol</w:t>
      </w:r>
      <w:r w:rsidR="0003078D" w:rsidRPr="00C569B7">
        <w:t>ogy with a proven track record</w:t>
      </w:r>
      <w:r w:rsidR="005D3DBE" w:rsidRPr="00C569B7">
        <w:t>.</w:t>
      </w:r>
      <w:r w:rsidR="009002C2" w:rsidRPr="00C569B7">
        <w:t xml:space="preserve"> </w:t>
      </w:r>
    </w:p>
    <w:p w14:paraId="6673511C" w14:textId="4AC53077" w:rsidR="00357142" w:rsidRPr="000E2988" w:rsidRDefault="005D3DBE" w:rsidP="0060641E">
      <w:pPr>
        <w:pStyle w:val="BodyTextIndent"/>
        <w:spacing w:before="120"/>
      </w:pPr>
      <w:r w:rsidRPr="000E2988">
        <w:t>The Principal is under no obligation to accept any such proposal</w:t>
      </w:r>
      <w:r w:rsidR="00FA1804" w:rsidRPr="000E2988">
        <w:t>.</w:t>
      </w:r>
    </w:p>
    <w:p w14:paraId="6C02612C" w14:textId="77777777" w:rsidR="00357142" w:rsidRPr="000E2988" w:rsidRDefault="00357142" w:rsidP="00357142">
      <w:pPr>
        <w:pStyle w:val="Heading2"/>
      </w:pPr>
      <w:bookmarkStart w:id="117" w:name="_Toc148187507"/>
      <w:bookmarkStart w:id="118" w:name="_Toc236405180"/>
      <w:r w:rsidRPr="000E2988">
        <w:lastRenderedPageBreak/>
        <w:t>Precautions After Concreting</w:t>
      </w:r>
      <w:bookmarkEnd w:id="117"/>
      <w:bookmarkEnd w:id="118"/>
    </w:p>
    <w:p w14:paraId="3256D15E" w14:textId="16475836" w:rsidR="00357142" w:rsidRPr="000E2988" w:rsidRDefault="00357142" w:rsidP="00C017A9">
      <w:pPr>
        <w:pStyle w:val="Bodynumbered1"/>
      </w:pPr>
      <w:r w:rsidRPr="000E2988">
        <w:t xml:space="preserve">Immediately after all the concrete has been placed in the element, any installed tendons or continuous tubing </w:t>
      </w:r>
      <w:r w:rsidR="00575924" w:rsidRPr="000E2988">
        <w:t xml:space="preserve">must be </w:t>
      </w:r>
      <w:r w:rsidR="0086628F" w:rsidRPr="000E2988">
        <w:t>moved</w:t>
      </w:r>
      <w:r w:rsidRPr="000E2988">
        <w:t xml:space="preserve"> </w:t>
      </w:r>
      <w:r w:rsidR="00575924" w:rsidRPr="000E2988">
        <w:t xml:space="preserve">at least </w:t>
      </w:r>
      <w:r w:rsidRPr="000E2988">
        <w:t>0.25 m to ensure that they are perfectly free inside the duct.</w:t>
      </w:r>
    </w:p>
    <w:p w14:paraId="47AACAB4" w14:textId="77777777" w:rsidR="00357142" w:rsidRPr="000E2988" w:rsidRDefault="00357142" w:rsidP="00C017A9">
      <w:pPr>
        <w:pStyle w:val="Bodynumbered1"/>
      </w:pPr>
      <w:r w:rsidRPr="000E2988">
        <w:t>Any tendon installed in the ducts before stressing for more than:</w:t>
      </w:r>
    </w:p>
    <w:p w14:paraId="42E337EC" w14:textId="66FAFC94" w:rsidR="002242DE" w:rsidRPr="000E2988" w:rsidRDefault="00C569B7" w:rsidP="00C017A9">
      <w:pPr>
        <w:pStyle w:val="Bodynumbered2"/>
        <w:numPr>
          <w:ilvl w:val="0"/>
          <w:numId w:val="21"/>
        </w:numPr>
      </w:pPr>
      <w:r>
        <w:t>2</w:t>
      </w:r>
      <w:r w:rsidRPr="000E2988">
        <w:t xml:space="preserve"> </w:t>
      </w:r>
      <w:r w:rsidR="002242DE" w:rsidRPr="000E2988">
        <w:t xml:space="preserve">weeks within </w:t>
      </w:r>
      <w:r w:rsidR="004E2E77" w:rsidRPr="000E2988">
        <w:t>corrosivity category C4 and above</w:t>
      </w:r>
      <w:r w:rsidR="002242DE" w:rsidRPr="000E2988">
        <w:t>;</w:t>
      </w:r>
    </w:p>
    <w:p w14:paraId="21E53652" w14:textId="45B89853" w:rsidR="002242DE" w:rsidRPr="000E2988" w:rsidRDefault="00C569B7" w:rsidP="00C017A9">
      <w:pPr>
        <w:pStyle w:val="Bodynumbered2"/>
        <w:numPr>
          <w:ilvl w:val="0"/>
          <w:numId w:val="21"/>
        </w:numPr>
      </w:pPr>
      <w:r>
        <w:t>4</w:t>
      </w:r>
      <w:r w:rsidRPr="000E2988">
        <w:t xml:space="preserve"> </w:t>
      </w:r>
      <w:r w:rsidR="002242DE" w:rsidRPr="000E2988">
        <w:t xml:space="preserve">weeks within </w:t>
      </w:r>
      <w:r w:rsidR="00166E39" w:rsidRPr="000E2988">
        <w:t>corrosivity category C3</w:t>
      </w:r>
      <w:r w:rsidR="002242DE" w:rsidRPr="000E2988">
        <w:t>; or</w:t>
      </w:r>
    </w:p>
    <w:p w14:paraId="14F3C325" w14:textId="55B88AD5" w:rsidR="00357142" w:rsidRPr="000E2988" w:rsidRDefault="00C569B7" w:rsidP="00C017A9">
      <w:pPr>
        <w:pStyle w:val="Bodynumbered2"/>
        <w:numPr>
          <w:ilvl w:val="0"/>
          <w:numId w:val="21"/>
        </w:numPr>
      </w:pPr>
      <w:r>
        <w:t>8</w:t>
      </w:r>
      <w:r w:rsidRPr="000E2988">
        <w:t xml:space="preserve"> </w:t>
      </w:r>
      <w:r w:rsidR="002242DE" w:rsidRPr="000E2988">
        <w:t xml:space="preserve">weeks within </w:t>
      </w:r>
      <w:bookmarkStart w:id="119" w:name="_Hlk137724236"/>
      <w:r w:rsidR="002242DE" w:rsidRPr="000E2988">
        <w:t xml:space="preserve">corrosivity </w:t>
      </w:r>
      <w:r w:rsidR="00FC0928" w:rsidRPr="000E2988">
        <w:t xml:space="preserve">category </w:t>
      </w:r>
      <w:r w:rsidR="00166E39" w:rsidRPr="000E2988">
        <w:t>C1</w:t>
      </w:r>
      <w:r w:rsidR="004831E9">
        <w:t>/</w:t>
      </w:r>
      <w:r w:rsidR="00166E39" w:rsidRPr="000E2988">
        <w:t>C2</w:t>
      </w:r>
      <w:bookmarkEnd w:id="119"/>
      <w:r w:rsidR="00357142" w:rsidRPr="000E2988">
        <w:t>,</w:t>
      </w:r>
    </w:p>
    <w:p w14:paraId="66921E28" w14:textId="3122C465" w:rsidR="00357142" w:rsidRPr="000E2988" w:rsidRDefault="00357142" w:rsidP="0060641E">
      <w:pPr>
        <w:pStyle w:val="BodyTextIndent"/>
        <w:spacing w:before="120"/>
      </w:pPr>
      <w:r w:rsidRPr="000E2988">
        <w:t>must be withdrawn and examined, except that where a set of similar tendons have been in place for a similar period, one representative tendon only need be withdrawn for examination.</w:t>
      </w:r>
      <w:r w:rsidR="00884446" w:rsidRPr="000E2988">
        <w:t xml:space="preserve"> </w:t>
      </w:r>
      <w:r w:rsidR="006B329C" w:rsidRPr="000E2988">
        <w:t xml:space="preserve">The corrosivity level is determined </w:t>
      </w:r>
      <w:r w:rsidR="00AD6EF0" w:rsidRPr="000E2988">
        <w:t xml:space="preserve">in accordance with </w:t>
      </w:r>
      <w:r w:rsidR="00884446" w:rsidRPr="000E2988">
        <w:t>AS/NZS 2312</w:t>
      </w:r>
      <w:r w:rsidR="00AD6EF0" w:rsidRPr="000E2988">
        <w:t>.</w:t>
      </w:r>
    </w:p>
    <w:p w14:paraId="0DF60AAE" w14:textId="101FBA02" w:rsidR="00B30B08" w:rsidRPr="000E2988" w:rsidRDefault="00B30B08" w:rsidP="00C017A9">
      <w:pPr>
        <w:pStyle w:val="Bodynumbered1"/>
      </w:pPr>
      <w:bookmarkStart w:id="120" w:name="_Ref39129532"/>
      <w:r w:rsidRPr="000E2988">
        <w:t>The Post-tensioning Supervisor must certify that the concreting has been carried out in accordance with the requirements of this Specification.</w:t>
      </w:r>
      <w:bookmarkEnd w:id="120"/>
    </w:p>
    <w:p w14:paraId="0E9BDBD2" w14:textId="77777777" w:rsidR="00357142" w:rsidRPr="000E2988" w:rsidRDefault="00357142" w:rsidP="00674E32">
      <w:pPr>
        <w:pStyle w:val="Heading1"/>
      </w:pPr>
      <w:bookmarkStart w:id="121" w:name="_Ref38462245"/>
      <w:bookmarkStart w:id="122" w:name="_Toc148187508"/>
      <w:bookmarkStart w:id="123" w:name="_Toc236405181"/>
      <w:r w:rsidRPr="000E2988">
        <w:t>Preparation for Stressing</w:t>
      </w:r>
      <w:bookmarkEnd w:id="121"/>
      <w:bookmarkEnd w:id="122"/>
      <w:bookmarkEnd w:id="123"/>
    </w:p>
    <w:p w14:paraId="5708607B" w14:textId="77777777" w:rsidR="00696EE3" w:rsidRPr="000E2988" w:rsidRDefault="00696EE3" w:rsidP="00696EE3">
      <w:pPr>
        <w:pStyle w:val="Heading2"/>
      </w:pPr>
      <w:bookmarkStart w:id="124" w:name="_Toc148187509"/>
      <w:bookmarkStart w:id="125" w:name="_Toc236405182"/>
      <w:r w:rsidRPr="000E2988">
        <w:t>Stressing Equipment</w:t>
      </w:r>
      <w:bookmarkEnd w:id="124"/>
      <w:bookmarkEnd w:id="125"/>
    </w:p>
    <w:p w14:paraId="26E315A9" w14:textId="6A7F5CDA" w:rsidR="007423F5" w:rsidRPr="000E2988" w:rsidRDefault="007423F5" w:rsidP="00C017A9">
      <w:pPr>
        <w:pStyle w:val="Bodynumbered1"/>
      </w:pPr>
      <w:r w:rsidRPr="000E2988">
        <w:t xml:space="preserve">Hydraulic pumps </w:t>
      </w:r>
      <w:r w:rsidR="001D6059" w:rsidRPr="000E2988">
        <w:t>must</w:t>
      </w:r>
      <w:r w:rsidRPr="000E2988">
        <w:t xml:space="preserve"> be power driven.</w:t>
      </w:r>
      <w:r w:rsidR="004831E9">
        <w:t xml:space="preserve"> </w:t>
      </w:r>
      <w:r w:rsidRPr="000E2988">
        <w:t xml:space="preserve">The power unit </w:t>
      </w:r>
      <w:r w:rsidR="001D6059" w:rsidRPr="000E2988">
        <w:t>must</w:t>
      </w:r>
      <w:r w:rsidRPr="000E2988">
        <w:t xml:space="preserve"> be adjusted to ensure that the rate of extension of the tendon is within the limits specified.</w:t>
      </w:r>
      <w:r w:rsidR="004831E9">
        <w:t xml:space="preserve"> </w:t>
      </w:r>
      <w:r w:rsidRPr="000E2988">
        <w:t xml:space="preserve">The measuring equipment used </w:t>
      </w:r>
      <w:r w:rsidR="001D6059" w:rsidRPr="000E2988">
        <w:t>must</w:t>
      </w:r>
      <w:r w:rsidRPr="000E2988">
        <w:t xml:space="preserve"> allow the jacking force to be determined to within the accuracy required by AS 2193 for a Class B machine or system.</w:t>
      </w:r>
      <w:r w:rsidR="004831E9">
        <w:t xml:space="preserve"> </w:t>
      </w:r>
      <w:r w:rsidRPr="000E2988">
        <w:t xml:space="preserve">The measuring equipment </w:t>
      </w:r>
      <w:r w:rsidR="001D6059" w:rsidRPr="000E2988">
        <w:t>must</w:t>
      </w:r>
      <w:r w:rsidRPr="000E2988">
        <w:t xml:space="preserve"> allow elongation to be determined with an accuracy of </w:t>
      </w:r>
      <w:r w:rsidRPr="000E2988">
        <w:rPr>
          <w:rFonts w:cs="Arial"/>
        </w:rPr>
        <w:t>±</w:t>
      </w:r>
      <w:r w:rsidRPr="000E2988">
        <w:t xml:space="preserve"> 2%.</w:t>
      </w:r>
    </w:p>
    <w:p w14:paraId="776A2C31" w14:textId="3C0D2D03" w:rsidR="00696EE3" w:rsidRPr="000E2988" w:rsidRDefault="00544037" w:rsidP="00C017A9">
      <w:pPr>
        <w:pStyle w:val="Bodynumbered1"/>
      </w:pPr>
      <w:r w:rsidRPr="000E2988">
        <w:t>Pressure gauges must conform to the requirements of AS 1349. The diameter of the gauge must not be less than 150 mm and must be of such a type which will allow visual reading to the nearest 0.5 MPa or 5 bar. Alternatively</w:t>
      </w:r>
      <w:r w:rsidR="00232007" w:rsidRPr="000E2988">
        <w:t>,</w:t>
      </w:r>
      <w:r w:rsidRPr="000E2988">
        <w:t xml:space="preserve"> digital readout gauges may be used</w:t>
      </w:r>
      <w:r w:rsidR="00696EE3" w:rsidRPr="000E2988">
        <w:t>.</w:t>
      </w:r>
      <w:r w:rsidR="0037660F" w:rsidRPr="000E2988">
        <w:t xml:space="preserve"> A device</w:t>
      </w:r>
      <w:r w:rsidR="007E3DDF" w:rsidRPr="000E2988">
        <w:t xml:space="preserve"> must be fitted</w:t>
      </w:r>
      <w:r w:rsidR="0037660F" w:rsidRPr="000E2988">
        <w:t xml:space="preserve"> to protect </w:t>
      </w:r>
      <w:r w:rsidR="00DB1E58" w:rsidRPr="000E2988">
        <w:t xml:space="preserve">the </w:t>
      </w:r>
      <w:r w:rsidR="00F23F0F" w:rsidRPr="000E2988">
        <w:t>gauge</w:t>
      </w:r>
      <w:r w:rsidR="0037660F" w:rsidRPr="000E2988">
        <w:t xml:space="preserve"> against a sudden loss of pressure.</w:t>
      </w:r>
    </w:p>
    <w:p w14:paraId="3F2E4804" w14:textId="77777777" w:rsidR="00696EE3" w:rsidRPr="000E2988" w:rsidRDefault="00696EE3" w:rsidP="00C017A9">
      <w:pPr>
        <w:pStyle w:val="Bodynumbered1"/>
      </w:pPr>
      <w:r w:rsidRPr="000E2988">
        <w:t>The maximum jacking force must correspond to a gauge pressure between 50 % and 90 % of the gauge capacity.</w:t>
      </w:r>
    </w:p>
    <w:p w14:paraId="0C4CC15D" w14:textId="77777777" w:rsidR="00357142" w:rsidRPr="000E2988" w:rsidRDefault="00357142" w:rsidP="00357142">
      <w:pPr>
        <w:pStyle w:val="Heading2"/>
      </w:pPr>
      <w:bookmarkStart w:id="126" w:name="_Toc148187510"/>
      <w:bookmarkStart w:id="127" w:name="_Toc236405183"/>
      <w:r w:rsidRPr="000E2988">
        <w:t>Clearing Ducts and Cleaning Tendons and Anchorages</w:t>
      </w:r>
      <w:bookmarkEnd w:id="126"/>
      <w:bookmarkEnd w:id="127"/>
    </w:p>
    <w:p w14:paraId="77A2B77E" w14:textId="6C8B6B00" w:rsidR="00357142" w:rsidRPr="000E2988" w:rsidRDefault="002B1CE7" w:rsidP="00C017A9">
      <w:pPr>
        <w:pStyle w:val="Bodynumbered1"/>
      </w:pPr>
      <w:r w:rsidRPr="000E2988">
        <w:t xml:space="preserve">The </w:t>
      </w:r>
      <w:r w:rsidR="00357142" w:rsidRPr="000E2988">
        <w:t xml:space="preserve">ducts </w:t>
      </w:r>
      <w:r w:rsidRPr="000E2988">
        <w:t xml:space="preserve">must be cleared </w:t>
      </w:r>
      <w:r w:rsidR="00357142" w:rsidRPr="000E2988">
        <w:t xml:space="preserve">by blowing oil-free compressed air through both ends and each grout vent before fitting anchor blocks and gripping components. </w:t>
      </w:r>
      <w:r w:rsidR="00867055" w:rsidRPr="000E2988">
        <w:t>A</w:t>
      </w:r>
      <w:r w:rsidR="00357142" w:rsidRPr="000E2988">
        <w:t xml:space="preserve">nchorages </w:t>
      </w:r>
      <w:r w:rsidR="00867055" w:rsidRPr="000E2988">
        <w:t xml:space="preserve">must be protected and cleaned </w:t>
      </w:r>
      <w:r w:rsidR="00357142" w:rsidRPr="000E2988">
        <w:t xml:space="preserve">thoroughly before commencement of tensioning. </w:t>
      </w:r>
      <w:r w:rsidR="00BA0368" w:rsidRPr="000E2988">
        <w:t>T</w:t>
      </w:r>
      <w:r w:rsidR="00357142" w:rsidRPr="000E2988">
        <w:t>he protruding ends of the tendons</w:t>
      </w:r>
      <w:r w:rsidR="003E25ED" w:rsidRPr="000E2988">
        <w:t xml:space="preserve"> must be cleaned</w:t>
      </w:r>
      <w:r w:rsidR="00357142" w:rsidRPr="000E2988">
        <w:t xml:space="preserve"> of any coating, rust, mortar, oil, or mud that would hinder the gripping action of the jacking wedges or other gripping components.</w:t>
      </w:r>
      <w:r w:rsidR="009607DF" w:rsidRPr="000E2988">
        <w:t xml:space="preserve"> Where the bearing plate has been previously cast in concrete, any misalignment</w:t>
      </w:r>
      <w:r w:rsidR="006D2688" w:rsidRPr="000E2988">
        <w:t xml:space="preserve"> must be com</w:t>
      </w:r>
      <w:r w:rsidR="0039130F" w:rsidRPr="000E2988">
        <w:t xml:space="preserve">pensated for </w:t>
      </w:r>
      <w:r w:rsidR="009607DF" w:rsidRPr="000E2988">
        <w:t>before stressing</w:t>
      </w:r>
      <w:r w:rsidR="006D2688" w:rsidRPr="000E2988">
        <w:t>.</w:t>
      </w:r>
    </w:p>
    <w:p w14:paraId="64F3473D" w14:textId="7473F78D" w:rsidR="00B85213" w:rsidRPr="000E2988" w:rsidRDefault="000209B4" w:rsidP="00B85213">
      <w:pPr>
        <w:pStyle w:val="Heading2"/>
      </w:pPr>
      <w:bookmarkStart w:id="128" w:name="_Toc148187511"/>
      <w:bookmarkStart w:id="129" w:name="_Toc236405184"/>
      <w:r w:rsidRPr="000E2988">
        <w:t xml:space="preserve">Strength and Age of </w:t>
      </w:r>
      <w:r w:rsidR="00357142" w:rsidRPr="000E2988">
        <w:t>Concrete</w:t>
      </w:r>
      <w:r w:rsidR="00B85213" w:rsidRPr="000E2988">
        <w:t xml:space="preserve"> Before Stressing</w:t>
      </w:r>
      <w:bookmarkEnd w:id="128"/>
      <w:bookmarkEnd w:id="129"/>
    </w:p>
    <w:p w14:paraId="628BE4D9" w14:textId="1084EAA4" w:rsidR="00131586" w:rsidRPr="000E2988" w:rsidRDefault="00067813" w:rsidP="00C017A9">
      <w:pPr>
        <w:pStyle w:val="Bodynumbered1"/>
      </w:pPr>
      <w:r w:rsidRPr="000E2988">
        <w:t>S</w:t>
      </w:r>
      <w:r w:rsidR="00131586" w:rsidRPr="000E2988">
        <w:t>ampl</w:t>
      </w:r>
      <w:r w:rsidR="00035A0E" w:rsidRPr="000E2988">
        <w:t>ing</w:t>
      </w:r>
      <w:r w:rsidR="00131586" w:rsidRPr="000E2988">
        <w:t xml:space="preserve"> and test</w:t>
      </w:r>
      <w:r w:rsidR="00035A0E" w:rsidRPr="000E2988">
        <w:t xml:space="preserve">ing to determine </w:t>
      </w:r>
      <w:r w:rsidRPr="000E2988">
        <w:t>the concrete</w:t>
      </w:r>
      <w:r w:rsidR="00A141FC" w:rsidRPr="000E2988">
        <w:t xml:space="preserve"> compressive </w:t>
      </w:r>
      <w:r w:rsidRPr="000E2988">
        <w:t>strength must be undertaken</w:t>
      </w:r>
      <w:r w:rsidR="00131586" w:rsidRPr="000E2988">
        <w:t xml:space="preserve"> in accordance with ATS 5315.</w:t>
      </w:r>
    </w:p>
    <w:p w14:paraId="220AD8EB" w14:textId="090C4C3C" w:rsidR="00D77447" w:rsidRPr="000E2988" w:rsidRDefault="00D77447" w:rsidP="00C017A9">
      <w:pPr>
        <w:pStyle w:val="Bodynumbered1"/>
      </w:pPr>
      <w:r w:rsidRPr="000E2988">
        <w:t xml:space="preserve">If the </w:t>
      </w:r>
      <w:r w:rsidR="00C2686E" w:rsidRPr="000E2988">
        <w:t xml:space="preserve">proposed </w:t>
      </w:r>
      <w:r w:rsidRPr="000E2988">
        <w:t>period between the concrete pour and post-tensioning is less than 28 days, 2</w:t>
      </w:r>
      <w:r w:rsidR="00527AE4" w:rsidRPr="000E2988">
        <w:t> </w:t>
      </w:r>
      <w:r w:rsidRPr="000E2988">
        <w:t>cylinders from each sample must be tested prior to application of prestress.</w:t>
      </w:r>
      <w:r w:rsidR="004831E9">
        <w:t xml:space="preserve"> </w:t>
      </w:r>
      <w:r w:rsidRPr="000E2988">
        <w:t>The average cylinder strength must not less than the specified strength and the lower cylinder strength must not be less than 90% of the specified strength.</w:t>
      </w:r>
    </w:p>
    <w:p w14:paraId="15AC85E5" w14:textId="500235CA" w:rsidR="009D7DC7" w:rsidRPr="000E2988" w:rsidRDefault="00C22480" w:rsidP="00C569B7">
      <w:pPr>
        <w:pStyle w:val="Bodynumbered1"/>
        <w:keepNext/>
      </w:pPr>
      <w:bookmarkStart w:id="130" w:name="_Ref126076193"/>
      <w:r w:rsidRPr="000E2988">
        <w:lastRenderedPageBreak/>
        <w:t>T</w:t>
      </w:r>
      <w:r w:rsidR="00CE34B7" w:rsidRPr="000E2988">
        <w:t xml:space="preserve">he post tensioning force </w:t>
      </w:r>
      <w:r w:rsidR="006E25B1" w:rsidRPr="000E2988">
        <w:t xml:space="preserve">must </w:t>
      </w:r>
      <w:r w:rsidR="00CE34B7" w:rsidRPr="000E2988">
        <w:t>not be applied to a member</w:t>
      </w:r>
      <w:r w:rsidR="00FD6931" w:rsidRPr="000E2988">
        <w:t xml:space="preserve"> until</w:t>
      </w:r>
      <w:bookmarkEnd w:id="130"/>
      <w:r w:rsidR="004A5575" w:rsidRPr="000E2988">
        <w:t xml:space="preserve"> the concrete has attained the specified compressive strength shown on the Drawings and:</w:t>
      </w:r>
    </w:p>
    <w:p w14:paraId="64CBE905" w14:textId="3880C9F9" w:rsidR="00E81439" w:rsidRPr="000E2988" w:rsidRDefault="00FD6931" w:rsidP="00C569B7">
      <w:pPr>
        <w:pStyle w:val="Bodynumbered2"/>
        <w:keepNext/>
        <w:numPr>
          <w:ilvl w:val="0"/>
          <w:numId w:val="49"/>
        </w:numPr>
      </w:pPr>
      <w:r w:rsidRPr="000E2988">
        <w:t>7 days have elapsed after casting (</w:t>
      </w:r>
      <w:r w:rsidR="0023661F" w:rsidRPr="000E2988">
        <w:t>where moist curing methods are used</w:t>
      </w:r>
      <w:r w:rsidRPr="000E2988">
        <w:t>)</w:t>
      </w:r>
      <w:r w:rsidR="003E0E46" w:rsidRPr="000E2988">
        <w:t>;</w:t>
      </w:r>
      <w:r w:rsidR="00447F00" w:rsidRPr="000E2988">
        <w:t xml:space="preserve"> </w:t>
      </w:r>
      <w:r w:rsidR="00671396" w:rsidRPr="000E2988">
        <w:t>or</w:t>
      </w:r>
    </w:p>
    <w:p w14:paraId="502DEBC9" w14:textId="0BDF1752" w:rsidR="008838E7" w:rsidRPr="000E2988" w:rsidRDefault="00231BDB" w:rsidP="00C569B7">
      <w:pPr>
        <w:pStyle w:val="Bodynumbered2"/>
        <w:keepNext/>
        <w:numPr>
          <w:ilvl w:val="0"/>
          <w:numId w:val="49"/>
        </w:numPr>
      </w:pPr>
      <w:r w:rsidRPr="000E2988">
        <w:t>2 days have elapsed after casting and after the temperature of the concrete has cooled to ambient air temperature</w:t>
      </w:r>
      <w:r w:rsidR="004A5575" w:rsidRPr="000E2988">
        <w:t xml:space="preserve"> (</w:t>
      </w:r>
      <w:r w:rsidR="003405E0" w:rsidRPr="000E2988">
        <w:t xml:space="preserve">where accelerated curing is used </w:t>
      </w:r>
      <w:r w:rsidR="004A5575" w:rsidRPr="000E2988">
        <w:t xml:space="preserve">in accordance with </w:t>
      </w:r>
      <w:r w:rsidR="003405E0" w:rsidRPr="000E2988">
        <w:t>ATS 532</w:t>
      </w:r>
      <w:r w:rsidR="00BA0135" w:rsidRPr="000E2988">
        <w:t>0</w:t>
      </w:r>
      <w:r w:rsidR="003405E0" w:rsidRPr="000E2988">
        <w:t>)</w:t>
      </w:r>
      <w:r w:rsidR="00C569B7">
        <w:t>.</w:t>
      </w:r>
    </w:p>
    <w:p w14:paraId="78345C9F" w14:textId="22AC1A04" w:rsidR="00CE34B7" w:rsidRPr="000E2988" w:rsidRDefault="00731FD1" w:rsidP="00C017A9">
      <w:pPr>
        <w:pStyle w:val="Bodynumbered1"/>
      </w:pPr>
      <w:r w:rsidRPr="000E2988">
        <w:t xml:space="preserve">The Contractor may submit a proposal to the Principal </w:t>
      </w:r>
      <w:r w:rsidR="00960EA4" w:rsidRPr="000E2988">
        <w:t xml:space="preserve">to apply </w:t>
      </w:r>
      <w:r w:rsidR="00CE34B7" w:rsidRPr="000E2988">
        <w:t>stage stressing at an earlier date</w:t>
      </w:r>
      <w:r w:rsidR="002E4E06" w:rsidRPr="000E2988">
        <w:t xml:space="preserve"> than that determined under Clause </w:t>
      </w:r>
      <w:r w:rsidR="002E4E06" w:rsidRPr="000E2988">
        <w:fldChar w:fldCharType="begin"/>
      </w:r>
      <w:r w:rsidR="002E4E06" w:rsidRPr="000E2988">
        <w:instrText xml:space="preserve"> REF _Ref126076193 \r \h </w:instrText>
      </w:r>
      <w:r w:rsidR="007E3593" w:rsidRPr="000E2988">
        <w:instrText xml:space="preserve"> \* MERGEFORMAT </w:instrText>
      </w:r>
      <w:r w:rsidR="002E4E06" w:rsidRPr="000E2988">
        <w:fldChar w:fldCharType="separate"/>
      </w:r>
      <w:r w:rsidR="00E90B3F" w:rsidRPr="000E2988">
        <w:t>12.7</w:t>
      </w:r>
      <w:r w:rsidR="002E4E06" w:rsidRPr="000E2988">
        <w:fldChar w:fldCharType="end"/>
      </w:r>
      <w:r w:rsidR="00CE34B7" w:rsidRPr="000E2988">
        <w:t xml:space="preserve"> to overcome handling or shrinkage problems, or to permit early removal of falsework.</w:t>
      </w:r>
    </w:p>
    <w:p w14:paraId="091B0E10" w14:textId="2D285E1D" w:rsidR="00357142" w:rsidRPr="000E2988" w:rsidRDefault="00C16091" w:rsidP="00411953">
      <w:pPr>
        <w:pStyle w:val="Heading2"/>
      </w:pPr>
      <w:bookmarkStart w:id="131" w:name="_Toc148187512"/>
      <w:bookmarkStart w:id="132" w:name="_Toc236405185"/>
      <w:r w:rsidRPr="000E2988">
        <w:t xml:space="preserve">Preparation for </w:t>
      </w:r>
      <w:r w:rsidR="00357142" w:rsidRPr="000E2988">
        <w:t>Stressing</w:t>
      </w:r>
      <w:bookmarkEnd w:id="131"/>
      <w:bookmarkEnd w:id="132"/>
      <w:r w:rsidR="00357142" w:rsidRPr="000E2988">
        <w:t xml:space="preserve"> </w:t>
      </w:r>
    </w:p>
    <w:p w14:paraId="6DF73A4D" w14:textId="7CF14CFC" w:rsidR="00357142" w:rsidRPr="000E2988" w:rsidRDefault="00357142" w:rsidP="00C017A9">
      <w:pPr>
        <w:pStyle w:val="Bodynumbered1"/>
      </w:pPr>
      <w:bookmarkStart w:id="133" w:name="_Ref38530249"/>
      <w:r w:rsidRPr="000E2988">
        <w:t xml:space="preserve">Calculations to determine the nominated jacking force, the corresponding nominated gauge pressure, and the nominated </w:t>
      </w:r>
      <w:r w:rsidR="00C5343E" w:rsidRPr="000E2988">
        <w:t>elongation must</w:t>
      </w:r>
      <w:r w:rsidRPr="000E2988">
        <w:t xml:space="preserve"> be carried out and certified by a Professional Engineer.</w:t>
      </w:r>
      <w:bookmarkEnd w:id="133"/>
    </w:p>
    <w:p w14:paraId="37771DFB" w14:textId="23B2EFB0" w:rsidR="00357142" w:rsidRPr="000E2988" w:rsidRDefault="00357142" w:rsidP="00C017A9">
      <w:pPr>
        <w:pStyle w:val="Bodynumbered1"/>
      </w:pPr>
      <w:r w:rsidRPr="000E2988">
        <w:t xml:space="preserve">The calibration test report for the jack and gauge combination must be accurate, not more than 6 months old, and be used to calculate nominated jacking </w:t>
      </w:r>
      <w:r w:rsidR="002C1048" w:rsidRPr="000E2988">
        <w:t>pressure</w:t>
      </w:r>
      <w:r w:rsidRPr="000E2988">
        <w:t xml:space="preserve"> so that the design jacking force on the Drawings is achieved. The Post-</w:t>
      </w:r>
      <w:r w:rsidR="004831E9">
        <w:t>t</w:t>
      </w:r>
      <w:r w:rsidR="004831E9" w:rsidRPr="000E2988">
        <w:t xml:space="preserve">ensioning </w:t>
      </w:r>
      <w:r w:rsidRPr="000E2988">
        <w:t>System Supplier must nominate the anchorage friction allowance and other jacking losses to be used when calculating the nominated jacking force.</w:t>
      </w:r>
    </w:p>
    <w:p w14:paraId="6FC5E5B8" w14:textId="1D5D70B5" w:rsidR="00357142" w:rsidRPr="000E2988" w:rsidRDefault="00A417DE" w:rsidP="00C017A9">
      <w:pPr>
        <w:pStyle w:val="Bodynumbered1"/>
      </w:pPr>
      <w:bookmarkStart w:id="134" w:name="_Ref38531449"/>
      <w:r w:rsidRPr="000E2988">
        <w:t>Calculations of elongation must account for</w:t>
      </w:r>
      <w:r w:rsidR="00290393" w:rsidRPr="000E2988">
        <w:t xml:space="preserve"> (</w:t>
      </w:r>
      <w:r w:rsidRPr="000E2988">
        <w:t>amongst other factors</w:t>
      </w:r>
      <w:r w:rsidR="00290393" w:rsidRPr="000E2988">
        <w:t>)</w:t>
      </w:r>
      <w:r w:rsidRPr="000E2988">
        <w:t xml:space="preserve"> the actual length of the stressed tendon, aggregate tendon area and the averaged Youngs modulus for the tendon derived from the tendon test certificates. Corrected extensions</w:t>
      </w:r>
      <w:r w:rsidR="0086343D" w:rsidRPr="000E2988">
        <w:t xml:space="preserve">, </w:t>
      </w:r>
      <w:r w:rsidRPr="000E2988">
        <w:t>incorporating actual values of all elements forming each whole tendon</w:t>
      </w:r>
      <w:r w:rsidR="004831E9">
        <w:t>/</w:t>
      </w:r>
      <w:r w:rsidRPr="000E2988">
        <w:t>duct location</w:t>
      </w:r>
      <w:r w:rsidR="0018219C" w:rsidRPr="000E2988">
        <w:t xml:space="preserve">, must </w:t>
      </w:r>
      <w:r w:rsidR="005B3FBD" w:rsidRPr="000E2988">
        <w:t>submitted with the Lot data</w:t>
      </w:r>
      <w:r w:rsidR="00157531" w:rsidRPr="000E2988">
        <w:t>.</w:t>
      </w:r>
      <w:bookmarkEnd w:id="134"/>
    </w:p>
    <w:tbl>
      <w:tblPr>
        <w:tblStyle w:val="TMTableBlueIndent"/>
        <w:tblW w:w="9072" w:type="dxa"/>
        <w:tblLook w:val="04A0" w:firstRow="1" w:lastRow="0" w:firstColumn="1" w:lastColumn="0" w:noHBand="0" w:noVBand="1"/>
      </w:tblPr>
      <w:tblGrid>
        <w:gridCol w:w="1985"/>
        <w:gridCol w:w="7087"/>
      </w:tblGrid>
      <w:tr w:rsidR="00411953" w:rsidRPr="000E2988" w14:paraId="39B490B0" w14:textId="77777777" w:rsidTr="00C569B7">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713FDAAA" w14:textId="208DE3C1" w:rsidR="00411953" w:rsidRPr="000E2988" w:rsidRDefault="00411953" w:rsidP="00C569B7">
            <w:pPr>
              <w:pStyle w:val="TableHeadingWHPoint"/>
            </w:pPr>
            <w:r w:rsidRPr="000E2988">
              <w:t>HOLD POINT </w:t>
            </w:r>
            <w:r w:rsidR="006915BC" w:rsidRPr="000E2988">
              <w:t>3</w:t>
            </w:r>
          </w:p>
        </w:tc>
      </w:tr>
      <w:tr w:rsidR="00411953" w:rsidRPr="000E2988" w14:paraId="1E93277E" w14:textId="77777777" w:rsidTr="00C569B7">
        <w:tc>
          <w:tcPr>
            <w:tcW w:w="1985" w:type="dxa"/>
            <w:hideMark/>
          </w:tcPr>
          <w:p w14:paraId="5F1F7D30" w14:textId="77777777" w:rsidR="00411953" w:rsidRPr="000E2988" w:rsidRDefault="00411953" w:rsidP="00C569B7">
            <w:pPr>
              <w:pStyle w:val="TableBodyTextWHPoint"/>
              <w:rPr>
                <w:rFonts w:cstheme="minorBidi"/>
                <w:b/>
              </w:rPr>
            </w:pPr>
            <w:r w:rsidRPr="000E2988">
              <w:t>Process Held</w:t>
            </w:r>
          </w:p>
        </w:tc>
        <w:tc>
          <w:tcPr>
            <w:tcW w:w="7087" w:type="dxa"/>
            <w:hideMark/>
          </w:tcPr>
          <w:p w14:paraId="56127EB1" w14:textId="32D4780F" w:rsidR="00411953" w:rsidRPr="000E2988" w:rsidRDefault="00411953" w:rsidP="00C569B7">
            <w:pPr>
              <w:pStyle w:val="TableBodyTextWHPoint"/>
              <w:rPr>
                <w:b/>
              </w:rPr>
            </w:pPr>
            <w:r w:rsidRPr="000E2988">
              <w:t>Commencement of stressing operations</w:t>
            </w:r>
          </w:p>
        </w:tc>
      </w:tr>
      <w:tr w:rsidR="00411953" w:rsidRPr="000E2988" w14:paraId="3FE2BDF4" w14:textId="77777777" w:rsidTr="00C569B7">
        <w:tc>
          <w:tcPr>
            <w:tcW w:w="1985" w:type="dxa"/>
            <w:hideMark/>
          </w:tcPr>
          <w:p w14:paraId="0E5EC26D" w14:textId="77777777" w:rsidR="00411953" w:rsidRPr="000E2988" w:rsidRDefault="00411953" w:rsidP="00C569B7">
            <w:pPr>
              <w:pStyle w:val="TableBodyTextWHPoint"/>
            </w:pPr>
            <w:r w:rsidRPr="000E2988">
              <w:t>Submission Details</w:t>
            </w:r>
          </w:p>
        </w:tc>
        <w:tc>
          <w:tcPr>
            <w:tcW w:w="7087" w:type="dxa"/>
            <w:hideMark/>
          </w:tcPr>
          <w:p w14:paraId="6455852B" w14:textId="1736D157" w:rsidR="00411953" w:rsidRPr="000E2988" w:rsidRDefault="00411953" w:rsidP="00C569B7">
            <w:pPr>
              <w:pStyle w:val="TableBodyTextWHPoint"/>
            </w:pPr>
            <w:r w:rsidRPr="000E2988">
              <w:t>Calculations</w:t>
            </w:r>
            <w:r w:rsidR="00A5399A" w:rsidRPr="000E2988">
              <w:t>,</w:t>
            </w:r>
            <w:r w:rsidRPr="000E2988">
              <w:t xml:space="preserve"> </w:t>
            </w:r>
            <w:r w:rsidR="00A3004A" w:rsidRPr="000E2988">
              <w:t>based on the nominal tendon properties</w:t>
            </w:r>
            <w:r w:rsidR="00A5399A" w:rsidRPr="000E2988">
              <w:t>,</w:t>
            </w:r>
            <w:r w:rsidR="00A3004A" w:rsidRPr="000E2988">
              <w:t xml:space="preserve"> </w:t>
            </w:r>
            <w:r w:rsidRPr="000E2988">
              <w:t xml:space="preserve">and </w:t>
            </w:r>
            <w:r w:rsidR="00A3004A" w:rsidRPr="000E2988">
              <w:t xml:space="preserve">a </w:t>
            </w:r>
            <w:r w:rsidRPr="000E2988">
              <w:t xml:space="preserve">Professional Engineer's certification must be </w:t>
            </w:r>
            <w:r w:rsidR="00A5399A" w:rsidRPr="000E2988">
              <w:t>submitted to the Principal</w:t>
            </w:r>
            <w:r w:rsidRPr="000E2988">
              <w:t xml:space="preserve"> at least </w:t>
            </w:r>
            <w:r w:rsidR="001556D6" w:rsidRPr="000E2988">
              <w:t xml:space="preserve">10 </w:t>
            </w:r>
            <w:r w:rsidR="00A3004A" w:rsidRPr="000E2988">
              <w:t>working d</w:t>
            </w:r>
            <w:r w:rsidRPr="000E2988">
              <w:t>ays prior to the commencement of stressing operations.</w:t>
            </w:r>
          </w:p>
        </w:tc>
      </w:tr>
    </w:tbl>
    <w:p w14:paraId="767BDCF7" w14:textId="168E42E9" w:rsidR="00357142" w:rsidRPr="000E2988" w:rsidRDefault="00555CE4" w:rsidP="00C017A9">
      <w:pPr>
        <w:pStyle w:val="Bodynumbered1"/>
      </w:pPr>
      <w:r w:rsidRPr="000E2988">
        <w:t>F</w:t>
      </w:r>
      <w:r w:rsidR="00357142" w:rsidRPr="000E2988">
        <w:t xml:space="preserve">orms to record </w:t>
      </w:r>
      <w:r w:rsidR="001D0BAA" w:rsidRPr="000E2988">
        <w:t xml:space="preserve">the </w:t>
      </w:r>
      <w:r w:rsidR="00357142" w:rsidRPr="000E2988">
        <w:t xml:space="preserve">information </w:t>
      </w:r>
      <w:r w:rsidR="001D0BAA" w:rsidRPr="000E2988">
        <w:t xml:space="preserve">listed in Clause </w:t>
      </w:r>
      <w:r w:rsidR="001D0BAA" w:rsidRPr="000E2988">
        <w:fldChar w:fldCharType="begin"/>
      </w:r>
      <w:r w:rsidR="001D0BAA" w:rsidRPr="000E2988">
        <w:instrText xml:space="preserve"> REF _Ref38532177 \r \h </w:instrText>
      </w:r>
      <w:r w:rsidR="00D65EE3" w:rsidRPr="000E2988">
        <w:instrText xml:space="preserve"> \* MERGEFORMAT </w:instrText>
      </w:r>
      <w:r w:rsidR="001D0BAA" w:rsidRPr="000E2988">
        <w:fldChar w:fldCharType="separate"/>
      </w:r>
      <w:r w:rsidR="00E90B3F" w:rsidRPr="000E2988">
        <w:t>13.28</w:t>
      </w:r>
      <w:r w:rsidR="001D0BAA" w:rsidRPr="000E2988">
        <w:fldChar w:fldCharType="end"/>
      </w:r>
      <w:r w:rsidR="001D0BAA" w:rsidRPr="000E2988">
        <w:t xml:space="preserve"> </w:t>
      </w:r>
      <w:r w:rsidR="00357142" w:rsidRPr="000E2988">
        <w:t>for each tendon</w:t>
      </w:r>
      <w:r w:rsidR="00576BEF" w:rsidRPr="000E2988">
        <w:t xml:space="preserve"> must be prepared prior </w:t>
      </w:r>
      <w:r w:rsidRPr="000E2988">
        <w:t>to the commencement of stressing</w:t>
      </w:r>
      <w:r w:rsidR="004C00C7" w:rsidRPr="000E2988">
        <w:t>.</w:t>
      </w:r>
    </w:p>
    <w:p w14:paraId="18C89D2E" w14:textId="5BCC6B7F" w:rsidR="00B30B08" w:rsidRPr="000E2988" w:rsidRDefault="00B30B08" w:rsidP="00C017A9">
      <w:pPr>
        <w:pStyle w:val="Bodynumbered1"/>
      </w:pPr>
      <w:bookmarkStart w:id="135" w:name="_Ref39129466"/>
      <w:bookmarkStart w:id="136" w:name="_Hlk38462384"/>
      <w:r w:rsidRPr="000E2988">
        <w:t>The Post-tensioning Supervisor must certify that the preparation for stressing has been carried out in accordance with the requirements of this Specification.</w:t>
      </w:r>
      <w:bookmarkEnd w:id="135"/>
    </w:p>
    <w:p w14:paraId="369E19E3" w14:textId="3F790329" w:rsidR="00411953" w:rsidRPr="000E2988" w:rsidRDefault="00411953" w:rsidP="00C569B7">
      <w:pPr>
        <w:pStyle w:val="Heading1"/>
      </w:pPr>
      <w:bookmarkStart w:id="137" w:name="_Ref38462009"/>
      <w:bookmarkStart w:id="138" w:name="_Toc148187513"/>
      <w:bookmarkStart w:id="139" w:name="_Toc236405186"/>
      <w:bookmarkEnd w:id="136"/>
      <w:r w:rsidRPr="000E2988">
        <w:t>Stressing Operations</w:t>
      </w:r>
      <w:bookmarkEnd w:id="137"/>
      <w:bookmarkEnd w:id="138"/>
      <w:bookmarkEnd w:id="139"/>
      <w:r w:rsidRPr="000E2988">
        <w:t xml:space="preserve"> </w:t>
      </w:r>
    </w:p>
    <w:p w14:paraId="32266F14" w14:textId="77777777" w:rsidR="000E7CDE" w:rsidRPr="000E2988" w:rsidRDefault="000E7CDE" w:rsidP="00C569B7">
      <w:pPr>
        <w:pStyle w:val="Heading2"/>
      </w:pPr>
      <w:bookmarkStart w:id="140" w:name="_Toc148187514"/>
      <w:bookmarkStart w:id="141" w:name="_Toc236405187"/>
      <w:r w:rsidRPr="000E2988">
        <w:t>General</w:t>
      </w:r>
      <w:bookmarkEnd w:id="140"/>
      <w:bookmarkEnd w:id="141"/>
    </w:p>
    <w:p w14:paraId="07802A03" w14:textId="7B766568" w:rsidR="000E7CDE" w:rsidRPr="000E2988" w:rsidRDefault="000E7CDE" w:rsidP="00C569B7">
      <w:pPr>
        <w:pStyle w:val="Bodynumbered1"/>
      </w:pPr>
      <w:bookmarkStart w:id="142" w:name="_Ref71035735"/>
      <w:r w:rsidRPr="000E2988">
        <w:t xml:space="preserve">The </w:t>
      </w:r>
      <w:r w:rsidR="00D65B27" w:rsidRPr="000E2988">
        <w:t>Quality Plan</w:t>
      </w:r>
      <w:r w:rsidRPr="000E2988">
        <w:t xml:space="preserve"> must include details, procedures, instructions and</w:t>
      </w:r>
      <w:r w:rsidR="004831E9">
        <w:t>/</w:t>
      </w:r>
      <w:r w:rsidRPr="000E2988">
        <w:t>or plans for</w:t>
      </w:r>
      <w:bookmarkEnd w:id="142"/>
      <w:r w:rsidRPr="000E2988">
        <w:t xml:space="preserve"> </w:t>
      </w:r>
    </w:p>
    <w:p w14:paraId="677DC51D" w14:textId="3C14875F" w:rsidR="000E7CDE" w:rsidRPr="000E2988" w:rsidRDefault="000E7CDE" w:rsidP="00C569B7">
      <w:pPr>
        <w:pStyle w:val="Bodynumbered2"/>
        <w:numPr>
          <w:ilvl w:val="0"/>
          <w:numId w:val="38"/>
        </w:numPr>
      </w:pPr>
      <w:r w:rsidRPr="000E2988">
        <w:t xml:space="preserve">Details of proposed </w:t>
      </w:r>
      <w:r w:rsidR="00CD5ABC" w:rsidRPr="000E2988">
        <w:t>stressing</w:t>
      </w:r>
      <w:r w:rsidRPr="000E2988">
        <w:t xml:space="preserve"> equipment to be used and proof of its ability to carry out the work.</w:t>
      </w:r>
    </w:p>
    <w:p w14:paraId="5EFFDD13" w14:textId="77777777" w:rsidR="000E7CDE" w:rsidRPr="000E2988" w:rsidRDefault="000E7CDE" w:rsidP="00C569B7">
      <w:pPr>
        <w:pStyle w:val="Bodynumbered2"/>
        <w:numPr>
          <w:ilvl w:val="0"/>
          <w:numId w:val="36"/>
        </w:numPr>
      </w:pPr>
      <w:r w:rsidRPr="000E2988">
        <w:t>Calibration of equipment.</w:t>
      </w:r>
    </w:p>
    <w:p w14:paraId="18D0FF31" w14:textId="77777777" w:rsidR="000E7CDE" w:rsidRPr="000E2988" w:rsidRDefault="000E7CDE" w:rsidP="00C569B7">
      <w:pPr>
        <w:pStyle w:val="Bodynumbered2"/>
        <w:numPr>
          <w:ilvl w:val="0"/>
          <w:numId w:val="36"/>
        </w:numPr>
      </w:pPr>
      <w:r w:rsidRPr="000E2988">
        <w:t>Recording data.</w:t>
      </w:r>
    </w:p>
    <w:p w14:paraId="24DAB3C0" w14:textId="77777777" w:rsidR="000E7CDE" w:rsidRPr="000E2988" w:rsidRDefault="000E7CDE" w:rsidP="00C569B7">
      <w:pPr>
        <w:pStyle w:val="Bodynumbered2"/>
        <w:numPr>
          <w:ilvl w:val="0"/>
          <w:numId w:val="36"/>
        </w:numPr>
      </w:pPr>
      <w:r w:rsidRPr="000E2988">
        <w:t>Stressing sequence.</w:t>
      </w:r>
    </w:p>
    <w:p w14:paraId="752E8205" w14:textId="77777777" w:rsidR="000E7CDE" w:rsidRPr="000E2988" w:rsidRDefault="000E7CDE" w:rsidP="00C569B7">
      <w:pPr>
        <w:pStyle w:val="Bodynumbered2"/>
        <w:numPr>
          <w:ilvl w:val="0"/>
          <w:numId w:val="36"/>
        </w:numPr>
      </w:pPr>
      <w:r w:rsidRPr="000E2988">
        <w:t>Method of determination of the initial force.</w:t>
      </w:r>
    </w:p>
    <w:p w14:paraId="30FF9F69" w14:textId="0786F81D" w:rsidR="00B30717" w:rsidRPr="000E2988" w:rsidRDefault="000E7CDE" w:rsidP="00C569B7">
      <w:pPr>
        <w:pStyle w:val="Bodynumbered2"/>
        <w:numPr>
          <w:ilvl w:val="0"/>
          <w:numId w:val="36"/>
        </w:numPr>
      </w:pPr>
      <w:r w:rsidRPr="000E2988">
        <w:t>Checking for slippage and friction loss.</w:t>
      </w:r>
    </w:p>
    <w:p w14:paraId="2E56EF4A" w14:textId="77777777" w:rsidR="00411953" w:rsidRPr="000E2988" w:rsidRDefault="00411953" w:rsidP="00DE7293">
      <w:pPr>
        <w:pStyle w:val="Heading2"/>
      </w:pPr>
      <w:bookmarkStart w:id="143" w:name="_Toc148187515"/>
      <w:bookmarkStart w:id="144" w:name="_Toc236405188"/>
      <w:r w:rsidRPr="000E2988">
        <w:lastRenderedPageBreak/>
        <w:t>Control of Stressing Operations</w:t>
      </w:r>
      <w:bookmarkEnd w:id="143"/>
      <w:bookmarkEnd w:id="144"/>
    </w:p>
    <w:p w14:paraId="5826BB7B" w14:textId="39DD2D7D" w:rsidR="00411953" w:rsidRPr="000E2988" w:rsidRDefault="00411953" w:rsidP="00C017A9">
      <w:pPr>
        <w:pStyle w:val="Bodynumbered1"/>
      </w:pPr>
      <w:bookmarkStart w:id="145" w:name="_Ref38531501"/>
      <w:r w:rsidRPr="000E2988">
        <w:t>Stressing is a Critical Post-</w:t>
      </w:r>
      <w:r w:rsidR="004831E9">
        <w:t>t</w:t>
      </w:r>
      <w:r w:rsidR="004831E9" w:rsidRPr="000E2988">
        <w:t xml:space="preserve">ensioning </w:t>
      </w:r>
      <w:r w:rsidRPr="000E2988">
        <w:t xml:space="preserve">Activity that must be carried out under the supervision of </w:t>
      </w:r>
      <w:r w:rsidR="00CE79E0" w:rsidRPr="000E2988">
        <w:t>the</w:t>
      </w:r>
      <w:r w:rsidRPr="000E2988">
        <w:t xml:space="preserve"> Post-</w:t>
      </w:r>
      <w:r w:rsidR="004831E9">
        <w:t>t</w:t>
      </w:r>
      <w:r w:rsidR="004831E9" w:rsidRPr="000E2988">
        <w:t xml:space="preserve">ensioning </w:t>
      </w:r>
      <w:r w:rsidRPr="000E2988">
        <w:t>Supervisor</w:t>
      </w:r>
      <w:bookmarkEnd w:id="145"/>
      <w:r w:rsidRPr="000E2988">
        <w:t xml:space="preserve"> </w:t>
      </w:r>
    </w:p>
    <w:tbl>
      <w:tblPr>
        <w:tblStyle w:val="TMTableBlueIndent"/>
        <w:tblW w:w="9072" w:type="dxa"/>
        <w:tblLook w:val="04A0" w:firstRow="1" w:lastRow="0" w:firstColumn="1" w:lastColumn="0" w:noHBand="0" w:noVBand="1"/>
      </w:tblPr>
      <w:tblGrid>
        <w:gridCol w:w="1985"/>
        <w:gridCol w:w="7087"/>
      </w:tblGrid>
      <w:tr w:rsidR="00CB150B" w:rsidRPr="000E2988" w14:paraId="09FB3861" w14:textId="77777777" w:rsidTr="00C569B7">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16670A1A" w14:textId="6CCCCAC3" w:rsidR="00CB150B" w:rsidRPr="000E2988" w:rsidRDefault="00CB150B" w:rsidP="00C569B7">
            <w:pPr>
              <w:pStyle w:val="TableHeadingWHPoint"/>
            </w:pPr>
            <w:bookmarkStart w:id="146" w:name="_Hlk38436450"/>
            <w:r w:rsidRPr="000E2988">
              <w:t xml:space="preserve">HOLD POINT </w:t>
            </w:r>
            <w:r w:rsidR="006915BC" w:rsidRPr="000E2988">
              <w:t>4</w:t>
            </w:r>
          </w:p>
        </w:tc>
      </w:tr>
      <w:tr w:rsidR="00CB150B" w:rsidRPr="000E2988" w14:paraId="7E7F1B50" w14:textId="77777777" w:rsidTr="00C569B7">
        <w:tc>
          <w:tcPr>
            <w:tcW w:w="1985" w:type="dxa"/>
            <w:hideMark/>
          </w:tcPr>
          <w:p w14:paraId="05AE85CF" w14:textId="77777777" w:rsidR="00CB150B" w:rsidRPr="000E2988" w:rsidRDefault="00CB150B" w:rsidP="00C569B7">
            <w:pPr>
              <w:pStyle w:val="TableBodyTextWHPoint"/>
              <w:rPr>
                <w:rFonts w:cstheme="minorBidi"/>
                <w:b/>
              </w:rPr>
            </w:pPr>
            <w:r w:rsidRPr="000E2988">
              <w:t>Process Held</w:t>
            </w:r>
          </w:p>
        </w:tc>
        <w:tc>
          <w:tcPr>
            <w:tcW w:w="7087" w:type="dxa"/>
            <w:hideMark/>
          </w:tcPr>
          <w:p w14:paraId="134FFBE4" w14:textId="71079364" w:rsidR="00CB150B" w:rsidRPr="000E2988" w:rsidRDefault="00CB150B" w:rsidP="00C569B7">
            <w:pPr>
              <w:pStyle w:val="TableBodyTextWHPoint"/>
              <w:rPr>
                <w:b/>
              </w:rPr>
            </w:pPr>
            <w:r w:rsidRPr="000E2988">
              <w:t>Each phase of stressing operations</w:t>
            </w:r>
          </w:p>
        </w:tc>
      </w:tr>
      <w:tr w:rsidR="00CB150B" w:rsidRPr="000E2988" w14:paraId="1918E3FD" w14:textId="77777777" w:rsidTr="00C569B7">
        <w:tc>
          <w:tcPr>
            <w:tcW w:w="1985" w:type="dxa"/>
            <w:hideMark/>
          </w:tcPr>
          <w:p w14:paraId="6D47C2D2" w14:textId="77777777" w:rsidR="00CB150B" w:rsidRPr="000E2988" w:rsidRDefault="00CB150B" w:rsidP="00C569B7">
            <w:pPr>
              <w:pStyle w:val="TableBodyTextWHPoint"/>
            </w:pPr>
            <w:r w:rsidRPr="000E2988">
              <w:t>Submission Details</w:t>
            </w:r>
          </w:p>
        </w:tc>
        <w:tc>
          <w:tcPr>
            <w:tcW w:w="7087" w:type="dxa"/>
            <w:hideMark/>
          </w:tcPr>
          <w:p w14:paraId="7509EEBE" w14:textId="3CE7F86C" w:rsidR="00CB150B" w:rsidRPr="000E2988" w:rsidRDefault="00CB150B" w:rsidP="00C569B7">
            <w:pPr>
              <w:pStyle w:val="TableBodyTextWHPoint"/>
            </w:pPr>
            <w:r w:rsidRPr="000E2988">
              <w:t>Full conformity records for the relevant tendons, stressing equipment and the concrete to be stressed</w:t>
            </w:r>
            <w:r w:rsidR="00F94529" w:rsidRPr="000E2988">
              <w:t xml:space="preserve"> must be submitted to the Principal</w:t>
            </w:r>
            <w:r w:rsidRPr="000E2988">
              <w:t xml:space="preserve"> at least 2 working days before the commencement of each phase of stressing operations.</w:t>
            </w:r>
          </w:p>
        </w:tc>
      </w:tr>
    </w:tbl>
    <w:bookmarkEnd w:id="146"/>
    <w:p w14:paraId="033CFD4C" w14:textId="4BBA9B62" w:rsidR="00411953" w:rsidRPr="000E2988" w:rsidRDefault="00D30D71" w:rsidP="00C017A9">
      <w:pPr>
        <w:pStyle w:val="Bodynumbered1"/>
      </w:pPr>
      <w:r w:rsidRPr="000E2988">
        <w:t>T</w:t>
      </w:r>
      <w:r w:rsidR="00411953" w:rsidRPr="000E2988">
        <w:t xml:space="preserve">he tendons </w:t>
      </w:r>
      <w:r w:rsidR="00C76B4B" w:rsidRPr="000E2988">
        <w:t xml:space="preserve">must be stressed </w:t>
      </w:r>
      <w:r w:rsidR="00411953" w:rsidRPr="000E2988">
        <w:t xml:space="preserve">according to the stages and in the order indicated on the </w:t>
      </w:r>
      <w:r w:rsidR="00E867A9" w:rsidRPr="000E2988">
        <w:t>d</w:t>
      </w:r>
      <w:r w:rsidR="00411953" w:rsidRPr="000E2988">
        <w:t>rawings.</w:t>
      </w:r>
    </w:p>
    <w:p w14:paraId="55CE034E" w14:textId="72C954B2" w:rsidR="00411953" w:rsidRPr="000E2988" w:rsidRDefault="00D30D71" w:rsidP="00C017A9">
      <w:pPr>
        <w:pStyle w:val="Bodynumbered1"/>
      </w:pPr>
      <w:r w:rsidRPr="000E2988">
        <w:t>T</w:t>
      </w:r>
      <w:r w:rsidR="00411953" w:rsidRPr="000E2988">
        <w:t xml:space="preserve">he jack </w:t>
      </w:r>
      <w:r w:rsidRPr="000E2988">
        <w:t xml:space="preserve">must be set up </w:t>
      </w:r>
      <w:r w:rsidR="00411953" w:rsidRPr="000E2988">
        <w:t>accurately to the line of action of the post-tensioning tendon at each anchorage.</w:t>
      </w:r>
    </w:p>
    <w:p w14:paraId="5B61B81B" w14:textId="1D3DDD18" w:rsidR="00411953" w:rsidRPr="000E2988" w:rsidRDefault="00D30D71" w:rsidP="00C017A9">
      <w:pPr>
        <w:pStyle w:val="Bodynumbered1"/>
      </w:pPr>
      <w:r w:rsidRPr="000E2988">
        <w:t>All</w:t>
      </w:r>
      <w:r w:rsidR="00411953" w:rsidRPr="000E2988">
        <w:t xml:space="preserve"> strands in each multistrand tendon </w:t>
      </w:r>
      <w:r w:rsidRPr="000E2988">
        <w:t xml:space="preserve">must be stressed </w:t>
      </w:r>
      <w:r w:rsidR="00411953" w:rsidRPr="000E2988">
        <w:t>simultaneously. Strands for flat (slab) ducts with 5 or less strands m</w:t>
      </w:r>
      <w:r w:rsidR="00BA0D7B" w:rsidRPr="000E2988">
        <w:t>ust</w:t>
      </w:r>
      <w:r w:rsidR="00411953" w:rsidRPr="000E2988">
        <w:t xml:space="preserve"> be stressed individually.</w:t>
      </w:r>
    </w:p>
    <w:p w14:paraId="4EE0BC73" w14:textId="5B45097D" w:rsidR="00411953" w:rsidRPr="000E2988" w:rsidRDefault="009C1FF6" w:rsidP="00C017A9">
      <w:pPr>
        <w:pStyle w:val="Bodynumbered1"/>
      </w:pPr>
      <w:r w:rsidRPr="000E2988">
        <w:t>T</w:t>
      </w:r>
      <w:r w:rsidR="00411953" w:rsidRPr="000E2988">
        <w:t xml:space="preserve">he tensioning force </w:t>
      </w:r>
      <w:r w:rsidR="005C2C0A" w:rsidRPr="000E2988">
        <w:t xml:space="preserve">must be applied </w:t>
      </w:r>
      <w:r w:rsidR="00411953" w:rsidRPr="000E2988">
        <w:t>smoothly at an even rate during stressing</w:t>
      </w:r>
      <w:r w:rsidR="005C2C0A" w:rsidRPr="000E2988">
        <w:t xml:space="preserve"> and the </w:t>
      </w:r>
      <w:r w:rsidR="00411953" w:rsidRPr="000E2988">
        <w:t xml:space="preserve">jacking force </w:t>
      </w:r>
      <w:r w:rsidR="005C2C0A" w:rsidRPr="000E2988">
        <w:t xml:space="preserve">released </w:t>
      </w:r>
      <w:r w:rsidR="00411953" w:rsidRPr="000E2988">
        <w:t>gradually.</w:t>
      </w:r>
    </w:p>
    <w:p w14:paraId="1EAA5D0C" w14:textId="21A27F92" w:rsidR="00411953" w:rsidRPr="000E2988" w:rsidRDefault="00357AAA" w:rsidP="00C017A9">
      <w:pPr>
        <w:pStyle w:val="Bodynumbered1"/>
      </w:pPr>
      <w:r w:rsidRPr="000E2988">
        <w:t>The stressing operation must be completed without undue interruption and in the minimum time possible, noting the requirement to avoid or minimise unbalanced loads</w:t>
      </w:r>
      <w:r w:rsidR="00411953" w:rsidRPr="000E2988">
        <w:t>.</w:t>
      </w:r>
    </w:p>
    <w:p w14:paraId="6FC042DA" w14:textId="4D1FBC6F" w:rsidR="002069FD" w:rsidRPr="000E2988" w:rsidRDefault="002069FD" w:rsidP="00C017A9">
      <w:pPr>
        <w:pStyle w:val="Bodynumbered1"/>
      </w:pPr>
      <w:bookmarkStart w:id="147" w:name="_Ref100143081"/>
      <w:r w:rsidRPr="000E2988">
        <w:t>The maximum applied jacking force must not under any circumstances exceed 85% of the minimum breaking load of the tendon, or the rated capacity of the jacking equipment used, whichever is the lesser.</w:t>
      </w:r>
      <w:bookmarkEnd w:id="147"/>
    </w:p>
    <w:p w14:paraId="08C063F6" w14:textId="77777777" w:rsidR="00411953" w:rsidRPr="000E2988" w:rsidRDefault="00411953" w:rsidP="00DE7293">
      <w:pPr>
        <w:pStyle w:val="Heading2"/>
      </w:pPr>
      <w:bookmarkStart w:id="148" w:name="_Toc148187516"/>
      <w:bookmarkStart w:id="149" w:name="_Toc236405189"/>
      <w:r w:rsidRPr="000E2988">
        <w:t>Take Up of Slack</w:t>
      </w:r>
      <w:bookmarkEnd w:id="148"/>
      <w:bookmarkEnd w:id="149"/>
    </w:p>
    <w:p w14:paraId="57C79C99" w14:textId="1D22C270" w:rsidR="00411953" w:rsidRPr="000E2988" w:rsidRDefault="00EB5C9F" w:rsidP="00C017A9">
      <w:pPr>
        <w:pStyle w:val="Bodynumbered1"/>
      </w:pPr>
      <w:r w:rsidRPr="000E2988">
        <w:t xml:space="preserve">An initial force of up to 5% of </w:t>
      </w:r>
      <w:r w:rsidR="00995C3C" w:rsidRPr="000E2988">
        <w:t>the minimum breaking load of the tendon</w:t>
      </w:r>
      <w:r w:rsidRPr="000E2988">
        <w:t xml:space="preserve"> </w:t>
      </w:r>
      <w:r w:rsidR="00434D02" w:rsidRPr="000E2988">
        <w:t xml:space="preserve">must be </w:t>
      </w:r>
      <w:r w:rsidRPr="000E2988">
        <w:t xml:space="preserve">applied and the seating of the jack and anchorages inspected. The commencement of load and extension readings </w:t>
      </w:r>
      <w:r w:rsidR="00EF798C" w:rsidRPr="000E2988">
        <w:t xml:space="preserve">must </w:t>
      </w:r>
      <w:r w:rsidRPr="000E2988">
        <w:t>occur at approximately 5</w:t>
      </w:r>
      <w:r w:rsidR="00EF798C" w:rsidRPr="000E2988">
        <w:t xml:space="preserve"> </w:t>
      </w:r>
      <w:r w:rsidRPr="000E2988">
        <w:t>MPa gauge pressure</w:t>
      </w:r>
      <w:r w:rsidR="00411953" w:rsidRPr="000E2988">
        <w:t>.</w:t>
      </w:r>
    </w:p>
    <w:p w14:paraId="1FCF7752" w14:textId="77777777" w:rsidR="00411953" w:rsidRPr="000E2988" w:rsidRDefault="00411953" w:rsidP="00DE7293">
      <w:pPr>
        <w:pStyle w:val="Heading2"/>
      </w:pPr>
      <w:bookmarkStart w:id="150" w:name="_Toc148187517"/>
      <w:bookmarkStart w:id="151" w:name="_Toc236405190"/>
      <w:r w:rsidRPr="000E2988">
        <w:t>Measurement of Elongation</w:t>
      </w:r>
      <w:bookmarkEnd w:id="150"/>
      <w:bookmarkEnd w:id="151"/>
    </w:p>
    <w:p w14:paraId="7521412E" w14:textId="61F79F40" w:rsidR="00411953" w:rsidRPr="000E2988" w:rsidRDefault="00411953" w:rsidP="00C017A9">
      <w:pPr>
        <w:pStyle w:val="Bodynumbered1"/>
      </w:pPr>
      <w:r w:rsidRPr="000E2988">
        <w:t xml:space="preserve">Where tendons consist of a number of individual strands, each strand </w:t>
      </w:r>
      <w:r w:rsidR="00E2692B" w:rsidRPr="000E2988">
        <w:t xml:space="preserve">must be marked </w:t>
      </w:r>
      <w:r w:rsidRPr="000E2988">
        <w:t>after taking up the slack by spray painting the strand, at the back of the anchor block, so that any anchorage slip may be observed and measured accurately.</w:t>
      </w:r>
    </w:p>
    <w:p w14:paraId="17CE6AFD" w14:textId="487F5CBE" w:rsidR="00411953" w:rsidRPr="000E2988" w:rsidRDefault="00FC0794" w:rsidP="00C017A9">
      <w:pPr>
        <w:pStyle w:val="Bodynumbered1"/>
      </w:pPr>
      <w:r w:rsidRPr="000E2988">
        <w:t>T</w:t>
      </w:r>
      <w:r w:rsidR="00411953" w:rsidRPr="000E2988">
        <w:t>he elongation from these markings</w:t>
      </w:r>
      <w:r w:rsidRPr="000E2988">
        <w:t xml:space="preserve"> must be measured with an accurate steel ruler</w:t>
      </w:r>
      <w:r w:rsidR="005C63A4" w:rsidRPr="000E2988">
        <w:t xml:space="preserve"> or vernier </w:t>
      </w:r>
      <w:r w:rsidR="0014200D" w:rsidRPr="000E2988">
        <w:t>calliper</w:t>
      </w:r>
      <w:r w:rsidR="005C63A4" w:rsidRPr="000E2988">
        <w:t>.</w:t>
      </w:r>
    </w:p>
    <w:p w14:paraId="64EB2754" w14:textId="2179E038" w:rsidR="00411953" w:rsidRPr="000E2988" w:rsidRDefault="009D2D99" w:rsidP="00C017A9">
      <w:pPr>
        <w:pStyle w:val="Bodynumbered1"/>
      </w:pPr>
      <w:r w:rsidRPr="000E2988">
        <w:t>If a</w:t>
      </w:r>
      <w:r w:rsidR="008F60FD" w:rsidRPr="000E2988">
        <w:t xml:space="preserve"> tendon </w:t>
      </w:r>
      <w:r w:rsidRPr="000E2988">
        <w:t xml:space="preserve">does </w:t>
      </w:r>
      <w:r w:rsidR="008F60FD" w:rsidRPr="000E2988">
        <w:t>not fall within the predicted extension range</w:t>
      </w:r>
      <w:r w:rsidRPr="000E2988">
        <w:t>, r</w:t>
      </w:r>
      <w:r w:rsidR="00411953" w:rsidRPr="000E2988">
        <w:t xml:space="preserve">eadings of force and elongation </w:t>
      </w:r>
      <w:r w:rsidR="00FC0794" w:rsidRPr="000E2988">
        <w:t xml:space="preserve">must be taken </w:t>
      </w:r>
      <w:r w:rsidR="00411953" w:rsidRPr="000E2988">
        <w:t>at stages during the stressing and plot</w:t>
      </w:r>
      <w:r w:rsidR="001C4BE6" w:rsidRPr="000E2988">
        <w:t xml:space="preserve">ted </w:t>
      </w:r>
      <w:r w:rsidR="00411953" w:rsidRPr="000E2988">
        <w:t>on the previously prepared anticipated elongation versus load plots and compare</w:t>
      </w:r>
      <w:r w:rsidR="001C4BE6" w:rsidRPr="000E2988">
        <w:t>d</w:t>
      </w:r>
      <w:r w:rsidR="00411953" w:rsidRPr="000E2988">
        <w:t>.</w:t>
      </w:r>
    </w:p>
    <w:p w14:paraId="277A4F55" w14:textId="49C82FAD" w:rsidR="00055EBA" w:rsidRPr="000E2988" w:rsidRDefault="00FA30B2" w:rsidP="00C017A9">
      <w:pPr>
        <w:pStyle w:val="Bodynumbered1"/>
      </w:pPr>
      <w:r w:rsidRPr="000E2988">
        <w:t>Sufficient readings</w:t>
      </w:r>
      <w:r w:rsidR="00055EBA" w:rsidRPr="000E2988">
        <w:t xml:space="preserve"> must be taken:</w:t>
      </w:r>
    </w:p>
    <w:p w14:paraId="2C509CEE" w14:textId="11431F4F" w:rsidR="00411953" w:rsidRPr="00C569B7" w:rsidRDefault="00715398" w:rsidP="00C569B7">
      <w:pPr>
        <w:pStyle w:val="Bodynumbered2"/>
      </w:pPr>
      <w:r w:rsidRPr="00C569B7">
        <w:t xml:space="preserve">before resetting the jack </w:t>
      </w:r>
      <w:r w:rsidR="008C41AC" w:rsidRPr="00C569B7">
        <w:t xml:space="preserve">to </w:t>
      </w:r>
      <w:r w:rsidR="00411953" w:rsidRPr="00C569B7">
        <w:t>accurately determine the zero error</w:t>
      </w:r>
      <w:r w:rsidR="00055EBA" w:rsidRPr="00C569B7">
        <w:t>; and</w:t>
      </w:r>
    </w:p>
    <w:p w14:paraId="2BA12104" w14:textId="58807EA7" w:rsidR="00411953" w:rsidRPr="00C569B7" w:rsidRDefault="008C41AC" w:rsidP="00C569B7">
      <w:pPr>
        <w:pStyle w:val="Bodynumbered2"/>
      </w:pPr>
      <w:r w:rsidRPr="00C569B7">
        <w:t xml:space="preserve">between one reset and the next, including ones just before and just after </w:t>
      </w:r>
      <w:r w:rsidR="00A90ECB" w:rsidRPr="00C569B7">
        <w:t xml:space="preserve">each reset </w:t>
      </w:r>
      <w:r w:rsidRPr="00C569B7">
        <w:t xml:space="preserve">to </w:t>
      </w:r>
      <w:r w:rsidR="00735934" w:rsidRPr="00C569B7">
        <w:t>detect and compensate for any discontinuity due to the resetting operation</w:t>
      </w:r>
      <w:r w:rsidR="00411953" w:rsidRPr="00C569B7">
        <w:t>.</w:t>
      </w:r>
    </w:p>
    <w:p w14:paraId="158C393E" w14:textId="39B51300" w:rsidR="00B219C0" w:rsidRPr="000E2988" w:rsidRDefault="00B219C0" w:rsidP="00C017A9">
      <w:pPr>
        <w:pStyle w:val="Bodynumbered1"/>
      </w:pPr>
      <w:r w:rsidRPr="000E2988">
        <w:t>For each tendon, over the full load range, a minimum of 5 steps (force and extension recordings) must be undertaken.</w:t>
      </w:r>
    </w:p>
    <w:p w14:paraId="5F7C6606" w14:textId="4446F9CA" w:rsidR="00411953" w:rsidRPr="000E2988" w:rsidRDefault="00411953" w:rsidP="00C017A9">
      <w:pPr>
        <w:pStyle w:val="Bodynumbered1"/>
      </w:pPr>
      <w:r w:rsidRPr="000E2988">
        <w:lastRenderedPageBreak/>
        <w:t xml:space="preserve">Once a regular pattern has been established during stressing of the first tendons of each type, the </w:t>
      </w:r>
      <w:r w:rsidR="005C63A4" w:rsidRPr="000E2988">
        <w:t xml:space="preserve">Contractor may submit a proposal to the Principal </w:t>
      </w:r>
      <w:r w:rsidR="00ED582E" w:rsidRPr="000E2988">
        <w:t xml:space="preserve">for the </w:t>
      </w:r>
      <w:r w:rsidRPr="000E2988">
        <w:t xml:space="preserve">number of readings </w:t>
      </w:r>
      <w:r w:rsidR="00ED582E" w:rsidRPr="000E2988">
        <w:t>to be reduced</w:t>
      </w:r>
      <w:r w:rsidR="009C593B" w:rsidRPr="000E2988">
        <w:t>;</w:t>
      </w:r>
      <w:r w:rsidR="00ED582E" w:rsidRPr="000E2988">
        <w:t xml:space="preserve"> </w:t>
      </w:r>
      <w:r w:rsidR="009C593B" w:rsidRPr="000E2988">
        <w:t>however</w:t>
      </w:r>
      <w:r w:rsidR="00EA05D6" w:rsidRPr="000E2988">
        <w:t>,</w:t>
      </w:r>
      <w:r w:rsidR="009C593B" w:rsidRPr="000E2988">
        <w:t xml:space="preserve"> a minimum of </w:t>
      </w:r>
      <w:r w:rsidR="00EA05D6" w:rsidRPr="000E2988">
        <w:t>5</w:t>
      </w:r>
      <w:r w:rsidR="009C593B" w:rsidRPr="000E2988">
        <w:t xml:space="preserve"> readings per tendon stressing operation </w:t>
      </w:r>
      <w:r w:rsidR="00EA05D6" w:rsidRPr="000E2988">
        <w:t xml:space="preserve">must </w:t>
      </w:r>
      <w:r w:rsidR="009C593B" w:rsidRPr="000E2988">
        <w:t xml:space="preserve">be taken. </w:t>
      </w:r>
      <w:r w:rsidR="00ED582E" w:rsidRPr="000E2988">
        <w:t>S</w:t>
      </w:r>
      <w:r w:rsidRPr="000E2988">
        <w:t xml:space="preserve">ufficient readings </w:t>
      </w:r>
      <w:r w:rsidR="00ED582E" w:rsidRPr="000E2988">
        <w:t xml:space="preserve">must be </w:t>
      </w:r>
      <w:r w:rsidRPr="000E2988">
        <w:t>taken to detect any significant irregularities during the stressing of any remaining tendons.</w:t>
      </w:r>
    </w:p>
    <w:p w14:paraId="4262F0A3" w14:textId="77777777" w:rsidR="00411953" w:rsidRPr="000E2988" w:rsidRDefault="00411953" w:rsidP="00DE7293">
      <w:pPr>
        <w:pStyle w:val="Heading2"/>
      </w:pPr>
      <w:bookmarkStart w:id="152" w:name="_Toc148187518"/>
      <w:bookmarkStart w:id="153" w:name="_Toc236405191"/>
      <w:r w:rsidRPr="000E2988">
        <w:t>Allowance for Slippage/Breakages</w:t>
      </w:r>
      <w:bookmarkEnd w:id="152"/>
      <w:bookmarkEnd w:id="153"/>
    </w:p>
    <w:p w14:paraId="1AB274BB" w14:textId="50583AA8" w:rsidR="0072124D" w:rsidRPr="000E2988" w:rsidRDefault="00CC3A2B" w:rsidP="00C017A9">
      <w:pPr>
        <w:pStyle w:val="Bodynumbered1"/>
      </w:pPr>
      <w:r w:rsidRPr="000E2988">
        <w:t>Subject</w:t>
      </w:r>
      <w:r w:rsidR="00F65DB1" w:rsidRPr="000E2988">
        <w:t xml:space="preserve"> to compliance with Clause </w:t>
      </w:r>
      <w:r w:rsidR="00115650" w:rsidRPr="000E2988">
        <w:fldChar w:fldCharType="begin"/>
      </w:r>
      <w:r w:rsidR="00115650" w:rsidRPr="000E2988">
        <w:instrText xml:space="preserve"> REF _Ref100143081 \r \h </w:instrText>
      </w:r>
      <w:r w:rsidR="00F452EC" w:rsidRPr="000E2988">
        <w:instrText xml:space="preserve"> \* MERGEFORMAT </w:instrText>
      </w:r>
      <w:r w:rsidR="00115650" w:rsidRPr="000E2988">
        <w:fldChar w:fldCharType="separate"/>
      </w:r>
      <w:r w:rsidR="00E90B3F" w:rsidRPr="000E2988">
        <w:t>13.8</w:t>
      </w:r>
      <w:r w:rsidR="00115650" w:rsidRPr="000E2988">
        <w:fldChar w:fldCharType="end"/>
      </w:r>
      <w:r w:rsidRPr="000E2988">
        <w:t>, i</w:t>
      </w:r>
      <w:r w:rsidR="00411953" w:rsidRPr="000E2988">
        <w:t>n the case of the slippage of one or more strands, or of tendons of a group tensioned together, a compensating increase in the elongation of the remaining strands may be permitted</w:t>
      </w:r>
      <w:r w:rsidR="00DF7599" w:rsidRPr="000E2988">
        <w:t>, provided the measured jacking force does not exceed 85% of the minimum breaking load of the remaining strands</w:t>
      </w:r>
      <w:r w:rsidR="00D26307" w:rsidRPr="000E2988">
        <w:t>. H</w:t>
      </w:r>
      <w:r w:rsidR="008B0D7E" w:rsidRPr="000E2988">
        <w:t>owever</w:t>
      </w:r>
      <w:r w:rsidR="00D26307" w:rsidRPr="000E2988">
        <w:t>,</w:t>
      </w:r>
      <w:r w:rsidR="008B0D7E" w:rsidRPr="000E2988">
        <w:t xml:space="preserve"> </w:t>
      </w:r>
      <w:r w:rsidR="00D26307" w:rsidRPr="000E2988">
        <w:t>an</w:t>
      </w:r>
      <w:r w:rsidR="008B0D7E" w:rsidRPr="000E2988">
        <w:t xml:space="preserve"> additional extension or load </w:t>
      </w:r>
      <w:r w:rsidR="00D26307" w:rsidRPr="000E2988">
        <w:t xml:space="preserve">must not </w:t>
      </w:r>
      <w:r w:rsidR="008B0D7E" w:rsidRPr="000E2988">
        <w:t>be added to compensate for anchorage draw in losses</w:t>
      </w:r>
      <w:r w:rsidR="0072124D" w:rsidRPr="000E2988">
        <w:t>.</w:t>
      </w:r>
    </w:p>
    <w:p w14:paraId="39501949" w14:textId="78FD86FA" w:rsidR="00411953" w:rsidRPr="000E2988" w:rsidRDefault="00411953" w:rsidP="00C017A9">
      <w:pPr>
        <w:pStyle w:val="Bodynumbered1"/>
      </w:pPr>
      <w:r w:rsidRPr="000E2988">
        <w:t xml:space="preserve">Alternatively, a mono jack </w:t>
      </w:r>
      <w:r w:rsidR="002F574E" w:rsidRPr="000E2988">
        <w:t xml:space="preserve">may be used </w:t>
      </w:r>
      <w:r w:rsidRPr="000E2988">
        <w:t xml:space="preserve">to stress the slipped strand until the paint marks line up. If the slipped strand slips again, </w:t>
      </w:r>
      <w:r w:rsidR="002F574E" w:rsidRPr="000E2988">
        <w:t>t</w:t>
      </w:r>
      <w:r w:rsidRPr="000E2988">
        <w:t xml:space="preserve">he wedges </w:t>
      </w:r>
      <w:r w:rsidR="002F574E" w:rsidRPr="000E2988">
        <w:t xml:space="preserve">must be replaced </w:t>
      </w:r>
      <w:r w:rsidRPr="000E2988">
        <w:t xml:space="preserve">and </w:t>
      </w:r>
      <w:r w:rsidR="00D87AFD" w:rsidRPr="000E2988">
        <w:t>the strand res</w:t>
      </w:r>
      <w:r w:rsidRPr="000E2988">
        <w:t>tress</w:t>
      </w:r>
      <w:r w:rsidR="00D87AFD" w:rsidRPr="000E2988">
        <w:t>ed</w:t>
      </w:r>
      <w:r w:rsidRPr="000E2988">
        <w:t xml:space="preserve"> it to line up the paint marks.</w:t>
      </w:r>
    </w:p>
    <w:p w14:paraId="50E6E760" w14:textId="7069AC1C" w:rsidR="00411953" w:rsidRPr="000E2988" w:rsidRDefault="00411953" w:rsidP="00C017A9">
      <w:pPr>
        <w:pStyle w:val="Bodynumbered1"/>
      </w:pPr>
      <w:r w:rsidRPr="000E2988">
        <w:t xml:space="preserve">Failures of individual wires in strands may be accepted provided that not more than </w:t>
      </w:r>
      <w:r w:rsidR="00C569B7">
        <w:t>2</w:t>
      </w:r>
      <w:r w:rsidR="00C569B7" w:rsidRPr="000E2988">
        <w:t xml:space="preserve"> </w:t>
      </w:r>
      <w:r w:rsidRPr="000E2988">
        <w:t>wire</w:t>
      </w:r>
      <w:r w:rsidR="00AB0006" w:rsidRPr="000E2988">
        <w:t>s</w:t>
      </w:r>
      <w:r w:rsidRPr="000E2988">
        <w:t xml:space="preserve"> per strand </w:t>
      </w:r>
      <w:r w:rsidR="008270EF" w:rsidRPr="000E2988">
        <w:t xml:space="preserve">are </w:t>
      </w:r>
      <w:r w:rsidRPr="000E2988">
        <w:t>broken and the total area of the broken wires does not exceed 2.0</w:t>
      </w:r>
      <w:r w:rsidR="00D87AFD" w:rsidRPr="000E2988">
        <w:t xml:space="preserve"> </w:t>
      </w:r>
      <w:r w:rsidRPr="000E2988">
        <w:t>% of the</w:t>
      </w:r>
      <w:r w:rsidR="008270EF" w:rsidRPr="000E2988">
        <w:t xml:space="preserve"> total</w:t>
      </w:r>
      <w:r w:rsidRPr="000E2988">
        <w:t xml:space="preserve"> tendon area.</w:t>
      </w:r>
    </w:p>
    <w:p w14:paraId="45473041" w14:textId="77777777" w:rsidR="00411953" w:rsidRPr="000E2988" w:rsidRDefault="00411953" w:rsidP="00DE7293">
      <w:pPr>
        <w:pStyle w:val="Heading2"/>
      </w:pPr>
      <w:bookmarkStart w:id="154" w:name="_Toc148187519"/>
      <w:bookmarkStart w:id="155" w:name="_Toc236405192"/>
      <w:r w:rsidRPr="000E2988">
        <w:t>Tolerances</w:t>
      </w:r>
      <w:bookmarkEnd w:id="154"/>
      <w:bookmarkEnd w:id="155"/>
    </w:p>
    <w:p w14:paraId="57131A68" w14:textId="1D03C035" w:rsidR="00411953" w:rsidRPr="000E2988" w:rsidRDefault="00411953" w:rsidP="00C017A9">
      <w:pPr>
        <w:pStyle w:val="Bodynumbered1"/>
      </w:pPr>
      <w:r w:rsidRPr="000E2988">
        <w:t>For an individual tendon, a ±</w:t>
      </w:r>
      <w:r w:rsidR="00D87AFD" w:rsidRPr="000E2988">
        <w:t xml:space="preserve"> </w:t>
      </w:r>
      <w:r w:rsidRPr="000E2988">
        <w:t>5% tolerance applies to the nominated jacking force as measured by the nominated gauge pressure.</w:t>
      </w:r>
    </w:p>
    <w:p w14:paraId="12E8FE19" w14:textId="33F17823" w:rsidR="00411953" w:rsidRPr="000E2988" w:rsidRDefault="00411953" w:rsidP="00C017A9">
      <w:pPr>
        <w:pStyle w:val="Bodynumbered1"/>
      </w:pPr>
      <w:r w:rsidRPr="000E2988">
        <w:t>For the element, a ±</w:t>
      </w:r>
      <w:r w:rsidR="00D87AFD" w:rsidRPr="000E2988">
        <w:t xml:space="preserve"> </w:t>
      </w:r>
      <w:r w:rsidRPr="000E2988">
        <w:t>2% tolerance applies to the total nominated jacking force, except to overcome friction losses as provided below.</w:t>
      </w:r>
    </w:p>
    <w:p w14:paraId="0F68B14B" w14:textId="39B7DD5C" w:rsidR="00411953" w:rsidRPr="000E2988" w:rsidRDefault="005672E7" w:rsidP="00C017A9">
      <w:pPr>
        <w:pStyle w:val="Bodynumbered1"/>
      </w:pPr>
      <w:r w:rsidRPr="000E2988">
        <w:t>T</w:t>
      </w:r>
      <w:r w:rsidR="00411953" w:rsidRPr="000E2988">
        <w:t xml:space="preserve">he actual jacking force </w:t>
      </w:r>
      <w:r w:rsidR="00D87AFD" w:rsidRPr="000E2988">
        <w:t xml:space="preserve">must be checked </w:t>
      </w:r>
      <w:r w:rsidR="00411953" w:rsidRPr="000E2988">
        <w:t>by measuring the tendon elongation and correlat</w:t>
      </w:r>
      <w:r w:rsidRPr="000E2988">
        <w:t>ing</w:t>
      </w:r>
      <w:r w:rsidR="00411953" w:rsidRPr="000E2988">
        <w:t xml:space="preserve"> it with the nominated elongation. The measured elongation in each tendon must be within 5</w:t>
      </w:r>
      <w:r w:rsidRPr="000E2988">
        <w:t xml:space="preserve"> </w:t>
      </w:r>
      <w:r w:rsidR="00411953" w:rsidRPr="000E2988">
        <w:t>% of the nominated elongation.</w:t>
      </w:r>
    </w:p>
    <w:p w14:paraId="3E66442B" w14:textId="7B268D72" w:rsidR="00411953" w:rsidRPr="000E2988" w:rsidRDefault="00411953" w:rsidP="005F097C">
      <w:pPr>
        <w:pStyle w:val="Heading2"/>
      </w:pPr>
      <w:bookmarkStart w:id="156" w:name="_Toc148187520"/>
      <w:bookmarkStart w:id="157" w:name="_Toc236405193"/>
      <w:r w:rsidRPr="000E2988">
        <w:t>Non-correlation between Jacking Force and Elongation</w:t>
      </w:r>
      <w:bookmarkEnd w:id="156"/>
      <w:bookmarkEnd w:id="157"/>
    </w:p>
    <w:p w14:paraId="7451E8C1" w14:textId="0BF90D02" w:rsidR="00411953" w:rsidRPr="000E2988" w:rsidRDefault="00411953" w:rsidP="00C017A9">
      <w:pPr>
        <w:pStyle w:val="Bodynumbered1"/>
      </w:pPr>
      <w:bookmarkStart w:id="158" w:name="_Ref38531555"/>
      <w:r w:rsidRPr="000E2988">
        <w:t>Where the measured elongation at the nominated jacking force, is not within 5% of the nominated elongation the reason for the non-correlation must be established before any further stressing</w:t>
      </w:r>
      <w:bookmarkEnd w:id="158"/>
      <w:r w:rsidR="00D65EE3" w:rsidRPr="000E2988">
        <w:t>.</w:t>
      </w:r>
    </w:p>
    <w:tbl>
      <w:tblPr>
        <w:tblStyle w:val="TMTableBlueIndent"/>
        <w:tblW w:w="9072" w:type="dxa"/>
        <w:tblLook w:val="04A0" w:firstRow="1" w:lastRow="0" w:firstColumn="1" w:lastColumn="0" w:noHBand="0" w:noVBand="1"/>
      </w:tblPr>
      <w:tblGrid>
        <w:gridCol w:w="1985"/>
        <w:gridCol w:w="7087"/>
      </w:tblGrid>
      <w:tr w:rsidR="00CB150B" w:rsidRPr="000E2988" w14:paraId="5970BAE4" w14:textId="77777777" w:rsidTr="00C569B7">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4A9BE36D" w14:textId="20FCAC47" w:rsidR="00CB150B" w:rsidRPr="000E2988" w:rsidRDefault="00CB150B" w:rsidP="00C569B7">
            <w:pPr>
              <w:pStyle w:val="TableHeadingWHPoint"/>
            </w:pPr>
            <w:bookmarkStart w:id="159" w:name="_Hlk38455005"/>
            <w:r w:rsidRPr="000E2988">
              <w:t xml:space="preserve">HOLD POINT </w:t>
            </w:r>
            <w:r w:rsidR="006915BC" w:rsidRPr="000E2988">
              <w:t>5</w:t>
            </w:r>
            <w:r w:rsidRPr="000E2988">
              <w:t xml:space="preserve"> </w:t>
            </w:r>
          </w:p>
        </w:tc>
      </w:tr>
      <w:tr w:rsidR="00CB150B" w:rsidRPr="000E2988" w14:paraId="0A198326" w14:textId="77777777" w:rsidTr="00C569B7">
        <w:tc>
          <w:tcPr>
            <w:tcW w:w="1985" w:type="dxa"/>
            <w:hideMark/>
          </w:tcPr>
          <w:p w14:paraId="54BEA50D" w14:textId="77777777" w:rsidR="00CB150B" w:rsidRPr="000E2988" w:rsidRDefault="00CB150B" w:rsidP="00C569B7">
            <w:pPr>
              <w:pStyle w:val="TableBodyTextWHPoint"/>
              <w:rPr>
                <w:rFonts w:cstheme="minorBidi"/>
                <w:b/>
              </w:rPr>
            </w:pPr>
            <w:r w:rsidRPr="000E2988">
              <w:t>Process Held</w:t>
            </w:r>
          </w:p>
        </w:tc>
        <w:tc>
          <w:tcPr>
            <w:tcW w:w="7087" w:type="dxa"/>
            <w:hideMark/>
          </w:tcPr>
          <w:p w14:paraId="30CED6F7" w14:textId="5E8D1C23" w:rsidR="00CB150B" w:rsidRPr="000E2988" w:rsidRDefault="00CB150B" w:rsidP="00C569B7">
            <w:pPr>
              <w:pStyle w:val="TableBodyTextWHPoint"/>
              <w:rPr>
                <w:b/>
              </w:rPr>
            </w:pPr>
            <w:r w:rsidRPr="000E2988">
              <w:t>Further stressing</w:t>
            </w:r>
            <w:r w:rsidR="00C569B7">
              <w:t xml:space="preserve"> </w:t>
            </w:r>
            <w:r w:rsidR="00C569B7" w:rsidRPr="00C569B7">
              <w:t>(</w:t>
            </w:r>
            <w:r w:rsidR="00C569B7">
              <w:t>w</w:t>
            </w:r>
            <w:r w:rsidR="00C569B7" w:rsidRPr="00C569B7">
              <w:t>here there is non-correlation between jacking force and elongation)</w:t>
            </w:r>
          </w:p>
        </w:tc>
      </w:tr>
      <w:tr w:rsidR="00CB150B" w:rsidRPr="000E2988" w14:paraId="685F3359" w14:textId="77777777" w:rsidTr="00C569B7">
        <w:tc>
          <w:tcPr>
            <w:tcW w:w="1985" w:type="dxa"/>
            <w:hideMark/>
          </w:tcPr>
          <w:p w14:paraId="0FC8EBE0" w14:textId="77777777" w:rsidR="00CB150B" w:rsidRPr="000E2988" w:rsidRDefault="00CB150B" w:rsidP="00C569B7">
            <w:pPr>
              <w:pStyle w:val="TableBodyTextWHPoint"/>
            </w:pPr>
            <w:r w:rsidRPr="000E2988">
              <w:t>Submission Details</w:t>
            </w:r>
          </w:p>
        </w:tc>
        <w:tc>
          <w:tcPr>
            <w:tcW w:w="7087" w:type="dxa"/>
            <w:hideMark/>
          </w:tcPr>
          <w:p w14:paraId="2A0DA427" w14:textId="146DE57D" w:rsidR="00CB150B" w:rsidRPr="000E2988" w:rsidRDefault="00CB150B" w:rsidP="00C569B7">
            <w:pPr>
              <w:pStyle w:val="TableBodyTextWHPoint"/>
            </w:pPr>
            <w:r w:rsidRPr="000E2988">
              <w:t xml:space="preserve">Reasons for the non-correlation, revised stressing method and/or revised stressing calculations in accordance with Clause </w:t>
            </w:r>
            <w:r w:rsidR="003D0F79" w:rsidRPr="000E2988">
              <w:fldChar w:fldCharType="begin"/>
            </w:r>
            <w:r w:rsidR="003D0F79" w:rsidRPr="000E2988">
              <w:instrText xml:space="preserve"> REF _Ref38530249 \r \h </w:instrText>
            </w:r>
            <w:r w:rsidR="009A235D" w:rsidRPr="000E2988">
              <w:instrText xml:space="preserve"> \* MERGEFORMAT </w:instrText>
            </w:r>
            <w:r w:rsidR="003D0F79" w:rsidRPr="000E2988">
              <w:fldChar w:fldCharType="separate"/>
            </w:r>
            <w:r w:rsidR="00E90B3F" w:rsidRPr="000E2988">
              <w:t>12.9</w:t>
            </w:r>
            <w:r w:rsidR="003D0F79" w:rsidRPr="000E2988">
              <w:fldChar w:fldCharType="end"/>
            </w:r>
            <w:r w:rsidR="00A83F94" w:rsidRPr="000E2988">
              <w:t xml:space="preserve"> must </w:t>
            </w:r>
            <w:r w:rsidR="00BB4AE9" w:rsidRPr="000E2988">
              <w:t>be</w:t>
            </w:r>
            <w:r w:rsidR="00A83F94" w:rsidRPr="000E2988">
              <w:t xml:space="preserve"> submitted to the Principal prior to further stressing</w:t>
            </w:r>
            <w:r w:rsidR="00C569B7">
              <w:t>.</w:t>
            </w:r>
          </w:p>
        </w:tc>
      </w:tr>
    </w:tbl>
    <w:bookmarkEnd w:id="159"/>
    <w:p w14:paraId="64B5D91E" w14:textId="64687DEC" w:rsidR="00411953" w:rsidRPr="000E2988" w:rsidRDefault="00411953" w:rsidP="00C017A9">
      <w:pPr>
        <w:pStyle w:val="Bodynumbered1"/>
      </w:pPr>
      <w:r w:rsidRPr="000E2988">
        <w:t xml:space="preserve">Where the reason for the non-correlation is due to excessive friction, Clause </w:t>
      </w:r>
      <w:r w:rsidR="00C0786C" w:rsidRPr="000E2988">
        <w:fldChar w:fldCharType="begin"/>
      </w:r>
      <w:r w:rsidR="00C0786C" w:rsidRPr="000E2988">
        <w:instrText xml:space="preserve"> REF _Ref38530302 \r \h </w:instrText>
      </w:r>
      <w:r w:rsidR="009A235D" w:rsidRPr="000E2988">
        <w:instrText xml:space="preserve"> \* MERGEFORMAT </w:instrText>
      </w:r>
      <w:r w:rsidR="00C0786C" w:rsidRPr="000E2988">
        <w:fldChar w:fldCharType="separate"/>
      </w:r>
      <w:r w:rsidR="00E90B3F" w:rsidRPr="000E2988">
        <w:t>13.24</w:t>
      </w:r>
      <w:r w:rsidR="00C0786C" w:rsidRPr="000E2988">
        <w:fldChar w:fldCharType="end"/>
      </w:r>
      <w:r w:rsidR="00FA1B8D" w:rsidRPr="000E2988">
        <w:t xml:space="preserve"> applies</w:t>
      </w:r>
      <w:r w:rsidRPr="000E2988">
        <w:t xml:space="preserve">, otherwise Clause </w:t>
      </w:r>
      <w:r w:rsidR="00FA1B8D" w:rsidRPr="000E2988">
        <w:fldChar w:fldCharType="begin"/>
      </w:r>
      <w:r w:rsidR="00FA1B8D" w:rsidRPr="000E2988">
        <w:instrText xml:space="preserve"> REF _Ref38456828 \r \h </w:instrText>
      </w:r>
      <w:r w:rsidR="009A235D" w:rsidRPr="000E2988">
        <w:instrText xml:space="preserve"> \* MERGEFORMAT </w:instrText>
      </w:r>
      <w:r w:rsidR="00FA1B8D" w:rsidRPr="000E2988">
        <w:fldChar w:fldCharType="separate"/>
      </w:r>
      <w:r w:rsidR="00E90B3F" w:rsidRPr="000E2988">
        <w:t>13.26</w:t>
      </w:r>
      <w:r w:rsidR="00FA1B8D" w:rsidRPr="000E2988">
        <w:fldChar w:fldCharType="end"/>
      </w:r>
      <w:r w:rsidR="00FA1B8D" w:rsidRPr="000E2988">
        <w:t xml:space="preserve"> applies</w:t>
      </w:r>
      <w:r w:rsidRPr="000E2988">
        <w:t>.</w:t>
      </w:r>
    </w:p>
    <w:p w14:paraId="2F573CCD" w14:textId="77777777" w:rsidR="00411953" w:rsidRPr="000E2988" w:rsidRDefault="00411953" w:rsidP="00CB150B">
      <w:pPr>
        <w:pStyle w:val="Heading2"/>
      </w:pPr>
      <w:bookmarkStart w:id="160" w:name="_Toc148187521"/>
      <w:bookmarkStart w:id="161" w:name="_Toc236405194"/>
      <w:r w:rsidRPr="000E2988">
        <w:t>Contingencies for Excessive Friction</w:t>
      </w:r>
      <w:bookmarkEnd w:id="160"/>
      <w:bookmarkEnd w:id="161"/>
    </w:p>
    <w:p w14:paraId="2B250CD5" w14:textId="20CA2735" w:rsidR="004F718D" w:rsidRPr="000E2988" w:rsidRDefault="00411953" w:rsidP="00C017A9">
      <w:pPr>
        <w:pStyle w:val="Bodynumbered1"/>
      </w:pPr>
      <w:bookmarkStart w:id="162" w:name="_Ref38530302"/>
      <w:r w:rsidRPr="000E2988">
        <w:t xml:space="preserve">If the nominated jacking force is attained before the measured elongation reaches 95% of the nominated elongation, then stressing </w:t>
      </w:r>
      <w:r w:rsidR="003B7963" w:rsidRPr="000E2988">
        <w:t xml:space="preserve">must continue </w:t>
      </w:r>
      <w:r w:rsidRPr="000E2988">
        <w:t>to reach the nominated elongation</w:t>
      </w:r>
      <w:r w:rsidR="0056785A" w:rsidRPr="000E2988">
        <w:t>,</w:t>
      </w:r>
      <w:r w:rsidRPr="000E2988">
        <w:t xml:space="preserve"> provided the measured jacking force does not exceed 105% of the nominated jacking force</w:t>
      </w:r>
      <w:bookmarkEnd w:id="162"/>
      <w:r w:rsidR="004F718D" w:rsidRPr="000E2988">
        <w:t xml:space="preserve"> </w:t>
      </w:r>
      <w:r w:rsidR="005153B9" w:rsidRPr="000E2988">
        <w:t>and</w:t>
      </w:r>
      <w:r w:rsidR="004F718D" w:rsidRPr="000E2988">
        <w:t xml:space="preserve"> </w:t>
      </w:r>
      <w:r w:rsidR="005153B9" w:rsidRPr="000E2988">
        <w:t>compli</w:t>
      </w:r>
      <w:r w:rsidR="00F174FF" w:rsidRPr="000E2988">
        <w:t>es</w:t>
      </w:r>
      <w:r w:rsidR="005153B9" w:rsidRPr="000E2988">
        <w:t xml:space="preserve"> with Clause 13.8</w:t>
      </w:r>
      <w:r w:rsidR="004F718D" w:rsidRPr="000E2988">
        <w:t>.</w:t>
      </w:r>
    </w:p>
    <w:p w14:paraId="4458234B" w14:textId="3BB2CF27" w:rsidR="00411953" w:rsidRPr="000E2988" w:rsidRDefault="00FB6A43" w:rsidP="00C569B7">
      <w:pPr>
        <w:pStyle w:val="Bodynumbered1"/>
        <w:keepNext/>
      </w:pPr>
      <w:r w:rsidRPr="000E2988">
        <w:lastRenderedPageBreak/>
        <w:t xml:space="preserve">The Quality Plan must </w:t>
      </w:r>
      <w:r w:rsidR="00561515" w:rsidRPr="000E2988">
        <w:t xml:space="preserve">include a procedure for </w:t>
      </w:r>
      <w:r w:rsidR="002F662B" w:rsidRPr="000E2988">
        <w:t>managing</w:t>
      </w:r>
      <w:r w:rsidR="00561515" w:rsidRPr="000E2988">
        <w:t xml:space="preserve"> the stressing </w:t>
      </w:r>
      <w:r w:rsidR="002F662B" w:rsidRPr="000E2988">
        <w:t>operation</w:t>
      </w:r>
      <w:r w:rsidR="00561515" w:rsidRPr="000E2988">
        <w:t xml:space="preserve"> </w:t>
      </w:r>
      <w:r w:rsidR="002F662B" w:rsidRPr="000E2988">
        <w:t xml:space="preserve">in the event that </w:t>
      </w:r>
      <w:r w:rsidR="00411953" w:rsidRPr="000E2988">
        <w:t>the nominated elongation is still not reached</w:t>
      </w:r>
      <w:r w:rsidR="00B43503" w:rsidRPr="000E2988">
        <w:t>. This may include:</w:t>
      </w:r>
    </w:p>
    <w:p w14:paraId="5C50CA2A" w14:textId="2937E332" w:rsidR="00411953" w:rsidRPr="00C569B7" w:rsidRDefault="00D536C7" w:rsidP="00C569B7">
      <w:pPr>
        <w:pStyle w:val="Bodynumbered2"/>
      </w:pPr>
      <w:r w:rsidRPr="00C569B7">
        <w:t xml:space="preserve">The use </w:t>
      </w:r>
      <w:r w:rsidR="008308C4" w:rsidRPr="00C569B7">
        <w:t>of w</w:t>
      </w:r>
      <w:r w:rsidR="00411953" w:rsidRPr="00C569B7">
        <w:t xml:space="preserve">ater-soluble oil </w:t>
      </w:r>
      <w:r w:rsidR="00B43503" w:rsidRPr="00C569B7">
        <w:t>is</w:t>
      </w:r>
      <w:r w:rsidR="00411953" w:rsidRPr="00C569B7">
        <w:t xml:space="preserve"> used as a tendon lubricant and washed out before grouting;</w:t>
      </w:r>
      <w:r w:rsidR="001442B4" w:rsidRPr="00C569B7">
        <w:t xml:space="preserve"> </w:t>
      </w:r>
    </w:p>
    <w:p w14:paraId="2268A12D" w14:textId="62BB0B70" w:rsidR="00411953" w:rsidRPr="00C569B7" w:rsidRDefault="00411953" w:rsidP="00C569B7">
      <w:pPr>
        <w:pStyle w:val="Bodynumbered2"/>
      </w:pPr>
      <w:r w:rsidRPr="00C569B7">
        <w:t>Where only one jack was used</w:t>
      </w:r>
      <w:r w:rsidR="00E811DB" w:rsidRPr="00C569B7">
        <w:t xml:space="preserve"> </w:t>
      </w:r>
      <w:r w:rsidR="008308C4" w:rsidRPr="00C569B7">
        <w:t>(</w:t>
      </w:r>
      <w:r w:rsidR="00E811DB" w:rsidRPr="00C569B7">
        <w:t>and subject to the designer’s approval</w:t>
      </w:r>
      <w:r w:rsidR="008308C4" w:rsidRPr="00C569B7">
        <w:t>)</w:t>
      </w:r>
      <w:r w:rsidR="00A20CB3" w:rsidRPr="00C569B7">
        <w:t>,</w:t>
      </w:r>
      <w:r w:rsidR="00E811DB" w:rsidRPr="00C569B7">
        <w:t xml:space="preserve"> </w:t>
      </w:r>
      <w:r w:rsidRPr="00C569B7">
        <w:t>stress tendons from both ends</w:t>
      </w:r>
      <w:r w:rsidR="00185155" w:rsidRPr="00C569B7">
        <w:t>; and</w:t>
      </w:r>
      <w:r w:rsidR="004831E9" w:rsidRPr="00C569B7">
        <w:t>/</w:t>
      </w:r>
      <w:r w:rsidR="00185155" w:rsidRPr="00C569B7">
        <w:t>or</w:t>
      </w:r>
    </w:p>
    <w:p w14:paraId="298BB04E" w14:textId="7A32103E" w:rsidR="0039199D" w:rsidRPr="00C569B7" w:rsidRDefault="00185155" w:rsidP="00C569B7">
      <w:pPr>
        <w:pStyle w:val="Bodynumbered2"/>
      </w:pPr>
      <w:r w:rsidRPr="00C569B7">
        <w:t>D</w:t>
      </w:r>
      <w:r w:rsidR="0039199D" w:rsidRPr="00C569B7">
        <w:t>e-tensioned and re-stressed</w:t>
      </w:r>
      <w:r w:rsidRPr="00C569B7">
        <w:t xml:space="preserve"> of tendons</w:t>
      </w:r>
      <w:r w:rsidR="0039199D" w:rsidRPr="00C569B7">
        <w:t xml:space="preserve"> (</w:t>
      </w:r>
      <w:r w:rsidRPr="00C569B7">
        <w:t xml:space="preserve">the </w:t>
      </w:r>
      <w:r w:rsidR="0039199D" w:rsidRPr="00C569B7">
        <w:t>secant modulus applicable to second stressing must be used</w:t>
      </w:r>
      <w:r w:rsidRPr="00C569B7">
        <w:t>).</w:t>
      </w:r>
    </w:p>
    <w:p w14:paraId="36030674" w14:textId="77777777" w:rsidR="00411953" w:rsidRPr="000E2988" w:rsidRDefault="00411953" w:rsidP="00CB150B">
      <w:pPr>
        <w:pStyle w:val="Heading2"/>
      </w:pPr>
      <w:bookmarkStart w:id="163" w:name="_Toc148187522"/>
      <w:bookmarkStart w:id="164" w:name="_Toc236405195"/>
      <w:r w:rsidRPr="000E2988">
        <w:t>Contingencies for Excessive Elongation</w:t>
      </w:r>
      <w:bookmarkEnd w:id="163"/>
      <w:bookmarkEnd w:id="164"/>
    </w:p>
    <w:p w14:paraId="2D1B6DA7" w14:textId="0B2ADD51" w:rsidR="00411953" w:rsidRPr="000E2988" w:rsidRDefault="009A5DD0" w:rsidP="00C017A9">
      <w:pPr>
        <w:pStyle w:val="Bodynumbered1"/>
      </w:pPr>
      <w:bookmarkStart w:id="165" w:name="_Ref38456828"/>
      <w:r w:rsidRPr="000E2988">
        <w:t xml:space="preserve">The Quality Plan must include a procedure for managing the stressing operation in the event that </w:t>
      </w:r>
      <w:r w:rsidR="00411953" w:rsidRPr="000E2988">
        <w:t>the nominated elongation is obtained at a measured jacking force less than 95% of the nominated jacking force</w:t>
      </w:r>
      <w:r w:rsidR="00592C39" w:rsidRPr="000E2988">
        <w:t>. S</w:t>
      </w:r>
      <w:r w:rsidR="00411953" w:rsidRPr="000E2988">
        <w:t xml:space="preserve">tressing </w:t>
      </w:r>
      <w:r w:rsidR="009C6D6E" w:rsidRPr="000E2988">
        <w:t xml:space="preserve">must continue </w:t>
      </w:r>
      <w:r w:rsidR="00411953" w:rsidRPr="000E2988">
        <w:t>to the nominated jacking force provided the measured elongation does not exceed 105% of the nominated elongation.</w:t>
      </w:r>
      <w:r w:rsidR="004831E9">
        <w:t xml:space="preserve"> </w:t>
      </w:r>
      <w:r w:rsidR="00A9710F" w:rsidRPr="000E2988">
        <w:t>T</w:t>
      </w:r>
      <w:r w:rsidR="00411953" w:rsidRPr="000E2988">
        <w:t xml:space="preserve">he reasons for the </w:t>
      </w:r>
      <w:r w:rsidR="00C25E87" w:rsidRPr="000E2988">
        <w:t>excessive elongation</w:t>
      </w:r>
      <w:r w:rsidR="00411953" w:rsidRPr="000E2988">
        <w:t xml:space="preserve"> </w:t>
      </w:r>
      <w:r w:rsidR="009C6D6E" w:rsidRPr="000E2988">
        <w:t>must be ascertai</w:t>
      </w:r>
      <w:r w:rsidR="00A9710F" w:rsidRPr="000E2988">
        <w:t xml:space="preserve">ned </w:t>
      </w:r>
      <w:r w:rsidR="00411953" w:rsidRPr="000E2988">
        <w:t xml:space="preserve">and appropriate measures </w:t>
      </w:r>
      <w:r w:rsidR="00A9710F" w:rsidRPr="000E2988">
        <w:t xml:space="preserve">taken </w:t>
      </w:r>
      <w:r w:rsidR="00411953" w:rsidRPr="000E2988">
        <w:t>before re-commencing stressing.</w:t>
      </w:r>
      <w:bookmarkEnd w:id="165"/>
    </w:p>
    <w:p w14:paraId="104A6D86" w14:textId="77777777" w:rsidR="00411953" w:rsidRPr="000E2988" w:rsidRDefault="00411953" w:rsidP="00CB150B">
      <w:pPr>
        <w:pStyle w:val="Heading2"/>
      </w:pPr>
      <w:bookmarkStart w:id="166" w:name="_Toc148187523"/>
      <w:bookmarkStart w:id="167" w:name="_Toc236405196"/>
      <w:r w:rsidRPr="000E2988">
        <w:t>Acceptance of Stressing</w:t>
      </w:r>
      <w:bookmarkEnd w:id="166"/>
      <w:bookmarkEnd w:id="167"/>
    </w:p>
    <w:p w14:paraId="60BE34CA" w14:textId="0900B974" w:rsidR="00411953" w:rsidRPr="000E2988" w:rsidRDefault="008658D5" w:rsidP="00C017A9">
      <w:pPr>
        <w:pStyle w:val="Bodynumbered1"/>
      </w:pPr>
      <w:bookmarkStart w:id="168" w:name="_Ref38531605"/>
      <w:r w:rsidRPr="000E2988">
        <w:t>A</w:t>
      </w:r>
      <w:r w:rsidR="00411953" w:rsidRPr="000E2988">
        <w:t xml:space="preserve">ll tendons in the </w:t>
      </w:r>
      <w:r w:rsidR="007B4D10" w:rsidRPr="000E2988">
        <w:t>member</w:t>
      </w:r>
      <w:r w:rsidR="00411953" w:rsidRPr="000E2988">
        <w:t xml:space="preserve"> </w:t>
      </w:r>
      <w:r w:rsidRPr="000E2988">
        <w:t>must be</w:t>
      </w:r>
      <w:r w:rsidR="00411953" w:rsidRPr="000E2988">
        <w:t xml:space="preserve"> stressed</w:t>
      </w:r>
      <w:r w:rsidR="00362284" w:rsidRPr="000E2988">
        <w:t xml:space="preserve"> before tendons are cut off.</w:t>
      </w:r>
      <w:bookmarkEnd w:id="168"/>
    </w:p>
    <w:p w14:paraId="7BD75C12" w14:textId="347EAEC0" w:rsidR="00C85891" w:rsidRPr="000E2988" w:rsidRDefault="00682C59" w:rsidP="00C017A9">
      <w:pPr>
        <w:pStyle w:val="Bodynumbered1"/>
      </w:pPr>
      <w:bookmarkStart w:id="169" w:name="_Ref38532177"/>
      <w:r w:rsidRPr="000E2988">
        <w:t>Complete records of the stressing operation must be provide</w:t>
      </w:r>
      <w:r w:rsidR="00F2121E" w:rsidRPr="000E2988">
        <w:t>d</w:t>
      </w:r>
      <w:r w:rsidRPr="000E2988">
        <w:t xml:space="preserve"> to the Principal, including:</w:t>
      </w:r>
      <w:bookmarkEnd w:id="169"/>
    </w:p>
    <w:p w14:paraId="0951AB79" w14:textId="77777777" w:rsidR="00F2121E" w:rsidRPr="00C569B7" w:rsidRDefault="00F2121E" w:rsidP="00C569B7">
      <w:pPr>
        <w:pStyle w:val="Bodynumbered2"/>
      </w:pPr>
      <w:r w:rsidRPr="00C569B7">
        <w:t>Identification Number(s) of coil(s);</w:t>
      </w:r>
    </w:p>
    <w:p w14:paraId="1D2BE8F9" w14:textId="77777777" w:rsidR="00F2121E" w:rsidRPr="00C569B7" w:rsidRDefault="00F2121E" w:rsidP="00C569B7">
      <w:pPr>
        <w:pStyle w:val="Bodynumbered2"/>
      </w:pPr>
      <w:r w:rsidRPr="00C569B7">
        <w:t>Applicable test Identification Number;</w:t>
      </w:r>
    </w:p>
    <w:p w14:paraId="38954BC9" w14:textId="77777777" w:rsidR="00F2121E" w:rsidRPr="00C569B7" w:rsidRDefault="00F2121E" w:rsidP="00C569B7">
      <w:pPr>
        <w:pStyle w:val="Bodynumbered2"/>
      </w:pPr>
      <w:r w:rsidRPr="00C569B7">
        <w:t>Stressing length of tendon (including jacking length);</w:t>
      </w:r>
    </w:p>
    <w:p w14:paraId="528921C1" w14:textId="77777777" w:rsidR="00F2121E" w:rsidRPr="00C569B7" w:rsidRDefault="00F2121E" w:rsidP="00C569B7">
      <w:pPr>
        <w:pStyle w:val="Bodynumbered2"/>
      </w:pPr>
      <w:r w:rsidRPr="00C569B7">
        <w:t>Nominated jacking force, including allowance for losses;</w:t>
      </w:r>
    </w:p>
    <w:p w14:paraId="71E0CABE" w14:textId="77777777" w:rsidR="00F2121E" w:rsidRPr="00C569B7" w:rsidRDefault="00F2121E" w:rsidP="00C569B7">
      <w:pPr>
        <w:pStyle w:val="Bodynumbered2"/>
      </w:pPr>
      <w:r w:rsidRPr="00C569B7">
        <w:t>Nominated draw-in;</w:t>
      </w:r>
    </w:p>
    <w:p w14:paraId="57CECEDD" w14:textId="7D0D0265" w:rsidR="00F2121E" w:rsidRPr="00C569B7" w:rsidRDefault="00F2121E" w:rsidP="00C569B7">
      <w:pPr>
        <w:pStyle w:val="Bodynumbered2"/>
      </w:pPr>
      <w:r w:rsidRPr="00C569B7">
        <w:t>Nominated elongation at nominated jacking force and corresponding nominated gauge pressure;</w:t>
      </w:r>
      <w:r w:rsidR="00D517F1" w:rsidRPr="00C569B7">
        <w:t xml:space="preserve"> and</w:t>
      </w:r>
    </w:p>
    <w:p w14:paraId="3ADF0577" w14:textId="3CB94E02" w:rsidR="00682C59" w:rsidRPr="00C569B7" w:rsidRDefault="0044221D" w:rsidP="00C569B7">
      <w:pPr>
        <w:pStyle w:val="Bodynumbered2"/>
      </w:pPr>
      <w:bookmarkStart w:id="170" w:name="_Ref38532224"/>
      <w:r w:rsidRPr="00C569B7">
        <w:t>Summary comparison of theoretical vs actual tendon extensions, and any pertinent comments related to the stressing operations</w:t>
      </w:r>
      <w:r w:rsidR="00F2121E" w:rsidRPr="00C569B7">
        <w:t>.</w:t>
      </w:r>
      <w:bookmarkEnd w:id="170"/>
      <w:r w:rsidR="0060641E" w:rsidRPr="00C569B7">
        <w:t xml:space="preserve"> </w:t>
      </w:r>
    </w:p>
    <w:tbl>
      <w:tblPr>
        <w:tblStyle w:val="TMTableBlueIndent"/>
        <w:tblW w:w="9072" w:type="dxa"/>
        <w:tblLook w:val="04A0" w:firstRow="1" w:lastRow="0" w:firstColumn="1" w:lastColumn="0" w:noHBand="0" w:noVBand="1"/>
      </w:tblPr>
      <w:tblGrid>
        <w:gridCol w:w="1985"/>
        <w:gridCol w:w="7087"/>
      </w:tblGrid>
      <w:tr w:rsidR="00AF5DDE" w:rsidRPr="000E2988" w14:paraId="6A1B0A9E" w14:textId="77777777" w:rsidTr="00C569B7">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2FEE7569" w14:textId="7C49A22F" w:rsidR="00AF5DDE" w:rsidRPr="000E2988" w:rsidRDefault="00AF5DDE" w:rsidP="00C569B7">
            <w:pPr>
              <w:pStyle w:val="TableHeadingWHPoint"/>
            </w:pPr>
            <w:r w:rsidRPr="000E2988">
              <w:t xml:space="preserve">HOLD POINT </w:t>
            </w:r>
            <w:r w:rsidR="00AC1E85" w:rsidRPr="000E2988">
              <w:t>6</w:t>
            </w:r>
          </w:p>
        </w:tc>
      </w:tr>
      <w:tr w:rsidR="00AF5DDE" w:rsidRPr="000E2988" w14:paraId="342DDD11" w14:textId="77777777" w:rsidTr="00C569B7">
        <w:tc>
          <w:tcPr>
            <w:tcW w:w="1985" w:type="dxa"/>
            <w:hideMark/>
          </w:tcPr>
          <w:p w14:paraId="2A73488F" w14:textId="77777777" w:rsidR="00AF5DDE" w:rsidRPr="000E2988" w:rsidRDefault="00AF5DDE" w:rsidP="00C569B7">
            <w:pPr>
              <w:pStyle w:val="TableBodyTextWHPoint"/>
              <w:rPr>
                <w:rFonts w:cstheme="minorBidi"/>
                <w:b/>
              </w:rPr>
            </w:pPr>
            <w:r w:rsidRPr="000E2988">
              <w:t>Process Held</w:t>
            </w:r>
          </w:p>
        </w:tc>
        <w:tc>
          <w:tcPr>
            <w:tcW w:w="7087" w:type="dxa"/>
            <w:hideMark/>
          </w:tcPr>
          <w:p w14:paraId="23B364C7" w14:textId="01D1104A" w:rsidR="00AF5DDE" w:rsidRPr="000E2988" w:rsidRDefault="00AF5DDE" w:rsidP="00C569B7">
            <w:pPr>
              <w:pStyle w:val="TableBodyTextWHPoint"/>
              <w:rPr>
                <w:b/>
              </w:rPr>
            </w:pPr>
            <w:r w:rsidRPr="000E2988">
              <w:t>Cutting off and grouting of tendons</w:t>
            </w:r>
          </w:p>
        </w:tc>
      </w:tr>
      <w:tr w:rsidR="00AF5DDE" w:rsidRPr="000E2988" w14:paraId="77B12D5E" w14:textId="77777777" w:rsidTr="00C569B7">
        <w:tc>
          <w:tcPr>
            <w:tcW w:w="1985" w:type="dxa"/>
            <w:hideMark/>
          </w:tcPr>
          <w:p w14:paraId="5E86A68C" w14:textId="77777777" w:rsidR="00AF5DDE" w:rsidRPr="000E2988" w:rsidRDefault="00AF5DDE" w:rsidP="00C569B7">
            <w:pPr>
              <w:pStyle w:val="TableBodyTextWHPoint"/>
            </w:pPr>
            <w:r w:rsidRPr="000E2988">
              <w:t>Submission Details</w:t>
            </w:r>
          </w:p>
        </w:tc>
        <w:tc>
          <w:tcPr>
            <w:tcW w:w="7087" w:type="dxa"/>
            <w:hideMark/>
          </w:tcPr>
          <w:p w14:paraId="6EB02CBC" w14:textId="2D69EB9C" w:rsidR="00AF5DDE" w:rsidRPr="000E2988" w:rsidRDefault="00AF5DDE" w:rsidP="00C569B7">
            <w:pPr>
              <w:pStyle w:val="TableBodyTextWHPoint"/>
            </w:pPr>
            <w:r w:rsidRPr="000E2988">
              <w:t>Stressing conformity records for stressing of each tendon</w:t>
            </w:r>
            <w:r w:rsidR="00D7191F" w:rsidRPr="000E2988">
              <w:t xml:space="preserve"> must be submitted to the Principal prior to the cutting off and grouting of tendons</w:t>
            </w:r>
            <w:r w:rsidR="00C569B7">
              <w:t>.</w:t>
            </w:r>
          </w:p>
        </w:tc>
      </w:tr>
    </w:tbl>
    <w:p w14:paraId="7BFC1953" w14:textId="7CBE59ED" w:rsidR="00411953" w:rsidRPr="000E2988" w:rsidRDefault="006C6B26" w:rsidP="00C017A9">
      <w:pPr>
        <w:pStyle w:val="Bodynumbered1"/>
      </w:pPr>
      <w:r w:rsidRPr="000E2988">
        <w:t>T</w:t>
      </w:r>
      <w:r w:rsidR="00411953" w:rsidRPr="000E2988">
        <w:t xml:space="preserve">he ends of tendons </w:t>
      </w:r>
      <w:r w:rsidRPr="000E2988">
        <w:t xml:space="preserve">must be </w:t>
      </w:r>
      <w:r w:rsidR="00343679" w:rsidRPr="000E2988">
        <w:t xml:space="preserve">cut </w:t>
      </w:r>
      <w:r w:rsidR="00411953" w:rsidRPr="000E2988">
        <w:t xml:space="preserve">with a high speed abrasive disc or wheel. </w:t>
      </w:r>
      <w:r w:rsidR="00343679" w:rsidRPr="000E2988">
        <w:t>F</w:t>
      </w:r>
      <w:r w:rsidR="00411953" w:rsidRPr="000E2988">
        <w:t>lame cut</w:t>
      </w:r>
      <w:r w:rsidR="00343679" w:rsidRPr="000E2988">
        <w:t>ting of</w:t>
      </w:r>
      <w:r w:rsidR="00411953" w:rsidRPr="000E2988">
        <w:t xml:space="preserve"> tendons</w:t>
      </w:r>
      <w:r w:rsidR="00343679" w:rsidRPr="000E2988">
        <w:t xml:space="preserve"> is prohibited</w:t>
      </w:r>
      <w:r w:rsidR="00411953" w:rsidRPr="000E2988">
        <w:t>.</w:t>
      </w:r>
    </w:p>
    <w:p w14:paraId="11646D3B" w14:textId="6F78A6ED" w:rsidR="00411953" w:rsidRPr="000E2988" w:rsidRDefault="002F4825" w:rsidP="00C017A9">
      <w:pPr>
        <w:pStyle w:val="Bodynumbered1"/>
      </w:pPr>
      <w:r w:rsidRPr="000E2988">
        <w:t>A</w:t>
      </w:r>
      <w:r w:rsidR="00411953" w:rsidRPr="000E2988">
        <w:t xml:space="preserve"> minimum 20 mm length of unstressed tendon protruding from the outermost part of the anchorage</w:t>
      </w:r>
      <w:r w:rsidRPr="000E2988">
        <w:t xml:space="preserve"> must be maintained</w:t>
      </w:r>
      <w:r w:rsidR="00411953" w:rsidRPr="000E2988">
        <w:t>.</w:t>
      </w:r>
      <w:r w:rsidR="001B206B" w:rsidRPr="000E2988">
        <w:t xml:space="preserve"> </w:t>
      </w:r>
      <w:r w:rsidR="00BF551A" w:rsidRPr="000E2988">
        <w:t xml:space="preserve">The recesses must be concreted such that </w:t>
      </w:r>
      <w:r w:rsidR="00BA1509" w:rsidRPr="000E2988">
        <w:t xml:space="preserve">the cover </w:t>
      </w:r>
      <w:r w:rsidR="00E73A24" w:rsidRPr="000E2988">
        <w:t xml:space="preserve">over the tendon stubs is </w:t>
      </w:r>
      <w:r w:rsidR="00BA1509" w:rsidRPr="000E2988">
        <w:t xml:space="preserve">not </w:t>
      </w:r>
      <w:r w:rsidR="00577861" w:rsidRPr="000E2988">
        <w:t>less than the cover to reinforcing specified on the Drawings</w:t>
      </w:r>
      <w:r w:rsidR="003F6CE4" w:rsidRPr="000E2988">
        <w:t xml:space="preserve"> plus 20 mm</w:t>
      </w:r>
      <w:r w:rsidR="00411953" w:rsidRPr="000E2988">
        <w:t xml:space="preserve"> </w:t>
      </w:r>
      <w:r w:rsidR="00B4790C" w:rsidRPr="000E2988">
        <w:t>(unless specified otherwise on the Drawings)</w:t>
      </w:r>
      <w:r w:rsidR="00B30B08" w:rsidRPr="000E2988">
        <w:t>.</w:t>
      </w:r>
    </w:p>
    <w:p w14:paraId="3B9F3C43" w14:textId="211BA443" w:rsidR="00F27CC1" w:rsidRPr="000E2988" w:rsidRDefault="00B30B08" w:rsidP="00C017A9">
      <w:pPr>
        <w:pStyle w:val="Bodynumbered1"/>
      </w:pPr>
      <w:bookmarkStart w:id="171" w:name="_Ref39129372"/>
      <w:r w:rsidRPr="000E2988">
        <w:t>The Post-tensioning Supervisor must certify that the stressing has been carried out in accordance with the requirements of this Specification.</w:t>
      </w:r>
      <w:bookmarkEnd w:id="171"/>
    </w:p>
    <w:p w14:paraId="54BF2F73" w14:textId="72608FB8" w:rsidR="00411953" w:rsidRPr="000E2988" w:rsidRDefault="00411953" w:rsidP="00674E32">
      <w:pPr>
        <w:pStyle w:val="Heading1"/>
      </w:pPr>
      <w:bookmarkStart w:id="172" w:name="_Ref38461854"/>
      <w:bookmarkStart w:id="173" w:name="_Toc148187524"/>
      <w:bookmarkStart w:id="174" w:name="_Toc236405197"/>
      <w:r w:rsidRPr="000E2988">
        <w:lastRenderedPageBreak/>
        <w:t>Grouting</w:t>
      </w:r>
      <w:bookmarkEnd w:id="172"/>
      <w:bookmarkEnd w:id="173"/>
      <w:bookmarkEnd w:id="174"/>
    </w:p>
    <w:p w14:paraId="7DFD6711" w14:textId="77777777" w:rsidR="00AC4007" w:rsidRPr="000E2988" w:rsidRDefault="00AC4007" w:rsidP="00AC4007">
      <w:pPr>
        <w:pStyle w:val="Heading2"/>
      </w:pPr>
      <w:bookmarkStart w:id="175" w:name="_Toc148187525"/>
      <w:bookmarkStart w:id="176" w:name="_Toc236405198"/>
      <w:r w:rsidRPr="000E2988">
        <w:t>General</w:t>
      </w:r>
      <w:bookmarkEnd w:id="175"/>
      <w:bookmarkEnd w:id="176"/>
    </w:p>
    <w:p w14:paraId="7E517B5F" w14:textId="77777777" w:rsidR="000E5537" w:rsidRPr="000E2988" w:rsidRDefault="000E5537" w:rsidP="00C017A9">
      <w:pPr>
        <w:pStyle w:val="Bodynumbered1"/>
      </w:pPr>
      <w:bookmarkStart w:id="177" w:name="_Ref94522403"/>
      <w:bookmarkStart w:id="178" w:name="_Ref71035925"/>
      <w:r w:rsidRPr="000E2988">
        <w:t>Grout must comply with ATS 5316.</w:t>
      </w:r>
    </w:p>
    <w:bookmarkEnd w:id="177"/>
    <w:p w14:paraId="7D67FB45" w14:textId="2E330F77" w:rsidR="00AC4007" w:rsidRPr="000E2988" w:rsidRDefault="00AC4007" w:rsidP="00C017A9">
      <w:pPr>
        <w:pStyle w:val="Bodynumbered1"/>
      </w:pPr>
      <w:r w:rsidRPr="000E2988">
        <w:t xml:space="preserve">The </w:t>
      </w:r>
      <w:r w:rsidR="00D65B27" w:rsidRPr="000E2988">
        <w:t>Quality Plan</w:t>
      </w:r>
      <w:r w:rsidRPr="000E2988">
        <w:t xml:space="preserve"> must include details, procedures, instructions and</w:t>
      </w:r>
      <w:r w:rsidR="004831E9">
        <w:t>/</w:t>
      </w:r>
      <w:r w:rsidRPr="000E2988">
        <w:t>or plans for</w:t>
      </w:r>
      <w:bookmarkEnd w:id="178"/>
      <w:r w:rsidRPr="000E2988">
        <w:t xml:space="preserve"> </w:t>
      </w:r>
    </w:p>
    <w:p w14:paraId="745BF962" w14:textId="77777777" w:rsidR="00EC509C" w:rsidRPr="000E2988" w:rsidRDefault="00EC509C" w:rsidP="00C017A9">
      <w:pPr>
        <w:pStyle w:val="Bodynumbered2"/>
        <w:numPr>
          <w:ilvl w:val="0"/>
          <w:numId w:val="39"/>
        </w:numPr>
      </w:pPr>
      <w:r w:rsidRPr="000E2988">
        <w:t>Method of grouting.</w:t>
      </w:r>
    </w:p>
    <w:p w14:paraId="077B1CDE" w14:textId="77777777" w:rsidR="00EC509C" w:rsidRPr="000E2988" w:rsidRDefault="00EC509C" w:rsidP="00C017A9">
      <w:pPr>
        <w:pStyle w:val="Bodynumbered2"/>
        <w:numPr>
          <w:ilvl w:val="0"/>
          <w:numId w:val="39"/>
        </w:numPr>
      </w:pPr>
      <w:r w:rsidRPr="000E2988">
        <w:t>Mix design, documentation and testing (including details of proprietary registered products).</w:t>
      </w:r>
    </w:p>
    <w:p w14:paraId="190F124B" w14:textId="77777777" w:rsidR="00EC509C" w:rsidRPr="000E2988" w:rsidRDefault="00EC509C" w:rsidP="00C017A9">
      <w:pPr>
        <w:pStyle w:val="Bodynumbered2"/>
        <w:numPr>
          <w:ilvl w:val="0"/>
          <w:numId w:val="39"/>
        </w:numPr>
      </w:pPr>
      <w:r w:rsidRPr="000E2988">
        <w:t>Details of mixing and pumping equipment and evidence of its ability to meet the requirements of this Specification.</w:t>
      </w:r>
    </w:p>
    <w:p w14:paraId="6128F6CE" w14:textId="026217B5" w:rsidR="00AC4007" w:rsidRPr="000E2988" w:rsidRDefault="00EC509C" w:rsidP="00C017A9">
      <w:pPr>
        <w:pStyle w:val="Bodynumbered2"/>
        <w:numPr>
          <w:ilvl w:val="0"/>
          <w:numId w:val="39"/>
        </w:numPr>
      </w:pPr>
      <w:r w:rsidRPr="000E2988">
        <w:t>Method of recording quantity of grout usage</w:t>
      </w:r>
      <w:r w:rsidR="00AC4007" w:rsidRPr="000E2988">
        <w:t>.</w:t>
      </w:r>
    </w:p>
    <w:p w14:paraId="18A16D2A" w14:textId="77777777" w:rsidR="000E5537" w:rsidRPr="000E2988" w:rsidRDefault="000E5537" w:rsidP="000E5537">
      <w:pPr>
        <w:pStyle w:val="Heading2"/>
      </w:pPr>
      <w:bookmarkStart w:id="179" w:name="_Toc148187526"/>
      <w:bookmarkStart w:id="180" w:name="_Toc236405199"/>
      <w:r w:rsidRPr="000E2988">
        <w:t>Verification of Grout Performance</w:t>
      </w:r>
      <w:bookmarkEnd w:id="179"/>
      <w:bookmarkEnd w:id="180"/>
    </w:p>
    <w:p w14:paraId="688B7872" w14:textId="65A4A536" w:rsidR="00B15993" w:rsidRPr="000E2988" w:rsidRDefault="00C634CF" w:rsidP="00C017A9">
      <w:pPr>
        <w:pStyle w:val="Bodynumbered1"/>
      </w:pPr>
      <w:bookmarkStart w:id="181" w:name="_Ref38531682"/>
      <w:r w:rsidRPr="000E2988">
        <w:t>Cla</w:t>
      </w:r>
      <w:r w:rsidR="00B15993" w:rsidRPr="000E2988">
        <w:t xml:space="preserve">use </w:t>
      </w:r>
      <w:r w:rsidR="00B15993" w:rsidRPr="000E2988">
        <w:fldChar w:fldCharType="begin"/>
      </w:r>
      <w:r w:rsidR="00B15993" w:rsidRPr="000E2988">
        <w:instrText xml:space="preserve"> REF _Ref100144942 \r \h </w:instrText>
      </w:r>
      <w:r w:rsidR="00FC4346" w:rsidRPr="000E2988">
        <w:instrText xml:space="preserve"> \* MERGEFORMAT </w:instrText>
      </w:r>
      <w:r w:rsidR="00B15993" w:rsidRPr="000E2988">
        <w:fldChar w:fldCharType="separate"/>
      </w:r>
      <w:r w:rsidR="00E90B3F" w:rsidRPr="000E2988">
        <w:t>14.4</w:t>
      </w:r>
      <w:r w:rsidR="00B15993" w:rsidRPr="000E2988">
        <w:fldChar w:fldCharType="end"/>
      </w:r>
      <w:r w:rsidR="00B15993" w:rsidRPr="000E2988">
        <w:t xml:space="preserve"> only applies if specified in the </w:t>
      </w:r>
      <w:r w:rsidR="00F35B85" w:rsidRPr="000E2988">
        <w:t>C</w:t>
      </w:r>
      <w:r w:rsidR="00B15993" w:rsidRPr="000E2988">
        <w:t>ontract documents.</w:t>
      </w:r>
    </w:p>
    <w:p w14:paraId="2C65A089" w14:textId="7407E7E0" w:rsidR="000E5537" w:rsidRPr="000E2988" w:rsidRDefault="00C0696C" w:rsidP="00C017A9">
      <w:pPr>
        <w:pStyle w:val="Bodynumbered1"/>
      </w:pPr>
      <w:bookmarkStart w:id="182" w:name="_Ref100152651"/>
      <w:bookmarkStart w:id="183" w:name="_Ref236405661"/>
      <w:r w:rsidRPr="000E2988">
        <w:t xml:space="preserve">A grout verification test must be undertaken </w:t>
      </w:r>
      <w:r w:rsidR="008A72A9" w:rsidRPr="000E2988">
        <w:t>to verify that t</w:t>
      </w:r>
      <w:r w:rsidR="000E5537" w:rsidRPr="000E2988">
        <w:t xml:space="preserve">he grouting system, including </w:t>
      </w:r>
      <w:r w:rsidR="0082400E" w:rsidRPr="000E2988">
        <w:t xml:space="preserve">the </w:t>
      </w:r>
      <w:r w:rsidR="000E5537" w:rsidRPr="000E2988">
        <w:t xml:space="preserve">mixing equipment, </w:t>
      </w:r>
      <w:r w:rsidR="008A72A9" w:rsidRPr="000E2988">
        <w:t xml:space="preserve">is </w:t>
      </w:r>
      <w:r w:rsidR="000E5537" w:rsidRPr="000E2988">
        <w:t xml:space="preserve">adequate to </w:t>
      </w:r>
      <w:r w:rsidR="008A72A9" w:rsidRPr="000E2988">
        <w:t xml:space="preserve">satisfactorily </w:t>
      </w:r>
      <w:r w:rsidR="000E5537" w:rsidRPr="000E2988">
        <w:t>grout</w:t>
      </w:r>
      <w:r w:rsidR="00851C6E" w:rsidRPr="000E2988">
        <w:t xml:space="preserve"> the</w:t>
      </w:r>
      <w:r w:rsidR="000E5537" w:rsidRPr="000E2988">
        <w:t xml:space="preserve"> tendons</w:t>
      </w:r>
      <w:r w:rsidR="00851C6E" w:rsidRPr="000E2988">
        <w:t>.</w:t>
      </w:r>
      <w:bookmarkStart w:id="184" w:name="_Ref100144942"/>
      <w:bookmarkEnd w:id="181"/>
      <w:r w:rsidR="007E070A" w:rsidRPr="000E2988">
        <w:t xml:space="preserve"> </w:t>
      </w:r>
      <w:bookmarkEnd w:id="182"/>
      <w:bookmarkEnd w:id="184"/>
      <w:r w:rsidR="000E5537" w:rsidRPr="000E2988">
        <w:t xml:space="preserve">The </w:t>
      </w:r>
      <w:r w:rsidR="00827878" w:rsidRPr="000E2988">
        <w:t xml:space="preserve">following applies to the grout </w:t>
      </w:r>
      <w:r w:rsidR="000E5537" w:rsidRPr="000E2988">
        <w:t>verification test</w:t>
      </w:r>
      <w:r w:rsidR="00827878" w:rsidRPr="000E2988">
        <w:t>:</w:t>
      </w:r>
      <w:bookmarkEnd w:id="183"/>
    </w:p>
    <w:p w14:paraId="216A8114" w14:textId="30D38BDB" w:rsidR="00B80A0A" w:rsidRPr="00C569B7" w:rsidRDefault="00B80A0A" w:rsidP="00C569B7">
      <w:pPr>
        <w:pStyle w:val="Bodynumbered2"/>
      </w:pPr>
      <w:r w:rsidRPr="00C569B7">
        <w:t xml:space="preserve">The </w:t>
      </w:r>
      <w:r w:rsidR="00EC2824" w:rsidRPr="00C569B7">
        <w:t xml:space="preserve">grout is prepared </w:t>
      </w:r>
      <w:r w:rsidR="00CC21C4" w:rsidRPr="00C569B7">
        <w:t>with th</w:t>
      </w:r>
      <w:r w:rsidRPr="00C569B7">
        <w:t xml:space="preserve">e </w:t>
      </w:r>
      <w:r w:rsidR="00CC21C4" w:rsidRPr="00C569B7">
        <w:t xml:space="preserve">same </w:t>
      </w:r>
      <w:r w:rsidRPr="00C569B7">
        <w:t>make and type of mixing equipment used for grout production.</w:t>
      </w:r>
    </w:p>
    <w:p w14:paraId="51CC81AF" w14:textId="1869EE3F" w:rsidR="000E5537" w:rsidRPr="00C569B7" w:rsidRDefault="007A56D3" w:rsidP="00C569B7">
      <w:pPr>
        <w:pStyle w:val="Bodynumbered2"/>
      </w:pPr>
      <w:r w:rsidRPr="00C569B7">
        <w:t>A</w:t>
      </w:r>
      <w:r w:rsidR="000E5537" w:rsidRPr="00C569B7">
        <w:t xml:space="preserve"> fully assembled mock-up tendon comprising one peak located a minimum of 750 mm above the anchors and </w:t>
      </w:r>
      <w:r w:rsidR="00C569B7">
        <w:t>2</w:t>
      </w:r>
      <w:r w:rsidR="00C569B7" w:rsidRPr="00C569B7">
        <w:t xml:space="preserve"> </w:t>
      </w:r>
      <w:r w:rsidR="000E5537" w:rsidRPr="00C569B7">
        <w:t>valleys located a minimum of 1</w:t>
      </w:r>
      <w:r w:rsidR="00C569B7">
        <w:t>,</w:t>
      </w:r>
      <w:r w:rsidR="000E5537" w:rsidRPr="00C569B7">
        <w:t>000 mm below the anchors</w:t>
      </w:r>
      <w:r w:rsidRPr="00C569B7">
        <w:t xml:space="preserve"> is used</w:t>
      </w:r>
      <w:r w:rsidR="001F7612" w:rsidRPr="00C569B7">
        <w:t>.</w:t>
      </w:r>
    </w:p>
    <w:p w14:paraId="2D97EF37" w14:textId="32E5A12F" w:rsidR="000E5537" w:rsidRPr="00C569B7" w:rsidRDefault="007A56D3" w:rsidP="00C569B7">
      <w:pPr>
        <w:pStyle w:val="Bodynumbered2"/>
      </w:pPr>
      <w:r w:rsidRPr="00C569B7">
        <w:t>T</w:t>
      </w:r>
      <w:r w:rsidR="000E5537" w:rsidRPr="00C569B7">
        <w:t xml:space="preserve">he </w:t>
      </w:r>
      <w:r w:rsidR="00C569B7">
        <w:t>2</w:t>
      </w:r>
      <w:r w:rsidR="00C569B7" w:rsidRPr="00C569B7">
        <w:t xml:space="preserve"> </w:t>
      </w:r>
      <w:r w:rsidR="000E5537" w:rsidRPr="00C569B7">
        <w:t xml:space="preserve">end anchorages </w:t>
      </w:r>
      <w:r w:rsidR="00A175EC" w:rsidRPr="00C569B7">
        <w:t>are</w:t>
      </w:r>
      <w:r w:rsidR="000E5537" w:rsidRPr="00C569B7">
        <w:t xml:space="preserve"> located a minimum of 12 m apart</w:t>
      </w:r>
      <w:r w:rsidR="00A175EC" w:rsidRPr="00C569B7">
        <w:t>,</w:t>
      </w:r>
      <w:r w:rsidR="000E5537" w:rsidRPr="00C569B7">
        <w:t xml:space="preserve"> fitted with grout inlets and outlets. The tendon </w:t>
      </w:r>
      <w:r w:rsidR="00A175EC" w:rsidRPr="00C569B7">
        <w:t>is</w:t>
      </w:r>
      <w:r w:rsidR="000E5537" w:rsidRPr="00C569B7">
        <w:t xml:space="preserve"> secured to a supporting frame capable of taking the stressing force required to take up the slack</w:t>
      </w:r>
    </w:p>
    <w:p w14:paraId="38C0E640" w14:textId="55540497" w:rsidR="000E5537" w:rsidRPr="00C569B7" w:rsidRDefault="00640BD3" w:rsidP="00C569B7">
      <w:pPr>
        <w:pStyle w:val="Bodynumbered2"/>
      </w:pPr>
      <w:r w:rsidRPr="00C569B7">
        <w:t>T</w:t>
      </w:r>
      <w:r w:rsidR="000E5537" w:rsidRPr="00C569B7">
        <w:t xml:space="preserve">he duct </w:t>
      </w:r>
      <w:r w:rsidR="00A175EC" w:rsidRPr="00C569B7">
        <w:t>is</w:t>
      </w:r>
      <w:r w:rsidR="000E5537" w:rsidRPr="00C569B7">
        <w:t xml:space="preserve"> the dominant size </w:t>
      </w:r>
      <w:r w:rsidR="00B54264" w:rsidRPr="00C569B7">
        <w:t>(</w:t>
      </w:r>
      <w:r w:rsidR="000E5537" w:rsidRPr="00C569B7">
        <w:t xml:space="preserve">as shown in the </w:t>
      </w:r>
      <w:r w:rsidRPr="00C569B7">
        <w:t>D</w:t>
      </w:r>
      <w:r w:rsidR="000E5537" w:rsidRPr="00C569B7">
        <w:t>rawing</w:t>
      </w:r>
      <w:r w:rsidR="00B54264" w:rsidRPr="00C569B7">
        <w:t>s</w:t>
      </w:r>
      <w:r w:rsidR="000E5537" w:rsidRPr="00C569B7">
        <w:t xml:space="preserve">) and </w:t>
      </w:r>
      <w:r w:rsidR="00527171" w:rsidRPr="00C569B7">
        <w:t>is</w:t>
      </w:r>
      <w:r w:rsidR="000E5537" w:rsidRPr="00C569B7">
        <w:t xml:space="preserve"> filled with the maximum number and size of strand shown </w:t>
      </w:r>
      <w:r w:rsidR="00B54264" w:rsidRPr="00C569B7">
        <w:t>on the Drawings.</w:t>
      </w:r>
    </w:p>
    <w:p w14:paraId="5B4DF3D9" w14:textId="3959EBCC" w:rsidR="000E5537" w:rsidRPr="00C569B7" w:rsidRDefault="00E7471C" w:rsidP="00C569B7">
      <w:pPr>
        <w:pStyle w:val="Bodynumbered2"/>
      </w:pPr>
      <w:r w:rsidRPr="00C569B7">
        <w:t>T</w:t>
      </w:r>
      <w:r w:rsidR="000E5537" w:rsidRPr="00C569B7">
        <w:t xml:space="preserve">he tendon </w:t>
      </w:r>
      <w:r w:rsidR="00527171" w:rsidRPr="00C569B7">
        <w:t>is</w:t>
      </w:r>
      <w:r w:rsidR="000E5537" w:rsidRPr="00C569B7">
        <w:t xml:space="preserve"> protected from shock and vibration for 48 hours</w:t>
      </w:r>
      <w:r w:rsidRPr="00C569B7">
        <w:t>.</w:t>
      </w:r>
    </w:p>
    <w:p w14:paraId="5890BA6D" w14:textId="01932821" w:rsidR="000E5537" w:rsidRPr="00C569B7" w:rsidRDefault="00E7471C" w:rsidP="00C569B7">
      <w:pPr>
        <w:pStyle w:val="Bodynumbered2"/>
      </w:pPr>
      <w:r w:rsidRPr="00C569B7">
        <w:t>T</w:t>
      </w:r>
      <w:r w:rsidR="000E5537" w:rsidRPr="00C569B7">
        <w:t xml:space="preserve">he tendon </w:t>
      </w:r>
      <w:r w:rsidR="00EC2824" w:rsidRPr="00C569B7">
        <w:t xml:space="preserve">is </w:t>
      </w:r>
      <w:r w:rsidR="000E5537" w:rsidRPr="00C569B7">
        <w:t>stripped and sliced at specified locations</w:t>
      </w:r>
      <w:r w:rsidRPr="00C569B7">
        <w:t>.</w:t>
      </w:r>
    </w:p>
    <w:p w14:paraId="434CC555" w14:textId="27A47466" w:rsidR="000E5537" w:rsidRPr="00C569B7" w:rsidRDefault="00E7471C" w:rsidP="00C569B7">
      <w:pPr>
        <w:pStyle w:val="Bodynumbered2"/>
      </w:pPr>
      <w:r w:rsidRPr="00C569B7">
        <w:t>T</w:t>
      </w:r>
      <w:r w:rsidR="000E5537" w:rsidRPr="00C569B7">
        <w:t>he extent of air</w:t>
      </w:r>
      <w:r w:rsidR="004831E9" w:rsidRPr="00C569B7">
        <w:t>/</w:t>
      </w:r>
      <w:r w:rsidR="000E5537" w:rsidRPr="00C569B7">
        <w:t xml:space="preserve">bleed voids in the duct and the integrity of the grout </w:t>
      </w:r>
      <w:r w:rsidR="00EC2824" w:rsidRPr="00C569B7">
        <w:t>is</w:t>
      </w:r>
      <w:r w:rsidR="000E5537" w:rsidRPr="00C569B7">
        <w:t xml:space="preserve"> determined</w:t>
      </w:r>
      <w:r w:rsidR="008E3D3D" w:rsidRPr="00C569B7">
        <w:t>.</w:t>
      </w:r>
      <w:r w:rsidR="000E5537" w:rsidRPr="00C569B7">
        <w:t xml:space="preserve"> </w:t>
      </w:r>
    </w:p>
    <w:p w14:paraId="733B30A2" w14:textId="30AA1486" w:rsidR="000E5537" w:rsidRPr="00C569B7" w:rsidRDefault="001D4B1F" w:rsidP="00C569B7">
      <w:pPr>
        <w:pStyle w:val="Bodynumbered2"/>
      </w:pPr>
      <w:r w:rsidRPr="00C569B7">
        <w:t xml:space="preserve">The performance tests listed in ATS 5316 </w:t>
      </w:r>
      <w:r w:rsidR="00EC2824" w:rsidRPr="00C569B7">
        <w:t>are</w:t>
      </w:r>
      <w:r w:rsidRPr="00C569B7">
        <w:t xml:space="preserve"> carried out.</w:t>
      </w:r>
    </w:p>
    <w:tbl>
      <w:tblPr>
        <w:tblStyle w:val="TMTableBlueIndent"/>
        <w:tblW w:w="9072" w:type="dxa"/>
        <w:tblLook w:val="04A0" w:firstRow="1" w:lastRow="0" w:firstColumn="1" w:lastColumn="0" w:noHBand="0" w:noVBand="1"/>
      </w:tblPr>
      <w:tblGrid>
        <w:gridCol w:w="1985"/>
        <w:gridCol w:w="7087"/>
      </w:tblGrid>
      <w:tr w:rsidR="007E070A" w:rsidRPr="000E2988" w14:paraId="09BCE013" w14:textId="77777777" w:rsidTr="00C569B7">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54924062" w14:textId="34D4ED2F" w:rsidR="007E070A" w:rsidRPr="000E2988" w:rsidRDefault="007E070A" w:rsidP="00C569B7">
            <w:pPr>
              <w:pStyle w:val="TableHeadingWHPoint"/>
              <w:rPr>
                <w:bCs/>
              </w:rPr>
            </w:pPr>
            <w:r w:rsidRPr="000E2988">
              <w:rPr>
                <w:bCs/>
              </w:rPr>
              <w:t>HOLD POINT 7</w:t>
            </w:r>
            <w:r w:rsidRPr="000E2988">
              <w:t xml:space="preserve"> (if applicable)</w:t>
            </w:r>
          </w:p>
        </w:tc>
      </w:tr>
      <w:tr w:rsidR="007E070A" w:rsidRPr="000E2988" w14:paraId="3C67100B" w14:textId="77777777" w:rsidTr="00C569B7">
        <w:tc>
          <w:tcPr>
            <w:tcW w:w="1985" w:type="dxa"/>
            <w:hideMark/>
          </w:tcPr>
          <w:p w14:paraId="2DECDEAB" w14:textId="77777777" w:rsidR="007E070A" w:rsidRPr="000E2988" w:rsidRDefault="007E070A" w:rsidP="00C569B7">
            <w:pPr>
              <w:pStyle w:val="TableBodyTextWHPoint"/>
              <w:rPr>
                <w:rFonts w:cstheme="minorBidi"/>
                <w:b/>
              </w:rPr>
            </w:pPr>
            <w:r w:rsidRPr="000E2988">
              <w:t>Process Held</w:t>
            </w:r>
          </w:p>
        </w:tc>
        <w:tc>
          <w:tcPr>
            <w:tcW w:w="7087" w:type="dxa"/>
            <w:hideMark/>
          </w:tcPr>
          <w:p w14:paraId="73270E93" w14:textId="10E811B4" w:rsidR="007E070A" w:rsidRPr="000E2988" w:rsidRDefault="007E070A" w:rsidP="00C569B7">
            <w:pPr>
              <w:pStyle w:val="TableBodyTextWHPoint"/>
              <w:rPr>
                <w:b/>
              </w:rPr>
            </w:pPr>
            <w:r w:rsidRPr="000E2988">
              <w:t>Grouting of ducts</w:t>
            </w:r>
          </w:p>
        </w:tc>
      </w:tr>
      <w:tr w:rsidR="007E070A" w:rsidRPr="000E2988" w14:paraId="45AB06B5" w14:textId="77777777" w:rsidTr="00C569B7">
        <w:tc>
          <w:tcPr>
            <w:tcW w:w="1985" w:type="dxa"/>
            <w:hideMark/>
          </w:tcPr>
          <w:p w14:paraId="58DF4C89" w14:textId="77777777" w:rsidR="007E070A" w:rsidRPr="000E2988" w:rsidRDefault="007E070A" w:rsidP="00C569B7">
            <w:pPr>
              <w:pStyle w:val="TableBodyTextWHPoint"/>
            </w:pPr>
            <w:r w:rsidRPr="000E2988">
              <w:t>Submission Details</w:t>
            </w:r>
          </w:p>
        </w:tc>
        <w:tc>
          <w:tcPr>
            <w:tcW w:w="7087" w:type="dxa"/>
            <w:hideMark/>
          </w:tcPr>
          <w:p w14:paraId="09881C1C" w14:textId="7D8B2C84" w:rsidR="007E070A" w:rsidRPr="000E2988" w:rsidRDefault="007E070A" w:rsidP="00C569B7">
            <w:pPr>
              <w:pStyle w:val="TableBodyTextWHPoint"/>
            </w:pPr>
            <w:r w:rsidRPr="000E2988">
              <w:t xml:space="preserve">A successful grout verification test and records must be submitted to the Principal at least </w:t>
            </w:r>
            <w:r w:rsidR="00035ED2" w:rsidRPr="000E2988">
              <w:t>5 working days pri</w:t>
            </w:r>
            <w:r w:rsidRPr="000E2988">
              <w:t xml:space="preserve">or to the commencement of grouting. </w:t>
            </w:r>
          </w:p>
        </w:tc>
      </w:tr>
    </w:tbl>
    <w:p w14:paraId="458C1F66" w14:textId="77777777" w:rsidR="00411953" w:rsidRPr="000E2988" w:rsidRDefault="00411953" w:rsidP="00411953">
      <w:pPr>
        <w:pStyle w:val="Heading2"/>
      </w:pPr>
      <w:bookmarkStart w:id="185" w:name="_Toc148187527"/>
      <w:bookmarkStart w:id="186" w:name="_Toc236405200"/>
      <w:r w:rsidRPr="000E2988">
        <w:t>Air Testing of Ducts Before Grouting</w:t>
      </w:r>
      <w:bookmarkEnd w:id="185"/>
      <w:bookmarkEnd w:id="186"/>
    </w:p>
    <w:p w14:paraId="2B9D76FB" w14:textId="7E7C0CF1" w:rsidR="00411953" w:rsidRPr="000E2988" w:rsidRDefault="00411953" w:rsidP="00C017A9">
      <w:pPr>
        <w:pStyle w:val="Bodynumbered1"/>
      </w:pPr>
      <w:bookmarkStart w:id="187" w:name="_Ref94523645"/>
      <w:r w:rsidRPr="000E2988">
        <w:t>Air testing of ducts before grouting is a Critical Post-</w:t>
      </w:r>
      <w:r w:rsidR="004831E9">
        <w:t>t</w:t>
      </w:r>
      <w:r w:rsidR="004831E9" w:rsidRPr="000E2988">
        <w:t xml:space="preserve">ensioning </w:t>
      </w:r>
      <w:r w:rsidRPr="000E2988">
        <w:t xml:space="preserve">Activity that must be carried out under the supervision of </w:t>
      </w:r>
      <w:r w:rsidR="002E776F" w:rsidRPr="000E2988">
        <w:t>the</w:t>
      </w:r>
      <w:r w:rsidRPr="000E2988">
        <w:t xml:space="preserve"> Post-</w:t>
      </w:r>
      <w:r w:rsidR="004831E9">
        <w:t>t</w:t>
      </w:r>
      <w:r w:rsidR="004831E9" w:rsidRPr="000E2988">
        <w:t xml:space="preserve">ensioning </w:t>
      </w:r>
      <w:r w:rsidRPr="000E2988">
        <w:t>Supervisor.</w:t>
      </w:r>
      <w:bookmarkEnd w:id="187"/>
    </w:p>
    <w:p w14:paraId="4D409B33" w14:textId="744DCD14" w:rsidR="00A70F77" w:rsidRPr="000E2988" w:rsidRDefault="00A70F77" w:rsidP="00C017A9">
      <w:pPr>
        <w:pStyle w:val="Bodynumbered1"/>
      </w:pPr>
      <w:r w:rsidRPr="000E2988">
        <w:t xml:space="preserve">Before air testing, the volume of air in the duct </w:t>
      </w:r>
      <w:r w:rsidR="006C4B4F" w:rsidRPr="000E2988">
        <w:t>must</w:t>
      </w:r>
      <w:r w:rsidRPr="000E2988">
        <w:t xml:space="preserve"> be determined taking into account the internal dimensions of the duct and the space taken up by the tendon.</w:t>
      </w:r>
    </w:p>
    <w:p w14:paraId="4F918F4E" w14:textId="32904B18" w:rsidR="00411953" w:rsidRPr="000E2988" w:rsidRDefault="00A70F77" w:rsidP="00C569B7">
      <w:pPr>
        <w:pStyle w:val="Bodynumbered1"/>
        <w:keepNext/>
      </w:pPr>
      <w:r w:rsidRPr="000E2988">
        <w:lastRenderedPageBreak/>
        <w:t xml:space="preserve">Before testing, any water in the duct </w:t>
      </w:r>
      <w:r w:rsidR="006C4B4F" w:rsidRPr="000E2988">
        <w:t>must</w:t>
      </w:r>
      <w:r w:rsidRPr="000E2988">
        <w:t xml:space="preserve"> be blown out with compressed oil-free air</w:t>
      </w:r>
      <w:r w:rsidR="00970EF9" w:rsidRPr="000E2988">
        <w:t>. The applied air pressure must not exceed 400 kPa.</w:t>
      </w:r>
      <w:r w:rsidRPr="000E2988">
        <w:t xml:space="preserve"> After sealing the anchorage ends, each duct </w:t>
      </w:r>
      <w:r w:rsidR="006C4B4F" w:rsidRPr="000E2988">
        <w:t>must</w:t>
      </w:r>
      <w:r w:rsidRPr="000E2988">
        <w:t xml:space="preserve"> be tested as follows:</w:t>
      </w:r>
    </w:p>
    <w:p w14:paraId="1E3371CA" w14:textId="6B99C702" w:rsidR="00411953" w:rsidRPr="000E2988" w:rsidRDefault="00411953" w:rsidP="00C569B7">
      <w:pPr>
        <w:pStyle w:val="Bodynumbered2"/>
        <w:keepNext/>
        <w:numPr>
          <w:ilvl w:val="0"/>
          <w:numId w:val="24"/>
        </w:numPr>
      </w:pPr>
      <w:r w:rsidRPr="000E2988">
        <w:t>With all valves closed, at the grout inlet pressurise the duct with oil-free air to 250 kPa to confirm that the installed system has sufficient integrity for grouting;</w:t>
      </w:r>
    </w:p>
    <w:p w14:paraId="36A10CAE" w14:textId="0E60A042" w:rsidR="00411953" w:rsidRPr="000E2988" w:rsidRDefault="00411953" w:rsidP="00C569B7">
      <w:pPr>
        <w:pStyle w:val="Bodynumbered2"/>
        <w:keepNext/>
        <w:numPr>
          <w:ilvl w:val="0"/>
          <w:numId w:val="24"/>
        </w:numPr>
      </w:pPr>
      <w:r w:rsidRPr="000E2988">
        <w:t>Hold the pressure at 250 kPa for 30 seconds. A sudden drop in pressure of more than 100 kPa, or a need to continuously inject compressed air to maintain pressure indicates that the system is not sufficiently sealed for grouting. Locate and repair any leaks and repeat the test;</w:t>
      </w:r>
    </w:p>
    <w:p w14:paraId="5B702ED3" w14:textId="46C4CC1F" w:rsidR="00411953" w:rsidRPr="000E2988" w:rsidRDefault="00411953" w:rsidP="00C569B7">
      <w:pPr>
        <w:pStyle w:val="Bodynumbered2"/>
        <w:keepNext/>
        <w:numPr>
          <w:ilvl w:val="0"/>
          <w:numId w:val="24"/>
        </w:numPr>
      </w:pPr>
      <w:r w:rsidRPr="000E2988">
        <w:t>Reduce the pressure to 100 kPa;</w:t>
      </w:r>
    </w:p>
    <w:p w14:paraId="79C136A8" w14:textId="0D88EF45" w:rsidR="00411953" w:rsidRPr="000E2988" w:rsidRDefault="00411953" w:rsidP="00C017A9">
      <w:pPr>
        <w:pStyle w:val="Bodynumbered2"/>
        <w:numPr>
          <w:ilvl w:val="0"/>
          <w:numId w:val="24"/>
        </w:numPr>
      </w:pPr>
      <w:r w:rsidRPr="000E2988">
        <w:t>Lock off the air source;</w:t>
      </w:r>
    </w:p>
    <w:p w14:paraId="045ABB5A" w14:textId="0090F918" w:rsidR="00411953" w:rsidRPr="000E2988" w:rsidRDefault="00411953" w:rsidP="00C017A9">
      <w:pPr>
        <w:pStyle w:val="Bodynumbered2"/>
        <w:numPr>
          <w:ilvl w:val="0"/>
          <w:numId w:val="24"/>
        </w:numPr>
      </w:pPr>
      <w:r w:rsidRPr="000E2988">
        <w:t>Record the air pressure loss over time; a pressure loss greater than 40% must not occur within a duration of:</w:t>
      </w:r>
    </w:p>
    <w:p w14:paraId="27D229F6" w14:textId="77777777" w:rsidR="00411953" w:rsidRPr="00C569B7" w:rsidRDefault="00411953" w:rsidP="0060641E">
      <w:pPr>
        <w:pStyle w:val="BodyTextIndent2"/>
        <w:rPr>
          <w:rStyle w:val="FormulaText"/>
        </w:rPr>
      </w:pPr>
      <w:r w:rsidRPr="00C569B7">
        <w:rPr>
          <w:rStyle w:val="FormulaText"/>
        </w:rPr>
        <w:t>D = (1.1V + 5)/60</w:t>
      </w:r>
    </w:p>
    <w:p w14:paraId="44A09A09" w14:textId="6B2B72C8" w:rsidR="00411953" w:rsidRPr="0060641E" w:rsidRDefault="00C569B7" w:rsidP="0060641E">
      <w:pPr>
        <w:pStyle w:val="BodyTextIndent2"/>
      </w:pPr>
      <w:r>
        <w:t>w</w:t>
      </w:r>
      <w:r w:rsidR="00411953" w:rsidRPr="0060641E">
        <w:t>here:</w:t>
      </w:r>
    </w:p>
    <w:p w14:paraId="604212AD" w14:textId="5CF3B913" w:rsidR="00411953" w:rsidRPr="00C569B7" w:rsidRDefault="00411953" w:rsidP="0060641E">
      <w:pPr>
        <w:pStyle w:val="BodyTextIndent2"/>
        <w:rPr>
          <w:rStyle w:val="FormulaText"/>
        </w:rPr>
      </w:pPr>
      <w:r w:rsidRPr="00C569B7">
        <w:rPr>
          <w:rStyle w:val="FormulaText"/>
        </w:rPr>
        <w:t xml:space="preserve">D = </w:t>
      </w:r>
      <w:r w:rsidR="00C569B7">
        <w:rPr>
          <w:rStyle w:val="FormulaText"/>
        </w:rPr>
        <w:t>D</w:t>
      </w:r>
      <w:r w:rsidRPr="00C569B7">
        <w:rPr>
          <w:rStyle w:val="FormulaText"/>
        </w:rPr>
        <w:t>uration in minutes</w:t>
      </w:r>
    </w:p>
    <w:p w14:paraId="61D354A8" w14:textId="1C3F5BDD" w:rsidR="00411953" w:rsidRPr="00C569B7" w:rsidRDefault="00411953" w:rsidP="0060641E">
      <w:pPr>
        <w:pStyle w:val="BodyTextIndent2"/>
        <w:rPr>
          <w:rStyle w:val="FormulaText"/>
        </w:rPr>
      </w:pPr>
      <w:r w:rsidRPr="00C569B7">
        <w:rPr>
          <w:rStyle w:val="FormulaText"/>
        </w:rPr>
        <w:t xml:space="preserve">V = </w:t>
      </w:r>
      <w:r w:rsidR="00C569B7">
        <w:rPr>
          <w:rStyle w:val="FormulaText"/>
        </w:rPr>
        <w:t>T</w:t>
      </w:r>
      <w:r w:rsidRPr="00C569B7">
        <w:rPr>
          <w:rStyle w:val="FormulaText"/>
        </w:rPr>
        <w:t>he volume of the duct minus the strand volume in litres.</w:t>
      </w:r>
    </w:p>
    <w:p w14:paraId="19B44DAF" w14:textId="03755B59" w:rsidR="00A70F77" w:rsidRPr="000E2988" w:rsidRDefault="00A70F77" w:rsidP="00C017A9">
      <w:pPr>
        <w:pStyle w:val="Bodynumbered1"/>
      </w:pPr>
      <w:r w:rsidRPr="000E2988">
        <w:t xml:space="preserve">If the pressure loss over time is greater than 40%, a thorough inspection </w:t>
      </w:r>
      <w:r w:rsidR="006C4B4F" w:rsidRPr="000E2988">
        <w:t>must</w:t>
      </w:r>
      <w:r w:rsidRPr="000E2988">
        <w:t xml:space="preserve"> be made for any evidence of leakage from, or between, ducts. Leakages </w:t>
      </w:r>
      <w:r w:rsidR="006C4B4F" w:rsidRPr="000E2988">
        <w:t>must</w:t>
      </w:r>
      <w:r w:rsidRPr="000E2988">
        <w:t xml:space="preserve"> be rectified and the duct retested before grouting.</w:t>
      </w:r>
    </w:p>
    <w:p w14:paraId="3514E2D4" w14:textId="780969DD" w:rsidR="00A70F77" w:rsidRPr="000E2988" w:rsidRDefault="00A70F77" w:rsidP="00C017A9">
      <w:pPr>
        <w:pStyle w:val="Bodynumbered1"/>
      </w:pPr>
      <w:r w:rsidRPr="000E2988">
        <w:t>The Post-</w:t>
      </w:r>
      <w:r w:rsidR="004831E9">
        <w:t>t</w:t>
      </w:r>
      <w:r w:rsidR="004831E9" w:rsidRPr="000E2988">
        <w:t xml:space="preserve">ensioning </w:t>
      </w:r>
      <w:r w:rsidRPr="000E2988">
        <w:t xml:space="preserve">Supervisor </w:t>
      </w:r>
      <w:r w:rsidR="006C4B4F" w:rsidRPr="000E2988">
        <w:t>must</w:t>
      </w:r>
      <w:r w:rsidRPr="000E2988">
        <w:t xml:space="preserve"> make an assessment of the entire tendon to determine whether grouting can proceed if the air loss criterion cannot be achieved after rectifying detected leakages.</w:t>
      </w:r>
    </w:p>
    <w:p w14:paraId="4633E9C9" w14:textId="2EA54325" w:rsidR="00411953" w:rsidRPr="000E2988" w:rsidRDefault="00A70F77" w:rsidP="00C017A9">
      <w:pPr>
        <w:pStyle w:val="Bodynumbered1"/>
      </w:pPr>
      <w:r w:rsidRPr="000E2988">
        <w:t xml:space="preserve">Where air testing detects leakage between </w:t>
      </w:r>
      <w:r w:rsidR="00C569B7">
        <w:t>2</w:t>
      </w:r>
      <w:r w:rsidR="00C569B7" w:rsidRPr="000E2988">
        <w:t xml:space="preserve"> </w:t>
      </w:r>
      <w:r w:rsidRPr="000E2988">
        <w:t xml:space="preserve">adjacent ducts that cannot be practically rectified, both ducts </w:t>
      </w:r>
      <w:r w:rsidR="006C4B4F" w:rsidRPr="000E2988">
        <w:t>must</w:t>
      </w:r>
      <w:r w:rsidRPr="000E2988">
        <w:t xml:space="preserve"> be air tested as a single system and the </w:t>
      </w:r>
      <w:r w:rsidR="00C569B7">
        <w:t>2</w:t>
      </w:r>
      <w:r w:rsidR="00C569B7" w:rsidRPr="000E2988">
        <w:t xml:space="preserve"> </w:t>
      </w:r>
      <w:r w:rsidRPr="000E2988">
        <w:t xml:space="preserve">ducts </w:t>
      </w:r>
      <w:r w:rsidR="006C4B4F" w:rsidRPr="000E2988">
        <w:t>must</w:t>
      </w:r>
      <w:r w:rsidRPr="000E2988">
        <w:t xml:space="preserve"> be grouted simultaneously with </w:t>
      </w:r>
      <w:r w:rsidR="00C569B7">
        <w:t>2</w:t>
      </w:r>
      <w:r w:rsidR="00C569B7" w:rsidRPr="000E2988">
        <w:t xml:space="preserve"> </w:t>
      </w:r>
      <w:r w:rsidRPr="000E2988">
        <w:t xml:space="preserve">lines controlled by individual lock off </w:t>
      </w:r>
      <w:r w:rsidR="006C4B4F" w:rsidRPr="000E2988">
        <w:t>valves.</w:t>
      </w:r>
    </w:p>
    <w:p w14:paraId="5B04FBCE" w14:textId="47923D34" w:rsidR="00B30B08" w:rsidRPr="000E2988" w:rsidRDefault="00B30B08" w:rsidP="00C017A9">
      <w:pPr>
        <w:pStyle w:val="Bodynumbered1"/>
      </w:pPr>
      <w:bookmarkStart w:id="188" w:name="_Ref39129255"/>
      <w:r w:rsidRPr="000E2988">
        <w:t>The Post-tensioning Supervisor must certify that the air testing of ducts has been carried out in accordance with the requirements of this Specification.</w:t>
      </w:r>
      <w:bookmarkEnd w:id="188"/>
    </w:p>
    <w:p w14:paraId="509C94F1" w14:textId="77777777" w:rsidR="00411953" w:rsidRPr="000E2988" w:rsidRDefault="00411953" w:rsidP="00DE7293">
      <w:pPr>
        <w:pStyle w:val="Heading2"/>
      </w:pPr>
      <w:bookmarkStart w:id="189" w:name="_Toc148187528"/>
      <w:bookmarkStart w:id="190" w:name="_Toc236405201"/>
      <w:r w:rsidRPr="000E2988">
        <w:t>Operations</w:t>
      </w:r>
      <w:bookmarkEnd w:id="189"/>
      <w:bookmarkEnd w:id="190"/>
    </w:p>
    <w:p w14:paraId="220AC1FC" w14:textId="150DBC22" w:rsidR="00411953" w:rsidRPr="000E2988" w:rsidRDefault="00411953" w:rsidP="00C017A9">
      <w:pPr>
        <w:pStyle w:val="Bodynumbered1"/>
      </w:pPr>
      <w:bookmarkStart w:id="191" w:name="_Ref100152829"/>
      <w:r w:rsidRPr="000E2988">
        <w:t>Grouting is a Critical Post-</w:t>
      </w:r>
      <w:r w:rsidR="004831E9">
        <w:t>t</w:t>
      </w:r>
      <w:r w:rsidR="004831E9" w:rsidRPr="000E2988">
        <w:t xml:space="preserve">ensioning </w:t>
      </w:r>
      <w:r w:rsidRPr="000E2988">
        <w:t xml:space="preserve">Activity that must be carried out under the supervision of </w:t>
      </w:r>
      <w:r w:rsidR="002E776F" w:rsidRPr="000E2988">
        <w:t>the</w:t>
      </w:r>
      <w:r w:rsidRPr="000E2988">
        <w:t xml:space="preserve"> Post-Tensioning Supervisor.</w:t>
      </w:r>
      <w:bookmarkEnd w:id="191"/>
    </w:p>
    <w:p w14:paraId="11C0B19F" w14:textId="4AF72816" w:rsidR="00411953" w:rsidRPr="000E2988" w:rsidRDefault="00411953" w:rsidP="00C017A9">
      <w:pPr>
        <w:pStyle w:val="Bodynumbered1"/>
      </w:pPr>
      <w:r w:rsidRPr="000E2988">
        <w:t>All personnel involved in grouting must be appropriately trained and experienced, and must be acceptable to the Post-</w:t>
      </w:r>
      <w:r w:rsidR="004831E9">
        <w:t>t</w:t>
      </w:r>
      <w:r w:rsidR="004831E9" w:rsidRPr="000E2988">
        <w:t xml:space="preserve">ensioning </w:t>
      </w:r>
      <w:r w:rsidRPr="000E2988">
        <w:t>Supervisor.</w:t>
      </w:r>
    </w:p>
    <w:p w14:paraId="286AE8C5" w14:textId="7F19EDAF" w:rsidR="00C15234" w:rsidRPr="000E2988" w:rsidRDefault="00411953" w:rsidP="00C017A9">
      <w:pPr>
        <w:pStyle w:val="Bodynumbered1"/>
      </w:pPr>
      <w:r w:rsidRPr="000E2988">
        <w:t>A standby grout pump must be available for use on site at all times.</w:t>
      </w:r>
    </w:p>
    <w:p w14:paraId="6807E059" w14:textId="57164D14" w:rsidR="00411953" w:rsidRPr="000E2988" w:rsidRDefault="00A70F77" w:rsidP="00C017A9">
      <w:pPr>
        <w:pStyle w:val="Bodynumbered1"/>
      </w:pPr>
      <w:bookmarkStart w:id="192" w:name="_Ref236405778"/>
      <w:r w:rsidRPr="000E2988">
        <w:t>T</w:t>
      </w:r>
      <w:r w:rsidR="00411953" w:rsidRPr="000E2988">
        <w:t xml:space="preserve">endons </w:t>
      </w:r>
      <w:r w:rsidRPr="000E2988">
        <w:t xml:space="preserve">must be grouted </w:t>
      </w:r>
      <w:r w:rsidR="00411953" w:rsidRPr="000E2988">
        <w:t>as soon as practicable after stressing and</w:t>
      </w:r>
      <w:r w:rsidR="00F94E06" w:rsidRPr="000E2988">
        <w:t xml:space="preserve"> unless otherwise approved, </w:t>
      </w:r>
      <w:r w:rsidR="00411953" w:rsidRPr="000E2988">
        <w:t>no later than:</w:t>
      </w:r>
      <w:bookmarkEnd w:id="192"/>
    </w:p>
    <w:p w14:paraId="1136A29C" w14:textId="12EDB343" w:rsidR="00411953" w:rsidRPr="00C569B7" w:rsidRDefault="00411953" w:rsidP="00C569B7">
      <w:pPr>
        <w:pStyle w:val="Bodynumbered2"/>
      </w:pPr>
      <w:r w:rsidRPr="00C569B7">
        <w:t>one week under severe corrosivity level;</w:t>
      </w:r>
    </w:p>
    <w:p w14:paraId="7808F0D8" w14:textId="06C9B5A1" w:rsidR="00411953" w:rsidRPr="00C569B7" w:rsidRDefault="00C569B7" w:rsidP="00C569B7">
      <w:pPr>
        <w:pStyle w:val="Bodynumbered2"/>
      </w:pPr>
      <w:r>
        <w:t>2</w:t>
      </w:r>
      <w:r w:rsidRPr="00C569B7">
        <w:t xml:space="preserve"> </w:t>
      </w:r>
      <w:r w:rsidR="00411953" w:rsidRPr="00C569B7">
        <w:t>weeks under moderate corrosivity level;</w:t>
      </w:r>
    </w:p>
    <w:p w14:paraId="0A0C74D3" w14:textId="0349889B" w:rsidR="00D26B7C" w:rsidRPr="00C569B7" w:rsidRDefault="00C569B7" w:rsidP="00C569B7">
      <w:pPr>
        <w:pStyle w:val="Bodynumbered2"/>
      </w:pPr>
      <w:r>
        <w:t>3</w:t>
      </w:r>
      <w:r w:rsidRPr="00C569B7">
        <w:t xml:space="preserve"> </w:t>
      </w:r>
      <w:r w:rsidR="00411953" w:rsidRPr="00C569B7">
        <w:t>weeks under low corrosivity level, as defined in AS/NZS 2312.</w:t>
      </w:r>
    </w:p>
    <w:tbl>
      <w:tblPr>
        <w:tblStyle w:val="TMTableBlueIndent"/>
        <w:tblW w:w="9072" w:type="dxa"/>
        <w:tblLook w:val="04A0" w:firstRow="1" w:lastRow="0" w:firstColumn="1" w:lastColumn="0" w:noHBand="0" w:noVBand="1"/>
      </w:tblPr>
      <w:tblGrid>
        <w:gridCol w:w="1985"/>
        <w:gridCol w:w="7087"/>
      </w:tblGrid>
      <w:tr w:rsidR="00D602F3" w:rsidRPr="000E2988" w14:paraId="171FF9AC" w14:textId="77777777" w:rsidTr="00C569B7">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30F3E188" w14:textId="000168E5" w:rsidR="00D602F3" w:rsidRPr="000E2988" w:rsidRDefault="00E377A8" w:rsidP="00C569B7">
            <w:pPr>
              <w:pStyle w:val="TableHeadingWHPoint"/>
              <w:keepNext/>
              <w:keepLines/>
            </w:pPr>
            <w:r w:rsidRPr="000E2988">
              <w:lastRenderedPageBreak/>
              <w:t xml:space="preserve">HOLD </w:t>
            </w:r>
            <w:r w:rsidR="00D602F3" w:rsidRPr="000E2988">
              <w:t>POINT </w:t>
            </w:r>
            <w:r w:rsidRPr="000E2988">
              <w:t>8</w:t>
            </w:r>
          </w:p>
        </w:tc>
      </w:tr>
      <w:tr w:rsidR="00D602F3" w:rsidRPr="000E2988" w14:paraId="125540B0" w14:textId="77777777" w:rsidTr="00C569B7">
        <w:tc>
          <w:tcPr>
            <w:tcW w:w="1985" w:type="dxa"/>
            <w:hideMark/>
          </w:tcPr>
          <w:p w14:paraId="40B9F81A" w14:textId="0B008F36" w:rsidR="00D602F3" w:rsidRPr="000E2988" w:rsidRDefault="00D602F3" w:rsidP="00C569B7">
            <w:pPr>
              <w:pStyle w:val="TableBodyTextWHPoint"/>
              <w:keepNext/>
              <w:keepLines/>
              <w:rPr>
                <w:rFonts w:cstheme="minorBidi"/>
                <w:b/>
              </w:rPr>
            </w:pPr>
            <w:r w:rsidRPr="000E2988">
              <w:t xml:space="preserve">Process </w:t>
            </w:r>
            <w:r w:rsidR="00E377A8" w:rsidRPr="000E2988">
              <w:t>Held</w:t>
            </w:r>
          </w:p>
        </w:tc>
        <w:tc>
          <w:tcPr>
            <w:tcW w:w="7087" w:type="dxa"/>
            <w:hideMark/>
          </w:tcPr>
          <w:p w14:paraId="396FD543" w14:textId="6FA875A3" w:rsidR="00D602F3" w:rsidRPr="000E2988" w:rsidRDefault="00D602F3" w:rsidP="00C569B7">
            <w:pPr>
              <w:pStyle w:val="TableBodyTextWHPoint"/>
              <w:keepNext/>
              <w:keepLines/>
              <w:rPr>
                <w:b/>
              </w:rPr>
            </w:pPr>
            <w:r w:rsidRPr="000E2988">
              <w:t xml:space="preserve">Grouting of </w:t>
            </w:r>
            <w:r w:rsidR="00E377A8" w:rsidRPr="000E2988">
              <w:t xml:space="preserve">individual </w:t>
            </w:r>
            <w:r w:rsidRPr="000E2988">
              <w:t>ducts</w:t>
            </w:r>
          </w:p>
        </w:tc>
      </w:tr>
      <w:tr w:rsidR="00D602F3" w:rsidRPr="000E2988" w14:paraId="36EAB969" w14:textId="77777777" w:rsidTr="00C569B7">
        <w:tc>
          <w:tcPr>
            <w:tcW w:w="1985" w:type="dxa"/>
            <w:hideMark/>
          </w:tcPr>
          <w:p w14:paraId="6B9F4F24" w14:textId="7F31404A" w:rsidR="00D602F3" w:rsidRPr="000E2988" w:rsidRDefault="00D602F3" w:rsidP="00C569B7">
            <w:pPr>
              <w:pStyle w:val="TableBodyTextWHPoint"/>
              <w:keepNext/>
              <w:keepLines/>
            </w:pPr>
            <w:r w:rsidRPr="000E2988">
              <w:t>Notification</w:t>
            </w:r>
          </w:p>
        </w:tc>
        <w:tc>
          <w:tcPr>
            <w:tcW w:w="7087" w:type="dxa"/>
            <w:hideMark/>
          </w:tcPr>
          <w:p w14:paraId="59AC028D" w14:textId="36858D6C" w:rsidR="00D602F3" w:rsidRPr="000E2988" w:rsidRDefault="00A02F3E" w:rsidP="00C569B7">
            <w:pPr>
              <w:pStyle w:val="TableBodyTextWHPoint"/>
              <w:keepNext/>
              <w:keepLines/>
            </w:pPr>
            <w:r w:rsidRPr="000E2988">
              <w:t>Results of duct air testing</w:t>
            </w:r>
            <w:r w:rsidR="00D602F3" w:rsidRPr="000E2988">
              <w:t xml:space="preserve"> must be submitted </w:t>
            </w:r>
            <w:r w:rsidR="006048EB" w:rsidRPr="000E2988">
              <w:t xml:space="preserve">to the Principal </w:t>
            </w:r>
            <w:r w:rsidR="00D602F3" w:rsidRPr="000E2988">
              <w:t>at least 24 hours prior to the commencement of the first member of a line of members.</w:t>
            </w:r>
          </w:p>
        </w:tc>
      </w:tr>
    </w:tbl>
    <w:p w14:paraId="175A41B7" w14:textId="23CB5D10" w:rsidR="009F155D" w:rsidRPr="000E2988" w:rsidRDefault="009F155D" w:rsidP="00C017A9">
      <w:pPr>
        <w:pStyle w:val="Bodynumbered1"/>
      </w:pPr>
      <w:r w:rsidRPr="000E2988">
        <w:t xml:space="preserve">Safety precautions must be taken to prevent injury to operators and other </w:t>
      </w:r>
      <w:r w:rsidR="00942555" w:rsidRPr="000E2988">
        <w:t>personnel</w:t>
      </w:r>
      <w:r w:rsidRPr="000E2988">
        <w:t xml:space="preserve"> in the vicinity during grouting operations.</w:t>
      </w:r>
    </w:p>
    <w:p w14:paraId="307A9962" w14:textId="172B092B" w:rsidR="00411953" w:rsidRPr="000E2988" w:rsidRDefault="009F155D" w:rsidP="00C017A9">
      <w:pPr>
        <w:pStyle w:val="Bodynumbered1"/>
      </w:pPr>
      <w:r w:rsidRPr="000E2988">
        <w:t>Grouting operations must be carried out so that the ducts are completely filled with a dense and uniform grout.</w:t>
      </w:r>
    </w:p>
    <w:p w14:paraId="5F22FD25" w14:textId="77777777" w:rsidR="00411953" w:rsidRPr="000E2988" w:rsidRDefault="00411953" w:rsidP="00C5112A">
      <w:pPr>
        <w:pStyle w:val="Heading2"/>
      </w:pPr>
      <w:bookmarkStart w:id="193" w:name="_Toc148187529"/>
      <w:bookmarkStart w:id="194" w:name="_Toc236405202"/>
      <w:r w:rsidRPr="000E2988">
        <w:t>Mixing and Pumping Equipment</w:t>
      </w:r>
      <w:bookmarkEnd w:id="193"/>
      <w:bookmarkEnd w:id="194"/>
    </w:p>
    <w:p w14:paraId="04F2CEEB" w14:textId="373690DD" w:rsidR="00F0488B" w:rsidRPr="000E2988" w:rsidRDefault="00F0488B" w:rsidP="00C017A9">
      <w:pPr>
        <w:pStyle w:val="Bodynumbered1"/>
      </w:pPr>
      <w:r w:rsidRPr="000E2988">
        <w:t xml:space="preserve">Grout pumps </w:t>
      </w:r>
      <w:r w:rsidR="006C4B4F" w:rsidRPr="000E2988">
        <w:t>must</w:t>
      </w:r>
      <w:r w:rsidRPr="000E2988">
        <w:t xml:space="preserve"> be of the positive displacement type with an outlet pressure of at least 1.0</w:t>
      </w:r>
      <w:r w:rsidR="0009078C" w:rsidRPr="000E2988">
        <w:t> </w:t>
      </w:r>
      <w:r w:rsidRPr="000E2988">
        <w:t xml:space="preserve">MPa. The pumps </w:t>
      </w:r>
      <w:r w:rsidR="006C4B4F" w:rsidRPr="000E2988">
        <w:t>must</w:t>
      </w:r>
      <w:r w:rsidRPr="000E2988">
        <w:t xml:space="preserve"> be capable of pumping the grout at the required rate </w:t>
      </w:r>
      <w:r w:rsidR="0025519B" w:rsidRPr="000E2988">
        <w:t xml:space="preserve">(no less than </w:t>
      </w:r>
      <w:r w:rsidR="00942555" w:rsidRPr="000E2988">
        <w:t>1800 litres</w:t>
      </w:r>
      <w:r w:rsidR="004831E9">
        <w:t>/</w:t>
      </w:r>
      <w:r w:rsidR="00942555" w:rsidRPr="000E2988">
        <w:t xml:space="preserve">hour) </w:t>
      </w:r>
      <w:r w:rsidRPr="000E2988">
        <w:t>and be capable of continuously grouting the largest tendon in no more than 20 minutes.</w:t>
      </w:r>
      <w:r w:rsidR="005C70AE" w:rsidRPr="000E2988">
        <w:t xml:space="preserve"> </w:t>
      </w:r>
      <w:r w:rsidR="000664E6" w:rsidRPr="000E2988">
        <w:t xml:space="preserve">Equipment for </w:t>
      </w:r>
      <w:r w:rsidR="005C70AE" w:rsidRPr="000E2988">
        <w:t xml:space="preserve">vacuum assisted grouting (VAG) </w:t>
      </w:r>
      <w:r w:rsidR="000664E6" w:rsidRPr="000E2988">
        <w:t>may be used.</w:t>
      </w:r>
    </w:p>
    <w:p w14:paraId="71F8BB99" w14:textId="37301AD8" w:rsidR="00F0488B" w:rsidRPr="000E2988" w:rsidRDefault="00F0488B" w:rsidP="00C017A9">
      <w:pPr>
        <w:pStyle w:val="Bodynumbered1"/>
      </w:pPr>
      <w:r w:rsidRPr="000E2988">
        <w:t xml:space="preserve">Grouting supply lines </w:t>
      </w:r>
      <w:r w:rsidR="006C4B4F" w:rsidRPr="000E2988">
        <w:t>must</w:t>
      </w:r>
      <w:r w:rsidRPr="000E2988">
        <w:t xml:space="preserve"> connect the pumps directly to the grout inlets. All pumps, lines, tubes, connections, and valves </w:t>
      </w:r>
      <w:r w:rsidR="006C4B4F" w:rsidRPr="000E2988">
        <w:t>must</w:t>
      </w:r>
      <w:r w:rsidRPr="000E2988">
        <w:t xml:space="preserve"> be pressure rated to at least 1.0 MPa.</w:t>
      </w:r>
    </w:p>
    <w:p w14:paraId="6E41DF8E" w14:textId="6FF75CEB" w:rsidR="00F0488B" w:rsidRPr="000E2988" w:rsidRDefault="00F0488B" w:rsidP="00C017A9">
      <w:pPr>
        <w:pStyle w:val="Bodynumbered1"/>
      </w:pPr>
      <w:r w:rsidRPr="000E2988">
        <w:t xml:space="preserve">Pumps </w:t>
      </w:r>
      <w:r w:rsidR="006C4B4F" w:rsidRPr="000E2988">
        <w:t>must</w:t>
      </w:r>
      <w:r w:rsidRPr="000E2988">
        <w:t xml:space="preserve"> be fitted with seals to prevent oil and air contamination of the grout or the loss of constituent materials during the grouting operation.</w:t>
      </w:r>
    </w:p>
    <w:p w14:paraId="702A37E7" w14:textId="7B2FC38F" w:rsidR="00F0488B" w:rsidRPr="000E2988" w:rsidRDefault="00F0488B" w:rsidP="00C017A9">
      <w:pPr>
        <w:pStyle w:val="Bodynumbered1"/>
      </w:pPr>
      <w:r w:rsidRPr="000E2988">
        <w:t xml:space="preserve">Pumps </w:t>
      </w:r>
      <w:r w:rsidR="006C4B4F" w:rsidRPr="000E2988">
        <w:t>must</w:t>
      </w:r>
      <w:r w:rsidRPr="000E2988">
        <w:t xml:space="preserve"> be capable of operating continuously with little pressure variation, and </w:t>
      </w:r>
      <w:r w:rsidR="006C4B4F" w:rsidRPr="000E2988">
        <w:t>must</w:t>
      </w:r>
      <w:r w:rsidRPr="000E2988">
        <w:t xml:space="preserve"> have a system for recirculating the grout while actual grout</w:t>
      </w:r>
      <w:r w:rsidR="00DE3AC3" w:rsidRPr="000E2988">
        <w:t xml:space="preserve"> injection</w:t>
      </w:r>
      <w:r w:rsidRPr="000E2988">
        <w:t xml:space="preserve"> is not in progress.</w:t>
      </w:r>
    </w:p>
    <w:p w14:paraId="51A90AF9" w14:textId="73B9F97C" w:rsidR="00F0488B" w:rsidRPr="000E2988" w:rsidRDefault="00F0488B" w:rsidP="00C017A9">
      <w:pPr>
        <w:pStyle w:val="Bodynumbered1"/>
      </w:pPr>
      <w:r w:rsidRPr="000E2988">
        <w:t xml:space="preserve">Pumps and grout inlets </w:t>
      </w:r>
      <w:r w:rsidR="006C4B4F" w:rsidRPr="000E2988">
        <w:t>must</w:t>
      </w:r>
      <w:r w:rsidRPr="000E2988">
        <w:t xml:space="preserve"> be fitted with pressure gauges capable of reading grout pressures up to 1.0 MPa. Pressure gauges </w:t>
      </w:r>
      <w:r w:rsidR="006C4B4F" w:rsidRPr="000E2988">
        <w:t>must</w:t>
      </w:r>
      <w:r w:rsidRPr="000E2988">
        <w:t xml:space="preserve"> have a full scale reading less than 1.5 MPa and </w:t>
      </w:r>
      <w:r w:rsidR="006C4B4F" w:rsidRPr="000E2988">
        <w:t>must</w:t>
      </w:r>
      <w:r w:rsidRPr="000E2988">
        <w:t xml:space="preserve"> be maintained in calibration.</w:t>
      </w:r>
    </w:p>
    <w:p w14:paraId="5D16D835" w14:textId="370A4EBE" w:rsidR="00F0488B" w:rsidRPr="000E2988" w:rsidRDefault="00F0488B" w:rsidP="00C017A9">
      <w:pPr>
        <w:pStyle w:val="Bodynumbered1"/>
      </w:pPr>
      <w:r w:rsidRPr="000E2988">
        <w:t xml:space="preserve">Flowmeters and pressure gauges used during air testing or grouting </w:t>
      </w:r>
      <w:r w:rsidR="006C4B4F" w:rsidRPr="000E2988">
        <w:t>must</w:t>
      </w:r>
      <w:r w:rsidRPr="000E2988">
        <w:t xml:space="preserve"> have NATA accredited calibration certificates issued within the last </w:t>
      </w:r>
      <w:r w:rsidR="0062671F" w:rsidRPr="000E2988">
        <w:t>2</w:t>
      </w:r>
      <w:r w:rsidRPr="000E2988">
        <w:t xml:space="preserve">00 operations for which the device was used or within the last </w:t>
      </w:r>
      <w:r w:rsidR="00C569B7">
        <w:t>6</w:t>
      </w:r>
      <w:r w:rsidR="00C569B7" w:rsidRPr="000E2988">
        <w:t xml:space="preserve"> </w:t>
      </w:r>
      <w:r w:rsidRPr="000E2988">
        <w:t>months, whichever is less.</w:t>
      </w:r>
    </w:p>
    <w:p w14:paraId="3719FAC6" w14:textId="33542E88" w:rsidR="00411953" w:rsidRPr="000E2988" w:rsidRDefault="00F0488B" w:rsidP="00C017A9">
      <w:pPr>
        <w:pStyle w:val="Bodynumbered1"/>
      </w:pPr>
      <w:r w:rsidRPr="000E2988">
        <w:t xml:space="preserve">Any gauge that has sustained hydraulic or other shock </w:t>
      </w:r>
      <w:r w:rsidR="006C4B4F" w:rsidRPr="000E2988">
        <w:t>must</w:t>
      </w:r>
      <w:r w:rsidRPr="000E2988">
        <w:t xml:space="preserve"> be replaced immediately with another gauge.</w:t>
      </w:r>
    </w:p>
    <w:p w14:paraId="7AB65FEF" w14:textId="77777777" w:rsidR="00411953" w:rsidRPr="000E2988" w:rsidRDefault="00411953" w:rsidP="00C5112A">
      <w:pPr>
        <w:pStyle w:val="Heading2"/>
      </w:pPr>
      <w:bookmarkStart w:id="195" w:name="_Toc148187530"/>
      <w:bookmarkStart w:id="196" w:name="_Toc236405203"/>
      <w:r w:rsidRPr="000E2988">
        <w:t>Mixing</w:t>
      </w:r>
      <w:bookmarkEnd w:id="195"/>
      <w:bookmarkEnd w:id="196"/>
    </w:p>
    <w:p w14:paraId="3F1A8170" w14:textId="4ED76542" w:rsidR="0026096B" w:rsidRPr="000E2988" w:rsidRDefault="00A70F77" w:rsidP="00C017A9">
      <w:pPr>
        <w:pStyle w:val="Bodynumbered1"/>
      </w:pPr>
      <w:r w:rsidRPr="000E2988">
        <w:t>A</w:t>
      </w:r>
      <w:r w:rsidR="0026096B" w:rsidRPr="000E2988">
        <w:t xml:space="preserve">dequate stocks of </w:t>
      </w:r>
      <w:r w:rsidR="00D64B26" w:rsidRPr="000E2988">
        <w:t xml:space="preserve">fresh </w:t>
      </w:r>
      <w:r w:rsidR="0026096B" w:rsidRPr="000E2988">
        <w:t xml:space="preserve">cement or pre-packaged grout mixes </w:t>
      </w:r>
      <w:r w:rsidRPr="000E2988">
        <w:t xml:space="preserve">must be held </w:t>
      </w:r>
      <w:r w:rsidR="0026096B" w:rsidRPr="000E2988">
        <w:t>at the grout mixer to ensure no interruptions to the continuity of grouting operations.</w:t>
      </w:r>
    </w:p>
    <w:p w14:paraId="4995FAEE" w14:textId="259AA1DE" w:rsidR="00F0488B" w:rsidRPr="000E2988" w:rsidRDefault="00F0488B" w:rsidP="00C017A9">
      <w:pPr>
        <w:pStyle w:val="Bodynumbered1"/>
      </w:pPr>
      <w:r w:rsidRPr="000E2988">
        <w:t xml:space="preserve">Batching of grout </w:t>
      </w:r>
      <w:r w:rsidR="006C4B4F" w:rsidRPr="000E2988">
        <w:t>must</w:t>
      </w:r>
      <w:r w:rsidRPr="000E2988">
        <w:t xml:space="preserve"> be carried out by mass for all mix constituents except liquids, which may be measured by volume.</w:t>
      </w:r>
    </w:p>
    <w:p w14:paraId="19C846DE" w14:textId="1D0358E1" w:rsidR="00F0488B" w:rsidRPr="000E2988" w:rsidRDefault="00F0488B" w:rsidP="00C017A9">
      <w:pPr>
        <w:pStyle w:val="Bodynumbered1"/>
      </w:pPr>
      <w:r w:rsidRPr="000E2988">
        <w:t xml:space="preserve">Only whole bags of cement or pre-packed grout mix </w:t>
      </w:r>
      <w:r w:rsidR="006C4B4F" w:rsidRPr="000E2988">
        <w:t>must</w:t>
      </w:r>
      <w:r w:rsidRPr="000E2988">
        <w:t xml:space="preserve"> be used.</w:t>
      </w:r>
    </w:p>
    <w:p w14:paraId="33537449" w14:textId="5FB045D0" w:rsidR="00F0488B" w:rsidRPr="000E2988" w:rsidRDefault="00F0488B" w:rsidP="00C017A9">
      <w:pPr>
        <w:pStyle w:val="Bodynumbered1"/>
      </w:pPr>
      <w:r w:rsidRPr="000E2988">
        <w:t>Accurate control of the water</w:t>
      </w:r>
      <w:r w:rsidR="004831E9">
        <w:t>/</w:t>
      </w:r>
      <w:r w:rsidRPr="000E2988">
        <w:t xml:space="preserve">cement ratio and additives </w:t>
      </w:r>
      <w:r w:rsidR="006C4B4F" w:rsidRPr="000E2988">
        <w:t>must</w:t>
      </w:r>
      <w:r w:rsidRPr="000E2988">
        <w:t xml:space="preserve"> be provided for each batch of grout. Admixtures for the grout mix </w:t>
      </w:r>
      <w:r w:rsidR="006C4B4F" w:rsidRPr="000E2988">
        <w:t>must</w:t>
      </w:r>
      <w:r w:rsidRPr="000E2988">
        <w:t xml:space="preserve"> be supplied in single dose containers made up to suit each grout batch size.</w:t>
      </w:r>
    </w:p>
    <w:p w14:paraId="23A0F2DB" w14:textId="21AB7D26" w:rsidR="00F0488B" w:rsidRPr="000E2988" w:rsidRDefault="00F0488B" w:rsidP="00C017A9">
      <w:pPr>
        <w:pStyle w:val="Bodynumbered1"/>
      </w:pPr>
      <w:r w:rsidRPr="000E2988">
        <w:t xml:space="preserve">The water and premixed additive </w:t>
      </w:r>
      <w:r w:rsidR="006C4B4F" w:rsidRPr="000E2988">
        <w:t>must</w:t>
      </w:r>
      <w:r w:rsidRPr="000E2988">
        <w:t xml:space="preserve"> be placed in the agitator tank first. The cement </w:t>
      </w:r>
      <w:r w:rsidR="006C4B4F" w:rsidRPr="000E2988">
        <w:t>must</w:t>
      </w:r>
      <w:r w:rsidRPr="000E2988">
        <w:t xml:space="preserve"> then be dispersed uniformly within the agitator tank. The mixing water </w:t>
      </w:r>
      <w:r w:rsidR="006C4B4F" w:rsidRPr="000E2988">
        <w:t>must</w:t>
      </w:r>
      <w:r w:rsidRPr="000E2988">
        <w:t xml:space="preserve"> be heated or cooled if necessary to keep the grout temperature between 5°C and 30°C during mixing and grouting.</w:t>
      </w:r>
    </w:p>
    <w:p w14:paraId="645CAF63" w14:textId="217B9DDA" w:rsidR="00411953" w:rsidRPr="000E2988" w:rsidRDefault="00F0488B" w:rsidP="00C017A9">
      <w:pPr>
        <w:pStyle w:val="Bodynumbered1"/>
      </w:pPr>
      <w:r w:rsidRPr="000E2988">
        <w:lastRenderedPageBreak/>
        <w:t xml:space="preserve">The grout </w:t>
      </w:r>
      <w:r w:rsidR="006C4B4F" w:rsidRPr="000E2988">
        <w:t>must</w:t>
      </w:r>
      <w:r w:rsidRPr="000E2988">
        <w:t xml:space="preserve"> be mixed at a minimum of 1</w:t>
      </w:r>
      <w:r w:rsidR="00C569B7">
        <w:t>,</w:t>
      </w:r>
      <w:r w:rsidRPr="000E2988">
        <w:t xml:space="preserve">000 rpm in a high-speed mixer capable of imparting a high shear to the grout components so that a colloidal grout of uniform consistency is produced in a mixing time of less than </w:t>
      </w:r>
      <w:r w:rsidR="00C569B7">
        <w:t>5</w:t>
      </w:r>
      <w:r w:rsidR="00C569B7" w:rsidRPr="000E2988">
        <w:t xml:space="preserve"> </w:t>
      </w:r>
      <w:r w:rsidRPr="000E2988">
        <w:t>minutes.</w:t>
      </w:r>
    </w:p>
    <w:p w14:paraId="798FFF29" w14:textId="6DA382CD" w:rsidR="004B7178" w:rsidRPr="000E2988" w:rsidRDefault="0026096B" w:rsidP="004B7178">
      <w:pPr>
        <w:pStyle w:val="Heading2"/>
      </w:pPr>
      <w:bookmarkStart w:id="197" w:name="_Toc148187531"/>
      <w:bookmarkStart w:id="198" w:name="_Toc236405204"/>
      <w:r w:rsidRPr="000E2988">
        <w:t xml:space="preserve">Production </w:t>
      </w:r>
      <w:r w:rsidR="00222EF1" w:rsidRPr="000E2988">
        <w:t xml:space="preserve">Testing of </w:t>
      </w:r>
      <w:r w:rsidR="004B7178" w:rsidRPr="000E2988">
        <w:t>Grout</w:t>
      </w:r>
      <w:r w:rsidR="00222EF1" w:rsidRPr="000E2988">
        <w:t xml:space="preserve"> Properties</w:t>
      </w:r>
      <w:bookmarkEnd w:id="197"/>
      <w:bookmarkEnd w:id="198"/>
      <w:r w:rsidR="00222EF1" w:rsidRPr="000E2988">
        <w:t xml:space="preserve"> </w:t>
      </w:r>
    </w:p>
    <w:p w14:paraId="25CD67DA" w14:textId="5415D8E1" w:rsidR="00BC36D4" w:rsidRPr="000E2988" w:rsidRDefault="004B7178" w:rsidP="00C017A9">
      <w:pPr>
        <w:pStyle w:val="Bodynumbered1"/>
      </w:pPr>
      <w:bookmarkStart w:id="199" w:name="_Ref38456036"/>
      <w:r w:rsidRPr="000E2988">
        <w:t xml:space="preserve">Tests for </w:t>
      </w:r>
      <w:r w:rsidR="00932869" w:rsidRPr="000E2988">
        <w:t xml:space="preserve">the properties of production grout must be undertaken in </w:t>
      </w:r>
      <w:r w:rsidR="00BC36D4" w:rsidRPr="000E2988">
        <w:t>accordance with ATS 5316.</w:t>
      </w:r>
    </w:p>
    <w:p w14:paraId="52C152B0" w14:textId="77777777" w:rsidR="00411953" w:rsidRPr="000E2988" w:rsidRDefault="00411953" w:rsidP="0099421F">
      <w:pPr>
        <w:pStyle w:val="Heading2"/>
      </w:pPr>
      <w:bookmarkStart w:id="200" w:name="_Toc148187532"/>
      <w:bookmarkStart w:id="201" w:name="_Toc236405205"/>
      <w:bookmarkEnd w:id="199"/>
      <w:r w:rsidRPr="000E2988">
        <w:t>Grouting of Ducts</w:t>
      </w:r>
      <w:bookmarkEnd w:id="200"/>
      <w:bookmarkEnd w:id="201"/>
    </w:p>
    <w:p w14:paraId="0CB14EB7" w14:textId="3DD2AB99" w:rsidR="0026096B" w:rsidRPr="000E2988" w:rsidRDefault="0026096B" w:rsidP="00C017A9">
      <w:pPr>
        <w:pStyle w:val="Bodynumbered1"/>
      </w:pPr>
      <w:r w:rsidRPr="000E2988">
        <w:t xml:space="preserve">Compliance of each batch of grout delivered to Site with the approved grout </w:t>
      </w:r>
      <w:r w:rsidR="006C4B4F" w:rsidRPr="000E2988">
        <w:t>must</w:t>
      </w:r>
      <w:r w:rsidRPr="000E2988">
        <w:t xml:space="preserve"> be verified by submitting a certificate of uniformity testing for the supplied grout, supported by evidence of the grout manufacturer's quality management system accreditation</w:t>
      </w:r>
    </w:p>
    <w:p w14:paraId="4ACBEF09" w14:textId="04322CE7" w:rsidR="00F0488B" w:rsidRPr="000E2988" w:rsidRDefault="00F0488B" w:rsidP="00C017A9">
      <w:pPr>
        <w:pStyle w:val="Bodynumbered1"/>
      </w:pPr>
      <w:r w:rsidRPr="000E2988">
        <w:t xml:space="preserve">Grouting of ducts must not be carried out when the temperature of the </w:t>
      </w:r>
      <w:r w:rsidR="00C26E13" w:rsidRPr="000E2988">
        <w:t xml:space="preserve">surrounding </w:t>
      </w:r>
      <w:r w:rsidRPr="000E2988">
        <w:t xml:space="preserve">concrete is below </w:t>
      </w:r>
      <w:r w:rsidR="001C6DF6" w:rsidRPr="000E2988">
        <w:t>10</w:t>
      </w:r>
      <w:r w:rsidRPr="000E2988">
        <w:t>ºC or above 3</w:t>
      </w:r>
      <w:r w:rsidR="001C6DF6" w:rsidRPr="000E2988">
        <w:t>0</w:t>
      </w:r>
      <w:r w:rsidRPr="000E2988">
        <w:t>ºC.</w:t>
      </w:r>
    </w:p>
    <w:p w14:paraId="263A87E3" w14:textId="34F4ED53" w:rsidR="00F0488B" w:rsidRPr="000E2988" w:rsidRDefault="00F0488B" w:rsidP="00C017A9">
      <w:pPr>
        <w:pStyle w:val="Bodynumbered1"/>
      </w:pPr>
      <w:r w:rsidRPr="000E2988">
        <w:t>Before grouting, the volume of grout required for each duct must be determined and used as a basis for control of volumes and rates of grout injection.</w:t>
      </w:r>
    </w:p>
    <w:p w14:paraId="2E7BDE71" w14:textId="09D4D7C9" w:rsidR="00F0488B" w:rsidRPr="000E2988" w:rsidRDefault="00F0488B" w:rsidP="00C017A9">
      <w:pPr>
        <w:pStyle w:val="Bodynumbered1"/>
      </w:pPr>
      <w:r w:rsidRPr="000E2988">
        <w:t>Before commencing grouting, sampling for production acceptance testing must be carried out in accordance with Clause</w:t>
      </w:r>
      <w:r w:rsidR="00A70F77" w:rsidRPr="000E2988">
        <w:t xml:space="preserve"> </w:t>
      </w:r>
      <w:r w:rsidR="00A70F77" w:rsidRPr="000E2988">
        <w:fldChar w:fldCharType="begin"/>
      </w:r>
      <w:r w:rsidR="00A70F77" w:rsidRPr="000E2988">
        <w:instrText xml:space="preserve"> REF _Ref38456036 \r \h </w:instrText>
      </w:r>
      <w:r w:rsidR="00D65EE3" w:rsidRPr="000E2988">
        <w:instrText xml:space="preserve"> \* MERGEFORMAT </w:instrText>
      </w:r>
      <w:r w:rsidR="00A70F77" w:rsidRPr="000E2988">
        <w:fldChar w:fldCharType="separate"/>
      </w:r>
      <w:r w:rsidR="00E90B3F" w:rsidRPr="000E2988">
        <w:t>14.31</w:t>
      </w:r>
      <w:r w:rsidR="00A70F77" w:rsidRPr="000E2988">
        <w:fldChar w:fldCharType="end"/>
      </w:r>
      <w:r w:rsidRPr="000E2988">
        <w:t>. Where fluidity testing is required, the efflux time must be determined before proceeding with grouting. The efflux time must not vary from the target efflux time by more than ± 2 seconds.</w:t>
      </w:r>
    </w:p>
    <w:p w14:paraId="611159C2" w14:textId="5D6B0B89" w:rsidR="00F0488B" w:rsidRPr="000E2988" w:rsidRDefault="00F0488B" w:rsidP="00C017A9">
      <w:pPr>
        <w:pStyle w:val="Bodynumbered1"/>
      </w:pPr>
      <w:r w:rsidRPr="000E2988">
        <w:t>The mixed grout must be fed to the pump by gravity from a hopper attached to and directly over the pump. The hopper must be kept at least partially full of grout at all times during grouting operations.</w:t>
      </w:r>
    </w:p>
    <w:p w14:paraId="71AD56F8" w14:textId="0B35A39E" w:rsidR="00F0488B" w:rsidRPr="000E2988" w:rsidRDefault="00F0488B" w:rsidP="00C017A9">
      <w:pPr>
        <w:pStyle w:val="Bodynumbered1"/>
      </w:pPr>
      <w:r w:rsidRPr="000E2988">
        <w:t xml:space="preserve">The mixed grout must </w:t>
      </w:r>
      <w:r w:rsidR="00E2014F" w:rsidRPr="000E2988">
        <w:t>be capable of p</w:t>
      </w:r>
      <w:r w:rsidRPr="000E2988">
        <w:t>ass</w:t>
      </w:r>
      <w:r w:rsidR="00E2014F" w:rsidRPr="000E2988">
        <w:t>ing</w:t>
      </w:r>
      <w:r w:rsidRPr="000E2988">
        <w:t xml:space="preserve"> through a screen with 2.36 mm nominal apertures</w:t>
      </w:r>
      <w:r w:rsidR="00E2014F" w:rsidRPr="000E2988">
        <w:t>.</w:t>
      </w:r>
    </w:p>
    <w:p w14:paraId="21EE4CBA" w14:textId="30C072C7" w:rsidR="00F0488B" w:rsidRPr="000E2988" w:rsidRDefault="00F0488B" w:rsidP="00C017A9">
      <w:pPr>
        <w:pStyle w:val="Bodynumbered1"/>
      </w:pPr>
      <w:r w:rsidRPr="000E2988">
        <w:t>The grout must be used as soon as possible after mixing and in any case within 45 minutes of adding cement to mixing water.</w:t>
      </w:r>
    </w:p>
    <w:p w14:paraId="4E022CF3" w14:textId="386C870F" w:rsidR="00F0488B" w:rsidRPr="000E2988" w:rsidRDefault="00C1754B" w:rsidP="00C017A9">
      <w:pPr>
        <w:pStyle w:val="Bodynumbered1"/>
      </w:pPr>
      <w:r w:rsidRPr="000E2988">
        <w:t>The grout must be injected from the lowest anchorage point or the low end of a tendon.</w:t>
      </w:r>
      <w:r w:rsidR="00F0488B" w:rsidRPr="000E2988">
        <w:t xml:space="preserve"> An even, slow, continuous flow of grout must be maintained until the duct is completely filled with pure grout and all entrapped water and air has been expelled.</w:t>
      </w:r>
    </w:p>
    <w:p w14:paraId="448334A7" w14:textId="74E77601" w:rsidR="00F0488B" w:rsidRPr="000E2988" w:rsidRDefault="00F0488B" w:rsidP="00C017A9">
      <w:pPr>
        <w:pStyle w:val="Bodynumbered1"/>
      </w:pPr>
      <w:bookmarkStart w:id="202" w:name="_Ref132100026"/>
      <w:r w:rsidRPr="000E2988">
        <w:t xml:space="preserve">The grout flow must be such as to fill </w:t>
      </w:r>
      <w:r w:rsidR="00FD1584" w:rsidRPr="000E2988">
        <w:t>non-vertical</w:t>
      </w:r>
      <w:r w:rsidRPr="000E2988">
        <w:t xml:space="preserve"> duct</w:t>
      </w:r>
      <w:r w:rsidR="00FD1584" w:rsidRPr="000E2988">
        <w:t>s</w:t>
      </w:r>
      <w:r w:rsidRPr="000E2988">
        <w:t xml:space="preserve"> at a </w:t>
      </w:r>
      <w:r w:rsidR="00302AF5" w:rsidRPr="000E2988">
        <w:t xml:space="preserve">nominal </w:t>
      </w:r>
      <w:r w:rsidRPr="000E2988">
        <w:t xml:space="preserve">rate </w:t>
      </w:r>
      <w:r w:rsidR="002A1FD7" w:rsidRPr="000E2988">
        <w:t xml:space="preserve">of </w:t>
      </w:r>
      <w:r w:rsidRPr="000E2988">
        <w:t>between 10 m and 15 m of duct per minute. Filling rates for vertical ducts must not be more than 5 m/minute.</w:t>
      </w:r>
      <w:bookmarkEnd w:id="202"/>
    </w:p>
    <w:p w14:paraId="7887C45B" w14:textId="649ECCA6" w:rsidR="00F0488B" w:rsidRPr="000E2988" w:rsidRDefault="00F0488B" w:rsidP="00C017A9">
      <w:pPr>
        <w:pStyle w:val="Bodynumbered1"/>
      </w:pPr>
      <w:r w:rsidRPr="000E2988">
        <w:t>Vents and drains must be closed off progressively once pure grout issues from them, except for vents located less than 1 m downstream of a high point. The downstream vent must be closed off before the high point vent.</w:t>
      </w:r>
    </w:p>
    <w:p w14:paraId="0B84C129" w14:textId="2E4AC3CD" w:rsidR="00F0488B" w:rsidRPr="000E2988" w:rsidRDefault="00F0488B" w:rsidP="00C017A9">
      <w:pPr>
        <w:pStyle w:val="Bodynumbered1"/>
      </w:pPr>
      <w:r w:rsidRPr="000E2988">
        <w:t>In the event that a high point grout vent must be used as an inlet, procedures must be implemented to vent the grout from that vent to ensure that no air is entrapped in the duct.</w:t>
      </w:r>
    </w:p>
    <w:p w14:paraId="30689F5F" w14:textId="263F286E" w:rsidR="00411953" w:rsidRPr="000E2988" w:rsidRDefault="00F0488B" w:rsidP="00C017A9">
      <w:pPr>
        <w:pStyle w:val="Bodynumbered1"/>
      </w:pPr>
      <w:r w:rsidRPr="000E2988">
        <w:t xml:space="preserve">The </w:t>
      </w:r>
      <w:r w:rsidR="00493E0E" w:rsidRPr="000E2988">
        <w:t xml:space="preserve">nominal </w:t>
      </w:r>
      <w:r w:rsidRPr="000E2988">
        <w:t>grouting pressure must not exceed 400 kPa</w:t>
      </w:r>
      <w:r w:rsidR="002A3E96" w:rsidRPr="000E2988">
        <w:t xml:space="preserve"> and the actual pressure must not exceed the </w:t>
      </w:r>
      <w:r w:rsidR="00B86291" w:rsidRPr="000E2988">
        <w:t xml:space="preserve">rated capacity of the </w:t>
      </w:r>
      <w:r w:rsidR="002A3E96" w:rsidRPr="000E2988">
        <w:t>grout tube</w:t>
      </w:r>
      <w:r w:rsidR="00B86291" w:rsidRPr="000E2988">
        <w:t xml:space="preserve">, </w:t>
      </w:r>
      <w:r w:rsidR="002A3E96" w:rsidRPr="000E2988">
        <w:t xml:space="preserve">fittings </w:t>
      </w:r>
      <w:r w:rsidR="00B86291" w:rsidRPr="000E2988">
        <w:t xml:space="preserve">and </w:t>
      </w:r>
      <w:r w:rsidR="002A3E96" w:rsidRPr="000E2988">
        <w:t>pump</w:t>
      </w:r>
      <w:r w:rsidRPr="000E2988">
        <w:t>. Where the maximum grouting pressure is not sufficient to grout the duct, then the grout injection point must be moved to the next downstream vent that is closed off, or ready to be closed off, to reduce injection pressures whilst maintaining one way flow.</w:t>
      </w:r>
    </w:p>
    <w:p w14:paraId="38B6C233" w14:textId="77777777" w:rsidR="00411953" w:rsidRPr="000E2988" w:rsidRDefault="00411953" w:rsidP="00C569B7">
      <w:pPr>
        <w:pStyle w:val="Heading2"/>
        <w:keepLines/>
      </w:pPr>
      <w:bookmarkStart w:id="203" w:name="_Toc148187533"/>
      <w:bookmarkStart w:id="204" w:name="_Toc236405206"/>
      <w:r w:rsidRPr="000E2988">
        <w:lastRenderedPageBreak/>
        <w:t>Grouting Procedure</w:t>
      </w:r>
      <w:bookmarkEnd w:id="203"/>
      <w:bookmarkEnd w:id="204"/>
    </w:p>
    <w:p w14:paraId="5644EB54" w14:textId="6BC92941" w:rsidR="00411953" w:rsidRPr="000E2988" w:rsidRDefault="00952EE9" w:rsidP="00C569B7">
      <w:pPr>
        <w:pStyle w:val="Bodynumbered1"/>
        <w:keepNext/>
      </w:pPr>
      <w:r w:rsidRPr="000E2988">
        <w:t>Grouting must be undertaken in accordance with the following procedure:</w:t>
      </w:r>
    </w:p>
    <w:p w14:paraId="3F0D094F" w14:textId="01FF12BF" w:rsidR="00952EE9" w:rsidRPr="00C569B7" w:rsidRDefault="009E0EC0" w:rsidP="00C569B7">
      <w:pPr>
        <w:pStyle w:val="Bodynumbered2"/>
      </w:pPr>
      <w:r w:rsidRPr="00C569B7">
        <w:t>Either a metal valve, or a single use plastic valve, must be used on all grout lines, inlets, outlets, vents and drains. All tendon sealing valves must be left in place undisturbed until the following day</w:t>
      </w:r>
      <w:r w:rsidR="00952EE9" w:rsidRPr="00C569B7">
        <w:t>.</w:t>
      </w:r>
    </w:p>
    <w:p w14:paraId="722AFBE8" w14:textId="4F209EF6" w:rsidR="00952EE9" w:rsidRPr="00C569B7" w:rsidRDefault="00952EE9" w:rsidP="00C569B7">
      <w:pPr>
        <w:pStyle w:val="Bodynumbered2"/>
      </w:pPr>
      <w:r w:rsidRPr="00C569B7">
        <w:t xml:space="preserve">With all vents and valves open, the grout </w:t>
      </w:r>
      <w:r w:rsidR="00F0488B" w:rsidRPr="00C569B7">
        <w:t>must</w:t>
      </w:r>
      <w:r w:rsidRPr="00C569B7">
        <w:t xml:space="preserve"> be injected at </w:t>
      </w:r>
      <w:r w:rsidR="00EF72F5" w:rsidRPr="00C569B7">
        <w:t xml:space="preserve">the nominal </w:t>
      </w:r>
      <w:r w:rsidRPr="00C569B7">
        <w:t>rate</w:t>
      </w:r>
      <w:r w:rsidR="001A751B" w:rsidRPr="00C569B7">
        <w:t xml:space="preserve"> (refer Clause </w:t>
      </w:r>
      <w:r w:rsidR="00EF768C" w:rsidRPr="00C569B7">
        <w:fldChar w:fldCharType="begin"/>
      </w:r>
      <w:r w:rsidR="00EF768C" w:rsidRPr="00C569B7">
        <w:instrText xml:space="preserve"> REF _Ref132100026 \r \h </w:instrText>
      </w:r>
      <w:r w:rsidR="001A751B" w:rsidRPr="00C569B7">
        <w:instrText xml:space="preserve"> \* MERGEFORMAT </w:instrText>
      </w:r>
      <w:r w:rsidR="00EF768C" w:rsidRPr="00C569B7">
        <w:fldChar w:fldCharType="separate"/>
      </w:r>
      <w:r w:rsidR="00EF768C" w:rsidRPr="00C569B7">
        <w:t>14.40</w:t>
      </w:r>
      <w:r w:rsidR="00EF768C" w:rsidRPr="00C569B7">
        <w:fldChar w:fldCharType="end"/>
      </w:r>
      <w:r w:rsidR="001A751B" w:rsidRPr="00C569B7">
        <w:t>)</w:t>
      </w:r>
      <w:r w:rsidRPr="00C569B7">
        <w:t xml:space="preserve"> through the inlet in the anchorage casting or at the tendon low point using a suitable grouting pressure dependent on grout properties and tendon geometry. This pressure is termed the operational grouting pressure (OGP).</w:t>
      </w:r>
    </w:p>
    <w:p w14:paraId="760ED5CF" w14:textId="1E6381F9" w:rsidR="00952EE9" w:rsidRPr="00C569B7" w:rsidRDefault="00952EE9" w:rsidP="00C569B7">
      <w:pPr>
        <w:pStyle w:val="Bodynumbered2"/>
      </w:pPr>
      <w:r w:rsidRPr="00C569B7">
        <w:t xml:space="preserve">Vents </w:t>
      </w:r>
      <w:r w:rsidR="00F0488B" w:rsidRPr="00C569B7">
        <w:t>must</w:t>
      </w:r>
      <w:r w:rsidRPr="00C569B7">
        <w:t xml:space="preserve"> be closed off progressively using the metal control valves when consistent grout flows from each vent. The quality of the grout may be checked visually. A fluidity test </w:t>
      </w:r>
      <w:r w:rsidR="00F0488B" w:rsidRPr="00C569B7">
        <w:t>must</w:t>
      </w:r>
      <w:r w:rsidRPr="00C569B7">
        <w:t xml:space="preserve"> be carried out if there is any doubt as to the quality of the grout issuing from the vent. </w:t>
      </w:r>
      <w:r w:rsidR="006A557E" w:rsidRPr="00C569B7">
        <w:t xml:space="preserve">If testing is conducted, the fluidity must be no less than </w:t>
      </w:r>
      <w:r w:rsidR="00C569B7">
        <w:t>3</w:t>
      </w:r>
      <w:r w:rsidR="00C569B7" w:rsidRPr="00C569B7">
        <w:t xml:space="preserve"> </w:t>
      </w:r>
      <w:r w:rsidR="006A557E" w:rsidRPr="00C569B7">
        <w:t>seconds less than that measured during the acceptance testing</w:t>
      </w:r>
      <w:r w:rsidRPr="00C569B7">
        <w:t>.</w:t>
      </w:r>
    </w:p>
    <w:p w14:paraId="322D6102" w14:textId="77777777" w:rsidR="00952EE9" w:rsidRPr="00C569B7" w:rsidRDefault="00952EE9" w:rsidP="00C569B7">
      <w:pPr>
        <w:pStyle w:val="Bodynumbered2"/>
      </w:pPr>
      <w:r w:rsidRPr="00C569B7">
        <w:t>After initial grouting is completed and all the vents have been closed off under OGP:</w:t>
      </w:r>
    </w:p>
    <w:p w14:paraId="7D885494" w14:textId="6A7DF5C3" w:rsidR="00952EE9" w:rsidRPr="00C569B7" w:rsidRDefault="00952EE9" w:rsidP="00C569B7">
      <w:pPr>
        <w:pStyle w:val="Bodynumbered3"/>
      </w:pPr>
      <w:r w:rsidRPr="00C569B7">
        <w:t xml:space="preserve">The duct </w:t>
      </w:r>
      <w:r w:rsidR="00F0488B" w:rsidRPr="00C569B7">
        <w:t>must</w:t>
      </w:r>
      <w:r w:rsidRPr="00C569B7">
        <w:t xml:space="preserve"> be checked for any grout leaks while maintaining the minimum OGP for </w:t>
      </w:r>
      <w:r w:rsidR="00C569B7" w:rsidRPr="00C569B7">
        <w:t>1</w:t>
      </w:r>
      <w:r w:rsidR="00C569B7">
        <w:t> </w:t>
      </w:r>
      <w:r w:rsidRPr="00C569B7">
        <w:t>minute</w:t>
      </w:r>
      <w:r w:rsidR="00F0488B" w:rsidRPr="00C569B7">
        <w:t>;</w:t>
      </w:r>
    </w:p>
    <w:p w14:paraId="7221AD18" w14:textId="7D4A1E8A" w:rsidR="00952EE9" w:rsidRPr="00C569B7" w:rsidRDefault="00952EE9" w:rsidP="00C569B7">
      <w:pPr>
        <w:pStyle w:val="Bodynumbered3"/>
      </w:pPr>
      <w:r w:rsidRPr="00C569B7">
        <w:t xml:space="preserve">The pressure </w:t>
      </w:r>
      <w:r w:rsidR="00F0488B" w:rsidRPr="00C569B7">
        <w:t>must</w:t>
      </w:r>
      <w:r w:rsidRPr="00C569B7">
        <w:t xml:space="preserve"> be reduced to 100 kPa, and this pressure maintained for </w:t>
      </w:r>
      <w:r w:rsidR="00C569B7">
        <w:t>5</w:t>
      </w:r>
      <w:r w:rsidR="00C569B7" w:rsidRPr="00C569B7">
        <w:t xml:space="preserve"> </w:t>
      </w:r>
      <w:r w:rsidRPr="00C569B7">
        <w:t>minutes. This may require opening of a high point vent metal control valve to reduce the pressure, closing that vent's control valve, then reinjecting a very small quantity of grout at 100 kPa</w:t>
      </w:r>
      <w:r w:rsidR="00F0488B" w:rsidRPr="00C569B7">
        <w:t>;</w:t>
      </w:r>
    </w:p>
    <w:p w14:paraId="10FA7153" w14:textId="37977783" w:rsidR="00952EE9" w:rsidRPr="00C569B7" w:rsidRDefault="00952EE9" w:rsidP="00C569B7">
      <w:pPr>
        <w:pStyle w:val="Bodynumbered3"/>
      </w:pPr>
      <w:r w:rsidRPr="00C569B7">
        <w:t xml:space="preserve">Using the minimum possible OGP, grout injection </w:t>
      </w:r>
      <w:r w:rsidR="00F0488B" w:rsidRPr="00C569B7">
        <w:t>must</w:t>
      </w:r>
      <w:r w:rsidRPr="00C569B7">
        <w:t xml:space="preserve"> be maintained whilst slowly discharging any water, air and diluted grout from each vent by opening and subsequently closing the vent's metal control valve. This procedure should be carried out by successively working in the direction of grout injection, starting with the inlet vent in the grout cap or the closest vent to the grout injection point</w:t>
      </w:r>
      <w:r w:rsidR="00F0488B" w:rsidRPr="00C569B7">
        <w:t>;</w:t>
      </w:r>
      <w:r w:rsidRPr="00C569B7">
        <w:t xml:space="preserve"> and</w:t>
      </w:r>
    </w:p>
    <w:p w14:paraId="0C8416DF" w14:textId="119D5B04" w:rsidR="00411953" w:rsidRPr="00C569B7" w:rsidRDefault="00952EE9" w:rsidP="00C569B7">
      <w:pPr>
        <w:pStyle w:val="Bodynumbered3"/>
      </w:pPr>
      <w:r w:rsidRPr="00C569B7">
        <w:t xml:space="preserve">The OGP </w:t>
      </w:r>
      <w:r w:rsidR="00F0488B" w:rsidRPr="00C569B7">
        <w:t>must</w:t>
      </w:r>
      <w:r w:rsidRPr="00C569B7">
        <w:t xml:space="preserve"> be reduced and the grout inlet closed off at 100 kPa pressure, if necessary, utilising the pressure reducing procedure set out in (ii) above</w:t>
      </w:r>
      <w:r w:rsidR="00411953" w:rsidRPr="00C569B7">
        <w:t>.</w:t>
      </w:r>
    </w:p>
    <w:p w14:paraId="206C7859" w14:textId="29FB3114" w:rsidR="00952EE9" w:rsidRPr="000E2988" w:rsidRDefault="00952EE9" w:rsidP="00C017A9">
      <w:pPr>
        <w:pStyle w:val="Bodynumbered2"/>
      </w:pPr>
      <w:r w:rsidRPr="000E2988">
        <w:t xml:space="preserve">Any </w:t>
      </w:r>
      <w:r w:rsidR="00427288" w:rsidRPr="000E2988">
        <w:t>plastic sealing valves must be closed off and then any of their associated metal valves removed for cleaning and potential</w:t>
      </w:r>
      <w:r w:rsidRPr="000E2988">
        <w:t xml:space="preserve"> re-use.</w:t>
      </w:r>
    </w:p>
    <w:p w14:paraId="7C51C3AC" w14:textId="0223F625" w:rsidR="00952EE9" w:rsidRPr="000E2988" w:rsidRDefault="00952EE9" w:rsidP="00C017A9">
      <w:pPr>
        <w:pStyle w:val="Bodynumbered1"/>
      </w:pPr>
      <w:r w:rsidRPr="000E2988">
        <w:t xml:space="preserve">Grouted ducts </w:t>
      </w:r>
      <w:r w:rsidR="00F0488B" w:rsidRPr="000E2988">
        <w:t>must</w:t>
      </w:r>
      <w:r w:rsidRPr="000E2988">
        <w:t xml:space="preserve"> not be subjected to</w:t>
      </w:r>
      <w:r w:rsidR="00BD1612" w:rsidRPr="000E2988">
        <w:t xml:space="preserve"> significant or unplanned </w:t>
      </w:r>
      <w:r w:rsidRPr="000E2988">
        <w:t>shock, vibration, construction traffic or similar loads, until 24 hours after completion of grouting.</w:t>
      </w:r>
    </w:p>
    <w:p w14:paraId="67CC996A" w14:textId="2C432F8D" w:rsidR="00952EE9" w:rsidRPr="000E2988" w:rsidRDefault="00952EE9" w:rsidP="00C017A9">
      <w:pPr>
        <w:pStyle w:val="Bodynumbered1"/>
      </w:pPr>
      <w:r w:rsidRPr="000E2988">
        <w:t xml:space="preserve">Grout inlets, outlets and vents </w:t>
      </w:r>
      <w:r w:rsidR="00F0488B" w:rsidRPr="000E2988">
        <w:t>must</w:t>
      </w:r>
      <w:r w:rsidRPr="000E2988">
        <w:t xml:space="preserve"> be removed the following day and the completed grouting inspected.</w:t>
      </w:r>
    </w:p>
    <w:p w14:paraId="2F266222" w14:textId="6C47970D" w:rsidR="00952EE9" w:rsidRPr="000E2988" w:rsidRDefault="00952EE9" w:rsidP="00C017A9">
      <w:pPr>
        <w:pStyle w:val="Bodynumbered1"/>
      </w:pPr>
      <w:r w:rsidRPr="000E2988">
        <w:t xml:space="preserve">Any voids within anchorages </w:t>
      </w:r>
      <w:r w:rsidR="00F0488B" w:rsidRPr="000E2988">
        <w:t>must</w:t>
      </w:r>
      <w:r w:rsidRPr="000E2988">
        <w:t xml:space="preserve"> be filled with epoxy.</w:t>
      </w:r>
    </w:p>
    <w:p w14:paraId="6E8F7808" w14:textId="2F49886B" w:rsidR="00952EE9" w:rsidRPr="000E2988" w:rsidRDefault="00952EE9" w:rsidP="00C017A9">
      <w:pPr>
        <w:pStyle w:val="Bodynumbered1"/>
      </w:pPr>
      <w:r w:rsidRPr="000E2988">
        <w:t xml:space="preserve">Any voids </w:t>
      </w:r>
      <w:r w:rsidR="00F0488B" w:rsidRPr="000E2988">
        <w:t>must</w:t>
      </w:r>
      <w:r w:rsidRPr="000E2988">
        <w:t xml:space="preserve"> be filled using vacuum injected grouting. The reasons for the formation of any voids </w:t>
      </w:r>
      <w:r w:rsidR="00F0488B" w:rsidRPr="000E2988">
        <w:t>must</w:t>
      </w:r>
      <w:r w:rsidRPr="000E2988">
        <w:t xml:space="preserve"> be determined and steps </w:t>
      </w:r>
      <w:r w:rsidR="00F0488B" w:rsidRPr="000E2988">
        <w:t>must</w:t>
      </w:r>
      <w:r w:rsidRPr="000E2988">
        <w:t xml:space="preserve"> be taken to avoid such voids in subsequent grouting operations.</w:t>
      </w:r>
    </w:p>
    <w:p w14:paraId="2A2D4959" w14:textId="4E2BEFFC" w:rsidR="00952EE9" w:rsidRPr="000E2988" w:rsidRDefault="00952EE9" w:rsidP="00C017A9">
      <w:pPr>
        <w:pStyle w:val="Bodynumbered1"/>
      </w:pPr>
      <w:r w:rsidRPr="000E2988">
        <w:t xml:space="preserve">If, due to blockages, equipment breakdowns, or for other reasons, a duct is not filled with grout, all voids </w:t>
      </w:r>
      <w:r w:rsidR="00F0488B" w:rsidRPr="000E2988">
        <w:t>must</w:t>
      </w:r>
      <w:r w:rsidRPr="000E2988">
        <w:t xml:space="preserve"> be located</w:t>
      </w:r>
      <w:r w:rsidR="00F0488B" w:rsidRPr="000E2988">
        <w:t xml:space="preserve"> and the Contractor’s procedure for the management of non-conformances will apply.</w:t>
      </w:r>
    </w:p>
    <w:p w14:paraId="3A7108C7" w14:textId="5E6A7E19" w:rsidR="00411953" w:rsidRPr="000E2988" w:rsidRDefault="00F0488B" w:rsidP="00C017A9">
      <w:pPr>
        <w:pStyle w:val="Bodynumbered1"/>
      </w:pPr>
      <w:r w:rsidRPr="000E2988">
        <w:t>P</w:t>
      </w:r>
      <w:r w:rsidR="00411953" w:rsidRPr="000E2988">
        <w:t xml:space="preserve">recast </w:t>
      </w:r>
      <w:r w:rsidRPr="000E2988">
        <w:t>post-tensioned members</w:t>
      </w:r>
      <w:r w:rsidR="00411953" w:rsidRPr="000E2988">
        <w:t xml:space="preserve"> </w:t>
      </w:r>
      <w:r w:rsidRPr="000E2988">
        <w:t xml:space="preserve">must not be lifted </w:t>
      </w:r>
      <w:r w:rsidR="00D96562" w:rsidRPr="000E2988">
        <w:t xml:space="preserve">until </w:t>
      </w:r>
      <w:r w:rsidR="00BA67E6" w:rsidRPr="000E2988">
        <w:t>the time specif</w:t>
      </w:r>
      <w:r w:rsidR="00302E0E" w:rsidRPr="000E2988">
        <w:t xml:space="preserve">ied on the </w:t>
      </w:r>
      <w:r w:rsidR="00D96562" w:rsidRPr="000E2988">
        <w:t>D</w:t>
      </w:r>
      <w:r w:rsidR="00302E0E" w:rsidRPr="000E2988">
        <w:t xml:space="preserve">rawings </w:t>
      </w:r>
      <w:r w:rsidR="00D96562" w:rsidRPr="000E2988">
        <w:t xml:space="preserve">has elapsed </w:t>
      </w:r>
      <w:r w:rsidR="00302E0E" w:rsidRPr="000E2988">
        <w:t xml:space="preserve">or </w:t>
      </w:r>
      <w:r w:rsidR="00FB368F" w:rsidRPr="000E2988">
        <w:t xml:space="preserve">the </w:t>
      </w:r>
      <w:r w:rsidR="00302E0E" w:rsidRPr="000E2988">
        <w:t>grout has achieved the specified stre</w:t>
      </w:r>
      <w:r w:rsidR="00FB0DD0" w:rsidRPr="000E2988">
        <w:t xml:space="preserve">ngth. </w:t>
      </w:r>
      <w:r w:rsidR="00D96562" w:rsidRPr="000E2988">
        <w:t>The member must not be</w:t>
      </w:r>
      <w:r w:rsidR="00411953" w:rsidRPr="000E2988">
        <w:t xml:space="preserve"> transport</w:t>
      </w:r>
      <w:r w:rsidRPr="000E2988">
        <w:t>ed</w:t>
      </w:r>
      <w:r w:rsidR="00411953" w:rsidRPr="000E2988">
        <w:t xml:space="preserve"> within </w:t>
      </w:r>
      <w:r w:rsidR="008C5436" w:rsidRPr="000E2988">
        <w:t>7</w:t>
      </w:r>
      <w:r w:rsidR="00411953" w:rsidRPr="000E2988">
        <w:t xml:space="preserve"> days of grouting.</w:t>
      </w:r>
    </w:p>
    <w:p w14:paraId="13DB78B9" w14:textId="694BD356" w:rsidR="004E2D09" w:rsidRPr="000E2988" w:rsidRDefault="00B30B08" w:rsidP="00C017A9">
      <w:pPr>
        <w:pStyle w:val="Bodynumbered1"/>
      </w:pPr>
      <w:bookmarkStart w:id="205" w:name="_Ref39129077"/>
      <w:r w:rsidRPr="000E2988">
        <w:t>The Post-tensioning Supervisor must certify that the grouting has been carried out in accordance with the requirements of this Specification.</w:t>
      </w:r>
      <w:bookmarkEnd w:id="205"/>
    </w:p>
    <w:p w14:paraId="1D6A87FF" w14:textId="19C64D3D" w:rsidR="00411953" w:rsidRPr="000E2988" w:rsidRDefault="00411953" w:rsidP="0060641E">
      <w:pPr>
        <w:pStyle w:val="Heading1"/>
      </w:pPr>
      <w:bookmarkStart w:id="206" w:name="_Ref38461759"/>
      <w:bookmarkStart w:id="207" w:name="_Toc148187534"/>
      <w:bookmarkStart w:id="208" w:name="_Toc236405207"/>
      <w:r w:rsidRPr="0060641E">
        <w:lastRenderedPageBreak/>
        <w:t>Protection</w:t>
      </w:r>
      <w:r w:rsidRPr="000E2988">
        <w:t xml:space="preserve"> of Anchorages</w:t>
      </w:r>
      <w:bookmarkEnd w:id="206"/>
      <w:bookmarkEnd w:id="207"/>
      <w:bookmarkEnd w:id="208"/>
    </w:p>
    <w:p w14:paraId="56E42096" w14:textId="3C2E364F" w:rsidR="00952EE9" w:rsidRPr="000E2988" w:rsidRDefault="00224CA5" w:rsidP="00C017A9">
      <w:pPr>
        <w:pStyle w:val="Bodynumbered1"/>
      </w:pPr>
      <w:r w:rsidRPr="000E2988">
        <w:t>R</w:t>
      </w:r>
      <w:r w:rsidR="00952EE9" w:rsidRPr="000E2988">
        <w:t xml:space="preserve">ecesses at anchorages </w:t>
      </w:r>
      <w:r w:rsidR="00F0488B" w:rsidRPr="000E2988">
        <w:t>must</w:t>
      </w:r>
      <w:r w:rsidR="00952EE9" w:rsidRPr="000E2988">
        <w:t xml:space="preserve"> be </w:t>
      </w:r>
      <w:r w:rsidRPr="000E2988">
        <w:t xml:space="preserve">filled </w:t>
      </w:r>
      <w:r w:rsidR="00952EE9" w:rsidRPr="000E2988">
        <w:t>as shown on the drawings.</w:t>
      </w:r>
    </w:p>
    <w:p w14:paraId="3BAE17D6" w14:textId="77777777" w:rsidR="00952EE9" w:rsidRPr="000E2988" w:rsidRDefault="00952EE9" w:rsidP="00C017A9">
      <w:pPr>
        <w:pStyle w:val="Bodynumbered1"/>
      </w:pPr>
      <w:r w:rsidRPr="000E2988">
        <w:t>Flame cutting of the protruding ends of strands or tendons is not permitted.</w:t>
      </w:r>
    </w:p>
    <w:p w14:paraId="20D547EF" w14:textId="16FFF40B" w:rsidR="00952EE9" w:rsidRPr="000E2988" w:rsidRDefault="00952EE9" w:rsidP="00C017A9">
      <w:pPr>
        <w:pStyle w:val="Bodynumbered1"/>
      </w:pPr>
      <w:r w:rsidRPr="000E2988">
        <w:t xml:space="preserve">The interior surfaces of anchorage recesses </w:t>
      </w:r>
      <w:r w:rsidR="00F0488B" w:rsidRPr="000E2988">
        <w:t>must</w:t>
      </w:r>
      <w:r w:rsidRPr="000E2988">
        <w:t xml:space="preserve"> be scabbled</w:t>
      </w:r>
      <w:r w:rsidR="002563BA" w:rsidRPr="000E2988">
        <w:t xml:space="preserve"> for maximum bonding of the infilling concrete.</w:t>
      </w:r>
    </w:p>
    <w:p w14:paraId="31355179" w14:textId="5D9631E8" w:rsidR="00952EE9" w:rsidRPr="000E2988" w:rsidRDefault="00952EE9" w:rsidP="00C017A9">
      <w:pPr>
        <w:pStyle w:val="Bodynumbered1"/>
      </w:pPr>
      <w:r w:rsidRPr="000E2988">
        <w:t xml:space="preserve">Steel reinforcement </w:t>
      </w:r>
      <w:r w:rsidR="00F0488B" w:rsidRPr="000E2988">
        <w:t>must</w:t>
      </w:r>
      <w:r w:rsidRPr="000E2988">
        <w:t xml:space="preserve"> be placed in the recesses as shown on the drawings.</w:t>
      </w:r>
    </w:p>
    <w:p w14:paraId="729BA6EC" w14:textId="6ECAE4D8" w:rsidR="00411953" w:rsidRPr="000E2988" w:rsidRDefault="00F72CBF" w:rsidP="00C017A9">
      <w:pPr>
        <w:pStyle w:val="Bodynumbered1"/>
      </w:pPr>
      <w:r w:rsidRPr="00F72CBF">
        <w:t>The surface of the recess must be coated with a bonding agent, after which concrete must be cast into the recess to the shape required by the drawings. The concrete must have a minimum grade of S40, a maximum nominal aggregate size of 10 mm and comply with ATS 5315.</w:t>
      </w:r>
    </w:p>
    <w:p w14:paraId="7454A3F5" w14:textId="5F654E90" w:rsidR="00B30B08" w:rsidRPr="000E2988" w:rsidRDefault="00B30B08" w:rsidP="00C017A9">
      <w:pPr>
        <w:pStyle w:val="Bodynumbered1"/>
      </w:pPr>
      <w:bookmarkStart w:id="209" w:name="_Ref39129094"/>
      <w:bookmarkStart w:id="210" w:name="_Hlk38461816"/>
      <w:r w:rsidRPr="000E2988">
        <w:t>The Post-tensioning Supervisor must certify that the protection of anchorages has been carried out in accordance with the requirements of this Specification.</w:t>
      </w:r>
      <w:bookmarkEnd w:id="209"/>
    </w:p>
    <w:p w14:paraId="7FBC97F5" w14:textId="4B6C8225" w:rsidR="00A07FEF" w:rsidRPr="000E2988" w:rsidRDefault="00A07FEF" w:rsidP="00A07FEF">
      <w:pPr>
        <w:pStyle w:val="AnnexureHeading"/>
      </w:pPr>
      <w:bookmarkStart w:id="211" w:name="13.1_General"/>
      <w:bookmarkStart w:id="212" w:name="13.2_Test_and_Inspection_Reports"/>
      <w:bookmarkStart w:id="213" w:name="_Toc26182495"/>
      <w:bookmarkStart w:id="214" w:name="_Toc148187535"/>
      <w:bookmarkStart w:id="215" w:name="_Toc236405208"/>
      <w:bookmarkEnd w:id="34"/>
      <w:bookmarkEnd w:id="210"/>
      <w:bookmarkEnd w:id="211"/>
      <w:bookmarkEnd w:id="212"/>
      <w:r w:rsidRPr="000E2988">
        <w:lastRenderedPageBreak/>
        <w:t>Summary of Hold Points, Witness Points and Records</w:t>
      </w:r>
      <w:bookmarkEnd w:id="213"/>
      <w:bookmarkEnd w:id="214"/>
      <w:bookmarkEnd w:id="215"/>
    </w:p>
    <w:p w14:paraId="0AB295C4" w14:textId="56A83239" w:rsidR="00CB150B" w:rsidRPr="000E2988" w:rsidRDefault="00CB150B" w:rsidP="0060641E">
      <w:pPr>
        <w:pStyle w:val="BodyText"/>
      </w:pPr>
      <w:r w:rsidRPr="000E2988">
        <w:t>The following is a summary of the Witness Points</w:t>
      </w:r>
      <w:r w:rsidR="004831E9">
        <w:t>/</w:t>
      </w:r>
      <w:r w:rsidRPr="000E2988">
        <w:t>Hold Points that apply to this Specification and the Records that the Contractor must submit to the Principal to demonstrate compliance with this Specification.</w:t>
      </w:r>
    </w:p>
    <w:tbl>
      <w:tblPr>
        <w:tblStyle w:val="TMTableBlue"/>
        <w:tblW w:w="9634" w:type="dxa"/>
        <w:tblLayout w:type="fixed"/>
        <w:tblLook w:val="04A0" w:firstRow="1" w:lastRow="0" w:firstColumn="1" w:lastColumn="0" w:noHBand="0" w:noVBand="1"/>
      </w:tblPr>
      <w:tblGrid>
        <w:gridCol w:w="1555"/>
        <w:gridCol w:w="2551"/>
        <w:gridCol w:w="2410"/>
        <w:gridCol w:w="3118"/>
      </w:tblGrid>
      <w:tr w:rsidR="00CB150B" w:rsidRPr="000E2988" w14:paraId="0F3A6B09" w14:textId="77777777" w:rsidTr="00C569B7">
        <w:trPr>
          <w:cnfStyle w:val="100000000000" w:firstRow="1" w:lastRow="0" w:firstColumn="0" w:lastColumn="0" w:oddVBand="0" w:evenVBand="0" w:oddHBand="0" w:evenHBand="0" w:firstRowFirstColumn="0" w:firstRowLastColumn="0" w:lastRowFirstColumn="0" w:lastRowLastColumn="0"/>
        </w:trPr>
        <w:tc>
          <w:tcPr>
            <w:tcW w:w="1555" w:type="dxa"/>
          </w:tcPr>
          <w:p w14:paraId="78E898B9" w14:textId="75E839C6" w:rsidR="00CB150B" w:rsidRPr="00C569B7" w:rsidRDefault="00C569B7" w:rsidP="00C569B7">
            <w:pPr>
              <w:pStyle w:val="TableHeadingWhite"/>
            </w:pPr>
            <w:r w:rsidRPr="00C569B7">
              <w:t>CLAUSE</w:t>
            </w:r>
          </w:p>
        </w:tc>
        <w:tc>
          <w:tcPr>
            <w:tcW w:w="2551" w:type="dxa"/>
          </w:tcPr>
          <w:p w14:paraId="0E37F3CF" w14:textId="5992DD8C" w:rsidR="00CB150B" w:rsidRPr="00C569B7" w:rsidRDefault="00C569B7" w:rsidP="00C569B7">
            <w:pPr>
              <w:pStyle w:val="TableHeadingWhite"/>
            </w:pPr>
            <w:r w:rsidRPr="00C569B7">
              <w:t>HOLD POINT</w:t>
            </w:r>
          </w:p>
        </w:tc>
        <w:tc>
          <w:tcPr>
            <w:tcW w:w="2410" w:type="dxa"/>
          </w:tcPr>
          <w:p w14:paraId="139116C2" w14:textId="200351F8" w:rsidR="00CB150B" w:rsidRPr="00C569B7" w:rsidRDefault="00C569B7" w:rsidP="00C569B7">
            <w:pPr>
              <w:pStyle w:val="TableHeadingWhite"/>
            </w:pPr>
            <w:r w:rsidRPr="00C569B7">
              <w:t>WITNESS POINT</w:t>
            </w:r>
          </w:p>
        </w:tc>
        <w:tc>
          <w:tcPr>
            <w:tcW w:w="3118" w:type="dxa"/>
          </w:tcPr>
          <w:p w14:paraId="4022B9B0" w14:textId="6A893146" w:rsidR="00CB150B" w:rsidRPr="00C569B7" w:rsidRDefault="00C569B7" w:rsidP="00C569B7">
            <w:pPr>
              <w:pStyle w:val="TableHeadingWhite"/>
            </w:pPr>
            <w:r w:rsidRPr="00C569B7">
              <w:t>RECORD</w:t>
            </w:r>
          </w:p>
        </w:tc>
      </w:tr>
      <w:tr w:rsidR="00CB150B" w:rsidRPr="000E2988" w14:paraId="0E1D55A8" w14:textId="77777777" w:rsidTr="00C569B7">
        <w:tc>
          <w:tcPr>
            <w:tcW w:w="1555" w:type="dxa"/>
          </w:tcPr>
          <w:p w14:paraId="4F28E06E" w14:textId="01A90ED3" w:rsidR="00CB150B" w:rsidRPr="000E2988" w:rsidRDefault="00B16B84" w:rsidP="00E073DA">
            <w:pPr>
              <w:pStyle w:val="TableBodyText"/>
            </w:pPr>
            <w:r w:rsidRPr="000E2988">
              <w:fldChar w:fldCharType="begin"/>
            </w:r>
            <w:r w:rsidRPr="000E2988">
              <w:instrText xml:space="preserve"> REF _Ref38531371 \r \h </w:instrText>
            </w:r>
            <w:r w:rsidR="00D65EE3" w:rsidRPr="000E2988">
              <w:instrText xml:space="preserve"> \* MERGEFORMAT </w:instrText>
            </w:r>
            <w:r w:rsidRPr="000E2988">
              <w:fldChar w:fldCharType="separate"/>
            </w:r>
            <w:r w:rsidR="00E90B3F" w:rsidRPr="000E2988">
              <w:t>4.1</w:t>
            </w:r>
            <w:r w:rsidRPr="000E2988">
              <w:fldChar w:fldCharType="end"/>
            </w:r>
          </w:p>
        </w:tc>
        <w:tc>
          <w:tcPr>
            <w:tcW w:w="2551" w:type="dxa"/>
          </w:tcPr>
          <w:p w14:paraId="6E36C396" w14:textId="1F829922" w:rsidR="00CB150B" w:rsidRPr="000E2988" w:rsidRDefault="00CB150B" w:rsidP="0060641E">
            <w:pPr>
              <w:pStyle w:val="TableBodyText"/>
              <w:numPr>
                <w:ilvl w:val="0"/>
                <w:numId w:val="19"/>
              </w:numPr>
              <w:ind w:left="317" w:hanging="284"/>
            </w:pPr>
            <w:r w:rsidRPr="000E2988">
              <w:t xml:space="preserve">Commencement of </w:t>
            </w:r>
            <w:r w:rsidR="00B16B84" w:rsidRPr="000E2988">
              <w:t>post-tensioning</w:t>
            </w:r>
          </w:p>
        </w:tc>
        <w:tc>
          <w:tcPr>
            <w:tcW w:w="2410" w:type="dxa"/>
          </w:tcPr>
          <w:p w14:paraId="45FA3359" w14:textId="77777777" w:rsidR="00CB150B" w:rsidRPr="000E2988" w:rsidRDefault="00CB150B" w:rsidP="002C5728">
            <w:pPr>
              <w:pStyle w:val="Tabletext"/>
            </w:pPr>
          </w:p>
        </w:tc>
        <w:tc>
          <w:tcPr>
            <w:tcW w:w="3118" w:type="dxa"/>
          </w:tcPr>
          <w:p w14:paraId="2A90BFDD" w14:textId="77777777" w:rsidR="00CB150B" w:rsidRPr="00C569B7" w:rsidRDefault="00CB150B" w:rsidP="00C569B7">
            <w:pPr>
              <w:pStyle w:val="TableBodyText"/>
            </w:pPr>
            <w:r w:rsidRPr="00C569B7">
              <w:t>Quality Plan</w:t>
            </w:r>
          </w:p>
        </w:tc>
      </w:tr>
      <w:tr w:rsidR="00CB150B" w:rsidRPr="000E2988" w14:paraId="680BBD75" w14:textId="77777777" w:rsidTr="00C569B7">
        <w:tc>
          <w:tcPr>
            <w:tcW w:w="1555" w:type="dxa"/>
          </w:tcPr>
          <w:p w14:paraId="166BD5BE" w14:textId="703970B6" w:rsidR="00CB150B" w:rsidRPr="000E2988" w:rsidRDefault="0090304D" w:rsidP="00E073DA">
            <w:pPr>
              <w:pStyle w:val="TableBodyText"/>
            </w:pPr>
            <w:r w:rsidRPr="000E2988">
              <w:fldChar w:fldCharType="begin"/>
            </w:r>
            <w:r w:rsidRPr="000E2988">
              <w:instrText xml:space="preserve"> REF _Ref38531397 \r \h </w:instrText>
            </w:r>
            <w:r w:rsidR="0072694C" w:rsidRPr="000E2988">
              <w:instrText xml:space="preserve"> \* MERGEFORMAT </w:instrText>
            </w:r>
            <w:r w:rsidRPr="000E2988">
              <w:fldChar w:fldCharType="separate"/>
            </w:r>
            <w:r w:rsidR="00C569B7">
              <w:rPr>
                <w:cs/>
              </w:rPr>
              <w:t>‎</w:t>
            </w:r>
            <w:r w:rsidR="00C569B7">
              <w:t>7.45</w:t>
            </w:r>
            <w:r w:rsidRPr="000E2988">
              <w:fldChar w:fldCharType="end"/>
            </w:r>
          </w:p>
        </w:tc>
        <w:tc>
          <w:tcPr>
            <w:tcW w:w="2551" w:type="dxa"/>
          </w:tcPr>
          <w:p w14:paraId="41F386FB" w14:textId="66A5DB45" w:rsidR="00CB150B" w:rsidRPr="000E2988" w:rsidRDefault="0038308F" w:rsidP="0060641E">
            <w:pPr>
              <w:pStyle w:val="TableBodyText"/>
              <w:numPr>
                <w:ilvl w:val="0"/>
                <w:numId w:val="19"/>
              </w:numPr>
              <w:ind w:left="317" w:hanging="284"/>
            </w:pPr>
            <w:r w:rsidRPr="000E2988">
              <w:t xml:space="preserve">Commencement of </w:t>
            </w:r>
            <w:r w:rsidR="004831E9" w:rsidRPr="000E2988">
              <w:t>post</w:t>
            </w:r>
            <w:r w:rsidR="004831E9">
              <w:t>-</w:t>
            </w:r>
            <w:r w:rsidRPr="000E2988">
              <w:t>tensioning</w:t>
            </w:r>
          </w:p>
        </w:tc>
        <w:tc>
          <w:tcPr>
            <w:tcW w:w="2410" w:type="dxa"/>
          </w:tcPr>
          <w:p w14:paraId="368E246D" w14:textId="77777777" w:rsidR="00CB150B" w:rsidRPr="000E2988" w:rsidRDefault="00CB150B" w:rsidP="002C5728">
            <w:pPr>
              <w:pStyle w:val="Tabletext"/>
              <w:ind w:left="157" w:hanging="141"/>
            </w:pPr>
          </w:p>
        </w:tc>
        <w:tc>
          <w:tcPr>
            <w:tcW w:w="3118" w:type="dxa"/>
          </w:tcPr>
          <w:p w14:paraId="061829E4" w14:textId="444489F8" w:rsidR="00CB150B" w:rsidRPr="00C569B7" w:rsidRDefault="00343127" w:rsidP="00C569B7">
            <w:pPr>
              <w:pStyle w:val="TableBodyText"/>
            </w:pPr>
            <w:r w:rsidRPr="00C569B7">
              <w:t xml:space="preserve">Evidence that System Components comply with </w:t>
            </w:r>
            <w:r w:rsidR="008A7E5B" w:rsidRPr="00C569B7">
              <w:t>this Specification</w:t>
            </w:r>
          </w:p>
        </w:tc>
      </w:tr>
      <w:tr w:rsidR="00546EC5" w:rsidRPr="000E2988" w14:paraId="0F404C0D" w14:textId="77777777" w:rsidTr="00C569B7">
        <w:tc>
          <w:tcPr>
            <w:tcW w:w="1555" w:type="dxa"/>
          </w:tcPr>
          <w:p w14:paraId="786C004B" w14:textId="5AE530BC" w:rsidR="00546EC5" w:rsidRPr="000E2988" w:rsidRDefault="00546EC5" w:rsidP="00E073DA">
            <w:pPr>
              <w:pStyle w:val="TableBodyText"/>
            </w:pPr>
            <w:r w:rsidRPr="000E2988">
              <w:fldChar w:fldCharType="begin"/>
            </w:r>
            <w:r w:rsidRPr="000E2988">
              <w:instrText xml:space="preserve"> REF _Ref39129588 \r \h </w:instrText>
            </w:r>
            <w:r w:rsidR="00D65EE3" w:rsidRPr="000E2988">
              <w:instrText xml:space="preserve"> \* MERGEFORMAT </w:instrText>
            </w:r>
            <w:r w:rsidRPr="000E2988">
              <w:fldChar w:fldCharType="separate"/>
            </w:r>
            <w:r w:rsidR="00E90B3F" w:rsidRPr="000E2988">
              <w:t>9.24</w:t>
            </w:r>
            <w:r w:rsidRPr="000E2988">
              <w:fldChar w:fldCharType="end"/>
            </w:r>
          </w:p>
        </w:tc>
        <w:tc>
          <w:tcPr>
            <w:tcW w:w="2551" w:type="dxa"/>
          </w:tcPr>
          <w:p w14:paraId="62543DF9" w14:textId="77777777" w:rsidR="00546EC5" w:rsidRPr="000E2988" w:rsidRDefault="00546EC5" w:rsidP="0060641E">
            <w:pPr>
              <w:pStyle w:val="TableBodyText"/>
              <w:ind w:left="317" w:hanging="284"/>
            </w:pPr>
          </w:p>
        </w:tc>
        <w:tc>
          <w:tcPr>
            <w:tcW w:w="2410" w:type="dxa"/>
          </w:tcPr>
          <w:p w14:paraId="54DA55B1" w14:textId="77777777" w:rsidR="00546EC5" w:rsidRPr="000E2988" w:rsidRDefault="00546EC5" w:rsidP="002C5728">
            <w:pPr>
              <w:pStyle w:val="Tabletext"/>
              <w:ind w:left="157" w:hanging="141"/>
            </w:pPr>
          </w:p>
        </w:tc>
        <w:tc>
          <w:tcPr>
            <w:tcW w:w="3118" w:type="dxa"/>
          </w:tcPr>
          <w:p w14:paraId="57165824" w14:textId="4B0EB3EC" w:rsidR="00546EC5" w:rsidRPr="00C569B7" w:rsidRDefault="00546EC5" w:rsidP="00C569B7">
            <w:pPr>
              <w:pStyle w:val="TableBodyText"/>
            </w:pPr>
            <w:r w:rsidRPr="00C569B7">
              <w:t>Certification of duct installation</w:t>
            </w:r>
          </w:p>
        </w:tc>
      </w:tr>
      <w:tr w:rsidR="009E4330" w:rsidRPr="000E2988" w14:paraId="25A429B1" w14:textId="77777777" w:rsidTr="00C569B7">
        <w:tc>
          <w:tcPr>
            <w:tcW w:w="1555" w:type="dxa"/>
          </w:tcPr>
          <w:p w14:paraId="5506B30E" w14:textId="03D9C84D" w:rsidR="009E4330" w:rsidRPr="000E2988" w:rsidRDefault="009E4330" w:rsidP="00E073DA">
            <w:pPr>
              <w:pStyle w:val="TableBodyText"/>
            </w:pPr>
            <w:r w:rsidRPr="000E2988">
              <w:fldChar w:fldCharType="begin"/>
            </w:r>
            <w:r w:rsidRPr="000E2988">
              <w:instrText xml:space="preserve"> REF _Ref39129532 \r \h </w:instrText>
            </w:r>
            <w:r w:rsidR="00D65EE3" w:rsidRPr="000E2988">
              <w:instrText xml:space="preserve"> \* MERGEFORMAT </w:instrText>
            </w:r>
            <w:r w:rsidRPr="000E2988">
              <w:fldChar w:fldCharType="separate"/>
            </w:r>
            <w:r w:rsidR="00C569B7">
              <w:rPr>
                <w:cs/>
              </w:rPr>
              <w:t>‎</w:t>
            </w:r>
            <w:r w:rsidR="00C569B7">
              <w:t>11.12</w:t>
            </w:r>
            <w:r w:rsidRPr="000E2988">
              <w:fldChar w:fldCharType="end"/>
            </w:r>
          </w:p>
        </w:tc>
        <w:tc>
          <w:tcPr>
            <w:tcW w:w="2551" w:type="dxa"/>
          </w:tcPr>
          <w:p w14:paraId="7D0FFB92" w14:textId="77777777" w:rsidR="009E4330" w:rsidRPr="000E2988" w:rsidRDefault="009E4330" w:rsidP="0060641E">
            <w:pPr>
              <w:pStyle w:val="TableBodyText"/>
              <w:ind w:left="317" w:hanging="284"/>
            </w:pPr>
          </w:p>
        </w:tc>
        <w:tc>
          <w:tcPr>
            <w:tcW w:w="2410" w:type="dxa"/>
          </w:tcPr>
          <w:p w14:paraId="693307EC" w14:textId="77777777" w:rsidR="009E4330" w:rsidRPr="000E2988" w:rsidRDefault="009E4330" w:rsidP="002C5728">
            <w:pPr>
              <w:pStyle w:val="Tabletext"/>
              <w:ind w:left="157" w:hanging="141"/>
            </w:pPr>
          </w:p>
        </w:tc>
        <w:tc>
          <w:tcPr>
            <w:tcW w:w="3118" w:type="dxa"/>
          </w:tcPr>
          <w:p w14:paraId="65C3DA8C" w14:textId="6E5BBA7E" w:rsidR="009E4330" w:rsidRPr="00C569B7" w:rsidRDefault="009E4330" w:rsidP="00C569B7">
            <w:pPr>
              <w:pStyle w:val="TableBodyText"/>
            </w:pPr>
            <w:r w:rsidRPr="00C569B7">
              <w:t>Certification of concreting</w:t>
            </w:r>
          </w:p>
        </w:tc>
      </w:tr>
      <w:tr w:rsidR="0099421F" w:rsidRPr="000E2988" w14:paraId="1D4A2201" w14:textId="77777777" w:rsidTr="00C569B7">
        <w:tc>
          <w:tcPr>
            <w:tcW w:w="1555" w:type="dxa"/>
          </w:tcPr>
          <w:p w14:paraId="03200916" w14:textId="1F80DBDF" w:rsidR="0099421F" w:rsidRPr="000E2988" w:rsidRDefault="0072694C" w:rsidP="00E073DA">
            <w:pPr>
              <w:pStyle w:val="TableBodyText"/>
            </w:pPr>
            <w:r w:rsidRPr="000E2988">
              <w:fldChar w:fldCharType="begin"/>
            </w:r>
            <w:r w:rsidRPr="000E2988">
              <w:instrText xml:space="preserve"> REF _Ref38531449 \r \h  \* MERGEFORMAT </w:instrText>
            </w:r>
            <w:r w:rsidRPr="000E2988">
              <w:fldChar w:fldCharType="separate"/>
            </w:r>
            <w:r w:rsidR="00E90B3F" w:rsidRPr="000E2988">
              <w:t>12.11</w:t>
            </w:r>
            <w:r w:rsidRPr="000E2988">
              <w:fldChar w:fldCharType="end"/>
            </w:r>
          </w:p>
        </w:tc>
        <w:tc>
          <w:tcPr>
            <w:tcW w:w="2551" w:type="dxa"/>
          </w:tcPr>
          <w:p w14:paraId="7F094178" w14:textId="1DC01C25" w:rsidR="0099421F" w:rsidRPr="000E2988" w:rsidRDefault="0072694C" w:rsidP="0060641E">
            <w:pPr>
              <w:pStyle w:val="TableBodyText"/>
              <w:numPr>
                <w:ilvl w:val="0"/>
                <w:numId w:val="19"/>
              </w:numPr>
              <w:ind w:left="317" w:hanging="284"/>
            </w:pPr>
            <w:r w:rsidRPr="000E2988">
              <w:t>Commencement of stressing operations</w:t>
            </w:r>
          </w:p>
        </w:tc>
        <w:tc>
          <w:tcPr>
            <w:tcW w:w="2410" w:type="dxa"/>
          </w:tcPr>
          <w:p w14:paraId="21218671" w14:textId="77777777" w:rsidR="0099421F" w:rsidRPr="000E2988" w:rsidRDefault="0099421F" w:rsidP="002C5728">
            <w:pPr>
              <w:pStyle w:val="Tabletext"/>
              <w:ind w:left="157" w:hanging="141"/>
            </w:pPr>
          </w:p>
        </w:tc>
        <w:tc>
          <w:tcPr>
            <w:tcW w:w="3118" w:type="dxa"/>
          </w:tcPr>
          <w:p w14:paraId="1E2F728C" w14:textId="06033E46" w:rsidR="0099421F" w:rsidRPr="00C569B7" w:rsidRDefault="008A7E5B" w:rsidP="00C569B7">
            <w:pPr>
              <w:pStyle w:val="TableBodyText"/>
            </w:pPr>
            <w:r w:rsidRPr="00C569B7">
              <w:t>Calculations and Professional Engineer's certification</w:t>
            </w:r>
          </w:p>
        </w:tc>
      </w:tr>
      <w:tr w:rsidR="00F8075C" w:rsidRPr="000E2988" w14:paraId="6F40EB0E" w14:textId="77777777" w:rsidTr="00C569B7">
        <w:tc>
          <w:tcPr>
            <w:tcW w:w="1555" w:type="dxa"/>
          </w:tcPr>
          <w:p w14:paraId="45D2FC57" w14:textId="1A82144B" w:rsidR="00F8075C" w:rsidRPr="000E2988" w:rsidRDefault="00765616" w:rsidP="00E073DA">
            <w:pPr>
              <w:pStyle w:val="TableBodyText"/>
            </w:pPr>
            <w:r w:rsidRPr="000E2988">
              <w:fldChar w:fldCharType="begin"/>
            </w:r>
            <w:r w:rsidRPr="000E2988">
              <w:instrText xml:space="preserve"> REF _Ref39129466 \r \h </w:instrText>
            </w:r>
            <w:r w:rsidR="00D65EE3" w:rsidRPr="000E2988">
              <w:instrText xml:space="preserve"> \* MERGEFORMAT </w:instrText>
            </w:r>
            <w:r w:rsidRPr="000E2988">
              <w:fldChar w:fldCharType="separate"/>
            </w:r>
            <w:r w:rsidR="00E90B3F" w:rsidRPr="000E2988">
              <w:t>12.13</w:t>
            </w:r>
            <w:r w:rsidRPr="000E2988">
              <w:fldChar w:fldCharType="end"/>
            </w:r>
          </w:p>
        </w:tc>
        <w:tc>
          <w:tcPr>
            <w:tcW w:w="2551" w:type="dxa"/>
          </w:tcPr>
          <w:p w14:paraId="4A277045" w14:textId="77777777" w:rsidR="00F8075C" w:rsidRPr="000E2988" w:rsidRDefault="00F8075C" w:rsidP="0060641E">
            <w:pPr>
              <w:pStyle w:val="TableBodyText"/>
              <w:ind w:left="317" w:hanging="284"/>
            </w:pPr>
          </w:p>
        </w:tc>
        <w:tc>
          <w:tcPr>
            <w:tcW w:w="2410" w:type="dxa"/>
          </w:tcPr>
          <w:p w14:paraId="660AD8A9" w14:textId="77777777" w:rsidR="00F8075C" w:rsidRPr="000E2988" w:rsidRDefault="00F8075C" w:rsidP="002C5728">
            <w:pPr>
              <w:pStyle w:val="Tabletext"/>
              <w:ind w:left="157" w:hanging="141"/>
            </w:pPr>
          </w:p>
        </w:tc>
        <w:tc>
          <w:tcPr>
            <w:tcW w:w="3118" w:type="dxa"/>
          </w:tcPr>
          <w:p w14:paraId="4926C42E" w14:textId="0FE1C519" w:rsidR="00F8075C" w:rsidRPr="00C569B7" w:rsidRDefault="00765616" w:rsidP="00C569B7">
            <w:pPr>
              <w:pStyle w:val="TableBodyText"/>
            </w:pPr>
            <w:r w:rsidRPr="00C569B7">
              <w:t>Certification of preparation for stressing</w:t>
            </w:r>
          </w:p>
        </w:tc>
      </w:tr>
      <w:tr w:rsidR="0099421F" w:rsidRPr="000E2988" w14:paraId="01BE8E1D" w14:textId="77777777" w:rsidTr="00C569B7">
        <w:tc>
          <w:tcPr>
            <w:tcW w:w="1555" w:type="dxa"/>
          </w:tcPr>
          <w:p w14:paraId="652D25DD" w14:textId="4900E51B" w:rsidR="0099421F" w:rsidRPr="000E2988" w:rsidRDefault="00AD2D54" w:rsidP="00E073DA">
            <w:pPr>
              <w:pStyle w:val="TableBodyText"/>
            </w:pPr>
            <w:r w:rsidRPr="000E2988">
              <w:fldChar w:fldCharType="begin"/>
            </w:r>
            <w:r w:rsidRPr="000E2988">
              <w:instrText xml:space="preserve"> REF _Ref38531501 \r \h </w:instrText>
            </w:r>
            <w:r w:rsidR="00D65EE3" w:rsidRPr="000E2988">
              <w:instrText xml:space="preserve"> \* MERGEFORMAT </w:instrText>
            </w:r>
            <w:r w:rsidRPr="000E2988">
              <w:fldChar w:fldCharType="separate"/>
            </w:r>
            <w:r w:rsidR="00E90B3F" w:rsidRPr="000E2988">
              <w:t>13.2</w:t>
            </w:r>
            <w:r w:rsidRPr="000E2988">
              <w:fldChar w:fldCharType="end"/>
            </w:r>
          </w:p>
        </w:tc>
        <w:tc>
          <w:tcPr>
            <w:tcW w:w="2551" w:type="dxa"/>
          </w:tcPr>
          <w:p w14:paraId="101270D8" w14:textId="1E297829" w:rsidR="0099421F" w:rsidRPr="000E2988" w:rsidRDefault="00AD2D54" w:rsidP="0060641E">
            <w:pPr>
              <w:pStyle w:val="TableBodyText"/>
              <w:numPr>
                <w:ilvl w:val="0"/>
                <w:numId w:val="19"/>
              </w:numPr>
              <w:ind w:left="317" w:hanging="284"/>
            </w:pPr>
            <w:r w:rsidRPr="000E2988">
              <w:t>Each phase of stressing operations</w:t>
            </w:r>
          </w:p>
        </w:tc>
        <w:tc>
          <w:tcPr>
            <w:tcW w:w="2410" w:type="dxa"/>
          </w:tcPr>
          <w:p w14:paraId="2E7FD4FA" w14:textId="77777777" w:rsidR="0099421F" w:rsidRPr="000E2988" w:rsidRDefault="0099421F" w:rsidP="002C5728">
            <w:pPr>
              <w:pStyle w:val="Tabletext"/>
              <w:ind w:left="157" w:hanging="141"/>
            </w:pPr>
          </w:p>
        </w:tc>
        <w:tc>
          <w:tcPr>
            <w:tcW w:w="3118" w:type="dxa"/>
          </w:tcPr>
          <w:p w14:paraId="791A51BC" w14:textId="0879361F" w:rsidR="0099421F" w:rsidRPr="00C569B7" w:rsidRDefault="008A7E5B" w:rsidP="00C569B7">
            <w:pPr>
              <w:pStyle w:val="TableBodyText"/>
            </w:pPr>
            <w:r w:rsidRPr="00C569B7">
              <w:t>Full conformity records for the relevant tendons, stressing equipment and the concrete</w:t>
            </w:r>
          </w:p>
        </w:tc>
      </w:tr>
      <w:tr w:rsidR="0099421F" w:rsidRPr="000E2988" w14:paraId="44083350" w14:textId="77777777" w:rsidTr="00C569B7">
        <w:tc>
          <w:tcPr>
            <w:tcW w:w="1555" w:type="dxa"/>
          </w:tcPr>
          <w:p w14:paraId="444882AA" w14:textId="49B7FCB5" w:rsidR="0099421F" w:rsidRPr="000E2988" w:rsidRDefault="008E5B1E" w:rsidP="00E073DA">
            <w:pPr>
              <w:pStyle w:val="TableBodyText"/>
            </w:pPr>
            <w:r w:rsidRPr="000E2988">
              <w:fldChar w:fldCharType="begin"/>
            </w:r>
            <w:r w:rsidRPr="000E2988">
              <w:instrText xml:space="preserve"> REF _Ref38531555 \r \h </w:instrText>
            </w:r>
            <w:r w:rsidR="00D65EE3" w:rsidRPr="000E2988">
              <w:instrText xml:space="preserve"> \* MERGEFORMAT </w:instrText>
            </w:r>
            <w:r w:rsidRPr="000E2988">
              <w:fldChar w:fldCharType="separate"/>
            </w:r>
            <w:r w:rsidR="00E90B3F" w:rsidRPr="000E2988">
              <w:t>13.22</w:t>
            </w:r>
            <w:r w:rsidRPr="000E2988">
              <w:fldChar w:fldCharType="end"/>
            </w:r>
          </w:p>
        </w:tc>
        <w:tc>
          <w:tcPr>
            <w:tcW w:w="2551" w:type="dxa"/>
          </w:tcPr>
          <w:p w14:paraId="2CC9861B" w14:textId="54E5EA78" w:rsidR="0099421F" w:rsidRPr="000E2988" w:rsidRDefault="003230E4" w:rsidP="0060641E">
            <w:pPr>
              <w:pStyle w:val="TableBodyText"/>
              <w:numPr>
                <w:ilvl w:val="0"/>
                <w:numId w:val="19"/>
              </w:numPr>
              <w:ind w:left="317" w:hanging="284"/>
            </w:pPr>
            <w:r w:rsidRPr="000E2988">
              <w:t>Further stressing (</w:t>
            </w:r>
            <w:r w:rsidR="00C569B7">
              <w:t>w</w:t>
            </w:r>
            <w:r w:rsidR="00C569B7" w:rsidRPr="000E2988">
              <w:t xml:space="preserve">here </w:t>
            </w:r>
            <w:r w:rsidRPr="000E2988">
              <w:t>there is non-correlation between jacking force and elongation)</w:t>
            </w:r>
          </w:p>
        </w:tc>
        <w:tc>
          <w:tcPr>
            <w:tcW w:w="2410" w:type="dxa"/>
          </w:tcPr>
          <w:p w14:paraId="4A2A8530" w14:textId="77777777" w:rsidR="0099421F" w:rsidRPr="000E2988" w:rsidRDefault="0099421F" w:rsidP="002C5728">
            <w:pPr>
              <w:pStyle w:val="Tabletext"/>
              <w:ind w:left="157" w:hanging="141"/>
            </w:pPr>
          </w:p>
        </w:tc>
        <w:tc>
          <w:tcPr>
            <w:tcW w:w="3118" w:type="dxa"/>
          </w:tcPr>
          <w:p w14:paraId="5C4451EF" w14:textId="2E545753" w:rsidR="0099421F" w:rsidRPr="00C569B7" w:rsidRDefault="00AC1E85" w:rsidP="00C569B7">
            <w:pPr>
              <w:pStyle w:val="TableBodyText"/>
            </w:pPr>
            <w:r w:rsidRPr="00C569B7">
              <w:t>Reasons for the non-correlation, revised stressing method and/or revised stressing calculations</w:t>
            </w:r>
          </w:p>
        </w:tc>
      </w:tr>
      <w:tr w:rsidR="004234A5" w:rsidRPr="000E2988" w14:paraId="2CA7CEC5" w14:textId="77777777" w:rsidTr="00C569B7">
        <w:tc>
          <w:tcPr>
            <w:tcW w:w="1555" w:type="dxa"/>
          </w:tcPr>
          <w:p w14:paraId="7DFB5DD2" w14:textId="0925C5BF" w:rsidR="004234A5" w:rsidRPr="000E2988" w:rsidRDefault="004234A5" w:rsidP="00E073DA">
            <w:pPr>
              <w:pStyle w:val="TableBodyText"/>
            </w:pPr>
            <w:r w:rsidRPr="000E2988">
              <w:fldChar w:fldCharType="begin"/>
            </w:r>
            <w:r w:rsidRPr="000E2988">
              <w:instrText xml:space="preserve"> REF _Ref38532177 \r \h </w:instrText>
            </w:r>
            <w:r w:rsidR="00D65EE3" w:rsidRPr="000E2988">
              <w:instrText xml:space="preserve"> \* MERGEFORMAT </w:instrText>
            </w:r>
            <w:r w:rsidRPr="000E2988">
              <w:fldChar w:fldCharType="separate"/>
            </w:r>
            <w:r w:rsidR="00E90B3F" w:rsidRPr="000E2988">
              <w:t>13.28</w:t>
            </w:r>
            <w:r w:rsidRPr="000E2988">
              <w:fldChar w:fldCharType="end"/>
            </w:r>
          </w:p>
        </w:tc>
        <w:tc>
          <w:tcPr>
            <w:tcW w:w="2551" w:type="dxa"/>
          </w:tcPr>
          <w:p w14:paraId="2F4B45C3" w14:textId="0913D764" w:rsidR="004234A5" w:rsidRPr="000E2988" w:rsidRDefault="00C569B7" w:rsidP="00710DE4">
            <w:pPr>
              <w:pStyle w:val="TableBodyText"/>
              <w:numPr>
                <w:ilvl w:val="0"/>
                <w:numId w:val="19"/>
              </w:numPr>
              <w:ind w:left="317" w:hanging="284"/>
            </w:pPr>
            <w:r w:rsidRPr="000E2988">
              <w:t>Cutting off and grouting of tendons</w:t>
            </w:r>
          </w:p>
        </w:tc>
        <w:tc>
          <w:tcPr>
            <w:tcW w:w="2410" w:type="dxa"/>
          </w:tcPr>
          <w:p w14:paraId="75C02912" w14:textId="77777777" w:rsidR="004234A5" w:rsidRPr="000E2988" w:rsidRDefault="004234A5" w:rsidP="002C5728">
            <w:pPr>
              <w:pStyle w:val="Tabletext"/>
              <w:ind w:left="157" w:hanging="141"/>
              <w:rPr>
                <w:sz w:val="20"/>
              </w:rPr>
            </w:pPr>
          </w:p>
        </w:tc>
        <w:tc>
          <w:tcPr>
            <w:tcW w:w="3118" w:type="dxa"/>
          </w:tcPr>
          <w:p w14:paraId="67F49292" w14:textId="5515938E" w:rsidR="004234A5" w:rsidRPr="00C569B7" w:rsidRDefault="009A3691" w:rsidP="00C569B7">
            <w:pPr>
              <w:pStyle w:val="TableBodyText"/>
            </w:pPr>
            <w:r w:rsidRPr="00C569B7">
              <w:t xml:space="preserve">Stressing conformity records for stressing of each tendon </w:t>
            </w:r>
          </w:p>
        </w:tc>
      </w:tr>
      <w:tr w:rsidR="00044CD5" w:rsidRPr="000E2988" w14:paraId="2FFD2E5E" w14:textId="77777777" w:rsidTr="00C569B7">
        <w:tc>
          <w:tcPr>
            <w:tcW w:w="1555" w:type="dxa"/>
          </w:tcPr>
          <w:p w14:paraId="13D34FFB" w14:textId="2A18E891" w:rsidR="00044CD5" w:rsidRPr="000E2988" w:rsidRDefault="00D002AE" w:rsidP="00E073DA">
            <w:pPr>
              <w:pStyle w:val="TableBodyText"/>
            </w:pPr>
            <w:r w:rsidRPr="000E2988">
              <w:fldChar w:fldCharType="begin"/>
            </w:r>
            <w:r w:rsidRPr="000E2988">
              <w:instrText xml:space="preserve"> REF _Ref39129372 \r \h </w:instrText>
            </w:r>
            <w:r w:rsidR="00F8075C" w:rsidRPr="000E2988">
              <w:instrText xml:space="preserve"> \* MERGEFORMAT </w:instrText>
            </w:r>
            <w:r w:rsidRPr="000E2988">
              <w:fldChar w:fldCharType="separate"/>
            </w:r>
            <w:r w:rsidR="00E90B3F" w:rsidRPr="000E2988">
              <w:t>13.31</w:t>
            </w:r>
            <w:r w:rsidRPr="000E2988">
              <w:fldChar w:fldCharType="end"/>
            </w:r>
          </w:p>
        </w:tc>
        <w:tc>
          <w:tcPr>
            <w:tcW w:w="2551" w:type="dxa"/>
          </w:tcPr>
          <w:p w14:paraId="2CB006BC" w14:textId="77777777" w:rsidR="00044CD5" w:rsidRPr="000E2988" w:rsidRDefault="00044CD5" w:rsidP="0060641E">
            <w:pPr>
              <w:pStyle w:val="TableBodyText"/>
              <w:ind w:left="317" w:hanging="284"/>
            </w:pPr>
          </w:p>
        </w:tc>
        <w:tc>
          <w:tcPr>
            <w:tcW w:w="2410" w:type="dxa"/>
          </w:tcPr>
          <w:p w14:paraId="77FF16C3" w14:textId="77777777" w:rsidR="00044CD5" w:rsidRPr="000E2988" w:rsidRDefault="00044CD5" w:rsidP="00E073DA">
            <w:pPr>
              <w:pStyle w:val="TableBodyText"/>
            </w:pPr>
          </w:p>
        </w:tc>
        <w:tc>
          <w:tcPr>
            <w:tcW w:w="3118" w:type="dxa"/>
          </w:tcPr>
          <w:p w14:paraId="10192716" w14:textId="53241105" w:rsidR="00044CD5" w:rsidRPr="00C569B7" w:rsidRDefault="00F8075C" w:rsidP="00C569B7">
            <w:pPr>
              <w:pStyle w:val="TableBodyText"/>
            </w:pPr>
            <w:r w:rsidRPr="00C569B7">
              <w:t>Certification of stressing</w:t>
            </w:r>
          </w:p>
        </w:tc>
      </w:tr>
      <w:tr w:rsidR="0099421F" w:rsidRPr="000E2988" w14:paraId="6B4DC82B" w14:textId="77777777" w:rsidTr="00C569B7">
        <w:tc>
          <w:tcPr>
            <w:tcW w:w="1555" w:type="dxa"/>
          </w:tcPr>
          <w:p w14:paraId="44A09D10" w14:textId="1360D5CA" w:rsidR="0099421F" w:rsidRPr="000E2988" w:rsidRDefault="00C569B7" w:rsidP="00E073DA">
            <w:pPr>
              <w:pStyle w:val="TableBodyText"/>
            </w:pPr>
            <w:r>
              <w:fldChar w:fldCharType="begin"/>
            </w:r>
            <w:r>
              <w:instrText xml:space="preserve"> REF _Ref236405661 \n \h </w:instrText>
            </w:r>
            <w:r>
              <w:fldChar w:fldCharType="separate"/>
            </w:r>
            <w:r>
              <w:rPr>
                <w:cs/>
              </w:rPr>
              <w:t>‎</w:t>
            </w:r>
            <w:r>
              <w:t>14.4</w:t>
            </w:r>
            <w:r>
              <w:fldChar w:fldCharType="end"/>
            </w:r>
          </w:p>
        </w:tc>
        <w:tc>
          <w:tcPr>
            <w:tcW w:w="2551" w:type="dxa"/>
          </w:tcPr>
          <w:p w14:paraId="60B6462D" w14:textId="25853C7F" w:rsidR="0099421F" w:rsidRPr="000E2988" w:rsidRDefault="003230E4" w:rsidP="0060641E">
            <w:pPr>
              <w:pStyle w:val="TableBodyText"/>
              <w:numPr>
                <w:ilvl w:val="0"/>
                <w:numId w:val="19"/>
              </w:numPr>
              <w:ind w:left="317" w:hanging="284"/>
            </w:pPr>
            <w:r w:rsidRPr="000E2988">
              <w:t>Grouting of ducts</w:t>
            </w:r>
          </w:p>
        </w:tc>
        <w:tc>
          <w:tcPr>
            <w:tcW w:w="2410" w:type="dxa"/>
          </w:tcPr>
          <w:p w14:paraId="4BAF249B" w14:textId="77777777" w:rsidR="0099421F" w:rsidRPr="000E2988" w:rsidRDefault="0099421F" w:rsidP="002C5728">
            <w:pPr>
              <w:pStyle w:val="Tabletext"/>
              <w:ind w:left="157" w:hanging="141"/>
              <w:rPr>
                <w:sz w:val="20"/>
              </w:rPr>
            </w:pPr>
          </w:p>
        </w:tc>
        <w:tc>
          <w:tcPr>
            <w:tcW w:w="3118" w:type="dxa"/>
          </w:tcPr>
          <w:p w14:paraId="191C3C9B" w14:textId="669B2A1F" w:rsidR="0099421F" w:rsidRPr="00C569B7" w:rsidRDefault="002B34DF" w:rsidP="00C569B7">
            <w:pPr>
              <w:pStyle w:val="TableBodyText"/>
            </w:pPr>
            <w:r w:rsidRPr="00C569B7">
              <w:t>Successful grout verification test and records</w:t>
            </w:r>
          </w:p>
        </w:tc>
      </w:tr>
      <w:tr w:rsidR="00504F9F" w:rsidRPr="000E2988" w14:paraId="65284BB0" w14:textId="77777777" w:rsidTr="00C569B7">
        <w:tc>
          <w:tcPr>
            <w:tcW w:w="1555" w:type="dxa"/>
          </w:tcPr>
          <w:p w14:paraId="463A3636" w14:textId="2BC2CE77" w:rsidR="00504F9F" w:rsidRPr="000E2988" w:rsidRDefault="00654720" w:rsidP="00E073DA">
            <w:pPr>
              <w:pStyle w:val="TableBodyText"/>
            </w:pPr>
            <w:r w:rsidRPr="000E2988">
              <w:fldChar w:fldCharType="begin"/>
            </w:r>
            <w:r w:rsidRPr="000E2988">
              <w:instrText xml:space="preserve"> REF _Ref39129255 \r \h </w:instrText>
            </w:r>
            <w:r w:rsidR="00D65EE3" w:rsidRPr="000E2988">
              <w:instrText xml:space="preserve"> \* MERGEFORMAT </w:instrText>
            </w:r>
            <w:r w:rsidRPr="000E2988">
              <w:fldChar w:fldCharType="separate"/>
            </w:r>
            <w:r w:rsidR="00E90B3F" w:rsidRPr="000E2988">
              <w:t>14.11</w:t>
            </w:r>
            <w:r w:rsidRPr="000E2988">
              <w:fldChar w:fldCharType="end"/>
            </w:r>
          </w:p>
        </w:tc>
        <w:tc>
          <w:tcPr>
            <w:tcW w:w="2551" w:type="dxa"/>
          </w:tcPr>
          <w:p w14:paraId="423E8D82" w14:textId="77777777" w:rsidR="00504F9F" w:rsidRPr="000E2988" w:rsidRDefault="00504F9F" w:rsidP="007D7D02"/>
        </w:tc>
        <w:tc>
          <w:tcPr>
            <w:tcW w:w="2410" w:type="dxa"/>
          </w:tcPr>
          <w:p w14:paraId="74C79089" w14:textId="77777777" w:rsidR="00504F9F" w:rsidRPr="000E2988" w:rsidRDefault="00504F9F" w:rsidP="007D7D02">
            <w:pPr>
              <w:pStyle w:val="Tabletext"/>
              <w:ind w:left="157" w:hanging="141"/>
              <w:rPr>
                <w:sz w:val="20"/>
              </w:rPr>
            </w:pPr>
          </w:p>
        </w:tc>
        <w:tc>
          <w:tcPr>
            <w:tcW w:w="3118" w:type="dxa"/>
          </w:tcPr>
          <w:p w14:paraId="2700CF95" w14:textId="285AD9B6" w:rsidR="00504F9F" w:rsidRPr="00C569B7" w:rsidRDefault="00654720" w:rsidP="00C569B7">
            <w:pPr>
              <w:pStyle w:val="TableBodyText"/>
            </w:pPr>
            <w:r w:rsidRPr="00C569B7">
              <w:t>Certification of air testing</w:t>
            </w:r>
          </w:p>
        </w:tc>
      </w:tr>
      <w:tr w:rsidR="009A3691" w:rsidRPr="000E2988" w14:paraId="62BF213C" w14:textId="77777777" w:rsidTr="00C569B7">
        <w:tc>
          <w:tcPr>
            <w:tcW w:w="1555" w:type="dxa"/>
          </w:tcPr>
          <w:p w14:paraId="6A01C27F" w14:textId="49E7A89F" w:rsidR="009A3691" w:rsidRPr="000E2988" w:rsidRDefault="009A3691" w:rsidP="009A3691">
            <w:pPr>
              <w:pStyle w:val="TableBodyText"/>
            </w:pPr>
            <w:r>
              <w:fldChar w:fldCharType="begin"/>
            </w:r>
            <w:r>
              <w:instrText xml:space="preserve"> REF _Ref236405778 \n \h </w:instrText>
            </w:r>
            <w:r>
              <w:fldChar w:fldCharType="separate"/>
            </w:r>
            <w:r>
              <w:rPr>
                <w:cs/>
              </w:rPr>
              <w:t>‎</w:t>
            </w:r>
            <w:r>
              <w:t>14.15</w:t>
            </w:r>
            <w:r>
              <w:fldChar w:fldCharType="end"/>
            </w:r>
          </w:p>
        </w:tc>
        <w:tc>
          <w:tcPr>
            <w:tcW w:w="2551" w:type="dxa"/>
          </w:tcPr>
          <w:p w14:paraId="608F657D" w14:textId="70277377" w:rsidR="009A3691" w:rsidRPr="000E2988" w:rsidRDefault="009A3691" w:rsidP="00710DE4">
            <w:pPr>
              <w:pStyle w:val="TableBodyText"/>
              <w:numPr>
                <w:ilvl w:val="0"/>
                <w:numId w:val="19"/>
              </w:numPr>
              <w:ind w:left="317" w:hanging="284"/>
            </w:pPr>
            <w:r w:rsidRPr="000E2988">
              <w:t xml:space="preserve">Grouting of </w:t>
            </w:r>
            <w:r>
              <w:t>individual</w:t>
            </w:r>
            <w:r w:rsidRPr="000E2988">
              <w:t xml:space="preserve"> duct</w:t>
            </w:r>
            <w:r>
              <w:t>s</w:t>
            </w:r>
          </w:p>
        </w:tc>
        <w:tc>
          <w:tcPr>
            <w:tcW w:w="2410" w:type="dxa"/>
          </w:tcPr>
          <w:p w14:paraId="78356711" w14:textId="77777777" w:rsidR="009A3691" w:rsidRPr="000E2988" w:rsidRDefault="009A3691" w:rsidP="009A3691">
            <w:pPr>
              <w:pStyle w:val="Tabletext"/>
              <w:ind w:left="157" w:hanging="141"/>
              <w:rPr>
                <w:sz w:val="20"/>
              </w:rPr>
            </w:pPr>
          </w:p>
        </w:tc>
        <w:tc>
          <w:tcPr>
            <w:tcW w:w="3118" w:type="dxa"/>
          </w:tcPr>
          <w:p w14:paraId="33BFDE47" w14:textId="6D47AA2D" w:rsidR="009A3691" w:rsidRPr="00C569B7" w:rsidRDefault="009A3691" w:rsidP="009A3691">
            <w:pPr>
              <w:pStyle w:val="TableBodyText"/>
            </w:pPr>
            <w:r w:rsidRPr="00C569B7">
              <w:t>Air testing of ducts</w:t>
            </w:r>
          </w:p>
        </w:tc>
      </w:tr>
      <w:tr w:rsidR="009A3691" w:rsidRPr="000E2988" w14:paraId="1D38DA02" w14:textId="77777777" w:rsidTr="00C569B7">
        <w:tc>
          <w:tcPr>
            <w:tcW w:w="1555" w:type="dxa"/>
          </w:tcPr>
          <w:p w14:paraId="4FCFACEB" w14:textId="6202632D" w:rsidR="009A3691" w:rsidRPr="000E2988" w:rsidRDefault="009A3691" w:rsidP="009A3691">
            <w:pPr>
              <w:pStyle w:val="TableBodyText"/>
            </w:pPr>
            <w:r w:rsidRPr="000E2988">
              <w:fldChar w:fldCharType="begin"/>
            </w:r>
            <w:r w:rsidRPr="000E2988">
              <w:instrText xml:space="preserve"> REF _Ref38456036 \r \h  \* MERGEFORMAT </w:instrText>
            </w:r>
            <w:r w:rsidRPr="000E2988">
              <w:fldChar w:fldCharType="separate"/>
            </w:r>
            <w:r w:rsidRPr="000E2988">
              <w:t>14.31</w:t>
            </w:r>
            <w:r w:rsidRPr="000E2988">
              <w:fldChar w:fldCharType="end"/>
            </w:r>
          </w:p>
        </w:tc>
        <w:tc>
          <w:tcPr>
            <w:tcW w:w="2551" w:type="dxa"/>
          </w:tcPr>
          <w:p w14:paraId="6D298604" w14:textId="77777777" w:rsidR="009A3691" w:rsidRPr="000E2988" w:rsidRDefault="009A3691" w:rsidP="009A3691"/>
        </w:tc>
        <w:tc>
          <w:tcPr>
            <w:tcW w:w="2410" w:type="dxa"/>
          </w:tcPr>
          <w:p w14:paraId="6D072EB4" w14:textId="77777777" w:rsidR="009A3691" w:rsidRPr="000E2988" w:rsidRDefault="009A3691" w:rsidP="009A3691">
            <w:pPr>
              <w:pStyle w:val="Tabletext"/>
              <w:ind w:left="157" w:hanging="141"/>
              <w:rPr>
                <w:sz w:val="20"/>
              </w:rPr>
            </w:pPr>
          </w:p>
        </w:tc>
        <w:tc>
          <w:tcPr>
            <w:tcW w:w="3118" w:type="dxa"/>
          </w:tcPr>
          <w:p w14:paraId="479794EB" w14:textId="77777777" w:rsidR="009A3691" w:rsidRPr="00C569B7" w:rsidRDefault="009A3691" w:rsidP="009A3691">
            <w:pPr>
              <w:pStyle w:val="TableBodyText"/>
            </w:pPr>
            <w:r w:rsidRPr="00C569B7">
              <w:t>Production records of grout properties</w:t>
            </w:r>
          </w:p>
        </w:tc>
      </w:tr>
      <w:tr w:rsidR="009A3691" w:rsidRPr="000E2988" w14:paraId="72C82E07" w14:textId="77777777" w:rsidTr="00C569B7">
        <w:tc>
          <w:tcPr>
            <w:tcW w:w="1555" w:type="dxa"/>
          </w:tcPr>
          <w:p w14:paraId="3389CBC9" w14:textId="7122CECB" w:rsidR="009A3691" w:rsidRPr="000E2988" w:rsidRDefault="009A3691" w:rsidP="009A3691">
            <w:pPr>
              <w:pStyle w:val="TableBodyText"/>
            </w:pPr>
            <w:r w:rsidRPr="000E2988">
              <w:fldChar w:fldCharType="begin"/>
            </w:r>
            <w:r w:rsidRPr="000E2988">
              <w:instrText xml:space="preserve"> REF _Ref39129077 \r \h  \* MERGEFORMAT </w:instrText>
            </w:r>
            <w:r w:rsidRPr="000E2988">
              <w:fldChar w:fldCharType="separate"/>
            </w:r>
            <w:r w:rsidRPr="000E2988">
              <w:t>14.51</w:t>
            </w:r>
            <w:r w:rsidRPr="000E2988">
              <w:fldChar w:fldCharType="end"/>
            </w:r>
          </w:p>
        </w:tc>
        <w:tc>
          <w:tcPr>
            <w:tcW w:w="2551" w:type="dxa"/>
          </w:tcPr>
          <w:p w14:paraId="485BB60F" w14:textId="77777777" w:rsidR="009A3691" w:rsidRPr="000E2988" w:rsidRDefault="009A3691" w:rsidP="009A3691"/>
        </w:tc>
        <w:tc>
          <w:tcPr>
            <w:tcW w:w="2410" w:type="dxa"/>
          </w:tcPr>
          <w:p w14:paraId="016447B4" w14:textId="77777777" w:rsidR="009A3691" w:rsidRPr="000E2988" w:rsidRDefault="009A3691" w:rsidP="009A3691">
            <w:pPr>
              <w:pStyle w:val="Tabletext"/>
              <w:ind w:left="157" w:hanging="141"/>
              <w:rPr>
                <w:sz w:val="20"/>
              </w:rPr>
            </w:pPr>
          </w:p>
        </w:tc>
        <w:tc>
          <w:tcPr>
            <w:tcW w:w="3118" w:type="dxa"/>
          </w:tcPr>
          <w:p w14:paraId="7F1F673B" w14:textId="18D27592" w:rsidR="009A3691" w:rsidRPr="00C569B7" w:rsidRDefault="009A3691" w:rsidP="009A3691">
            <w:pPr>
              <w:pStyle w:val="TableBodyText"/>
            </w:pPr>
            <w:r w:rsidRPr="00C569B7">
              <w:t>Certification of grouting</w:t>
            </w:r>
          </w:p>
        </w:tc>
      </w:tr>
      <w:tr w:rsidR="009A3691" w:rsidRPr="000E2988" w14:paraId="37B989B3" w14:textId="77777777" w:rsidTr="00C569B7">
        <w:tc>
          <w:tcPr>
            <w:tcW w:w="1555" w:type="dxa"/>
          </w:tcPr>
          <w:p w14:paraId="365A874D" w14:textId="04F651D8" w:rsidR="009A3691" w:rsidRPr="000E2988" w:rsidRDefault="009A3691" w:rsidP="009A3691">
            <w:pPr>
              <w:pStyle w:val="TableBodyText"/>
            </w:pPr>
            <w:r w:rsidRPr="000E2988">
              <w:fldChar w:fldCharType="begin"/>
            </w:r>
            <w:r w:rsidRPr="000E2988">
              <w:instrText xml:space="preserve"> REF _Ref39129094 \r \h  \* MERGEFORMAT </w:instrText>
            </w:r>
            <w:r w:rsidRPr="000E2988">
              <w:fldChar w:fldCharType="separate"/>
            </w:r>
            <w:r>
              <w:rPr>
                <w:cs/>
              </w:rPr>
              <w:t>‎</w:t>
            </w:r>
            <w:r>
              <w:t>15.6</w:t>
            </w:r>
            <w:r w:rsidRPr="000E2988">
              <w:fldChar w:fldCharType="end"/>
            </w:r>
          </w:p>
        </w:tc>
        <w:tc>
          <w:tcPr>
            <w:tcW w:w="2551" w:type="dxa"/>
          </w:tcPr>
          <w:p w14:paraId="4A0578B4" w14:textId="77777777" w:rsidR="009A3691" w:rsidRPr="000E2988" w:rsidRDefault="009A3691" w:rsidP="009A3691"/>
        </w:tc>
        <w:tc>
          <w:tcPr>
            <w:tcW w:w="2410" w:type="dxa"/>
          </w:tcPr>
          <w:p w14:paraId="4EF46DA0" w14:textId="77777777" w:rsidR="009A3691" w:rsidRPr="000E2988" w:rsidRDefault="009A3691" w:rsidP="009A3691">
            <w:pPr>
              <w:pStyle w:val="Tabletext"/>
              <w:ind w:left="157" w:hanging="141"/>
              <w:rPr>
                <w:sz w:val="20"/>
              </w:rPr>
            </w:pPr>
          </w:p>
        </w:tc>
        <w:tc>
          <w:tcPr>
            <w:tcW w:w="3118" w:type="dxa"/>
          </w:tcPr>
          <w:p w14:paraId="121E83F8" w14:textId="11FBA513" w:rsidR="009A3691" w:rsidRPr="00C569B7" w:rsidRDefault="009A3691" w:rsidP="009A3691">
            <w:pPr>
              <w:pStyle w:val="TableBodyText"/>
            </w:pPr>
            <w:r w:rsidRPr="00C569B7">
              <w:t>Certification of anchorage protection</w:t>
            </w:r>
          </w:p>
        </w:tc>
      </w:tr>
    </w:tbl>
    <w:p w14:paraId="101294BD" w14:textId="77777777" w:rsidR="00CB150B" w:rsidRPr="000E2988" w:rsidRDefault="00CB150B">
      <w:pPr>
        <w:rPr>
          <w:rFonts w:cs="Arial"/>
          <w:b/>
          <w:bCs/>
          <w:color w:val="004259"/>
          <w:sz w:val="28"/>
          <w:szCs w:val="32"/>
        </w:rPr>
      </w:pPr>
      <w:r w:rsidRPr="000E2988">
        <w:br w:type="page"/>
      </w:r>
    </w:p>
    <w:p w14:paraId="669F0CBD" w14:textId="511AE6BC" w:rsidR="00AF1D72" w:rsidRPr="000E2988" w:rsidRDefault="00AF1D72" w:rsidP="00674E32">
      <w:pPr>
        <w:pStyle w:val="Heading1nonumber"/>
      </w:pPr>
      <w:bookmarkStart w:id="216" w:name="_Toc236405209"/>
      <w:r w:rsidRPr="000E2988">
        <w:lastRenderedPageBreak/>
        <w:t>Amendment Record</w:t>
      </w:r>
      <w:bookmarkEnd w:id="216"/>
    </w:p>
    <w:tbl>
      <w:tblPr>
        <w:tblStyle w:val="TMTable"/>
        <w:tblW w:w="4962" w:type="pct"/>
        <w:tblLayout w:type="fixed"/>
        <w:tblLook w:val="01E0" w:firstRow="1" w:lastRow="1" w:firstColumn="1" w:lastColumn="1" w:noHBand="0" w:noVBand="0"/>
      </w:tblPr>
      <w:tblGrid>
        <w:gridCol w:w="1428"/>
        <w:gridCol w:w="5174"/>
        <w:gridCol w:w="1293"/>
        <w:gridCol w:w="1654"/>
      </w:tblGrid>
      <w:tr w:rsidR="00AF1D72" w:rsidRPr="000E2988" w14:paraId="31CB915B" w14:textId="77777777" w:rsidTr="00B23DC4">
        <w:trPr>
          <w:cnfStyle w:val="100000000000" w:firstRow="1" w:lastRow="0" w:firstColumn="0" w:lastColumn="0" w:oddVBand="0" w:evenVBand="0" w:oddHBand="0" w:evenHBand="0" w:firstRowFirstColumn="0" w:firstRowLastColumn="0" w:lastRowFirstColumn="0" w:lastRowLastColumn="0"/>
        </w:trPr>
        <w:tc>
          <w:tcPr>
            <w:tcW w:w="748" w:type="pct"/>
          </w:tcPr>
          <w:p w14:paraId="7EB8904A" w14:textId="78AE8C6E" w:rsidR="00AF1D72" w:rsidRPr="000E2988" w:rsidRDefault="00C569B7" w:rsidP="00E073DA">
            <w:pPr>
              <w:pStyle w:val="TableBodyText"/>
            </w:pPr>
            <w:r>
              <w:t>Edition</w:t>
            </w:r>
            <w:r w:rsidRPr="000E2988">
              <w:t xml:space="preserve"> </w:t>
            </w:r>
            <w:r w:rsidR="00AF1D72" w:rsidRPr="000E2988">
              <w:t>no.</w:t>
            </w:r>
          </w:p>
        </w:tc>
        <w:tc>
          <w:tcPr>
            <w:tcW w:w="2709" w:type="pct"/>
          </w:tcPr>
          <w:p w14:paraId="09845ABA" w14:textId="77777777" w:rsidR="00AF1D72" w:rsidRPr="000E2988" w:rsidRDefault="00AF1D72" w:rsidP="00E073DA">
            <w:pPr>
              <w:pStyle w:val="TableBodyText"/>
            </w:pPr>
            <w:r w:rsidRPr="000E2988">
              <w:t>Clauses amended</w:t>
            </w:r>
          </w:p>
        </w:tc>
        <w:tc>
          <w:tcPr>
            <w:tcW w:w="677" w:type="pct"/>
          </w:tcPr>
          <w:p w14:paraId="35993E27" w14:textId="77777777" w:rsidR="00AF1D72" w:rsidRPr="000E2988" w:rsidRDefault="00AF1D72" w:rsidP="00E073DA">
            <w:pPr>
              <w:pStyle w:val="TableBodyText"/>
            </w:pPr>
            <w:r w:rsidRPr="000E2988">
              <w:t>Action</w:t>
            </w:r>
          </w:p>
        </w:tc>
        <w:tc>
          <w:tcPr>
            <w:tcW w:w="866" w:type="pct"/>
          </w:tcPr>
          <w:p w14:paraId="52F23AEE" w14:textId="77777777" w:rsidR="00AF1D72" w:rsidRPr="000E2988" w:rsidRDefault="00AF1D72" w:rsidP="00E073DA">
            <w:pPr>
              <w:pStyle w:val="TableBodyText"/>
            </w:pPr>
            <w:r w:rsidRPr="000E2988">
              <w:t>Date</w:t>
            </w:r>
          </w:p>
        </w:tc>
      </w:tr>
      <w:tr w:rsidR="00AF1D72" w:rsidRPr="000E2988" w14:paraId="04352636" w14:textId="77777777" w:rsidTr="00B23DC4">
        <w:tc>
          <w:tcPr>
            <w:tcW w:w="748" w:type="pct"/>
          </w:tcPr>
          <w:p w14:paraId="6994222E" w14:textId="5B4E444E" w:rsidR="00AF1D72" w:rsidRPr="000E2988" w:rsidRDefault="00C569B7" w:rsidP="00E073DA">
            <w:pPr>
              <w:pStyle w:val="TableBodyText"/>
            </w:pPr>
            <w:r>
              <w:t>1.0</w:t>
            </w:r>
          </w:p>
        </w:tc>
        <w:tc>
          <w:tcPr>
            <w:tcW w:w="2709" w:type="pct"/>
          </w:tcPr>
          <w:p w14:paraId="72F01B8B" w14:textId="26E15D64" w:rsidR="00AF1D72" w:rsidRPr="000E2988" w:rsidRDefault="00B23DC4" w:rsidP="00E073DA">
            <w:pPr>
              <w:pStyle w:val="TableBodyText"/>
            </w:pPr>
            <w:r w:rsidRPr="000E2988">
              <w:t>New specification</w:t>
            </w:r>
          </w:p>
        </w:tc>
        <w:tc>
          <w:tcPr>
            <w:tcW w:w="677" w:type="pct"/>
          </w:tcPr>
          <w:p w14:paraId="005DA5BA" w14:textId="4C62EA11" w:rsidR="00AF1D72" w:rsidRPr="000E2988" w:rsidRDefault="00C668F6" w:rsidP="00E073DA">
            <w:pPr>
              <w:pStyle w:val="TableBodyText"/>
            </w:pPr>
            <w:r w:rsidRPr="000E2988">
              <w:t>New</w:t>
            </w:r>
          </w:p>
        </w:tc>
        <w:tc>
          <w:tcPr>
            <w:tcW w:w="866" w:type="pct"/>
          </w:tcPr>
          <w:p w14:paraId="23AB785C" w14:textId="635EF5E1" w:rsidR="00AF1D72" w:rsidRPr="000E2988" w:rsidRDefault="0060641E" w:rsidP="00E073DA">
            <w:pPr>
              <w:pStyle w:val="TableBodyText"/>
            </w:pPr>
            <w:r>
              <w:t>October 2023</w:t>
            </w:r>
          </w:p>
        </w:tc>
      </w:tr>
      <w:tr w:rsidR="00C569B7" w:rsidRPr="000E2988" w14:paraId="2948D16D" w14:textId="77777777" w:rsidTr="00B23DC4">
        <w:tc>
          <w:tcPr>
            <w:tcW w:w="748" w:type="pct"/>
            <w:vMerge w:val="restart"/>
          </w:tcPr>
          <w:p w14:paraId="73BE2EA1" w14:textId="239718B4" w:rsidR="00C569B7" w:rsidRPr="000E2988" w:rsidDel="00C569B7" w:rsidRDefault="00C569B7" w:rsidP="00C569B7">
            <w:pPr>
              <w:pStyle w:val="TableBodyText"/>
            </w:pPr>
            <w:r>
              <w:t>1.1</w:t>
            </w:r>
          </w:p>
        </w:tc>
        <w:tc>
          <w:tcPr>
            <w:tcW w:w="2709" w:type="pct"/>
          </w:tcPr>
          <w:p w14:paraId="620FDB42" w14:textId="768CF031" w:rsidR="00C569B7" w:rsidRPr="000E2988" w:rsidRDefault="00C569B7" w:rsidP="00E073DA">
            <w:pPr>
              <w:pStyle w:val="TableBodyText"/>
            </w:pPr>
            <w:r>
              <w:t xml:space="preserve">2.1 </w:t>
            </w:r>
            <w:r w:rsidRPr="00C569B7">
              <w:t>–</w:t>
            </w:r>
            <w:r>
              <w:t xml:space="preserve"> Changed </w:t>
            </w:r>
            <w:r w:rsidRPr="0099512A">
              <w:rPr>
                <w:lang w:val="en-US"/>
              </w:rPr>
              <w:t>AS 4131 to AS/NZS 4131</w:t>
            </w:r>
            <w:r>
              <w:rPr>
                <w:lang w:val="en-US"/>
              </w:rPr>
              <w:t>.</w:t>
            </w:r>
          </w:p>
        </w:tc>
        <w:tc>
          <w:tcPr>
            <w:tcW w:w="677" w:type="pct"/>
          </w:tcPr>
          <w:p w14:paraId="155B6E16" w14:textId="12700577" w:rsidR="00C569B7" w:rsidRPr="000E2988" w:rsidRDefault="00C569B7" w:rsidP="00E073DA">
            <w:pPr>
              <w:pStyle w:val="TableBodyText"/>
            </w:pPr>
            <w:r w:rsidRPr="000E2988">
              <w:t>Substitution</w:t>
            </w:r>
          </w:p>
        </w:tc>
        <w:tc>
          <w:tcPr>
            <w:tcW w:w="866" w:type="pct"/>
            <w:vMerge w:val="restart"/>
          </w:tcPr>
          <w:p w14:paraId="6F9B062D" w14:textId="4217EF39" w:rsidR="00C569B7" w:rsidRDefault="00326D4E" w:rsidP="00E073DA">
            <w:pPr>
              <w:pStyle w:val="TableBodyText"/>
            </w:pPr>
            <w:r>
              <w:t>October</w:t>
            </w:r>
            <w:r w:rsidR="00C569B7">
              <w:t xml:space="preserve"> 2026</w:t>
            </w:r>
          </w:p>
        </w:tc>
      </w:tr>
      <w:tr w:rsidR="00C569B7" w:rsidRPr="000E2988" w14:paraId="2517FC0B" w14:textId="77777777" w:rsidTr="00B23DC4">
        <w:tc>
          <w:tcPr>
            <w:tcW w:w="748" w:type="pct"/>
            <w:vMerge/>
          </w:tcPr>
          <w:p w14:paraId="06079DBE" w14:textId="01A583F8" w:rsidR="00C569B7" w:rsidRPr="000E2988" w:rsidRDefault="00C569B7" w:rsidP="00C569B7">
            <w:pPr>
              <w:pStyle w:val="TableBodyText"/>
            </w:pPr>
          </w:p>
        </w:tc>
        <w:tc>
          <w:tcPr>
            <w:tcW w:w="2709" w:type="pct"/>
          </w:tcPr>
          <w:p w14:paraId="6D3B375F" w14:textId="397287DB" w:rsidR="00C569B7" w:rsidRPr="000E2988" w:rsidRDefault="00C569B7" w:rsidP="00C569B7">
            <w:pPr>
              <w:pStyle w:val="TableBodyText"/>
            </w:pPr>
            <w:r w:rsidRPr="00C569B7">
              <w:t>7.4 – Updated laboratory accreditation requirements.</w:t>
            </w:r>
          </w:p>
        </w:tc>
        <w:tc>
          <w:tcPr>
            <w:tcW w:w="677" w:type="pct"/>
          </w:tcPr>
          <w:p w14:paraId="13C81DF1" w14:textId="63EC687E" w:rsidR="00C569B7" w:rsidRPr="000E2988" w:rsidRDefault="00C569B7" w:rsidP="00C569B7">
            <w:pPr>
              <w:pStyle w:val="TableBodyText"/>
            </w:pPr>
            <w:r w:rsidRPr="000E2988">
              <w:t>Substitution</w:t>
            </w:r>
          </w:p>
        </w:tc>
        <w:tc>
          <w:tcPr>
            <w:tcW w:w="866" w:type="pct"/>
            <w:vMerge/>
          </w:tcPr>
          <w:p w14:paraId="7F3165B6" w14:textId="77777777" w:rsidR="00C569B7" w:rsidRPr="000E2988" w:rsidRDefault="00C569B7" w:rsidP="00C569B7">
            <w:pPr>
              <w:pStyle w:val="TableBodyText"/>
            </w:pPr>
          </w:p>
        </w:tc>
      </w:tr>
      <w:tr w:rsidR="00C569B7" w:rsidRPr="000E2988" w14:paraId="4653F946" w14:textId="77777777" w:rsidTr="00B23DC4">
        <w:tc>
          <w:tcPr>
            <w:tcW w:w="748" w:type="pct"/>
            <w:vMerge/>
          </w:tcPr>
          <w:p w14:paraId="3F3F0AFE" w14:textId="77777777" w:rsidR="00C569B7" w:rsidRDefault="00C569B7" w:rsidP="00C569B7">
            <w:pPr>
              <w:pStyle w:val="TableBodyText"/>
            </w:pPr>
          </w:p>
        </w:tc>
        <w:tc>
          <w:tcPr>
            <w:tcW w:w="2709" w:type="pct"/>
          </w:tcPr>
          <w:p w14:paraId="70958990" w14:textId="586B74FC" w:rsidR="00C569B7" w:rsidRPr="000E2988" w:rsidRDefault="00C569B7" w:rsidP="00C569B7">
            <w:pPr>
              <w:pStyle w:val="TableBodyText"/>
            </w:pPr>
            <w:r w:rsidRPr="00C569B7">
              <w:t>7.5, 7.6 – Clauses removed.</w:t>
            </w:r>
          </w:p>
        </w:tc>
        <w:tc>
          <w:tcPr>
            <w:tcW w:w="677" w:type="pct"/>
          </w:tcPr>
          <w:p w14:paraId="33CB4A9B" w14:textId="64306B0F" w:rsidR="00C569B7" w:rsidRPr="000E2988" w:rsidRDefault="00C569B7" w:rsidP="00C569B7">
            <w:pPr>
              <w:pStyle w:val="TableBodyText"/>
            </w:pPr>
            <w:r w:rsidRPr="000E2988">
              <w:t>Removed</w:t>
            </w:r>
          </w:p>
        </w:tc>
        <w:tc>
          <w:tcPr>
            <w:tcW w:w="866" w:type="pct"/>
            <w:vMerge/>
          </w:tcPr>
          <w:p w14:paraId="18F9E85D" w14:textId="77777777" w:rsidR="00C569B7" w:rsidRPr="000E2988" w:rsidRDefault="00C569B7" w:rsidP="00C569B7">
            <w:pPr>
              <w:pStyle w:val="TableBodyText"/>
            </w:pPr>
          </w:p>
        </w:tc>
      </w:tr>
      <w:tr w:rsidR="00C569B7" w:rsidRPr="000E2988" w14:paraId="33A94836" w14:textId="77777777" w:rsidTr="00B23DC4">
        <w:tc>
          <w:tcPr>
            <w:tcW w:w="748" w:type="pct"/>
            <w:vMerge/>
          </w:tcPr>
          <w:p w14:paraId="4E48F835" w14:textId="77777777" w:rsidR="00C569B7" w:rsidRDefault="00C569B7" w:rsidP="00C569B7">
            <w:pPr>
              <w:pStyle w:val="TableBodyText"/>
            </w:pPr>
          </w:p>
        </w:tc>
        <w:tc>
          <w:tcPr>
            <w:tcW w:w="2709" w:type="pct"/>
          </w:tcPr>
          <w:p w14:paraId="6066DC1F" w14:textId="67C6BA79" w:rsidR="00C569B7" w:rsidRPr="000E2988" w:rsidRDefault="00C569B7" w:rsidP="00C569B7">
            <w:pPr>
              <w:pStyle w:val="TableBodyText"/>
            </w:pPr>
            <w:r>
              <w:t xml:space="preserve">Annexure A </w:t>
            </w:r>
            <w:r w:rsidRPr="00C569B7">
              <w:t>–</w:t>
            </w:r>
            <w:r>
              <w:t xml:space="preserve"> Clause numbers amended.</w:t>
            </w:r>
          </w:p>
        </w:tc>
        <w:tc>
          <w:tcPr>
            <w:tcW w:w="677" w:type="pct"/>
          </w:tcPr>
          <w:p w14:paraId="65178D6A" w14:textId="6DB40832" w:rsidR="00C569B7" w:rsidRPr="000E2988" w:rsidRDefault="00C569B7" w:rsidP="00C569B7">
            <w:pPr>
              <w:pStyle w:val="TableBodyText"/>
            </w:pPr>
            <w:r w:rsidRPr="000E2988">
              <w:t>Substitution</w:t>
            </w:r>
          </w:p>
        </w:tc>
        <w:tc>
          <w:tcPr>
            <w:tcW w:w="866" w:type="pct"/>
            <w:vMerge/>
          </w:tcPr>
          <w:p w14:paraId="53991AE3" w14:textId="77777777" w:rsidR="00C569B7" w:rsidRPr="000E2988" w:rsidRDefault="00C569B7" w:rsidP="00C569B7">
            <w:pPr>
              <w:pStyle w:val="TableBodyText"/>
            </w:pPr>
          </w:p>
        </w:tc>
      </w:tr>
    </w:tbl>
    <w:p w14:paraId="5AA22917" w14:textId="77777777" w:rsidR="00AF1D72" w:rsidRPr="000E2988" w:rsidRDefault="00AF1D72" w:rsidP="00492F96">
      <w:pPr>
        <w:pStyle w:val="Paragraph"/>
        <w:numPr>
          <w:ilvl w:val="0"/>
          <w:numId w:val="10"/>
        </w:numPr>
      </w:pPr>
    </w:p>
    <w:tbl>
      <w:tblPr>
        <w:tblW w:w="0" w:type="auto"/>
        <w:tblLook w:val="01E0" w:firstRow="1" w:lastRow="1" w:firstColumn="1" w:lastColumn="1" w:noHBand="0" w:noVBand="0"/>
      </w:tblPr>
      <w:tblGrid>
        <w:gridCol w:w="1157"/>
        <w:gridCol w:w="8485"/>
      </w:tblGrid>
      <w:tr w:rsidR="00AF1D72" w:rsidRPr="000E2988" w14:paraId="34B36AD5" w14:textId="77777777" w:rsidTr="0060641E">
        <w:trPr>
          <w:trHeight w:val="281"/>
        </w:trPr>
        <w:tc>
          <w:tcPr>
            <w:tcW w:w="1101" w:type="dxa"/>
          </w:tcPr>
          <w:p w14:paraId="1A0F4A13" w14:textId="77777777" w:rsidR="00AF1D72" w:rsidRPr="0060641E" w:rsidRDefault="00AF1D72" w:rsidP="00E073DA">
            <w:pPr>
              <w:pStyle w:val="TableBodyText"/>
              <w:rPr>
                <w:b/>
                <w:bCs w:val="0"/>
                <w:sz w:val="16"/>
              </w:rPr>
            </w:pPr>
            <w:r w:rsidRPr="0060641E">
              <w:rPr>
                <w:b/>
                <w:bCs w:val="0"/>
              </w:rPr>
              <w:t>Key</w:t>
            </w:r>
          </w:p>
        </w:tc>
        <w:tc>
          <w:tcPr>
            <w:tcW w:w="8680" w:type="dxa"/>
          </w:tcPr>
          <w:p w14:paraId="579971E6" w14:textId="77777777" w:rsidR="00AF1D72" w:rsidRPr="000E2988" w:rsidRDefault="00AF1D72" w:rsidP="00E073DA">
            <w:pPr>
              <w:pStyle w:val="TableBodyText"/>
            </w:pPr>
          </w:p>
        </w:tc>
      </w:tr>
      <w:tr w:rsidR="00AF1D72" w:rsidRPr="000E2988" w14:paraId="2C27FD3C" w14:textId="77777777" w:rsidTr="00AF1D72">
        <w:tc>
          <w:tcPr>
            <w:tcW w:w="1101" w:type="dxa"/>
          </w:tcPr>
          <w:p w14:paraId="621644E5" w14:textId="77777777" w:rsidR="00AF1D72" w:rsidRPr="000E2988" w:rsidRDefault="00AF1D72" w:rsidP="00E073DA">
            <w:pPr>
              <w:pStyle w:val="TableBodyText"/>
            </w:pPr>
            <w:r w:rsidRPr="000E2988">
              <w:t>Format</w:t>
            </w:r>
          </w:p>
        </w:tc>
        <w:tc>
          <w:tcPr>
            <w:tcW w:w="8680" w:type="dxa"/>
          </w:tcPr>
          <w:p w14:paraId="0B5DE507" w14:textId="77777777" w:rsidR="00AF1D72" w:rsidRPr="000E2988" w:rsidRDefault="00AF1D72" w:rsidP="00E073DA">
            <w:pPr>
              <w:pStyle w:val="TableBodyText"/>
            </w:pPr>
            <w:r w:rsidRPr="000E2988">
              <w:t>Change in format</w:t>
            </w:r>
          </w:p>
        </w:tc>
      </w:tr>
      <w:tr w:rsidR="00AF1D72" w:rsidRPr="000E2988" w14:paraId="63F6E9BF" w14:textId="77777777" w:rsidTr="00AF1D72">
        <w:tc>
          <w:tcPr>
            <w:tcW w:w="1101" w:type="dxa"/>
          </w:tcPr>
          <w:p w14:paraId="152AA969" w14:textId="77777777" w:rsidR="00AF1D72" w:rsidRPr="000E2988" w:rsidRDefault="00AF1D72" w:rsidP="00E073DA">
            <w:pPr>
              <w:pStyle w:val="TableBodyText"/>
            </w:pPr>
            <w:r w:rsidRPr="000E2988">
              <w:t>Substitution</w:t>
            </w:r>
          </w:p>
        </w:tc>
        <w:tc>
          <w:tcPr>
            <w:tcW w:w="8680" w:type="dxa"/>
          </w:tcPr>
          <w:p w14:paraId="20B1E6FB" w14:textId="77777777" w:rsidR="00AF1D72" w:rsidRPr="000E2988" w:rsidRDefault="00AF1D72" w:rsidP="00E073DA">
            <w:pPr>
              <w:pStyle w:val="TableBodyText"/>
            </w:pPr>
            <w:r w:rsidRPr="000E2988">
              <w:t>Old clause removed and replaced with new clause</w:t>
            </w:r>
          </w:p>
        </w:tc>
      </w:tr>
      <w:tr w:rsidR="00AF1D72" w:rsidRPr="000E2988" w14:paraId="015CFAEA" w14:textId="77777777" w:rsidTr="00AF1D72">
        <w:tc>
          <w:tcPr>
            <w:tcW w:w="1101" w:type="dxa"/>
          </w:tcPr>
          <w:p w14:paraId="127237EE" w14:textId="77777777" w:rsidR="00AF1D72" w:rsidRPr="000E2988" w:rsidRDefault="00AF1D72" w:rsidP="00E073DA">
            <w:pPr>
              <w:pStyle w:val="TableBodyText"/>
            </w:pPr>
            <w:r w:rsidRPr="000E2988">
              <w:t>New</w:t>
            </w:r>
          </w:p>
        </w:tc>
        <w:tc>
          <w:tcPr>
            <w:tcW w:w="8680" w:type="dxa"/>
          </w:tcPr>
          <w:p w14:paraId="42D85C62" w14:textId="77777777" w:rsidR="00AF1D72" w:rsidRPr="000E2988" w:rsidRDefault="00AF1D72" w:rsidP="00E073DA">
            <w:pPr>
              <w:pStyle w:val="TableBodyText"/>
            </w:pPr>
            <w:r w:rsidRPr="000E2988">
              <w:t>Insertion of new clause</w:t>
            </w:r>
          </w:p>
        </w:tc>
      </w:tr>
      <w:tr w:rsidR="00AF1D72" w14:paraId="05A43914" w14:textId="77777777" w:rsidTr="00AF1D72">
        <w:tc>
          <w:tcPr>
            <w:tcW w:w="1101" w:type="dxa"/>
          </w:tcPr>
          <w:p w14:paraId="67129848" w14:textId="77777777" w:rsidR="00AF1D72" w:rsidRPr="000E2988" w:rsidRDefault="00AF1D72" w:rsidP="00E073DA">
            <w:pPr>
              <w:pStyle w:val="TableBodyText"/>
            </w:pPr>
            <w:r w:rsidRPr="000E2988">
              <w:t>Removed</w:t>
            </w:r>
          </w:p>
        </w:tc>
        <w:tc>
          <w:tcPr>
            <w:tcW w:w="8680" w:type="dxa"/>
          </w:tcPr>
          <w:p w14:paraId="4F68E19E" w14:textId="77777777" w:rsidR="00AF1D72" w:rsidRPr="00E6543E" w:rsidRDefault="00AF1D72" w:rsidP="00E073DA">
            <w:pPr>
              <w:pStyle w:val="TableBodyText"/>
            </w:pPr>
            <w:r w:rsidRPr="000E2988">
              <w:t>Old clauses removed</w:t>
            </w:r>
          </w:p>
        </w:tc>
      </w:tr>
    </w:tbl>
    <w:p w14:paraId="2E7C9868" w14:textId="4B1BAE79" w:rsidR="002372EC" w:rsidRPr="00462624" w:rsidRDefault="002372EC" w:rsidP="00462624">
      <w:pPr>
        <w:pStyle w:val="Paragraph"/>
        <w:tabs>
          <w:tab w:val="clear" w:pos="1134"/>
        </w:tabs>
        <w:ind w:left="0" w:firstLine="0"/>
      </w:pPr>
    </w:p>
    <w:sectPr w:rsidR="002372EC" w:rsidRPr="00462624" w:rsidSect="00C961CA">
      <w:headerReference w:type="default" r:id="rId15"/>
      <w:footerReference w:type="even" r:id="rId16"/>
      <w:footerReference w:type="default" r:id="rId17"/>
      <w:footerReference w:type="first" r:id="rId18"/>
      <w:pgSz w:w="11910" w:h="16850"/>
      <w:pgMar w:top="709" w:right="1134" w:bottom="1038" w:left="1134" w:header="737"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FEDD1" w14:textId="77777777" w:rsidR="00D36E73" w:rsidRDefault="00D36E73">
      <w:r>
        <w:separator/>
      </w:r>
    </w:p>
  </w:endnote>
  <w:endnote w:type="continuationSeparator" w:id="0">
    <w:p w14:paraId="1AF7B52C" w14:textId="77777777" w:rsidR="00D36E73" w:rsidRDefault="00D36E73">
      <w:r>
        <w:continuationSeparator/>
      </w:r>
    </w:p>
  </w:endnote>
  <w:endnote w:type="continuationNotice" w:id="1">
    <w:p w14:paraId="696339E1" w14:textId="77777777" w:rsidR="00D36E73" w:rsidRDefault="00D36E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F2B3" w14:textId="4F64FAEE" w:rsidR="007D7D02" w:rsidRDefault="007D7D02" w:rsidP="001E7290">
    <w:pPr>
      <w:pStyle w:val="Style6"/>
    </w:pPr>
    <w:r>
      <mc:AlternateContent>
        <mc:Choice Requires="wps">
          <w:drawing>
            <wp:anchor distT="0" distB="0" distL="114300" distR="114300" simplePos="0" relativeHeight="251658240" behindDoc="1" locked="0" layoutInCell="1" allowOverlap="1" wp14:anchorId="7FA9F319" wp14:editId="291CC2AC">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09E4942" id="Line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mc:AlternateContent>
        <mc:Choice Requires="wps">
          <w:drawing>
            <wp:anchor distT="0" distB="0" distL="114300" distR="114300" simplePos="0" relativeHeight="251658241" behindDoc="1" locked="0" layoutInCell="1" allowOverlap="1" wp14:anchorId="7FA9F31A" wp14:editId="37CE5F11">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A" w14:textId="77777777" w:rsidR="007D7D02" w:rsidRDefault="007D7D02">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9F31A" id="_x0000_t202" coordsize="21600,21600" o:spt="202" path="m,l,21600r21600,l21600,xe">
              <v:stroke joinstyle="miter"/>
              <v:path gradientshapeok="t" o:connecttype="rect"/>
            </v:shapetype>
            <v:shape id="Text Box 2" o:spid="_x0000_s1026" type="#_x0000_t202" style="position:absolute;margin-left:55.65pt;margin-top:789.8pt;width:12.1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7FA9F3DA" w14:textId="77777777" w:rsidR="007D7D02" w:rsidRDefault="007D7D02">
                    <w:pPr>
                      <w:spacing w:before="10"/>
                      <w:ind w:left="20"/>
                    </w:pPr>
                    <w:r>
                      <w:t>60</w:t>
                    </w:r>
                  </w:p>
                </w:txbxContent>
              </v:textbox>
              <w10:wrap anchorx="page" anchory="page"/>
            </v:shape>
          </w:pict>
        </mc:Fallback>
      </mc:AlternateContent>
    </w:r>
    <w:r>
      <mc:AlternateContent>
        <mc:Choice Requires="wps">
          <w:drawing>
            <wp:anchor distT="0" distB="0" distL="114300" distR="114300" simplePos="0" relativeHeight="251658242" behindDoc="1" locked="0" layoutInCell="1" allowOverlap="1" wp14:anchorId="7FA9F31B" wp14:editId="64A1F620">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B" w14:textId="27DA32F1" w:rsidR="007D7D02" w:rsidRDefault="007D7D02">
                          <w:pPr>
                            <w:spacing w:before="10"/>
                            <w:ind w:left="20"/>
                          </w:pPr>
                          <w:r>
                            <w:t>Ed 1</w:t>
                          </w:r>
                          <w:r w:rsidR="004831E9">
                            <w:t>/</w:t>
                          </w:r>
                          <w:r>
                            <w:t>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9F31B" id="Text Box 1" o:spid="_x0000_s1027" type="#_x0000_t202" style="position:absolute;margin-left:459.2pt;margin-top:789.8pt;width:52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7FA9F3DB" w14:textId="27DA32F1" w:rsidR="007D7D02" w:rsidRDefault="007D7D02">
                    <w:pPr>
                      <w:spacing w:before="10"/>
                      <w:ind w:left="20"/>
                    </w:pPr>
                    <w:r>
                      <w:t>Ed 1</w:t>
                    </w:r>
                    <w:r w:rsidR="004831E9">
                      <w:t>/</w:t>
                    </w:r>
                    <w:r>
                      <w:t>Rev 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5E90" w14:textId="1846B8C7" w:rsidR="007D7D02" w:rsidRDefault="007D7D02">
    <w:pPr>
      <w:pStyle w:val="Footer"/>
    </w:pPr>
  </w:p>
  <w:p w14:paraId="6C2B5812" w14:textId="635D6A7C" w:rsidR="007D7D02" w:rsidRPr="005252CA" w:rsidRDefault="007D7D02" w:rsidP="005252CA">
    <w:pPr>
      <w:widowControl/>
      <w:pBdr>
        <w:top w:val="dotted" w:sz="4" w:space="1" w:color="auto"/>
      </w:pBdr>
      <w:tabs>
        <w:tab w:val="center" w:pos="4513"/>
        <w:tab w:val="right" w:pos="9026"/>
      </w:tabs>
      <w:autoSpaceDE/>
      <w:autoSpaceDN/>
      <w:jc w:val="right"/>
      <w:rPr>
        <w:rFonts w:eastAsia="SimSun" w:cs="Arial"/>
        <w:bCs/>
        <w:color w:val="6F7C87"/>
        <w:lang w:eastAsia="ja-JP"/>
      </w:rPr>
    </w:pPr>
    <w:r>
      <w:rPr>
        <w:rFonts w:eastAsia="SimSun" w:cs="Arial"/>
        <w:b/>
        <w:sz w:val="16"/>
        <w:szCs w:val="16"/>
        <w:lang w:eastAsia="ja-JP"/>
      </w:rPr>
      <w:br/>
    </w:r>
    <w:r w:rsidR="00F63387">
      <w:rPr>
        <w:rFonts w:eastAsia="SimSun" w:cs="Arial"/>
        <w:bCs/>
        <w:sz w:val="16"/>
        <w:szCs w:val="16"/>
        <w:lang w:eastAsia="ja-JP"/>
      </w:rPr>
      <w:t>Edition 1.</w:t>
    </w:r>
    <w:r w:rsidR="004831E9">
      <w:rPr>
        <w:rFonts w:eastAsia="SimSun" w:cs="Arial"/>
        <w:bCs/>
        <w:sz w:val="16"/>
        <w:szCs w:val="16"/>
        <w:lang w:eastAsia="ja-JP"/>
      </w:rPr>
      <w:t xml:space="preserve">1 </w:t>
    </w:r>
    <w:r w:rsidR="00710DE4">
      <w:rPr>
        <w:rFonts w:eastAsia="SimSun" w:cs="Arial"/>
        <w:bCs/>
        <w:sz w:val="16"/>
        <w:szCs w:val="16"/>
        <w:lang w:eastAsia="ja-JP"/>
      </w:rPr>
      <w:t>October</w:t>
    </w:r>
    <w:r w:rsidR="004831E9">
      <w:rPr>
        <w:rFonts w:eastAsia="SimSun" w:cs="Arial"/>
        <w:bCs/>
        <w:sz w:val="16"/>
        <w:szCs w:val="16"/>
        <w:lang w:eastAsia="ja-JP"/>
      </w:rPr>
      <w:t xml:space="preserve"> 2026</w:t>
    </w:r>
    <w:r w:rsidRPr="005252CA">
      <w:rPr>
        <w:rFonts w:eastAsia="SimSun" w:cs="Arial"/>
        <w:bCs/>
        <w:sz w:val="16"/>
        <w:szCs w:val="16"/>
        <w:lang w:eastAsia="ja-JP"/>
      </w:rPr>
      <w:t xml:space="preserve"> | page </w:t>
    </w:r>
    <w:r w:rsidRPr="005252CA">
      <w:rPr>
        <w:rFonts w:eastAsia="SimSun" w:cs="Arial"/>
        <w:bCs/>
        <w:noProof w:val="0"/>
        <w:sz w:val="16"/>
        <w:szCs w:val="16"/>
        <w:lang w:eastAsia="ja-JP"/>
      </w:rPr>
      <w:fldChar w:fldCharType="begin"/>
    </w:r>
    <w:r w:rsidRPr="005252CA">
      <w:rPr>
        <w:rFonts w:eastAsia="SimSun" w:cs="Arial"/>
        <w:bCs/>
        <w:sz w:val="16"/>
        <w:szCs w:val="16"/>
        <w:lang w:eastAsia="ja-JP"/>
      </w:rPr>
      <w:instrText xml:space="preserve"> PAGE   \* MERGEFORMAT </w:instrText>
    </w:r>
    <w:r w:rsidRPr="005252CA">
      <w:rPr>
        <w:rFonts w:eastAsia="SimSun" w:cs="Arial"/>
        <w:bCs/>
        <w:noProof w:val="0"/>
        <w:sz w:val="16"/>
        <w:szCs w:val="16"/>
        <w:lang w:eastAsia="ja-JP"/>
      </w:rPr>
      <w:fldChar w:fldCharType="separate"/>
    </w:r>
    <w:r w:rsidRPr="005252CA">
      <w:rPr>
        <w:rFonts w:eastAsia="SimSun" w:cs="Arial"/>
        <w:bCs/>
        <w:sz w:val="16"/>
        <w:szCs w:val="16"/>
        <w:lang w:eastAsia="ja-JP"/>
      </w:rPr>
      <w:t>7</w:t>
    </w:r>
    <w:r w:rsidRPr="005252CA">
      <w:rPr>
        <w:rFonts w:eastAsia="SimSun" w:cs="Arial"/>
        <w:bCs/>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1EE4" w14:textId="79F7048C" w:rsidR="007D7D02" w:rsidRDefault="007D7D02">
    <w:pPr>
      <w:pStyle w:val="Footer"/>
    </w:pPr>
  </w:p>
  <w:p w14:paraId="53E5821A" w14:textId="325F462C" w:rsidR="007D7D02" w:rsidRPr="004A7CAA" w:rsidRDefault="007D7D02" w:rsidP="003F7623">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Edition</w:t>
    </w:r>
    <w:r w:rsidR="004831E9">
      <w:rPr>
        <w:rFonts w:eastAsia="SimSun" w:cs="Arial"/>
        <w:bCs/>
        <w:sz w:val="16"/>
        <w:szCs w:val="16"/>
        <w:lang w:eastAsia="ja-JP"/>
      </w:rPr>
      <w:t xml:space="preserve"> 1.1 </w:t>
    </w:r>
    <w:r w:rsidR="00710DE4">
      <w:rPr>
        <w:rFonts w:eastAsia="SimSun" w:cs="Arial"/>
        <w:bCs/>
        <w:sz w:val="16"/>
        <w:szCs w:val="16"/>
        <w:lang w:eastAsia="ja-JP"/>
      </w:rPr>
      <w:t>October</w:t>
    </w:r>
    <w:r w:rsidR="004831E9">
      <w:rPr>
        <w:rFonts w:eastAsia="SimSun" w:cs="Arial"/>
        <w:bCs/>
        <w:sz w:val="16"/>
        <w:szCs w:val="16"/>
        <w:lang w:eastAsia="ja-JP"/>
      </w:rPr>
      <w:t xml:space="preserve"> 2026</w:t>
    </w:r>
    <w:r w:rsidRPr="003F7623">
      <w:rPr>
        <w:rFonts w:eastAsia="SimSun" w:cs="Arial"/>
        <w:sz w:val="16"/>
        <w:szCs w:val="16"/>
        <w:lang w:eastAsia="ja-JP"/>
      </w:rPr>
      <w:t xml:space="preserve"> |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sidRPr="003F7623">
      <w:rPr>
        <w:rFonts w:eastAsia="SimSun" w:cs="Arial"/>
        <w:sz w:val="16"/>
        <w:szCs w:val="16"/>
        <w:lang w:eastAsia="ja-JP"/>
      </w:rPr>
      <w:t>1</w:t>
    </w:r>
    <w:r w:rsidRPr="003F7623">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54F54" w14:textId="77777777" w:rsidR="00D36E73" w:rsidRDefault="00D36E73">
      <w:r>
        <w:separator/>
      </w:r>
    </w:p>
  </w:footnote>
  <w:footnote w:type="continuationSeparator" w:id="0">
    <w:p w14:paraId="3C09D499" w14:textId="77777777" w:rsidR="00D36E73" w:rsidRDefault="00D36E73">
      <w:r>
        <w:continuationSeparator/>
      </w:r>
    </w:p>
  </w:footnote>
  <w:footnote w:type="continuationNotice" w:id="1">
    <w:p w14:paraId="5780044D" w14:textId="77777777" w:rsidR="00D36E73" w:rsidRDefault="00D36E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58B9" w14:textId="4FE6EA91" w:rsidR="007D7D02" w:rsidRPr="003F7623" w:rsidRDefault="007D7D02" w:rsidP="003F7623">
    <w:pPr>
      <w:widowControl/>
      <w:pBdr>
        <w:bottom w:val="dotted" w:sz="4" w:space="1" w:color="auto"/>
      </w:pBdr>
      <w:tabs>
        <w:tab w:val="center" w:pos="4513"/>
        <w:tab w:val="right" w:pos="9026"/>
      </w:tabs>
      <w:autoSpaceDE/>
      <w:autoSpaceDN/>
      <w:jc w:val="right"/>
      <w:rPr>
        <w:rFonts w:eastAsia="SimSun" w:cs="Arial"/>
        <w:b/>
        <w:sz w:val="16"/>
        <w:szCs w:val="16"/>
        <w:lang w:eastAsia="ja-JP"/>
      </w:rPr>
    </w:pPr>
    <w:r w:rsidRPr="00367D33">
      <w:rPr>
        <w:rFonts w:eastAsia="SimSun" w:cs="Arial"/>
        <w:b/>
        <w:sz w:val="16"/>
        <w:szCs w:val="16"/>
        <w:lang w:eastAsia="ja-JP"/>
      </w:rPr>
      <w:t>ATS 5327 Post-tensioning of Concrete</w:t>
    </w:r>
  </w:p>
  <w:p w14:paraId="35BA0088" w14:textId="7748489B" w:rsidR="007D7D02" w:rsidRPr="00AE427D" w:rsidRDefault="007D7D02" w:rsidP="00AE427D">
    <w:pPr>
      <w:pStyle w:val="Header"/>
      <w:jc w:val="right"/>
      <w:rPr>
        <w:rFonts w:cs="Arial"/>
        <w:sz w:val="18"/>
        <w:szCs w:val="18"/>
      </w:rPr>
    </w:pPr>
  </w:p>
  <w:p w14:paraId="2B1651BB" w14:textId="77777777" w:rsidR="007D7D02" w:rsidRPr="00AE427D" w:rsidRDefault="007D7D02" w:rsidP="00AE427D">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3981E8C"/>
    <w:multiLevelType w:val="hybridMultilevel"/>
    <w:tmpl w:val="24B6B004"/>
    <w:lvl w:ilvl="0" w:tplc="73307390">
      <w:start w:val="1"/>
      <w:numFmt w:val="lowerRoman"/>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69519D7"/>
    <w:multiLevelType w:val="multilevel"/>
    <w:tmpl w:val="C530779E"/>
    <w:lvl w:ilvl="0">
      <w:start w:val="1"/>
      <w:numFmt w:val="decimal"/>
      <w:lvlText w:val="%1."/>
      <w:lvlJc w:val="left"/>
      <w:pPr>
        <w:ind w:left="1134" w:hanging="567"/>
      </w:pPr>
      <w:rPr>
        <w:rFonts w:hint="default"/>
      </w:rPr>
    </w:lvl>
    <w:lvl w:ilvl="1">
      <w:start w:val="1"/>
      <w:numFmt w:val="lowerLetter"/>
      <w:lvlText w:val="%2)"/>
      <w:lvlJc w:val="left"/>
      <w:pPr>
        <w:ind w:left="992" w:hanging="425"/>
      </w:pPr>
      <w:rPr>
        <w:rFonts w:hint="default"/>
        <w:i w:val="0"/>
        <w:spacing w:val="-4"/>
        <w:sz w:val="20"/>
        <w:szCs w:val="22"/>
      </w:rPr>
    </w:lvl>
    <w:lvl w:ilvl="2">
      <w:start w:val="1"/>
      <w:numFmt w:val="lowerRoman"/>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7" w15:restartNumberingAfterBreak="0">
    <w:nsid w:val="1A753295"/>
    <w:multiLevelType w:val="hybridMultilevel"/>
    <w:tmpl w:val="7BF84D0C"/>
    <w:lvl w:ilvl="0" w:tplc="E8DE48E8">
      <w:start w:val="1"/>
      <w:numFmt w:val="lowerLetter"/>
      <w:lvlText w:val="%1)"/>
      <w:lvlJc w:val="left"/>
      <w:pPr>
        <w:ind w:left="786" w:hanging="360"/>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8" w15:restartNumberingAfterBreak="0">
    <w:nsid w:val="1A9163A2"/>
    <w:multiLevelType w:val="hybridMultilevel"/>
    <w:tmpl w:val="2EA2664A"/>
    <w:lvl w:ilvl="0" w:tplc="0C09000F">
      <w:start w:val="1"/>
      <w:numFmt w:val="decimal"/>
      <w:lvlText w:val="%1."/>
      <w:lvlJc w:val="left"/>
      <w:pPr>
        <w:ind w:left="748"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9"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2" w15:restartNumberingAfterBreak="0">
    <w:nsid w:val="247C51A8"/>
    <w:multiLevelType w:val="multilevel"/>
    <w:tmpl w:val="E4960832"/>
    <w:lvl w:ilvl="0">
      <w:start w:val="1"/>
      <w:numFmt w:val="decimal"/>
      <w:lvlText w:val="%1."/>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3"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4" w15:restartNumberingAfterBreak="0">
    <w:nsid w:val="2893495B"/>
    <w:multiLevelType w:val="hybridMultilevel"/>
    <w:tmpl w:val="0DE8E0A2"/>
    <w:lvl w:ilvl="0" w:tplc="5E902632">
      <w:start w:val="1"/>
      <w:numFmt w:val="bullet"/>
      <w:pStyle w:val="TableFigureNotesBullet"/>
      <w:lvlText w:val=""/>
      <w:lvlJc w:val="left"/>
      <w:pPr>
        <w:tabs>
          <w:tab w:val="num" w:pos="198"/>
        </w:tabs>
        <w:ind w:left="198" w:hanging="198"/>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6"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7" w15:restartNumberingAfterBreak="0">
    <w:nsid w:val="303F1276"/>
    <w:multiLevelType w:val="hybridMultilevel"/>
    <w:tmpl w:val="C0F282DC"/>
    <w:lvl w:ilvl="0" w:tplc="CD8AB87E">
      <w:start w:val="1"/>
      <w:numFmt w:val="lowerLetter"/>
      <w:lvlText w:val="%1)"/>
      <w:lvlJc w:val="left"/>
      <w:pPr>
        <w:ind w:left="786" w:hanging="360"/>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8" w15:restartNumberingAfterBreak="0">
    <w:nsid w:val="33B86614"/>
    <w:multiLevelType w:val="multilevel"/>
    <w:tmpl w:val="ABD44E5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386D7419"/>
    <w:multiLevelType w:val="hybridMultilevel"/>
    <w:tmpl w:val="87AE8ABC"/>
    <w:lvl w:ilvl="0" w:tplc="F4F4F4A0">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22"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4"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49032DAD"/>
    <w:multiLevelType w:val="hybridMultilevel"/>
    <w:tmpl w:val="F138A516"/>
    <w:lvl w:ilvl="0" w:tplc="0C090001">
      <w:start w:val="1"/>
      <w:numFmt w:val="bullet"/>
      <w:lvlText w:val=""/>
      <w:lvlJc w:val="left"/>
      <w:pPr>
        <w:ind w:left="827" w:hanging="360"/>
      </w:pPr>
      <w:rPr>
        <w:rFonts w:ascii="Symbol" w:hAnsi="Symbol" w:hint="default"/>
      </w:rPr>
    </w:lvl>
    <w:lvl w:ilvl="1" w:tplc="0C090003" w:tentative="1">
      <w:start w:val="1"/>
      <w:numFmt w:val="bullet"/>
      <w:lvlText w:val="o"/>
      <w:lvlJc w:val="left"/>
      <w:pPr>
        <w:ind w:left="1547" w:hanging="360"/>
      </w:pPr>
      <w:rPr>
        <w:rFonts w:ascii="Courier New" w:hAnsi="Courier New" w:cs="Courier New" w:hint="default"/>
      </w:rPr>
    </w:lvl>
    <w:lvl w:ilvl="2" w:tplc="0C090005" w:tentative="1">
      <w:start w:val="1"/>
      <w:numFmt w:val="bullet"/>
      <w:lvlText w:val=""/>
      <w:lvlJc w:val="left"/>
      <w:pPr>
        <w:ind w:left="2267" w:hanging="360"/>
      </w:pPr>
      <w:rPr>
        <w:rFonts w:ascii="Wingdings" w:hAnsi="Wingdings" w:hint="default"/>
      </w:rPr>
    </w:lvl>
    <w:lvl w:ilvl="3" w:tplc="0C090001" w:tentative="1">
      <w:start w:val="1"/>
      <w:numFmt w:val="bullet"/>
      <w:lvlText w:val=""/>
      <w:lvlJc w:val="left"/>
      <w:pPr>
        <w:ind w:left="2987" w:hanging="360"/>
      </w:pPr>
      <w:rPr>
        <w:rFonts w:ascii="Symbol" w:hAnsi="Symbol" w:hint="default"/>
      </w:rPr>
    </w:lvl>
    <w:lvl w:ilvl="4" w:tplc="0C090003" w:tentative="1">
      <w:start w:val="1"/>
      <w:numFmt w:val="bullet"/>
      <w:lvlText w:val="o"/>
      <w:lvlJc w:val="left"/>
      <w:pPr>
        <w:ind w:left="3707" w:hanging="360"/>
      </w:pPr>
      <w:rPr>
        <w:rFonts w:ascii="Courier New" w:hAnsi="Courier New" w:cs="Courier New" w:hint="default"/>
      </w:rPr>
    </w:lvl>
    <w:lvl w:ilvl="5" w:tplc="0C090005" w:tentative="1">
      <w:start w:val="1"/>
      <w:numFmt w:val="bullet"/>
      <w:lvlText w:val=""/>
      <w:lvlJc w:val="left"/>
      <w:pPr>
        <w:ind w:left="4427" w:hanging="360"/>
      </w:pPr>
      <w:rPr>
        <w:rFonts w:ascii="Wingdings" w:hAnsi="Wingdings" w:hint="default"/>
      </w:rPr>
    </w:lvl>
    <w:lvl w:ilvl="6" w:tplc="0C090001" w:tentative="1">
      <w:start w:val="1"/>
      <w:numFmt w:val="bullet"/>
      <w:lvlText w:val=""/>
      <w:lvlJc w:val="left"/>
      <w:pPr>
        <w:ind w:left="5147" w:hanging="360"/>
      </w:pPr>
      <w:rPr>
        <w:rFonts w:ascii="Symbol" w:hAnsi="Symbol" w:hint="default"/>
      </w:rPr>
    </w:lvl>
    <w:lvl w:ilvl="7" w:tplc="0C090003" w:tentative="1">
      <w:start w:val="1"/>
      <w:numFmt w:val="bullet"/>
      <w:lvlText w:val="o"/>
      <w:lvlJc w:val="left"/>
      <w:pPr>
        <w:ind w:left="5867" w:hanging="360"/>
      </w:pPr>
      <w:rPr>
        <w:rFonts w:ascii="Courier New" w:hAnsi="Courier New" w:cs="Courier New" w:hint="default"/>
      </w:rPr>
    </w:lvl>
    <w:lvl w:ilvl="8" w:tplc="0C090005" w:tentative="1">
      <w:start w:val="1"/>
      <w:numFmt w:val="bullet"/>
      <w:lvlText w:val=""/>
      <w:lvlJc w:val="left"/>
      <w:pPr>
        <w:ind w:left="6587" w:hanging="360"/>
      </w:pPr>
      <w:rPr>
        <w:rFonts w:ascii="Wingdings" w:hAnsi="Wingdings" w:hint="default"/>
      </w:rPr>
    </w:lvl>
  </w:abstractNum>
  <w:abstractNum w:abstractNumId="26"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29" w15:restartNumberingAfterBreak="0">
    <w:nsid w:val="5E455653"/>
    <w:multiLevelType w:val="multilevel"/>
    <w:tmpl w:val="90CEBFA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31"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3"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36" w15:restartNumberingAfterBreak="0">
    <w:nsid w:val="73F66BC1"/>
    <w:multiLevelType w:val="hybridMultilevel"/>
    <w:tmpl w:val="1DC2EB14"/>
    <w:lvl w:ilvl="0" w:tplc="0AF6D9C2">
      <w:start w:val="1"/>
      <w:numFmt w:val="lowerRoman"/>
      <w:lvlText w:val="%1)"/>
      <w:lvlJc w:val="left"/>
      <w:pPr>
        <w:ind w:left="1713" w:hanging="360"/>
      </w:pPr>
      <w:rPr>
        <w:rFonts w:hint="default"/>
      </w:rPr>
    </w:lvl>
    <w:lvl w:ilvl="1" w:tplc="0C090019" w:tentative="1">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37"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38" w15:restartNumberingAfterBreak="0">
    <w:nsid w:val="75E535F4"/>
    <w:multiLevelType w:val="hybridMultilevel"/>
    <w:tmpl w:val="42E479CC"/>
    <w:lvl w:ilvl="0" w:tplc="1C32EF1C">
      <w:start w:val="1"/>
      <w:numFmt w:val="lowerRoman"/>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9"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40"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41" w15:restartNumberingAfterBreak="0">
    <w:nsid w:val="7AD101E3"/>
    <w:multiLevelType w:val="hybridMultilevel"/>
    <w:tmpl w:val="C6F8B5A4"/>
    <w:lvl w:ilvl="0" w:tplc="690098C6">
      <w:start w:val="1"/>
      <w:numFmt w:val="lowerLetter"/>
      <w:lvlText w:val="%1)"/>
      <w:lvlJc w:val="left"/>
      <w:pPr>
        <w:tabs>
          <w:tab w:val="num" w:pos="992"/>
        </w:tabs>
        <w:ind w:left="992" w:hanging="425"/>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1614819195">
    <w:abstractNumId w:val="40"/>
  </w:num>
  <w:num w:numId="2" w16cid:durableId="1423063514">
    <w:abstractNumId w:val="23"/>
  </w:num>
  <w:num w:numId="3" w16cid:durableId="565533509">
    <w:abstractNumId w:val="35"/>
  </w:num>
  <w:num w:numId="4" w16cid:durableId="24261512">
    <w:abstractNumId w:val="15"/>
  </w:num>
  <w:num w:numId="5" w16cid:durableId="53239243">
    <w:abstractNumId w:val="1"/>
  </w:num>
  <w:num w:numId="6" w16cid:durableId="1607034514">
    <w:abstractNumId w:val="34"/>
  </w:num>
  <w:num w:numId="7" w16cid:durableId="579676908">
    <w:abstractNumId w:val="16"/>
  </w:num>
  <w:num w:numId="8" w16cid:durableId="384379529">
    <w:abstractNumId w:val="30"/>
  </w:num>
  <w:num w:numId="9" w16cid:durableId="835193649">
    <w:abstractNumId w:val="10"/>
  </w:num>
  <w:num w:numId="10" w16cid:durableId="148182271">
    <w:abstractNumId w:val="2"/>
  </w:num>
  <w:num w:numId="11" w16cid:durableId="716978674">
    <w:abstractNumId w:val="29"/>
    <w:lvlOverride w:ilvl="0">
      <w:lvl w:ilvl="0">
        <w:start w:val="1"/>
        <w:numFmt w:val="decimal"/>
        <w:pStyle w:val="Heading1"/>
        <w:lvlText w:val="%1."/>
        <w:lvlJc w:val="left"/>
        <w:pPr>
          <w:ind w:left="1850" w:hanging="432"/>
        </w:pPr>
        <w:rPr>
          <w:rFonts w:ascii="Arial" w:hAnsi="Arial" w:cs="Arial"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2" w16cid:durableId="1801678967">
    <w:abstractNumId w:val="39"/>
  </w:num>
  <w:num w:numId="13" w16cid:durableId="612246632">
    <w:abstractNumId w:val="12"/>
  </w:num>
  <w:num w:numId="14" w16cid:durableId="857044126">
    <w:abstractNumId w:val="0"/>
  </w:num>
  <w:num w:numId="15" w16cid:durableId="1105154661">
    <w:abstractNumId w:val="4"/>
  </w:num>
  <w:num w:numId="16" w16cid:durableId="411779543">
    <w:abstractNumId w:val="11"/>
  </w:num>
  <w:num w:numId="17" w16cid:durableId="1643341126">
    <w:abstractNumId w:val="19"/>
  </w:num>
  <w:num w:numId="18" w16cid:durableId="555121793">
    <w:abstractNumId w:val="26"/>
  </w:num>
  <w:num w:numId="19" w16cid:durableId="1648051769">
    <w:abstractNumId w:val="8"/>
  </w:num>
  <w:num w:numId="20" w16cid:durableId="1876232653">
    <w:abstractNumId w:val="14"/>
  </w:num>
  <w:num w:numId="21" w16cid:durableId="792750324">
    <w:abstractNumId w:val="41"/>
    <w:lvlOverride w:ilvl="0">
      <w:startOverride w:val="1"/>
    </w:lvlOverride>
  </w:num>
  <w:num w:numId="22" w16cid:durableId="2047368083">
    <w:abstractNumId w:val="41"/>
    <w:lvlOverride w:ilvl="0">
      <w:startOverride w:val="1"/>
    </w:lvlOverride>
  </w:num>
  <w:num w:numId="23" w16cid:durableId="1838425278">
    <w:abstractNumId w:val="38"/>
    <w:lvlOverride w:ilvl="0">
      <w:startOverride w:val="1"/>
    </w:lvlOverride>
  </w:num>
  <w:num w:numId="24" w16cid:durableId="765732265">
    <w:abstractNumId w:val="41"/>
    <w:lvlOverride w:ilvl="0">
      <w:startOverride w:val="1"/>
    </w:lvlOverride>
  </w:num>
  <w:num w:numId="25" w16cid:durableId="1565290493">
    <w:abstractNumId w:val="41"/>
    <w:lvlOverride w:ilvl="0">
      <w:startOverride w:val="1"/>
    </w:lvlOverride>
  </w:num>
  <w:num w:numId="26" w16cid:durableId="1558666945">
    <w:abstractNumId w:val="41"/>
    <w:lvlOverride w:ilvl="0">
      <w:startOverride w:val="1"/>
    </w:lvlOverride>
  </w:num>
  <w:num w:numId="27" w16cid:durableId="385615546">
    <w:abstractNumId w:val="41"/>
    <w:lvlOverride w:ilvl="0">
      <w:startOverride w:val="1"/>
    </w:lvlOverride>
  </w:num>
  <w:num w:numId="28" w16cid:durableId="1277445922">
    <w:abstractNumId w:val="41"/>
    <w:lvlOverride w:ilvl="0">
      <w:startOverride w:val="1"/>
    </w:lvlOverride>
  </w:num>
  <w:num w:numId="29" w16cid:durableId="1965111003">
    <w:abstractNumId w:val="41"/>
    <w:lvlOverride w:ilvl="0">
      <w:startOverride w:val="1"/>
    </w:lvlOverride>
  </w:num>
  <w:num w:numId="30" w16cid:durableId="98525015">
    <w:abstractNumId w:val="41"/>
    <w:lvlOverride w:ilvl="0">
      <w:startOverride w:val="1"/>
    </w:lvlOverride>
  </w:num>
  <w:num w:numId="31" w16cid:durableId="544633829">
    <w:abstractNumId w:val="41"/>
  </w:num>
  <w:num w:numId="32" w16cid:durableId="196629120">
    <w:abstractNumId w:val="13"/>
  </w:num>
  <w:num w:numId="33" w16cid:durableId="1870872752">
    <w:abstractNumId w:val="3"/>
    <w:lvlOverride w:ilvl="0">
      <w:startOverride w:val="1"/>
    </w:lvlOverride>
  </w:num>
  <w:num w:numId="34" w16cid:durableId="1470047989">
    <w:abstractNumId w:val="17"/>
  </w:num>
  <w:num w:numId="35" w16cid:durableId="1396590526">
    <w:abstractNumId w:val="7"/>
  </w:num>
  <w:num w:numId="36" w16cid:durableId="561018195">
    <w:abstractNumId w:val="41"/>
    <w:lvlOverride w:ilvl="0">
      <w:startOverride w:val="1"/>
    </w:lvlOverride>
  </w:num>
  <w:num w:numId="37" w16cid:durableId="1293629987">
    <w:abstractNumId w:val="41"/>
    <w:lvlOverride w:ilvl="0">
      <w:startOverride w:val="1"/>
    </w:lvlOverride>
  </w:num>
  <w:num w:numId="38" w16cid:durableId="2136554802">
    <w:abstractNumId w:val="41"/>
    <w:lvlOverride w:ilvl="0">
      <w:startOverride w:val="1"/>
    </w:lvlOverride>
  </w:num>
  <w:num w:numId="39" w16cid:durableId="1408042332">
    <w:abstractNumId w:val="41"/>
    <w:lvlOverride w:ilvl="0">
      <w:startOverride w:val="1"/>
    </w:lvlOverride>
  </w:num>
  <w:num w:numId="40" w16cid:durableId="1570727982">
    <w:abstractNumId w:val="38"/>
  </w:num>
  <w:num w:numId="41" w16cid:durableId="210308458">
    <w:abstractNumId w:val="41"/>
    <w:lvlOverride w:ilvl="0">
      <w:startOverride w:val="1"/>
    </w:lvlOverride>
  </w:num>
  <w:num w:numId="42" w16cid:durableId="632565460">
    <w:abstractNumId w:val="41"/>
    <w:lvlOverride w:ilvl="0">
      <w:startOverride w:val="1"/>
    </w:lvlOverride>
  </w:num>
  <w:num w:numId="43" w16cid:durableId="1494566472">
    <w:abstractNumId w:val="41"/>
    <w:lvlOverride w:ilvl="0">
      <w:startOverride w:val="1"/>
    </w:lvlOverride>
  </w:num>
  <w:num w:numId="44" w16cid:durableId="456677442">
    <w:abstractNumId w:val="41"/>
    <w:lvlOverride w:ilvl="0">
      <w:startOverride w:val="1"/>
    </w:lvlOverride>
  </w:num>
  <w:num w:numId="45" w16cid:durableId="872695942">
    <w:abstractNumId w:val="41"/>
    <w:lvlOverride w:ilvl="0">
      <w:startOverride w:val="1"/>
    </w:lvlOverride>
  </w:num>
  <w:num w:numId="46" w16cid:durableId="408574232">
    <w:abstractNumId w:val="41"/>
    <w:lvlOverride w:ilvl="0">
      <w:startOverride w:val="1"/>
    </w:lvlOverride>
  </w:num>
  <w:num w:numId="47" w16cid:durableId="572130989">
    <w:abstractNumId w:val="41"/>
    <w:lvlOverride w:ilvl="0">
      <w:startOverride w:val="1"/>
    </w:lvlOverride>
  </w:num>
  <w:num w:numId="48" w16cid:durableId="1779716004">
    <w:abstractNumId w:val="41"/>
    <w:lvlOverride w:ilvl="0">
      <w:startOverride w:val="1"/>
    </w:lvlOverride>
  </w:num>
  <w:num w:numId="49" w16cid:durableId="781729758">
    <w:abstractNumId w:val="41"/>
    <w:lvlOverride w:ilvl="0">
      <w:startOverride w:val="1"/>
    </w:lvlOverride>
  </w:num>
  <w:num w:numId="50" w16cid:durableId="1877811434">
    <w:abstractNumId w:val="41"/>
    <w:lvlOverride w:ilvl="0">
      <w:startOverride w:val="1"/>
    </w:lvlOverride>
  </w:num>
  <w:num w:numId="51" w16cid:durableId="107091063">
    <w:abstractNumId w:val="41"/>
    <w:lvlOverride w:ilvl="0">
      <w:startOverride w:val="1"/>
    </w:lvlOverride>
  </w:num>
  <w:num w:numId="52" w16cid:durableId="1004942017">
    <w:abstractNumId w:val="25"/>
  </w:num>
  <w:num w:numId="53" w16cid:durableId="695428246">
    <w:abstractNumId w:val="41"/>
    <w:lvlOverride w:ilvl="0">
      <w:startOverride w:val="1"/>
    </w:lvlOverride>
  </w:num>
  <w:num w:numId="54" w16cid:durableId="1406762496">
    <w:abstractNumId w:val="41"/>
    <w:lvlOverride w:ilvl="0">
      <w:startOverride w:val="1"/>
    </w:lvlOverride>
  </w:num>
  <w:num w:numId="55" w16cid:durableId="1192644714">
    <w:abstractNumId w:val="18"/>
    <w:lvlOverride w:ilvl="0">
      <w:lvl w:ilvl="0">
        <w:start w:val="1"/>
        <w:numFmt w:val="decimal"/>
        <w:lvlText w:val="%1."/>
        <w:lvlJc w:val="left"/>
        <w:pPr>
          <w:ind w:left="1850" w:hanging="432"/>
        </w:pPr>
        <w:rPr>
          <w:specVanish w:val="0"/>
        </w:rPr>
      </w:lvl>
    </w:lvlOverride>
  </w:num>
  <w:num w:numId="56" w16cid:durableId="1112629810">
    <w:abstractNumId w:val="3"/>
  </w:num>
  <w:num w:numId="57" w16cid:durableId="922765293">
    <w:abstractNumId w:val="41"/>
    <w:lvlOverride w:ilvl="0">
      <w:startOverride w:val="1"/>
    </w:lvlOverride>
  </w:num>
  <w:num w:numId="58" w16cid:durableId="438567605">
    <w:abstractNumId w:val="41"/>
    <w:lvlOverride w:ilvl="0">
      <w:startOverride w:val="1"/>
    </w:lvlOverride>
  </w:num>
  <w:num w:numId="59" w16cid:durableId="1245922211">
    <w:abstractNumId w:val="36"/>
  </w:num>
  <w:num w:numId="60" w16cid:durableId="814293925">
    <w:abstractNumId w:val="36"/>
    <w:lvlOverride w:ilvl="0">
      <w:startOverride w:val="1"/>
    </w:lvlOverride>
  </w:num>
  <w:num w:numId="61" w16cid:durableId="281427847">
    <w:abstractNumId w:val="36"/>
    <w:lvlOverride w:ilvl="0">
      <w:startOverride w:val="1"/>
    </w:lvlOverride>
  </w:num>
  <w:num w:numId="62" w16cid:durableId="1081294156">
    <w:abstractNumId w:val="36"/>
    <w:lvlOverride w:ilvl="0">
      <w:startOverride w:val="1"/>
    </w:lvlOverride>
  </w:num>
  <w:num w:numId="63" w16cid:durableId="1444881136">
    <w:abstractNumId w:val="29"/>
  </w:num>
  <w:num w:numId="64" w16cid:durableId="625812176">
    <w:abstractNumId w:val="20"/>
  </w:num>
  <w:num w:numId="65" w16cid:durableId="7052552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2527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140469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606889211">
    <w:abstractNumId w:val="6"/>
  </w:num>
  <w:num w:numId="69" w16cid:durableId="14827742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25248910">
    <w:abstractNumId w:val="21"/>
  </w:num>
  <w:num w:numId="71" w16cid:durableId="440807456">
    <w:abstractNumId w:val="31"/>
  </w:num>
  <w:num w:numId="72" w16cid:durableId="16664088">
    <w:abstractNumId w:val="24"/>
  </w:num>
  <w:num w:numId="73" w16cid:durableId="1273367671">
    <w:abstractNumId w:val="28"/>
  </w:num>
  <w:num w:numId="74" w16cid:durableId="552153476">
    <w:abstractNumId w:val="32"/>
  </w:num>
  <w:num w:numId="75" w16cid:durableId="18279408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13218804">
    <w:abstractNumId w:val="9"/>
  </w:num>
  <w:num w:numId="77" w16cid:durableId="790590049">
    <w:abstractNumId w:val="22"/>
  </w:num>
  <w:num w:numId="78" w16cid:durableId="12449470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6569131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04591589">
    <w:abstractNumId w:val="37"/>
  </w:num>
  <w:num w:numId="81" w16cid:durableId="56001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2422575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54093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14423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9438058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623029597">
    <w:abstractNumId w:val="33"/>
  </w:num>
  <w:num w:numId="87" w16cid:durableId="21635838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6259664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2498495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2408211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72386166">
    <w:abstractNumId w:val="27"/>
  </w:num>
  <w:num w:numId="92" w16cid:durableId="19008194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0322982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319971334">
    <w:abstractNumId w:val="5"/>
  </w:num>
  <w:num w:numId="95" w16cid:durableId="807935269">
    <w:abstractNumId w:val="4"/>
  </w:num>
  <w:num w:numId="96" w16cid:durableId="1521116158">
    <w:abstractNumId w:val="26"/>
  </w:num>
  <w:num w:numId="97" w16cid:durableId="1605191420">
    <w:abstractNumId w:val="9"/>
  </w:num>
  <w:num w:numId="98" w16cid:durableId="2042513960">
    <w:abstractNumId w:val="9"/>
  </w:num>
  <w:num w:numId="99" w16cid:durableId="477303848">
    <w:abstractNumId w:val="9"/>
  </w:num>
  <w:num w:numId="100" w16cid:durableId="1768650385">
    <w:abstractNumId w:val="9"/>
  </w:num>
  <w:num w:numId="101" w16cid:durableId="1861041704">
    <w:abstractNumId w:val="22"/>
  </w:num>
  <w:num w:numId="102" w16cid:durableId="1050569213">
    <w:abstractNumId w:val="29"/>
  </w:num>
  <w:num w:numId="103" w16cid:durableId="1368065817">
    <w:abstractNumId w:val="29"/>
  </w:num>
  <w:num w:numId="104" w16cid:durableId="62027153">
    <w:abstractNumId w:val="29"/>
  </w:num>
  <w:num w:numId="105" w16cid:durableId="45884729">
    <w:abstractNumId w:val="31"/>
  </w:num>
  <w:num w:numId="106" w16cid:durableId="662313634">
    <w:abstractNumId w:val="13"/>
  </w:num>
  <w:num w:numId="107" w16cid:durableId="1739743402">
    <w:abstractNumId w:val="13"/>
  </w:num>
  <w:num w:numId="108" w16cid:durableId="730730667">
    <w:abstractNumId w:val="29"/>
  </w:num>
  <w:num w:numId="109" w16cid:durableId="615139972">
    <w:abstractNumId w:val="10"/>
  </w:num>
  <w:num w:numId="110" w16cid:durableId="1626961487">
    <w:abstractNumId w:val="24"/>
  </w:num>
  <w:num w:numId="111" w16cid:durableId="2020541059">
    <w:abstractNumId w:val="24"/>
  </w:num>
  <w:num w:numId="112" w16cid:durableId="223414628">
    <w:abstractNumId w:val="28"/>
  </w:num>
  <w:num w:numId="113" w16cid:durableId="1970739446">
    <w:abstractNumId w:val="24"/>
  </w:num>
  <w:num w:numId="114" w16cid:durableId="1295792024">
    <w:abstractNumId w:val="24"/>
  </w:num>
  <w:num w:numId="115" w16cid:durableId="2045591675">
    <w:abstractNumId w:val="37"/>
  </w:num>
  <w:num w:numId="116" w16cid:durableId="1859080126">
    <w:abstractNumId w:val="33"/>
  </w:num>
  <w:num w:numId="117" w16cid:durableId="77599625">
    <w:abstractNumId w:val="37"/>
  </w:num>
  <w:num w:numId="118" w16cid:durableId="897470066">
    <w:abstractNumId w:val="33"/>
  </w:num>
  <w:num w:numId="119" w16cid:durableId="1065641244">
    <w:abstractNumId w:val="11"/>
  </w:num>
  <w:num w:numId="120" w16cid:durableId="647049236">
    <w:abstractNumId w:val="21"/>
  </w:num>
  <w:num w:numId="121" w16cid:durableId="641235184">
    <w:abstractNumId w:val="40"/>
  </w:num>
  <w:num w:numId="122" w16cid:durableId="821652854">
    <w:abstractNumId w:val="30"/>
  </w:num>
  <w:num w:numId="123" w16cid:durableId="1884949456">
    <w:abstractNumId w:val="23"/>
  </w:num>
  <w:num w:numId="124" w16cid:durableId="1858033788">
    <w:abstractNumId w:val="35"/>
  </w:num>
  <w:num w:numId="125" w16cid:durableId="1528833813">
    <w:abstractNumId w:val="1"/>
  </w:num>
  <w:num w:numId="126" w16cid:durableId="118036233">
    <w:abstractNumId w:val="16"/>
  </w:num>
  <w:num w:numId="127" w16cid:durableId="2071225635">
    <w:abstractNumId w:val="15"/>
  </w:num>
  <w:num w:numId="128" w16cid:durableId="940453346">
    <w:abstractNumId w:val="34"/>
  </w:num>
  <w:num w:numId="129" w16cid:durableId="1874658260">
    <w:abstractNumId w:val="19"/>
  </w:num>
  <w:num w:numId="130" w16cid:durableId="478425250">
    <w:abstractNumId w:val="27"/>
  </w:num>
  <w:num w:numId="131" w16cid:durableId="1684739849">
    <w:abstractNumId w:val="5"/>
  </w:num>
  <w:num w:numId="132" w16cid:durableId="1488520770">
    <w:abstractNumId w:val="0"/>
  </w:num>
  <w:num w:numId="133" w16cid:durableId="1098210546">
    <w:abstractNumId w:val="0"/>
  </w:num>
  <w:num w:numId="134" w16cid:durableId="1984848658">
    <w:abstractNumId w:val="0"/>
  </w:num>
  <w:num w:numId="135" w16cid:durableId="32654293">
    <w:abstractNumId w:val="32"/>
  </w:num>
  <w:num w:numId="136" w16cid:durableId="96022433">
    <w:abstractNumId w:val="32"/>
  </w:num>
  <w:num w:numId="137" w16cid:durableId="875652772">
    <w:abstractNumId w:val="4"/>
  </w:num>
  <w:num w:numId="138" w16cid:durableId="1575122843">
    <w:abstractNumId w:val="26"/>
  </w:num>
  <w:num w:numId="139" w16cid:durableId="1036924907">
    <w:abstractNumId w:val="9"/>
  </w:num>
  <w:num w:numId="140" w16cid:durableId="1661033032">
    <w:abstractNumId w:val="9"/>
  </w:num>
  <w:num w:numId="141" w16cid:durableId="1412507239">
    <w:abstractNumId w:val="9"/>
  </w:num>
  <w:num w:numId="142" w16cid:durableId="1876503855">
    <w:abstractNumId w:val="9"/>
  </w:num>
  <w:num w:numId="143" w16cid:durableId="650017052">
    <w:abstractNumId w:val="22"/>
  </w:num>
  <w:num w:numId="144" w16cid:durableId="1935940361">
    <w:abstractNumId w:val="29"/>
  </w:num>
  <w:num w:numId="145" w16cid:durableId="1199204079">
    <w:abstractNumId w:val="29"/>
  </w:num>
  <w:num w:numId="146" w16cid:durableId="487937982">
    <w:abstractNumId w:val="29"/>
  </w:num>
  <w:num w:numId="147" w16cid:durableId="1407143575">
    <w:abstractNumId w:val="31"/>
  </w:num>
  <w:num w:numId="148" w16cid:durableId="1171412624">
    <w:abstractNumId w:val="13"/>
  </w:num>
  <w:num w:numId="149" w16cid:durableId="170335419">
    <w:abstractNumId w:val="13"/>
  </w:num>
  <w:num w:numId="150" w16cid:durableId="1493905945">
    <w:abstractNumId w:val="29"/>
  </w:num>
  <w:num w:numId="151" w16cid:durableId="1617447176">
    <w:abstractNumId w:val="10"/>
  </w:num>
  <w:num w:numId="152" w16cid:durableId="221841620">
    <w:abstractNumId w:val="24"/>
  </w:num>
  <w:num w:numId="153" w16cid:durableId="1465804604">
    <w:abstractNumId w:val="24"/>
  </w:num>
  <w:num w:numId="154" w16cid:durableId="738865456">
    <w:abstractNumId w:val="28"/>
  </w:num>
  <w:num w:numId="155" w16cid:durableId="929311462">
    <w:abstractNumId w:val="24"/>
  </w:num>
  <w:num w:numId="156" w16cid:durableId="1992513633">
    <w:abstractNumId w:val="24"/>
  </w:num>
  <w:num w:numId="157" w16cid:durableId="1377579635">
    <w:abstractNumId w:val="37"/>
  </w:num>
  <w:num w:numId="158" w16cid:durableId="576596367">
    <w:abstractNumId w:val="33"/>
  </w:num>
  <w:num w:numId="159" w16cid:durableId="245767716">
    <w:abstractNumId w:val="37"/>
  </w:num>
  <w:num w:numId="160" w16cid:durableId="157230332">
    <w:abstractNumId w:val="33"/>
  </w:num>
  <w:num w:numId="161" w16cid:durableId="292643188">
    <w:abstractNumId w:val="11"/>
  </w:num>
  <w:num w:numId="162" w16cid:durableId="1940485415">
    <w:abstractNumId w:val="21"/>
  </w:num>
  <w:num w:numId="163" w16cid:durableId="1027290669">
    <w:abstractNumId w:val="40"/>
  </w:num>
  <w:num w:numId="164" w16cid:durableId="1751149863">
    <w:abstractNumId w:val="30"/>
  </w:num>
  <w:num w:numId="165" w16cid:durableId="532960803">
    <w:abstractNumId w:val="23"/>
  </w:num>
  <w:num w:numId="166" w16cid:durableId="1140996551">
    <w:abstractNumId w:val="35"/>
  </w:num>
  <w:num w:numId="167" w16cid:durableId="1229456821">
    <w:abstractNumId w:val="1"/>
  </w:num>
  <w:num w:numId="168" w16cid:durableId="699547728">
    <w:abstractNumId w:val="16"/>
  </w:num>
  <w:num w:numId="169" w16cid:durableId="160901602">
    <w:abstractNumId w:val="15"/>
  </w:num>
  <w:num w:numId="170" w16cid:durableId="195704692">
    <w:abstractNumId w:val="34"/>
  </w:num>
  <w:num w:numId="171" w16cid:durableId="692265745">
    <w:abstractNumId w:val="19"/>
  </w:num>
  <w:num w:numId="172" w16cid:durableId="1842888577">
    <w:abstractNumId w:val="27"/>
  </w:num>
  <w:num w:numId="173" w16cid:durableId="1751194297">
    <w:abstractNumId w:val="5"/>
  </w:num>
  <w:num w:numId="174" w16cid:durableId="1937710056">
    <w:abstractNumId w:val="0"/>
  </w:num>
  <w:num w:numId="175" w16cid:durableId="1018118691">
    <w:abstractNumId w:val="0"/>
  </w:num>
  <w:num w:numId="176" w16cid:durableId="93400515">
    <w:abstractNumId w:val="0"/>
  </w:num>
  <w:num w:numId="177" w16cid:durableId="1288514146">
    <w:abstractNumId w:val="32"/>
  </w:num>
  <w:num w:numId="178" w16cid:durableId="1054618397">
    <w:abstractNumId w:val="32"/>
  </w:num>
  <w:num w:numId="179" w16cid:durableId="1368215983">
    <w:abstractNumId w:val="37"/>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091F"/>
    <w:rsid w:val="00001020"/>
    <w:rsid w:val="00003330"/>
    <w:rsid w:val="00003A34"/>
    <w:rsid w:val="00006772"/>
    <w:rsid w:val="00006D2F"/>
    <w:rsid w:val="000074BA"/>
    <w:rsid w:val="00010315"/>
    <w:rsid w:val="00011356"/>
    <w:rsid w:val="00011397"/>
    <w:rsid w:val="00011585"/>
    <w:rsid w:val="000115DE"/>
    <w:rsid w:val="00012839"/>
    <w:rsid w:val="00012873"/>
    <w:rsid w:val="00012880"/>
    <w:rsid w:val="000128DC"/>
    <w:rsid w:val="0001371F"/>
    <w:rsid w:val="0001456B"/>
    <w:rsid w:val="000150FF"/>
    <w:rsid w:val="0001552C"/>
    <w:rsid w:val="00016963"/>
    <w:rsid w:val="00017767"/>
    <w:rsid w:val="00017D92"/>
    <w:rsid w:val="000209B4"/>
    <w:rsid w:val="00020BB3"/>
    <w:rsid w:val="000217C2"/>
    <w:rsid w:val="00021969"/>
    <w:rsid w:val="00024C7A"/>
    <w:rsid w:val="0002552E"/>
    <w:rsid w:val="000259C1"/>
    <w:rsid w:val="00025D9A"/>
    <w:rsid w:val="00027D6C"/>
    <w:rsid w:val="0003078D"/>
    <w:rsid w:val="00034EE4"/>
    <w:rsid w:val="00035A0E"/>
    <w:rsid w:val="00035ED2"/>
    <w:rsid w:val="00036159"/>
    <w:rsid w:val="00037793"/>
    <w:rsid w:val="00037DFF"/>
    <w:rsid w:val="00041652"/>
    <w:rsid w:val="000418FC"/>
    <w:rsid w:val="00041C65"/>
    <w:rsid w:val="00042467"/>
    <w:rsid w:val="000446FC"/>
    <w:rsid w:val="00044929"/>
    <w:rsid w:val="00044CD5"/>
    <w:rsid w:val="00045402"/>
    <w:rsid w:val="00045CDF"/>
    <w:rsid w:val="00050542"/>
    <w:rsid w:val="00050769"/>
    <w:rsid w:val="000517FE"/>
    <w:rsid w:val="000524EF"/>
    <w:rsid w:val="0005510C"/>
    <w:rsid w:val="00055EBA"/>
    <w:rsid w:val="000561B6"/>
    <w:rsid w:val="00056A19"/>
    <w:rsid w:val="00057CE9"/>
    <w:rsid w:val="00057D21"/>
    <w:rsid w:val="00060526"/>
    <w:rsid w:val="000618FA"/>
    <w:rsid w:val="00062358"/>
    <w:rsid w:val="00062399"/>
    <w:rsid w:val="00062512"/>
    <w:rsid w:val="00064F5A"/>
    <w:rsid w:val="00066150"/>
    <w:rsid w:val="00066208"/>
    <w:rsid w:val="000664E6"/>
    <w:rsid w:val="00066D72"/>
    <w:rsid w:val="00066FF7"/>
    <w:rsid w:val="00067813"/>
    <w:rsid w:val="00070AF1"/>
    <w:rsid w:val="0007191B"/>
    <w:rsid w:val="000724AD"/>
    <w:rsid w:val="0007294B"/>
    <w:rsid w:val="00072B70"/>
    <w:rsid w:val="00073A3D"/>
    <w:rsid w:val="00075012"/>
    <w:rsid w:val="000750A5"/>
    <w:rsid w:val="00075F6D"/>
    <w:rsid w:val="0007775B"/>
    <w:rsid w:val="00077815"/>
    <w:rsid w:val="00080AB7"/>
    <w:rsid w:val="00082B1B"/>
    <w:rsid w:val="00083241"/>
    <w:rsid w:val="00083DD0"/>
    <w:rsid w:val="00085392"/>
    <w:rsid w:val="00086AFB"/>
    <w:rsid w:val="000900DB"/>
    <w:rsid w:val="000906E4"/>
    <w:rsid w:val="0009078C"/>
    <w:rsid w:val="00090BB5"/>
    <w:rsid w:val="00092654"/>
    <w:rsid w:val="00092BC9"/>
    <w:rsid w:val="000934BE"/>
    <w:rsid w:val="000940DD"/>
    <w:rsid w:val="00095349"/>
    <w:rsid w:val="00095B6D"/>
    <w:rsid w:val="00096780"/>
    <w:rsid w:val="00096CBE"/>
    <w:rsid w:val="000A0777"/>
    <w:rsid w:val="000A0897"/>
    <w:rsid w:val="000A24A5"/>
    <w:rsid w:val="000A3179"/>
    <w:rsid w:val="000A4160"/>
    <w:rsid w:val="000A4380"/>
    <w:rsid w:val="000A4BE4"/>
    <w:rsid w:val="000A51A0"/>
    <w:rsid w:val="000A5626"/>
    <w:rsid w:val="000A6357"/>
    <w:rsid w:val="000A7CAC"/>
    <w:rsid w:val="000A7E78"/>
    <w:rsid w:val="000B262B"/>
    <w:rsid w:val="000B2831"/>
    <w:rsid w:val="000B33D6"/>
    <w:rsid w:val="000B361B"/>
    <w:rsid w:val="000B3C7B"/>
    <w:rsid w:val="000B3CF1"/>
    <w:rsid w:val="000B5520"/>
    <w:rsid w:val="000C089A"/>
    <w:rsid w:val="000C1C06"/>
    <w:rsid w:val="000C1CFB"/>
    <w:rsid w:val="000C2A1A"/>
    <w:rsid w:val="000C5025"/>
    <w:rsid w:val="000C5035"/>
    <w:rsid w:val="000C5F13"/>
    <w:rsid w:val="000C6829"/>
    <w:rsid w:val="000C70A7"/>
    <w:rsid w:val="000C757F"/>
    <w:rsid w:val="000D0E17"/>
    <w:rsid w:val="000D3D5D"/>
    <w:rsid w:val="000D7679"/>
    <w:rsid w:val="000D76D6"/>
    <w:rsid w:val="000D79CC"/>
    <w:rsid w:val="000D7D04"/>
    <w:rsid w:val="000E0BB9"/>
    <w:rsid w:val="000E1BD7"/>
    <w:rsid w:val="000E2988"/>
    <w:rsid w:val="000E4E03"/>
    <w:rsid w:val="000E508E"/>
    <w:rsid w:val="000E5537"/>
    <w:rsid w:val="000E55FA"/>
    <w:rsid w:val="000E5789"/>
    <w:rsid w:val="000E598B"/>
    <w:rsid w:val="000E5A77"/>
    <w:rsid w:val="000E5E53"/>
    <w:rsid w:val="000E66B7"/>
    <w:rsid w:val="000E6894"/>
    <w:rsid w:val="000E6E2F"/>
    <w:rsid w:val="000E7CAB"/>
    <w:rsid w:val="000E7CDE"/>
    <w:rsid w:val="000F09D1"/>
    <w:rsid w:val="000F0C2C"/>
    <w:rsid w:val="000F1AB8"/>
    <w:rsid w:val="000F1B93"/>
    <w:rsid w:val="000F216C"/>
    <w:rsid w:val="000F28EF"/>
    <w:rsid w:val="000F399E"/>
    <w:rsid w:val="000F4CE7"/>
    <w:rsid w:val="000F5B6B"/>
    <w:rsid w:val="000F600D"/>
    <w:rsid w:val="000F633D"/>
    <w:rsid w:val="000F76C4"/>
    <w:rsid w:val="000F790C"/>
    <w:rsid w:val="0010336E"/>
    <w:rsid w:val="0010568B"/>
    <w:rsid w:val="001058EC"/>
    <w:rsid w:val="00105F1B"/>
    <w:rsid w:val="00106602"/>
    <w:rsid w:val="00106951"/>
    <w:rsid w:val="00107CDA"/>
    <w:rsid w:val="001102B1"/>
    <w:rsid w:val="0011084F"/>
    <w:rsid w:val="00110E45"/>
    <w:rsid w:val="001119AB"/>
    <w:rsid w:val="0011276B"/>
    <w:rsid w:val="0011467B"/>
    <w:rsid w:val="0011479C"/>
    <w:rsid w:val="00114D7E"/>
    <w:rsid w:val="00115086"/>
    <w:rsid w:val="00115650"/>
    <w:rsid w:val="00115892"/>
    <w:rsid w:val="00116872"/>
    <w:rsid w:val="00116F61"/>
    <w:rsid w:val="0011774C"/>
    <w:rsid w:val="001210C9"/>
    <w:rsid w:val="001216A8"/>
    <w:rsid w:val="0012179B"/>
    <w:rsid w:val="00121877"/>
    <w:rsid w:val="00121FED"/>
    <w:rsid w:val="00122FA4"/>
    <w:rsid w:val="001248A0"/>
    <w:rsid w:val="0012515A"/>
    <w:rsid w:val="0012532B"/>
    <w:rsid w:val="00125972"/>
    <w:rsid w:val="00125BEC"/>
    <w:rsid w:val="00126E9F"/>
    <w:rsid w:val="00131586"/>
    <w:rsid w:val="001344CC"/>
    <w:rsid w:val="0013562D"/>
    <w:rsid w:val="00136BB5"/>
    <w:rsid w:val="00140229"/>
    <w:rsid w:val="00140C1C"/>
    <w:rsid w:val="0014109A"/>
    <w:rsid w:val="0014200D"/>
    <w:rsid w:val="00142AA8"/>
    <w:rsid w:val="001442B4"/>
    <w:rsid w:val="00144616"/>
    <w:rsid w:val="00145118"/>
    <w:rsid w:val="001451B9"/>
    <w:rsid w:val="0014592C"/>
    <w:rsid w:val="001474AB"/>
    <w:rsid w:val="00147797"/>
    <w:rsid w:val="00150968"/>
    <w:rsid w:val="00151296"/>
    <w:rsid w:val="001516E1"/>
    <w:rsid w:val="00151CD8"/>
    <w:rsid w:val="00151CEC"/>
    <w:rsid w:val="00151D07"/>
    <w:rsid w:val="001536D0"/>
    <w:rsid w:val="001556D6"/>
    <w:rsid w:val="00155A1F"/>
    <w:rsid w:val="00157209"/>
    <w:rsid w:val="00157531"/>
    <w:rsid w:val="001576AC"/>
    <w:rsid w:val="0016292B"/>
    <w:rsid w:val="00163B44"/>
    <w:rsid w:val="00163BA1"/>
    <w:rsid w:val="0016403A"/>
    <w:rsid w:val="0016551C"/>
    <w:rsid w:val="00165F57"/>
    <w:rsid w:val="00166D57"/>
    <w:rsid w:val="00166E39"/>
    <w:rsid w:val="001671B9"/>
    <w:rsid w:val="00167824"/>
    <w:rsid w:val="00167C44"/>
    <w:rsid w:val="0017032B"/>
    <w:rsid w:val="00170376"/>
    <w:rsid w:val="00172163"/>
    <w:rsid w:val="00174BC5"/>
    <w:rsid w:val="001753C6"/>
    <w:rsid w:val="00176137"/>
    <w:rsid w:val="001765C8"/>
    <w:rsid w:val="00176931"/>
    <w:rsid w:val="0017727E"/>
    <w:rsid w:val="0018067B"/>
    <w:rsid w:val="00180A9B"/>
    <w:rsid w:val="0018219C"/>
    <w:rsid w:val="00184A13"/>
    <w:rsid w:val="00184D7B"/>
    <w:rsid w:val="00185155"/>
    <w:rsid w:val="001852C3"/>
    <w:rsid w:val="00185DBA"/>
    <w:rsid w:val="00186E6C"/>
    <w:rsid w:val="001872B3"/>
    <w:rsid w:val="001879CD"/>
    <w:rsid w:val="00187AEA"/>
    <w:rsid w:val="00191F45"/>
    <w:rsid w:val="00193DE3"/>
    <w:rsid w:val="00193ECF"/>
    <w:rsid w:val="00194A39"/>
    <w:rsid w:val="001955EA"/>
    <w:rsid w:val="001959B2"/>
    <w:rsid w:val="00195A73"/>
    <w:rsid w:val="001970AC"/>
    <w:rsid w:val="001A089C"/>
    <w:rsid w:val="001A0BCA"/>
    <w:rsid w:val="001A17C4"/>
    <w:rsid w:val="001A1B0D"/>
    <w:rsid w:val="001A2692"/>
    <w:rsid w:val="001A2BE5"/>
    <w:rsid w:val="001A3BE4"/>
    <w:rsid w:val="001A3C09"/>
    <w:rsid w:val="001A512A"/>
    <w:rsid w:val="001A5DF5"/>
    <w:rsid w:val="001A751B"/>
    <w:rsid w:val="001B0059"/>
    <w:rsid w:val="001B0E77"/>
    <w:rsid w:val="001B1016"/>
    <w:rsid w:val="001B1AC8"/>
    <w:rsid w:val="001B206B"/>
    <w:rsid w:val="001B23CF"/>
    <w:rsid w:val="001B2421"/>
    <w:rsid w:val="001B26BE"/>
    <w:rsid w:val="001B45FD"/>
    <w:rsid w:val="001B49A2"/>
    <w:rsid w:val="001B6ACE"/>
    <w:rsid w:val="001B6FE5"/>
    <w:rsid w:val="001B7F72"/>
    <w:rsid w:val="001C01A0"/>
    <w:rsid w:val="001C0C27"/>
    <w:rsid w:val="001C2754"/>
    <w:rsid w:val="001C2C72"/>
    <w:rsid w:val="001C3AF9"/>
    <w:rsid w:val="001C425A"/>
    <w:rsid w:val="001C4BE6"/>
    <w:rsid w:val="001C5350"/>
    <w:rsid w:val="001C6DF6"/>
    <w:rsid w:val="001C7621"/>
    <w:rsid w:val="001C7B64"/>
    <w:rsid w:val="001D01E9"/>
    <w:rsid w:val="001D0B84"/>
    <w:rsid w:val="001D0BAA"/>
    <w:rsid w:val="001D12E8"/>
    <w:rsid w:val="001D1940"/>
    <w:rsid w:val="001D3BC0"/>
    <w:rsid w:val="001D4B1F"/>
    <w:rsid w:val="001D6059"/>
    <w:rsid w:val="001E25EF"/>
    <w:rsid w:val="001E2971"/>
    <w:rsid w:val="001E53D6"/>
    <w:rsid w:val="001E66A7"/>
    <w:rsid w:val="001E6A7A"/>
    <w:rsid w:val="001E724D"/>
    <w:rsid w:val="001E7290"/>
    <w:rsid w:val="001F082C"/>
    <w:rsid w:val="001F0B92"/>
    <w:rsid w:val="001F1124"/>
    <w:rsid w:val="001F1BCD"/>
    <w:rsid w:val="001F256F"/>
    <w:rsid w:val="001F6EA1"/>
    <w:rsid w:val="001F7612"/>
    <w:rsid w:val="001F7690"/>
    <w:rsid w:val="00201075"/>
    <w:rsid w:val="00202253"/>
    <w:rsid w:val="002029D7"/>
    <w:rsid w:val="002034F5"/>
    <w:rsid w:val="00204D0A"/>
    <w:rsid w:val="00205A11"/>
    <w:rsid w:val="00205E45"/>
    <w:rsid w:val="002069FD"/>
    <w:rsid w:val="0020725E"/>
    <w:rsid w:val="00211052"/>
    <w:rsid w:val="002111A8"/>
    <w:rsid w:val="002118F2"/>
    <w:rsid w:val="0021468C"/>
    <w:rsid w:val="00217CC2"/>
    <w:rsid w:val="00222ADB"/>
    <w:rsid w:val="00222EF1"/>
    <w:rsid w:val="00223AA0"/>
    <w:rsid w:val="002242DE"/>
    <w:rsid w:val="00224B9C"/>
    <w:rsid w:val="00224CA5"/>
    <w:rsid w:val="00224D8D"/>
    <w:rsid w:val="002251C3"/>
    <w:rsid w:val="00226711"/>
    <w:rsid w:val="00227384"/>
    <w:rsid w:val="00231BDB"/>
    <w:rsid w:val="00232007"/>
    <w:rsid w:val="00232BE7"/>
    <w:rsid w:val="00232FD2"/>
    <w:rsid w:val="00233A9A"/>
    <w:rsid w:val="00235780"/>
    <w:rsid w:val="00235F5D"/>
    <w:rsid w:val="002364A3"/>
    <w:rsid w:val="0023661F"/>
    <w:rsid w:val="002372EC"/>
    <w:rsid w:val="00241879"/>
    <w:rsid w:val="002423B2"/>
    <w:rsid w:val="00242A60"/>
    <w:rsid w:val="0024410E"/>
    <w:rsid w:val="00244E4B"/>
    <w:rsid w:val="00245CF3"/>
    <w:rsid w:val="0025239E"/>
    <w:rsid w:val="002546BC"/>
    <w:rsid w:val="0025519B"/>
    <w:rsid w:val="002563BA"/>
    <w:rsid w:val="00256DB1"/>
    <w:rsid w:val="00260351"/>
    <w:rsid w:val="00260585"/>
    <w:rsid w:val="0026096B"/>
    <w:rsid w:val="002616C5"/>
    <w:rsid w:val="0026472C"/>
    <w:rsid w:val="00264B4E"/>
    <w:rsid w:val="00265085"/>
    <w:rsid w:val="002652B9"/>
    <w:rsid w:val="0026531A"/>
    <w:rsid w:val="002654CE"/>
    <w:rsid w:val="00265C46"/>
    <w:rsid w:val="00265E28"/>
    <w:rsid w:val="00272157"/>
    <w:rsid w:val="00272349"/>
    <w:rsid w:val="00272BD1"/>
    <w:rsid w:val="00272EF7"/>
    <w:rsid w:val="002744C4"/>
    <w:rsid w:val="0027453C"/>
    <w:rsid w:val="0027519F"/>
    <w:rsid w:val="00276405"/>
    <w:rsid w:val="00277B09"/>
    <w:rsid w:val="00277E77"/>
    <w:rsid w:val="002802AF"/>
    <w:rsid w:val="00280538"/>
    <w:rsid w:val="002807FA"/>
    <w:rsid w:val="00281BC8"/>
    <w:rsid w:val="0028277E"/>
    <w:rsid w:val="0028284E"/>
    <w:rsid w:val="00282B2D"/>
    <w:rsid w:val="00284993"/>
    <w:rsid w:val="002852C2"/>
    <w:rsid w:val="00285C85"/>
    <w:rsid w:val="002875B3"/>
    <w:rsid w:val="00290393"/>
    <w:rsid w:val="00291313"/>
    <w:rsid w:val="002919BF"/>
    <w:rsid w:val="00292D3B"/>
    <w:rsid w:val="002946BD"/>
    <w:rsid w:val="00294B1B"/>
    <w:rsid w:val="0029582F"/>
    <w:rsid w:val="00296F78"/>
    <w:rsid w:val="002A01BE"/>
    <w:rsid w:val="002A03F6"/>
    <w:rsid w:val="002A0771"/>
    <w:rsid w:val="002A13EF"/>
    <w:rsid w:val="002A1D93"/>
    <w:rsid w:val="002A1FD7"/>
    <w:rsid w:val="002A21F7"/>
    <w:rsid w:val="002A2F47"/>
    <w:rsid w:val="002A3E96"/>
    <w:rsid w:val="002A5804"/>
    <w:rsid w:val="002A58C0"/>
    <w:rsid w:val="002A5934"/>
    <w:rsid w:val="002A5FE2"/>
    <w:rsid w:val="002A7BF0"/>
    <w:rsid w:val="002B1188"/>
    <w:rsid w:val="002B1213"/>
    <w:rsid w:val="002B165A"/>
    <w:rsid w:val="002B1BEB"/>
    <w:rsid w:val="002B1CE7"/>
    <w:rsid w:val="002B3034"/>
    <w:rsid w:val="002B30A5"/>
    <w:rsid w:val="002B34DF"/>
    <w:rsid w:val="002B3553"/>
    <w:rsid w:val="002B40BF"/>
    <w:rsid w:val="002B4554"/>
    <w:rsid w:val="002B4A84"/>
    <w:rsid w:val="002B5B4F"/>
    <w:rsid w:val="002C1048"/>
    <w:rsid w:val="002C13AF"/>
    <w:rsid w:val="002C170C"/>
    <w:rsid w:val="002C3A6D"/>
    <w:rsid w:val="002C46FD"/>
    <w:rsid w:val="002C5250"/>
    <w:rsid w:val="002C526E"/>
    <w:rsid w:val="002C5728"/>
    <w:rsid w:val="002C6028"/>
    <w:rsid w:val="002C6083"/>
    <w:rsid w:val="002C719C"/>
    <w:rsid w:val="002C74E9"/>
    <w:rsid w:val="002C7CC1"/>
    <w:rsid w:val="002D09CA"/>
    <w:rsid w:val="002D09E1"/>
    <w:rsid w:val="002D17E9"/>
    <w:rsid w:val="002D1BA4"/>
    <w:rsid w:val="002D3838"/>
    <w:rsid w:val="002D38E3"/>
    <w:rsid w:val="002D4F05"/>
    <w:rsid w:val="002D59AC"/>
    <w:rsid w:val="002D6C9F"/>
    <w:rsid w:val="002E1665"/>
    <w:rsid w:val="002E1B60"/>
    <w:rsid w:val="002E2708"/>
    <w:rsid w:val="002E4E06"/>
    <w:rsid w:val="002E4E55"/>
    <w:rsid w:val="002E5D4C"/>
    <w:rsid w:val="002E643F"/>
    <w:rsid w:val="002E67F3"/>
    <w:rsid w:val="002E68D6"/>
    <w:rsid w:val="002E76D7"/>
    <w:rsid w:val="002E776F"/>
    <w:rsid w:val="002E7870"/>
    <w:rsid w:val="002E7CDE"/>
    <w:rsid w:val="002F0386"/>
    <w:rsid w:val="002F2D3C"/>
    <w:rsid w:val="002F4825"/>
    <w:rsid w:val="002F4AA6"/>
    <w:rsid w:val="002F574E"/>
    <w:rsid w:val="002F6570"/>
    <w:rsid w:val="002F662B"/>
    <w:rsid w:val="002F73EC"/>
    <w:rsid w:val="002F7DA5"/>
    <w:rsid w:val="00300679"/>
    <w:rsid w:val="00301089"/>
    <w:rsid w:val="00302829"/>
    <w:rsid w:val="00302AF5"/>
    <w:rsid w:val="00302E0E"/>
    <w:rsid w:val="00303261"/>
    <w:rsid w:val="00303332"/>
    <w:rsid w:val="00303A16"/>
    <w:rsid w:val="00304258"/>
    <w:rsid w:val="003072DE"/>
    <w:rsid w:val="00310369"/>
    <w:rsid w:val="0031193A"/>
    <w:rsid w:val="00313CC8"/>
    <w:rsid w:val="003173C9"/>
    <w:rsid w:val="00317DBC"/>
    <w:rsid w:val="00320072"/>
    <w:rsid w:val="00320BC4"/>
    <w:rsid w:val="00321170"/>
    <w:rsid w:val="003215D5"/>
    <w:rsid w:val="00321A3A"/>
    <w:rsid w:val="003230E4"/>
    <w:rsid w:val="00323181"/>
    <w:rsid w:val="00323D27"/>
    <w:rsid w:val="003244CB"/>
    <w:rsid w:val="00326CE8"/>
    <w:rsid w:val="00326D4E"/>
    <w:rsid w:val="00326D8F"/>
    <w:rsid w:val="00326FA1"/>
    <w:rsid w:val="00330751"/>
    <w:rsid w:val="00332AE4"/>
    <w:rsid w:val="00333742"/>
    <w:rsid w:val="00333FDE"/>
    <w:rsid w:val="00335811"/>
    <w:rsid w:val="00335CFE"/>
    <w:rsid w:val="0033643A"/>
    <w:rsid w:val="0033669E"/>
    <w:rsid w:val="00336763"/>
    <w:rsid w:val="00336D9B"/>
    <w:rsid w:val="003373EA"/>
    <w:rsid w:val="00337792"/>
    <w:rsid w:val="003405E0"/>
    <w:rsid w:val="00341332"/>
    <w:rsid w:val="0034195F"/>
    <w:rsid w:val="00342D89"/>
    <w:rsid w:val="00343127"/>
    <w:rsid w:val="0034353E"/>
    <w:rsid w:val="00343679"/>
    <w:rsid w:val="003447F6"/>
    <w:rsid w:val="00345C43"/>
    <w:rsid w:val="00351335"/>
    <w:rsid w:val="00351E82"/>
    <w:rsid w:val="0035418D"/>
    <w:rsid w:val="003544E3"/>
    <w:rsid w:val="00356244"/>
    <w:rsid w:val="00356525"/>
    <w:rsid w:val="003565C9"/>
    <w:rsid w:val="00357142"/>
    <w:rsid w:val="00357AAA"/>
    <w:rsid w:val="00362284"/>
    <w:rsid w:val="003623B9"/>
    <w:rsid w:val="00362A01"/>
    <w:rsid w:val="00362B85"/>
    <w:rsid w:val="00363536"/>
    <w:rsid w:val="0036431B"/>
    <w:rsid w:val="0036499C"/>
    <w:rsid w:val="00364DE9"/>
    <w:rsid w:val="00366052"/>
    <w:rsid w:val="0036702E"/>
    <w:rsid w:val="00367D33"/>
    <w:rsid w:val="0037122F"/>
    <w:rsid w:val="00372FE5"/>
    <w:rsid w:val="0037358A"/>
    <w:rsid w:val="00373705"/>
    <w:rsid w:val="00373AB3"/>
    <w:rsid w:val="0037462B"/>
    <w:rsid w:val="00374E25"/>
    <w:rsid w:val="003753A4"/>
    <w:rsid w:val="00375AE9"/>
    <w:rsid w:val="0037660F"/>
    <w:rsid w:val="003772BF"/>
    <w:rsid w:val="003800D7"/>
    <w:rsid w:val="00380FDD"/>
    <w:rsid w:val="003812F9"/>
    <w:rsid w:val="003825DE"/>
    <w:rsid w:val="003828D4"/>
    <w:rsid w:val="00382D26"/>
    <w:rsid w:val="0038308F"/>
    <w:rsid w:val="00383EA0"/>
    <w:rsid w:val="003845A2"/>
    <w:rsid w:val="003851D2"/>
    <w:rsid w:val="003859D0"/>
    <w:rsid w:val="00387A4A"/>
    <w:rsid w:val="00387A8B"/>
    <w:rsid w:val="00391092"/>
    <w:rsid w:val="0039130F"/>
    <w:rsid w:val="00391876"/>
    <w:rsid w:val="0039199D"/>
    <w:rsid w:val="00392839"/>
    <w:rsid w:val="00392C52"/>
    <w:rsid w:val="0039377D"/>
    <w:rsid w:val="00393EDA"/>
    <w:rsid w:val="003950C9"/>
    <w:rsid w:val="00396510"/>
    <w:rsid w:val="0039726C"/>
    <w:rsid w:val="003A1BF1"/>
    <w:rsid w:val="003A1F38"/>
    <w:rsid w:val="003A2D16"/>
    <w:rsid w:val="003A36BB"/>
    <w:rsid w:val="003A4E11"/>
    <w:rsid w:val="003B113B"/>
    <w:rsid w:val="003B1901"/>
    <w:rsid w:val="003B3F91"/>
    <w:rsid w:val="003B4784"/>
    <w:rsid w:val="003B51CD"/>
    <w:rsid w:val="003B54A8"/>
    <w:rsid w:val="003B55EC"/>
    <w:rsid w:val="003B5ABF"/>
    <w:rsid w:val="003B76B8"/>
    <w:rsid w:val="003B7963"/>
    <w:rsid w:val="003B7BCF"/>
    <w:rsid w:val="003B7DCB"/>
    <w:rsid w:val="003C7132"/>
    <w:rsid w:val="003C7981"/>
    <w:rsid w:val="003D0F79"/>
    <w:rsid w:val="003D2A92"/>
    <w:rsid w:val="003D30B9"/>
    <w:rsid w:val="003D7B9E"/>
    <w:rsid w:val="003D7CEA"/>
    <w:rsid w:val="003E0011"/>
    <w:rsid w:val="003E0B02"/>
    <w:rsid w:val="003E0DCC"/>
    <w:rsid w:val="003E0E46"/>
    <w:rsid w:val="003E0FC4"/>
    <w:rsid w:val="003E1278"/>
    <w:rsid w:val="003E1EC5"/>
    <w:rsid w:val="003E25ED"/>
    <w:rsid w:val="003E266D"/>
    <w:rsid w:val="003E292B"/>
    <w:rsid w:val="003E2C22"/>
    <w:rsid w:val="003E31BA"/>
    <w:rsid w:val="003E3505"/>
    <w:rsid w:val="003E49FE"/>
    <w:rsid w:val="003E6789"/>
    <w:rsid w:val="003E692A"/>
    <w:rsid w:val="003E7B6B"/>
    <w:rsid w:val="003F0E71"/>
    <w:rsid w:val="003F2007"/>
    <w:rsid w:val="003F22A7"/>
    <w:rsid w:val="003F2CC2"/>
    <w:rsid w:val="003F3BBE"/>
    <w:rsid w:val="003F4149"/>
    <w:rsid w:val="003F4501"/>
    <w:rsid w:val="003F6CE4"/>
    <w:rsid w:val="003F7623"/>
    <w:rsid w:val="003F7CD0"/>
    <w:rsid w:val="00400ADF"/>
    <w:rsid w:val="00400F6C"/>
    <w:rsid w:val="004014BB"/>
    <w:rsid w:val="00401B70"/>
    <w:rsid w:val="00401E9A"/>
    <w:rsid w:val="00402097"/>
    <w:rsid w:val="00402E39"/>
    <w:rsid w:val="00403599"/>
    <w:rsid w:val="004039E5"/>
    <w:rsid w:val="004051EA"/>
    <w:rsid w:val="0040523A"/>
    <w:rsid w:val="004079E4"/>
    <w:rsid w:val="00407BC8"/>
    <w:rsid w:val="0041075A"/>
    <w:rsid w:val="00411953"/>
    <w:rsid w:val="00411FBE"/>
    <w:rsid w:val="0041216B"/>
    <w:rsid w:val="004143D3"/>
    <w:rsid w:val="0041743B"/>
    <w:rsid w:val="0041751E"/>
    <w:rsid w:val="0041768D"/>
    <w:rsid w:val="00420680"/>
    <w:rsid w:val="004234A5"/>
    <w:rsid w:val="004237A6"/>
    <w:rsid w:val="00425100"/>
    <w:rsid w:val="00426719"/>
    <w:rsid w:val="00426C2C"/>
    <w:rsid w:val="00427288"/>
    <w:rsid w:val="0042778D"/>
    <w:rsid w:val="00427C3A"/>
    <w:rsid w:val="0043271F"/>
    <w:rsid w:val="00433093"/>
    <w:rsid w:val="004330D7"/>
    <w:rsid w:val="0043418E"/>
    <w:rsid w:val="00434326"/>
    <w:rsid w:val="00434D02"/>
    <w:rsid w:val="00434EFC"/>
    <w:rsid w:val="00435EDE"/>
    <w:rsid w:val="00435FAB"/>
    <w:rsid w:val="0043661F"/>
    <w:rsid w:val="00437C48"/>
    <w:rsid w:val="0044221D"/>
    <w:rsid w:val="0044402B"/>
    <w:rsid w:val="004443BA"/>
    <w:rsid w:val="0044755C"/>
    <w:rsid w:val="004479C5"/>
    <w:rsid w:val="00447F00"/>
    <w:rsid w:val="00450C88"/>
    <w:rsid w:val="00450F14"/>
    <w:rsid w:val="00453734"/>
    <w:rsid w:val="004538CE"/>
    <w:rsid w:val="00453ACE"/>
    <w:rsid w:val="00454BA4"/>
    <w:rsid w:val="004555A0"/>
    <w:rsid w:val="0045572B"/>
    <w:rsid w:val="00455DCC"/>
    <w:rsid w:val="004561B8"/>
    <w:rsid w:val="00456BAA"/>
    <w:rsid w:val="00461A2B"/>
    <w:rsid w:val="00462624"/>
    <w:rsid w:val="0046275D"/>
    <w:rsid w:val="00471AF6"/>
    <w:rsid w:val="0047210C"/>
    <w:rsid w:val="00473A01"/>
    <w:rsid w:val="0047590D"/>
    <w:rsid w:val="00477A8B"/>
    <w:rsid w:val="00481653"/>
    <w:rsid w:val="0048169A"/>
    <w:rsid w:val="0048264D"/>
    <w:rsid w:val="0048287A"/>
    <w:rsid w:val="004831E9"/>
    <w:rsid w:val="004845D9"/>
    <w:rsid w:val="00485E41"/>
    <w:rsid w:val="004860D5"/>
    <w:rsid w:val="004868FA"/>
    <w:rsid w:val="004905F8"/>
    <w:rsid w:val="00490B53"/>
    <w:rsid w:val="00491FA1"/>
    <w:rsid w:val="00492622"/>
    <w:rsid w:val="00492F96"/>
    <w:rsid w:val="00493E0E"/>
    <w:rsid w:val="00495509"/>
    <w:rsid w:val="00496983"/>
    <w:rsid w:val="00496A7E"/>
    <w:rsid w:val="00496EE6"/>
    <w:rsid w:val="00496F91"/>
    <w:rsid w:val="004973A9"/>
    <w:rsid w:val="004A0D02"/>
    <w:rsid w:val="004A2083"/>
    <w:rsid w:val="004A229E"/>
    <w:rsid w:val="004A2379"/>
    <w:rsid w:val="004A480C"/>
    <w:rsid w:val="004A5575"/>
    <w:rsid w:val="004A7182"/>
    <w:rsid w:val="004A751A"/>
    <w:rsid w:val="004A7816"/>
    <w:rsid w:val="004A7CAA"/>
    <w:rsid w:val="004B0F89"/>
    <w:rsid w:val="004B10CB"/>
    <w:rsid w:val="004B213E"/>
    <w:rsid w:val="004B2367"/>
    <w:rsid w:val="004B3697"/>
    <w:rsid w:val="004B3AA9"/>
    <w:rsid w:val="004B3ACF"/>
    <w:rsid w:val="004B629B"/>
    <w:rsid w:val="004B6766"/>
    <w:rsid w:val="004B6FAB"/>
    <w:rsid w:val="004B7178"/>
    <w:rsid w:val="004C00C7"/>
    <w:rsid w:val="004C0A60"/>
    <w:rsid w:val="004C0DEA"/>
    <w:rsid w:val="004C3B9E"/>
    <w:rsid w:val="004C3FCA"/>
    <w:rsid w:val="004C47C0"/>
    <w:rsid w:val="004C50CF"/>
    <w:rsid w:val="004C5F0B"/>
    <w:rsid w:val="004D122E"/>
    <w:rsid w:val="004D201B"/>
    <w:rsid w:val="004D3E71"/>
    <w:rsid w:val="004D51BE"/>
    <w:rsid w:val="004D62F0"/>
    <w:rsid w:val="004D6DE8"/>
    <w:rsid w:val="004D7B9A"/>
    <w:rsid w:val="004E0C55"/>
    <w:rsid w:val="004E1C1C"/>
    <w:rsid w:val="004E1C41"/>
    <w:rsid w:val="004E2059"/>
    <w:rsid w:val="004E293C"/>
    <w:rsid w:val="004E2D09"/>
    <w:rsid w:val="004E2E77"/>
    <w:rsid w:val="004E3C4B"/>
    <w:rsid w:val="004E4E46"/>
    <w:rsid w:val="004E527F"/>
    <w:rsid w:val="004E6539"/>
    <w:rsid w:val="004F1C15"/>
    <w:rsid w:val="004F200B"/>
    <w:rsid w:val="004F2C7D"/>
    <w:rsid w:val="004F39EE"/>
    <w:rsid w:val="004F3AC2"/>
    <w:rsid w:val="004F3C82"/>
    <w:rsid w:val="004F4000"/>
    <w:rsid w:val="004F48F2"/>
    <w:rsid w:val="004F4A3D"/>
    <w:rsid w:val="004F718D"/>
    <w:rsid w:val="004F71A2"/>
    <w:rsid w:val="004F72EB"/>
    <w:rsid w:val="004F7661"/>
    <w:rsid w:val="005008A0"/>
    <w:rsid w:val="00500C61"/>
    <w:rsid w:val="00501BD1"/>
    <w:rsid w:val="00502104"/>
    <w:rsid w:val="00502381"/>
    <w:rsid w:val="00503388"/>
    <w:rsid w:val="00504F9F"/>
    <w:rsid w:val="00505450"/>
    <w:rsid w:val="00505A8F"/>
    <w:rsid w:val="005060D1"/>
    <w:rsid w:val="005063F2"/>
    <w:rsid w:val="005067FD"/>
    <w:rsid w:val="00510256"/>
    <w:rsid w:val="005107D9"/>
    <w:rsid w:val="00511066"/>
    <w:rsid w:val="005113F9"/>
    <w:rsid w:val="00511652"/>
    <w:rsid w:val="0051285C"/>
    <w:rsid w:val="00513330"/>
    <w:rsid w:val="00513E54"/>
    <w:rsid w:val="00514D1A"/>
    <w:rsid w:val="00514D64"/>
    <w:rsid w:val="005153B9"/>
    <w:rsid w:val="005153F6"/>
    <w:rsid w:val="0051540A"/>
    <w:rsid w:val="005154B9"/>
    <w:rsid w:val="00517C2B"/>
    <w:rsid w:val="0052098C"/>
    <w:rsid w:val="005225AC"/>
    <w:rsid w:val="00522C55"/>
    <w:rsid w:val="005230B1"/>
    <w:rsid w:val="005248CD"/>
    <w:rsid w:val="005252CA"/>
    <w:rsid w:val="00525697"/>
    <w:rsid w:val="00525DCA"/>
    <w:rsid w:val="00526E2C"/>
    <w:rsid w:val="00526F85"/>
    <w:rsid w:val="00527171"/>
    <w:rsid w:val="00527AE4"/>
    <w:rsid w:val="00527DE2"/>
    <w:rsid w:val="00532FAC"/>
    <w:rsid w:val="00535BF1"/>
    <w:rsid w:val="00535CC6"/>
    <w:rsid w:val="005366E4"/>
    <w:rsid w:val="00536BE9"/>
    <w:rsid w:val="00537A89"/>
    <w:rsid w:val="00540007"/>
    <w:rsid w:val="00540135"/>
    <w:rsid w:val="00540242"/>
    <w:rsid w:val="00540A85"/>
    <w:rsid w:val="00541015"/>
    <w:rsid w:val="0054123B"/>
    <w:rsid w:val="005417E9"/>
    <w:rsid w:val="00542D58"/>
    <w:rsid w:val="00543EF6"/>
    <w:rsid w:val="00544037"/>
    <w:rsid w:val="00544947"/>
    <w:rsid w:val="00544C89"/>
    <w:rsid w:val="00545DF6"/>
    <w:rsid w:val="005468C4"/>
    <w:rsid w:val="00546A4D"/>
    <w:rsid w:val="00546A7E"/>
    <w:rsid w:val="00546EC5"/>
    <w:rsid w:val="00547389"/>
    <w:rsid w:val="0054782C"/>
    <w:rsid w:val="00552AE4"/>
    <w:rsid w:val="005545E5"/>
    <w:rsid w:val="00554AAA"/>
    <w:rsid w:val="00555CE4"/>
    <w:rsid w:val="00555D57"/>
    <w:rsid w:val="00555D7F"/>
    <w:rsid w:val="005561C3"/>
    <w:rsid w:val="00556793"/>
    <w:rsid w:val="00557601"/>
    <w:rsid w:val="00560D94"/>
    <w:rsid w:val="00561515"/>
    <w:rsid w:val="0056174E"/>
    <w:rsid w:val="0056195E"/>
    <w:rsid w:val="00562131"/>
    <w:rsid w:val="00563984"/>
    <w:rsid w:val="00564282"/>
    <w:rsid w:val="00564CBD"/>
    <w:rsid w:val="00565DFA"/>
    <w:rsid w:val="005672E7"/>
    <w:rsid w:val="005675C1"/>
    <w:rsid w:val="0056785A"/>
    <w:rsid w:val="00567C6C"/>
    <w:rsid w:val="00570917"/>
    <w:rsid w:val="005728A2"/>
    <w:rsid w:val="005739C7"/>
    <w:rsid w:val="00573B47"/>
    <w:rsid w:val="00575444"/>
    <w:rsid w:val="00575924"/>
    <w:rsid w:val="005764D1"/>
    <w:rsid w:val="00576BEF"/>
    <w:rsid w:val="00577861"/>
    <w:rsid w:val="00577FF5"/>
    <w:rsid w:val="00580551"/>
    <w:rsid w:val="0058076B"/>
    <w:rsid w:val="00580850"/>
    <w:rsid w:val="00580DFF"/>
    <w:rsid w:val="005811F0"/>
    <w:rsid w:val="005816FE"/>
    <w:rsid w:val="0058179B"/>
    <w:rsid w:val="005818F9"/>
    <w:rsid w:val="00582820"/>
    <w:rsid w:val="0058543E"/>
    <w:rsid w:val="00585459"/>
    <w:rsid w:val="00585842"/>
    <w:rsid w:val="00586E7A"/>
    <w:rsid w:val="0058768A"/>
    <w:rsid w:val="00592A38"/>
    <w:rsid w:val="00592C39"/>
    <w:rsid w:val="00592CA8"/>
    <w:rsid w:val="005935AE"/>
    <w:rsid w:val="00594C01"/>
    <w:rsid w:val="005951F3"/>
    <w:rsid w:val="005969DC"/>
    <w:rsid w:val="00596BF8"/>
    <w:rsid w:val="00597374"/>
    <w:rsid w:val="00597E1A"/>
    <w:rsid w:val="005A1104"/>
    <w:rsid w:val="005A185D"/>
    <w:rsid w:val="005A2304"/>
    <w:rsid w:val="005A342A"/>
    <w:rsid w:val="005A3D67"/>
    <w:rsid w:val="005A3DFC"/>
    <w:rsid w:val="005A3EEA"/>
    <w:rsid w:val="005A3F1F"/>
    <w:rsid w:val="005A4FA3"/>
    <w:rsid w:val="005A53F2"/>
    <w:rsid w:val="005A70E2"/>
    <w:rsid w:val="005A72AE"/>
    <w:rsid w:val="005B20A5"/>
    <w:rsid w:val="005B3211"/>
    <w:rsid w:val="005B38B5"/>
    <w:rsid w:val="005B3CEF"/>
    <w:rsid w:val="005B3FBD"/>
    <w:rsid w:val="005B4D72"/>
    <w:rsid w:val="005B4DF1"/>
    <w:rsid w:val="005B562C"/>
    <w:rsid w:val="005B59EE"/>
    <w:rsid w:val="005C0086"/>
    <w:rsid w:val="005C0923"/>
    <w:rsid w:val="005C16B2"/>
    <w:rsid w:val="005C1D9E"/>
    <w:rsid w:val="005C24F8"/>
    <w:rsid w:val="005C2C0A"/>
    <w:rsid w:val="005C4C23"/>
    <w:rsid w:val="005C5266"/>
    <w:rsid w:val="005C532D"/>
    <w:rsid w:val="005C63A4"/>
    <w:rsid w:val="005C70AE"/>
    <w:rsid w:val="005C732A"/>
    <w:rsid w:val="005D0EC8"/>
    <w:rsid w:val="005D2099"/>
    <w:rsid w:val="005D26A2"/>
    <w:rsid w:val="005D3138"/>
    <w:rsid w:val="005D31A8"/>
    <w:rsid w:val="005D36A4"/>
    <w:rsid w:val="005D3DBE"/>
    <w:rsid w:val="005D3F73"/>
    <w:rsid w:val="005D5E1F"/>
    <w:rsid w:val="005D6DB4"/>
    <w:rsid w:val="005D7851"/>
    <w:rsid w:val="005D7ED2"/>
    <w:rsid w:val="005E0B1A"/>
    <w:rsid w:val="005E47FE"/>
    <w:rsid w:val="005E4C1C"/>
    <w:rsid w:val="005E6ADE"/>
    <w:rsid w:val="005F034C"/>
    <w:rsid w:val="005F097C"/>
    <w:rsid w:val="005F2F98"/>
    <w:rsid w:val="005F4B16"/>
    <w:rsid w:val="005F6597"/>
    <w:rsid w:val="005F7528"/>
    <w:rsid w:val="00600817"/>
    <w:rsid w:val="00600B16"/>
    <w:rsid w:val="00601022"/>
    <w:rsid w:val="006012F0"/>
    <w:rsid w:val="00601E10"/>
    <w:rsid w:val="00602587"/>
    <w:rsid w:val="00603E03"/>
    <w:rsid w:val="006048EB"/>
    <w:rsid w:val="006049AC"/>
    <w:rsid w:val="006052DD"/>
    <w:rsid w:val="0060641E"/>
    <w:rsid w:val="0060703A"/>
    <w:rsid w:val="006072FF"/>
    <w:rsid w:val="00607FD1"/>
    <w:rsid w:val="00610E9F"/>
    <w:rsid w:val="0061151F"/>
    <w:rsid w:val="006118AA"/>
    <w:rsid w:val="00612591"/>
    <w:rsid w:val="00613CA8"/>
    <w:rsid w:val="0061511A"/>
    <w:rsid w:val="0061598A"/>
    <w:rsid w:val="00616990"/>
    <w:rsid w:val="0061717F"/>
    <w:rsid w:val="00617760"/>
    <w:rsid w:val="006178A5"/>
    <w:rsid w:val="00620A30"/>
    <w:rsid w:val="006226ED"/>
    <w:rsid w:val="00622B4A"/>
    <w:rsid w:val="00622B75"/>
    <w:rsid w:val="00623A2E"/>
    <w:rsid w:val="00624966"/>
    <w:rsid w:val="006258D4"/>
    <w:rsid w:val="00626119"/>
    <w:rsid w:val="0062671F"/>
    <w:rsid w:val="00627902"/>
    <w:rsid w:val="00627CFE"/>
    <w:rsid w:val="00627FA4"/>
    <w:rsid w:val="00631192"/>
    <w:rsid w:val="00632C58"/>
    <w:rsid w:val="006340D1"/>
    <w:rsid w:val="00637261"/>
    <w:rsid w:val="00637A34"/>
    <w:rsid w:val="00640BD3"/>
    <w:rsid w:val="00640D3D"/>
    <w:rsid w:val="00642227"/>
    <w:rsid w:val="0064731F"/>
    <w:rsid w:val="006475FD"/>
    <w:rsid w:val="0065097A"/>
    <w:rsid w:val="00651186"/>
    <w:rsid w:val="0065153A"/>
    <w:rsid w:val="006525AE"/>
    <w:rsid w:val="00652C69"/>
    <w:rsid w:val="006535AF"/>
    <w:rsid w:val="006540DC"/>
    <w:rsid w:val="00654720"/>
    <w:rsid w:val="0065591F"/>
    <w:rsid w:val="00656081"/>
    <w:rsid w:val="0065658E"/>
    <w:rsid w:val="00656817"/>
    <w:rsid w:val="00657087"/>
    <w:rsid w:val="00661B5C"/>
    <w:rsid w:val="006627ED"/>
    <w:rsid w:val="00662EAC"/>
    <w:rsid w:val="006647A7"/>
    <w:rsid w:val="006653CE"/>
    <w:rsid w:val="00665B74"/>
    <w:rsid w:val="00666351"/>
    <w:rsid w:val="00667C15"/>
    <w:rsid w:val="006706B6"/>
    <w:rsid w:val="006708E9"/>
    <w:rsid w:val="00671396"/>
    <w:rsid w:val="006726EF"/>
    <w:rsid w:val="006729D6"/>
    <w:rsid w:val="0067345E"/>
    <w:rsid w:val="00674312"/>
    <w:rsid w:val="00674E32"/>
    <w:rsid w:val="006768EB"/>
    <w:rsid w:val="00676D46"/>
    <w:rsid w:val="0067705E"/>
    <w:rsid w:val="0067737B"/>
    <w:rsid w:val="006776C5"/>
    <w:rsid w:val="00677CF1"/>
    <w:rsid w:val="00677DDD"/>
    <w:rsid w:val="00680436"/>
    <w:rsid w:val="00680B74"/>
    <w:rsid w:val="00682173"/>
    <w:rsid w:val="006826C4"/>
    <w:rsid w:val="00682C59"/>
    <w:rsid w:val="006830DD"/>
    <w:rsid w:val="006833B4"/>
    <w:rsid w:val="00685F4A"/>
    <w:rsid w:val="0068696C"/>
    <w:rsid w:val="00686C9B"/>
    <w:rsid w:val="00686D2E"/>
    <w:rsid w:val="006915BC"/>
    <w:rsid w:val="00691E3C"/>
    <w:rsid w:val="00692578"/>
    <w:rsid w:val="00692658"/>
    <w:rsid w:val="00694CD6"/>
    <w:rsid w:val="006959D0"/>
    <w:rsid w:val="00696EE3"/>
    <w:rsid w:val="00697B09"/>
    <w:rsid w:val="006A07C6"/>
    <w:rsid w:val="006A0922"/>
    <w:rsid w:val="006A0C44"/>
    <w:rsid w:val="006A27D6"/>
    <w:rsid w:val="006A3320"/>
    <w:rsid w:val="006A3505"/>
    <w:rsid w:val="006A4A97"/>
    <w:rsid w:val="006A4C68"/>
    <w:rsid w:val="006A535D"/>
    <w:rsid w:val="006A557E"/>
    <w:rsid w:val="006A6DF3"/>
    <w:rsid w:val="006A7376"/>
    <w:rsid w:val="006A74F2"/>
    <w:rsid w:val="006A7592"/>
    <w:rsid w:val="006A7BE0"/>
    <w:rsid w:val="006B29F3"/>
    <w:rsid w:val="006B329C"/>
    <w:rsid w:val="006B4965"/>
    <w:rsid w:val="006B49B7"/>
    <w:rsid w:val="006B4E74"/>
    <w:rsid w:val="006B5EFE"/>
    <w:rsid w:val="006B6F9C"/>
    <w:rsid w:val="006C03EE"/>
    <w:rsid w:val="006C0A56"/>
    <w:rsid w:val="006C13EF"/>
    <w:rsid w:val="006C183A"/>
    <w:rsid w:val="006C330B"/>
    <w:rsid w:val="006C3B3F"/>
    <w:rsid w:val="006C497B"/>
    <w:rsid w:val="006C4B4F"/>
    <w:rsid w:val="006C55D5"/>
    <w:rsid w:val="006C5BE9"/>
    <w:rsid w:val="006C66E9"/>
    <w:rsid w:val="006C6B26"/>
    <w:rsid w:val="006C77EE"/>
    <w:rsid w:val="006D0CD8"/>
    <w:rsid w:val="006D1C5D"/>
    <w:rsid w:val="006D2688"/>
    <w:rsid w:val="006D2891"/>
    <w:rsid w:val="006D3808"/>
    <w:rsid w:val="006D487B"/>
    <w:rsid w:val="006D4A3B"/>
    <w:rsid w:val="006D6F11"/>
    <w:rsid w:val="006E10D9"/>
    <w:rsid w:val="006E121A"/>
    <w:rsid w:val="006E17EB"/>
    <w:rsid w:val="006E1863"/>
    <w:rsid w:val="006E2495"/>
    <w:rsid w:val="006E25B1"/>
    <w:rsid w:val="006E2B0F"/>
    <w:rsid w:val="006E37EF"/>
    <w:rsid w:val="006E4432"/>
    <w:rsid w:val="006E5877"/>
    <w:rsid w:val="006E5888"/>
    <w:rsid w:val="006E6067"/>
    <w:rsid w:val="006E71F2"/>
    <w:rsid w:val="006E72CF"/>
    <w:rsid w:val="006E7EFA"/>
    <w:rsid w:val="006F2081"/>
    <w:rsid w:val="006F380B"/>
    <w:rsid w:val="006F4C81"/>
    <w:rsid w:val="006F652D"/>
    <w:rsid w:val="006F7807"/>
    <w:rsid w:val="006F78DA"/>
    <w:rsid w:val="006F7936"/>
    <w:rsid w:val="00700A13"/>
    <w:rsid w:val="00701406"/>
    <w:rsid w:val="0070212A"/>
    <w:rsid w:val="00703242"/>
    <w:rsid w:val="0070354F"/>
    <w:rsid w:val="00703FA9"/>
    <w:rsid w:val="00704FB2"/>
    <w:rsid w:val="007054FC"/>
    <w:rsid w:val="00706D3A"/>
    <w:rsid w:val="00706D9C"/>
    <w:rsid w:val="007101BC"/>
    <w:rsid w:val="00710746"/>
    <w:rsid w:val="00710DE4"/>
    <w:rsid w:val="007130DF"/>
    <w:rsid w:val="00714595"/>
    <w:rsid w:val="00715398"/>
    <w:rsid w:val="00715F6B"/>
    <w:rsid w:val="00715F90"/>
    <w:rsid w:val="00716130"/>
    <w:rsid w:val="00717EEC"/>
    <w:rsid w:val="007200F8"/>
    <w:rsid w:val="00720936"/>
    <w:rsid w:val="00720A98"/>
    <w:rsid w:val="0072124D"/>
    <w:rsid w:val="007226FC"/>
    <w:rsid w:val="00722D93"/>
    <w:rsid w:val="007261D3"/>
    <w:rsid w:val="0072694C"/>
    <w:rsid w:val="00730D17"/>
    <w:rsid w:val="00731FD1"/>
    <w:rsid w:val="007330A1"/>
    <w:rsid w:val="00733163"/>
    <w:rsid w:val="0073440A"/>
    <w:rsid w:val="007356E8"/>
    <w:rsid w:val="00735934"/>
    <w:rsid w:val="00736173"/>
    <w:rsid w:val="00736509"/>
    <w:rsid w:val="00736697"/>
    <w:rsid w:val="00737C05"/>
    <w:rsid w:val="00740269"/>
    <w:rsid w:val="00740410"/>
    <w:rsid w:val="00741372"/>
    <w:rsid w:val="00741778"/>
    <w:rsid w:val="007423F5"/>
    <w:rsid w:val="00744072"/>
    <w:rsid w:val="00744783"/>
    <w:rsid w:val="0074545A"/>
    <w:rsid w:val="0074579D"/>
    <w:rsid w:val="00747C6F"/>
    <w:rsid w:val="00752524"/>
    <w:rsid w:val="00754712"/>
    <w:rsid w:val="007576FC"/>
    <w:rsid w:val="00760A37"/>
    <w:rsid w:val="00760D5D"/>
    <w:rsid w:val="00761330"/>
    <w:rsid w:val="00761EE6"/>
    <w:rsid w:val="00763A49"/>
    <w:rsid w:val="00765197"/>
    <w:rsid w:val="00765616"/>
    <w:rsid w:val="00765A0E"/>
    <w:rsid w:val="0076643A"/>
    <w:rsid w:val="00766799"/>
    <w:rsid w:val="00766D2D"/>
    <w:rsid w:val="00770ACC"/>
    <w:rsid w:val="00771612"/>
    <w:rsid w:val="00773BD5"/>
    <w:rsid w:val="007750D1"/>
    <w:rsid w:val="007753C2"/>
    <w:rsid w:val="007754F4"/>
    <w:rsid w:val="00775771"/>
    <w:rsid w:val="00776284"/>
    <w:rsid w:val="00776E79"/>
    <w:rsid w:val="00777785"/>
    <w:rsid w:val="00781022"/>
    <w:rsid w:val="00781035"/>
    <w:rsid w:val="0078282E"/>
    <w:rsid w:val="007828D9"/>
    <w:rsid w:val="00783F83"/>
    <w:rsid w:val="0078440E"/>
    <w:rsid w:val="0078548F"/>
    <w:rsid w:val="00786282"/>
    <w:rsid w:val="007870B9"/>
    <w:rsid w:val="00787F76"/>
    <w:rsid w:val="007904F3"/>
    <w:rsid w:val="00790887"/>
    <w:rsid w:val="00792D9C"/>
    <w:rsid w:val="00795828"/>
    <w:rsid w:val="00795981"/>
    <w:rsid w:val="00795BF2"/>
    <w:rsid w:val="00795F43"/>
    <w:rsid w:val="00797622"/>
    <w:rsid w:val="007A1B8C"/>
    <w:rsid w:val="007A1E2F"/>
    <w:rsid w:val="007A37FA"/>
    <w:rsid w:val="007A56D3"/>
    <w:rsid w:val="007A587B"/>
    <w:rsid w:val="007A6A77"/>
    <w:rsid w:val="007B042E"/>
    <w:rsid w:val="007B14FF"/>
    <w:rsid w:val="007B18F2"/>
    <w:rsid w:val="007B2EB0"/>
    <w:rsid w:val="007B3858"/>
    <w:rsid w:val="007B4B5C"/>
    <w:rsid w:val="007B4D10"/>
    <w:rsid w:val="007C2D09"/>
    <w:rsid w:val="007C4230"/>
    <w:rsid w:val="007C4BDB"/>
    <w:rsid w:val="007C5DC9"/>
    <w:rsid w:val="007D0410"/>
    <w:rsid w:val="007D06BD"/>
    <w:rsid w:val="007D24A7"/>
    <w:rsid w:val="007D2E30"/>
    <w:rsid w:val="007D3448"/>
    <w:rsid w:val="007D4E7A"/>
    <w:rsid w:val="007D521D"/>
    <w:rsid w:val="007D5E65"/>
    <w:rsid w:val="007D664D"/>
    <w:rsid w:val="007D7D02"/>
    <w:rsid w:val="007E070A"/>
    <w:rsid w:val="007E0CF6"/>
    <w:rsid w:val="007E0FAA"/>
    <w:rsid w:val="007E1B97"/>
    <w:rsid w:val="007E2331"/>
    <w:rsid w:val="007E3593"/>
    <w:rsid w:val="007E3DDF"/>
    <w:rsid w:val="007E4F8F"/>
    <w:rsid w:val="007E50B4"/>
    <w:rsid w:val="007E6EE9"/>
    <w:rsid w:val="007E74F7"/>
    <w:rsid w:val="007E7577"/>
    <w:rsid w:val="007E7DE2"/>
    <w:rsid w:val="007F0F9B"/>
    <w:rsid w:val="007F1B48"/>
    <w:rsid w:val="007F25E1"/>
    <w:rsid w:val="007F31D7"/>
    <w:rsid w:val="007F5AC3"/>
    <w:rsid w:val="007F5BAA"/>
    <w:rsid w:val="007F62E2"/>
    <w:rsid w:val="007F64BA"/>
    <w:rsid w:val="007F6C82"/>
    <w:rsid w:val="007F6DDA"/>
    <w:rsid w:val="007F6DFF"/>
    <w:rsid w:val="007F733D"/>
    <w:rsid w:val="00802250"/>
    <w:rsid w:val="0080241D"/>
    <w:rsid w:val="00802CB0"/>
    <w:rsid w:val="00803537"/>
    <w:rsid w:val="00805E9C"/>
    <w:rsid w:val="00806324"/>
    <w:rsid w:val="00810271"/>
    <w:rsid w:val="00811495"/>
    <w:rsid w:val="00813FE3"/>
    <w:rsid w:val="00814786"/>
    <w:rsid w:val="00815945"/>
    <w:rsid w:val="00817CE2"/>
    <w:rsid w:val="008206C1"/>
    <w:rsid w:val="00821F86"/>
    <w:rsid w:val="0082400E"/>
    <w:rsid w:val="0082484B"/>
    <w:rsid w:val="00824C0E"/>
    <w:rsid w:val="008252E1"/>
    <w:rsid w:val="00826250"/>
    <w:rsid w:val="00826DEF"/>
    <w:rsid w:val="008270EF"/>
    <w:rsid w:val="00827878"/>
    <w:rsid w:val="00827FCF"/>
    <w:rsid w:val="0083014B"/>
    <w:rsid w:val="008308C4"/>
    <w:rsid w:val="00830C87"/>
    <w:rsid w:val="008316C7"/>
    <w:rsid w:val="00833250"/>
    <w:rsid w:val="0083657C"/>
    <w:rsid w:val="0083703A"/>
    <w:rsid w:val="00840311"/>
    <w:rsid w:val="008405F7"/>
    <w:rsid w:val="00840729"/>
    <w:rsid w:val="008409A1"/>
    <w:rsid w:val="00840A04"/>
    <w:rsid w:val="00840EA9"/>
    <w:rsid w:val="00841D5F"/>
    <w:rsid w:val="00843508"/>
    <w:rsid w:val="00843A02"/>
    <w:rsid w:val="00844E8D"/>
    <w:rsid w:val="00845113"/>
    <w:rsid w:val="00845541"/>
    <w:rsid w:val="00845940"/>
    <w:rsid w:val="00845BA4"/>
    <w:rsid w:val="00846925"/>
    <w:rsid w:val="00847DEE"/>
    <w:rsid w:val="00847E7D"/>
    <w:rsid w:val="00851565"/>
    <w:rsid w:val="00851C6E"/>
    <w:rsid w:val="008545AF"/>
    <w:rsid w:val="008547B2"/>
    <w:rsid w:val="00855809"/>
    <w:rsid w:val="00855F7B"/>
    <w:rsid w:val="00856552"/>
    <w:rsid w:val="0085730B"/>
    <w:rsid w:val="008577D0"/>
    <w:rsid w:val="00862130"/>
    <w:rsid w:val="00862940"/>
    <w:rsid w:val="0086343D"/>
    <w:rsid w:val="0086443D"/>
    <w:rsid w:val="008645EF"/>
    <w:rsid w:val="00864E5B"/>
    <w:rsid w:val="008655E6"/>
    <w:rsid w:val="008658A8"/>
    <w:rsid w:val="008658D5"/>
    <w:rsid w:val="0086601E"/>
    <w:rsid w:val="0086612A"/>
    <w:rsid w:val="0086628F"/>
    <w:rsid w:val="00867055"/>
    <w:rsid w:val="00871641"/>
    <w:rsid w:val="00872A67"/>
    <w:rsid w:val="008746BE"/>
    <w:rsid w:val="0087479A"/>
    <w:rsid w:val="00874CAF"/>
    <w:rsid w:val="00874DFD"/>
    <w:rsid w:val="00875210"/>
    <w:rsid w:val="00875DA7"/>
    <w:rsid w:val="0087697A"/>
    <w:rsid w:val="00876E1E"/>
    <w:rsid w:val="0087768B"/>
    <w:rsid w:val="00877BB2"/>
    <w:rsid w:val="00882342"/>
    <w:rsid w:val="008827D9"/>
    <w:rsid w:val="00882CE7"/>
    <w:rsid w:val="008838E7"/>
    <w:rsid w:val="00883BAC"/>
    <w:rsid w:val="00884446"/>
    <w:rsid w:val="00885442"/>
    <w:rsid w:val="00887CD8"/>
    <w:rsid w:val="00887E19"/>
    <w:rsid w:val="00887EC6"/>
    <w:rsid w:val="00890348"/>
    <w:rsid w:val="00890C98"/>
    <w:rsid w:val="00890D14"/>
    <w:rsid w:val="008931D4"/>
    <w:rsid w:val="0089478F"/>
    <w:rsid w:val="00894A14"/>
    <w:rsid w:val="00894FAC"/>
    <w:rsid w:val="0089542A"/>
    <w:rsid w:val="00897B04"/>
    <w:rsid w:val="00897DC5"/>
    <w:rsid w:val="008A1085"/>
    <w:rsid w:val="008A58AE"/>
    <w:rsid w:val="008A5D43"/>
    <w:rsid w:val="008A60D4"/>
    <w:rsid w:val="008A72A9"/>
    <w:rsid w:val="008A79D7"/>
    <w:rsid w:val="008A7E5B"/>
    <w:rsid w:val="008B0D7E"/>
    <w:rsid w:val="008B0E5A"/>
    <w:rsid w:val="008B2BAD"/>
    <w:rsid w:val="008B2FCF"/>
    <w:rsid w:val="008B39DD"/>
    <w:rsid w:val="008B3AFD"/>
    <w:rsid w:val="008B40CA"/>
    <w:rsid w:val="008B424E"/>
    <w:rsid w:val="008B448A"/>
    <w:rsid w:val="008B4753"/>
    <w:rsid w:val="008B726F"/>
    <w:rsid w:val="008B7FAE"/>
    <w:rsid w:val="008C0F67"/>
    <w:rsid w:val="008C173B"/>
    <w:rsid w:val="008C209E"/>
    <w:rsid w:val="008C22D7"/>
    <w:rsid w:val="008C35BF"/>
    <w:rsid w:val="008C41A3"/>
    <w:rsid w:val="008C41AC"/>
    <w:rsid w:val="008C5383"/>
    <w:rsid w:val="008C5436"/>
    <w:rsid w:val="008C555A"/>
    <w:rsid w:val="008C596E"/>
    <w:rsid w:val="008D01EF"/>
    <w:rsid w:val="008D0B4F"/>
    <w:rsid w:val="008D2926"/>
    <w:rsid w:val="008D4213"/>
    <w:rsid w:val="008D6532"/>
    <w:rsid w:val="008D694B"/>
    <w:rsid w:val="008D7E39"/>
    <w:rsid w:val="008E0943"/>
    <w:rsid w:val="008E1239"/>
    <w:rsid w:val="008E14B1"/>
    <w:rsid w:val="008E2D5F"/>
    <w:rsid w:val="008E3D3D"/>
    <w:rsid w:val="008E43F4"/>
    <w:rsid w:val="008E5B1E"/>
    <w:rsid w:val="008E7A7C"/>
    <w:rsid w:val="008F1E29"/>
    <w:rsid w:val="008F2BA6"/>
    <w:rsid w:val="008F3187"/>
    <w:rsid w:val="008F3F90"/>
    <w:rsid w:val="008F445D"/>
    <w:rsid w:val="008F472B"/>
    <w:rsid w:val="008F4F20"/>
    <w:rsid w:val="008F5570"/>
    <w:rsid w:val="008F56ED"/>
    <w:rsid w:val="008F60FD"/>
    <w:rsid w:val="008F672B"/>
    <w:rsid w:val="009002C2"/>
    <w:rsid w:val="00900465"/>
    <w:rsid w:val="009010B5"/>
    <w:rsid w:val="0090207A"/>
    <w:rsid w:val="0090304D"/>
    <w:rsid w:val="009031ED"/>
    <w:rsid w:val="009036A0"/>
    <w:rsid w:val="009039DB"/>
    <w:rsid w:val="00904FAD"/>
    <w:rsid w:val="00905F4D"/>
    <w:rsid w:val="00906570"/>
    <w:rsid w:val="00906646"/>
    <w:rsid w:val="009075EE"/>
    <w:rsid w:val="00910979"/>
    <w:rsid w:val="00910A60"/>
    <w:rsid w:val="00910D42"/>
    <w:rsid w:val="00910F91"/>
    <w:rsid w:val="009114D7"/>
    <w:rsid w:val="00914D14"/>
    <w:rsid w:val="0092024D"/>
    <w:rsid w:val="009206B9"/>
    <w:rsid w:val="00920B43"/>
    <w:rsid w:val="009229FA"/>
    <w:rsid w:val="00922CCA"/>
    <w:rsid w:val="009235DC"/>
    <w:rsid w:val="00923F88"/>
    <w:rsid w:val="009255BD"/>
    <w:rsid w:val="00932506"/>
    <w:rsid w:val="00932869"/>
    <w:rsid w:val="00933C96"/>
    <w:rsid w:val="00935E20"/>
    <w:rsid w:val="00936A56"/>
    <w:rsid w:val="00937B27"/>
    <w:rsid w:val="00942082"/>
    <w:rsid w:val="009420CF"/>
    <w:rsid w:val="00942555"/>
    <w:rsid w:val="009441C6"/>
    <w:rsid w:val="0094489A"/>
    <w:rsid w:val="00945044"/>
    <w:rsid w:val="009452B4"/>
    <w:rsid w:val="00947689"/>
    <w:rsid w:val="009508C0"/>
    <w:rsid w:val="009508E6"/>
    <w:rsid w:val="00950912"/>
    <w:rsid w:val="00951078"/>
    <w:rsid w:val="00952EE9"/>
    <w:rsid w:val="009607DF"/>
    <w:rsid w:val="00960EA4"/>
    <w:rsid w:val="00962203"/>
    <w:rsid w:val="009623A7"/>
    <w:rsid w:val="009629EF"/>
    <w:rsid w:val="00963421"/>
    <w:rsid w:val="00965861"/>
    <w:rsid w:val="009665B4"/>
    <w:rsid w:val="00966861"/>
    <w:rsid w:val="00966D0C"/>
    <w:rsid w:val="009678A3"/>
    <w:rsid w:val="00970EF9"/>
    <w:rsid w:val="009711C0"/>
    <w:rsid w:val="00971602"/>
    <w:rsid w:val="00971CD3"/>
    <w:rsid w:val="00972027"/>
    <w:rsid w:val="009720F2"/>
    <w:rsid w:val="00972A79"/>
    <w:rsid w:val="009736BA"/>
    <w:rsid w:val="00975D8A"/>
    <w:rsid w:val="00975DFD"/>
    <w:rsid w:val="009765F4"/>
    <w:rsid w:val="009767FE"/>
    <w:rsid w:val="00977FF0"/>
    <w:rsid w:val="009815B3"/>
    <w:rsid w:val="00982032"/>
    <w:rsid w:val="0098504A"/>
    <w:rsid w:val="0098557F"/>
    <w:rsid w:val="00985929"/>
    <w:rsid w:val="009861AE"/>
    <w:rsid w:val="00991A55"/>
    <w:rsid w:val="00991F4D"/>
    <w:rsid w:val="009927AC"/>
    <w:rsid w:val="00993072"/>
    <w:rsid w:val="00993B15"/>
    <w:rsid w:val="0099421F"/>
    <w:rsid w:val="00995883"/>
    <w:rsid w:val="00995C3C"/>
    <w:rsid w:val="009A2221"/>
    <w:rsid w:val="009A235D"/>
    <w:rsid w:val="009A3691"/>
    <w:rsid w:val="009A36D4"/>
    <w:rsid w:val="009A3D18"/>
    <w:rsid w:val="009A4758"/>
    <w:rsid w:val="009A4C0B"/>
    <w:rsid w:val="009A4DDC"/>
    <w:rsid w:val="009A4F89"/>
    <w:rsid w:val="009A5139"/>
    <w:rsid w:val="009A5DD0"/>
    <w:rsid w:val="009A64EC"/>
    <w:rsid w:val="009B005D"/>
    <w:rsid w:val="009B0E70"/>
    <w:rsid w:val="009B1195"/>
    <w:rsid w:val="009B1911"/>
    <w:rsid w:val="009B19FD"/>
    <w:rsid w:val="009B5834"/>
    <w:rsid w:val="009B5EAC"/>
    <w:rsid w:val="009C1D78"/>
    <w:rsid w:val="009C1FF6"/>
    <w:rsid w:val="009C38B6"/>
    <w:rsid w:val="009C3F02"/>
    <w:rsid w:val="009C4B72"/>
    <w:rsid w:val="009C593B"/>
    <w:rsid w:val="009C5AB2"/>
    <w:rsid w:val="009C6A4A"/>
    <w:rsid w:val="009C6D6E"/>
    <w:rsid w:val="009D0A0B"/>
    <w:rsid w:val="009D179E"/>
    <w:rsid w:val="009D1C45"/>
    <w:rsid w:val="009D2D99"/>
    <w:rsid w:val="009D3810"/>
    <w:rsid w:val="009D6280"/>
    <w:rsid w:val="009D6D01"/>
    <w:rsid w:val="009D6F5B"/>
    <w:rsid w:val="009D7453"/>
    <w:rsid w:val="009D7596"/>
    <w:rsid w:val="009D7DC7"/>
    <w:rsid w:val="009E0204"/>
    <w:rsid w:val="009E0EC0"/>
    <w:rsid w:val="009E1369"/>
    <w:rsid w:val="009E1699"/>
    <w:rsid w:val="009E1F92"/>
    <w:rsid w:val="009E1FA6"/>
    <w:rsid w:val="009E2315"/>
    <w:rsid w:val="009E34D5"/>
    <w:rsid w:val="009E3626"/>
    <w:rsid w:val="009E3800"/>
    <w:rsid w:val="009E4330"/>
    <w:rsid w:val="009E4A10"/>
    <w:rsid w:val="009E521D"/>
    <w:rsid w:val="009E63EA"/>
    <w:rsid w:val="009E6F16"/>
    <w:rsid w:val="009E7768"/>
    <w:rsid w:val="009F08ED"/>
    <w:rsid w:val="009F155D"/>
    <w:rsid w:val="009F1982"/>
    <w:rsid w:val="009F28F9"/>
    <w:rsid w:val="009F31ED"/>
    <w:rsid w:val="009F3701"/>
    <w:rsid w:val="009F41DB"/>
    <w:rsid w:val="009F4B86"/>
    <w:rsid w:val="009F76BB"/>
    <w:rsid w:val="009F7E9A"/>
    <w:rsid w:val="00A00CCD"/>
    <w:rsid w:val="00A016F3"/>
    <w:rsid w:val="00A02F3E"/>
    <w:rsid w:val="00A05F6E"/>
    <w:rsid w:val="00A060E7"/>
    <w:rsid w:val="00A068B6"/>
    <w:rsid w:val="00A069C9"/>
    <w:rsid w:val="00A06EFA"/>
    <w:rsid w:val="00A070F3"/>
    <w:rsid w:val="00A07FC3"/>
    <w:rsid w:val="00A07FEF"/>
    <w:rsid w:val="00A1063C"/>
    <w:rsid w:val="00A1153C"/>
    <w:rsid w:val="00A11C00"/>
    <w:rsid w:val="00A11E91"/>
    <w:rsid w:val="00A13A70"/>
    <w:rsid w:val="00A141FC"/>
    <w:rsid w:val="00A175EC"/>
    <w:rsid w:val="00A20CB3"/>
    <w:rsid w:val="00A21FC1"/>
    <w:rsid w:val="00A22DF6"/>
    <w:rsid w:val="00A22EA1"/>
    <w:rsid w:val="00A22F1D"/>
    <w:rsid w:val="00A23D9B"/>
    <w:rsid w:val="00A23E5A"/>
    <w:rsid w:val="00A23E61"/>
    <w:rsid w:val="00A24134"/>
    <w:rsid w:val="00A24D89"/>
    <w:rsid w:val="00A250F2"/>
    <w:rsid w:val="00A251CE"/>
    <w:rsid w:val="00A25533"/>
    <w:rsid w:val="00A25F33"/>
    <w:rsid w:val="00A26C0D"/>
    <w:rsid w:val="00A27029"/>
    <w:rsid w:val="00A3004A"/>
    <w:rsid w:val="00A31CCA"/>
    <w:rsid w:val="00A31F96"/>
    <w:rsid w:val="00A32A8B"/>
    <w:rsid w:val="00A3317D"/>
    <w:rsid w:val="00A33540"/>
    <w:rsid w:val="00A3388A"/>
    <w:rsid w:val="00A34119"/>
    <w:rsid w:val="00A34A45"/>
    <w:rsid w:val="00A358D8"/>
    <w:rsid w:val="00A37B7E"/>
    <w:rsid w:val="00A37EC3"/>
    <w:rsid w:val="00A41558"/>
    <w:rsid w:val="00A415A5"/>
    <w:rsid w:val="00A417DE"/>
    <w:rsid w:val="00A41D22"/>
    <w:rsid w:val="00A436BF"/>
    <w:rsid w:val="00A43DE2"/>
    <w:rsid w:val="00A45C30"/>
    <w:rsid w:val="00A460F1"/>
    <w:rsid w:val="00A463AD"/>
    <w:rsid w:val="00A50483"/>
    <w:rsid w:val="00A51128"/>
    <w:rsid w:val="00A52055"/>
    <w:rsid w:val="00A52CAC"/>
    <w:rsid w:val="00A53022"/>
    <w:rsid w:val="00A53602"/>
    <w:rsid w:val="00A53862"/>
    <w:rsid w:val="00A5399A"/>
    <w:rsid w:val="00A54C0A"/>
    <w:rsid w:val="00A54DA7"/>
    <w:rsid w:val="00A5545D"/>
    <w:rsid w:val="00A613D4"/>
    <w:rsid w:val="00A61AC9"/>
    <w:rsid w:val="00A62AE9"/>
    <w:rsid w:val="00A62D33"/>
    <w:rsid w:val="00A63B84"/>
    <w:rsid w:val="00A640A6"/>
    <w:rsid w:val="00A64438"/>
    <w:rsid w:val="00A64AA3"/>
    <w:rsid w:val="00A66478"/>
    <w:rsid w:val="00A70F77"/>
    <w:rsid w:val="00A71A77"/>
    <w:rsid w:val="00A71C82"/>
    <w:rsid w:val="00A72380"/>
    <w:rsid w:val="00A72E3B"/>
    <w:rsid w:val="00A73EEE"/>
    <w:rsid w:val="00A74B02"/>
    <w:rsid w:val="00A75DE4"/>
    <w:rsid w:val="00A76176"/>
    <w:rsid w:val="00A77C6C"/>
    <w:rsid w:val="00A77DF0"/>
    <w:rsid w:val="00A83F94"/>
    <w:rsid w:val="00A851FE"/>
    <w:rsid w:val="00A861FE"/>
    <w:rsid w:val="00A86691"/>
    <w:rsid w:val="00A86B82"/>
    <w:rsid w:val="00A9007F"/>
    <w:rsid w:val="00A9034D"/>
    <w:rsid w:val="00A90ECB"/>
    <w:rsid w:val="00A92168"/>
    <w:rsid w:val="00A93A4B"/>
    <w:rsid w:val="00A94443"/>
    <w:rsid w:val="00A949AE"/>
    <w:rsid w:val="00A96A6D"/>
    <w:rsid w:val="00A96A80"/>
    <w:rsid w:val="00A9710F"/>
    <w:rsid w:val="00A972AD"/>
    <w:rsid w:val="00AA1678"/>
    <w:rsid w:val="00AA2014"/>
    <w:rsid w:val="00AA218A"/>
    <w:rsid w:val="00AA2454"/>
    <w:rsid w:val="00AA3B1B"/>
    <w:rsid w:val="00AA5053"/>
    <w:rsid w:val="00AA642B"/>
    <w:rsid w:val="00AA6FD2"/>
    <w:rsid w:val="00AA7126"/>
    <w:rsid w:val="00AA7263"/>
    <w:rsid w:val="00AA7568"/>
    <w:rsid w:val="00AB0006"/>
    <w:rsid w:val="00AB0254"/>
    <w:rsid w:val="00AB107D"/>
    <w:rsid w:val="00AB359B"/>
    <w:rsid w:val="00AB35E7"/>
    <w:rsid w:val="00AB5963"/>
    <w:rsid w:val="00AB5BC5"/>
    <w:rsid w:val="00AB7863"/>
    <w:rsid w:val="00AC14F8"/>
    <w:rsid w:val="00AC1E85"/>
    <w:rsid w:val="00AC209D"/>
    <w:rsid w:val="00AC2F22"/>
    <w:rsid w:val="00AC3588"/>
    <w:rsid w:val="00AC4007"/>
    <w:rsid w:val="00AC7D06"/>
    <w:rsid w:val="00AD1BAC"/>
    <w:rsid w:val="00AD2384"/>
    <w:rsid w:val="00AD2A11"/>
    <w:rsid w:val="00AD2C4F"/>
    <w:rsid w:val="00AD2D54"/>
    <w:rsid w:val="00AD3211"/>
    <w:rsid w:val="00AD41AD"/>
    <w:rsid w:val="00AD613A"/>
    <w:rsid w:val="00AD6456"/>
    <w:rsid w:val="00AD6EF0"/>
    <w:rsid w:val="00AE06FC"/>
    <w:rsid w:val="00AE08BE"/>
    <w:rsid w:val="00AE17EB"/>
    <w:rsid w:val="00AE427D"/>
    <w:rsid w:val="00AE43B9"/>
    <w:rsid w:val="00AE489E"/>
    <w:rsid w:val="00AE4ACC"/>
    <w:rsid w:val="00AE5728"/>
    <w:rsid w:val="00AE57ED"/>
    <w:rsid w:val="00AE6938"/>
    <w:rsid w:val="00AE6AE1"/>
    <w:rsid w:val="00AE6F16"/>
    <w:rsid w:val="00AE7626"/>
    <w:rsid w:val="00AE7BAC"/>
    <w:rsid w:val="00AE7EB7"/>
    <w:rsid w:val="00AF1D72"/>
    <w:rsid w:val="00AF219E"/>
    <w:rsid w:val="00AF2469"/>
    <w:rsid w:val="00AF2CE3"/>
    <w:rsid w:val="00AF4051"/>
    <w:rsid w:val="00AF5330"/>
    <w:rsid w:val="00AF5456"/>
    <w:rsid w:val="00AF590A"/>
    <w:rsid w:val="00AF5DDE"/>
    <w:rsid w:val="00AF60AC"/>
    <w:rsid w:val="00B02940"/>
    <w:rsid w:val="00B046EB"/>
    <w:rsid w:val="00B051EF"/>
    <w:rsid w:val="00B05AA3"/>
    <w:rsid w:val="00B05E95"/>
    <w:rsid w:val="00B069D0"/>
    <w:rsid w:val="00B07F1B"/>
    <w:rsid w:val="00B1424F"/>
    <w:rsid w:val="00B14381"/>
    <w:rsid w:val="00B145EA"/>
    <w:rsid w:val="00B15993"/>
    <w:rsid w:val="00B162A1"/>
    <w:rsid w:val="00B16B84"/>
    <w:rsid w:val="00B16EDC"/>
    <w:rsid w:val="00B2011C"/>
    <w:rsid w:val="00B20DC3"/>
    <w:rsid w:val="00B20F29"/>
    <w:rsid w:val="00B2149A"/>
    <w:rsid w:val="00B219C0"/>
    <w:rsid w:val="00B21CC0"/>
    <w:rsid w:val="00B22DD3"/>
    <w:rsid w:val="00B230D1"/>
    <w:rsid w:val="00B23DC4"/>
    <w:rsid w:val="00B24492"/>
    <w:rsid w:val="00B30717"/>
    <w:rsid w:val="00B30B08"/>
    <w:rsid w:val="00B30D72"/>
    <w:rsid w:val="00B3135A"/>
    <w:rsid w:val="00B315A4"/>
    <w:rsid w:val="00B31A7B"/>
    <w:rsid w:val="00B35D6F"/>
    <w:rsid w:val="00B36A56"/>
    <w:rsid w:val="00B36C44"/>
    <w:rsid w:val="00B36C8E"/>
    <w:rsid w:val="00B403DB"/>
    <w:rsid w:val="00B40E83"/>
    <w:rsid w:val="00B41C54"/>
    <w:rsid w:val="00B427FA"/>
    <w:rsid w:val="00B4313F"/>
    <w:rsid w:val="00B43503"/>
    <w:rsid w:val="00B43B49"/>
    <w:rsid w:val="00B440B0"/>
    <w:rsid w:val="00B440B6"/>
    <w:rsid w:val="00B442F4"/>
    <w:rsid w:val="00B44670"/>
    <w:rsid w:val="00B44958"/>
    <w:rsid w:val="00B44B07"/>
    <w:rsid w:val="00B45C27"/>
    <w:rsid w:val="00B4643A"/>
    <w:rsid w:val="00B467EE"/>
    <w:rsid w:val="00B4790C"/>
    <w:rsid w:val="00B47EA1"/>
    <w:rsid w:val="00B50A4D"/>
    <w:rsid w:val="00B53D2F"/>
    <w:rsid w:val="00B54264"/>
    <w:rsid w:val="00B546B9"/>
    <w:rsid w:val="00B55839"/>
    <w:rsid w:val="00B55F86"/>
    <w:rsid w:val="00B56416"/>
    <w:rsid w:val="00B5652C"/>
    <w:rsid w:val="00B570E2"/>
    <w:rsid w:val="00B57303"/>
    <w:rsid w:val="00B600E8"/>
    <w:rsid w:val="00B60366"/>
    <w:rsid w:val="00B6065D"/>
    <w:rsid w:val="00B60B6E"/>
    <w:rsid w:val="00B6156E"/>
    <w:rsid w:val="00B61B8D"/>
    <w:rsid w:val="00B64AC2"/>
    <w:rsid w:val="00B71310"/>
    <w:rsid w:val="00B75258"/>
    <w:rsid w:val="00B75866"/>
    <w:rsid w:val="00B76670"/>
    <w:rsid w:val="00B772A4"/>
    <w:rsid w:val="00B80A0A"/>
    <w:rsid w:val="00B80DD6"/>
    <w:rsid w:val="00B827F8"/>
    <w:rsid w:val="00B83813"/>
    <w:rsid w:val="00B83B9C"/>
    <w:rsid w:val="00B83F22"/>
    <w:rsid w:val="00B84426"/>
    <w:rsid w:val="00B84E3F"/>
    <w:rsid w:val="00B850A7"/>
    <w:rsid w:val="00B85213"/>
    <w:rsid w:val="00B85399"/>
    <w:rsid w:val="00B86291"/>
    <w:rsid w:val="00B8680D"/>
    <w:rsid w:val="00B869F1"/>
    <w:rsid w:val="00B87194"/>
    <w:rsid w:val="00B87214"/>
    <w:rsid w:val="00B87A03"/>
    <w:rsid w:val="00B87F17"/>
    <w:rsid w:val="00B9000E"/>
    <w:rsid w:val="00B90AC6"/>
    <w:rsid w:val="00B9105D"/>
    <w:rsid w:val="00B939C5"/>
    <w:rsid w:val="00B93D9E"/>
    <w:rsid w:val="00B94331"/>
    <w:rsid w:val="00B96E1D"/>
    <w:rsid w:val="00BA0135"/>
    <w:rsid w:val="00BA013E"/>
    <w:rsid w:val="00BA034C"/>
    <w:rsid w:val="00BA0368"/>
    <w:rsid w:val="00BA0D7B"/>
    <w:rsid w:val="00BA0D9A"/>
    <w:rsid w:val="00BA12CD"/>
    <w:rsid w:val="00BA1509"/>
    <w:rsid w:val="00BA195A"/>
    <w:rsid w:val="00BA2852"/>
    <w:rsid w:val="00BA2A2D"/>
    <w:rsid w:val="00BA377C"/>
    <w:rsid w:val="00BA45C9"/>
    <w:rsid w:val="00BA474A"/>
    <w:rsid w:val="00BA47FE"/>
    <w:rsid w:val="00BA5854"/>
    <w:rsid w:val="00BA623A"/>
    <w:rsid w:val="00BA67E6"/>
    <w:rsid w:val="00BB016B"/>
    <w:rsid w:val="00BB1468"/>
    <w:rsid w:val="00BB1C5A"/>
    <w:rsid w:val="00BB1EE4"/>
    <w:rsid w:val="00BB2511"/>
    <w:rsid w:val="00BB368B"/>
    <w:rsid w:val="00BB3786"/>
    <w:rsid w:val="00BB3F5A"/>
    <w:rsid w:val="00BB4AE9"/>
    <w:rsid w:val="00BB718B"/>
    <w:rsid w:val="00BB71A1"/>
    <w:rsid w:val="00BB77F0"/>
    <w:rsid w:val="00BC36D4"/>
    <w:rsid w:val="00BC715E"/>
    <w:rsid w:val="00BC7434"/>
    <w:rsid w:val="00BC785F"/>
    <w:rsid w:val="00BC79B7"/>
    <w:rsid w:val="00BC7D3F"/>
    <w:rsid w:val="00BD1612"/>
    <w:rsid w:val="00BD3A23"/>
    <w:rsid w:val="00BD3A7F"/>
    <w:rsid w:val="00BD3BB5"/>
    <w:rsid w:val="00BE065F"/>
    <w:rsid w:val="00BE1598"/>
    <w:rsid w:val="00BE3093"/>
    <w:rsid w:val="00BE3095"/>
    <w:rsid w:val="00BE3D99"/>
    <w:rsid w:val="00BE575B"/>
    <w:rsid w:val="00BF0315"/>
    <w:rsid w:val="00BF05B1"/>
    <w:rsid w:val="00BF1C12"/>
    <w:rsid w:val="00BF1DD7"/>
    <w:rsid w:val="00BF2861"/>
    <w:rsid w:val="00BF551A"/>
    <w:rsid w:val="00BF7740"/>
    <w:rsid w:val="00BF786C"/>
    <w:rsid w:val="00C017A9"/>
    <w:rsid w:val="00C0206C"/>
    <w:rsid w:val="00C054EA"/>
    <w:rsid w:val="00C0696C"/>
    <w:rsid w:val="00C0786C"/>
    <w:rsid w:val="00C107FA"/>
    <w:rsid w:val="00C10D9F"/>
    <w:rsid w:val="00C126B1"/>
    <w:rsid w:val="00C12910"/>
    <w:rsid w:val="00C13530"/>
    <w:rsid w:val="00C15234"/>
    <w:rsid w:val="00C15E31"/>
    <w:rsid w:val="00C16091"/>
    <w:rsid w:val="00C16689"/>
    <w:rsid w:val="00C168C4"/>
    <w:rsid w:val="00C1705D"/>
    <w:rsid w:val="00C1754B"/>
    <w:rsid w:val="00C2036C"/>
    <w:rsid w:val="00C2045A"/>
    <w:rsid w:val="00C2080E"/>
    <w:rsid w:val="00C20A6B"/>
    <w:rsid w:val="00C22480"/>
    <w:rsid w:val="00C23008"/>
    <w:rsid w:val="00C24FEA"/>
    <w:rsid w:val="00C25D51"/>
    <w:rsid w:val="00C25E87"/>
    <w:rsid w:val="00C2686E"/>
    <w:rsid w:val="00C26E13"/>
    <w:rsid w:val="00C27EE1"/>
    <w:rsid w:val="00C323F4"/>
    <w:rsid w:val="00C32C62"/>
    <w:rsid w:val="00C35C17"/>
    <w:rsid w:val="00C40007"/>
    <w:rsid w:val="00C411E5"/>
    <w:rsid w:val="00C427EC"/>
    <w:rsid w:val="00C443A9"/>
    <w:rsid w:val="00C4495D"/>
    <w:rsid w:val="00C44ECD"/>
    <w:rsid w:val="00C45558"/>
    <w:rsid w:val="00C45864"/>
    <w:rsid w:val="00C46BEB"/>
    <w:rsid w:val="00C472D1"/>
    <w:rsid w:val="00C50493"/>
    <w:rsid w:val="00C5112A"/>
    <w:rsid w:val="00C51905"/>
    <w:rsid w:val="00C529E1"/>
    <w:rsid w:val="00C5343E"/>
    <w:rsid w:val="00C540D7"/>
    <w:rsid w:val="00C557F3"/>
    <w:rsid w:val="00C569B7"/>
    <w:rsid w:val="00C570C0"/>
    <w:rsid w:val="00C573AB"/>
    <w:rsid w:val="00C6094F"/>
    <w:rsid w:val="00C6268C"/>
    <w:rsid w:val="00C62F98"/>
    <w:rsid w:val="00C634CF"/>
    <w:rsid w:val="00C6481B"/>
    <w:rsid w:val="00C6531D"/>
    <w:rsid w:val="00C65440"/>
    <w:rsid w:val="00C66664"/>
    <w:rsid w:val="00C668F6"/>
    <w:rsid w:val="00C6695D"/>
    <w:rsid w:val="00C6779C"/>
    <w:rsid w:val="00C71E49"/>
    <w:rsid w:val="00C71FCE"/>
    <w:rsid w:val="00C724DE"/>
    <w:rsid w:val="00C72B5B"/>
    <w:rsid w:val="00C73AEB"/>
    <w:rsid w:val="00C741C0"/>
    <w:rsid w:val="00C75927"/>
    <w:rsid w:val="00C76874"/>
    <w:rsid w:val="00C76B4B"/>
    <w:rsid w:val="00C76C3A"/>
    <w:rsid w:val="00C7722E"/>
    <w:rsid w:val="00C77607"/>
    <w:rsid w:val="00C80945"/>
    <w:rsid w:val="00C83293"/>
    <w:rsid w:val="00C83439"/>
    <w:rsid w:val="00C84CEC"/>
    <w:rsid w:val="00C85807"/>
    <w:rsid w:val="00C85891"/>
    <w:rsid w:val="00C86E96"/>
    <w:rsid w:val="00C9030D"/>
    <w:rsid w:val="00C9063E"/>
    <w:rsid w:val="00C914E8"/>
    <w:rsid w:val="00C93194"/>
    <w:rsid w:val="00C9399C"/>
    <w:rsid w:val="00C93BAC"/>
    <w:rsid w:val="00C93FF6"/>
    <w:rsid w:val="00C941CD"/>
    <w:rsid w:val="00C944DA"/>
    <w:rsid w:val="00C95830"/>
    <w:rsid w:val="00C961CA"/>
    <w:rsid w:val="00C96A56"/>
    <w:rsid w:val="00C97200"/>
    <w:rsid w:val="00C97832"/>
    <w:rsid w:val="00CA16EF"/>
    <w:rsid w:val="00CA1E82"/>
    <w:rsid w:val="00CA221B"/>
    <w:rsid w:val="00CA223C"/>
    <w:rsid w:val="00CA3137"/>
    <w:rsid w:val="00CA485B"/>
    <w:rsid w:val="00CA4A84"/>
    <w:rsid w:val="00CA62F4"/>
    <w:rsid w:val="00CA7E48"/>
    <w:rsid w:val="00CB08BD"/>
    <w:rsid w:val="00CB1275"/>
    <w:rsid w:val="00CB150B"/>
    <w:rsid w:val="00CB2E3A"/>
    <w:rsid w:val="00CB58CB"/>
    <w:rsid w:val="00CB5FAF"/>
    <w:rsid w:val="00CB5FD3"/>
    <w:rsid w:val="00CB6B2A"/>
    <w:rsid w:val="00CB771B"/>
    <w:rsid w:val="00CB7BD9"/>
    <w:rsid w:val="00CC1C29"/>
    <w:rsid w:val="00CC202C"/>
    <w:rsid w:val="00CC21B0"/>
    <w:rsid w:val="00CC21C4"/>
    <w:rsid w:val="00CC2916"/>
    <w:rsid w:val="00CC3A2B"/>
    <w:rsid w:val="00CC40C9"/>
    <w:rsid w:val="00CD1954"/>
    <w:rsid w:val="00CD2C52"/>
    <w:rsid w:val="00CD2CAC"/>
    <w:rsid w:val="00CD3635"/>
    <w:rsid w:val="00CD3653"/>
    <w:rsid w:val="00CD3DD2"/>
    <w:rsid w:val="00CD432F"/>
    <w:rsid w:val="00CD58C8"/>
    <w:rsid w:val="00CD58E1"/>
    <w:rsid w:val="00CD5912"/>
    <w:rsid w:val="00CD5ABC"/>
    <w:rsid w:val="00CD5D6C"/>
    <w:rsid w:val="00CD6F15"/>
    <w:rsid w:val="00CD726C"/>
    <w:rsid w:val="00CD75FE"/>
    <w:rsid w:val="00CE116A"/>
    <w:rsid w:val="00CE19AD"/>
    <w:rsid w:val="00CE31C5"/>
    <w:rsid w:val="00CE34B7"/>
    <w:rsid w:val="00CE45C9"/>
    <w:rsid w:val="00CE6502"/>
    <w:rsid w:val="00CE7515"/>
    <w:rsid w:val="00CE79E0"/>
    <w:rsid w:val="00CF0FF6"/>
    <w:rsid w:val="00CF1EC2"/>
    <w:rsid w:val="00CF358E"/>
    <w:rsid w:val="00CF3E8C"/>
    <w:rsid w:val="00CF589A"/>
    <w:rsid w:val="00CF6E14"/>
    <w:rsid w:val="00CF7212"/>
    <w:rsid w:val="00CF7D3F"/>
    <w:rsid w:val="00D002AE"/>
    <w:rsid w:val="00D007E0"/>
    <w:rsid w:val="00D00B38"/>
    <w:rsid w:val="00D0241E"/>
    <w:rsid w:val="00D03B08"/>
    <w:rsid w:val="00D04D52"/>
    <w:rsid w:val="00D0567E"/>
    <w:rsid w:val="00D065D1"/>
    <w:rsid w:val="00D06C37"/>
    <w:rsid w:val="00D103C2"/>
    <w:rsid w:val="00D10436"/>
    <w:rsid w:val="00D10870"/>
    <w:rsid w:val="00D11BD5"/>
    <w:rsid w:val="00D11D39"/>
    <w:rsid w:val="00D125CF"/>
    <w:rsid w:val="00D12BA8"/>
    <w:rsid w:val="00D135E5"/>
    <w:rsid w:val="00D15A6E"/>
    <w:rsid w:val="00D164E0"/>
    <w:rsid w:val="00D16EF4"/>
    <w:rsid w:val="00D17C68"/>
    <w:rsid w:val="00D20104"/>
    <w:rsid w:val="00D2012A"/>
    <w:rsid w:val="00D20C77"/>
    <w:rsid w:val="00D246B0"/>
    <w:rsid w:val="00D2514A"/>
    <w:rsid w:val="00D26307"/>
    <w:rsid w:val="00D265DB"/>
    <w:rsid w:val="00D2670C"/>
    <w:rsid w:val="00D26B7C"/>
    <w:rsid w:val="00D26E29"/>
    <w:rsid w:val="00D26E97"/>
    <w:rsid w:val="00D30D71"/>
    <w:rsid w:val="00D31754"/>
    <w:rsid w:val="00D3244D"/>
    <w:rsid w:val="00D32834"/>
    <w:rsid w:val="00D344F4"/>
    <w:rsid w:val="00D357E2"/>
    <w:rsid w:val="00D358DD"/>
    <w:rsid w:val="00D3619B"/>
    <w:rsid w:val="00D36E73"/>
    <w:rsid w:val="00D37191"/>
    <w:rsid w:val="00D402EC"/>
    <w:rsid w:val="00D43D85"/>
    <w:rsid w:val="00D45558"/>
    <w:rsid w:val="00D4650D"/>
    <w:rsid w:val="00D51473"/>
    <w:rsid w:val="00D517F1"/>
    <w:rsid w:val="00D51813"/>
    <w:rsid w:val="00D527FB"/>
    <w:rsid w:val="00D536C7"/>
    <w:rsid w:val="00D53F84"/>
    <w:rsid w:val="00D55501"/>
    <w:rsid w:val="00D55931"/>
    <w:rsid w:val="00D55CD5"/>
    <w:rsid w:val="00D5658B"/>
    <w:rsid w:val="00D568D5"/>
    <w:rsid w:val="00D571F8"/>
    <w:rsid w:val="00D602F3"/>
    <w:rsid w:val="00D60D6E"/>
    <w:rsid w:val="00D62167"/>
    <w:rsid w:val="00D62743"/>
    <w:rsid w:val="00D63A5E"/>
    <w:rsid w:val="00D64B26"/>
    <w:rsid w:val="00D65B27"/>
    <w:rsid w:val="00D65EE3"/>
    <w:rsid w:val="00D6747C"/>
    <w:rsid w:val="00D7076A"/>
    <w:rsid w:val="00D70C11"/>
    <w:rsid w:val="00D70D9A"/>
    <w:rsid w:val="00D710D8"/>
    <w:rsid w:val="00D7191F"/>
    <w:rsid w:val="00D73A56"/>
    <w:rsid w:val="00D76124"/>
    <w:rsid w:val="00D768D3"/>
    <w:rsid w:val="00D76C55"/>
    <w:rsid w:val="00D77352"/>
    <w:rsid w:val="00D77447"/>
    <w:rsid w:val="00D80282"/>
    <w:rsid w:val="00D81AF4"/>
    <w:rsid w:val="00D84292"/>
    <w:rsid w:val="00D85ED1"/>
    <w:rsid w:val="00D8793B"/>
    <w:rsid w:val="00D87AFD"/>
    <w:rsid w:val="00D90320"/>
    <w:rsid w:val="00D917AD"/>
    <w:rsid w:val="00D92271"/>
    <w:rsid w:val="00D93163"/>
    <w:rsid w:val="00D93ACA"/>
    <w:rsid w:val="00D95119"/>
    <w:rsid w:val="00D96562"/>
    <w:rsid w:val="00D96781"/>
    <w:rsid w:val="00D96B1F"/>
    <w:rsid w:val="00DA3413"/>
    <w:rsid w:val="00DA3C5F"/>
    <w:rsid w:val="00DA4DEE"/>
    <w:rsid w:val="00DA5A3D"/>
    <w:rsid w:val="00DA5B5E"/>
    <w:rsid w:val="00DA68DA"/>
    <w:rsid w:val="00DA7D3E"/>
    <w:rsid w:val="00DB030F"/>
    <w:rsid w:val="00DB04BA"/>
    <w:rsid w:val="00DB1AB8"/>
    <w:rsid w:val="00DB1E58"/>
    <w:rsid w:val="00DB1F1C"/>
    <w:rsid w:val="00DB20EC"/>
    <w:rsid w:val="00DB2F39"/>
    <w:rsid w:val="00DB602A"/>
    <w:rsid w:val="00DB7364"/>
    <w:rsid w:val="00DB7AEF"/>
    <w:rsid w:val="00DC02AA"/>
    <w:rsid w:val="00DC0992"/>
    <w:rsid w:val="00DC0DC8"/>
    <w:rsid w:val="00DC1702"/>
    <w:rsid w:val="00DC2494"/>
    <w:rsid w:val="00DC26A9"/>
    <w:rsid w:val="00DC3DB3"/>
    <w:rsid w:val="00DC439D"/>
    <w:rsid w:val="00DC7362"/>
    <w:rsid w:val="00DC7516"/>
    <w:rsid w:val="00DC7629"/>
    <w:rsid w:val="00DC7D59"/>
    <w:rsid w:val="00DD06F4"/>
    <w:rsid w:val="00DD0900"/>
    <w:rsid w:val="00DD15C5"/>
    <w:rsid w:val="00DD26AA"/>
    <w:rsid w:val="00DD26D3"/>
    <w:rsid w:val="00DD35F9"/>
    <w:rsid w:val="00DD3C89"/>
    <w:rsid w:val="00DD3CA0"/>
    <w:rsid w:val="00DD6055"/>
    <w:rsid w:val="00DD6220"/>
    <w:rsid w:val="00DD662D"/>
    <w:rsid w:val="00DD699F"/>
    <w:rsid w:val="00DE049D"/>
    <w:rsid w:val="00DE1BAD"/>
    <w:rsid w:val="00DE2530"/>
    <w:rsid w:val="00DE3AC3"/>
    <w:rsid w:val="00DE3F0D"/>
    <w:rsid w:val="00DE4E30"/>
    <w:rsid w:val="00DE5920"/>
    <w:rsid w:val="00DE62CE"/>
    <w:rsid w:val="00DE65A4"/>
    <w:rsid w:val="00DE7293"/>
    <w:rsid w:val="00DF1218"/>
    <w:rsid w:val="00DF144C"/>
    <w:rsid w:val="00DF1AB5"/>
    <w:rsid w:val="00DF1C58"/>
    <w:rsid w:val="00DF23D4"/>
    <w:rsid w:val="00DF2700"/>
    <w:rsid w:val="00DF3981"/>
    <w:rsid w:val="00DF4166"/>
    <w:rsid w:val="00DF72D5"/>
    <w:rsid w:val="00DF7599"/>
    <w:rsid w:val="00DF783F"/>
    <w:rsid w:val="00E01A9D"/>
    <w:rsid w:val="00E05A96"/>
    <w:rsid w:val="00E073DA"/>
    <w:rsid w:val="00E07F7A"/>
    <w:rsid w:val="00E12001"/>
    <w:rsid w:val="00E13CBF"/>
    <w:rsid w:val="00E154E7"/>
    <w:rsid w:val="00E2014F"/>
    <w:rsid w:val="00E20D50"/>
    <w:rsid w:val="00E20DCB"/>
    <w:rsid w:val="00E2158E"/>
    <w:rsid w:val="00E21858"/>
    <w:rsid w:val="00E235E3"/>
    <w:rsid w:val="00E242E0"/>
    <w:rsid w:val="00E24594"/>
    <w:rsid w:val="00E247D3"/>
    <w:rsid w:val="00E24DAB"/>
    <w:rsid w:val="00E25184"/>
    <w:rsid w:val="00E25AA9"/>
    <w:rsid w:val="00E2615A"/>
    <w:rsid w:val="00E261C2"/>
    <w:rsid w:val="00E2692B"/>
    <w:rsid w:val="00E26D3F"/>
    <w:rsid w:val="00E27757"/>
    <w:rsid w:val="00E30064"/>
    <w:rsid w:val="00E31159"/>
    <w:rsid w:val="00E31531"/>
    <w:rsid w:val="00E32D1F"/>
    <w:rsid w:val="00E33032"/>
    <w:rsid w:val="00E333D7"/>
    <w:rsid w:val="00E36063"/>
    <w:rsid w:val="00E36FD2"/>
    <w:rsid w:val="00E377A8"/>
    <w:rsid w:val="00E37A0C"/>
    <w:rsid w:val="00E40242"/>
    <w:rsid w:val="00E42612"/>
    <w:rsid w:val="00E434AE"/>
    <w:rsid w:val="00E447EC"/>
    <w:rsid w:val="00E4579D"/>
    <w:rsid w:val="00E50D21"/>
    <w:rsid w:val="00E50E67"/>
    <w:rsid w:val="00E535B5"/>
    <w:rsid w:val="00E5395B"/>
    <w:rsid w:val="00E542E5"/>
    <w:rsid w:val="00E5485D"/>
    <w:rsid w:val="00E54D53"/>
    <w:rsid w:val="00E5530F"/>
    <w:rsid w:val="00E5717B"/>
    <w:rsid w:val="00E61B85"/>
    <w:rsid w:val="00E630C9"/>
    <w:rsid w:val="00E635CA"/>
    <w:rsid w:val="00E64D04"/>
    <w:rsid w:val="00E656C6"/>
    <w:rsid w:val="00E65BB9"/>
    <w:rsid w:val="00E65D69"/>
    <w:rsid w:val="00E667BC"/>
    <w:rsid w:val="00E66A60"/>
    <w:rsid w:val="00E70C3E"/>
    <w:rsid w:val="00E7240A"/>
    <w:rsid w:val="00E724D8"/>
    <w:rsid w:val="00E72AE5"/>
    <w:rsid w:val="00E732E0"/>
    <w:rsid w:val="00E73A24"/>
    <w:rsid w:val="00E73C1B"/>
    <w:rsid w:val="00E7471C"/>
    <w:rsid w:val="00E779C4"/>
    <w:rsid w:val="00E80CDA"/>
    <w:rsid w:val="00E80DA4"/>
    <w:rsid w:val="00E811DB"/>
    <w:rsid w:val="00E81439"/>
    <w:rsid w:val="00E81A31"/>
    <w:rsid w:val="00E82F96"/>
    <w:rsid w:val="00E8300A"/>
    <w:rsid w:val="00E83BE1"/>
    <w:rsid w:val="00E8407A"/>
    <w:rsid w:val="00E858A9"/>
    <w:rsid w:val="00E85F51"/>
    <w:rsid w:val="00E86654"/>
    <w:rsid w:val="00E867A9"/>
    <w:rsid w:val="00E86D85"/>
    <w:rsid w:val="00E879DE"/>
    <w:rsid w:val="00E87BEF"/>
    <w:rsid w:val="00E9022B"/>
    <w:rsid w:val="00E90B3F"/>
    <w:rsid w:val="00E91A26"/>
    <w:rsid w:val="00E92DFE"/>
    <w:rsid w:val="00E937F1"/>
    <w:rsid w:val="00E93F23"/>
    <w:rsid w:val="00E9467E"/>
    <w:rsid w:val="00E94792"/>
    <w:rsid w:val="00E94D52"/>
    <w:rsid w:val="00E952A8"/>
    <w:rsid w:val="00E95A68"/>
    <w:rsid w:val="00E95B09"/>
    <w:rsid w:val="00E95F72"/>
    <w:rsid w:val="00E96062"/>
    <w:rsid w:val="00E9646A"/>
    <w:rsid w:val="00E96927"/>
    <w:rsid w:val="00EA05D6"/>
    <w:rsid w:val="00EA3A0F"/>
    <w:rsid w:val="00EA4349"/>
    <w:rsid w:val="00EA4FF4"/>
    <w:rsid w:val="00EA62D5"/>
    <w:rsid w:val="00EA6890"/>
    <w:rsid w:val="00EA6E32"/>
    <w:rsid w:val="00EA7390"/>
    <w:rsid w:val="00EB0E34"/>
    <w:rsid w:val="00EB192D"/>
    <w:rsid w:val="00EB2E75"/>
    <w:rsid w:val="00EB4499"/>
    <w:rsid w:val="00EB4560"/>
    <w:rsid w:val="00EB5C9F"/>
    <w:rsid w:val="00EB6B3D"/>
    <w:rsid w:val="00EC012E"/>
    <w:rsid w:val="00EC12EE"/>
    <w:rsid w:val="00EC2824"/>
    <w:rsid w:val="00EC32D8"/>
    <w:rsid w:val="00EC3AD5"/>
    <w:rsid w:val="00EC509C"/>
    <w:rsid w:val="00EC650E"/>
    <w:rsid w:val="00EC7448"/>
    <w:rsid w:val="00EC74E8"/>
    <w:rsid w:val="00ED0213"/>
    <w:rsid w:val="00ED0DFB"/>
    <w:rsid w:val="00ED0EAB"/>
    <w:rsid w:val="00ED23C6"/>
    <w:rsid w:val="00ED3212"/>
    <w:rsid w:val="00ED39C5"/>
    <w:rsid w:val="00ED3A2A"/>
    <w:rsid w:val="00ED4F64"/>
    <w:rsid w:val="00ED582E"/>
    <w:rsid w:val="00ED7783"/>
    <w:rsid w:val="00ED7C89"/>
    <w:rsid w:val="00ED7E97"/>
    <w:rsid w:val="00EE00E0"/>
    <w:rsid w:val="00EE07E1"/>
    <w:rsid w:val="00EE094F"/>
    <w:rsid w:val="00EE0B53"/>
    <w:rsid w:val="00EE1878"/>
    <w:rsid w:val="00EE18D6"/>
    <w:rsid w:val="00EE3943"/>
    <w:rsid w:val="00EE48DE"/>
    <w:rsid w:val="00EE6ED6"/>
    <w:rsid w:val="00EE7142"/>
    <w:rsid w:val="00EE7B63"/>
    <w:rsid w:val="00EF1B29"/>
    <w:rsid w:val="00EF3BC6"/>
    <w:rsid w:val="00EF5C98"/>
    <w:rsid w:val="00EF5F2D"/>
    <w:rsid w:val="00EF6AC7"/>
    <w:rsid w:val="00EF71F8"/>
    <w:rsid w:val="00EF72F5"/>
    <w:rsid w:val="00EF74BD"/>
    <w:rsid w:val="00EF768C"/>
    <w:rsid w:val="00EF798C"/>
    <w:rsid w:val="00F023D7"/>
    <w:rsid w:val="00F02507"/>
    <w:rsid w:val="00F02C99"/>
    <w:rsid w:val="00F037A6"/>
    <w:rsid w:val="00F0488B"/>
    <w:rsid w:val="00F055A0"/>
    <w:rsid w:val="00F068AC"/>
    <w:rsid w:val="00F06CBA"/>
    <w:rsid w:val="00F07550"/>
    <w:rsid w:val="00F07DB2"/>
    <w:rsid w:val="00F11589"/>
    <w:rsid w:val="00F12710"/>
    <w:rsid w:val="00F12C78"/>
    <w:rsid w:val="00F14648"/>
    <w:rsid w:val="00F15E79"/>
    <w:rsid w:val="00F161C5"/>
    <w:rsid w:val="00F174FF"/>
    <w:rsid w:val="00F20C9E"/>
    <w:rsid w:val="00F20DDC"/>
    <w:rsid w:val="00F2121E"/>
    <w:rsid w:val="00F226BC"/>
    <w:rsid w:val="00F23F0F"/>
    <w:rsid w:val="00F24339"/>
    <w:rsid w:val="00F27CC1"/>
    <w:rsid w:val="00F3173A"/>
    <w:rsid w:val="00F31FE0"/>
    <w:rsid w:val="00F33483"/>
    <w:rsid w:val="00F33FD4"/>
    <w:rsid w:val="00F35B85"/>
    <w:rsid w:val="00F35CE9"/>
    <w:rsid w:val="00F36B08"/>
    <w:rsid w:val="00F37BED"/>
    <w:rsid w:val="00F37F4E"/>
    <w:rsid w:val="00F40305"/>
    <w:rsid w:val="00F40398"/>
    <w:rsid w:val="00F404F3"/>
    <w:rsid w:val="00F408B1"/>
    <w:rsid w:val="00F42331"/>
    <w:rsid w:val="00F425D9"/>
    <w:rsid w:val="00F4347E"/>
    <w:rsid w:val="00F43FE8"/>
    <w:rsid w:val="00F440CC"/>
    <w:rsid w:val="00F452EC"/>
    <w:rsid w:val="00F45888"/>
    <w:rsid w:val="00F45EA2"/>
    <w:rsid w:val="00F464A8"/>
    <w:rsid w:val="00F46E34"/>
    <w:rsid w:val="00F478AD"/>
    <w:rsid w:val="00F4792B"/>
    <w:rsid w:val="00F5038F"/>
    <w:rsid w:val="00F51747"/>
    <w:rsid w:val="00F53952"/>
    <w:rsid w:val="00F53955"/>
    <w:rsid w:val="00F54A40"/>
    <w:rsid w:val="00F54CE3"/>
    <w:rsid w:val="00F5522F"/>
    <w:rsid w:val="00F555DF"/>
    <w:rsid w:val="00F56167"/>
    <w:rsid w:val="00F5684F"/>
    <w:rsid w:val="00F5691F"/>
    <w:rsid w:val="00F56AD1"/>
    <w:rsid w:val="00F57A0A"/>
    <w:rsid w:val="00F57E52"/>
    <w:rsid w:val="00F62149"/>
    <w:rsid w:val="00F63387"/>
    <w:rsid w:val="00F645B0"/>
    <w:rsid w:val="00F65DA9"/>
    <w:rsid w:val="00F65DB1"/>
    <w:rsid w:val="00F660F0"/>
    <w:rsid w:val="00F71560"/>
    <w:rsid w:val="00F71B98"/>
    <w:rsid w:val="00F72CBF"/>
    <w:rsid w:val="00F75AB4"/>
    <w:rsid w:val="00F75B6E"/>
    <w:rsid w:val="00F76835"/>
    <w:rsid w:val="00F77275"/>
    <w:rsid w:val="00F8075C"/>
    <w:rsid w:val="00F819E1"/>
    <w:rsid w:val="00F8235E"/>
    <w:rsid w:val="00F8304C"/>
    <w:rsid w:val="00F8316A"/>
    <w:rsid w:val="00F8435C"/>
    <w:rsid w:val="00F8487B"/>
    <w:rsid w:val="00F859F2"/>
    <w:rsid w:val="00F869B3"/>
    <w:rsid w:val="00F9045E"/>
    <w:rsid w:val="00F90C0B"/>
    <w:rsid w:val="00F90D3B"/>
    <w:rsid w:val="00F90DDC"/>
    <w:rsid w:val="00F91628"/>
    <w:rsid w:val="00F91FDE"/>
    <w:rsid w:val="00F94529"/>
    <w:rsid w:val="00F94E06"/>
    <w:rsid w:val="00F9543D"/>
    <w:rsid w:val="00F95836"/>
    <w:rsid w:val="00F95938"/>
    <w:rsid w:val="00F95A0D"/>
    <w:rsid w:val="00F96469"/>
    <w:rsid w:val="00F96B0D"/>
    <w:rsid w:val="00F96FCE"/>
    <w:rsid w:val="00F9758F"/>
    <w:rsid w:val="00FA1804"/>
    <w:rsid w:val="00FA1B8D"/>
    <w:rsid w:val="00FA1BDC"/>
    <w:rsid w:val="00FA30B2"/>
    <w:rsid w:val="00FA34B1"/>
    <w:rsid w:val="00FA360E"/>
    <w:rsid w:val="00FA38E8"/>
    <w:rsid w:val="00FA66E3"/>
    <w:rsid w:val="00FB0DD0"/>
    <w:rsid w:val="00FB368F"/>
    <w:rsid w:val="00FB3D8D"/>
    <w:rsid w:val="00FB5264"/>
    <w:rsid w:val="00FB686D"/>
    <w:rsid w:val="00FB6A43"/>
    <w:rsid w:val="00FB7891"/>
    <w:rsid w:val="00FC0193"/>
    <w:rsid w:val="00FC0794"/>
    <w:rsid w:val="00FC0928"/>
    <w:rsid w:val="00FC14EA"/>
    <w:rsid w:val="00FC2221"/>
    <w:rsid w:val="00FC4346"/>
    <w:rsid w:val="00FC4EE7"/>
    <w:rsid w:val="00FC6427"/>
    <w:rsid w:val="00FD1584"/>
    <w:rsid w:val="00FD1F9F"/>
    <w:rsid w:val="00FD294A"/>
    <w:rsid w:val="00FD2E43"/>
    <w:rsid w:val="00FD543B"/>
    <w:rsid w:val="00FD66B2"/>
    <w:rsid w:val="00FD6931"/>
    <w:rsid w:val="00FD69DA"/>
    <w:rsid w:val="00FD6FB3"/>
    <w:rsid w:val="00FD7F36"/>
    <w:rsid w:val="00FE1FAA"/>
    <w:rsid w:val="00FE207A"/>
    <w:rsid w:val="00FE2218"/>
    <w:rsid w:val="00FE2278"/>
    <w:rsid w:val="00FE2297"/>
    <w:rsid w:val="00FE3474"/>
    <w:rsid w:val="00FE4F58"/>
    <w:rsid w:val="00FE5E22"/>
    <w:rsid w:val="00FE5EBE"/>
    <w:rsid w:val="00FE5FF9"/>
    <w:rsid w:val="00FE6B4C"/>
    <w:rsid w:val="00FE7C2B"/>
    <w:rsid w:val="00FF0769"/>
    <w:rsid w:val="00FF144C"/>
    <w:rsid w:val="00FF1946"/>
    <w:rsid w:val="00FF2F2C"/>
    <w:rsid w:val="00FF3DD4"/>
    <w:rsid w:val="00FF585D"/>
    <w:rsid w:val="00FF739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9E8CD"/>
  <w15:docId w15:val="{A1AC904C-B116-487B-90F9-BEAD93FD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10DE4"/>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710DE4"/>
    <w:pPr>
      <w:keepNext/>
      <w:widowControl/>
      <w:numPr>
        <w:numId w:val="90"/>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710DE4"/>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710DE4"/>
    <w:pPr>
      <w:keepNext/>
      <w:spacing w:before="360" w:after="120"/>
      <w:outlineLvl w:val="2"/>
    </w:pPr>
    <w:rPr>
      <w:rFonts w:cs="Arial"/>
      <w:b/>
      <w:bCs/>
      <w:szCs w:val="20"/>
    </w:rPr>
  </w:style>
  <w:style w:type="paragraph" w:styleId="Heading4">
    <w:name w:val="heading 4"/>
    <w:basedOn w:val="Heading3"/>
    <w:qFormat/>
    <w:rsid w:val="00710DE4"/>
    <w:pPr>
      <w:outlineLvl w:val="3"/>
    </w:pPr>
    <w:rPr>
      <w:i/>
      <w:iCs/>
      <w:lang w:val="en-US"/>
    </w:rPr>
  </w:style>
  <w:style w:type="paragraph" w:styleId="Heading5">
    <w:name w:val="heading 5"/>
    <w:basedOn w:val="Heading4"/>
    <w:next w:val="Normal"/>
    <w:link w:val="Heading5Char"/>
    <w:qFormat/>
    <w:rsid w:val="00710DE4"/>
    <w:pPr>
      <w:widowControl/>
      <w:autoSpaceDE/>
      <w:autoSpaceDN/>
      <w:spacing w:after="200"/>
      <w:outlineLvl w:val="4"/>
    </w:pPr>
    <w:rPr>
      <w:b w:val="0"/>
      <w:bCs w:val="0"/>
    </w:rPr>
  </w:style>
  <w:style w:type="paragraph" w:styleId="Heading6">
    <w:name w:val="heading 6"/>
    <w:basedOn w:val="Normal"/>
    <w:next w:val="Normal"/>
    <w:link w:val="Heading6Char"/>
    <w:qFormat/>
    <w:rsid w:val="00710DE4"/>
    <w:pPr>
      <w:widowControl/>
      <w:autoSpaceDE/>
      <w:autoSpaceDN/>
      <w:spacing w:after="200"/>
      <w:outlineLvl w:val="5"/>
    </w:pPr>
    <w:rPr>
      <w:bCs/>
    </w:rPr>
  </w:style>
  <w:style w:type="paragraph" w:styleId="Heading7">
    <w:name w:val="heading 7"/>
    <w:basedOn w:val="Normal"/>
    <w:next w:val="Normal"/>
    <w:link w:val="Heading7Char"/>
    <w:rsid w:val="00710DE4"/>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710DE4"/>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710DE4"/>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rsid w:val="00710D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DE4"/>
  </w:style>
  <w:style w:type="paragraph" w:styleId="TOC1">
    <w:name w:val="toc 1"/>
    <w:uiPriority w:val="39"/>
    <w:qFormat/>
    <w:rsid w:val="00710DE4"/>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710DE4"/>
    <w:pPr>
      <w:tabs>
        <w:tab w:val="right" w:leader="dot" w:pos="9490"/>
      </w:tabs>
      <w:spacing w:before="60"/>
      <w:ind w:left="567"/>
    </w:pPr>
    <w:rPr>
      <w:rFonts w:ascii="Arial" w:eastAsia="SimSun" w:hAnsi="Arial" w:cs="Times New Roman"/>
      <w:noProof/>
      <w:sz w:val="18"/>
      <w:lang w:val="en-AU"/>
    </w:rPr>
  </w:style>
  <w:style w:type="paragraph" w:styleId="TOC3">
    <w:name w:val="toc 3"/>
    <w:uiPriority w:val="39"/>
    <w:qFormat/>
    <w:rsid w:val="00710DE4"/>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710DE4"/>
    <w:pPr>
      <w:spacing w:before="240" w:after="120"/>
    </w:pPr>
    <w:rPr>
      <w:bCs/>
    </w:rPr>
  </w:style>
  <w:style w:type="paragraph" w:styleId="ListParagraph">
    <w:name w:val="List Paragraph"/>
    <w:basedOn w:val="Normal"/>
    <w:link w:val="ListParagraphChar"/>
    <w:uiPriority w:val="1"/>
    <w:qFormat/>
    <w:rsid w:val="00710DE4"/>
    <w:pPr>
      <w:ind w:left="993" w:hanging="852"/>
    </w:pPr>
  </w:style>
  <w:style w:type="paragraph" w:customStyle="1" w:styleId="TableParagraph">
    <w:name w:val="Table Paragraph"/>
    <w:basedOn w:val="Normal"/>
    <w:uiPriority w:val="1"/>
    <w:qFormat/>
    <w:rsid w:val="00710DE4"/>
    <w:pPr>
      <w:spacing w:before="54"/>
      <w:ind w:left="103"/>
    </w:pPr>
  </w:style>
  <w:style w:type="paragraph" w:customStyle="1" w:styleId="Style1">
    <w:name w:val="Style1"/>
    <w:basedOn w:val="ListParagraph"/>
    <w:link w:val="Style1Char"/>
    <w:uiPriority w:val="1"/>
    <w:qFormat/>
    <w:rsid w:val="00710DE4"/>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710DE4"/>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710DE4"/>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710DE4"/>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710DE4"/>
    <w:pPr>
      <w:numPr>
        <w:numId w:val="1"/>
      </w:numPr>
    </w:pPr>
  </w:style>
  <w:style w:type="character" w:customStyle="1" w:styleId="Style2Char">
    <w:name w:val="Style2 Char"/>
    <w:basedOn w:val="ListParagraphChar"/>
    <w:link w:val="Style2"/>
    <w:uiPriority w:val="1"/>
    <w:rsid w:val="00710DE4"/>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710DE4"/>
    <w:pPr>
      <w:numPr>
        <w:numId w:val="8"/>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710DE4"/>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710DE4"/>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710DE4"/>
    <w:pPr>
      <w:numPr>
        <w:numId w:val="4"/>
      </w:numPr>
      <w:spacing w:before="180" w:after="60"/>
    </w:pPr>
  </w:style>
  <w:style w:type="character" w:customStyle="1" w:styleId="Style4Char">
    <w:name w:val="Style4 Char"/>
    <w:basedOn w:val="ListParagraphChar"/>
    <w:link w:val="Style4"/>
    <w:uiPriority w:val="1"/>
    <w:rsid w:val="00710DE4"/>
    <w:rPr>
      <w:rFonts w:ascii="Arial" w:eastAsia="Times New Roman" w:hAnsi="Arial" w:cs="Arial"/>
      <w:noProof/>
      <w:sz w:val="20"/>
      <w:szCs w:val="20"/>
      <w:lang w:val="en-AU"/>
    </w:rPr>
  </w:style>
  <w:style w:type="numbering" w:customStyle="1" w:styleId="Style5">
    <w:name w:val="Style5"/>
    <w:uiPriority w:val="99"/>
    <w:rsid w:val="00710DE4"/>
    <w:pPr>
      <w:numPr>
        <w:numId w:val="2"/>
      </w:numPr>
    </w:pPr>
  </w:style>
  <w:style w:type="character" w:customStyle="1" w:styleId="Heading3Char">
    <w:name w:val="Heading 3 Char"/>
    <w:basedOn w:val="DefaultParagraphFont"/>
    <w:link w:val="Heading3"/>
    <w:rsid w:val="00710DE4"/>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710DE4"/>
    <w:rPr>
      <w:rFonts w:ascii="Arial" w:eastAsia="Times New Roman" w:hAnsi="Arial" w:cs="Arial"/>
      <w:b/>
      <w:bCs/>
      <w:noProof/>
      <w:sz w:val="20"/>
      <w:szCs w:val="20"/>
      <w:lang w:val="en-AU"/>
    </w:rPr>
  </w:style>
  <w:style w:type="paragraph" w:customStyle="1" w:styleId="Paragraph">
    <w:name w:val="Paragraph"/>
    <w:basedOn w:val="Normal"/>
    <w:link w:val="ParagraphChar"/>
    <w:qFormat/>
    <w:rsid w:val="00710DE4"/>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710DE4"/>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710DE4"/>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710DE4"/>
    <w:pPr>
      <w:tabs>
        <w:tab w:val="clear" w:pos="1985"/>
        <w:tab w:val="num" w:pos="2410"/>
      </w:tabs>
      <w:ind w:left="2410" w:hanging="425"/>
    </w:pPr>
  </w:style>
  <w:style w:type="paragraph" w:customStyle="1" w:styleId="Style6">
    <w:name w:val="Style6"/>
    <w:basedOn w:val="Style13"/>
    <w:link w:val="Style6Char"/>
    <w:uiPriority w:val="1"/>
    <w:qFormat/>
    <w:rsid w:val="00710DE4"/>
    <w:pPr>
      <w:ind w:left="0" w:firstLine="0"/>
    </w:pPr>
  </w:style>
  <w:style w:type="numbering" w:customStyle="1" w:styleId="Style7">
    <w:name w:val="Style7"/>
    <w:uiPriority w:val="99"/>
    <w:rsid w:val="00710DE4"/>
    <w:pPr>
      <w:numPr>
        <w:numId w:val="3"/>
      </w:numPr>
    </w:pPr>
  </w:style>
  <w:style w:type="character" w:customStyle="1" w:styleId="ParagraphChar">
    <w:name w:val="Paragraph Char"/>
    <w:basedOn w:val="DefaultParagraphFont"/>
    <w:link w:val="Paragraph"/>
    <w:rsid w:val="00710DE4"/>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710DE4"/>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710DE4"/>
    <w:rPr>
      <w:rFonts w:ascii="Arial" w:eastAsia="Times New Roman" w:hAnsi="Arial" w:cs="Times New Roman"/>
      <w:noProof/>
      <w:sz w:val="20"/>
      <w:szCs w:val="20"/>
      <w:lang w:val="en-AU"/>
    </w:rPr>
  </w:style>
  <w:style w:type="paragraph" w:customStyle="1" w:styleId="Bodynumbered1">
    <w:name w:val="Body numbered 1"/>
    <w:basedOn w:val="Style6"/>
    <w:qFormat/>
    <w:rsid w:val="00710DE4"/>
    <w:pPr>
      <w:keepLines/>
      <w:numPr>
        <w:ilvl w:val="1"/>
        <w:numId w:val="90"/>
      </w:numPr>
      <w:spacing w:before="240" w:after="120"/>
    </w:pPr>
  </w:style>
  <w:style w:type="paragraph" w:customStyle="1" w:styleId="Bodynumbered2">
    <w:name w:val="Body numbered 2"/>
    <w:basedOn w:val="Bodynumbered1"/>
    <w:qFormat/>
    <w:rsid w:val="00710DE4"/>
    <w:pPr>
      <w:numPr>
        <w:ilvl w:val="2"/>
      </w:numPr>
      <w:spacing w:before="120"/>
    </w:pPr>
    <w:rPr>
      <w:lang w:val="en-US"/>
    </w:rPr>
  </w:style>
  <w:style w:type="paragraph" w:customStyle="1" w:styleId="Bodynumbered3">
    <w:name w:val="Body numbered 3"/>
    <w:basedOn w:val="Bodynumbered2"/>
    <w:qFormat/>
    <w:rsid w:val="00710DE4"/>
    <w:pPr>
      <w:numPr>
        <w:ilvl w:val="3"/>
      </w:numPr>
    </w:pPr>
  </w:style>
  <w:style w:type="paragraph" w:customStyle="1" w:styleId="AnnexureHeading">
    <w:name w:val="Annexure Heading"/>
    <w:next w:val="BodyText"/>
    <w:link w:val="AnnexureHeadingChar"/>
    <w:uiPriority w:val="1"/>
    <w:qFormat/>
    <w:rsid w:val="00710DE4"/>
    <w:pPr>
      <w:pageBreakBefore/>
      <w:numPr>
        <w:numId w:val="76"/>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710DE4"/>
    <w:pPr>
      <w:tabs>
        <w:tab w:val="center" w:pos="4513"/>
        <w:tab w:val="right" w:pos="9026"/>
      </w:tabs>
    </w:pPr>
  </w:style>
  <w:style w:type="character" w:customStyle="1" w:styleId="AnnexureHeadingChar">
    <w:name w:val="Annexure Heading Char"/>
    <w:basedOn w:val="Style1Char"/>
    <w:link w:val="AnnexureHeading"/>
    <w:uiPriority w:val="1"/>
    <w:rsid w:val="00710DE4"/>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710DE4"/>
    <w:rPr>
      <w:rFonts w:ascii="Arial" w:eastAsia="Times New Roman" w:hAnsi="Arial" w:cs="Times New Roman"/>
      <w:noProof/>
      <w:sz w:val="20"/>
      <w:lang w:val="en-AU"/>
    </w:rPr>
  </w:style>
  <w:style w:type="paragraph" w:styleId="Footer">
    <w:name w:val="footer"/>
    <w:basedOn w:val="Normal"/>
    <w:link w:val="FooterChar"/>
    <w:uiPriority w:val="99"/>
    <w:unhideWhenUsed/>
    <w:rsid w:val="00710DE4"/>
    <w:pPr>
      <w:tabs>
        <w:tab w:val="center" w:pos="4513"/>
        <w:tab w:val="right" w:pos="9026"/>
      </w:tabs>
    </w:pPr>
  </w:style>
  <w:style w:type="character" w:customStyle="1" w:styleId="FooterChar">
    <w:name w:val="Footer Char"/>
    <w:basedOn w:val="DefaultParagraphFont"/>
    <w:link w:val="Footer"/>
    <w:uiPriority w:val="99"/>
    <w:rsid w:val="00710DE4"/>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710DE4"/>
    <w:pPr>
      <w:numPr>
        <w:numId w:val="5"/>
      </w:numPr>
    </w:pPr>
  </w:style>
  <w:style w:type="table" w:styleId="TableGrid">
    <w:name w:val="Table Grid"/>
    <w:aliases w:val="Simple Table"/>
    <w:basedOn w:val="TableNormal"/>
    <w:uiPriority w:val="39"/>
    <w:rsid w:val="00710DE4"/>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0DE4"/>
    <w:rPr>
      <w:noProof w:val="0"/>
      <w:color w:val="0000FF" w:themeColor="hyperlink"/>
      <w:u w:val="single"/>
      <w:lang w:val="en-AU"/>
    </w:rPr>
  </w:style>
  <w:style w:type="character" w:styleId="UnresolvedMention">
    <w:name w:val="Unresolved Mention"/>
    <w:basedOn w:val="DefaultParagraphFont"/>
    <w:uiPriority w:val="99"/>
    <w:semiHidden/>
    <w:unhideWhenUsed/>
    <w:rsid w:val="00710DE4"/>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710DE4"/>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710DE4"/>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710DE4"/>
    <w:rPr>
      <w:sz w:val="16"/>
      <w:szCs w:val="16"/>
    </w:rPr>
  </w:style>
  <w:style w:type="paragraph" w:styleId="CommentText">
    <w:name w:val="annotation text"/>
    <w:basedOn w:val="Normal"/>
    <w:link w:val="CommentTextChar"/>
    <w:uiPriority w:val="99"/>
    <w:rsid w:val="00710DE4"/>
    <w:rPr>
      <w:szCs w:val="20"/>
    </w:rPr>
  </w:style>
  <w:style w:type="character" w:customStyle="1" w:styleId="CommentTextChar">
    <w:name w:val="Comment Text Char"/>
    <w:basedOn w:val="DefaultParagraphFont"/>
    <w:link w:val="CommentText"/>
    <w:uiPriority w:val="99"/>
    <w:rsid w:val="00710DE4"/>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710DE4"/>
    <w:rPr>
      <w:b/>
      <w:bCs/>
    </w:rPr>
  </w:style>
  <w:style w:type="character" w:customStyle="1" w:styleId="CommentSubjectChar">
    <w:name w:val="Comment Subject Char"/>
    <w:basedOn w:val="CommentTextChar"/>
    <w:link w:val="CommentSubject"/>
    <w:uiPriority w:val="99"/>
    <w:semiHidden/>
    <w:rsid w:val="00710DE4"/>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710DE4"/>
    <w:rPr>
      <w:rFonts w:ascii="Segoe UI" w:hAnsi="Segoe UI" w:cs="Segoe UI"/>
      <w:sz w:val="18"/>
      <w:szCs w:val="18"/>
    </w:rPr>
  </w:style>
  <w:style w:type="character" w:customStyle="1" w:styleId="BalloonTextChar">
    <w:name w:val="Balloon Text Char"/>
    <w:basedOn w:val="DefaultParagraphFont"/>
    <w:link w:val="BalloonText"/>
    <w:uiPriority w:val="99"/>
    <w:rsid w:val="00710DE4"/>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710DE4"/>
    <w:pPr>
      <w:numPr>
        <w:numId w:val="7"/>
      </w:numPr>
    </w:pPr>
  </w:style>
  <w:style w:type="paragraph" w:customStyle="1" w:styleId="TableBodyText">
    <w:name w:val="Table Body Text"/>
    <w:basedOn w:val="BodyText"/>
    <w:link w:val="TableBodyTextCharChar"/>
    <w:rsid w:val="00710DE4"/>
    <w:pPr>
      <w:spacing w:before="60" w:after="60"/>
    </w:pPr>
    <w:rPr>
      <w:color w:val="000000"/>
      <w:sz w:val="18"/>
      <w:lang w:eastAsia="en-AU"/>
    </w:rPr>
  </w:style>
  <w:style w:type="character" w:customStyle="1" w:styleId="Style9Char">
    <w:name w:val="Style9 Char"/>
    <w:basedOn w:val="Style4Char"/>
    <w:link w:val="Style9"/>
    <w:uiPriority w:val="1"/>
    <w:rsid w:val="00710DE4"/>
    <w:rPr>
      <w:rFonts w:ascii="Arial" w:eastAsia="Times New Roman" w:hAnsi="Arial" w:cs="Arial"/>
      <w:noProof/>
      <w:sz w:val="20"/>
      <w:szCs w:val="20"/>
      <w:lang w:val="en-AU"/>
    </w:rPr>
  </w:style>
  <w:style w:type="character" w:customStyle="1" w:styleId="TableBodyTextCharChar">
    <w:name w:val="Table Body Text Char Char"/>
    <w:link w:val="TableBodyText"/>
    <w:rsid w:val="00710DE4"/>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710DE4"/>
  </w:style>
  <w:style w:type="character" w:customStyle="1" w:styleId="TableHeadingChar">
    <w:name w:val="Table Heading Char"/>
    <w:link w:val="TableHeading"/>
    <w:rsid w:val="00710DE4"/>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710DE4"/>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710DE4"/>
    <w:pPr>
      <w:numPr>
        <w:numId w:val="9"/>
      </w:numPr>
    </w:pPr>
  </w:style>
  <w:style w:type="paragraph" w:styleId="Revision">
    <w:name w:val="Revision"/>
    <w:hidden/>
    <w:uiPriority w:val="99"/>
    <w:semiHidden/>
    <w:rsid w:val="00710DE4"/>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710DE4"/>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710DE4"/>
    <w:rPr>
      <w:rFonts w:ascii="ArialMT" w:hAnsi="ArialMT" w:hint="default"/>
      <w:b w:val="0"/>
      <w:bCs w:val="0"/>
      <w:i w:val="0"/>
      <w:iCs w:val="0"/>
      <w:color w:val="000000"/>
      <w:sz w:val="20"/>
      <w:szCs w:val="20"/>
    </w:rPr>
  </w:style>
  <w:style w:type="character" w:customStyle="1" w:styleId="fontstyle21">
    <w:name w:val="fontstyle21"/>
    <w:basedOn w:val="DefaultParagraphFont"/>
    <w:rsid w:val="00710DE4"/>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710DE4"/>
    <w:rPr>
      <w:rFonts w:ascii="Arial" w:eastAsia="Times New Roman" w:hAnsi="Arial" w:cs="Arial"/>
      <w:i/>
      <w:iCs/>
      <w:noProof/>
      <w:sz w:val="20"/>
      <w:szCs w:val="20"/>
    </w:rPr>
  </w:style>
  <w:style w:type="character" w:customStyle="1" w:styleId="Heading6Char">
    <w:name w:val="Heading 6 Char"/>
    <w:basedOn w:val="DefaultParagraphFont"/>
    <w:link w:val="Heading6"/>
    <w:rsid w:val="00710DE4"/>
    <w:rPr>
      <w:rFonts w:ascii="Arial" w:eastAsia="Times New Roman" w:hAnsi="Arial" w:cs="Times New Roman"/>
      <w:bCs/>
      <w:noProof/>
      <w:sz w:val="20"/>
      <w:lang w:val="en-AU"/>
    </w:rPr>
  </w:style>
  <w:style w:type="paragraph" w:customStyle="1" w:styleId="Heading5SS">
    <w:name w:val="Heading 5 +SS"/>
    <w:basedOn w:val="Heading5"/>
    <w:rsid w:val="00710DE4"/>
    <w:pPr>
      <w:keepNext w:val="0"/>
      <w:tabs>
        <w:tab w:val="left" w:pos="454"/>
      </w:tabs>
      <w:spacing w:after="0"/>
      <w:ind w:left="454"/>
      <w:outlineLvl w:val="9"/>
    </w:pPr>
  </w:style>
  <w:style w:type="paragraph" w:customStyle="1" w:styleId="Style10">
    <w:name w:val="Style10"/>
    <w:link w:val="Style10Char"/>
    <w:uiPriority w:val="1"/>
    <w:qFormat/>
    <w:rsid w:val="00710DE4"/>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710DE4"/>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710DE4"/>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710DE4"/>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710DE4"/>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710DE4"/>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710DE4"/>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710DE4"/>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710DE4"/>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710DE4"/>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710DE4"/>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710DE4"/>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710DE4"/>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710DE4"/>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710DE4"/>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710DE4"/>
    <w:pPr>
      <w:numPr>
        <w:numId w:val="0"/>
      </w:numPr>
    </w:pPr>
    <w:rPr>
      <w:bCs w:val="0"/>
      <w:szCs w:val="32"/>
    </w:rPr>
  </w:style>
  <w:style w:type="paragraph" w:styleId="BodyTextIndent">
    <w:name w:val="Body Text Indent"/>
    <w:basedOn w:val="Normal"/>
    <w:link w:val="BodyTextIndentChar"/>
    <w:uiPriority w:val="1"/>
    <w:rsid w:val="00710DE4"/>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710DE4"/>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710DE4"/>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710DE4"/>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710DE4"/>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710DE4"/>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710DE4"/>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710DE4"/>
    <w:pPr>
      <w:keepLines/>
      <w:widowControl/>
      <w:numPr>
        <w:numId w:val="87"/>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ullet1"/>
    <w:qFormat/>
    <w:rsid w:val="00710DE4"/>
    <w:pPr>
      <w:numPr>
        <w:ilvl w:val="1"/>
      </w:numPr>
      <w:ind w:left="430" w:hanging="215"/>
    </w:pPr>
    <w:rPr>
      <w:szCs w:val="16"/>
    </w:rPr>
  </w:style>
  <w:style w:type="paragraph" w:customStyle="1" w:styleId="TableBullet3">
    <w:name w:val="Table Bullet 3"/>
    <w:basedOn w:val="TableBullet2"/>
    <w:uiPriority w:val="3"/>
    <w:qFormat/>
    <w:rsid w:val="00710DE4"/>
    <w:pPr>
      <w:numPr>
        <w:ilvl w:val="2"/>
      </w:numPr>
      <w:ind w:left="731" w:hanging="142"/>
    </w:pPr>
  </w:style>
  <w:style w:type="numbering" w:styleId="111111">
    <w:name w:val="Outline List 2"/>
    <w:basedOn w:val="NoList"/>
    <w:semiHidden/>
    <w:rsid w:val="00710DE4"/>
    <w:pPr>
      <w:numPr>
        <w:numId w:val="15"/>
      </w:numPr>
    </w:pPr>
  </w:style>
  <w:style w:type="paragraph" w:styleId="BlockText">
    <w:name w:val="Block Text"/>
    <w:basedOn w:val="Normal"/>
    <w:uiPriority w:val="99"/>
    <w:rsid w:val="00710DE4"/>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710DE4"/>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710DE4"/>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710DE4"/>
    <w:rPr>
      <w:rFonts w:ascii="Arial" w:eastAsiaTheme="minorEastAsia" w:hAnsi="Arial"/>
      <w:noProof/>
      <w:sz w:val="20"/>
      <w:szCs w:val="20"/>
      <w:lang w:eastAsia="ja-JP"/>
    </w:rPr>
  </w:style>
  <w:style w:type="paragraph" w:customStyle="1" w:styleId="Style12">
    <w:name w:val="Style12"/>
    <w:basedOn w:val="Normal"/>
    <w:link w:val="Style12Char"/>
    <w:qFormat/>
    <w:rsid w:val="00710DE4"/>
    <w:pPr>
      <w:numPr>
        <w:numId w:val="16"/>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710DE4"/>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710DE4"/>
    <w:pPr>
      <w:ind w:left="1134"/>
    </w:pPr>
  </w:style>
  <w:style w:type="character" w:customStyle="1" w:styleId="BodyTextIndent2Char">
    <w:name w:val="Body Text Indent 2 Char"/>
    <w:basedOn w:val="DefaultParagraphFont"/>
    <w:link w:val="BodyTextIndent2"/>
    <w:uiPriority w:val="99"/>
    <w:rsid w:val="00710DE4"/>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710DE4"/>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710DE4"/>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710DE4"/>
    <w:rPr>
      <w:rFonts w:ascii="Arial" w:hAnsi="Arial" w:cs="Arial"/>
      <w:b/>
      <w:color w:val="004259"/>
      <w:sz w:val="20"/>
      <w:szCs w:val="20"/>
    </w:rPr>
  </w:style>
  <w:style w:type="paragraph" w:customStyle="1" w:styleId="Style14">
    <w:name w:val="Style14"/>
    <w:basedOn w:val="Normal"/>
    <w:link w:val="Style14Char"/>
    <w:qFormat/>
    <w:rsid w:val="00710DE4"/>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710DE4"/>
    <w:rPr>
      <w:b/>
      <w:bCs/>
      <w:i/>
      <w:iCs/>
      <w:spacing w:val="5"/>
    </w:rPr>
  </w:style>
  <w:style w:type="paragraph" w:customStyle="1" w:styleId="TableFigureNotesList">
    <w:name w:val="Table / Figure Notes List"/>
    <w:rsid w:val="00710DE4"/>
    <w:pPr>
      <w:widowControl/>
      <w:numPr>
        <w:numId w:val="17"/>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710DE4"/>
    <w:pPr>
      <w:numPr>
        <w:numId w:val="18"/>
      </w:numPr>
    </w:pPr>
  </w:style>
  <w:style w:type="paragraph" w:customStyle="1" w:styleId="PubTableTitle">
    <w:name w:val="Pub Table Title"/>
    <w:basedOn w:val="Normal"/>
    <w:link w:val="PubTableTitleChar"/>
    <w:rsid w:val="00367D33"/>
    <w:pPr>
      <w:widowControl/>
      <w:autoSpaceDE/>
      <w:autoSpaceDN/>
      <w:spacing w:before="160" w:after="80"/>
      <w:ind w:left="851"/>
      <w:jc w:val="both"/>
    </w:pPr>
    <w:rPr>
      <w:b/>
      <w:sz w:val="18"/>
      <w:szCs w:val="20"/>
    </w:rPr>
  </w:style>
  <w:style w:type="character" w:customStyle="1" w:styleId="PubTableTitleChar">
    <w:name w:val="Pub Table Title Char"/>
    <w:basedOn w:val="DefaultParagraphFont"/>
    <w:link w:val="PubTableTitle"/>
    <w:rsid w:val="00367D33"/>
    <w:rPr>
      <w:rFonts w:ascii="Arial" w:eastAsia="Times New Roman" w:hAnsi="Arial" w:cs="Times New Roman"/>
      <w:b/>
      <w:sz w:val="18"/>
      <w:szCs w:val="20"/>
      <w:lang w:val="en-AU"/>
    </w:rPr>
  </w:style>
  <w:style w:type="paragraph" w:customStyle="1" w:styleId="TableFigureNotesBullet">
    <w:name w:val="Table / Figure Notes Bullet"/>
    <w:rsid w:val="00367D33"/>
    <w:pPr>
      <w:keepNext/>
      <w:keepLines/>
      <w:widowControl/>
      <w:numPr>
        <w:numId w:val="20"/>
      </w:numPr>
      <w:tabs>
        <w:tab w:val="clear" w:pos="198"/>
        <w:tab w:val="num" w:pos="284"/>
      </w:tabs>
      <w:autoSpaceDE/>
      <w:autoSpaceDN/>
      <w:spacing w:before="160"/>
    </w:pPr>
    <w:rPr>
      <w:rFonts w:eastAsiaTheme="minorEastAsia" w:cstheme="minorHAnsi"/>
      <w:color w:val="76923C" w:themeColor="accent3" w:themeShade="BF"/>
      <w:sz w:val="16"/>
      <w:szCs w:val="18"/>
      <w:lang w:val="en-AU" w:eastAsia="en-AU"/>
    </w:rPr>
  </w:style>
  <w:style w:type="table" w:customStyle="1" w:styleId="TMTable1">
    <w:name w:val="TM Table1"/>
    <w:basedOn w:val="TableNormal"/>
    <w:uiPriority w:val="99"/>
    <w:rsid w:val="001C425A"/>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numbering" w:customStyle="1" w:styleId="11111111">
    <w:name w:val="1 / 1.1 / 1.1.111"/>
    <w:basedOn w:val="NoList"/>
    <w:next w:val="111111"/>
    <w:semiHidden/>
    <w:rsid w:val="00B53D2F"/>
  </w:style>
  <w:style w:type="paragraph" w:customStyle="1" w:styleId="DefinitionsBodyText">
    <w:name w:val="Definitions Body Text"/>
    <w:basedOn w:val="Normal"/>
    <w:uiPriority w:val="1"/>
    <w:qFormat/>
    <w:rsid w:val="00710DE4"/>
    <w:pPr>
      <w:spacing w:before="60" w:after="60"/>
    </w:pPr>
  </w:style>
  <w:style w:type="table" w:customStyle="1" w:styleId="TMTableBlue">
    <w:name w:val="TM Table Blue"/>
    <w:basedOn w:val="TMTableBlueIndent"/>
    <w:uiPriority w:val="99"/>
    <w:rsid w:val="00710DE4"/>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710DE4"/>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710DE4"/>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710DE4"/>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710DE4"/>
    <w:pPr>
      <w:numPr>
        <w:numId w:val="72"/>
      </w:numPr>
      <w:spacing w:before="120" w:after="120"/>
    </w:pPr>
  </w:style>
  <w:style w:type="table" w:customStyle="1" w:styleId="TMTableBlueIndent">
    <w:name w:val="TM Table Blue Indent"/>
    <w:basedOn w:val="TableNormal"/>
    <w:uiPriority w:val="99"/>
    <w:rsid w:val="00710DE4"/>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710DE4"/>
    <w:rPr>
      <w:b/>
      <w:bCs w:val="0"/>
      <w:caps/>
      <w:color w:val="FFFFFF" w:themeColor="background1"/>
      <w:sz w:val="20"/>
    </w:rPr>
  </w:style>
  <w:style w:type="paragraph" w:customStyle="1" w:styleId="CaptionIndent">
    <w:name w:val="Caption Indent"/>
    <w:basedOn w:val="Caption"/>
    <w:uiPriority w:val="1"/>
    <w:qFormat/>
    <w:rsid w:val="00710DE4"/>
    <w:pPr>
      <w:ind w:left="1701"/>
    </w:pPr>
  </w:style>
  <w:style w:type="numbering" w:customStyle="1" w:styleId="Style16">
    <w:name w:val="Style16"/>
    <w:uiPriority w:val="99"/>
    <w:rsid w:val="00710DE4"/>
    <w:pPr>
      <w:numPr>
        <w:numId w:val="70"/>
      </w:numPr>
    </w:pPr>
  </w:style>
  <w:style w:type="paragraph" w:customStyle="1" w:styleId="BodyTextReferences">
    <w:name w:val="Body Text References"/>
    <w:basedOn w:val="BodyTextIndent"/>
    <w:uiPriority w:val="1"/>
    <w:qFormat/>
    <w:rsid w:val="00710DE4"/>
    <w:pPr>
      <w:autoSpaceDE/>
      <w:autoSpaceDN/>
      <w:spacing w:before="100" w:after="100"/>
      <w:ind w:left="1982" w:hanging="1982"/>
    </w:pPr>
  </w:style>
  <w:style w:type="paragraph" w:customStyle="1" w:styleId="BodyTextReferenceHeading">
    <w:name w:val="Body Text Reference Heading"/>
    <w:basedOn w:val="Normal"/>
    <w:uiPriority w:val="1"/>
    <w:qFormat/>
    <w:rsid w:val="00710DE4"/>
    <w:pPr>
      <w:keepLines/>
      <w:widowControl/>
      <w:spacing w:before="120" w:after="60"/>
      <w:ind w:left="2977" w:hanging="2971"/>
    </w:pPr>
    <w:rPr>
      <w:b/>
      <w:color w:val="004259"/>
    </w:rPr>
  </w:style>
  <w:style w:type="paragraph" w:styleId="TOC6">
    <w:name w:val="toc 6"/>
    <w:next w:val="Normal"/>
    <w:uiPriority w:val="39"/>
    <w:rsid w:val="00710DE4"/>
    <w:pPr>
      <w:tabs>
        <w:tab w:val="right" w:leader="dot" w:pos="9490"/>
      </w:tabs>
      <w:spacing w:before="120"/>
      <w:ind w:left="1560" w:hanging="1418"/>
    </w:pPr>
    <w:rPr>
      <w:rFonts w:ascii="Arial" w:eastAsia="SimSun" w:hAnsi="Arial" w:cs="Times New Roman"/>
      <w:b/>
      <w:noProof/>
      <w:sz w:val="18"/>
      <w:szCs w:val="18"/>
      <w:lang w:val="en-AU"/>
    </w:rPr>
  </w:style>
  <w:style w:type="paragraph" w:customStyle="1" w:styleId="Notesnumbered2">
    <w:name w:val="Notes numbered 2"/>
    <w:basedOn w:val="Notes"/>
    <w:uiPriority w:val="1"/>
    <w:qFormat/>
    <w:rsid w:val="00710DE4"/>
    <w:pPr>
      <w:numPr>
        <w:ilvl w:val="1"/>
      </w:numPr>
    </w:pPr>
  </w:style>
  <w:style w:type="paragraph" w:customStyle="1" w:styleId="Object">
    <w:name w:val="Object"/>
    <w:basedOn w:val="BodyText"/>
    <w:uiPriority w:val="1"/>
    <w:qFormat/>
    <w:rsid w:val="00710DE4"/>
    <w:pPr>
      <w:spacing w:before="0" w:after="0"/>
    </w:pPr>
    <w:rPr>
      <w:lang w:eastAsia="en-US"/>
    </w:rPr>
  </w:style>
  <w:style w:type="paragraph" w:customStyle="1" w:styleId="ObjectIndent">
    <w:name w:val="Object Indent"/>
    <w:basedOn w:val="Object"/>
    <w:uiPriority w:val="1"/>
    <w:qFormat/>
    <w:rsid w:val="00710DE4"/>
    <w:pPr>
      <w:ind w:left="567"/>
    </w:pPr>
  </w:style>
  <w:style w:type="paragraph" w:customStyle="1" w:styleId="DefinitionsNumbered1">
    <w:name w:val="Definitions Numbered 1"/>
    <w:basedOn w:val="DefinitionsBodyText"/>
    <w:uiPriority w:val="1"/>
    <w:qFormat/>
    <w:rsid w:val="00710DE4"/>
    <w:pPr>
      <w:widowControl/>
      <w:numPr>
        <w:numId w:val="93"/>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710DE4"/>
    <w:pPr>
      <w:numPr>
        <w:ilvl w:val="1"/>
      </w:numPr>
      <w:ind w:left="700" w:hanging="283"/>
    </w:pPr>
  </w:style>
  <w:style w:type="numbering" w:customStyle="1" w:styleId="11111112">
    <w:name w:val="1 / 1.1 / 1.1.112"/>
    <w:basedOn w:val="NoList"/>
    <w:next w:val="111111"/>
    <w:semiHidden/>
    <w:rsid w:val="00710DE4"/>
  </w:style>
  <w:style w:type="paragraph" w:customStyle="1" w:styleId="BodyTextReferencesMethodPart">
    <w:name w:val="Body Text References Method/Part"/>
    <w:basedOn w:val="BodyTextReferences"/>
    <w:uiPriority w:val="1"/>
    <w:qFormat/>
    <w:rsid w:val="00710DE4"/>
    <w:pPr>
      <w:ind w:hanging="1701"/>
    </w:pPr>
  </w:style>
  <w:style w:type="paragraph" w:customStyle="1" w:styleId="DefinitionsBullet">
    <w:name w:val="Definitions Bullet"/>
    <w:basedOn w:val="DefinitionsBodyText"/>
    <w:uiPriority w:val="1"/>
    <w:qFormat/>
    <w:rsid w:val="00710DE4"/>
    <w:pPr>
      <w:numPr>
        <w:numId w:val="71"/>
      </w:numPr>
    </w:pPr>
  </w:style>
  <w:style w:type="paragraph" w:styleId="Title">
    <w:name w:val="Title"/>
    <w:next w:val="Normal"/>
    <w:link w:val="TitleChar"/>
    <w:uiPriority w:val="10"/>
    <w:qFormat/>
    <w:rsid w:val="00710DE4"/>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710DE4"/>
    <w:rPr>
      <w:rFonts w:ascii="Arial" w:eastAsia="SimSun" w:hAnsi="Arial" w:cs="Arial"/>
      <w:b/>
      <w:bCs/>
      <w:color w:val="004259"/>
      <w:sz w:val="28"/>
      <w:szCs w:val="28"/>
      <w:lang w:val="en-AU"/>
    </w:rPr>
  </w:style>
  <w:style w:type="paragraph" w:styleId="Subtitle">
    <w:name w:val="Subtitle"/>
    <w:next w:val="Normal"/>
    <w:link w:val="SubtitleChar"/>
    <w:uiPriority w:val="11"/>
    <w:qFormat/>
    <w:rsid w:val="00710DE4"/>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710DE4"/>
    <w:rPr>
      <w:rFonts w:ascii="Arial" w:eastAsia="SimSun" w:hAnsi="Arial" w:cs="Arial"/>
      <w:color w:val="004259"/>
      <w:sz w:val="32"/>
      <w:szCs w:val="32"/>
      <w:lang w:val="en-AU"/>
    </w:rPr>
  </w:style>
  <w:style w:type="paragraph" w:styleId="ListBullet2">
    <w:name w:val="List Bullet 2"/>
    <w:basedOn w:val="Normal"/>
    <w:uiPriority w:val="1"/>
    <w:rsid w:val="00710DE4"/>
    <w:pPr>
      <w:numPr>
        <w:ilvl w:val="1"/>
        <w:numId w:val="72"/>
      </w:numPr>
      <w:spacing w:before="120" w:after="120"/>
    </w:pPr>
  </w:style>
  <w:style w:type="paragraph" w:styleId="ListBullet5">
    <w:name w:val="List Bullet 5"/>
    <w:basedOn w:val="Normal"/>
    <w:uiPriority w:val="99"/>
    <w:semiHidden/>
    <w:unhideWhenUsed/>
    <w:rsid w:val="00710DE4"/>
    <w:pPr>
      <w:numPr>
        <w:ilvl w:val="4"/>
        <w:numId w:val="73"/>
      </w:numPr>
      <w:contextualSpacing/>
    </w:pPr>
  </w:style>
  <w:style w:type="paragraph" w:customStyle="1" w:styleId="ListBulletIndent">
    <w:name w:val="List Bullet Indent"/>
    <w:basedOn w:val="Normal"/>
    <w:uiPriority w:val="1"/>
    <w:qFormat/>
    <w:rsid w:val="00710DE4"/>
    <w:pPr>
      <w:numPr>
        <w:ilvl w:val="2"/>
        <w:numId w:val="72"/>
      </w:numPr>
    </w:pPr>
  </w:style>
  <w:style w:type="paragraph" w:customStyle="1" w:styleId="ListBulletIndent2">
    <w:name w:val="List Bullet Indent 2"/>
    <w:basedOn w:val="ListBulletIndent"/>
    <w:uiPriority w:val="1"/>
    <w:qFormat/>
    <w:rsid w:val="00710DE4"/>
    <w:pPr>
      <w:numPr>
        <w:ilvl w:val="3"/>
      </w:numPr>
      <w:spacing w:before="120" w:after="120"/>
      <w:ind w:left="1417" w:hanging="425"/>
    </w:pPr>
  </w:style>
  <w:style w:type="paragraph" w:customStyle="1" w:styleId="TableBullet1">
    <w:name w:val="Table Bullet 1"/>
    <w:basedOn w:val="TableBodyText"/>
    <w:qFormat/>
    <w:rsid w:val="00710DE4"/>
    <w:pPr>
      <w:keepLines/>
      <w:numPr>
        <w:numId w:val="14"/>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710DE4"/>
    <w:rPr>
      <w:rFonts w:ascii="Cambria Math" w:hAnsi="Cambria Math"/>
      <w:i/>
      <w:sz w:val="22"/>
    </w:rPr>
  </w:style>
  <w:style w:type="paragraph" w:customStyle="1" w:styleId="TableNumbered1">
    <w:name w:val="Table Numbered 1"/>
    <w:basedOn w:val="TableBodyText"/>
    <w:uiPriority w:val="1"/>
    <w:qFormat/>
    <w:rsid w:val="00710DE4"/>
    <w:pPr>
      <w:numPr>
        <w:numId w:val="81"/>
      </w:numPr>
      <w:spacing w:before="40" w:after="40"/>
    </w:pPr>
  </w:style>
  <w:style w:type="paragraph" w:customStyle="1" w:styleId="TableNumbered2">
    <w:name w:val="Table Numbered 2"/>
    <w:basedOn w:val="TableNumbered1"/>
    <w:uiPriority w:val="1"/>
    <w:qFormat/>
    <w:rsid w:val="00710DE4"/>
    <w:pPr>
      <w:numPr>
        <w:ilvl w:val="1"/>
      </w:numPr>
    </w:pPr>
  </w:style>
  <w:style w:type="character" w:styleId="FollowedHyperlink">
    <w:name w:val="FollowedHyperlink"/>
    <w:basedOn w:val="DefaultParagraphFont"/>
    <w:uiPriority w:val="99"/>
    <w:semiHidden/>
    <w:unhideWhenUsed/>
    <w:rsid w:val="00710DE4"/>
    <w:rPr>
      <w:color w:val="800080" w:themeColor="followedHyperlink"/>
      <w:u w:val="single"/>
    </w:rPr>
  </w:style>
  <w:style w:type="paragraph" w:customStyle="1" w:styleId="AttachmentHeading">
    <w:name w:val="Attachment Heading"/>
    <w:next w:val="BodyText"/>
    <w:uiPriority w:val="1"/>
    <w:qFormat/>
    <w:rsid w:val="00710DE4"/>
    <w:pPr>
      <w:pageBreakBefore/>
      <w:numPr>
        <w:numId w:val="77"/>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710DE4"/>
    <w:pPr>
      <w:numPr>
        <w:ilvl w:val="2"/>
        <w:numId w:val="76"/>
      </w:numPr>
    </w:pPr>
  </w:style>
  <w:style w:type="table" w:customStyle="1" w:styleId="ReferenceDocumentTable">
    <w:name w:val="Reference Document Table"/>
    <w:basedOn w:val="TableNormal"/>
    <w:uiPriority w:val="99"/>
    <w:rsid w:val="00710DE4"/>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710DE4"/>
    <w:rPr>
      <w:rFonts w:ascii="Arial" w:eastAsia="Times New Roman" w:hAnsi="Arial" w:cs="Times New Roman"/>
      <w:sz w:val="20"/>
      <w:lang w:val="en-AU"/>
    </w:rPr>
  </w:style>
  <w:style w:type="table" w:styleId="TableGridLight">
    <w:name w:val="Grid Table Light"/>
    <w:basedOn w:val="TableNormal"/>
    <w:uiPriority w:val="40"/>
    <w:rsid w:val="00710DE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710DE4"/>
    <w:rPr>
      <w:sz w:val="20"/>
    </w:rPr>
  </w:style>
  <w:style w:type="paragraph" w:customStyle="1" w:styleId="TableHeadingWhite">
    <w:name w:val="Table Heading White"/>
    <w:basedOn w:val="TableHeading"/>
    <w:uiPriority w:val="1"/>
    <w:qFormat/>
    <w:rsid w:val="00710DE4"/>
    <w:rPr>
      <w:b/>
      <w:color w:val="FFFFFF" w:themeColor="background1"/>
    </w:rPr>
  </w:style>
  <w:style w:type="paragraph" w:customStyle="1" w:styleId="TableBodyTextCentre">
    <w:name w:val="Table Body Text Centre"/>
    <w:basedOn w:val="TableBodyText"/>
    <w:uiPriority w:val="1"/>
    <w:qFormat/>
    <w:rsid w:val="00710DE4"/>
    <w:pPr>
      <w:jc w:val="center"/>
    </w:pPr>
  </w:style>
  <w:style w:type="paragraph" w:customStyle="1" w:styleId="TableBodyTextWHPointBullet">
    <w:name w:val="Table Body Text W/H Point Bullet"/>
    <w:basedOn w:val="TableBodyTextWHPoint"/>
    <w:uiPriority w:val="1"/>
    <w:qFormat/>
    <w:rsid w:val="00710DE4"/>
    <w:pPr>
      <w:numPr>
        <w:numId w:val="91"/>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710DE4"/>
    <w:pPr>
      <w:numPr>
        <w:numId w:val="94"/>
      </w:numPr>
    </w:pPr>
    <w:rPr>
      <w:color w:val="000000" w:themeColor="text1"/>
    </w:rPr>
  </w:style>
  <w:style w:type="paragraph" w:customStyle="1" w:styleId="NotesAnnex">
    <w:name w:val="Notes Annex"/>
    <w:uiPriority w:val="1"/>
    <w:qFormat/>
    <w:rsid w:val="00710DE4"/>
    <w:pPr>
      <w:numPr>
        <w:numId w:val="86"/>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710DE4"/>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710DE4"/>
    <w:pPr>
      <w:numPr>
        <w:ilvl w:val="1"/>
      </w:numPr>
      <w:ind w:left="568" w:hanging="284"/>
    </w:pPr>
  </w:style>
  <w:style w:type="paragraph" w:customStyle="1" w:styleId="AnnexureHeading3">
    <w:name w:val="Annexure Heading 3"/>
    <w:basedOn w:val="AnnexureBodyText"/>
    <w:next w:val="BodyText"/>
    <w:uiPriority w:val="1"/>
    <w:qFormat/>
    <w:rsid w:val="00710DE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600189292">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mr.qld.gov.au/business-industry/business-with-us/approved-products-and-suppliers/bridges-and-other-structures-approved-products-and-supplier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crs.net.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s01.safelinks.protection.outlook.com/?url=https%3A%2F%2Fstandards.transport.nsw.gov.au%2F&amp;data=05%7C01%7Cekologrivova%40austroads.com.au%7Ce4b329cb4adb4c16f43508dbcdcf2f8a%7C9c88029ee39c445f984fccfac7d3a683%7C0%7C0%7C638330061976732637%7CUnknown%7CTWFpbGZsb3d8eyJWIjoiMC4wLjAwMDAiLCJQIjoiV2luMzIiLCJBTiI6Ik1haWwiLCJXVCI6Mn0%3D%7C3000%7C%7C%7C&amp;sdata=rc1ItbYfL9VOcHoswcMQdroVTaP5H0ODSvl0p0YM4sU%3D&amp;reserve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Props1.xml><?xml version="1.0" encoding="utf-8"?>
<ds:datastoreItem xmlns:ds="http://schemas.openxmlformats.org/officeDocument/2006/customXml" ds:itemID="{997CF3FF-155E-485D-97C8-85BEB4F56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3.xml><?xml version="1.0" encoding="utf-8"?>
<ds:datastoreItem xmlns:ds="http://schemas.openxmlformats.org/officeDocument/2006/customXml" ds:itemID="{31B8AA0A-EE38-49C8-A9B2-39A43955D868}">
  <ds:schemaRefs>
    <ds:schemaRef ds:uri="http://schemas.openxmlformats.org/officeDocument/2006/bibliography"/>
  </ds:schemaRefs>
</ds:datastoreItem>
</file>

<file path=customXml/itemProps4.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286</TotalTime>
  <Pages>30</Pages>
  <Words>12581</Words>
  <Characters>66428</Characters>
  <Application>Microsoft Office Word</Application>
  <DocSecurity>0</DocSecurity>
  <Lines>1383</Lines>
  <Paragraphs>951</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
  <LinksUpToDate>false</LinksUpToDate>
  <CharactersWithSpaces>78058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 5337 Post Tensioning Concrete</dc:title>
  <dc:subject>ATS 5327 sets out the requirements for the post-tensioning of concrete bridge elements.</dc:subject>
  <dc:creator>austroads@austroads.com.au</dc:creator>
  <cp:keywords/>
  <cp:lastModifiedBy>Ashleigh Synnott</cp:lastModifiedBy>
  <cp:revision>95</cp:revision>
  <cp:lastPrinted>2023-02-07T23:02:00Z</cp:lastPrinted>
  <dcterms:created xsi:type="dcterms:W3CDTF">2023-06-15T02:12:00Z</dcterms:created>
  <dcterms:modified xsi:type="dcterms:W3CDTF">2026-09-28T05:36:00Z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MediaServiceImageTags">
    <vt:lpwstr/>
  </property>
</Properties>
</file>