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A0F32" w14:textId="77777777" w:rsidR="00AF1869" w:rsidRDefault="00AF1869" w:rsidP="00703F81">
      <w:pPr>
        <w:spacing w:after="120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67CCEA77" wp14:editId="4F2F8B86">
            <wp:simplePos x="0" y="0"/>
            <wp:positionH relativeFrom="page">
              <wp:posOffset>6000750</wp:posOffset>
            </wp:positionH>
            <wp:positionV relativeFrom="page">
              <wp:posOffset>686435</wp:posOffset>
            </wp:positionV>
            <wp:extent cx="887095" cy="801370"/>
            <wp:effectExtent l="0" t="0" r="8255" b="0"/>
            <wp:wrapTight wrapText="bothSides">
              <wp:wrapPolygon edited="0">
                <wp:start x="0" y="0"/>
                <wp:lineTo x="0" y="21052"/>
                <wp:lineTo x="21337" y="21052"/>
                <wp:lineTo x="213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roads Logo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5DDD0" w14:textId="2A29A2E0" w:rsidR="003507B5" w:rsidRDefault="00AF1869" w:rsidP="007003A4">
      <w:pPr>
        <w:pStyle w:val="Heading-nonumbering"/>
      </w:pPr>
      <w:r>
        <w:t xml:space="preserve">AUSTROADS TEST METHOD </w:t>
      </w:r>
      <w:r w:rsidR="001E58C6">
        <w:fldChar w:fldCharType="begin"/>
      </w:r>
      <w:r w:rsidR="001E58C6">
        <w:instrText xml:space="preserve"> DOCPROPERTY a_project_number </w:instrText>
      </w:r>
      <w:r w:rsidR="001E58C6">
        <w:fldChar w:fldCharType="separate"/>
      </w:r>
      <w:r w:rsidR="00BA5085">
        <w:t>AGPT/T531</w:t>
      </w:r>
      <w:r w:rsidR="001E58C6">
        <w:fldChar w:fldCharType="end"/>
      </w:r>
    </w:p>
    <w:p w14:paraId="1AEB36BA" w14:textId="0FA61421" w:rsidR="007003A4" w:rsidRPr="00AF1869" w:rsidRDefault="00AD7B4C" w:rsidP="00707A0D">
      <w:pPr>
        <w:pStyle w:val="Paragraph"/>
        <w:pBdr>
          <w:bottom w:val="dotted" w:sz="4" w:space="1" w:color="auto"/>
        </w:pBdr>
        <w:spacing w:before="500"/>
        <w:rPr>
          <w:sz w:val="36"/>
        </w:rPr>
      </w:pPr>
      <w:r w:rsidRPr="00AD7B4C">
        <w:rPr>
          <w:sz w:val="36"/>
        </w:rPr>
        <w:fldChar w:fldCharType="begin"/>
      </w:r>
      <w:r w:rsidRPr="00AD7B4C">
        <w:rPr>
          <w:sz w:val="36"/>
        </w:rPr>
        <w:instrText xml:space="preserve"> DOCPROPERTY a_title</w:instrText>
      </w:r>
      <w:r w:rsidRPr="00AD7B4C">
        <w:rPr>
          <w:sz w:val="36"/>
        </w:rPr>
        <w:fldChar w:fldCharType="separate"/>
      </w:r>
      <w:r w:rsidR="00BA5085">
        <w:rPr>
          <w:sz w:val="36"/>
        </w:rPr>
        <w:t>Volumetric Calibration of Bitumen Pumping Systems</w:t>
      </w:r>
      <w:r w:rsidRPr="00AD7B4C">
        <w:rPr>
          <w:sz w:val="36"/>
        </w:rPr>
        <w:fldChar w:fldCharType="end"/>
      </w:r>
    </w:p>
    <w:tbl>
      <w:tblPr>
        <w:tblStyle w:val="TableGrid"/>
        <w:tblpPr w:leftFromText="181" w:rightFromText="181" w:vertAnchor="text" w:horzAnchor="margin" w:tblpXSpec="right" w:tblpY="171"/>
        <w:tblOverlap w:val="never"/>
        <w:tblW w:w="38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92"/>
      </w:tblGrid>
      <w:tr w:rsidR="00703F81" w14:paraId="1A545480" w14:textId="77777777" w:rsidTr="003B26CA">
        <w:trPr>
          <w:trHeight w:val="11340"/>
        </w:trPr>
        <w:tc>
          <w:tcPr>
            <w:tcW w:w="3892" w:type="dxa"/>
            <w:shd w:val="clear" w:color="auto" w:fill="F2F2F2" w:themeFill="background1" w:themeFillShade="F2"/>
          </w:tcPr>
          <w:p w14:paraId="4C9F3FF5" w14:textId="77777777" w:rsidR="00703F81" w:rsidRDefault="00703F81" w:rsidP="001D7D7C">
            <w:pPr>
              <w:pStyle w:val="NoStyle"/>
              <w:spacing w:before="240" w:after="240"/>
              <w:rPr>
                <w:b/>
                <w:sz w:val="28"/>
              </w:rPr>
            </w:pPr>
            <w:r w:rsidRPr="006155F1">
              <w:rPr>
                <w:b/>
                <w:sz w:val="28"/>
              </w:rPr>
              <w:t>Contents</w:t>
            </w:r>
          </w:p>
          <w:p w14:paraId="521327DB" w14:textId="5901FE0A" w:rsidR="00DE5107" w:rsidRDefault="003D494A" w:rsidP="00DA1536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sz w:val="16"/>
              </w:rPr>
              <w:fldChar w:fldCharType="begin"/>
            </w:r>
            <w:r>
              <w:instrText xml:space="preserve"> TOC \o "3-3" \h \z \t "Heading 1,1,Heading 2,2,A</w:instrText>
            </w:r>
            <w:r w:rsidR="004B1AA0">
              <w:instrText>ppendix</w:instrText>
            </w:r>
            <w:r>
              <w:instrText xml:space="preserve"> Heading 1,5" </w:instrText>
            </w:r>
            <w:r>
              <w:rPr>
                <w:sz w:val="16"/>
              </w:rPr>
              <w:fldChar w:fldCharType="separate"/>
            </w:r>
            <w:hyperlink w:anchor="_Toc493845274" w:history="1">
              <w:r w:rsidR="00DE5107" w:rsidRPr="00A619AE">
                <w:rPr>
                  <w:rStyle w:val="Hyperlink"/>
                </w:rPr>
                <w:t>1.</w:t>
              </w:r>
              <w:r w:rsidR="00DE5107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DE5107" w:rsidRPr="00A619AE">
                <w:rPr>
                  <w:rStyle w:val="Hyperlink"/>
                </w:rPr>
                <w:t>Preface</w:t>
              </w:r>
              <w:r w:rsidR="00DE5107">
                <w:rPr>
                  <w:webHidden/>
                </w:rPr>
                <w:tab/>
              </w:r>
              <w:r w:rsidR="00DE5107">
                <w:rPr>
                  <w:webHidden/>
                </w:rPr>
                <w:fldChar w:fldCharType="begin"/>
              </w:r>
              <w:r w:rsidR="00DE5107">
                <w:rPr>
                  <w:webHidden/>
                </w:rPr>
                <w:instrText xml:space="preserve"> PAGEREF _Toc493845274 \h </w:instrText>
              </w:r>
              <w:r w:rsidR="00DE5107">
                <w:rPr>
                  <w:webHidden/>
                </w:rPr>
              </w:r>
              <w:r w:rsidR="00DE5107">
                <w:rPr>
                  <w:webHidden/>
                </w:rPr>
                <w:fldChar w:fldCharType="separate"/>
              </w:r>
              <w:r w:rsidR="00DA1536">
                <w:rPr>
                  <w:webHidden/>
                </w:rPr>
                <w:t>1</w:t>
              </w:r>
              <w:r w:rsidR="00DE5107">
                <w:rPr>
                  <w:webHidden/>
                </w:rPr>
                <w:fldChar w:fldCharType="end"/>
              </w:r>
            </w:hyperlink>
          </w:p>
          <w:p w14:paraId="43ECEF33" w14:textId="271ADB61" w:rsidR="00DE5107" w:rsidRDefault="001E58C6" w:rsidP="00DA1536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5275" w:history="1">
              <w:r w:rsidR="00DE5107" w:rsidRPr="00A619AE">
                <w:rPr>
                  <w:rStyle w:val="Hyperlink"/>
                </w:rPr>
                <w:t>2.</w:t>
              </w:r>
              <w:r w:rsidR="00DE5107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DE5107" w:rsidRPr="00A619AE">
                <w:rPr>
                  <w:rStyle w:val="Hyperlink"/>
                </w:rPr>
                <w:t>Scope</w:t>
              </w:r>
              <w:r w:rsidR="00DE5107">
                <w:rPr>
                  <w:webHidden/>
                </w:rPr>
                <w:tab/>
              </w:r>
              <w:r w:rsidR="00DE5107">
                <w:rPr>
                  <w:webHidden/>
                </w:rPr>
                <w:fldChar w:fldCharType="begin"/>
              </w:r>
              <w:r w:rsidR="00DE5107">
                <w:rPr>
                  <w:webHidden/>
                </w:rPr>
                <w:instrText xml:space="preserve"> PAGEREF _Toc493845275 \h </w:instrText>
              </w:r>
              <w:r w:rsidR="00DE5107">
                <w:rPr>
                  <w:webHidden/>
                </w:rPr>
              </w:r>
              <w:r w:rsidR="00DE5107">
                <w:rPr>
                  <w:webHidden/>
                </w:rPr>
                <w:fldChar w:fldCharType="separate"/>
              </w:r>
              <w:r w:rsidR="00DA1536">
                <w:rPr>
                  <w:webHidden/>
                </w:rPr>
                <w:t>1</w:t>
              </w:r>
              <w:r w:rsidR="00DE5107">
                <w:rPr>
                  <w:webHidden/>
                </w:rPr>
                <w:fldChar w:fldCharType="end"/>
              </w:r>
            </w:hyperlink>
          </w:p>
          <w:p w14:paraId="73A14DEB" w14:textId="23A780E9" w:rsidR="00DE5107" w:rsidRDefault="001E58C6" w:rsidP="00DA1536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5276" w:history="1">
              <w:r w:rsidR="00DE5107" w:rsidRPr="00A619AE">
                <w:rPr>
                  <w:rStyle w:val="Hyperlink"/>
                </w:rPr>
                <w:t>3.</w:t>
              </w:r>
              <w:r w:rsidR="00DE5107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DE5107" w:rsidRPr="00A619AE">
                <w:rPr>
                  <w:rStyle w:val="Hyperlink"/>
                </w:rPr>
                <w:t>Safety Disclaimer</w:t>
              </w:r>
              <w:r w:rsidR="00DE5107">
                <w:rPr>
                  <w:webHidden/>
                </w:rPr>
                <w:tab/>
              </w:r>
              <w:r w:rsidR="00DE5107">
                <w:rPr>
                  <w:webHidden/>
                </w:rPr>
                <w:fldChar w:fldCharType="begin"/>
              </w:r>
              <w:r w:rsidR="00DE5107">
                <w:rPr>
                  <w:webHidden/>
                </w:rPr>
                <w:instrText xml:space="preserve"> PAGEREF _Toc493845276 \h </w:instrText>
              </w:r>
              <w:r w:rsidR="00DE5107">
                <w:rPr>
                  <w:webHidden/>
                </w:rPr>
              </w:r>
              <w:r w:rsidR="00DE5107">
                <w:rPr>
                  <w:webHidden/>
                </w:rPr>
                <w:fldChar w:fldCharType="separate"/>
              </w:r>
              <w:r w:rsidR="00DA1536">
                <w:rPr>
                  <w:webHidden/>
                </w:rPr>
                <w:t>1</w:t>
              </w:r>
              <w:r w:rsidR="00DE5107">
                <w:rPr>
                  <w:webHidden/>
                </w:rPr>
                <w:fldChar w:fldCharType="end"/>
              </w:r>
            </w:hyperlink>
          </w:p>
          <w:p w14:paraId="0E371AC6" w14:textId="09791AF1" w:rsidR="00DE5107" w:rsidRDefault="001E58C6" w:rsidP="00DA1536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5277" w:history="1">
              <w:r w:rsidR="00DE5107" w:rsidRPr="00A619AE">
                <w:rPr>
                  <w:rStyle w:val="Hyperlink"/>
                </w:rPr>
                <w:t>4.</w:t>
              </w:r>
              <w:r w:rsidR="00DE5107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DE5107" w:rsidRPr="00A619AE">
                <w:rPr>
                  <w:rStyle w:val="Hyperlink"/>
                </w:rPr>
                <w:t>References</w:t>
              </w:r>
              <w:r w:rsidR="00DE5107">
                <w:rPr>
                  <w:webHidden/>
                </w:rPr>
                <w:tab/>
              </w:r>
              <w:r w:rsidR="00DE5107">
                <w:rPr>
                  <w:webHidden/>
                </w:rPr>
                <w:fldChar w:fldCharType="begin"/>
              </w:r>
              <w:r w:rsidR="00DE5107">
                <w:rPr>
                  <w:webHidden/>
                </w:rPr>
                <w:instrText xml:space="preserve"> PAGEREF _Toc493845277 \h </w:instrText>
              </w:r>
              <w:r w:rsidR="00DE5107">
                <w:rPr>
                  <w:webHidden/>
                </w:rPr>
              </w:r>
              <w:r w:rsidR="00DE5107">
                <w:rPr>
                  <w:webHidden/>
                </w:rPr>
                <w:fldChar w:fldCharType="separate"/>
              </w:r>
              <w:r w:rsidR="00DA1536">
                <w:rPr>
                  <w:webHidden/>
                </w:rPr>
                <w:t>2</w:t>
              </w:r>
              <w:r w:rsidR="00DE5107">
                <w:rPr>
                  <w:webHidden/>
                </w:rPr>
                <w:fldChar w:fldCharType="end"/>
              </w:r>
            </w:hyperlink>
          </w:p>
          <w:p w14:paraId="730ACEB5" w14:textId="1402E9CD" w:rsidR="00DE5107" w:rsidRDefault="001E58C6" w:rsidP="00DA1536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5278" w:history="1">
              <w:r w:rsidR="00DE5107" w:rsidRPr="00A619AE">
                <w:rPr>
                  <w:rStyle w:val="Hyperlink"/>
                </w:rPr>
                <w:t>5.</w:t>
              </w:r>
              <w:r w:rsidR="00DE5107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DE5107" w:rsidRPr="00A619AE">
                <w:rPr>
                  <w:rStyle w:val="Hyperlink"/>
                </w:rPr>
                <w:t>Equipment</w:t>
              </w:r>
              <w:r w:rsidR="00DE5107">
                <w:rPr>
                  <w:webHidden/>
                </w:rPr>
                <w:tab/>
              </w:r>
              <w:r w:rsidR="00DE5107">
                <w:rPr>
                  <w:webHidden/>
                </w:rPr>
                <w:fldChar w:fldCharType="begin"/>
              </w:r>
              <w:r w:rsidR="00DE5107">
                <w:rPr>
                  <w:webHidden/>
                </w:rPr>
                <w:instrText xml:space="preserve"> PAGEREF _Toc493845278 \h </w:instrText>
              </w:r>
              <w:r w:rsidR="00DE5107">
                <w:rPr>
                  <w:webHidden/>
                </w:rPr>
              </w:r>
              <w:r w:rsidR="00DE5107">
                <w:rPr>
                  <w:webHidden/>
                </w:rPr>
                <w:fldChar w:fldCharType="separate"/>
              </w:r>
              <w:r w:rsidR="00DA1536">
                <w:rPr>
                  <w:webHidden/>
                </w:rPr>
                <w:t>2</w:t>
              </w:r>
              <w:r w:rsidR="00DE5107">
                <w:rPr>
                  <w:webHidden/>
                </w:rPr>
                <w:fldChar w:fldCharType="end"/>
              </w:r>
            </w:hyperlink>
          </w:p>
          <w:p w14:paraId="00A8D91D" w14:textId="16B434BB" w:rsidR="00DE5107" w:rsidRDefault="001E58C6" w:rsidP="00DA1536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5279" w:history="1">
              <w:r w:rsidR="00DE5107" w:rsidRPr="00A619AE">
                <w:rPr>
                  <w:rStyle w:val="Hyperlink"/>
                </w:rPr>
                <w:t>5.1</w:t>
              </w:r>
              <w:r w:rsidR="00DE5107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DE5107" w:rsidRPr="00A619AE">
                <w:rPr>
                  <w:rStyle w:val="Hyperlink"/>
                </w:rPr>
                <w:t>Calibration Fluid</w:t>
              </w:r>
              <w:r w:rsidR="00DE5107">
                <w:rPr>
                  <w:webHidden/>
                </w:rPr>
                <w:tab/>
              </w:r>
              <w:r w:rsidR="00DE5107">
                <w:rPr>
                  <w:webHidden/>
                </w:rPr>
                <w:fldChar w:fldCharType="begin"/>
              </w:r>
              <w:r w:rsidR="00DE5107">
                <w:rPr>
                  <w:webHidden/>
                </w:rPr>
                <w:instrText xml:space="preserve"> PAGEREF _Toc493845279 \h </w:instrText>
              </w:r>
              <w:r w:rsidR="00DE5107">
                <w:rPr>
                  <w:webHidden/>
                </w:rPr>
              </w:r>
              <w:r w:rsidR="00DE5107">
                <w:rPr>
                  <w:webHidden/>
                </w:rPr>
                <w:fldChar w:fldCharType="separate"/>
              </w:r>
              <w:r w:rsidR="00DA1536">
                <w:rPr>
                  <w:webHidden/>
                </w:rPr>
                <w:t>2</w:t>
              </w:r>
              <w:r w:rsidR="00DE5107">
                <w:rPr>
                  <w:webHidden/>
                </w:rPr>
                <w:fldChar w:fldCharType="end"/>
              </w:r>
            </w:hyperlink>
          </w:p>
          <w:p w14:paraId="689DDB9D" w14:textId="53D80E93" w:rsidR="00DE5107" w:rsidRDefault="001E58C6" w:rsidP="00DA1536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5280" w:history="1">
              <w:r w:rsidR="00DE5107" w:rsidRPr="00A619AE">
                <w:rPr>
                  <w:rStyle w:val="Hyperlink"/>
                </w:rPr>
                <w:t>5.2</w:t>
              </w:r>
              <w:r w:rsidR="00DE5107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DE5107" w:rsidRPr="00A619AE">
                <w:rPr>
                  <w:rStyle w:val="Hyperlink"/>
                </w:rPr>
                <w:t>Timing Device</w:t>
              </w:r>
              <w:r w:rsidR="00DE5107">
                <w:rPr>
                  <w:webHidden/>
                </w:rPr>
                <w:tab/>
              </w:r>
              <w:r w:rsidR="00DE5107">
                <w:rPr>
                  <w:webHidden/>
                </w:rPr>
                <w:fldChar w:fldCharType="begin"/>
              </w:r>
              <w:r w:rsidR="00DE5107">
                <w:rPr>
                  <w:webHidden/>
                </w:rPr>
                <w:instrText xml:space="preserve"> PAGEREF _Toc493845280 \h </w:instrText>
              </w:r>
              <w:r w:rsidR="00DE5107">
                <w:rPr>
                  <w:webHidden/>
                </w:rPr>
              </w:r>
              <w:r w:rsidR="00DE5107">
                <w:rPr>
                  <w:webHidden/>
                </w:rPr>
                <w:fldChar w:fldCharType="separate"/>
              </w:r>
              <w:r w:rsidR="00DA1536">
                <w:rPr>
                  <w:webHidden/>
                </w:rPr>
                <w:t>2</w:t>
              </w:r>
              <w:r w:rsidR="00DE5107">
                <w:rPr>
                  <w:webHidden/>
                </w:rPr>
                <w:fldChar w:fldCharType="end"/>
              </w:r>
            </w:hyperlink>
          </w:p>
          <w:p w14:paraId="0AFF0B14" w14:textId="1D4ADFDA" w:rsidR="00DE5107" w:rsidRDefault="001E58C6" w:rsidP="00DA1536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5281" w:history="1">
              <w:r w:rsidR="00DE5107" w:rsidRPr="00A619AE">
                <w:rPr>
                  <w:rStyle w:val="Hyperlink"/>
                </w:rPr>
                <w:t>6.</w:t>
              </w:r>
              <w:r w:rsidR="00DE5107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DE5107" w:rsidRPr="00A619AE">
                <w:rPr>
                  <w:rStyle w:val="Hyperlink"/>
                </w:rPr>
                <w:t>Procedure</w:t>
              </w:r>
              <w:r w:rsidR="00DE5107">
                <w:rPr>
                  <w:webHidden/>
                </w:rPr>
                <w:tab/>
              </w:r>
              <w:r w:rsidR="00DE5107">
                <w:rPr>
                  <w:webHidden/>
                </w:rPr>
                <w:fldChar w:fldCharType="begin"/>
              </w:r>
              <w:r w:rsidR="00DE5107">
                <w:rPr>
                  <w:webHidden/>
                </w:rPr>
                <w:instrText xml:space="preserve"> PAGEREF _Toc493845281 \h </w:instrText>
              </w:r>
              <w:r w:rsidR="00DE5107">
                <w:rPr>
                  <w:webHidden/>
                </w:rPr>
              </w:r>
              <w:r w:rsidR="00DE5107">
                <w:rPr>
                  <w:webHidden/>
                </w:rPr>
                <w:fldChar w:fldCharType="separate"/>
              </w:r>
              <w:r w:rsidR="00DA1536">
                <w:rPr>
                  <w:webHidden/>
                </w:rPr>
                <w:t>2</w:t>
              </w:r>
              <w:r w:rsidR="00DE5107">
                <w:rPr>
                  <w:webHidden/>
                </w:rPr>
                <w:fldChar w:fldCharType="end"/>
              </w:r>
            </w:hyperlink>
          </w:p>
          <w:p w14:paraId="7558B290" w14:textId="04F9330F" w:rsidR="00DE5107" w:rsidRDefault="001E58C6" w:rsidP="00DA1536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5282" w:history="1">
              <w:r w:rsidR="00DE5107" w:rsidRPr="00A619AE">
                <w:rPr>
                  <w:rStyle w:val="Hyperlink"/>
                </w:rPr>
                <w:t>6.1</w:t>
              </w:r>
              <w:r w:rsidR="00DE5107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DE5107" w:rsidRPr="00A619AE">
                <w:rPr>
                  <w:rStyle w:val="Hyperlink"/>
                </w:rPr>
                <w:t xml:space="preserve">Requirements for Bitumen </w:t>
              </w:r>
              <w:r w:rsidR="00DA1536">
                <w:rPr>
                  <w:rStyle w:val="Hyperlink"/>
                </w:rPr>
                <w:br/>
              </w:r>
              <w:r w:rsidR="00DE5107" w:rsidRPr="00A619AE">
                <w:rPr>
                  <w:rStyle w:val="Hyperlink"/>
                </w:rPr>
                <w:t>Pump Output Test</w:t>
              </w:r>
              <w:r w:rsidR="00DE5107">
                <w:rPr>
                  <w:webHidden/>
                </w:rPr>
                <w:tab/>
              </w:r>
              <w:r w:rsidR="00DE5107">
                <w:rPr>
                  <w:webHidden/>
                </w:rPr>
                <w:fldChar w:fldCharType="begin"/>
              </w:r>
              <w:r w:rsidR="00DE5107">
                <w:rPr>
                  <w:webHidden/>
                </w:rPr>
                <w:instrText xml:space="preserve"> PAGEREF _Toc493845282 \h </w:instrText>
              </w:r>
              <w:r w:rsidR="00DE5107">
                <w:rPr>
                  <w:webHidden/>
                </w:rPr>
              </w:r>
              <w:r w:rsidR="00DE5107">
                <w:rPr>
                  <w:webHidden/>
                </w:rPr>
                <w:fldChar w:fldCharType="separate"/>
              </w:r>
              <w:r w:rsidR="00DA1536">
                <w:rPr>
                  <w:webHidden/>
                </w:rPr>
                <w:t>2</w:t>
              </w:r>
              <w:r w:rsidR="00DE5107">
                <w:rPr>
                  <w:webHidden/>
                </w:rPr>
                <w:fldChar w:fldCharType="end"/>
              </w:r>
            </w:hyperlink>
          </w:p>
          <w:p w14:paraId="66C73645" w14:textId="093F99C2" w:rsidR="00DE5107" w:rsidRDefault="001E58C6" w:rsidP="00DA1536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5283" w:history="1">
              <w:r w:rsidR="00DE5107" w:rsidRPr="00A619AE">
                <w:rPr>
                  <w:rStyle w:val="Hyperlink"/>
                </w:rPr>
                <w:t>6.2</w:t>
              </w:r>
              <w:r w:rsidR="00DE5107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DE5107" w:rsidRPr="00A619AE">
                <w:rPr>
                  <w:rStyle w:val="Hyperlink"/>
                </w:rPr>
                <w:t>Pump Output Test Procedure</w:t>
              </w:r>
              <w:r w:rsidR="00DE5107">
                <w:rPr>
                  <w:webHidden/>
                </w:rPr>
                <w:tab/>
              </w:r>
              <w:r w:rsidR="00DE5107">
                <w:rPr>
                  <w:webHidden/>
                </w:rPr>
                <w:fldChar w:fldCharType="begin"/>
              </w:r>
              <w:r w:rsidR="00DE5107">
                <w:rPr>
                  <w:webHidden/>
                </w:rPr>
                <w:instrText xml:space="preserve"> PAGEREF _Toc493845283 \h </w:instrText>
              </w:r>
              <w:r w:rsidR="00DE5107">
                <w:rPr>
                  <w:webHidden/>
                </w:rPr>
              </w:r>
              <w:r w:rsidR="00DE5107">
                <w:rPr>
                  <w:webHidden/>
                </w:rPr>
                <w:fldChar w:fldCharType="separate"/>
              </w:r>
              <w:r w:rsidR="00DA1536">
                <w:rPr>
                  <w:webHidden/>
                </w:rPr>
                <w:t>3</w:t>
              </w:r>
              <w:r w:rsidR="00DE5107">
                <w:rPr>
                  <w:webHidden/>
                </w:rPr>
                <w:fldChar w:fldCharType="end"/>
              </w:r>
            </w:hyperlink>
          </w:p>
          <w:p w14:paraId="0379EDEE" w14:textId="3F3F216C" w:rsidR="00DE5107" w:rsidRDefault="001E58C6" w:rsidP="00DA1536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5284" w:history="1">
              <w:r w:rsidR="00DE5107" w:rsidRPr="00A619AE">
                <w:rPr>
                  <w:rStyle w:val="Hyperlink"/>
                </w:rPr>
                <w:t>6.3</w:t>
              </w:r>
              <w:r w:rsidR="00DE5107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DE5107" w:rsidRPr="00A619AE">
                <w:rPr>
                  <w:rStyle w:val="Hyperlink"/>
                </w:rPr>
                <w:t>Calculations</w:t>
              </w:r>
              <w:r w:rsidR="00DE5107">
                <w:rPr>
                  <w:webHidden/>
                </w:rPr>
                <w:tab/>
              </w:r>
              <w:r w:rsidR="00DE5107">
                <w:rPr>
                  <w:webHidden/>
                </w:rPr>
                <w:fldChar w:fldCharType="begin"/>
              </w:r>
              <w:r w:rsidR="00DE5107">
                <w:rPr>
                  <w:webHidden/>
                </w:rPr>
                <w:instrText xml:space="preserve"> PAGEREF _Toc493845284 \h </w:instrText>
              </w:r>
              <w:r w:rsidR="00DE5107">
                <w:rPr>
                  <w:webHidden/>
                </w:rPr>
              </w:r>
              <w:r w:rsidR="00DE5107">
                <w:rPr>
                  <w:webHidden/>
                </w:rPr>
                <w:fldChar w:fldCharType="separate"/>
              </w:r>
              <w:r w:rsidR="00DA1536">
                <w:rPr>
                  <w:webHidden/>
                </w:rPr>
                <w:t>4</w:t>
              </w:r>
              <w:r w:rsidR="00DE5107">
                <w:rPr>
                  <w:webHidden/>
                </w:rPr>
                <w:fldChar w:fldCharType="end"/>
              </w:r>
            </w:hyperlink>
          </w:p>
          <w:p w14:paraId="77A97669" w14:textId="43255EAB" w:rsidR="00DE5107" w:rsidRDefault="001E58C6" w:rsidP="00DA1536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5285" w:history="1">
              <w:r w:rsidR="00DE5107" w:rsidRPr="00A619AE">
                <w:rPr>
                  <w:rStyle w:val="Hyperlink"/>
                </w:rPr>
                <w:t>7.</w:t>
              </w:r>
              <w:r w:rsidR="00DE5107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DE5107" w:rsidRPr="00A619AE">
                <w:rPr>
                  <w:rStyle w:val="Hyperlink"/>
                </w:rPr>
                <w:t>Acceptance Criteria</w:t>
              </w:r>
              <w:r w:rsidR="00DE5107">
                <w:rPr>
                  <w:webHidden/>
                </w:rPr>
                <w:tab/>
              </w:r>
              <w:r w:rsidR="00DE5107">
                <w:rPr>
                  <w:webHidden/>
                </w:rPr>
                <w:fldChar w:fldCharType="begin"/>
              </w:r>
              <w:r w:rsidR="00DE5107">
                <w:rPr>
                  <w:webHidden/>
                </w:rPr>
                <w:instrText xml:space="preserve"> PAGEREF _Toc493845285 \h </w:instrText>
              </w:r>
              <w:r w:rsidR="00DE5107">
                <w:rPr>
                  <w:webHidden/>
                </w:rPr>
              </w:r>
              <w:r w:rsidR="00DE5107">
                <w:rPr>
                  <w:webHidden/>
                </w:rPr>
                <w:fldChar w:fldCharType="separate"/>
              </w:r>
              <w:r w:rsidR="00DA1536">
                <w:rPr>
                  <w:webHidden/>
                </w:rPr>
                <w:t>4</w:t>
              </w:r>
              <w:r w:rsidR="00DE5107">
                <w:rPr>
                  <w:webHidden/>
                </w:rPr>
                <w:fldChar w:fldCharType="end"/>
              </w:r>
            </w:hyperlink>
          </w:p>
          <w:p w14:paraId="3B3087C4" w14:textId="1E0D72C8" w:rsidR="00DE5107" w:rsidRDefault="001E58C6" w:rsidP="00DA1536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5286" w:history="1">
              <w:r w:rsidR="00DE5107" w:rsidRPr="00A619AE">
                <w:rPr>
                  <w:rStyle w:val="Hyperlink"/>
                </w:rPr>
                <w:t>8.</w:t>
              </w:r>
              <w:r w:rsidR="00DE5107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DE5107" w:rsidRPr="00A619AE">
                <w:rPr>
                  <w:rStyle w:val="Hyperlink"/>
                </w:rPr>
                <w:t>Reporting</w:t>
              </w:r>
              <w:r w:rsidR="00DE5107">
                <w:rPr>
                  <w:webHidden/>
                </w:rPr>
                <w:tab/>
              </w:r>
              <w:r w:rsidR="00DE5107">
                <w:rPr>
                  <w:webHidden/>
                </w:rPr>
                <w:fldChar w:fldCharType="begin"/>
              </w:r>
              <w:r w:rsidR="00DE5107">
                <w:rPr>
                  <w:webHidden/>
                </w:rPr>
                <w:instrText xml:space="preserve"> PAGEREF _Toc493845286 \h </w:instrText>
              </w:r>
              <w:r w:rsidR="00DE5107">
                <w:rPr>
                  <w:webHidden/>
                </w:rPr>
              </w:r>
              <w:r w:rsidR="00DE5107">
                <w:rPr>
                  <w:webHidden/>
                </w:rPr>
                <w:fldChar w:fldCharType="separate"/>
              </w:r>
              <w:r w:rsidR="00DA1536">
                <w:rPr>
                  <w:webHidden/>
                </w:rPr>
                <w:t>4</w:t>
              </w:r>
              <w:r w:rsidR="00DE5107">
                <w:rPr>
                  <w:webHidden/>
                </w:rPr>
                <w:fldChar w:fldCharType="end"/>
              </w:r>
            </w:hyperlink>
          </w:p>
          <w:p w14:paraId="26B21ECD" w14:textId="2B51E038" w:rsidR="00703F81" w:rsidRPr="00E547A5" w:rsidRDefault="003D494A" w:rsidP="001D7D7C">
            <w:pPr>
              <w:pStyle w:val="NoStyle"/>
              <w:spacing w:line="240" w:lineRule="auto"/>
              <w:rPr>
                <w:sz w:val="8"/>
              </w:rPr>
            </w:pPr>
            <w:r>
              <w:fldChar w:fldCharType="end"/>
            </w:r>
          </w:p>
        </w:tc>
      </w:tr>
    </w:tbl>
    <w:p w14:paraId="303A700E" w14:textId="77777777" w:rsidR="006155F1" w:rsidRDefault="006B6F7A" w:rsidP="001D7D7C">
      <w:pPr>
        <w:pStyle w:val="Heading1"/>
      </w:pPr>
      <w:bookmarkStart w:id="0" w:name="_Toc493845274"/>
      <w:r>
        <w:t>Preface</w:t>
      </w:r>
      <w:bookmarkEnd w:id="0"/>
    </w:p>
    <w:p w14:paraId="4CE99819" w14:textId="53820337" w:rsidR="006B6F7A" w:rsidRDefault="006B6F7A" w:rsidP="006B6F7A">
      <w:pPr>
        <w:pStyle w:val="Paragraph"/>
      </w:pPr>
      <w:r w:rsidRPr="006B6F7A">
        <w:t>This test method was prepared by the Bituminous Surfacings Working Group (BSWG) on behalf of the Austroads Pavements Task Force (PTF).</w:t>
      </w:r>
    </w:p>
    <w:p w14:paraId="387CD275" w14:textId="36BB18B3" w:rsidR="006B6F7A" w:rsidRDefault="006B6F7A" w:rsidP="006B6F7A">
      <w:pPr>
        <w:pStyle w:val="Paragraph"/>
      </w:pPr>
      <w:r w:rsidRPr="006B6F7A">
        <w:t xml:space="preserve">Representatives of Austroads, </w:t>
      </w:r>
      <w:r w:rsidR="00E95C28">
        <w:t>the Australian Road Research Board (ARRB)</w:t>
      </w:r>
      <w:r w:rsidRPr="006B6F7A">
        <w:t xml:space="preserve">, </w:t>
      </w:r>
      <w:r w:rsidR="00B1382A">
        <w:t xml:space="preserve">the </w:t>
      </w:r>
      <w:r w:rsidRPr="006B6F7A">
        <w:t xml:space="preserve">National Association of Testing Authorities (NATA) and the Australian Asphalt Pavement Association (AAPA) have been involved in the development, review and update of </w:t>
      </w:r>
      <w:r>
        <w:t>this test method</w:t>
      </w:r>
      <w:r w:rsidR="00070A5C">
        <w:t>.</w:t>
      </w:r>
    </w:p>
    <w:p w14:paraId="27A2ACB8" w14:textId="77777777" w:rsidR="006B6F7A" w:rsidRDefault="006B6F7A" w:rsidP="006B6F7A">
      <w:pPr>
        <w:pStyle w:val="Heading1"/>
      </w:pPr>
      <w:bookmarkStart w:id="1" w:name="_Toc493845275"/>
      <w:r>
        <w:t>Scope</w:t>
      </w:r>
      <w:bookmarkEnd w:id="1"/>
    </w:p>
    <w:p w14:paraId="26C8DCFF" w14:textId="0E687894" w:rsidR="006B6F7A" w:rsidRPr="00177F3F" w:rsidRDefault="006B6F7A" w:rsidP="006B6F7A">
      <w:pPr>
        <w:pStyle w:val="Paragraph"/>
        <w:rPr>
          <w:i/>
        </w:rPr>
      </w:pPr>
      <w:r>
        <w:t xml:space="preserve">This test method is for </w:t>
      </w:r>
      <w:r w:rsidRPr="009F180D">
        <w:t>bitumen sprayer</w:t>
      </w:r>
      <w:r>
        <w:t>s</w:t>
      </w:r>
      <w:r w:rsidRPr="009F180D">
        <w:t xml:space="preserve"> as specified in </w:t>
      </w:r>
      <w:r w:rsidRPr="00975EC3">
        <w:t>AGPT/T530</w:t>
      </w:r>
      <w:r w:rsidRPr="00177F3F">
        <w:rPr>
          <w:i/>
        </w:rPr>
        <w:t xml:space="preserve"> Calibration of bitumen sprayers</w:t>
      </w:r>
      <w:r w:rsidR="001E58C6">
        <w:rPr>
          <w:i/>
        </w:rPr>
        <w:t>:</w:t>
      </w:r>
      <w:r w:rsidR="00B1382A">
        <w:rPr>
          <w:i/>
        </w:rPr>
        <w:t xml:space="preserve"> g</w:t>
      </w:r>
      <w:r w:rsidRPr="00177F3F">
        <w:rPr>
          <w:i/>
        </w:rPr>
        <w:t>eneral introduction and list of methods.</w:t>
      </w:r>
    </w:p>
    <w:p w14:paraId="7004EA55" w14:textId="74E304E4" w:rsidR="006B6F7A" w:rsidRDefault="006B6F7A" w:rsidP="006B6F7A">
      <w:pPr>
        <w:pStyle w:val="Paragraph"/>
      </w:pPr>
      <w:r>
        <w:t xml:space="preserve">It sets out the procedures for determining pump volumetric output, and is based on approach of using a trough capture system and a </w:t>
      </w:r>
      <w:r w:rsidR="00EF5108">
        <w:t>suitable</w:t>
      </w:r>
      <w:r>
        <w:t xml:space="preserve"> calibration fluid.</w:t>
      </w:r>
    </w:p>
    <w:p w14:paraId="4035D64C" w14:textId="00B61A8E" w:rsidR="00717CBC" w:rsidRDefault="00717CBC" w:rsidP="00717CBC">
      <w:pPr>
        <w:pStyle w:val="Heading1"/>
      </w:pPr>
      <w:bookmarkStart w:id="2" w:name="_Toc493845276"/>
      <w:r>
        <w:t>Safety Disclaimer</w:t>
      </w:r>
      <w:bookmarkEnd w:id="2"/>
    </w:p>
    <w:p w14:paraId="6D0F5829" w14:textId="3DDB24D8" w:rsidR="00717CBC" w:rsidRPr="00717CBC" w:rsidRDefault="00717CBC" w:rsidP="00717CBC">
      <w:pPr>
        <w:pStyle w:val="Paragraph"/>
      </w:pPr>
      <w:r>
        <w:rPr>
          <w:b/>
          <w:bCs/>
        </w:rPr>
        <w:t xml:space="preserve">Warning: </w:t>
      </w:r>
      <w:r>
        <w:t>The use of this Austroads test method may involve hazardous materials, operations and equipment.</w:t>
      </w:r>
      <w:r w:rsidR="00DA32EC">
        <w:t xml:space="preserve"> </w:t>
      </w:r>
      <w:r>
        <w:t xml:space="preserve"> This Austroads test method does not purport to address the safety requirements associated with its use.</w:t>
      </w:r>
      <w:r w:rsidR="00DA32EC">
        <w:t xml:space="preserve"> </w:t>
      </w:r>
      <w:r>
        <w:t xml:space="preserve"> It is the responsibility of the user of this Austroads test method to establish appropriate work health and safety practices and determine the applicability of regulatory limitations prior to use.</w:t>
      </w:r>
    </w:p>
    <w:p w14:paraId="4B5275C7" w14:textId="77777777" w:rsidR="005C0049" w:rsidRDefault="007003A4" w:rsidP="000006A1">
      <w:pPr>
        <w:pStyle w:val="Heading1"/>
        <w:pageBreakBefore/>
      </w:pPr>
      <w:bookmarkStart w:id="3" w:name="_Toc417301712"/>
      <w:bookmarkStart w:id="4" w:name="_Toc417301865"/>
      <w:bookmarkStart w:id="5" w:name="_Toc417301902"/>
      <w:bookmarkStart w:id="6" w:name="_Toc417301993"/>
      <w:bookmarkStart w:id="7" w:name="_Toc417302005"/>
      <w:bookmarkStart w:id="8" w:name="_Toc417302478"/>
      <w:bookmarkStart w:id="9" w:name="_Toc417302511"/>
      <w:bookmarkStart w:id="10" w:name="_Toc417302527"/>
      <w:bookmarkStart w:id="11" w:name="_Toc417302540"/>
      <w:bookmarkStart w:id="12" w:name="_Toc417302553"/>
      <w:bookmarkStart w:id="13" w:name="_Toc417302566"/>
      <w:bookmarkStart w:id="14" w:name="_Toc419709963"/>
      <w:bookmarkStart w:id="15" w:name="_Toc419710742"/>
      <w:bookmarkStart w:id="16" w:name="_Toc493845277"/>
      <w:bookmarkStart w:id="17" w:name="_Ref241385664"/>
      <w:bookmarkStart w:id="18" w:name="_Ref241385686"/>
      <w:bookmarkStart w:id="19" w:name="_Ref241385716"/>
      <w:bookmarkStart w:id="20" w:name="_Ref241385742"/>
      <w:bookmarkStart w:id="21" w:name="_Ref241385869"/>
      <w:bookmarkStart w:id="22" w:name="_Ref241385905"/>
      <w:bookmarkStart w:id="23" w:name="_Toc261610811"/>
      <w:r>
        <w:lastRenderedPageBreak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bookmarkEnd w:id="17"/>
    <w:bookmarkEnd w:id="18"/>
    <w:bookmarkEnd w:id="19"/>
    <w:bookmarkEnd w:id="20"/>
    <w:bookmarkEnd w:id="21"/>
    <w:bookmarkEnd w:id="22"/>
    <w:bookmarkEnd w:id="23"/>
    <w:p w14:paraId="357D3FB7" w14:textId="77777777" w:rsidR="003507B5" w:rsidRDefault="007003A4" w:rsidP="00930287">
      <w:pPr>
        <w:pStyle w:val="Para66ptspaceafter"/>
      </w:pPr>
      <w:r>
        <w:t>The following documents are referred to in this method: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968"/>
        <w:gridCol w:w="7671"/>
      </w:tblGrid>
      <w:tr w:rsidR="007003A4" w:rsidRPr="007003A4" w14:paraId="29D55F8D" w14:textId="77777777" w:rsidTr="002164A8">
        <w:trPr>
          <w:cantSplit/>
          <w:tblHeader/>
        </w:trPr>
        <w:tc>
          <w:tcPr>
            <w:tcW w:w="1021" w:type="pct"/>
            <w:shd w:val="clear" w:color="auto" w:fill="auto"/>
            <w:vAlign w:val="center"/>
          </w:tcPr>
          <w:p w14:paraId="210222F4" w14:textId="77777777" w:rsidR="007003A4" w:rsidRPr="002F583E" w:rsidRDefault="007003A4" w:rsidP="007003A4">
            <w:pPr>
              <w:pStyle w:val="Paragraph"/>
              <w:rPr>
                <w:b/>
              </w:rPr>
            </w:pPr>
            <w:r w:rsidRPr="002F583E">
              <w:rPr>
                <w:b/>
              </w:rPr>
              <w:t>Austroads</w:t>
            </w:r>
          </w:p>
        </w:tc>
        <w:tc>
          <w:tcPr>
            <w:tcW w:w="3979" w:type="pct"/>
            <w:shd w:val="clear" w:color="auto" w:fill="auto"/>
            <w:vAlign w:val="center"/>
          </w:tcPr>
          <w:p w14:paraId="6A03AB74" w14:textId="77777777" w:rsidR="007003A4" w:rsidRDefault="007003A4" w:rsidP="007003A4">
            <w:pPr>
              <w:pStyle w:val="Paragraph"/>
            </w:pPr>
          </w:p>
        </w:tc>
      </w:tr>
      <w:tr w:rsidR="001451E3" w14:paraId="607C3705" w14:textId="77777777" w:rsidTr="002164A8">
        <w:trPr>
          <w:cantSplit/>
        </w:trPr>
        <w:tc>
          <w:tcPr>
            <w:tcW w:w="1021" w:type="pct"/>
            <w:shd w:val="clear" w:color="auto" w:fill="auto"/>
          </w:tcPr>
          <w:p w14:paraId="79BF78F7" w14:textId="5007CACE" w:rsidR="001451E3" w:rsidRPr="00847628" w:rsidRDefault="001451E3" w:rsidP="0048673A">
            <w:pPr>
              <w:pStyle w:val="Paragraph"/>
            </w:pPr>
            <w:r>
              <w:t>AGPT/T530:</w:t>
            </w:r>
          </w:p>
        </w:tc>
        <w:tc>
          <w:tcPr>
            <w:tcW w:w="3979" w:type="pct"/>
            <w:shd w:val="clear" w:color="auto" w:fill="auto"/>
          </w:tcPr>
          <w:p w14:paraId="41908647" w14:textId="55D4B528" w:rsidR="001451E3" w:rsidRPr="00C547C4" w:rsidRDefault="001451E3">
            <w:pPr>
              <w:pStyle w:val="Paragraph"/>
            </w:pPr>
            <w:r w:rsidRPr="004D6AC3">
              <w:rPr>
                <w:i/>
              </w:rPr>
              <w:t>Calibration of bitumen sprayers</w:t>
            </w:r>
            <w:r w:rsidR="00ED6536">
              <w:rPr>
                <w:i/>
              </w:rPr>
              <w:t>:</w:t>
            </w:r>
            <w:r w:rsidR="0055283C">
              <w:rPr>
                <w:i/>
              </w:rPr>
              <w:t xml:space="preserve"> </w:t>
            </w:r>
            <w:r w:rsidRPr="004D6AC3">
              <w:rPr>
                <w:i/>
              </w:rPr>
              <w:t>general introduction and list of methods</w:t>
            </w:r>
            <w:r w:rsidR="00DA32EC">
              <w:t>.</w:t>
            </w:r>
          </w:p>
        </w:tc>
      </w:tr>
      <w:tr w:rsidR="001451E3" w14:paraId="3E864496" w14:textId="77777777" w:rsidTr="002164A8">
        <w:trPr>
          <w:cantSplit/>
        </w:trPr>
        <w:tc>
          <w:tcPr>
            <w:tcW w:w="1021" w:type="pct"/>
            <w:shd w:val="clear" w:color="auto" w:fill="auto"/>
          </w:tcPr>
          <w:p w14:paraId="1857A3DE" w14:textId="63BF29B5" w:rsidR="001451E3" w:rsidRPr="00847628" w:rsidRDefault="001451E3" w:rsidP="0048673A">
            <w:pPr>
              <w:pStyle w:val="Paragraph"/>
            </w:pPr>
            <w:r>
              <w:t>AGPT/T536:</w:t>
            </w:r>
          </w:p>
        </w:tc>
        <w:tc>
          <w:tcPr>
            <w:tcW w:w="3979" w:type="pct"/>
            <w:shd w:val="clear" w:color="auto" w:fill="auto"/>
          </w:tcPr>
          <w:p w14:paraId="75364872" w14:textId="4D4164A8" w:rsidR="001451E3" w:rsidRDefault="00FB4BE8" w:rsidP="001451E3">
            <w:pPr>
              <w:pStyle w:val="Paragraph"/>
            </w:pPr>
            <w:r>
              <w:rPr>
                <w:i/>
              </w:rPr>
              <w:t>Calibration of bitumen sprayers: viscosity of test</w:t>
            </w:r>
            <w:r w:rsidRPr="004D6AC3">
              <w:rPr>
                <w:i/>
              </w:rPr>
              <w:t xml:space="preserve"> fluid.</w:t>
            </w:r>
          </w:p>
        </w:tc>
      </w:tr>
    </w:tbl>
    <w:p w14:paraId="4001FC0B" w14:textId="77777777" w:rsidR="0080586D" w:rsidRDefault="0080586D" w:rsidP="001D7D7C">
      <w:pPr>
        <w:pStyle w:val="Heading1"/>
      </w:pPr>
      <w:bookmarkStart w:id="24" w:name="_Toc419709965"/>
      <w:bookmarkStart w:id="25" w:name="_Toc419710744"/>
      <w:bookmarkStart w:id="26" w:name="_Toc493845278"/>
      <w:r>
        <w:t>Equipment</w:t>
      </w:r>
      <w:bookmarkEnd w:id="24"/>
      <w:bookmarkEnd w:id="25"/>
      <w:bookmarkEnd w:id="26"/>
    </w:p>
    <w:p w14:paraId="272F0BC3" w14:textId="77777777" w:rsidR="002F583E" w:rsidRPr="009F180D" w:rsidRDefault="002F583E" w:rsidP="002F583E">
      <w:pPr>
        <w:pStyle w:val="Heading2"/>
        <w:tabs>
          <w:tab w:val="clear" w:pos="709"/>
          <w:tab w:val="num" w:pos="851"/>
        </w:tabs>
        <w:spacing w:before="120" w:after="120"/>
        <w:ind w:left="851" w:hanging="851"/>
      </w:pPr>
      <w:bookmarkStart w:id="27" w:name="_Toc493845279"/>
      <w:bookmarkStart w:id="28" w:name="_Toc419709966"/>
      <w:bookmarkStart w:id="29" w:name="_Toc419710745"/>
      <w:r w:rsidRPr="009F180D">
        <w:t>Calibration Fluid</w:t>
      </w:r>
      <w:bookmarkEnd w:id="27"/>
    </w:p>
    <w:p w14:paraId="52E3028B" w14:textId="0B7C61A5" w:rsidR="002F583E" w:rsidRDefault="002F583E" w:rsidP="002F583E">
      <w:pPr>
        <w:pStyle w:val="Paragraph"/>
      </w:pPr>
      <w:r w:rsidRPr="009F180D">
        <w:t xml:space="preserve">Use a calibration fluid as specified in </w:t>
      </w:r>
      <w:r w:rsidRPr="002F583E">
        <w:t>AGPT/T536</w:t>
      </w:r>
      <w:r w:rsidRPr="00177F3F">
        <w:rPr>
          <w:i/>
        </w:rPr>
        <w:t xml:space="preserve"> </w:t>
      </w:r>
      <w:r w:rsidR="00FB4BE8">
        <w:rPr>
          <w:i/>
        </w:rPr>
        <w:t>Calibration of bitumen sprayers: viscosity of test</w:t>
      </w:r>
      <w:r w:rsidR="00FB4BE8" w:rsidRPr="004D6AC3">
        <w:rPr>
          <w:i/>
        </w:rPr>
        <w:t xml:space="preserve"> fluid.</w:t>
      </w:r>
    </w:p>
    <w:p w14:paraId="69E56C01" w14:textId="77777777" w:rsidR="002F583E" w:rsidRDefault="002F583E" w:rsidP="002F583E">
      <w:pPr>
        <w:pStyle w:val="Heading2"/>
      </w:pPr>
      <w:bookmarkStart w:id="30" w:name="_Toc493845280"/>
      <w:r>
        <w:t>Timing Device</w:t>
      </w:r>
      <w:bookmarkEnd w:id="30"/>
    </w:p>
    <w:p w14:paraId="216D5694" w14:textId="7EF1DBC3" w:rsidR="002F583E" w:rsidRPr="009F180D" w:rsidRDefault="002F583E" w:rsidP="002F583E">
      <w:pPr>
        <w:pStyle w:val="Paragraph"/>
      </w:pPr>
      <w:r>
        <w:t xml:space="preserve">Use a timing device as specified in AGPT/T530 </w:t>
      </w:r>
      <w:r w:rsidRPr="002F583E">
        <w:rPr>
          <w:i/>
        </w:rPr>
        <w:t xml:space="preserve">Calibration of </w:t>
      </w:r>
      <w:r w:rsidR="0048673A">
        <w:rPr>
          <w:i/>
        </w:rPr>
        <w:t>b</w:t>
      </w:r>
      <w:r w:rsidRPr="002F583E">
        <w:rPr>
          <w:i/>
        </w:rPr>
        <w:t xml:space="preserve">itumen </w:t>
      </w:r>
      <w:r w:rsidR="0048673A">
        <w:rPr>
          <w:i/>
        </w:rPr>
        <w:t>s</w:t>
      </w:r>
      <w:r w:rsidRPr="002F583E">
        <w:rPr>
          <w:i/>
        </w:rPr>
        <w:t>prayers</w:t>
      </w:r>
      <w:r w:rsidR="001E58C6">
        <w:rPr>
          <w:i/>
        </w:rPr>
        <w:t>:</w:t>
      </w:r>
      <w:bookmarkStart w:id="31" w:name="_GoBack"/>
      <w:bookmarkEnd w:id="31"/>
      <w:r w:rsidRPr="002F583E">
        <w:rPr>
          <w:i/>
        </w:rPr>
        <w:t xml:space="preserve"> </w:t>
      </w:r>
      <w:r w:rsidR="0048673A">
        <w:rPr>
          <w:i/>
        </w:rPr>
        <w:t>g</w:t>
      </w:r>
      <w:r w:rsidRPr="002F583E">
        <w:rPr>
          <w:i/>
        </w:rPr>
        <w:t xml:space="preserve">eneral </w:t>
      </w:r>
      <w:r w:rsidR="0048673A">
        <w:rPr>
          <w:i/>
        </w:rPr>
        <w:t>i</w:t>
      </w:r>
      <w:r w:rsidRPr="002F583E">
        <w:rPr>
          <w:i/>
        </w:rPr>
        <w:t xml:space="preserve">ntroduction and </w:t>
      </w:r>
      <w:r w:rsidR="0048673A">
        <w:rPr>
          <w:i/>
        </w:rPr>
        <w:t>l</w:t>
      </w:r>
      <w:r w:rsidRPr="002F583E">
        <w:rPr>
          <w:i/>
        </w:rPr>
        <w:t xml:space="preserve">ist of </w:t>
      </w:r>
      <w:r w:rsidR="0048673A">
        <w:rPr>
          <w:i/>
        </w:rPr>
        <w:t>m</w:t>
      </w:r>
      <w:r w:rsidRPr="002F583E">
        <w:rPr>
          <w:i/>
        </w:rPr>
        <w:t>ethods</w:t>
      </w:r>
      <w:r>
        <w:rPr>
          <w:i/>
        </w:rPr>
        <w:t>.</w:t>
      </w:r>
    </w:p>
    <w:p w14:paraId="1710FE74" w14:textId="0676A731" w:rsidR="006C48AD" w:rsidRPr="00ED13B4" w:rsidRDefault="002F583E" w:rsidP="00F91770">
      <w:pPr>
        <w:pStyle w:val="Heading1"/>
      </w:pPr>
      <w:bookmarkStart w:id="32" w:name="_Toc493845281"/>
      <w:bookmarkEnd w:id="28"/>
      <w:bookmarkEnd w:id="29"/>
      <w:r>
        <w:t>Procedure</w:t>
      </w:r>
      <w:bookmarkEnd w:id="32"/>
    </w:p>
    <w:p w14:paraId="49A8CF37" w14:textId="3C96B01F" w:rsidR="002F583E" w:rsidRDefault="002F583E" w:rsidP="002F583E">
      <w:pPr>
        <w:pStyle w:val="Paragraph"/>
      </w:pPr>
      <w:r>
        <w:t>Bitumen sprayers presented for calibration shall carry a volumetric calibration certificate relating tank volume to dipstick measurements or other approved methods, and shall have appropriate, traceable calibration certificates</w:t>
      </w:r>
      <w:r w:rsidR="00D640A8">
        <w:t xml:space="preserve"> for this</w:t>
      </w:r>
      <w:r w:rsidR="000478E6">
        <w:t>.</w:t>
      </w:r>
    </w:p>
    <w:p w14:paraId="6C225010" w14:textId="03836269" w:rsidR="002F583E" w:rsidRDefault="004E7D74" w:rsidP="002F583E">
      <w:pPr>
        <w:pStyle w:val="Paragraph"/>
      </w:pPr>
      <w:r>
        <w:t>All new measuring instruments such as t</w:t>
      </w:r>
      <w:r w:rsidR="002F583E">
        <w:t>hermometers and pressure gauges shall have appropriate, traceable calibration certificates.</w:t>
      </w:r>
      <w:r>
        <w:t xml:space="preserve"> </w:t>
      </w:r>
      <w:r w:rsidR="00DA32EC">
        <w:t xml:space="preserve"> </w:t>
      </w:r>
      <w:r w:rsidR="00375AB7">
        <w:t xml:space="preserve">Measuring </w:t>
      </w:r>
      <w:r w:rsidR="007D7EFD">
        <w:t xml:space="preserve">instruments older than </w:t>
      </w:r>
      <w:r w:rsidR="00375AB7">
        <w:t>12</w:t>
      </w:r>
      <w:r w:rsidR="007D7EFD">
        <w:t xml:space="preserve"> months shall be checked against a calibrated and traceable reference instrument.  A </w:t>
      </w:r>
      <w:r w:rsidR="00EF5108">
        <w:t xml:space="preserve">record </w:t>
      </w:r>
      <w:r w:rsidR="007D7EFD">
        <w:t>setting out the details of the instrument check such as reference instrument particulars, date and person undertaking the check is required.</w:t>
      </w:r>
    </w:p>
    <w:p w14:paraId="7B6662E8" w14:textId="0C4CAC3F" w:rsidR="002F583E" w:rsidRDefault="002F583E" w:rsidP="002F583E">
      <w:pPr>
        <w:pStyle w:val="Paragraph"/>
      </w:pPr>
      <w:r>
        <w:t xml:space="preserve">The </w:t>
      </w:r>
      <w:r w:rsidR="00E42E34">
        <w:t xml:space="preserve">sprayer </w:t>
      </w:r>
      <w:r>
        <w:t xml:space="preserve">bar must be </w:t>
      </w:r>
      <w:r w:rsidR="00371BA9">
        <w:t>equipped</w:t>
      </w:r>
      <w:r w:rsidR="00DA32EC">
        <w:t xml:space="preserve"> with appropriate nozzles.</w:t>
      </w:r>
    </w:p>
    <w:p w14:paraId="2740AFF9" w14:textId="0A552BDA" w:rsidR="002F583E" w:rsidRDefault="002F583E" w:rsidP="002F583E">
      <w:pPr>
        <w:pStyle w:val="Paragraph"/>
      </w:pPr>
      <w:r>
        <w:t xml:space="preserve">The sprayer tank is filled with </w:t>
      </w:r>
      <w:r w:rsidR="006C48AD">
        <w:t xml:space="preserve">calibration </w:t>
      </w:r>
      <w:r>
        <w:t xml:space="preserve">fluid and the sprayer dipstick (or other accepted measuring equipment) </w:t>
      </w:r>
      <w:r w:rsidR="005116C6">
        <w:t xml:space="preserve">is </w:t>
      </w:r>
      <w:r>
        <w:t xml:space="preserve">used to check the volumes sprayed </w:t>
      </w:r>
      <w:r w:rsidR="005116C6">
        <w:t xml:space="preserve">during </w:t>
      </w:r>
      <w:r>
        <w:t>the test.</w:t>
      </w:r>
    </w:p>
    <w:p w14:paraId="77ABA5D7" w14:textId="72AFD672" w:rsidR="00794983" w:rsidRPr="009F180D" w:rsidRDefault="00A64841" w:rsidP="00794983">
      <w:pPr>
        <w:pStyle w:val="Heading2"/>
        <w:tabs>
          <w:tab w:val="clear" w:pos="709"/>
          <w:tab w:val="num" w:pos="851"/>
        </w:tabs>
        <w:spacing w:before="120" w:after="120"/>
        <w:ind w:left="851" w:hanging="851"/>
      </w:pPr>
      <w:bookmarkStart w:id="33" w:name="_Ref271208469"/>
      <w:bookmarkStart w:id="34" w:name="_Toc493845282"/>
      <w:r>
        <w:t xml:space="preserve">Requirements for </w:t>
      </w:r>
      <w:r w:rsidR="00794983" w:rsidRPr="009F180D">
        <w:t>Bitumen Pump Output Test</w:t>
      </w:r>
      <w:bookmarkEnd w:id="33"/>
      <w:bookmarkEnd w:id="34"/>
    </w:p>
    <w:p w14:paraId="0F0626C3" w14:textId="5E30DF8F" w:rsidR="00794983" w:rsidRPr="009F180D" w:rsidRDefault="00794983" w:rsidP="00794983">
      <w:pPr>
        <w:pStyle w:val="Para66ptspaceafter"/>
      </w:pPr>
      <w:r w:rsidRPr="009F180D">
        <w:t xml:space="preserve">With a working set of spray nozzles fitted in accordance with normal practice and the sprayer controls set to produce the rated nozzle output, </w:t>
      </w:r>
      <w:r>
        <w:t xml:space="preserve">calibration fluid </w:t>
      </w:r>
      <w:r w:rsidRPr="009F180D">
        <w:t xml:space="preserve">is sprayed so that the following two conditions are </w:t>
      </w:r>
      <w:r w:rsidR="00E42E34">
        <w:t>met</w:t>
      </w:r>
      <w:r w:rsidRPr="009F180D">
        <w:t>:</w:t>
      </w:r>
    </w:p>
    <w:p w14:paraId="7A09D1D7" w14:textId="77764ACE" w:rsidR="00794983" w:rsidRPr="009F180D" w:rsidRDefault="00794983" w:rsidP="00FA7555">
      <w:pPr>
        <w:pStyle w:val="Numberedlistlevel2"/>
        <w:tabs>
          <w:tab w:val="clear" w:pos="1134"/>
        </w:tabs>
        <w:ind w:left="567"/>
      </w:pPr>
      <w:r>
        <w:t>The s</w:t>
      </w:r>
      <w:r w:rsidRPr="009F180D">
        <w:t xml:space="preserve">praying duration shall </w:t>
      </w:r>
      <w:r>
        <w:t>be a minimum of</w:t>
      </w:r>
      <w:r w:rsidR="000478E6">
        <w:t xml:space="preserve"> 60 seconds.</w:t>
      </w:r>
    </w:p>
    <w:p w14:paraId="65C41E7D" w14:textId="43B2761D" w:rsidR="00794983" w:rsidRPr="009F180D" w:rsidRDefault="00794983" w:rsidP="00FA7555">
      <w:pPr>
        <w:pStyle w:val="Numberedlistlevel2"/>
        <w:tabs>
          <w:tab w:val="clear" w:pos="1134"/>
        </w:tabs>
        <w:spacing w:after="120"/>
        <w:ind w:left="567"/>
      </w:pPr>
      <w:r w:rsidRPr="009F180D">
        <w:t xml:space="preserve">The sprayed volume shall </w:t>
      </w:r>
      <w:r>
        <w:t>be a minimum of</w:t>
      </w:r>
      <w:r w:rsidR="000478E6">
        <w:t xml:space="preserve"> 700</w:t>
      </w:r>
      <w:r w:rsidR="00930287">
        <w:t> </w:t>
      </w:r>
      <w:r w:rsidR="000478E6">
        <w:t>L.</w:t>
      </w:r>
    </w:p>
    <w:p w14:paraId="2FD28524" w14:textId="77777777" w:rsidR="00794983" w:rsidRPr="009F180D" w:rsidRDefault="00794983" w:rsidP="00794983">
      <w:pPr>
        <w:pStyle w:val="Para66ptspaceafter"/>
      </w:pPr>
      <w:r w:rsidRPr="009F180D">
        <w:t>The test must adhere to the following requirements:</w:t>
      </w:r>
    </w:p>
    <w:p w14:paraId="00460686" w14:textId="2E4533EF" w:rsidR="00371BA9" w:rsidRPr="009F180D" w:rsidRDefault="00371BA9" w:rsidP="00371BA9">
      <w:pPr>
        <w:pStyle w:val="NumberedList"/>
        <w:numPr>
          <w:ilvl w:val="0"/>
          <w:numId w:val="41"/>
        </w:numPr>
      </w:pPr>
      <w:r>
        <w:t xml:space="preserve">Testing </w:t>
      </w:r>
      <w:r w:rsidRPr="009F180D">
        <w:t xml:space="preserve">shall </w:t>
      </w:r>
      <w:r>
        <w:t>be conducted over a range of bar widths in order to be confident the spr</w:t>
      </w:r>
      <w:r w:rsidR="00A1219C">
        <w:t>ayer can meet the required pump</w:t>
      </w:r>
      <w:r w:rsidR="00A1219C">
        <w:noBreakHyphen/>
      </w:r>
      <w:r>
        <w:t>out performance.  Testing shall commence at</w:t>
      </w:r>
      <w:r w:rsidRPr="009F180D">
        <w:t xml:space="preserve"> the maximum</w:t>
      </w:r>
      <w:r>
        <w:t xml:space="preserve"> bar width (</w:t>
      </w:r>
      <w:r w:rsidRPr="009F180D">
        <w:t>as this is the most rigorous test of the pump output</w:t>
      </w:r>
      <w:r>
        <w:t>),</w:t>
      </w:r>
      <w:r w:rsidRPr="009F180D">
        <w:t xml:space="preserve"> and </w:t>
      </w:r>
      <w:r>
        <w:t xml:space="preserve">reduce in intervals of approximately </w:t>
      </w:r>
      <w:r w:rsidRPr="009F180D">
        <w:t>600</w:t>
      </w:r>
      <w:r w:rsidR="00930287">
        <w:t> </w:t>
      </w:r>
      <w:r w:rsidRPr="009F180D">
        <w:t xml:space="preserve">mm </w:t>
      </w:r>
      <w:r>
        <w:t>until the minimum bar width required is tested</w:t>
      </w:r>
      <w:r w:rsidRPr="009F180D">
        <w:t xml:space="preserve">. </w:t>
      </w:r>
      <w:r>
        <w:t xml:space="preserve"> </w:t>
      </w:r>
      <w:r w:rsidRPr="009F180D">
        <w:t xml:space="preserve">The range of </w:t>
      </w:r>
      <w:r>
        <w:t xml:space="preserve">bar </w:t>
      </w:r>
      <w:r w:rsidRPr="009F180D">
        <w:t xml:space="preserve">widths </w:t>
      </w:r>
      <w:r>
        <w:t>tested shall be the range for which the sprayer is certified.  This range shall be reported on the sprayer certificate.</w:t>
      </w:r>
    </w:p>
    <w:p w14:paraId="58242BB1" w14:textId="5F9BEAC7" w:rsidR="00794983" w:rsidRDefault="00794983" w:rsidP="00D01056">
      <w:pPr>
        <w:pStyle w:val="NumberedList"/>
        <w:keepNext/>
      </w:pPr>
      <w:r w:rsidRPr="009F180D">
        <w:t>A minimum of two output tests for each length of bar are required</w:t>
      </w:r>
      <w:r w:rsidR="00772467">
        <w:t xml:space="preserve"> as a set</w:t>
      </w:r>
      <w:r w:rsidRPr="009F180D">
        <w:t xml:space="preserve">. </w:t>
      </w:r>
      <w:r w:rsidR="00772467">
        <w:t xml:space="preserve"> Individual </w:t>
      </w:r>
      <w:r w:rsidR="00935F40">
        <w:t xml:space="preserve">output tests </w:t>
      </w:r>
      <w:r w:rsidR="00772467">
        <w:t xml:space="preserve">within a set </w:t>
      </w:r>
      <w:r w:rsidR="00935F40">
        <w:t xml:space="preserve">should be conducted </w:t>
      </w:r>
      <w:r w:rsidR="00A762B3">
        <w:t>for the same</w:t>
      </w:r>
      <w:r w:rsidR="00EF5108">
        <w:t xml:space="preserve"> nominated</w:t>
      </w:r>
      <w:r w:rsidR="00A762B3">
        <w:t xml:space="preserve"> </w:t>
      </w:r>
      <w:r w:rsidR="00C811D6">
        <w:t>test</w:t>
      </w:r>
      <w:r w:rsidR="00935F40">
        <w:t xml:space="preserve"> duration </w:t>
      </w:r>
      <w:r w:rsidR="00A762B3">
        <w:t xml:space="preserve">nominated </w:t>
      </w:r>
      <w:r w:rsidR="00935F40">
        <w:t xml:space="preserve">for </w:t>
      </w:r>
      <w:r w:rsidR="00772467">
        <w:t>the set</w:t>
      </w:r>
      <w:r w:rsidR="00FE687F">
        <w:t xml:space="preserve">. </w:t>
      </w:r>
      <w:r w:rsidR="00B5539C">
        <w:t xml:space="preserve"> </w:t>
      </w:r>
      <w:r w:rsidR="006346F0">
        <w:t xml:space="preserve">The </w:t>
      </w:r>
      <w:r w:rsidR="0085544E">
        <w:lastRenderedPageBreak/>
        <w:t xml:space="preserve">difference </w:t>
      </w:r>
      <w:r w:rsidR="00710832">
        <w:t>between any two consecutive output volumes</w:t>
      </w:r>
      <w:r w:rsidR="00A762B3">
        <w:t xml:space="preserve"> within a set </w:t>
      </w:r>
      <w:r w:rsidRPr="009F180D">
        <w:t xml:space="preserve">must be </w:t>
      </w:r>
      <w:r w:rsidR="0085544E">
        <w:t>less than or equal to</w:t>
      </w:r>
      <w:r w:rsidRPr="009F180D">
        <w:t xml:space="preserve"> 50</w:t>
      </w:r>
      <w:r w:rsidR="00D14FCB">
        <w:t> </w:t>
      </w:r>
      <w:r w:rsidRPr="009F180D">
        <w:t>L to pass</w:t>
      </w:r>
      <w:r w:rsidR="00D14FCB">
        <w:t xml:space="preserve"> (see Equation </w:t>
      </w:r>
      <w:r w:rsidR="00D14FCB">
        <w:fldChar w:fldCharType="begin"/>
      </w:r>
      <w:r w:rsidR="00D14FCB">
        <w:instrText xml:space="preserve"> REF _Ref463875090 \h </w:instrText>
      </w:r>
      <w:r w:rsidR="00D14FCB">
        <w:fldChar w:fldCharType="separate"/>
      </w:r>
      <w:r w:rsidR="00BA5085">
        <w:rPr>
          <w:noProof/>
        </w:rPr>
        <w:t>1</w:t>
      </w:r>
      <w:r w:rsidR="00D14FCB">
        <w:fldChar w:fldCharType="end"/>
      </w:r>
      <w:r w:rsidR="00D14FCB">
        <w:t>)</w:t>
      </w:r>
      <w:r w:rsidRPr="009F180D">
        <w:t>.</w:t>
      </w:r>
      <w:r w:rsidR="00151F08">
        <w:t xml:space="preserve">  In the equation, the output volumes are normalised to compensate for any small difference in actual test duration from the nominated time.</w:t>
      </w: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78"/>
        <w:gridCol w:w="6634"/>
        <w:gridCol w:w="546"/>
      </w:tblGrid>
      <w:tr w:rsidR="00B5539C" w:rsidRPr="0038744F" w14:paraId="45DB1531" w14:textId="77777777" w:rsidTr="00B5539C">
        <w:trPr>
          <w:cantSplit/>
        </w:trPr>
        <w:tc>
          <w:tcPr>
            <w:tcW w:w="4717" w:type="pct"/>
            <w:gridSpan w:val="3"/>
          </w:tcPr>
          <w:p w14:paraId="5A7B05C1" w14:textId="77777777" w:rsidR="00B5539C" w:rsidRPr="00FD631E" w:rsidRDefault="001E58C6" w:rsidP="00693D01">
            <w:pPr>
              <w:pStyle w:val="Equationcentered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m:t>Output</m:t>
                        </m:r>
                      </m:e>
                      <m:sub>
                        <m:r>
                          <m:rPr>
                            <m:nor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m:t>Output</m:t>
                        </m:r>
                      </m:e>
                      <m:sub>
                        <m:r>
                          <m:rPr>
                            <m:nor/>
                          </m:rPr>
                          <m:t>n+1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≤</m:t>
                </m:r>
                <m:r>
                  <m:rPr>
                    <m:nor/>
                  </m:rPr>
                  <m:t>50 L</m:t>
                </m:r>
              </m:oMath>
            </m:oMathPara>
          </w:p>
        </w:tc>
        <w:tc>
          <w:tcPr>
            <w:tcW w:w="283" w:type="pct"/>
          </w:tcPr>
          <w:p w14:paraId="3C989D66" w14:textId="5170AAC8" w:rsidR="00B5539C" w:rsidRPr="00FD631E" w:rsidRDefault="00680E1E" w:rsidP="004C5A71">
            <w:pPr>
              <w:pStyle w:val="Equationrigh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SEQ Equation \* ARABIC </w:instrText>
            </w:r>
            <w:r>
              <w:rPr>
                <w:noProof/>
              </w:rPr>
              <w:fldChar w:fldCharType="separate"/>
            </w:r>
            <w:bookmarkStart w:id="35" w:name="_Ref463875090"/>
            <w:r w:rsidR="00BA5085">
              <w:rPr>
                <w:noProof/>
              </w:rPr>
              <w:t>1</w:t>
            </w:r>
            <w:bookmarkEnd w:id="35"/>
            <w:r>
              <w:rPr>
                <w:noProof/>
              </w:rPr>
              <w:fldChar w:fldCharType="end"/>
            </w:r>
          </w:p>
        </w:tc>
      </w:tr>
      <w:tr w:rsidR="00FE687F" w:rsidRPr="0038744F" w14:paraId="48D5CF8B" w14:textId="77777777" w:rsidTr="00B5539C">
        <w:tc>
          <w:tcPr>
            <w:tcW w:w="1132" w:type="pct"/>
          </w:tcPr>
          <w:p w14:paraId="00C8C90E" w14:textId="77777777" w:rsidR="00FE687F" w:rsidRPr="002B3ED8" w:rsidRDefault="00FE687F" w:rsidP="004C5A71">
            <w:pPr>
              <w:pStyle w:val="Equationleft"/>
            </w:pPr>
            <w:r w:rsidRPr="001500A7">
              <w:t>where</w:t>
            </w:r>
          </w:p>
        </w:tc>
        <w:tc>
          <w:tcPr>
            <w:tcW w:w="144" w:type="pct"/>
          </w:tcPr>
          <w:p w14:paraId="31D5BFCE" w14:textId="77777777" w:rsidR="00FE687F" w:rsidRPr="00FD631E" w:rsidRDefault="00FE687F" w:rsidP="004C5A71">
            <w:pPr>
              <w:pStyle w:val="Equationcentered"/>
            </w:pPr>
          </w:p>
        </w:tc>
        <w:tc>
          <w:tcPr>
            <w:tcW w:w="3440" w:type="pct"/>
          </w:tcPr>
          <w:p w14:paraId="702C11A2" w14:textId="77777777" w:rsidR="00FE687F" w:rsidRPr="00FD631E" w:rsidRDefault="00FE687F" w:rsidP="004C5A71">
            <w:pPr>
              <w:pStyle w:val="Equationleft"/>
            </w:pPr>
          </w:p>
        </w:tc>
        <w:tc>
          <w:tcPr>
            <w:tcW w:w="283" w:type="pct"/>
          </w:tcPr>
          <w:p w14:paraId="65AD6A59" w14:textId="77777777" w:rsidR="00FE687F" w:rsidRPr="00FD631E" w:rsidRDefault="00FE687F" w:rsidP="004C5A71">
            <w:pPr>
              <w:pStyle w:val="Equationcentered"/>
            </w:pPr>
          </w:p>
        </w:tc>
      </w:tr>
      <w:tr w:rsidR="00FE687F" w:rsidRPr="0038744F" w14:paraId="5C88AB10" w14:textId="77777777" w:rsidTr="00B5539C">
        <w:tc>
          <w:tcPr>
            <w:tcW w:w="1132" w:type="pct"/>
            <w:vAlign w:val="center"/>
          </w:tcPr>
          <w:p w14:paraId="4D87E0F6" w14:textId="77777777" w:rsidR="00FE687F" w:rsidRPr="00693D01" w:rsidRDefault="001E58C6" w:rsidP="00693D01">
            <w:pPr>
              <w:pStyle w:val="Equationcentered"/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m:t>Output</m:t>
                    </m:r>
                  </m:e>
                  <m:sub>
                    <m:r>
                      <m:rPr>
                        <m:nor/>
                      </m:rPr>
                      <m:t>n</m:t>
                    </m:r>
                  </m:sub>
                </m:sSub>
              </m:oMath>
            </m:oMathPara>
          </w:p>
        </w:tc>
        <w:tc>
          <w:tcPr>
            <w:tcW w:w="144" w:type="pct"/>
            <w:vAlign w:val="center"/>
          </w:tcPr>
          <w:p w14:paraId="70CE128F" w14:textId="77777777" w:rsidR="00FE687F" w:rsidRPr="00FD631E" w:rsidRDefault="00FE687F" w:rsidP="00693D01">
            <w:pPr>
              <w:pStyle w:val="Equationcentered"/>
            </w:pPr>
            <w:r w:rsidRPr="00FD631E">
              <w:t>=</w:t>
            </w:r>
          </w:p>
        </w:tc>
        <w:tc>
          <w:tcPr>
            <w:tcW w:w="3440" w:type="pct"/>
            <w:vAlign w:val="center"/>
          </w:tcPr>
          <w:p w14:paraId="2CAAE5F2" w14:textId="4D477E61" w:rsidR="00FE687F" w:rsidRPr="00693D01" w:rsidRDefault="001E58C6" w:rsidP="0090761C">
            <w:pPr>
              <w:pStyle w:val="Equationleft"/>
              <w:jc w:val="center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Arial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Arial"/>
                          </w:rPr>
                          <m:t>aim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Arial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Arial"/>
                          </w:rPr>
                          <m:t>n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rFonts w:cs="Arial"/>
                  </w:rPr>
                  <m:t xml:space="preserve"> × </m:t>
                </m:r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Arial"/>
                      </w:rPr>
                      <m:t>measured volume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283" w:type="pct"/>
          </w:tcPr>
          <w:p w14:paraId="33444144" w14:textId="77777777" w:rsidR="00FE687F" w:rsidRPr="00FD631E" w:rsidRDefault="00FE687F" w:rsidP="004C5A71">
            <w:pPr>
              <w:pStyle w:val="Equationcentered"/>
            </w:pPr>
          </w:p>
        </w:tc>
      </w:tr>
      <w:tr w:rsidR="00DF6CE5" w:rsidRPr="0038744F" w14:paraId="5C9BE596" w14:textId="77777777" w:rsidTr="00B5539C">
        <w:tc>
          <w:tcPr>
            <w:tcW w:w="1132" w:type="pct"/>
            <w:vAlign w:val="center"/>
          </w:tcPr>
          <w:p w14:paraId="02176B18" w14:textId="77777777" w:rsidR="00DF6CE5" w:rsidRPr="00693D01" w:rsidRDefault="001E58C6" w:rsidP="00DF6CE5">
            <w:pPr>
              <w:pStyle w:val="Equationcentered"/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m:t>Output</m:t>
                    </m:r>
                  </m:e>
                  <m:sub>
                    <m:r>
                      <m:rPr>
                        <m:nor/>
                      </m:rPr>
                      <m:t>n</m:t>
                    </m:r>
                    <m:r>
                      <m:rPr>
                        <m:nor/>
                      </m:rPr>
                      <w:rPr>
                        <w:rFonts w:ascii="Cambria Math"/>
                      </w:rPr>
                      <m:t>+1</m:t>
                    </m:r>
                  </m:sub>
                </m:sSub>
              </m:oMath>
            </m:oMathPara>
          </w:p>
        </w:tc>
        <w:tc>
          <w:tcPr>
            <w:tcW w:w="144" w:type="pct"/>
            <w:vAlign w:val="center"/>
          </w:tcPr>
          <w:p w14:paraId="577428DF" w14:textId="77777777" w:rsidR="00DF6CE5" w:rsidRPr="00FD631E" w:rsidRDefault="00DF6CE5" w:rsidP="00DF6CE5">
            <w:pPr>
              <w:pStyle w:val="Equationcentered"/>
            </w:pPr>
            <w:r w:rsidRPr="00FD631E">
              <w:t>=</w:t>
            </w:r>
          </w:p>
        </w:tc>
        <w:tc>
          <w:tcPr>
            <w:tcW w:w="3440" w:type="pct"/>
            <w:vAlign w:val="center"/>
          </w:tcPr>
          <w:p w14:paraId="1E50D2DA" w14:textId="543144CA" w:rsidR="00DF6CE5" w:rsidRPr="00693D01" w:rsidRDefault="001E58C6" w:rsidP="0090761C">
            <w:pPr>
              <w:pStyle w:val="Equationleft"/>
              <w:jc w:val="center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Arial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Arial"/>
                          </w:rPr>
                          <m:t>aim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Arial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Arial"/>
                          </w:rPr>
                          <m:t>n+1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rFonts w:cs="Arial"/>
                  </w:rPr>
                  <m:t xml:space="preserve"> × </m:t>
                </m:r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Arial"/>
                      </w:rPr>
                      <m:t>measured volume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</w:rPr>
                      <m:t>n+1</m:t>
                    </m:r>
                  </m:sub>
                </m:sSub>
              </m:oMath>
            </m:oMathPara>
          </w:p>
        </w:tc>
        <w:tc>
          <w:tcPr>
            <w:tcW w:w="283" w:type="pct"/>
          </w:tcPr>
          <w:p w14:paraId="1DB5A587" w14:textId="77777777" w:rsidR="00DF6CE5" w:rsidRPr="00FD631E" w:rsidRDefault="00DF6CE5" w:rsidP="00DF6CE5">
            <w:pPr>
              <w:pStyle w:val="Equationcentered"/>
            </w:pPr>
          </w:p>
        </w:tc>
      </w:tr>
      <w:tr w:rsidR="00DF6CE5" w:rsidRPr="0038744F" w14:paraId="2B90BA8F" w14:textId="77777777" w:rsidTr="00B5539C">
        <w:tc>
          <w:tcPr>
            <w:tcW w:w="1132" w:type="pct"/>
            <w:vAlign w:val="center"/>
          </w:tcPr>
          <w:p w14:paraId="63C39883" w14:textId="77777777" w:rsidR="00DF6CE5" w:rsidRPr="00693D01" w:rsidRDefault="001E58C6" w:rsidP="00DF6CE5">
            <w:pPr>
              <w:pStyle w:val="Equationcentered"/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nor/>
                      </m:rPr>
                      <m:t>t</m:t>
                    </m:r>
                  </m:e>
                  <m:sub>
                    <m:r>
                      <m:rPr>
                        <m:nor/>
                      </m:rPr>
                      <m:t>aim</m:t>
                    </m:r>
                  </m:sub>
                </m:sSub>
              </m:oMath>
            </m:oMathPara>
          </w:p>
        </w:tc>
        <w:tc>
          <w:tcPr>
            <w:tcW w:w="144" w:type="pct"/>
            <w:vAlign w:val="center"/>
          </w:tcPr>
          <w:p w14:paraId="61BEBE71" w14:textId="77777777" w:rsidR="00DF6CE5" w:rsidRPr="00FD631E" w:rsidRDefault="00DF6CE5" w:rsidP="00DF6CE5">
            <w:pPr>
              <w:pStyle w:val="Equationcentered"/>
            </w:pPr>
            <w:r w:rsidRPr="00FD631E">
              <w:t>=</w:t>
            </w:r>
          </w:p>
        </w:tc>
        <w:tc>
          <w:tcPr>
            <w:tcW w:w="3440" w:type="pct"/>
            <w:vAlign w:val="center"/>
          </w:tcPr>
          <w:p w14:paraId="6D9CE19F" w14:textId="752C7D33" w:rsidR="00DF6CE5" w:rsidRPr="002B3ED8" w:rsidRDefault="0090761C" w:rsidP="00DF6CE5">
            <w:pPr>
              <w:pStyle w:val="Equationleft"/>
            </w:pPr>
            <w:r>
              <w:t>n</w:t>
            </w:r>
            <w:r w:rsidR="00DF6CE5">
              <w:t>ominated test duration (s)</w:t>
            </w:r>
          </w:p>
        </w:tc>
        <w:tc>
          <w:tcPr>
            <w:tcW w:w="283" w:type="pct"/>
          </w:tcPr>
          <w:p w14:paraId="3688722B" w14:textId="77777777" w:rsidR="00DF6CE5" w:rsidRPr="00FD631E" w:rsidRDefault="00DF6CE5" w:rsidP="00DF6CE5">
            <w:pPr>
              <w:pStyle w:val="Equationcentered"/>
            </w:pPr>
          </w:p>
        </w:tc>
      </w:tr>
      <w:tr w:rsidR="00F55568" w:rsidRPr="0038744F" w14:paraId="7EF460E2" w14:textId="77777777" w:rsidTr="00B5539C">
        <w:tc>
          <w:tcPr>
            <w:tcW w:w="1132" w:type="pct"/>
          </w:tcPr>
          <w:p w14:paraId="6A51B8BE" w14:textId="77777777" w:rsidR="00F55568" w:rsidRPr="00693D01" w:rsidRDefault="001E58C6" w:rsidP="00F55568">
            <w:pPr>
              <w:pStyle w:val="Equationcentered"/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m:t>t</m:t>
                    </m:r>
                  </m:e>
                  <m:sub>
                    <m:r>
                      <m:rPr>
                        <m:nor/>
                      </m:rPr>
                      <m:t>n</m:t>
                    </m:r>
                  </m:sub>
                </m:sSub>
              </m:oMath>
            </m:oMathPara>
          </w:p>
        </w:tc>
        <w:tc>
          <w:tcPr>
            <w:tcW w:w="144" w:type="pct"/>
          </w:tcPr>
          <w:p w14:paraId="5C294516" w14:textId="77777777" w:rsidR="00F55568" w:rsidRPr="00FD631E" w:rsidRDefault="00F55568" w:rsidP="00F55568">
            <w:pPr>
              <w:pStyle w:val="Equationcentered"/>
            </w:pPr>
            <w:r w:rsidRPr="00FD631E">
              <w:t>=</w:t>
            </w:r>
          </w:p>
        </w:tc>
        <w:tc>
          <w:tcPr>
            <w:tcW w:w="3440" w:type="pct"/>
          </w:tcPr>
          <w:p w14:paraId="364C44B2" w14:textId="45F40011" w:rsidR="00F55568" w:rsidRPr="002B3ED8" w:rsidRDefault="0090761C" w:rsidP="00F55568">
            <w:pPr>
              <w:pStyle w:val="Equationleft"/>
            </w:pPr>
            <w:r>
              <w:t>m</w:t>
            </w:r>
            <w:r w:rsidR="00F55568">
              <w:t>easured duration of test number n (s)</w:t>
            </w:r>
          </w:p>
        </w:tc>
        <w:tc>
          <w:tcPr>
            <w:tcW w:w="283" w:type="pct"/>
          </w:tcPr>
          <w:p w14:paraId="26F42321" w14:textId="77777777" w:rsidR="00F55568" w:rsidRPr="00FD631E" w:rsidRDefault="00F55568" w:rsidP="00F55568">
            <w:pPr>
              <w:pStyle w:val="Equationcentered"/>
            </w:pPr>
          </w:p>
        </w:tc>
      </w:tr>
      <w:tr w:rsidR="00F55568" w:rsidRPr="0038744F" w14:paraId="1E649607" w14:textId="77777777" w:rsidTr="00B5539C">
        <w:tc>
          <w:tcPr>
            <w:tcW w:w="1132" w:type="pct"/>
          </w:tcPr>
          <w:p w14:paraId="0035AB47" w14:textId="77777777" w:rsidR="00F55568" w:rsidRPr="00693D01" w:rsidRDefault="001E58C6" w:rsidP="00F55568">
            <w:pPr>
              <w:pStyle w:val="Equationcentered"/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m:t>t</m:t>
                    </m:r>
                  </m:e>
                  <m:sub>
                    <m:r>
                      <m:rPr>
                        <m:nor/>
                      </m:rPr>
                      <m:t>n</m:t>
                    </m:r>
                    <m:r>
                      <m:rPr>
                        <m:nor/>
                      </m:rPr>
                      <w:rPr>
                        <w:rFonts w:ascii="Cambria Math"/>
                      </w:rPr>
                      <m:t>+1</m:t>
                    </m:r>
                  </m:sub>
                </m:sSub>
              </m:oMath>
            </m:oMathPara>
          </w:p>
        </w:tc>
        <w:tc>
          <w:tcPr>
            <w:tcW w:w="144" w:type="pct"/>
          </w:tcPr>
          <w:p w14:paraId="25F868EF" w14:textId="77777777" w:rsidR="00F55568" w:rsidRPr="00FD631E" w:rsidRDefault="00F55568" w:rsidP="00F55568">
            <w:pPr>
              <w:pStyle w:val="Equationcentered"/>
            </w:pPr>
            <w:r w:rsidRPr="00FD631E">
              <w:t>=</w:t>
            </w:r>
          </w:p>
        </w:tc>
        <w:tc>
          <w:tcPr>
            <w:tcW w:w="3440" w:type="pct"/>
          </w:tcPr>
          <w:p w14:paraId="45DE5DC2" w14:textId="06BC2926" w:rsidR="00F55568" w:rsidRPr="002B3ED8" w:rsidRDefault="0090761C" w:rsidP="00F55568">
            <w:pPr>
              <w:pStyle w:val="Equationleft"/>
            </w:pPr>
            <w:r>
              <w:t>m</w:t>
            </w:r>
            <w:r w:rsidR="00F55568">
              <w:t>easured duration of test number n+1 (s)</w:t>
            </w:r>
          </w:p>
        </w:tc>
        <w:tc>
          <w:tcPr>
            <w:tcW w:w="283" w:type="pct"/>
          </w:tcPr>
          <w:p w14:paraId="7EBFC7E5" w14:textId="77777777" w:rsidR="00F55568" w:rsidRPr="00FD631E" w:rsidRDefault="00F55568" w:rsidP="00F55568">
            <w:pPr>
              <w:pStyle w:val="Equationcentered"/>
            </w:pPr>
          </w:p>
        </w:tc>
      </w:tr>
      <w:tr w:rsidR="00F55568" w:rsidRPr="0038744F" w14:paraId="584E6233" w14:textId="77777777" w:rsidTr="00B5539C">
        <w:tc>
          <w:tcPr>
            <w:tcW w:w="1132" w:type="pct"/>
          </w:tcPr>
          <w:p w14:paraId="13DC4B82" w14:textId="32D93518" w:rsidR="00F55568" w:rsidRPr="00693D01" w:rsidRDefault="001E58C6" w:rsidP="0090761C">
            <w:pPr>
              <w:pStyle w:val="Equationcentered"/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nor/>
                      </m:rPr>
                      <m:t>Measured volume</m:t>
                    </m:r>
                  </m:e>
                  <m:sub>
                    <m:r>
                      <m:rPr>
                        <m:nor/>
                      </m:rPr>
                      <m:t>n</m:t>
                    </m:r>
                  </m:sub>
                </m:sSub>
              </m:oMath>
            </m:oMathPara>
          </w:p>
        </w:tc>
        <w:tc>
          <w:tcPr>
            <w:tcW w:w="144" w:type="pct"/>
          </w:tcPr>
          <w:p w14:paraId="05498037" w14:textId="77777777" w:rsidR="00F55568" w:rsidRPr="00FD631E" w:rsidRDefault="00F55568" w:rsidP="00F55568">
            <w:pPr>
              <w:pStyle w:val="Equationcentered"/>
            </w:pPr>
            <w:r>
              <w:t>=</w:t>
            </w:r>
          </w:p>
        </w:tc>
        <w:tc>
          <w:tcPr>
            <w:tcW w:w="3440" w:type="pct"/>
          </w:tcPr>
          <w:p w14:paraId="6FC8641E" w14:textId="296AC466" w:rsidR="00F55568" w:rsidRDefault="0090761C" w:rsidP="00F55568">
            <w:pPr>
              <w:pStyle w:val="Equationleft"/>
            </w:pPr>
            <w:r>
              <w:t>m</w:t>
            </w:r>
            <w:r w:rsidR="00F55568">
              <w:t>easured output volume from test number n (L)</w:t>
            </w:r>
          </w:p>
        </w:tc>
        <w:tc>
          <w:tcPr>
            <w:tcW w:w="283" w:type="pct"/>
          </w:tcPr>
          <w:p w14:paraId="75B5BE31" w14:textId="77777777" w:rsidR="00F55568" w:rsidRPr="00FD631E" w:rsidRDefault="00F55568" w:rsidP="00F55568">
            <w:pPr>
              <w:pStyle w:val="Equationcentered"/>
            </w:pPr>
          </w:p>
        </w:tc>
      </w:tr>
      <w:tr w:rsidR="00F55568" w:rsidRPr="0038744F" w14:paraId="2D9F3210" w14:textId="77777777" w:rsidTr="00B5539C">
        <w:tc>
          <w:tcPr>
            <w:tcW w:w="1132" w:type="pct"/>
          </w:tcPr>
          <w:p w14:paraId="521A16DE" w14:textId="2FE27631" w:rsidR="00F55568" w:rsidRPr="00693D01" w:rsidRDefault="001E58C6" w:rsidP="0090761C">
            <w:pPr>
              <w:pStyle w:val="Equationcentered"/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nor/>
                      </m:rPr>
                      <m:t>Measured volume</m:t>
                    </m:r>
                  </m:e>
                  <m:sub>
                    <m:r>
                      <m:rPr>
                        <m:nor/>
                      </m:rPr>
                      <m:t>n</m:t>
                    </m:r>
                    <m:r>
                      <m:rPr>
                        <m:nor/>
                      </m:rPr>
                      <w:rPr>
                        <w:rFonts w:ascii="Cambria Math"/>
                      </w:rPr>
                      <m:t>+1</m:t>
                    </m:r>
                  </m:sub>
                </m:sSub>
              </m:oMath>
            </m:oMathPara>
          </w:p>
        </w:tc>
        <w:tc>
          <w:tcPr>
            <w:tcW w:w="144" w:type="pct"/>
          </w:tcPr>
          <w:p w14:paraId="4DEC2268" w14:textId="77777777" w:rsidR="00F55568" w:rsidRPr="00FD631E" w:rsidRDefault="00F55568" w:rsidP="00F55568">
            <w:pPr>
              <w:pStyle w:val="Equationcentered"/>
            </w:pPr>
            <w:r>
              <w:t>=</w:t>
            </w:r>
          </w:p>
        </w:tc>
        <w:tc>
          <w:tcPr>
            <w:tcW w:w="3440" w:type="pct"/>
          </w:tcPr>
          <w:p w14:paraId="76F0CEDD" w14:textId="0DFFFE12" w:rsidR="00F55568" w:rsidRDefault="0090761C" w:rsidP="00F55568">
            <w:pPr>
              <w:pStyle w:val="Equationleft"/>
            </w:pPr>
            <w:r>
              <w:t>m</w:t>
            </w:r>
            <w:r w:rsidR="00F55568">
              <w:t>easured output volume from test number n+1 (L)</w:t>
            </w:r>
          </w:p>
        </w:tc>
        <w:tc>
          <w:tcPr>
            <w:tcW w:w="283" w:type="pct"/>
          </w:tcPr>
          <w:p w14:paraId="0F3CE162" w14:textId="77777777" w:rsidR="00F55568" w:rsidRPr="00FD631E" w:rsidRDefault="00F55568" w:rsidP="00F55568">
            <w:pPr>
              <w:pStyle w:val="Equationcentered"/>
            </w:pPr>
          </w:p>
        </w:tc>
      </w:tr>
    </w:tbl>
    <w:p w14:paraId="4F5051E6" w14:textId="77777777" w:rsidR="00FE687F" w:rsidRDefault="00FE687F" w:rsidP="00B5539C">
      <w:pPr>
        <w:pStyle w:val="HalfLine"/>
      </w:pPr>
    </w:p>
    <w:p w14:paraId="5762C656" w14:textId="05283D84" w:rsidR="00794983" w:rsidRPr="009F180D" w:rsidRDefault="00794983" w:rsidP="00F0714C">
      <w:pPr>
        <w:pStyle w:val="NumberedList"/>
      </w:pPr>
      <w:r w:rsidRPr="009F180D">
        <w:t xml:space="preserve">Where </w:t>
      </w:r>
      <w:r w:rsidRPr="00D0735C">
        <w:t>the</w:t>
      </w:r>
      <w:r w:rsidR="00F31B2D" w:rsidRPr="00D0735C">
        <w:t xml:space="preserve"> time adjusted</w:t>
      </w:r>
      <w:r w:rsidRPr="00D0735C">
        <w:t xml:space="preserve"> difference </w:t>
      </w:r>
      <w:r w:rsidRPr="009F180D">
        <w:t xml:space="preserve">between the two </w:t>
      </w:r>
      <w:r w:rsidR="00A762B3">
        <w:t xml:space="preserve">output </w:t>
      </w:r>
      <w:r w:rsidRPr="009F180D">
        <w:t>tests varies by more than 50</w:t>
      </w:r>
      <w:r w:rsidR="00930287">
        <w:t> </w:t>
      </w:r>
      <w:r w:rsidRPr="009F180D">
        <w:t xml:space="preserve">L, the test </w:t>
      </w:r>
      <w:r w:rsidR="00A762B3">
        <w:t xml:space="preserve">for the length of bar </w:t>
      </w:r>
      <w:r w:rsidRPr="009F180D">
        <w:t xml:space="preserve">must be repeated.  </w:t>
      </w:r>
      <w:r w:rsidR="00F0714C" w:rsidRPr="00F0714C">
        <w:t>If these conditions are not met, the sprayer cannot be certified</w:t>
      </w:r>
      <w:r w:rsidR="00A22B7B">
        <w:t>.</w:t>
      </w:r>
    </w:p>
    <w:p w14:paraId="086F7397" w14:textId="292B1BE0" w:rsidR="00794983" w:rsidRPr="009F180D" w:rsidRDefault="00794983" w:rsidP="00D14FCB">
      <w:pPr>
        <w:pStyle w:val="NumberedList"/>
      </w:pPr>
      <w:r w:rsidRPr="009F180D">
        <w:t xml:space="preserve">During testing the volume of </w:t>
      </w:r>
      <w:r w:rsidR="006C48AD" w:rsidRPr="009F180D">
        <w:t>calibrati</w:t>
      </w:r>
      <w:r w:rsidR="006C48AD">
        <w:t>on</w:t>
      </w:r>
      <w:r w:rsidR="006C48AD" w:rsidRPr="009F180D">
        <w:t xml:space="preserve"> </w:t>
      </w:r>
      <w:r w:rsidRPr="009F180D">
        <w:t xml:space="preserve">fluid in the sprayer tank must </w:t>
      </w:r>
      <w:r>
        <w:t>not fall below</w:t>
      </w:r>
      <w:r w:rsidRPr="009F180D">
        <w:t xml:space="preserve"> 10% of its nominal </w:t>
      </w:r>
      <w:r w:rsidR="00A22B7B">
        <w:t>capacity.</w:t>
      </w:r>
    </w:p>
    <w:p w14:paraId="36B21111" w14:textId="30C6A2E4" w:rsidR="00794983" w:rsidRPr="009F180D" w:rsidRDefault="00794983" w:rsidP="00D14FCB">
      <w:pPr>
        <w:pStyle w:val="NumberedList"/>
      </w:pPr>
      <w:r w:rsidRPr="009F180D">
        <w:t xml:space="preserve">For sprayers fitted with a single pump and multiple spraybars, the calibration tests are carried out separately on the main bar and auxiliary bar, both at the maximum width of </w:t>
      </w:r>
      <w:r w:rsidR="00D45EE3">
        <w:t>each</w:t>
      </w:r>
      <w:r w:rsidRPr="009F180D">
        <w:t xml:space="preserve"> bar.</w:t>
      </w:r>
    </w:p>
    <w:p w14:paraId="68458F44" w14:textId="1164CBE6" w:rsidR="00794983" w:rsidRDefault="00794983" w:rsidP="00D14FCB">
      <w:pPr>
        <w:pStyle w:val="NumberedList"/>
      </w:pPr>
      <w:r w:rsidRPr="009F180D">
        <w:t>For sprayers fitted with multiple pumps and multiple spraybars the calibration tests are carried out separately on each bar and pump combination</w:t>
      </w:r>
      <w:r>
        <w:t>.</w:t>
      </w:r>
    </w:p>
    <w:p w14:paraId="1D1EA2CD" w14:textId="33D3FC71" w:rsidR="00D14FCB" w:rsidRPr="009F180D" w:rsidRDefault="00D14FCB" w:rsidP="00D14FCB">
      <w:pPr>
        <w:pStyle w:val="NumberedList"/>
      </w:pPr>
      <w:r w:rsidRPr="009F180D">
        <w:t xml:space="preserve">Record for each </w:t>
      </w:r>
      <w:r w:rsidR="00751430">
        <w:t xml:space="preserve">bar width </w:t>
      </w:r>
      <w:r w:rsidRPr="009F180D">
        <w:t>test</w:t>
      </w:r>
      <w:r w:rsidR="00751430">
        <w:t>ed</w:t>
      </w:r>
    </w:p>
    <w:p w14:paraId="3B585A41" w14:textId="66884E25" w:rsidR="00D14FCB" w:rsidRPr="009F180D" w:rsidRDefault="00A1219C" w:rsidP="00D14FCB">
      <w:pPr>
        <w:pStyle w:val="Numberedlistlevel2"/>
        <w:numPr>
          <w:ilvl w:val="1"/>
          <w:numId w:val="31"/>
        </w:numPr>
        <w:tabs>
          <w:tab w:val="clear" w:pos="1134"/>
          <w:tab w:val="num" w:pos="1440"/>
        </w:tabs>
      </w:pPr>
      <w:r>
        <w:t>b</w:t>
      </w:r>
      <w:r w:rsidR="00D14FCB" w:rsidRPr="009F180D">
        <w:t xml:space="preserve">itumen pump </w:t>
      </w:r>
      <w:r w:rsidR="007A60AE">
        <w:t>speed (</w:t>
      </w:r>
      <w:r w:rsidR="00CA5BE3">
        <w:t xml:space="preserve">rpm) </w:t>
      </w:r>
      <w:r w:rsidR="00CA5BE3" w:rsidRPr="009F180D">
        <w:t>in</w:t>
      </w:r>
      <w:r w:rsidR="00D14FCB" w:rsidRPr="009F180D">
        <w:t xml:space="preserve"> circulate mode (if applicable)</w:t>
      </w:r>
    </w:p>
    <w:p w14:paraId="478B49E7" w14:textId="162ACC24" w:rsidR="00D14FCB" w:rsidRPr="009F180D" w:rsidRDefault="00A1219C" w:rsidP="00D14FCB">
      <w:pPr>
        <w:pStyle w:val="Numberedlistlevel2"/>
        <w:numPr>
          <w:ilvl w:val="1"/>
          <w:numId w:val="31"/>
        </w:numPr>
        <w:tabs>
          <w:tab w:val="clear" w:pos="1134"/>
          <w:tab w:val="num" w:pos="1440"/>
        </w:tabs>
      </w:pPr>
      <w:r>
        <w:t>b</w:t>
      </w:r>
      <w:r w:rsidR="00D14FCB" w:rsidRPr="009F180D">
        <w:t xml:space="preserve">itumen pump </w:t>
      </w:r>
      <w:r w:rsidR="007A60AE">
        <w:t>speed</w:t>
      </w:r>
      <w:r w:rsidR="00D14FCB" w:rsidRPr="009F180D">
        <w:t xml:space="preserve"> in spraying mode</w:t>
      </w:r>
    </w:p>
    <w:p w14:paraId="459EF809" w14:textId="02E64DBC" w:rsidR="00D14FCB" w:rsidRPr="009F180D" w:rsidRDefault="00A1219C" w:rsidP="00D14FCB">
      <w:pPr>
        <w:pStyle w:val="Numberedlistlevel2"/>
        <w:numPr>
          <w:ilvl w:val="1"/>
          <w:numId w:val="31"/>
        </w:numPr>
        <w:tabs>
          <w:tab w:val="clear" w:pos="1134"/>
          <w:tab w:val="num" w:pos="1440"/>
        </w:tabs>
      </w:pPr>
      <w:r>
        <w:t>d</w:t>
      </w:r>
      <w:r w:rsidR="00D14FCB" w:rsidRPr="009F180D">
        <w:t xml:space="preserve">uration of </w:t>
      </w:r>
      <w:r w:rsidR="00A7266E">
        <w:t xml:space="preserve">each </w:t>
      </w:r>
      <w:r w:rsidR="00D14FCB" w:rsidRPr="009F180D">
        <w:t>test (to the nearest 0.01 s)</w:t>
      </w:r>
    </w:p>
    <w:p w14:paraId="7E9E584B" w14:textId="5840D1CE" w:rsidR="00D14FCB" w:rsidRPr="009F180D" w:rsidRDefault="00A1219C" w:rsidP="00A22B7B">
      <w:pPr>
        <w:pStyle w:val="NumberedList112"/>
      </w:pPr>
      <w:r>
        <w:t>v</w:t>
      </w:r>
      <w:r w:rsidR="00D14FCB" w:rsidRPr="009F180D">
        <w:t xml:space="preserve">olume of </w:t>
      </w:r>
      <w:r w:rsidR="00D14FCB">
        <w:t>calibration</w:t>
      </w:r>
      <w:r w:rsidR="00D14FCB" w:rsidRPr="009F180D">
        <w:t xml:space="preserve"> fluid </w:t>
      </w:r>
      <w:r w:rsidR="00D14FCB" w:rsidRPr="000323E5">
        <w:t>sprayed (to the nearest 25 L</w:t>
      </w:r>
      <w:r w:rsidR="00F31B2D">
        <w:t xml:space="preserve"> or better</w:t>
      </w:r>
      <w:r w:rsidR="00D14FCB" w:rsidRPr="000323E5">
        <w:t>).</w:t>
      </w:r>
    </w:p>
    <w:p w14:paraId="4F961897" w14:textId="479E720D" w:rsidR="00794983" w:rsidRDefault="00A64841" w:rsidP="00D14FCB">
      <w:pPr>
        <w:pStyle w:val="Heading2"/>
      </w:pPr>
      <w:bookmarkStart w:id="36" w:name="_Toc493845283"/>
      <w:r>
        <w:t xml:space="preserve">Pump Output Test </w:t>
      </w:r>
      <w:r w:rsidR="00F73A92">
        <w:t>Procedure</w:t>
      </w:r>
      <w:bookmarkEnd w:id="36"/>
    </w:p>
    <w:p w14:paraId="3190B081" w14:textId="50158AE4" w:rsidR="00D14FCB" w:rsidRPr="009F180D" w:rsidRDefault="00D14FCB" w:rsidP="00A22B7B">
      <w:pPr>
        <w:pStyle w:val="Para66ptspaceafter"/>
      </w:pPr>
      <w:r w:rsidRPr="009F180D">
        <w:t xml:space="preserve">It is recommended the following steps are followed to ensure a </w:t>
      </w:r>
      <w:r w:rsidR="00F73A92">
        <w:t>proper calibration of the sprayer</w:t>
      </w:r>
      <w:r w:rsidRPr="009F180D">
        <w:t>:</w:t>
      </w:r>
    </w:p>
    <w:p w14:paraId="16D01736" w14:textId="731F14F7" w:rsidR="00D14FCB" w:rsidRPr="009F180D" w:rsidRDefault="00D14FCB" w:rsidP="00EC1230">
      <w:pPr>
        <w:pStyle w:val="NumberedList"/>
        <w:numPr>
          <w:ilvl w:val="0"/>
          <w:numId w:val="40"/>
        </w:numPr>
      </w:pPr>
      <w:r w:rsidRPr="009F180D">
        <w:t>Set up the sprayer to its maximum spraybar width.</w:t>
      </w:r>
    </w:p>
    <w:p w14:paraId="48173DFF" w14:textId="226456E3" w:rsidR="00D14FCB" w:rsidRPr="009F180D" w:rsidRDefault="00D14FCB" w:rsidP="00EC1230">
      <w:pPr>
        <w:pStyle w:val="NumberedList"/>
      </w:pPr>
      <w:r w:rsidRPr="009F180D">
        <w:t xml:space="preserve">Conduct a trial run and inspect for any leaks and the discharge from the spraybar fan shape, alignment of nozzles and blockages. </w:t>
      </w:r>
      <w:r w:rsidR="0028129D">
        <w:t xml:space="preserve"> </w:t>
      </w:r>
      <w:r w:rsidRPr="009F180D">
        <w:t>Any irregularities should be amended prior to beginning any testing.</w:t>
      </w:r>
    </w:p>
    <w:p w14:paraId="3EB22F23" w14:textId="75D93A49" w:rsidR="00D14FCB" w:rsidRPr="009F180D" w:rsidRDefault="00D14FCB" w:rsidP="00EC1230">
      <w:pPr>
        <w:pStyle w:val="NumberedList"/>
      </w:pPr>
      <w:r w:rsidRPr="009F180D">
        <w:t>Determine the required bitumen pump speed</w:t>
      </w:r>
      <w:r w:rsidR="006C48AD">
        <w:t>, based on the nominal or specified output for the nozzle,</w:t>
      </w:r>
      <w:r w:rsidRPr="009F180D">
        <w:t xml:space="preserve"> in circulate mode for the number of spray nozzles being used and record this information.</w:t>
      </w:r>
    </w:p>
    <w:p w14:paraId="54C720D7" w14:textId="77777777" w:rsidR="00D14FCB" w:rsidRPr="009F180D" w:rsidRDefault="00D14FCB" w:rsidP="00EC1230">
      <w:pPr>
        <w:pStyle w:val="NumberedList"/>
      </w:pPr>
      <w:r w:rsidRPr="009F180D">
        <w:t>Calculate the theoretical discharge for the number of nozzles being used and record this information.</w:t>
      </w:r>
    </w:p>
    <w:p w14:paraId="7643AAC0" w14:textId="482DF0B1" w:rsidR="00D14FCB" w:rsidRPr="007C5B40" w:rsidRDefault="00D14FCB" w:rsidP="005B1C59">
      <w:pPr>
        <w:pStyle w:val="NumberedList"/>
      </w:pPr>
      <w:r w:rsidRPr="009F180D">
        <w:t xml:space="preserve">Set the bitumen pump </w:t>
      </w:r>
      <w:r w:rsidR="007A60AE">
        <w:t>speed</w:t>
      </w:r>
      <w:r w:rsidRPr="009F180D">
        <w:t xml:space="preserve"> in circulate mode to a predetermined </w:t>
      </w:r>
      <w:r>
        <w:t>speed</w:t>
      </w:r>
      <w:r w:rsidRPr="009F180D">
        <w:t xml:space="preserve"> (see above) that will enable the sprayer to achieve the theoretical output. </w:t>
      </w:r>
      <w:r w:rsidR="0028129D">
        <w:t xml:space="preserve"> </w:t>
      </w:r>
      <w:r w:rsidRPr="009F180D">
        <w:t xml:space="preserve">When the </w:t>
      </w:r>
      <w:r w:rsidR="00EC1230" w:rsidRPr="009F180D">
        <w:t xml:space="preserve">pump </w:t>
      </w:r>
      <w:r w:rsidR="00EC1230">
        <w:t>speed</w:t>
      </w:r>
      <w:r w:rsidR="007A60AE">
        <w:t xml:space="preserve"> is</w:t>
      </w:r>
      <w:r w:rsidRPr="009F180D">
        <w:t xml:space="preserve"> stable, complete the </w:t>
      </w:r>
      <w:r w:rsidRPr="007C5B40">
        <w:t xml:space="preserve">test (as per </w:t>
      </w:r>
      <w:r w:rsidR="00511FE7">
        <w:t xml:space="preserve">Section </w:t>
      </w:r>
      <w:r w:rsidR="00511FE7">
        <w:fldChar w:fldCharType="begin"/>
      </w:r>
      <w:r w:rsidR="00511FE7">
        <w:instrText xml:space="preserve"> REF _Ref271208469 \n \h </w:instrText>
      </w:r>
      <w:r w:rsidR="00511FE7">
        <w:fldChar w:fldCharType="separate"/>
      </w:r>
      <w:r w:rsidR="00BA5085">
        <w:t>6.1</w:t>
      </w:r>
      <w:r w:rsidR="00511FE7">
        <w:fldChar w:fldCharType="end"/>
      </w:r>
      <w:r w:rsidRPr="007C5B40">
        <w:t>).</w:t>
      </w:r>
    </w:p>
    <w:p w14:paraId="1CFA6F01" w14:textId="77777777" w:rsidR="00D14FCB" w:rsidRPr="009F180D" w:rsidRDefault="00D14FCB" w:rsidP="00EC1230">
      <w:pPr>
        <w:pStyle w:val="NumberedList"/>
      </w:pPr>
      <w:r w:rsidRPr="009F180D">
        <w:lastRenderedPageBreak/>
        <w:t>For accuracy in taking dipstick measur</w:t>
      </w:r>
      <w:r>
        <w:t>e</w:t>
      </w:r>
      <w:r w:rsidRPr="009F180D">
        <w:t>ments, allow the calibration fluid to settle in the tank and check for foaming before taking a measurement.</w:t>
      </w:r>
    </w:p>
    <w:p w14:paraId="23EFFC0B" w14:textId="51947D68" w:rsidR="007A60AE" w:rsidRDefault="00D14FCB" w:rsidP="00EC1230">
      <w:pPr>
        <w:pStyle w:val="NumberedList"/>
      </w:pPr>
      <w:r w:rsidRPr="009F180D">
        <w:t xml:space="preserve">Using the </w:t>
      </w:r>
      <w:r w:rsidR="007A60AE">
        <w:t xml:space="preserve">averaged </w:t>
      </w:r>
      <w:r w:rsidRPr="009F180D">
        <w:t xml:space="preserve">data from the </w:t>
      </w:r>
      <w:r w:rsidR="00371BA9">
        <w:t xml:space="preserve">minimum of </w:t>
      </w:r>
      <w:r w:rsidRPr="009F180D">
        <w:t>two test runs</w:t>
      </w:r>
      <w:r w:rsidR="001F2A72">
        <w:t xml:space="preserve">, determine if the set is in tolerance. </w:t>
      </w:r>
      <w:r w:rsidR="00A1219C">
        <w:t xml:space="preserve"> </w:t>
      </w:r>
      <w:r w:rsidR="001F2A72">
        <w:t>If not,</w:t>
      </w:r>
      <w:r w:rsidRPr="009F180D">
        <w:t xml:space="preserve"> calculate the bitumen pump </w:t>
      </w:r>
      <w:r w:rsidR="00371BA9">
        <w:t>speed</w:t>
      </w:r>
      <w:r w:rsidRPr="009F180D">
        <w:t xml:space="preserve"> required to achieve the correct discharge rate for the maximum number of nozzles.</w:t>
      </w:r>
    </w:p>
    <w:p w14:paraId="4E813887" w14:textId="35496FCC" w:rsidR="00D14FCB" w:rsidRDefault="00D14FCB" w:rsidP="00EC1230">
      <w:pPr>
        <w:pStyle w:val="NumberedList"/>
      </w:pPr>
      <w:r w:rsidRPr="009F180D">
        <w:t>Repeat the test runs at the new settings to confirm the discharge rate (if different from the previous</w:t>
      </w:r>
      <w:r>
        <w:t xml:space="preserve"> runs</w:t>
      </w:r>
      <w:r w:rsidRPr="009F180D">
        <w:t>).</w:t>
      </w:r>
    </w:p>
    <w:p w14:paraId="5D52B402" w14:textId="2195121D" w:rsidR="006E1174" w:rsidRPr="009F180D" w:rsidRDefault="006E1174" w:rsidP="00D01056">
      <w:pPr>
        <w:pStyle w:val="NumberedLista12"/>
      </w:pPr>
      <w:r>
        <w:t>Repeat the proces</w:t>
      </w:r>
      <w:r w:rsidR="00A1219C">
        <w:t>s for the remaining bar widths.</w:t>
      </w:r>
    </w:p>
    <w:p w14:paraId="539E1A16" w14:textId="77777777" w:rsidR="00751430" w:rsidRPr="009F180D" w:rsidRDefault="00751430" w:rsidP="00751430">
      <w:pPr>
        <w:pStyle w:val="Heading2"/>
        <w:tabs>
          <w:tab w:val="clear" w:pos="709"/>
          <w:tab w:val="num" w:pos="851"/>
        </w:tabs>
        <w:spacing w:before="120" w:after="120"/>
        <w:ind w:left="851" w:hanging="851"/>
      </w:pPr>
      <w:bookmarkStart w:id="37" w:name="_Toc493845284"/>
      <w:r w:rsidRPr="009F180D">
        <w:t>Calculations</w:t>
      </w:r>
      <w:bookmarkEnd w:id="37"/>
    </w:p>
    <w:p w14:paraId="735BA564" w14:textId="77777777" w:rsidR="00751430" w:rsidRPr="009F180D" w:rsidRDefault="00751430" w:rsidP="00751430">
      <w:pPr>
        <w:pStyle w:val="Para66ptspaceafter"/>
      </w:pPr>
      <w:r>
        <w:t xml:space="preserve">One of the </w:t>
      </w:r>
      <w:r w:rsidRPr="009F180D">
        <w:t>following must be calculated:</w:t>
      </w:r>
    </w:p>
    <w:p w14:paraId="1DE4E0A5" w14:textId="7E1EA430" w:rsidR="00751430" w:rsidRPr="009F180D" w:rsidRDefault="00A22B7B" w:rsidP="00751430">
      <w:pPr>
        <w:pStyle w:val="NumberedList"/>
        <w:numPr>
          <w:ilvl w:val="0"/>
          <w:numId w:val="39"/>
        </w:numPr>
      </w:pPr>
      <w:r>
        <w:t>p</w:t>
      </w:r>
      <w:r w:rsidR="00751430" w:rsidRPr="009F180D">
        <w:t>ump output in L/min (to the nearest 1 L)</w:t>
      </w:r>
    </w:p>
    <w:p w14:paraId="708AE265" w14:textId="0970E70A" w:rsidR="00751430" w:rsidRDefault="00A22B7B" w:rsidP="00751430">
      <w:pPr>
        <w:pStyle w:val="NumberedList"/>
        <w:numPr>
          <w:ilvl w:val="0"/>
          <w:numId w:val="39"/>
        </w:numPr>
      </w:pPr>
      <w:r>
        <w:t>p</w:t>
      </w:r>
      <w:r w:rsidR="00751430" w:rsidRPr="009F180D">
        <w:t>ump output in L/rev (to the nearest 0.01 L)</w:t>
      </w:r>
    </w:p>
    <w:p w14:paraId="1B1C2F56" w14:textId="1CCA9E7A" w:rsidR="00751430" w:rsidRDefault="00A22B7B" w:rsidP="00A22B7B">
      <w:pPr>
        <w:pStyle w:val="NumberedLista12"/>
      </w:pPr>
      <w:r>
        <w:t>p</w:t>
      </w:r>
      <w:r w:rsidR="00751430">
        <w:t xml:space="preserve">ump </w:t>
      </w:r>
      <w:r w:rsidR="00263E18">
        <w:t>speed</w:t>
      </w:r>
      <w:r w:rsidR="00751430">
        <w:t xml:space="preserve"> (to the nearest </w:t>
      </w:r>
      <w:r w:rsidR="0090761C">
        <w:t>one</w:t>
      </w:r>
      <w:r w:rsidR="00751430">
        <w:t xml:space="preserve"> revolution) to achieve a desired output for the specified </w:t>
      </w:r>
      <w:r w:rsidR="009A2F74">
        <w:t xml:space="preserve">type and </w:t>
      </w:r>
      <w:r w:rsidR="00751430">
        <w:t>number of nozzles on the bar.</w:t>
      </w:r>
    </w:p>
    <w:p w14:paraId="6260AB18" w14:textId="624F4607" w:rsidR="00D14FCB" w:rsidRDefault="009A2F74" w:rsidP="009A2F74">
      <w:pPr>
        <w:pStyle w:val="Heading1"/>
      </w:pPr>
      <w:bookmarkStart w:id="38" w:name="_Toc493845285"/>
      <w:r>
        <w:t>Acceptance Criteria</w:t>
      </w:r>
      <w:bookmarkEnd w:id="38"/>
    </w:p>
    <w:p w14:paraId="59725CFF" w14:textId="15ED8428" w:rsidR="009A2F74" w:rsidRPr="009F180D" w:rsidRDefault="007A60AE" w:rsidP="009A2F74">
      <w:pPr>
        <w:pStyle w:val="Paragraph"/>
      </w:pPr>
      <w:r>
        <w:t xml:space="preserve">For each </w:t>
      </w:r>
      <w:r w:rsidR="005B1C59">
        <w:t>wid</w:t>
      </w:r>
      <w:r>
        <w:t>th of spraybar tested</w:t>
      </w:r>
      <w:r w:rsidR="005B1C59">
        <w:t>,</w:t>
      </w:r>
      <w:r>
        <w:t xml:space="preserve"> t</w:t>
      </w:r>
      <w:r w:rsidR="009A2F74" w:rsidRPr="009F180D">
        <w:t xml:space="preserve">he mean output volume is to be within ±2.5% of the theoretical volume for </w:t>
      </w:r>
      <w:r w:rsidR="005B1C59" w:rsidRPr="009F180D">
        <w:t>th</w:t>
      </w:r>
      <w:r w:rsidR="005B1C59">
        <w:t>at width and</w:t>
      </w:r>
      <w:r w:rsidR="005B1C59" w:rsidRPr="009F180D">
        <w:t xml:space="preserve"> </w:t>
      </w:r>
      <w:r w:rsidR="009A2F74" w:rsidRPr="009F180D">
        <w:t xml:space="preserve">set of spraying nozzles </w:t>
      </w:r>
      <w:r w:rsidR="005B1C59">
        <w:t>tested</w:t>
      </w:r>
      <w:r w:rsidR="009A2F74" w:rsidRPr="009F180D">
        <w:t>.</w:t>
      </w:r>
    </w:p>
    <w:p w14:paraId="3E6237D3" w14:textId="4FBFA6AD" w:rsidR="00731EA0" w:rsidRDefault="0080586D" w:rsidP="001D7D7C">
      <w:pPr>
        <w:pStyle w:val="Heading1"/>
      </w:pPr>
      <w:bookmarkStart w:id="39" w:name="_Toc419709971"/>
      <w:bookmarkStart w:id="40" w:name="_Toc419710750"/>
      <w:bookmarkStart w:id="41" w:name="_Toc493845286"/>
      <w:r>
        <w:t>Reporting</w:t>
      </w:r>
      <w:bookmarkEnd w:id="39"/>
      <w:bookmarkEnd w:id="40"/>
      <w:bookmarkEnd w:id="41"/>
    </w:p>
    <w:p w14:paraId="697F8441" w14:textId="2828C000" w:rsidR="0039716E" w:rsidRDefault="0039716E" w:rsidP="00731EA0">
      <w:pPr>
        <w:pStyle w:val="Paragraph"/>
      </w:pPr>
      <w:r>
        <w:t>It shall be reported whether the bitumen sprayer passes or fails the acceptance criteria.</w:t>
      </w:r>
      <w:r w:rsidR="00517C48">
        <w:t xml:space="preserve">  Sufficient technical information shall be provided to allow the sprayer to accurately deliver the required volume of bitumen throughout the approved range of spraybar lengths.</w:t>
      </w:r>
    </w:p>
    <w:p w14:paraId="12857967" w14:textId="53B9486C" w:rsidR="0039716E" w:rsidRDefault="0039716E" w:rsidP="00731EA0">
      <w:pPr>
        <w:pStyle w:val="Paragraph"/>
      </w:pPr>
      <w:r>
        <w:t>The information recorded from the testing will be used by the testing facility in preparing a Sprayer Calibration Certificate, as per the requirements of AGPT/T530.</w:t>
      </w:r>
    </w:p>
    <w:p w14:paraId="702139F5" w14:textId="5A762F49" w:rsidR="005B1C59" w:rsidRDefault="005B1C59" w:rsidP="00D01056">
      <w:pPr>
        <w:pStyle w:val="Paragraph"/>
      </w:pPr>
      <w:r w:rsidRPr="009F180D">
        <w:t xml:space="preserve">An example of a typical plot of the testing results, showing bitumen pump output rate against </w:t>
      </w:r>
      <w:r w:rsidR="006E1174">
        <w:t xml:space="preserve">bitumen </w:t>
      </w:r>
      <w:r w:rsidRPr="009F180D">
        <w:t xml:space="preserve">pump speed is seen </w:t>
      </w:r>
      <w:r>
        <w:t xml:space="preserve">in </w:t>
      </w:r>
      <w:r w:rsidR="0048673A">
        <w:fldChar w:fldCharType="begin"/>
      </w:r>
      <w:r w:rsidR="0048673A">
        <w:instrText xml:space="preserve"> REF _Ref465946700 \h </w:instrText>
      </w:r>
      <w:r w:rsidR="0048673A">
        <w:fldChar w:fldCharType="separate"/>
      </w:r>
      <w:r w:rsidR="00BA5085">
        <w:t xml:space="preserve">Figure </w:t>
      </w:r>
      <w:r w:rsidR="00BA5085">
        <w:rPr>
          <w:noProof/>
        </w:rPr>
        <w:t>8</w:t>
      </w:r>
      <w:r w:rsidR="00BA5085">
        <w:t>.</w:t>
      </w:r>
      <w:r w:rsidR="00BA5085">
        <w:rPr>
          <w:noProof/>
        </w:rPr>
        <w:t>1</w:t>
      </w:r>
      <w:r w:rsidR="0048673A">
        <w:fldChar w:fldCharType="end"/>
      </w:r>
      <w:r>
        <w:t>.</w:t>
      </w:r>
    </w:p>
    <w:p w14:paraId="45B961A4" w14:textId="628957F1" w:rsidR="005B1C59" w:rsidRDefault="005B1C59" w:rsidP="005B1C59">
      <w:pPr>
        <w:pStyle w:val="FigureCaption"/>
      </w:pPr>
      <w:bookmarkStart w:id="42" w:name="_Ref465946700"/>
      <w:bookmarkStart w:id="43" w:name="_Ref465946696"/>
      <w:r>
        <w:lastRenderedPageBreak/>
        <w:t xml:space="preserve">Figure </w:t>
      </w:r>
      <w:r w:rsidR="00BA5085">
        <w:rPr>
          <w:noProof/>
        </w:rPr>
        <w:fldChar w:fldCharType="begin"/>
      </w:r>
      <w:r w:rsidR="00BA5085">
        <w:rPr>
          <w:noProof/>
        </w:rPr>
        <w:instrText xml:space="preserve"> Styleref 1 \s </w:instrText>
      </w:r>
      <w:r w:rsidR="00BA5085">
        <w:rPr>
          <w:noProof/>
        </w:rPr>
        <w:fldChar w:fldCharType="separate"/>
      </w:r>
      <w:r w:rsidR="00BA5085">
        <w:rPr>
          <w:noProof/>
        </w:rPr>
        <w:t>8</w:t>
      </w:r>
      <w:r w:rsidR="00BA5085">
        <w:rPr>
          <w:noProof/>
        </w:rPr>
        <w:fldChar w:fldCharType="end"/>
      </w:r>
      <w:r>
        <w:t>.</w:t>
      </w:r>
      <w:r w:rsidR="00BA5085">
        <w:rPr>
          <w:noProof/>
        </w:rPr>
        <w:fldChar w:fldCharType="begin"/>
      </w:r>
      <w:r w:rsidR="00BA5085">
        <w:rPr>
          <w:noProof/>
        </w:rPr>
        <w:instrText xml:space="preserve"> SEQ Figure \* ARABIC \s 1 </w:instrText>
      </w:r>
      <w:r w:rsidR="00BA5085">
        <w:rPr>
          <w:noProof/>
        </w:rPr>
        <w:fldChar w:fldCharType="separate"/>
      </w:r>
      <w:r w:rsidR="00BA5085">
        <w:rPr>
          <w:noProof/>
        </w:rPr>
        <w:t>1</w:t>
      </w:r>
      <w:r w:rsidR="00BA5085">
        <w:rPr>
          <w:noProof/>
        </w:rPr>
        <w:fldChar w:fldCharType="end"/>
      </w:r>
      <w:bookmarkEnd w:id="42"/>
      <w:r>
        <w:t xml:space="preserve">:  </w:t>
      </w:r>
      <w:r>
        <w:tab/>
      </w:r>
      <w:r w:rsidRPr="009F180D">
        <w:t>Example of typical pump output vs</w:t>
      </w:r>
      <w:r w:rsidR="0048673A">
        <w:t>.</w:t>
      </w:r>
      <w:r w:rsidRPr="009F180D">
        <w:t xml:space="preserve"> </w:t>
      </w:r>
      <w:r w:rsidR="006E1174">
        <w:t xml:space="preserve">pump </w:t>
      </w:r>
      <w:r w:rsidRPr="009F180D">
        <w:t>speed results</w:t>
      </w:r>
      <w:bookmarkEnd w:id="43"/>
    </w:p>
    <w:p w14:paraId="191FE56F" w14:textId="19900026" w:rsidR="007F44C6" w:rsidRDefault="00DA14C8" w:rsidP="007205E9">
      <w:pPr>
        <w:pStyle w:val="Picture"/>
      </w:pPr>
      <w:r w:rsidRPr="00DA14C8">
        <w:rPr>
          <w:noProof/>
        </w:rPr>
        <w:drawing>
          <wp:inline distT="0" distB="0" distL="0" distR="0" wp14:anchorId="42B01FDD" wp14:editId="1D9B516D">
            <wp:extent cx="4133088" cy="4669408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99" cy="467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3775D" w14:textId="77777777" w:rsidR="003507B5" w:rsidRDefault="003507B5" w:rsidP="008F3F24">
      <w:pPr>
        <w:pStyle w:val="TableFigureNotesorSource"/>
      </w:pPr>
    </w:p>
    <w:p w14:paraId="7106E2D4" w14:textId="3C4C76E1" w:rsidR="003507B5" w:rsidRPr="00462449" w:rsidRDefault="00DD79B3" w:rsidP="007205E9">
      <w:pPr>
        <w:pStyle w:val="NoStyle"/>
        <w:pageBreakBefore/>
        <w:rPr>
          <w:b/>
          <w:sz w:val="28"/>
          <w:szCs w:val="28"/>
        </w:rPr>
      </w:pPr>
      <w:bookmarkStart w:id="44" w:name="_Toc417301723"/>
      <w:bookmarkStart w:id="45" w:name="_Toc417301876"/>
      <w:bookmarkStart w:id="46" w:name="_Toc417301913"/>
      <w:bookmarkStart w:id="47" w:name="_Toc417302004"/>
      <w:bookmarkStart w:id="48" w:name="_Toc417302016"/>
      <w:bookmarkStart w:id="49" w:name="_Toc417302489"/>
      <w:bookmarkStart w:id="50" w:name="_Toc417302522"/>
      <w:bookmarkStart w:id="51" w:name="_Toc417302539"/>
      <w:bookmarkStart w:id="52" w:name="_Toc417302552"/>
      <w:bookmarkStart w:id="53" w:name="_Toc417302565"/>
      <w:bookmarkStart w:id="54" w:name="_Toc417302578"/>
      <w:r w:rsidRPr="00462449">
        <w:rPr>
          <w:b/>
          <w:sz w:val="28"/>
          <w:szCs w:val="28"/>
        </w:rPr>
        <w:lastRenderedPageBreak/>
        <w:t>Amendment Record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3038DA20" w14:textId="77777777" w:rsidR="00692426" w:rsidRPr="00692426" w:rsidRDefault="00692426" w:rsidP="00692426">
      <w:pPr>
        <w:pStyle w:val="Paragraph"/>
      </w:pPr>
    </w:p>
    <w:tbl>
      <w:tblPr>
        <w:tblW w:w="4962" w:type="pc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4618"/>
        <w:gridCol w:w="1825"/>
        <w:gridCol w:w="1617"/>
      </w:tblGrid>
      <w:tr w:rsidR="00607728" w:rsidRPr="00DA1536" w14:paraId="0176CD95" w14:textId="77777777" w:rsidTr="00DA1536">
        <w:trPr>
          <w:cantSplit/>
          <w:tblHeader/>
        </w:trPr>
        <w:tc>
          <w:tcPr>
            <w:tcW w:w="778" w:type="pct"/>
            <w:shd w:val="clear" w:color="auto" w:fill="7F7F7F" w:themeFill="text1" w:themeFillTint="80"/>
            <w:vAlign w:val="center"/>
          </w:tcPr>
          <w:p w14:paraId="1014C1E3" w14:textId="1A2ACCD6" w:rsidR="00607728" w:rsidRPr="00DA1536" w:rsidRDefault="00607728" w:rsidP="00DA1536">
            <w:pPr>
              <w:pStyle w:val="TableHeader"/>
              <w:rPr>
                <w:rFonts w:ascii="Arial" w:hAnsi="Arial" w:cs="Arial"/>
                <w:color w:val="FFFFFF" w:themeColor="background1"/>
              </w:rPr>
            </w:pPr>
            <w:r w:rsidRPr="00DA1536">
              <w:rPr>
                <w:rFonts w:ascii="Arial" w:hAnsi="Arial" w:cs="Arial"/>
                <w:color w:val="FFFFFF" w:themeColor="background1"/>
              </w:rPr>
              <w:t xml:space="preserve">Amendment </w:t>
            </w:r>
            <w:r w:rsidR="0090761C" w:rsidRPr="00DA1536">
              <w:rPr>
                <w:rFonts w:ascii="Arial" w:hAnsi="Arial" w:cs="Arial"/>
                <w:color w:val="FFFFFF" w:themeColor="background1"/>
              </w:rPr>
              <w:t>n</w:t>
            </w:r>
            <w:r w:rsidRPr="00DA1536">
              <w:rPr>
                <w:rFonts w:ascii="Arial" w:hAnsi="Arial" w:cs="Arial"/>
                <w:color w:val="FFFFFF" w:themeColor="background1"/>
              </w:rPr>
              <w:t>o.</w:t>
            </w:r>
          </w:p>
        </w:tc>
        <w:tc>
          <w:tcPr>
            <w:tcW w:w="2419" w:type="pct"/>
            <w:shd w:val="clear" w:color="auto" w:fill="7F7F7F" w:themeFill="text1" w:themeFillTint="80"/>
            <w:vAlign w:val="center"/>
          </w:tcPr>
          <w:p w14:paraId="075EE727" w14:textId="77777777" w:rsidR="00607728" w:rsidRPr="00DA1536" w:rsidRDefault="00607728" w:rsidP="007205E9">
            <w:pPr>
              <w:pStyle w:val="TableHeader"/>
              <w:jc w:val="left"/>
              <w:rPr>
                <w:rFonts w:ascii="Arial" w:hAnsi="Arial" w:cs="Arial"/>
                <w:color w:val="FFFFFF" w:themeColor="background1"/>
              </w:rPr>
            </w:pPr>
            <w:r w:rsidRPr="00DA1536">
              <w:rPr>
                <w:rFonts w:ascii="Arial" w:hAnsi="Arial" w:cs="Arial"/>
                <w:color w:val="FFFFFF" w:themeColor="background1"/>
              </w:rPr>
              <w:t>Clauses amended</w:t>
            </w:r>
          </w:p>
        </w:tc>
        <w:tc>
          <w:tcPr>
            <w:tcW w:w="956" w:type="pct"/>
            <w:shd w:val="clear" w:color="auto" w:fill="7F7F7F" w:themeFill="text1" w:themeFillTint="80"/>
            <w:vAlign w:val="center"/>
          </w:tcPr>
          <w:p w14:paraId="5ED673CB" w14:textId="77777777" w:rsidR="00607728" w:rsidRPr="00DA1536" w:rsidRDefault="00607728" w:rsidP="007205E9">
            <w:pPr>
              <w:pStyle w:val="TableHeader"/>
              <w:jc w:val="left"/>
              <w:rPr>
                <w:rFonts w:ascii="Arial" w:hAnsi="Arial" w:cs="Arial"/>
                <w:color w:val="FFFFFF" w:themeColor="background1"/>
              </w:rPr>
            </w:pPr>
            <w:r w:rsidRPr="00DA1536">
              <w:rPr>
                <w:rFonts w:ascii="Arial" w:hAnsi="Arial" w:cs="Arial"/>
                <w:color w:val="FFFFFF" w:themeColor="background1"/>
              </w:rPr>
              <w:t>Action</w:t>
            </w:r>
            <w:r w:rsidR="00DD79B3" w:rsidRPr="00DA1536">
              <w:rPr>
                <w:rFonts w:ascii="Arial" w:hAnsi="Arial" w:cs="Arial"/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847" w:type="pct"/>
            <w:shd w:val="clear" w:color="auto" w:fill="7F7F7F" w:themeFill="text1" w:themeFillTint="80"/>
            <w:vAlign w:val="center"/>
          </w:tcPr>
          <w:p w14:paraId="64252E87" w14:textId="77777777" w:rsidR="00607728" w:rsidRPr="00DA1536" w:rsidRDefault="00607728" w:rsidP="007205E9">
            <w:pPr>
              <w:pStyle w:val="TableHeader"/>
              <w:jc w:val="left"/>
              <w:rPr>
                <w:rFonts w:ascii="Arial" w:hAnsi="Arial" w:cs="Arial"/>
                <w:color w:val="FFFFFF" w:themeColor="background1"/>
              </w:rPr>
            </w:pPr>
            <w:r w:rsidRPr="00DA1536">
              <w:rPr>
                <w:rFonts w:ascii="Arial" w:hAnsi="Arial" w:cs="Arial"/>
                <w:color w:val="FFFFFF" w:themeColor="background1"/>
              </w:rPr>
              <w:t>Date</w:t>
            </w:r>
          </w:p>
        </w:tc>
      </w:tr>
      <w:tr w:rsidR="006D36DF" w:rsidRPr="00DA1536" w14:paraId="6032E80C" w14:textId="77777777" w:rsidTr="00DA1536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0A7EB6AA" w14:textId="41AF0618" w:rsidR="006D36DF" w:rsidRPr="00DA1536" w:rsidRDefault="006D36DF" w:rsidP="00DA1536">
            <w:pPr>
              <w:pStyle w:val="TableFigureLeft"/>
              <w:jc w:val="center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1</w:t>
            </w:r>
          </w:p>
        </w:tc>
        <w:tc>
          <w:tcPr>
            <w:tcW w:w="2419" w:type="pct"/>
            <w:shd w:val="clear" w:color="auto" w:fill="D9D9D9" w:themeFill="background1" w:themeFillShade="D9"/>
          </w:tcPr>
          <w:p w14:paraId="72899876" w14:textId="0457CA02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 xml:space="preserve">Commentary </w:t>
            </w:r>
            <w:r w:rsidR="0090761C" w:rsidRPr="00DA1536">
              <w:rPr>
                <w:rFonts w:ascii="Arial" w:hAnsi="Arial" w:cs="Arial"/>
              </w:rPr>
              <w:t>p</w:t>
            </w:r>
            <w:r w:rsidRPr="00DA1536">
              <w:rPr>
                <w:rFonts w:ascii="Arial" w:hAnsi="Arial" w:cs="Arial"/>
              </w:rPr>
              <w:t>age</w:t>
            </w:r>
          </w:p>
          <w:p w14:paraId="23AAED97" w14:textId="77777777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Footer and header</w:t>
            </w:r>
          </w:p>
          <w:p w14:paraId="6F69841B" w14:textId="77777777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Applied revised test method number</w:t>
            </w:r>
          </w:p>
          <w:p w14:paraId="3A3252BA" w14:textId="3DFE003C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Applied new styles</w:t>
            </w:r>
          </w:p>
        </w:tc>
        <w:tc>
          <w:tcPr>
            <w:tcW w:w="956" w:type="pct"/>
            <w:shd w:val="clear" w:color="auto" w:fill="D9D9D9" w:themeFill="background1" w:themeFillShade="D9"/>
          </w:tcPr>
          <w:p w14:paraId="545BE486" w14:textId="77777777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New</w:t>
            </w:r>
          </w:p>
          <w:p w14:paraId="645AC3A4" w14:textId="77777777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Format</w:t>
            </w:r>
          </w:p>
          <w:p w14:paraId="0910580D" w14:textId="77777777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Format</w:t>
            </w:r>
          </w:p>
          <w:p w14:paraId="379C8189" w14:textId="530EACA9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Format</w:t>
            </w:r>
          </w:p>
        </w:tc>
        <w:tc>
          <w:tcPr>
            <w:tcW w:w="847" w:type="pct"/>
            <w:shd w:val="clear" w:color="auto" w:fill="D9D9D9" w:themeFill="background1" w:themeFillShade="D9"/>
          </w:tcPr>
          <w:p w14:paraId="0A22480E" w14:textId="7502A33D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June 2005</w:t>
            </w:r>
          </w:p>
        </w:tc>
      </w:tr>
      <w:tr w:rsidR="006D36DF" w:rsidRPr="00DA1536" w14:paraId="674C78F1" w14:textId="77777777" w:rsidTr="00DA1536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1BFCFF96" w14:textId="013D3ED2" w:rsidR="006D36DF" w:rsidRPr="00DA1536" w:rsidRDefault="006D36DF" w:rsidP="00DA1536">
            <w:pPr>
              <w:pStyle w:val="TableFigureLeft"/>
              <w:jc w:val="center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2</w:t>
            </w:r>
          </w:p>
        </w:tc>
        <w:tc>
          <w:tcPr>
            <w:tcW w:w="2419" w:type="pct"/>
            <w:shd w:val="clear" w:color="auto" w:fill="D9D9D9" w:themeFill="background1" w:themeFillShade="D9"/>
          </w:tcPr>
          <w:p w14:paraId="259FA1E2" w14:textId="77777777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Title</w:t>
            </w:r>
          </w:p>
          <w:p w14:paraId="7812194A" w14:textId="77777777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Preface</w:t>
            </w:r>
          </w:p>
          <w:p w14:paraId="69612E71" w14:textId="77777777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Scope</w:t>
            </w:r>
          </w:p>
          <w:p w14:paraId="53E5CE32" w14:textId="385CA202" w:rsidR="006D36DF" w:rsidRPr="00DA1536" w:rsidRDefault="007205E9" w:rsidP="0090761C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Clauses 1–5</w:t>
            </w:r>
          </w:p>
        </w:tc>
        <w:tc>
          <w:tcPr>
            <w:tcW w:w="956" w:type="pct"/>
            <w:shd w:val="clear" w:color="auto" w:fill="D9D9D9" w:themeFill="background1" w:themeFillShade="D9"/>
          </w:tcPr>
          <w:p w14:paraId="34C4BF83" w14:textId="77777777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Substitution</w:t>
            </w:r>
          </w:p>
          <w:p w14:paraId="7AF3C540" w14:textId="77777777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Substitution</w:t>
            </w:r>
          </w:p>
          <w:p w14:paraId="74E31F15" w14:textId="77777777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Substitution</w:t>
            </w:r>
          </w:p>
          <w:p w14:paraId="3224308D" w14:textId="482C6C21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Substitution</w:t>
            </w:r>
          </w:p>
        </w:tc>
        <w:tc>
          <w:tcPr>
            <w:tcW w:w="847" w:type="pct"/>
            <w:shd w:val="clear" w:color="auto" w:fill="D9D9D9" w:themeFill="background1" w:themeFillShade="D9"/>
          </w:tcPr>
          <w:p w14:paraId="316769A4" w14:textId="6B3CFF6F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February 2012</w:t>
            </w:r>
          </w:p>
        </w:tc>
      </w:tr>
      <w:tr w:rsidR="006D36DF" w:rsidRPr="00DA1536" w14:paraId="30F5A3C4" w14:textId="77777777" w:rsidTr="00DA1536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7BC89083" w14:textId="1E20302D" w:rsidR="006D36DF" w:rsidRPr="00DA1536" w:rsidRDefault="006D36DF" w:rsidP="00DA1536">
            <w:pPr>
              <w:pStyle w:val="TableFigureLeft"/>
              <w:jc w:val="center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3</w:t>
            </w:r>
          </w:p>
        </w:tc>
        <w:tc>
          <w:tcPr>
            <w:tcW w:w="2419" w:type="pct"/>
            <w:shd w:val="clear" w:color="auto" w:fill="D9D9D9" w:themeFill="background1" w:themeFillShade="D9"/>
          </w:tcPr>
          <w:p w14:paraId="53E4E2B9" w14:textId="77777777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Preface</w:t>
            </w:r>
          </w:p>
          <w:p w14:paraId="585CDF0F" w14:textId="0EDAABC7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Clause 3</w:t>
            </w:r>
          </w:p>
        </w:tc>
        <w:tc>
          <w:tcPr>
            <w:tcW w:w="956" w:type="pct"/>
            <w:shd w:val="clear" w:color="auto" w:fill="D9D9D9" w:themeFill="background1" w:themeFillShade="D9"/>
          </w:tcPr>
          <w:p w14:paraId="75FC993A" w14:textId="77777777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Substitution</w:t>
            </w:r>
          </w:p>
          <w:p w14:paraId="7DE62AD2" w14:textId="768F3F27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Substitution</w:t>
            </w:r>
          </w:p>
        </w:tc>
        <w:tc>
          <w:tcPr>
            <w:tcW w:w="847" w:type="pct"/>
            <w:shd w:val="clear" w:color="auto" w:fill="D9D9D9" w:themeFill="background1" w:themeFillShade="D9"/>
          </w:tcPr>
          <w:p w14:paraId="0205BB78" w14:textId="7076A963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September 2012</w:t>
            </w:r>
          </w:p>
        </w:tc>
      </w:tr>
      <w:tr w:rsidR="006D36DF" w:rsidRPr="00DA1536" w14:paraId="05F08ED0" w14:textId="77777777" w:rsidTr="00DA1536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5A986062" w14:textId="134D1C4D" w:rsidR="006D36DF" w:rsidRPr="00DA1536" w:rsidRDefault="006D36DF" w:rsidP="00DA1536">
            <w:pPr>
              <w:pStyle w:val="TableFigureLeft"/>
              <w:jc w:val="center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4</w:t>
            </w:r>
          </w:p>
        </w:tc>
        <w:tc>
          <w:tcPr>
            <w:tcW w:w="2419" w:type="pct"/>
            <w:shd w:val="clear" w:color="auto" w:fill="D9D9D9" w:themeFill="background1" w:themeFillShade="D9"/>
          </w:tcPr>
          <w:p w14:paraId="22B679B4" w14:textId="104367A7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All</w:t>
            </w:r>
          </w:p>
        </w:tc>
        <w:tc>
          <w:tcPr>
            <w:tcW w:w="956" w:type="pct"/>
            <w:shd w:val="clear" w:color="auto" w:fill="D9D9D9" w:themeFill="background1" w:themeFillShade="D9"/>
          </w:tcPr>
          <w:p w14:paraId="4D67A9A9" w14:textId="04EC358F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Substitution</w:t>
            </w:r>
          </w:p>
        </w:tc>
        <w:tc>
          <w:tcPr>
            <w:tcW w:w="847" w:type="pct"/>
            <w:shd w:val="clear" w:color="auto" w:fill="D9D9D9" w:themeFill="background1" w:themeFillShade="D9"/>
          </w:tcPr>
          <w:p w14:paraId="1CE485DF" w14:textId="74CF51CA" w:rsidR="006D36DF" w:rsidRPr="00DA1536" w:rsidRDefault="006D36DF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October 2016</w:t>
            </w:r>
          </w:p>
        </w:tc>
      </w:tr>
      <w:tr w:rsidR="00717CBC" w:rsidRPr="00DA1536" w14:paraId="2A5536AC" w14:textId="77777777" w:rsidTr="00DA1536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4D4D3729" w14:textId="221F26CC" w:rsidR="00717CBC" w:rsidRPr="00DA1536" w:rsidRDefault="00717CBC" w:rsidP="00DA1536">
            <w:pPr>
              <w:pStyle w:val="TableFigureLeft"/>
              <w:jc w:val="center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5</w:t>
            </w:r>
          </w:p>
        </w:tc>
        <w:tc>
          <w:tcPr>
            <w:tcW w:w="2419" w:type="pct"/>
            <w:shd w:val="clear" w:color="auto" w:fill="D9D9D9" w:themeFill="background1" w:themeFillShade="D9"/>
          </w:tcPr>
          <w:p w14:paraId="2649F7A3" w14:textId="0DEEE160" w:rsidR="00717CBC" w:rsidRPr="00DA1536" w:rsidRDefault="00717CBC" w:rsidP="00717CBC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 xml:space="preserve">Safety Disclaimer </w:t>
            </w:r>
          </w:p>
        </w:tc>
        <w:tc>
          <w:tcPr>
            <w:tcW w:w="956" w:type="pct"/>
            <w:shd w:val="clear" w:color="auto" w:fill="D9D9D9" w:themeFill="background1" w:themeFillShade="D9"/>
          </w:tcPr>
          <w:p w14:paraId="7EADF696" w14:textId="2048EB8E" w:rsidR="00717CBC" w:rsidRPr="00DA1536" w:rsidRDefault="00717CBC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New</w:t>
            </w:r>
          </w:p>
        </w:tc>
        <w:tc>
          <w:tcPr>
            <w:tcW w:w="847" w:type="pct"/>
            <w:shd w:val="clear" w:color="auto" w:fill="D9D9D9" w:themeFill="background1" w:themeFillShade="D9"/>
          </w:tcPr>
          <w:p w14:paraId="72D9D88B" w14:textId="36F15675" w:rsidR="00717CBC" w:rsidRPr="00DA1536" w:rsidRDefault="00DA1536" w:rsidP="006D36DF">
            <w:pPr>
              <w:pStyle w:val="TableFigureLeft"/>
              <w:rPr>
                <w:rFonts w:ascii="Arial" w:hAnsi="Arial" w:cs="Arial"/>
              </w:rPr>
            </w:pPr>
            <w:r w:rsidRPr="00DA1536">
              <w:rPr>
                <w:rFonts w:ascii="Arial" w:hAnsi="Arial" w:cs="Arial"/>
              </w:rPr>
              <w:t>June 2018</w:t>
            </w:r>
          </w:p>
        </w:tc>
      </w:tr>
    </w:tbl>
    <w:p w14:paraId="7F80599B" w14:textId="77777777" w:rsidR="00DB267A" w:rsidRDefault="00DB267A">
      <w:pPr>
        <w:pStyle w:val="Paragrap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62"/>
        <w:gridCol w:w="8177"/>
      </w:tblGrid>
      <w:tr w:rsidR="00EE45B0" w14:paraId="50EC6E51" w14:textId="77777777" w:rsidTr="002164A8">
        <w:tc>
          <w:tcPr>
            <w:tcW w:w="1466" w:type="dxa"/>
            <w:shd w:val="clear" w:color="auto" w:fill="auto"/>
          </w:tcPr>
          <w:p w14:paraId="79FA8DC9" w14:textId="77777777" w:rsidR="00EE45B0" w:rsidRPr="002164A8" w:rsidRDefault="00DD79B3" w:rsidP="002164A8">
            <w:pPr>
              <w:pStyle w:val="Paragraph"/>
              <w:spacing w:before="60" w:after="60"/>
              <w:rPr>
                <w:b/>
              </w:rPr>
            </w:pPr>
            <w:r w:rsidRPr="00B16786">
              <w:rPr>
                <w:rFonts w:cs="Arial"/>
                <w:b/>
                <w:vertAlign w:val="superscript"/>
              </w:rPr>
              <w:t>1</w:t>
            </w:r>
            <w:r w:rsidR="00EE45B0" w:rsidRPr="002164A8">
              <w:rPr>
                <w:b/>
              </w:rPr>
              <w:t>Key</w:t>
            </w:r>
          </w:p>
        </w:tc>
        <w:tc>
          <w:tcPr>
            <w:tcW w:w="8315" w:type="dxa"/>
            <w:shd w:val="clear" w:color="auto" w:fill="auto"/>
          </w:tcPr>
          <w:p w14:paraId="1C1E493D" w14:textId="77777777" w:rsidR="00EE45B0" w:rsidRDefault="00EE45B0">
            <w:pPr>
              <w:pStyle w:val="Paragraph"/>
            </w:pPr>
          </w:p>
        </w:tc>
      </w:tr>
      <w:tr w:rsidR="00EE45B0" w14:paraId="1BDD52A4" w14:textId="77777777" w:rsidTr="002164A8">
        <w:tc>
          <w:tcPr>
            <w:tcW w:w="1466" w:type="dxa"/>
            <w:shd w:val="clear" w:color="auto" w:fill="auto"/>
          </w:tcPr>
          <w:p w14:paraId="19510C5E" w14:textId="77777777" w:rsidR="00EE45B0" w:rsidRPr="00731EA0" w:rsidRDefault="00EE45B0" w:rsidP="0080586D">
            <w:pPr>
              <w:pStyle w:val="Paragraph"/>
            </w:pPr>
            <w:r w:rsidRPr="00731EA0">
              <w:t>Format</w:t>
            </w:r>
          </w:p>
        </w:tc>
        <w:tc>
          <w:tcPr>
            <w:tcW w:w="8315" w:type="dxa"/>
            <w:shd w:val="clear" w:color="auto" w:fill="auto"/>
          </w:tcPr>
          <w:p w14:paraId="55543E0D" w14:textId="77777777" w:rsidR="00EE45B0" w:rsidRDefault="00692426">
            <w:pPr>
              <w:pStyle w:val="Paragraph"/>
            </w:pPr>
            <w:r>
              <w:t>Change in format</w:t>
            </w:r>
          </w:p>
        </w:tc>
      </w:tr>
      <w:tr w:rsidR="00EE45B0" w14:paraId="19FCA89E" w14:textId="77777777" w:rsidTr="002164A8">
        <w:tc>
          <w:tcPr>
            <w:tcW w:w="1466" w:type="dxa"/>
            <w:shd w:val="clear" w:color="auto" w:fill="auto"/>
          </w:tcPr>
          <w:p w14:paraId="14B80FDC" w14:textId="77777777" w:rsidR="00EE45B0" w:rsidRPr="00731EA0" w:rsidRDefault="00EE45B0" w:rsidP="0080586D">
            <w:pPr>
              <w:pStyle w:val="Paragraph"/>
            </w:pPr>
            <w:r w:rsidRPr="00731EA0">
              <w:t>Substitution</w:t>
            </w:r>
          </w:p>
        </w:tc>
        <w:tc>
          <w:tcPr>
            <w:tcW w:w="8315" w:type="dxa"/>
            <w:shd w:val="clear" w:color="auto" w:fill="auto"/>
          </w:tcPr>
          <w:p w14:paraId="744519D3" w14:textId="77777777" w:rsidR="00EE45B0" w:rsidRDefault="00692426">
            <w:pPr>
              <w:pStyle w:val="Paragraph"/>
            </w:pPr>
            <w:r>
              <w:t>Old clause removed and replaced with new clause</w:t>
            </w:r>
          </w:p>
        </w:tc>
      </w:tr>
      <w:tr w:rsidR="00EE45B0" w14:paraId="45B0425A" w14:textId="77777777" w:rsidTr="002164A8">
        <w:tc>
          <w:tcPr>
            <w:tcW w:w="1466" w:type="dxa"/>
            <w:shd w:val="clear" w:color="auto" w:fill="auto"/>
          </w:tcPr>
          <w:p w14:paraId="0CDD7DB5" w14:textId="77777777" w:rsidR="00EE45B0" w:rsidRPr="00731EA0" w:rsidRDefault="00EE45B0" w:rsidP="0080586D">
            <w:pPr>
              <w:pStyle w:val="Paragraph"/>
            </w:pPr>
            <w:r w:rsidRPr="00731EA0">
              <w:t>New</w:t>
            </w:r>
          </w:p>
        </w:tc>
        <w:tc>
          <w:tcPr>
            <w:tcW w:w="8315" w:type="dxa"/>
            <w:shd w:val="clear" w:color="auto" w:fill="auto"/>
          </w:tcPr>
          <w:p w14:paraId="282C4719" w14:textId="77777777" w:rsidR="00EE45B0" w:rsidRDefault="00692426">
            <w:pPr>
              <w:pStyle w:val="Paragraph"/>
            </w:pPr>
            <w:r>
              <w:t>Insertion of new clause</w:t>
            </w:r>
          </w:p>
        </w:tc>
      </w:tr>
      <w:tr w:rsidR="00EE45B0" w14:paraId="26A7345F" w14:textId="77777777" w:rsidTr="002164A8">
        <w:tc>
          <w:tcPr>
            <w:tcW w:w="1466" w:type="dxa"/>
            <w:shd w:val="clear" w:color="auto" w:fill="auto"/>
          </w:tcPr>
          <w:p w14:paraId="15EE6059" w14:textId="77777777" w:rsidR="00EE45B0" w:rsidRPr="00731EA0" w:rsidRDefault="00EE45B0" w:rsidP="0080586D">
            <w:pPr>
              <w:pStyle w:val="Paragraph"/>
            </w:pPr>
            <w:r w:rsidRPr="00731EA0">
              <w:t>Removed</w:t>
            </w:r>
          </w:p>
        </w:tc>
        <w:tc>
          <w:tcPr>
            <w:tcW w:w="8315" w:type="dxa"/>
            <w:shd w:val="clear" w:color="auto" w:fill="auto"/>
          </w:tcPr>
          <w:p w14:paraId="74F2EE27" w14:textId="77777777" w:rsidR="00EE45B0" w:rsidRDefault="00692426">
            <w:pPr>
              <w:pStyle w:val="Paragraph"/>
            </w:pPr>
            <w:r>
              <w:t>Old clauses removed</w:t>
            </w:r>
          </w:p>
        </w:tc>
      </w:tr>
    </w:tbl>
    <w:p w14:paraId="7790F10E" w14:textId="77777777" w:rsidR="0012140B" w:rsidRDefault="0012140B">
      <w:pPr>
        <w:spacing w:line="240" w:lineRule="auto"/>
      </w:pPr>
    </w:p>
    <w:sectPr w:rsidR="0012140B" w:rsidSect="000D566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418" w:left="1134" w:header="720" w:footer="3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53BE9" w14:textId="77777777" w:rsidR="00C05880" w:rsidRDefault="00C05880">
      <w:r>
        <w:separator/>
      </w:r>
    </w:p>
  </w:endnote>
  <w:endnote w:type="continuationSeparator" w:id="0">
    <w:p w14:paraId="5129248D" w14:textId="77777777" w:rsidR="00C05880" w:rsidRDefault="00C0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10"/>
      <w:gridCol w:w="3210"/>
      <w:gridCol w:w="3219"/>
    </w:tblGrid>
    <w:tr w:rsidR="00C05880" w14:paraId="09D3C099" w14:textId="77777777" w:rsidTr="00CF2CCF">
      <w:tc>
        <w:tcPr>
          <w:tcW w:w="3285" w:type="dxa"/>
        </w:tcPr>
        <w:p w14:paraId="2FDC32E3" w14:textId="53731BAA" w:rsidR="00C05880" w:rsidRDefault="00C05880" w:rsidP="00CF2CCF">
          <w:pPr>
            <w:pStyle w:val="Footer"/>
            <w:pBdr>
              <w:top w:val="none" w:sz="0" w:space="0" w:color="auto"/>
            </w:pBdr>
            <w:spacing w:before="160" w:after="0"/>
            <w:jc w:val="left"/>
          </w:pPr>
        </w:p>
      </w:tc>
      <w:tc>
        <w:tcPr>
          <w:tcW w:w="3285" w:type="dxa"/>
        </w:tcPr>
        <w:p w14:paraId="2D98FBA4" w14:textId="77777777" w:rsidR="00C05880" w:rsidRDefault="00C05880" w:rsidP="00CF2CCF">
          <w:pPr>
            <w:pStyle w:val="Footer"/>
            <w:pBdr>
              <w:top w:val="none" w:sz="0" w:space="0" w:color="auto"/>
            </w:pBdr>
            <w:spacing w:before="160" w:after="0"/>
          </w:pPr>
        </w:p>
      </w:tc>
      <w:tc>
        <w:tcPr>
          <w:tcW w:w="3285" w:type="dxa"/>
        </w:tcPr>
        <w:p w14:paraId="60FA9FDD" w14:textId="0DD57EA5" w:rsidR="00C05880" w:rsidRDefault="00C05880" w:rsidP="00462449">
          <w:pPr>
            <w:pStyle w:val="Footer"/>
            <w:pBdr>
              <w:top w:val="none" w:sz="0" w:space="0" w:color="auto"/>
            </w:pBdr>
            <w:spacing w:before="160" w:after="0"/>
            <w:jc w:val="right"/>
          </w:pP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a_report_month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BA5085">
            <w:rPr>
              <w:rFonts w:ascii="Arial" w:hAnsi="Arial" w:cs="Arial"/>
              <w:spacing w:val="0"/>
              <w:sz w:val="16"/>
              <w:szCs w:val="16"/>
            </w:rPr>
            <w:t>June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instrText>year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BA5085">
            <w:rPr>
              <w:rFonts w:ascii="Arial" w:hAnsi="Arial" w:cs="Arial"/>
              <w:spacing w:val="0"/>
              <w:sz w:val="16"/>
              <w:szCs w:val="16"/>
            </w:rPr>
            <w:t>2018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|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t xml:space="preserve"> page 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instrText xml:space="preserve"> PAGE </w:instrTex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D31510">
            <w:rPr>
              <w:rFonts w:ascii="Arial" w:hAnsi="Arial" w:cs="Arial"/>
              <w:noProof/>
              <w:spacing w:val="0"/>
              <w:sz w:val="16"/>
              <w:szCs w:val="16"/>
            </w:rPr>
            <w:t>6</w:t>
          </w:r>
          <w:r w:rsidRPr="001F1A04">
            <w:rPr>
              <w:rFonts w:ascii="Arial" w:hAnsi="Arial" w:cs="Arial"/>
              <w:noProof/>
              <w:spacing w:val="0"/>
              <w:sz w:val="16"/>
              <w:szCs w:val="16"/>
            </w:rPr>
            <w:fldChar w:fldCharType="end"/>
          </w:r>
        </w:p>
      </w:tc>
    </w:tr>
  </w:tbl>
  <w:p w14:paraId="1B9062DC" w14:textId="77777777" w:rsidR="00C05880" w:rsidRPr="00CF2CCF" w:rsidRDefault="00C05880" w:rsidP="00CF2CCF">
    <w:pPr>
      <w:spacing w:line="240" w:lineRule="auto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10"/>
      <w:gridCol w:w="3210"/>
      <w:gridCol w:w="3219"/>
    </w:tblGrid>
    <w:tr w:rsidR="00C05880" w14:paraId="6DABE1E0" w14:textId="77777777" w:rsidTr="00C723CE">
      <w:tc>
        <w:tcPr>
          <w:tcW w:w="3285" w:type="dxa"/>
        </w:tcPr>
        <w:p w14:paraId="7A1519A5" w14:textId="4C12A0EC" w:rsidR="00C05880" w:rsidRDefault="00C05880" w:rsidP="00C723CE">
          <w:pPr>
            <w:pStyle w:val="Footer"/>
            <w:pBdr>
              <w:top w:val="none" w:sz="0" w:space="0" w:color="auto"/>
            </w:pBdr>
            <w:spacing w:before="160" w:after="0"/>
            <w:jc w:val="left"/>
          </w:pPr>
        </w:p>
      </w:tc>
      <w:tc>
        <w:tcPr>
          <w:tcW w:w="3285" w:type="dxa"/>
        </w:tcPr>
        <w:p w14:paraId="1685B66C" w14:textId="77777777" w:rsidR="00C05880" w:rsidRDefault="00C05880" w:rsidP="00C723CE">
          <w:pPr>
            <w:pStyle w:val="Footer"/>
            <w:pBdr>
              <w:top w:val="none" w:sz="0" w:space="0" w:color="auto"/>
            </w:pBdr>
            <w:spacing w:before="160" w:after="0"/>
          </w:pPr>
        </w:p>
      </w:tc>
      <w:tc>
        <w:tcPr>
          <w:tcW w:w="3285" w:type="dxa"/>
        </w:tcPr>
        <w:p w14:paraId="22B3FADE" w14:textId="4A67E28A" w:rsidR="00C05880" w:rsidRDefault="00C05880" w:rsidP="00C723CE">
          <w:pPr>
            <w:pStyle w:val="Footer"/>
            <w:pBdr>
              <w:top w:val="none" w:sz="0" w:space="0" w:color="auto"/>
            </w:pBdr>
            <w:spacing w:before="160" w:after="0"/>
            <w:jc w:val="right"/>
          </w:pP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a_report_month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BA5085">
            <w:rPr>
              <w:rFonts w:ascii="Arial" w:hAnsi="Arial" w:cs="Arial"/>
              <w:spacing w:val="0"/>
              <w:sz w:val="16"/>
              <w:szCs w:val="16"/>
            </w:rPr>
            <w:t>June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instrText>year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BA5085">
            <w:rPr>
              <w:rFonts w:ascii="Arial" w:hAnsi="Arial" w:cs="Arial"/>
              <w:spacing w:val="0"/>
              <w:sz w:val="16"/>
              <w:szCs w:val="16"/>
            </w:rPr>
            <w:t>2018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|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t xml:space="preserve"> page 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instrText xml:space="preserve"> PAGE </w:instrTex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D31510">
            <w:rPr>
              <w:rFonts w:ascii="Arial" w:hAnsi="Arial" w:cs="Arial"/>
              <w:noProof/>
              <w:spacing w:val="0"/>
              <w:sz w:val="16"/>
              <w:szCs w:val="16"/>
            </w:rPr>
            <w:t>1</w:t>
          </w:r>
          <w:r w:rsidRPr="001F1A04">
            <w:rPr>
              <w:rFonts w:ascii="Arial" w:hAnsi="Arial" w:cs="Arial"/>
              <w:noProof/>
              <w:spacing w:val="0"/>
              <w:sz w:val="16"/>
              <w:szCs w:val="16"/>
            </w:rPr>
            <w:fldChar w:fldCharType="end"/>
          </w:r>
        </w:p>
      </w:tc>
    </w:tr>
  </w:tbl>
  <w:p w14:paraId="7605364C" w14:textId="77777777" w:rsidR="00C05880" w:rsidRPr="00CF2CCF" w:rsidRDefault="00C05880" w:rsidP="00462449">
    <w:pPr>
      <w:spacing w:line="240" w:lineRule="auto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3EF47" w14:textId="77777777" w:rsidR="00C05880" w:rsidRDefault="00C05880">
      <w:r>
        <w:separator/>
      </w:r>
    </w:p>
  </w:footnote>
  <w:footnote w:type="continuationSeparator" w:id="0">
    <w:p w14:paraId="7DF9D48C" w14:textId="77777777" w:rsidR="00C05880" w:rsidRDefault="00C05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406CA" w14:textId="4E03C31E" w:rsidR="00C05880" w:rsidRDefault="00C05880" w:rsidP="0080586D">
    <w:pPr>
      <w:pStyle w:val="Header"/>
      <w:tabs>
        <w:tab w:val="clear" w:pos="8306"/>
        <w:tab w:val="right" w:pos="9639"/>
      </w:tabs>
    </w:pPr>
    <w:r>
      <w:rPr>
        <w:noProof/>
      </w:rPr>
      <w:t xml:space="preserve">Austroads Test Method </w:t>
    </w:r>
    <w:r w:rsidR="001E58C6">
      <w:fldChar w:fldCharType="begin"/>
    </w:r>
    <w:r w:rsidR="001E58C6">
      <w:instrText xml:space="preserve"> DOCPROPERTY  a_project_number </w:instrText>
    </w:r>
    <w:r w:rsidR="001E58C6">
      <w:fldChar w:fldCharType="separate"/>
    </w:r>
    <w:r w:rsidR="00BA5085">
      <w:t>AGPT/T531</w:t>
    </w:r>
    <w:r w:rsidR="001E58C6">
      <w:fldChar w:fldCharType="end"/>
    </w:r>
  </w:p>
  <w:p w14:paraId="24A55A43" w14:textId="07C79EF7" w:rsidR="00C05880" w:rsidRPr="005474C1" w:rsidRDefault="00C05880" w:rsidP="0080586D">
    <w:pPr>
      <w:pStyle w:val="Header"/>
      <w:pBdr>
        <w:bottom w:val="dotted" w:sz="4" w:space="1" w:color="auto"/>
      </w:pBdr>
      <w:tabs>
        <w:tab w:val="clear" w:pos="8306"/>
        <w:tab w:val="right" w:pos="9639"/>
      </w:tabs>
    </w:pPr>
    <w:r w:rsidRPr="005474C1">
      <w:fldChar w:fldCharType="begin"/>
    </w:r>
    <w:r w:rsidRPr="005474C1">
      <w:instrText xml:space="preserve"> docproperty A_Title</w:instrText>
    </w:r>
    <w:r w:rsidRPr="005474C1">
      <w:fldChar w:fldCharType="separate"/>
    </w:r>
    <w:r w:rsidR="00BA5085">
      <w:t>Volumetric Calibration of Bitumen Pumping Systems</w:t>
    </w:r>
    <w:r w:rsidRPr="005474C1">
      <w:fldChar w:fldCharType="end"/>
    </w:r>
  </w:p>
  <w:p w14:paraId="76847EF3" w14:textId="77777777" w:rsidR="00C05880" w:rsidRPr="000D5663" w:rsidRDefault="00C05880" w:rsidP="00CF2C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3C208" w14:textId="77777777" w:rsidR="00C05880" w:rsidRDefault="00C05880" w:rsidP="00AF1869">
    <w:pPr>
      <w:pStyle w:val="Header"/>
      <w:pBdr>
        <w:bottom w:val="dotted" w:sz="4" w:space="1" w:color="auto"/>
      </w:pBdr>
    </w:pPr>
  </w:p>
  <w:p w14:paraId="2E575DC3" w14:textId="77777777" w:rsidR="00C05880" w:rsidRDefault="00C05880" w:rsidP="00CF2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4EB0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7ADA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2420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A689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84A84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AD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3A12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8081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426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E844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972DC"/>
    <w:multiLevelType w:val="hybridMultilevel"/>
    <w:tmpl w:val="44ECA078"/>
    <w:lvl w:ilvl="0" w:tplc="886E7D64">
      <w:start w:val="1"/>
      <w:numFmt w:val="bullet"/>
      <w:pStyle w:val="BulletListLevel2lastitem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727749B"/>
    <w:multiLevelType w:val="multilevel"/>
    <w:tmpl w:val="68EED34E"/>
    <w:lvl w:ilvl="0">
      <w:start w:val="1"/>
      <w:numFmt w:val="decimal"/>
      <w:pStyle w:val="AppendixHeading1"/>
      <w:lvlText w:val="Appendix %1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caps w:val="0"/>
      </w:rPr>
    </w:lvl>
    <w:lvl w:ilvl="1">
      <w:start w:val="1"/>
      <w:numFmt w:val="decimal"/>
      <w:pStyle w:val="AppendixHeading2"/>
      <w:lvlText w:val="A.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eading3"/>
      <w:lvlText w:val="A.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B246542"/>
    <w:multiLevelType w:val="hybridMultilevel"/>
    <w:tmpl w:val="23BE7B70"/>
    <w:lvl w:ilvl="0" w:tplc="EDFA57F6">
      <w:start w:val="1"/>
      <w:numFmt w:val="bullet"/>
      <w:pStyle w:val="Table-Level1Bulletafter6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164A8"/>
    <w:multiLevelType w:val="multilevel"/>
    <w:tmpl w:val="D5A6F700"/>
    <w:lvl w:ilvl="0">
      <w:start w:val="1"/>
      <w:numFmt w:val="lowerLetter"/>
      <w:pStyle w:val="NumberedList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2"/>
      </w:rPr>
    </w:lvl>
    <w:lvl w:ilvl="1">
      <w:start w:val="1"/>
      <w:numFmt w:val="decimal"/>
      <w:pStyle w:val="Numberedlistlevel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5" w15:restartNumberingAfterBreak="0">
    <w:nsid w:val="210502AC"/>
    <w:multiLevelType w:val="hybridMultilevel"/>
    <w:tmpl w:val="CE8A0900"/>
    <w:lvl w:ilvl="0" w:tplc="2AEAD21A">
      <w:start w:val="1"/>
      <w:numFmt w:val="decimal"/>
      <w:pStyle w:val="TableFigureNotesList"/>
      <w:lvlText w:val="%1"/>
      <w:lvlJc w:val="left"/>
      <w:pPr>
        <w:tabs>
          <w:tab w:val="num" w:pos="284"/>
        </w:tabs>
        <w:ind w:left="284" w:hanging="284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6F29"/>
    <w:multiLevelType w:val="hybridMultilevel"/>
    <w:tmpl w:val="3A541AB2"/>
    <w:lvl w:ilvl="0" w:tplc="9DCAC316">
      <w:start w:val="1"/>
      <w:numFmt w:val="bullet"/>
      <w:pStyle w:val="Table-Level1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3495B"/>
    <w:multiLevelType w:val="hybridMultilevel"/>
    <w:tmpl w:val="13645C9E"/>
    <w:lvl w:ilvl="0" w:tplc="A306AD5A">
      <w:start w:val="1"/>
      <w:numFmt w:val="bullet"/>
      <w:pStyle w:val="TableFigureNotes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31"/>
    <w:multiLevelType w:val="hybridMultilevel"/>
    <w:tmpl w:val="2E165CC8"/>
    <w:lvl w:ilvl="0" w:tplc="EEB2DDD2">
      <w:start w:val="1"/>
      <w:numFmt w:val="bullet"/>
      <w:pStyle w:val="BulletListlastitem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93412"/>
    <w:multiLevelType w:val="multilevel"/>
    <w:tmpl w:val="D38C6252"/>
    <w:lvl w:ilvl="0">
      <w:start w:val="1"/>
      <w:numFmt w:val="lowerLetter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0" w15:restartNumberingAfterBreak="0">
    <w:nsid w:val="36B8003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8C74567"/>
    <w:multiLevelType w:val="hybridMultilevel"/>
    <w:tmpl w:val="A59AACA8"/>
    <w:lvl w:ilvl="0" w:tplc="5C7EB35A">
      <w:start w:val="1"/>
      <w:numFmt w:val="bullet"/>
      <w:pStyle w:val="BulletLis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35BD4"/>
    <w:multiLevelType w:val="hybridMultilevel"/>
    <w:tmpl w:val="E046A1DC"/>
    <w:lvl w:ilvl="0" w:tplc="E5E2C06E">
      <w:start w:val="1"/>
      <w:numFmt w:val="bullet"/>
      <w:pStyle w:val="BulletListLevel2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DA85E27"/>
    <w:multiLevelType w:val="hybridMultilevel"/>
    <w:tmpl w:val="07A22F3C"/>
    <w:lvl w:ilvl="0" w:tplc="5D4E0052">
      <w:start w:val="1"/>
      <w:numFmt w:val="bullet"/>
      <w:pStyle w:val="Table-Level2Bulletafter6"/>
      <w:lvlText w:val="–"/>
      <w:lvlJc w:val="left"/>
      <w:pPr>
        <w:ind w:left="1288" w:hanging="360"/>
      </w:pPr>
      <w:rPr>
        <w:rFonts w:ascii="Arial Narrow" w:hAnsi="Arial Narrow" w:hint="default"/>
        <w:sz w:val="18"/>
        <w:szCs w:val="20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4FB52995"/>
    <w:multiLevelType w:val="multilevel"/>
    <w:tmpl w:val="8B00EA1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C061937"/>
    <w:multiLevelType w:val="hybridMultilevel"/>
    <w:tmpl w:val="A1444FAA"/>
    <w:lvl w:ilvl="0" w:tplc="8CFC3B34">
      <w:numFmt w:val="bullet"/>
      <w:pStyle w:val="BulletListLevel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CAC71B6"/>
    <w:multiLevelType w:val="multilevel"/>
    <w:tmpl w:val="D38C6252"/>
    <w:lvl w:ilvl="0">
      <w:start w:val="1"/>
      <w:numFmt w:val="lowerLetter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8" w15:restartNumberingAfterBreak="0">
    <w:nsid w:val="620A5505"/>
    <w:multiLevelType w:val="hybridMultilevel"/>
    <w:tmpl w:val="DD7EBABC"/>
    <w:lvl w:ilvl="0" w:tplc="B79A0EFA">
      <w:start w:val="1"/>
      <w:numFmt w:val="bullet"/>
      <w:pStyle w:val="BulletListLevel3lastitem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25376"/>
    <w:multiLevelType w:val="hybridMultilevel"/>
    <w:tmpl w:val="BCC20D18"/>
    <w:lvl w:ilvl="0" w:tplc="C2CCB20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B70F5"/>
    <w:multiLevelType w:val="multilevel"/>
    <w:tmpl w:val="0C7C56D4"/>
    <w:lvl w:ilvl="0">
      <w:start w:val="1"/>
      <w:numFmt w:val="none"/>
      <w:pStyle w:val="Heading7"/>
      <w:lvlText w:val="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2"/>
  </w:num>
  <w:num w:numId="4">
    <w:abstractNumId w:val="20"/>
  </w:num>
  <w:num w:numId="5">
    <w:abstractNumId w:val="21"/>
  </w:num>
  <w:num w:numId="6">
    <w:abstractNumId w:val="18"/>
  </w:num>
  <w:num w:numId="7">
    <w:abstractNumId w:val="22"/>
  </w:num>
  <w:num w:numId="8">
    <w:abstractNumId w:val="10"/>
  </w:num>
  <w:num w:numId="9">
    <w:abstractNumId w:val="26"/>
  </w:num>
  <w:num w:numId="10">
    <w:abstractNumId w:val="28"/>
  </w:num>
  <w:num w:numId="11">
    <w:abstractNumId w:val="3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5"/>
  </w:num>
  <w:num w:numId="23">
    <w:abstractNumId w:val="17"/>
  </w:num>
  <w:num w:numId="24">
    <w:abstractNumId w:val="15"/>
  </w:num>
  <w:num w:numId="25">
    <w:abstractNumId w:val="14"/>
  </w:num>
  <w:num w:numId="26">
    <w:abstractNumId w:val="16"/>
  </w:num>
  <w:num w:numId="27">
    <w:abstractNumId w:val="13"/>
  </w:num>
  <w:num w:numId="28">
    <w:abstractNumId w:val="24"/>
  </w:num>
  <w:num w:numId="29">
    <w:abstractNumId w:val="27"/>
  </w:num>
  <w:num w:numId="30">
    <w:abstractNumId w:val="1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170"/>
  <w:clickAndTypeStyle w:val="Paragraph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06"/>
    <w:rsid w:val="000006A1"/>
    <w:rsid w:val="000046E7"/>
    <w:rsid w:val="00007FA7"/>
    <w:rsid w:val="000121B9"/>
    <w:rsid w:val="00015726"/>
    <w:rsid w:val="00023A08"/>
    <w:rsid w:val="000417B2"/>
    <w:rsid w:val="00043DEF"/>
    <w:rsid w:val="000478E6"/>
    <w:rsid w:val="0005002F"/>
    <w:rsid w:val="000511DB"/>
    <w:rsid w:val="00062E37"/>
    <w:rsid w:val="00070A5C"/>
    <w:rsid w:val="000723A7"/>
    <w:rsid w:val="0008070A"/>
    <w:rsid w:val="00081C28"/>
    <w:rsid w:val="00087CC7"/>
    <w:rsid w:val="000A2E26"/>
    <w:rsid w:val="000C6261"/>
    <w:rsid w:val="000D5663"/>
    <w:rsid w:val="000E5E78"/>
    <w:rsid w:val="0010002A"/>
    <w:rsid w:val="00113B02"/>
    <w:rsid w:val="0012140B"/>
    <w:rsid w:val="00136C84"/>
    <w:rsid w:val="001443A0"/>
    <w:rsid w:val="001451E3"/>
    <w:rsid w:val="00151F08"/>
    <w:rsid w:val="00154693"/>
    <w:rsid w:val="00162A05"/>
    <w:rsid w:val="001732B5"/>
    <w:rsid w:val="00174F18"/>
    <w:rsid w:val="00186978"/>
    <w:rsid w:val="00187816"/>
    <w:rsid w:val="00193779"/>
    <w:rsid w:val="00193C2D"/>
    <w:rsid w:val="00197F9F"/>
    <w:rsid w:val="001A0B31"/>
    <w:rsid w:val="001A1157"/>
    <w:rsid w:val="001B6E44"/>
    <w:rsid w:val="001C1EE5"/>
    <w:rsid w:val="001D1375"/>
    <w:rsid w:val="001D1EBC"/>
    <w:rsid w:val="001D6A94"/>
    <w:rsid w:val="001D7D7C"/>
    <w:rsid w:val="001E547E"/>
    <w:rsid w:val="001E58C6"/>
    <w:rsid w:val="001F01EA"/>
    <w:rsid w:val="001F25F8"/>
    <w:rsid w:val="001F2A72"/>
    <w:rsid w:val="001F65AD"/>
    <w:rsid w:val="001F7CE6"/>
    <w:rsid w:val="00213FE0"/>
    <w:rsid w:val="002164A8"/>
    <w:rsid w:val="0022370C"/>
    <w:rsid w:val="0023009A"/>
    <w:rsid w:val="00232203"/>
    <w:rsid w:val="00244088"/>
    <w:rsid w:val="002500F7"/>
    <w:rsid w:val="00262E29"/>
    <w:rsid w:val="00263E18"/>
    <w:rsid w:val="0026793B"/>
    <w:rsid w:val="0028129D"/>
    <w:rsid w:val="00283A10"/>
    <w:rsid w:val="0029260C"/>
    <w:rsid w:val="00295C9E"/>
    <w:rsid w:val="002A5806"/>
    <w:rsid w:val="002D3E57"/>
    <w:rsid w:val="002E2578"/>
    <w:rsid w:val="002F583E"/>
    <w:rsid w:val="003009C8"/>
    <w:rsid w:val="00313B3F"/>
    <w:rsid w:val="003156A8"/>
    <w:rsid w:val="00327AD7"/>
    <w:rsid w:val="003370C6"/>
    <w:rsid w:val="003378E3"/>
    <w:rsid w:val="00340127"/>
    <w:rsid w:val="00344C5D"/>
    <w:rsid w:val="003507B5"/>
    <w:rsid w:val="0035744A"/>
    <w:rsid w:val="00366340"/>
    <w:rsid w:val="00371BA9"/>
    <w:rsid w:val="00375AB7"/>
    <w:rsid w:val="00387EBF"/>
    <w:rsid w:val="00394354"/>
    <w:rsid w:val="0039716E"/>
    <w:rsid w:val="003A41DE"/>
    <w:rsid w:val="003B26CA"/>
    <w:rsid w:val="003B6383"/>
    <w:rsid w:val="003D494A"/>
    <w:rsid w:val="004131B5"/>
    <w:rsid w:val="004440AE"/>
    <w:rsid w:val="004575C4"/>
    <w:rsid w:val="00462449"/>
    <w:rsid w:val="00465B13"/>
    <w:rsid w:val="004838D9"/>
    <w:rsid w:val="0048673A"/>
    <w:rsid w:val="004941DF"/>
    <w:rsid w:val="004A172F"/>
    <w:rsid w:val="004A45BC"/>
    <w:rsid w:val="004A4839"/>
    <w:rsid w:val="004A70B0"/>
    <w:rsid w:val="004B1AA0"/>
    <w:rsid w:val="004B5EF8"/>
    <w:rsid w:val="004C02B2"/>
    <w:rsid w:val="004C2DB5"/>
    <w:rsid w:val="004C5A71"/>
    <w:rsid w:val="004D7FF7"/>
    <w:rsid w:val="004E7D74"/>
    <w:rsid w:val="00507AB3"/>
    <w:rsid w:val="005116C6"/>
    <w:rsid w:val="00511BA7"/>
    <w:rsid w:val="00511FE7"/>
    <w:rsid w:val="00517C48"/>
    <w:rsid w:val="00527664"/>
    <w:rsid w:val="0053443C"/>
    <w:rsid w:val="00534D0E"/>
    <w:rsid w:val="005474C1"/>
    <w:rsid w:val="0055283C"/>
    <w:rsid w:val="00576FA1"/>
    <w:rsid w:val="005863D5"/>
    <w:rsid w:val="00596335"/>
    <w:rsid w:val="005A27F0"/>
    <w:rsid w:val="005A2CA0"/>
    <w:rsid w:val="005A331F"/>
    <w:rsid w:val="005A49C1"/>
    <w:rsid w:val="005B1C59"/>
    <w:rsid w:val="005B55A4"/>
    <w:rsid w:val="005C0049"/>
    <w:rsid w:val="005D60A0"/>
    <w:rsid w:val="005E41A7"/>
    <w:rsid w:val="0060010F"/>
    <w:rsid w:val="006007A3"/>
    <w:rsid w:val="00607728"/>
    <w:rsid w:val="006155F1"/>
    <w:rsid w:val="006346F0"/>
    <w:rsid w:val="00650AB7"/>
    <w:rsid w:val="00650FE0"/>
    <w:rsid w:val="00654E4A"/>
    <w:rsid w:val="006602DF"/>
    <w:rsid w:val="00661CD3"/>
    <w:rsid w:val="00680E1E"/>
    <w:rsid w:val="00681008"/>
    <w:rsid w:val="00692426"/>
    <w:rsid w:val="00693D01"/>
    <w:rsid w:val="006A5D44"/>
    <w:rsid w:val="006B6F7A"/>
    <w:rsid w:val="006C48AD"/>
    <w:rsid w:val="006C5FEB"/>
    <w:rsid w:val="006D36DF"/>
    <w:rsid w:val="006E1174"/>
    <w:rsid w:val="007003A4"/>
    <w:rsid w:val="00702A31"/>
    <w:rsid w:val="00703F81"/>
    <w:rsid w:val="00704384"/>
    <w:rsid w:val="00707A0D"/>
    <w:rsid w:val="00710832"/>
    <w:rsid w:val="00713EFC"/>
    <w:rsid w:val="00717CBC"/>
    <w:rsid w:val="007205E9"/>
    <w:rsid w:val="00731EA0"/>
    <w:rsid w:val="007420A9"/>
    <w:rsid w:val="00751430"/>
    <w:rsid w:val="00751730"/>
    <w:rsid w:val="007538EF"/>
    <w:rsid w:val="00766CFF"/>
    <w:rsid w:val="00772467"/>
    <w:rsid w:val="0077346B"/>
    <w:rsid w:val="007750F9"/>
    <w:rsid w:val="0077670C"/>
    <w:rsid w:val="00780373"/>
    <w:rsid w:val="0078373C"/>
    <w:rsid w:val="00791750"/>
    <w:rsid w:val="00794983"/>
    <w:rsid w:val="007A049C"/>
    <w:rsid w:val="007A60AE"/>
    <w:rsid w:val="007C14C4"/>
    <w:rsid w:val="007C260E"/>
    <w:rsid w:val="007C593B"/>
    <w:rsid w:val="007C7EAF"/>
    <w:rsid w:val="007D0542"/>
    <w:rsid w:val="007D4855"/>
    <w:rsid w:val="007D6EC5"/>
    <w:rsid w:val="007D7EFD"/>
    <w:rsid w:val="007F44C6"/>
    <w:rsid w:val="007F55B5"/>
    <w:rsid w:val="008057B5"/>
    <w:rsid w:val="0080586D"/>
    <w:rsid w:val="00806DB6"/>
    <w:rsid w:val="00825E38"/>
    <w:rsid w:val="008421B3"/>
    <w:rsid w:val="00853673"/>
    <w:rsid w:val="0085544E"/>
    <w:rsid w:val="0086280B"/>
    <w:rsid w:val="008678DA"/>
    <w:rsid w:val="00867BCB"/>
    <w:rsid w:val="008F3F24"/>
    <w:rsid w:val="008F461C"/>
    <w:rsid w:val="00905FA2"/>
    <w:rsid w:val="0090761C"/>
    <w:rsid w:val="00920B37"/>
    <w:rsid w:val="00921333"/>
    <w:rsid w:val="009258C2"/>
    <w:rsid w:val="00926DD7"/>
    <w:rsid w:val="00930287"/>
    <w:rsid w:val="009308F8"/>
    <w:rsid w:val="00932483"/>
    <w:rsid w:val="009331B0"/>
    <w:rsid w:val="00935F40"/>
    <w:rsid w:val="00947CCF"/>
    <w:rsid w:val="0096475F"/>
    <w:rsid w:val="0097148B"/>
    <w:rsid w:val="00972CA4"/>
    <w:rsid w:val="00975EC3"/>
    <w:rsid w:val="00976561"/>
    <w:rsid w:val="009770C4"/>
    <w:rsid w:val="009A2F74"/>
    <w:rsid w:val="009A521F"/>
    <w:rsid w:val="009C524B"/>
    <w:rsid w:val="009C72FB"/>
    <w:rsid w:val="009D12D1"/>
    <w:rsid w:val="009D5FD5"/>
    <w:rsid w:val="009F7929"/>
    <w:rsid w:val="00A10CED"/>
    <w:rsid w:val="00A11A46"/>
    <w:rsid w:val="00A1219C"/>
    <w:rsid w:val="00A22B7B"/>
    <w:rsid w:val="00A5124C"/>
    <w:rsid w:val="00A64841"/>
    <w:rsid w:val="00A7266E"/>
    <w:rsid w:val="00A75618"/>
    <w:rsid w:val="00A762B3"/>
    <w:rsid w:val="00A83232"/>
    <w:rsid w:val="00A90870"/>
    <w:rsid w:val="00AB3A67"/>
    <w:rsid w:val="00AB57D2"/>
    <w:rsid w:val="00AC0E7A"/>
    <w:rsid w:val="00AC7873"/>
    <w:rsid w:val="00AD7B4C"/>
    <w:rsid w:val="00AE4305"/>
    <w:rsid w:val="00AF043B"/>
    <w:rsid w:val="00AF1869"/>
    <w:rsid w:val="00AF2D0A"/>
    <w:rsid w:val="00AF3384"/>
    <w:rsid w:val="00AF689B"/>
    <w:rsid w:val="00B03182"/>
    <w:rsid w:val="00B0675D"/>
    <w:rsid w:val="00B1382A"/>
    <w:rsid w:val="00B15896"/>
    <w:rsid w:val="00B50184"/>
    <w:rsid w:val="00B5539C"/>
    <w:rsid w:val="00B56207"/>
    <w:rsid w:val="00B6263F"/>
    <w:rsid w:val="00B65A48"/>
    <w:rsid w:val="00B7693F"/>
    <w:rsid w:val="00B822D5"/>
    <w:rsid w:val="00B840DD"/>
    <w:rsid w:val="00B8419B"/>
    <w:rsid w:val="00BA5085"/>
    <w:rsid w:val="00BA7256"/>
    <w:rsid w:val="00BC1B7F"/>
    <w:rsid w:val="00BD0969"/>
    <w:rsid w:val="00BE76AD"/>
    <w:rsid w:val="00BF2487"/>
    <w:rsid w:val="00BF4517"/>
    <w:rsid w:val="00C03A21"/>
    <w:rsid w:val="00C05880"/>
    <w:rsid w:val="00C12EF6"/>
    <w:rsid w:val="00C35ACF"/>
    <w:rsid w:val="00C41E5D"/>
    <w:rsid w:val="00C43B02"/>
    <w:rsid w:val="00C50864"/>
    <w:rsid w:val="00C55E36"/>
    <w:rsid w:val="00C723CE"/>
    <w:rsid w:val="00C811D6"/>
    <w:rsid w:val="00C83611"/>
    <w:rsid w:val="00CA10A0"/>
    <w:rsid w:val="00CA5BE3"/>
    <w:rsid w:val="00CC533D"/>
    <w:rsid w:val="00CC7FDC"/>
    <w:rsid w:val="00CD4CF8"/>
    <w:rsid w:val="00CF013F"/>
    <w:rsid w:val="00CF2CCF"/>
    <w:rsid w:val="00CF5ECA"/>
    <w:rsid w:val="00CF6354"/>
    <w:rsid w:val="00CF70BF"/>
    <w:rsid w:val="00D00C7A"/>
    <w:rsid w:val="00D01056"/>
    <w:rsid w:val="00D0735C"/>
    <w:rsid w:val="00D07A67"/>
    <w:rsid w:val="00D136BF"/>
    <w:rsid w:val="00D14FCB"/>
    <w:rsid w:val="00D2007A"/>
    <w:rsid w:val="00D31510"/>
    <w:rsid w:val="00D45EE3"/>
    <w:rsid w:val="00D640A8"/>
    <w:rsid w:val="00D65185"/>
    <w:rsid w:val="00D9301F"/>
    <w:rsid w:val="00DA14C8"/>
    <w:rsid w:val="00DA1536"/>
    <w:rsid w:val="00DA32EC"/>
    <w:rsid w:val="00DA5D92"/>
    <w:rsid w:val="00DB09D8"/>
    <w:rsid w:val="00DB267A"/>
    <w:rsid w:val="00DB398D"/>
    <w:rsid w:val="00DB69D9"/>
    <w:rsid w:val="00DD79B3"/>
    <w:rsid w:val="00DE5107"/>
    <w:rsid w:val="00DE615C"/>
    <w:rsid w:val="00DF0506"/>
    <w:rsid w:val="00DF6CE5"/>
    <w:rsid w:val="00E026AB"/>
    <w:rsid w:val="00E0363D"/>
    <w:rsid w:val="00E05F63"/>
    <w:rsid w:val="00E06468"/>
    <w:rsid w:val="00E1587B"/>
    <w:rsid w:val="00E16C99"/>
    <w:rsid w:val="00E229D3"/>
    <w:rsid w:val="00E30747"/>
    <w:rsid w:val="00E31E00"/>
    <w:rsid w:val="00E42E34"/>
    <w:rsid w:val="00E547A5"/>
    <w:rsid w:val="00E54841"/>
    <w:rsid w:val="00E61311"/>
    <w:rsid w:val="00E95C28"/>
    <w:rsid w:val="00E96FDF"/>
    <w:rsid w:val="00EA28A1"/>
    <w:rsid w:val="00EC1230"/>
    <w:rsid w:val="00EC4C3F"/>
    <w:rsid w:val="00ED13B4"/>
    <w:rsid w:val="00ED4806"/>
    <w:rsid w:val="00ED6536"/>
    <w:rsid w:val="00EE45B0"/>
    <w:rsid w:val="00EF1523"/>
    <w:rsid w:val="00EF5108"/>
    <w:rsid w:val="00F0714C"/>
    <w:rsid w:val="00F15435"/>
    <w:rsid w:val="00F229C1"/>
    <w:rsid w:val="00F272CB"/>
    <w:rsid w:val="00F31B2D"/>
    <w:rsid w:val="00F404D4"/>
    <w:rsid w:val="00F52376"/>
    <w:rsid w:val="00F55568"/>
    <w:rsid w:val="00F67953"/>
    <w:rsid w:val="00F73A92"/>
    <w:rsid w:val="00F91665"/>
    <w:rsid w:val="00F91770"/>
    <w:rsid w:val="00FA7555"/>
    <w:rsid w:val="00FB4BE8"/>
    <w:rsid w:val="00FC48D9"/>
    <w:rsid w:val="00FC5E9F"/>
    <w:rsid w:val="00FE4513"/>
    <w:rsid w:val="00FE687F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oNotEmbedSmartTags/>
  <w:decimalSymbol w:val="."/>
  <w:listSeparator w:val=","/>
  <w14:docId w14:val="6D437398"/>
  <w15:docId w15:val="{DC77A44D-E1D1-49A3-AF30-E82B7F53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74C1"/>
    <w:pPr>
      <w:spacing w:line="240" w:lineRule="atLeast"/>
    </w:pPr>
    <w:rPr>
      <w:rFonts w:ascii="Arial" w:hAnsi="Arial"/>
      <w:szCs w:val="22"/>
    </w:rPr>
  </w:style>
  <w:style w:type="paragraph" w:styleId="Heading1">
    <w:name w:val="heading 1"/>
    <w:next w:val="Paragraph"/>
    <w:qFormat/>
    <w:rsid w:val="001D7D7C"/>
    <w:pPr>
      <w:keepNext/>
      <w:keepLines/>
      <w:numPr>
        <w:numId w:val="22"/>
      </w:numPr>
      <w:tabs>
        <w:tab w:val="clear" w:pos="851"/>
        <w:tab w:val="left" w:pos="709"/>
      </w:tabs>
      <w:spacing w:before="720" w:after="240" w:line="240" w:lineRule="atLeast"/>
      <w:ind w:left="709" w:hanging="709"/>
      <w:outlineLvl w:val="0"/>
    </w:pPr>
    <w:rPr>
      <w:rFonts w:ascii="Arial Bold" w:hAnsi="Arial Bold"/>
      <w:b/>
      <w:sz w:val="28"/>
      <w:szCs w:val="32"/>
    </w:rPr>
  </w:style>
  <w:style w:type="paragraph" w:styleId="Heading2">
    <w:name w:val="heading 2"/>
    <w:next w:val="Paragraph"/>
    <w:qFormat/>
    <w:rsid w:val="001D7D7C"/>
    <w:pPr>
      <w:keepNext/>
      <w:numPr>
        <w:ilvl w:val="1"/>
        <w:numId w:val="22"/>
      </w:numPr>
      <w:tabs>
        <w:tab w:val="clear" w:pos="851"/>
        <w:tab w:val="left" w:pos="709"/>
      </w:tabs>
      <w:spacing w:before="360" w:after="240" w:line="240" w:lineRule="atLeast"/>
      <w:ind w:left="709" w:hanging="709"/>
      <w:outlineLvl w:val="1"/>
    </w:pPr>
    <w:rPr>
      <w:rFonts w:ascii="Arial" w:hAnsi="Arial"/>
      <w:b/>
      <w:sz w:val="24"/>
      <w:szCs w:val="28"/>
    </w:rPr>
  </w:style>
  <w:style w:type="paragraph" w:styleId="Heading3">
    <w:name w:val="heading 3"/>
    <w:next w:val="Paragraph"/>
    <w:qFormat/>
    <w:rsid w:val="001D7D7C"/>
    <w:pPr>
      <w:keepNext/>
      <w:numPr>
        <w:ilvl w:val="2"/>
        <w:numId w:val="22"/>
      </w:numPr>
      <w:tabs>
        <w:tab w:val="clear" w:pos="851"/>
        <w:tab w:val="left" w:pos="709"/>
      </w:tabs>
      <w:spacing w:before="240" w:after="120" w:line="240" w:lineRule="atLeast"/>
      <w:ind w:left="709" w:hanging="709"/>
      <w:outlineLvl w:val="2"/>
    </w:pPr>
    <w:rPr>
      <w:rFonts w:ascii="Arial" w:hAnsi="Arial"/>
      <w:b/>
      <w:i/>
      <w:szCs w:val="22"/>
    </w:rPr>
  </w:style>
  <w:style w:type="paragraph" w:styleId="Heading4">
    <w:name w:val="heading 4"/>
    <w:next w:val="Paragraph"/>
    <w:qFormat/>
    <w:rsid w:val="00F52376"/>
    <w:pPr>
      <w:keepNext/>
      <w:spacing w:before="120" w:after="120"/>
      <w:outlineLvl w:val="3"/>
    </w:pPr>
    <w:rPr>
      <w:rFonts w:ascii="Arial" w:hAnsi="Arial"/>
      <w:i/>
      <w:sz w:val="22"/>
      <w:szCs w:val="22"/>
    </w:rPr>
  </w:style>
  <w:style w:type="paragraph" w:styleId="Heading5">
    <w:name w:val="heading 5"/>
    <w:next w:val="Normal"/>
    <w:qFormat/>
    <w:rsid w:val="00F52376"/>
    <w:pPr>
      <w:numPr>
        <w:ilvl w:val="4"/>
        <w:numId w:val="11"/>
      </w:numPr>
      <w:spacing w:after="120"/>
      <w:outlineLvl w:val="4"/>
    </w:pPr>
    <w:rPr>
      <w:rFonts w:ascii="Arial" w:hAnsi="Arial"/>
      <w:bCs/>
      <w:iCs/>
      <w:sz w:val="22"/>
      <w:szCs w:val="22"/>
    </w:rPr>
  </w:style>
  <w:style w:type="paragraph" w:styleId="Heading6">
    <w:name w:val="heading 6"/>
    <w:next w:val="Normal"/>
    <w:qFormat/>
    <w:rsid w:val="00F52376"/>
    <w:pPr>
      <w:numPr>
        <w:ilvl w:val="5"/>
        <w:numId w:val="11"/>
      </w:numPr>
      <w:spacing w:before="240" w:after="60" w:line="240" w:lineRule="atLeast"/>
      <w:outlineLvl w:val="5"/>
    </w:pPr>
    <w:rPr>
      <w:b/>
      <w:bCs/>
      <w:sz w:val="22"/>
      <w:szCs w:val="22"/>
    </w:rPr>
  </w:style>
  <w:style w:type="paragraph" w:styleId="Heading7">
    <w:name w:val="heading 7"/>
    <w:basedOn w:val="Paragraph"/>
    <w:next w:val="Paragraph"/>
    <w:qFormat/>
    <w:rsid w:val="00F52376"/>
    <w:pPr>
      <w:numPr>
        <w:numId w:val="11"/>
      </w:numPr>
      <w:outlineLvl w:val="6"/>
    </w:pPr>
  </w:style>
  <w:style w:type="paragraph" w:styleId="Heading8">
    <w:name w:val="heading 8"/>
    <w:basedOn w:val="Heading7"/>
    <w:next w:val="Normal"/>
    <w:qFormat/>
    <w:rsid w:val="00F52376"/>
    <w:pPr>
      <w:outlineLvl w:val="7"/>
    </w:pPr>
  </w:style>
  <w:style w:type="paragraph" w:styleId="Heading9">
    <w:name w:val="heading 9"/>
    <w:next w:val="Normal"/>
    <w:qFormat/>
    <w:rsid w:val="00F52376"/>
    <w:pPr>
      <w:numPr>
        <w:ilvl w:val="8"/>
        <w:numId w:val="11"/>
      </w:numPr>
      <w:spacing w:before="240" w:after="60" w:line="240" w:lineRule="atLeas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rsid w:val="005474C1"/>
    <w:pPr>
      <w:spacing w:after="240" w:line="240" w:lineRule="atLeast"/>
    </w:pPr>
    <w:rPr>
      <w:rFonts w:ascii="Arial" w:hAnsi="Arial"/>
      <w:szCs w:val="22"/>
    </w:rPr>
  </w:style>
  <w:style w:type="character" w:customStyle="1" w:styleId="ParagraphChar">
    <w:name w:val="Paragraph Char"/>
    <w:link w:val="Paragraph"/>
    <w:rsid w:val="005474C1"/>
    <w:rPr>
      <w:rFonts w:ascii="Arial" w:hAnsi="Arial"/>
      <w:szCs w:val="22"/>
    </w:rPr>
  </w:style>
  <w:style w:type="paragraph" w:styleId="TOC1">
    <w:name w:val="toc 1"/>
    <w:next w:val="Normal"/>
    <w:link w:val="TOC1Char"/>
    <w:autoRedefine/>
    <w:uiPriority w:val="39"/>
    <w:rsid w:val="00DA1536"/>
    <w:pPr>
      <w:framePr w:hSpace="181" w:wrap="around" w:vAnchor="text" w:hAnchor="margin" w:xAlign="right" w:y="171"/>
      <w:tabs>
        <w:tab w:val="left" w:pos="340"/>
        <w:tab w:val="right" w:leader="dot" w:pos="3676"/>
      </w:tabs>
      <w:spacing w:before="120" w:after="60" w:line="240" w:lineRule="atLeast"/>
      <w:ind w:left="340" w:hanging="340"/>
      <w:suppressOverlap/>
    </w:pPr>
    <w:rPr>
      <w:rFonts w:ascii="Arial" w:hAnsi="Arial"/>
      <w:bCs/>
      <w:noProof/>
      <w:sz w:val="18"/>
      <w:szCs w:val="22"/>
    </w:rPr>
  </w:style>
  <w:style w:type="paragraph" w:styleId="TOC2">
    <w:name w:val="toc 2"/>
    <w:next w:val="Normal"/>
    <w:autoRedefine/>
    <w:uiPriority w:val="39"/>
    <w:rsid w:val="00DA1536"/>
    <w:pPr>
      <w:framePr w:hSpace="181" w:wrap="around" w:vAnchor="text" w:hAnchor="margin" w:xAlign="right" w:y="171"/>
      <w:tabs>
        <w:tab w:val="left" w:pos="794"/>
        <w:tab w:val="right" w:leader="dot" w:pos="3676"/>
      </w:tabs>
      <w:spacing w:after="60" w:line="240" w:lineRule="atLeast"/>
      <w:ind w:left="794" w:hanging="454"/>
      <w:contextualSpacing/>
      <w:suppressOverlap/>
    </w:pPr>
    <w:rPr>
      <w:rFonts w:ascii="Arial" w:hAnsi="Arial"/>
      <w:noProof/>
      <w:sz w:val="18"/>
      <w:szCs w:val="22"/>
    </w:rPr>
  </w:style>
  <w:style w:type="paragraph" w:styleId="TOC3">
    <w:name w:val="toc 3"/>
    <w:next w:val="Normal"/>
    <w:link w:val="TOC3Char"/>
    <w:autoRedefine/>
    <w:uiPriority w:val="39"/>
    <w:rsid w:val="001F25F8"/>
    <w:pPr>
      <w:framePr w:hSpace="181" w:wrap="around" w:vAnchor="text" w:hAnchor="margin" w:xAlign="right" w:y="285"/>
      <w:tabs>
        <w:tab w:val="left" w:pos="1247"/>
        <w:tab w:val="right" w:leader="dot" w:pos="3676"/>
      </w:tabs>
      <w:spacing w:after="60" w:line="240" w:lineRule="atLeast"/>
      <w:ind w:left="1248" w:hanging="454"/>
      <w:contextualSpacing/>
      <w:suppressOverlap/>
    </w:pPr>
    <w:rPr>
      <w:rFonts w:ascii="Arial" w:hAnsi="Arial"/>
      <w:bCs/>
      <w:noProof/>
      <w:sz w:val="14"/>
      <w:szCs w:val="24"/>
    </w:rPr>
  </w:style>
  <w:style w:type="paragraph" w:styleId="TOC4">
    <w:name w:val="toc 4"/>
    <w:next w:val="Normal"/>
    <w:link w:val="TOC4Char"/>
    <w:autoRedefine/>
    <w:rsid w:val="00F52376"/>
    <w:pPr>
      <w:tabs>
        <w:tab w:val="left" w:pos="2268"/>
        <w:tab w:val="right" w:leader="dot" w:pos="9639"/>
      </w:tabs>
      <w:ind w:left="2268" w:right="567" w:hanging="2268"/>
    </w:pPr>
    <w:rPr>
      <w:rFonts w:ascii="Arial" w:hAnsi="Arial"/>
      <w:b/>
      <w:bCs/>
      <w:caps/>
      <w:sz w:val="22"/>
      <w:szCs w:val="22"/>
    </w:rPr>
  </w:style>
  <w:style w:type="paragraph" w:styleId="TOC5">
    <w:name w:val="toc 5"/>
    <w:next w:val="Normal"/>
    <w:autoRedefine/>
    <w:uiPriority w:val="39"/>
    <w:rsid w:val="000121B9"/>
    <w:pPr>
      <w:framePr w:hSpace="181" w:wrap="around" w:vAnchor="text" w:hAnchor="margin" w:xAlign="right" w:y="285"/>
      <w:tabs>
        <w:tab w:val="left" w:pos="992"/>
        <w:tab w:val="right" w:pos="3676"/>
      </w:tabs>
      <w:spacing w:after="60" w:line="240" w:lineRule="atLeast"/>
      <w:ind w:left="987" w:hanging="987"/>
      <w:contextualSpacing/>
      <w:suppressOverlap/>
    </w:pPr>
    <w:rPr>
      <w:rFonts w:ascii="Arial" w:hAnsi="Arial"/>
      <w:caps/>
      <w:noProof/>
      <w:sz w:val="14"/>
      <w:szCs w:val="18"/>
    </w:rPr>
  </w:style>
  <w:style w:type="paragraph" w:styleId="TOC6">
    <w:name w:val="toc 6"/>
    <w:next w:val="Normal"/>
    <w:autoRedefine/>
    <w:semiHidden/>
    <w:rsid w:val="00F52376"/>
    <w:pPr>
      <w:spacing w:line="240" w:lineRule="atLeast"/>
      <w:ind w:left="1100"/>
    </w:pPr>
    <w:rPr>
      <w:rFonts w:ascii="Arial" w:hAnsi="Arial"/>
      <w:sz w:val="18"/>
      <w:szCs w:val="18"/>
    </w:rPr>
  </w:style>
  <w:style w:type="paragraph" w:styleId="TOC7">
    <w:name w:val="toc 7"/>
    <w:next w:val="Normal"/>
    <w:autoRedefine/>
    <w:semiHidden/>
    <w:rsid w:val="00F52376"/>
    <w:pPr>
      <w:spacing w:line="240" w:lineRule="atLeast"/>
      <w:ind w:left="1320"/>
    </w:pPr>
    <w:rPr>
      <w:rFonts w:ascii="Arial" w:hAnsi="Arial"/>
      <w:sz w:val="18"/>
      <w:szCs w:val="18"/>
    </w:rPr>
  </w:style>
  <w:style w:type="paragraph" w:styleId="TOC8">
    <w:name w:val="toc 8"/>
    <w:next w:val="Normal"/>
    <w:autoRedefine/>
    <w:semiHidden/>
    <w:rsid w:val="00F52376"/>
    <w:pPr>
      <w:spacing w:line="240" w:lineRule="atLeast"/>
      <w:ind w:left="1540"/>
    </w:pPr>
    <w:rPr>
      <w:rFonts w:ascii="Arial" w:hAnsi="Arial"/>
      <w:sz w:val="18"/>
      <w:szCs w:val="18"/>
    </w:rPr>
  </w:style>
  <w:style w:type="paragraph" w:styleId="TOC9">
    <w:name w:val="toc 9"/>
    <w:next w:val="Normal"/>
    <w:autoRedefine/>
    <w:semiHidden/>
    <w:rsid w:val="00F52376"/>
    <w:pPr>
      <w:spacing w:line="240" w:lineRule="atLeast"/>
      <w:ind w:left="1760"/>
    </w:pPr>
    <w:rPr>
      <w:rFonts w:ascii="Arial" w:hAnsi="Arial"/>
      <w:sz w:val="18"/>
      <w:szCs w:val="18"/>
    </w:rPr>
  </w:style>
  <w:style w:type="paragraph" w:customStyle="1" w:styleId="BulletList">
    <w:name w:val="Bullet List"/>
    <w:rsid w:val="006007A3"/>
    <w:pPr>
      <w:keepLines/>
      <w:numPr>
        <w:numId w:val="5"/>
      </w:numPr>
      <w:spacing w:after="120" w:line="240" w:lineRule="atLeast"/>
    </w:pPr>
    <w:rPr>
      <w:rFonts w:ascii="Arial" w:hAnsi="Arial"/>
      <w:szCs w:val="22"/>
    </w:rPr>
  </w:style>
  <w:style w:type="paragraph" w:customStyle="1" w:styleId="ReferenceText">
    <w:name w:val="Reference Text"/>
    <w:rsid w:val="00F52376"/>
    <w:pPr>
      <w:tabs>
        <w:tab w:val="left" w:pos="567"/>
      </w:tabs>
      <w:spacing w:after="240" w:line="240" w:lineRule="atLeast"/>
      <w:ind w:left="567" w:hanging="567"/>
    </w:pPr>
    <w:rPr>
      <w:rFonts w:ascii="Arial" w:hAnsi="Arial"/>
    </w:rPr>
  </w:style>
  <w:style w:type="paragraph" w:customStyle="1" w:styleId="FigureCaption">
    <w:name w:val="Figure Caption"/>
    <w:next w:val="Paragraph"/>
    <w:semiHidden/>
    <w:rsid w:val="00DA1536"/>
    <w:pPr>
      <w:keepNext/>
      <w:keepLines/>
      <w:spacing w:before="240" w:after="120"/>
    </w:pPr>
    <w:rPr>
      <w:rFonts w:ascii="Arial" w:hAnsi="Arial"/>
      <w:b/>
      <w:sz w:val="18"/>
      <w:szCs w:val="22"/>
    </w:rPr>
  </w:style>
  <w:style w:type="paragraph" w:styleId="Footer">
    <w:name w:val="footer"/>
    <w:rsid w:val="00F52376"/>
    <w:pPr>
      <w:pBdr>
        <w:top w:val="single" w:sz="4" w:space="1" w:color="auto"/>
      </w:pBdr>
      <w:spacing w:after="120" w:line="240" w:lineRule="atLeast"/>
      <w:jc w:val="center"/>
    </w:pPr>
    <w:rPr>
      <w:rFonts w:ascii="Arial Narrow" w:hAnsi="Arial Narrow"/>
      <w:spacing w:val="30"/>
      <w:sz w:val="18"/>
      <w:szCs w:val="18"/>
    </w:rPr>
  </w:style>
  <w:style w:type="paragraph" w:styleId="Header">
    <w:name w:val="header"/>
    <w:semiHidden/>
    <w:rsid w:val="000D5663"/>
    <w:pPr>
      <w:tabs>
        <w:tab w:val="center" w:pos="4153"/>
        <w:tab w:val="right" w:pos="8306"/>
      </w:tabs>
      <w:jc w:val="right"/>
    </w:pPr>
    <w:rPr>
      <w:rFonts w:ascii="Arial" w:hAnsi="Arial"/>
      <w:sz w:val="16"/>
      <w:szCs w:val="22"/>
    </w:rPr>
  </w:style>
  <w:style w:type="paragraph" w:customStyle="1" w:styleId="BulletLevel1a">
    <w:name w:val="Bullet Level 1 (a)"/>
    <w:rsid w:val="0060010F"/>
    <w:pPr>
      <w:spacing w:after="120"/>
    </w:pPr>
    <w:rPr>
      <w:rFonts w:ascii="Arial" w:hAnsi="Arial"/>
      <w:sz w:val="22"/>
      <w:szCs w:val="22"/>
    </w:rPr>
  </w:style>
  <w:style w:type="paragraph" w:customStyle="1" w:styleId="TableFigureNotesorSource">
    <w:name w:val="Table / Figure Notes or Source"/>
    <w:semiHidden/>
    <w:rsid w:val="00F52376"/>
    <w:pPr>
      <w:keepNext/>
      <w:keepLines/>
      <w:spacing w:before="60"/>
    </w:pPr>
    <w:rPr>
      <w:rFonts w:ascii="Arial Narrow" w:hAnsi="Arial Narrow"/>
      <w:sz w:val="16"/>
      <w:szCs w:val="16"/>
    </w:rPr>
  </w:style>
  <w:style w:type="paragraph" w:customStyle="1" w:styleId="TableHeader">
    <w:name w:val="Table Header"/>
    <w:rsid w:val="006007A3"/>
    <w:pPr>
      <w:keepNext/>
      <w:spacing w:before="40" w:after="40"/>
      <w:jc w:val="center"/>
    </w:pPr>
    <w:rPr>
      <w:rFonts w:ascii="Arial Narrow" w:hAnsi="Arial Narrow"/>
      <w:b/>
      <w:sz w:val="18"/>
      <w:szCs w:val="18"/>
    </w:rPr>
  </w:style>
  <w:style w:type="paragraph" w:customStyle="1" w:styleId="TableFigureLeft">
    <w:name w:val="Table / Figure Left"/>
    <w:rsid w:val="00F52376"/>
    <w:pPr>
      <w:spacing w:before="40" w:after="40" w:line="240" w:lineRule="atLeast"/>
    </w:pPr>
    <w:rPr>
      <w:rFonts w:ascii="Arial Narrow" w:hAnsi="Arial Narrow"/>
      <w:sz w:val="18"/>
      <w:szCs w:val="18"/>
    </w:rPr>
  </w:style>
  <w:style w:type="paragraph" w:customStyle="1" w:styleId="TableCaption">
    <w:name w:val="Table Caption"/>
    <w:next w:val="Paragraph"/>
    <w:rsid w:val="00E61311"/>
    <w:pPr>
      <w:keepNext/>
      <w:spacing w:before="240" w:after="120"/>
    </w:pPr>
    <w:rPr>
      <w:rFonts w:ascii="Arial Narrow" w:hAnsi="Arial Narrow"/>
      <w:b/>
      <w:szCs w:val="22"/>
    </w:rPr>
  </w:style>
  <w:style w:type="character" w:styleId="FootnoteReference">
    <w:name w:val="footnote reference"/>
    <w:semiHidden/>
    <w:rsid w:val="00F52376"/>
    <w:rPr>
      <w:rFonts w:ascii="Arial" w:hAnsi="Arial"/>
      <w:sz w:val="22"/>
      <w:vertAlign w:val="superscript"/>
    </w:rPr>
  </w:style>
  <w:style w:type="paragraph" w:styleId="FootnoteText">
    <w:name w:val="footnote text"/>
    <w:semiHidden/>
    <w:rsid w:val="00F52376"/>
    <w:rPr>
      <w:rFonts w:ascii="Arial" w:hAnsi="Arial"/>
      <w:sz w:val="18"/>
      <w:szCs w:val="18"/>
    </w:rPr>
  </w:style>
  <w:style w:type="paragraph" w:customStyle="1" w:styleId="TitleHeading">
    <w:name w:val="Title Heading"/>
    <w:next w:val="Paragraph"/>
    <w:semiHidden/>
    <w:rsid w:val="00F52376"/>
    <w:pPr>
      <w:keepLines/>
      <w:spacing w:before="240" w:after="360" w:line="240" w:lineRule="atLeast"/>
    </w:pPr>
    <w:rPr>
      <w:rFonts w:ascii="Arial" w:hAnsi="Arial"/>
      <w:b/>
      <w:caps/>
      <w:sz w:val="32"/>
      <w:szCs w:val="32"/>
    </w:rPr>
  </w:style>
  <w:style w:type="paragraph" w:styleId="Caption">
    <w:name w:val="caption"/>
    <w:next w:val="Normal"/>
    <w:qFormat/>
    <w:rsid w:val="00F52376"/>
    <w:pPr>
      <w:spacing w:line="240" w:lineRule="atLeast"/>
    </w:pPr>
    <w:rPr>
      <w:rFonts w:ascii="Arial" w:hAnsi="Arial"/>
      <w:b/>
      <w:bCs/>
    </w:rPr>
  </w:style>
  <w:style w:type="character" w:styleId="FollowedHyperlink">
    <w:name w:val="FollowedHyperlink"/>
    <w:semiHidden/>
    <w:rsid w:val="00F52376"/>
    <w:rPr>
      <w:color w:val="800080"/>
      <w:u w:val="single"/>
    </w:rPr>
  </w:style>
  <w:style w:type="paragraph" w:styleId="TableofFigures">
    <w:name w:val="table of figures"/>
    <w:next w:val="Normal"/>
    <w:semiHidden/>
    <w:rsid w:val="00F52376"/>
    <w:pPr>
      <w:tabs>
        <w:tab w:val="left" w:pos="1418"/>
        <w:tab w:val="right" w:leader="dot" w:pos="9639"/>
      </w:tabs>
      <w:spacing w:line="240" w:lineRule="atLeast"/>
      <w:ind w:left="1418" w:right="1134" w:hanging="1418"/>
    </w:pPr>
    <w:rPr>
      <w:rFonts w:ascii="Arial" w:hAnsi="Arial"/>
      <w:sz w:val="22"/>
      <w:szCs w:val="22"/>
    </w:rPr>
  </w:style>
  <w:style w:type="character" w:styleId="Hyperlink">
    <w:name w:val="Hyperlink"/>
    <w:uiPriority w:val="99"/>
    <w:rsid w:val="00F52376"/>
    <w:rPr>
      <w:rFonts w:ascii="Arial" w:hAnsi="Arial"/>
      <w:color w:val="0000FF"/>
      <w:sz w:val="18"/>
      <w:u w:val="single"/>
    </w:rPr>
  </w:style>
  <w:style w:type="paragraph" w:customStyle="1" w:styleId="BulletListLevel2">
    <w:name w:val="Bullet List Level 2"/>
    <w:rsid w:val="006007A3"/>
    <w:pPr>
      <w:numPr>
        <w:numId w:val="7"/>
      </w:numPr>
      <w:spacing w:after="120" w:line="240" w:lineRule="atLeast"/>
    </w:pPr>
    <w:rPr>
      <w:rFonts w:ascii="Arial" w:hAnsi="Arial"/>
      <w:szCs w:val="22"/>
    </w:rPr>
  </w:style>
  <w:style w:type="paragraph" w:customStyle="1" w:styleId="BulletListLevel3">
    <w:name w:val="Bullet List Level 3"/>
    <w:semiHidden/>
    <w:rsid w:val="00F52376"/>
    <w:pPr>
      <w:numPr>
        <w:numId w:val="9"/>
      </w:numPr>
      <w:spacing w:after="120" w:line="240" w:lineRule="atLeast"/>
    </w:pPr>
    <w:rPr>
      <w:rFonts w:ascii="Arial" w:hAnsi="Arial"/>
      <w:sz w:val="22"/>
      <w:szCs w:val="22"/>
    </w:rPr>
  </w:style>
  <w:style w:type="paragraph" w:customStyle="1" w:styleId="AppendixHeading1">
    <w:name w:val="Appendix Heading 1"/>
    <w:next w:val="AppendixHeading2"/>
    <w:rsid w:val="00295C9E"/>
    <w:pPr>
      <w:keepNext/>
      <w:pageBreakBefore/>
      <w:numPr>
        <w:numId w:val="3"/>
      </w:numPr>
      <w:spacing w:after="240" w:line="240" w:lineRule="atLeast"/>
      <w:outlineLvl w:val="4"/>
    </w:pPr>
    <w:rPr>
      <w:rFonts w:ascii="Arial Bold" w:hAnsi="Arial Bold"/>
      <w:b/>
      <w:sz w:val="28"/>
      <w:szCs w:val="32"/>
    </w:rPr>
  </w:style>
  <w:style w:type="paragraph" w:customStyle="1" w:styleId="AppendixHeading2">
    <w:name w:val="Appendix Heading 2"/>
    <w:next w:val="Paragraph"/>
    <w:rsid w:val="00C50864"/>
    <w:pPr>
      <w:keepNext/>
      <w:numPr>
        <w:ilvl w:val="1"/>
        <w:numId w:val="3"/>
      </w:numPr>
      <w:spacing w:before="360" w:after="120" w:line="240" w:lineRule="atLeast"/>
    </w:pPr>
    <w:rPr>
      <w:rFonts w:ascii="Arial" w:hAnsi="Arial"/>
      <w:b/>
      <w:sz w:val="24"/>
      <w:szCs w:val="22"/>
    </w:rPr>
  </w:style>
  <w:style w:type="paragraph" w:customStyle="1" w:styleId="AppendixHeading3">
    <w:name w:val="Appendix Heading 3"/>
    <w:next w:val="Paragraph"/>
    <w:rsid w:val="00C50864"/>
    <w:pPr>
      <w:keepNext/>
      <w:numPr>
        <w:ilvl w:val="2"/>
        <w:numId w:val="3"/>
      </w:numPr>
      <w:spacing w:before="360" w:after="120" w:line="240" w:lineRule="atLeast"/>
    </w:pPr>
    <w:rPr>
      <w:rFonts w:ascii="Arial" w:hAnsi="Arial"/>
      <w:b/>
      <w:i/>
      <w:szCs w:val="22"/>
    </w:rPr>
  </w:style>
  <w:style w:type="character" w:styleId="PageNumber">
    <w:name w:val="page number"/>
    <w:semiHidden/>
    <w:rsid w:val="00F52376"/>
  </w:style>
  <w:style w:type="paragraph" w:customStyle="1" w:styleId="Bullet1212ptspaceafter">
    <w:name w:val="Bullet 12 (12pt space after)"/>
    <w:rsid w:val="00F52376"/>
    <w:p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Para66ptspaceafter">
    <w:name w:val="Para 6 (6pt space after)"/>
    <w:rsid w:val="00702A31"/>
    <w:pPr>
      <w:keepNext/>
      <w:spacing w:after="120" w:line="240" w:lineRule="atLeast"/>
    </w:pPr>
    <w:rPr>
      <w:rFonts w:ascii="Arial" w:hAnsi="Arial"/>
      <w:szCs w:val="22"/>
    </w:rPr>
  </w:style>
  <w:style w:type="paragraph" w:styleId="BalloonText">
    <w:name w:val="Balloon Text"/>
    <w:semiHidden/>
    <w:rsid w:val="00F52376"/>
    <w:pPr>
      <w:spacing w:line="240" w:lineRule="atLeast"/>
    </w:pPr>
    <w:rPr>
      <w:rFonts w:ascii="Tahoma" w:hAnsi="Tahoma" w:cs="Tahoma"/>
      <w:sz w:val="16"/>
      <w:szCs w:val="16"/>
    </w:rPr>
  </w:style>
  <w:style w:type="table" w:styleId="TableGrid">
    <w:name w:val="Table Grid"/>
    <w:rsid w:val="005474C1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-Level1Bullet">
    <w:name w:val="Table - Level 1 Bullet"/>
    <w:link w:val="Table-Level1BulletChar"/>
    <w:rsid w:val="00976561"/>
    <w:pPr>
      <w:numPr>
        <w:numId w:val="26"/>
      </w:numPr>
      <w:tabs>
        <w:tab w:val="left" w:pos="284"/>
      </w:tabs>
      <w:spacing w:before="40" w:after="40"/>
      <w:ind w:left="284" w:hanging="284"/>
    </w:pPr>
    <w:rPr>
      <w:rFonts w:ascii="Arial Narrow" w:hAnsi="Arial Narrow"/>
      <w:sz w:val="18"/>
      <w:szCs w:val="18"/>
    </w:rPr>
  </w:style>
  <w:style w:type="character" w:customStyle="1" w:styleId="Table-Level1BulletChar">
    <w:name w:val="Table - Level 1 Bullet Char"/>
    <w:link w:val="Table-Level1Bullet"/>
    <w:rsid w:val="00976561"/>
    <w:rPr>
      <w:rFonts w:ascii="Arial Narrow" w:hAnsi="Arial Narrow"/>
      <w:sz w:val="18"/>
      <w:szCs w:val="18"/>
    </w:rPr>
  </w:style>
  <w:style w:type="paragraph" w:customStyle="1" w:styleId="INFORMATIONRETRIEVALHEADING">
    <w:name w:val="INFORMATION RETRIEVAL HEADING"/>
    <w:rsid w:val="00F52376"/>
    <w:pPr>
      <w:keepLines/>
      <w:pageBreakBefore/>
      <w:spacing w:before="240" w:after="360" w:line="240" w:lineRule="atLeast"/>
      <w:jc w:val="center"/>
    </w:pPr>
    <w:rPr>
      <w:rFonts w:ascii="Arial Bold" w:hAnsi="Arial Bold"/>
      <w:b/>
      <w:caps/>
      <w:sz w:val="32"/>
      <w:szCs w:val="32"/>
    </w:rPr>
  </w:style>
  <w:style w:type="paragraph" w:customStyle="1" w:styleId="Quotation">
    <w:name w:val="Quotation"/>
    <w:next w:val="Paragraph"/>
    <w:rsid w:val="00F52376"/>
    <w:pPr>
      <w:keepLines/>
      <w:spacing w:after="240" w:line="240" w:lineRule="atLeast"/>
      <w:ind w:left="1134" w:right="1134"/>
    </w:pPr>
    <w:rPr>
      <w:rFonts w:ascii="Arial" w:hAnsi="Arial"/>
    </w:rPr>
  </w:style>
  <w:style w:type="character" w:customStyle="1" w:styleId="StyleArial105pt">
    <w:name w:val="Style Arial 10.5 pt"/>
    <w:semiHidden/>
    <w:rsid w:val="00F52376"/>
    <w:rPr>
      <w:rFonts w:ascii="Arial" w:hAnsi="Arial"/>
      <w:sz w:val="20"/>
    </w:rPr>
  </w:style>
  <w:style w:type="character" w:styleId="Strong">
    <w:name w:val="Strong"/>
    <w:qFormat/>
    <w:rsid w:val="00F52376"/>
    <w:rPr>
      <w:b/>
      <w:bCs/>
    </w:rPr>
  </w:style>
  <w:style w:type="paragraph" w:customStyle="1" w:styleId="Bulletlistlevel21">
    <w:name w:val="Bullet list level 2 (1.)"/>
    <w:rsid w:val="0060010F"/>
    <w:pPr>
      <w:spacing w:after="60" w:line="240" w:lineRule="atLeast"/>
    </w:pPr>
    <w:rPr>
      <w:rFonts w:ascii="Arial" w:hAnsi="Arial"/>
      <w:sz w:val="22"/>
      <w:szCs w:val="22"/>
    </w:rPr>
  </w:style>
  <w:style w:type="paragraph" w:customStyle="1" w:styleId="ACKNOWLEDGEMENTS">
    <w:name w:val="ACKNOWLEDGEMENTS"/>
    <w:semiHidden/>
    <w:rsid w:val="00F52376"/>
    <w:pPr>
      <w:spacing w:after="120" w:line="240" w:lineRule="atLeast"/>
    </w:pPr>
    <w:rPr>
      <w:rFonts w:ascii="Arial" w:hAnsi="Arial"/>
      <w:b/>
      <w:caps/>
      <w:sz w:val="32"/>
      <w:szCs w:val="32"/>
    </w:rPr>
  </w:style>
  <w:style w:type="paragraph" w:styleId="NormalWeb">
    <w:name w:val="Normal (Web)"/>
    <w:semiHidden/>
    <w:rsid w:val="00F52376"/>
    <w:pPr>
      <w:spacing w:before="100" w:beforeAutospacing="1" w:after="100" w:afterAutospacing="1"/>
    </w:pPr>
    <w:rPr>
      <w:sz w:val="24"/>
      <w:szCs w:val="24"/>
    </w:rPr>
  </w:style>
  <w:style w:type="numbering" w:styleId="ArticleSection">
    <w:name w:val="Outline List 3"/>
    <w:semiHidden/>
    <w:rsid w:val="00F52376"/>
    <w:pPr>
      <w:numPr>
        <w:numId w:val="4"/>
      </w:numPr>
    </w:pPr>
  </w:style>
  <w:style w:type="paragraph" w:styleId="BodyText">
    <w:name w:val="Body Text"/>
    <w:semiHidden/>
    <w:rsid w:val="00F52376"/>
    <w:pPr>
      <w:spacing w:after="120" w:line="240" w:lineRule="atLeast"/>
    </w:pPr>
    <w:rPr>
      <w:rFonts w:ascii="Arial" w:hAnsi="Arial"/>
      <w:sz w:val="22"/>
      <w:szCs w:val="22"/>
    </w:rPr>
  </w:style>
  <w:style w:type="paragraph" w:styleId="BodyText2">
    <w:name w:val="Body Text 2"/>
    <w:semiHidden/>
    <w:rsid w:val="00F52376"/>
    <w:pPr>
      <w:spacing w:after="120" w:line="480" w:lineRule="auto"/>
    </w:pPr>
    <w:rPr>
      <w:rFonts w:ascii="Arial" w:hAnsi="Arial"/>
      <w:sz w:val="22"/>
      <w:szCs w:val="22"/>
    </w:rPr>
  </w:style>
  <w:style w:type="paragraph" w:styleId="BodyText3">
    <w:name w:val="Body Text 3"/>
    <w:semiHidden/>
    <w:rsid w:val="00F52376"/>
    <w:pPr>
      <w:spacing w:after="120" w:line="240" w:lineRule="atLeast"/>
    </w:pPr>
    <w:rPr>
      <w:rFonts w:ascii="Arial" w:hAnsi="Arial"/>
      <w:sz w:val="16"/>
      <w:szCs w:val="16"/>
    </w:rPr>
  </w:style>
  <w:style w:type="paragraph" w:styleId="BodyTextFirstIndent">
    <w:name w:val="Body Text First Indent"/>
    <w:semiHidden/>
    <w:rsid w:val="00F52376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">
    <w:name w:val="Body Text Indent"/>
    <w:semiHidden/>
    <w:rsid w:val="00F52376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BodyTextFirstIndent2">
    <w:name w:val="Body Text First Indent 2"/>
    <w:semiHidden/>
    <w:rsid w:val="00F52376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2">
    <w:name w:val="Body Text Indent 2"/>
    <w:semiHidden/>
    <w:rsid w:val="00F52376"/>
    <w:pPr>
      <w:spacing w:after="120" w:line="480" w:lineRule="auto"/>
      <w:ind w:left="283"/>
    </w:pPr>
    <w:rPr>
      <w:rFonts w:ascii="Arial" w:hAnsi="Arial"/>
      <w:sz w:val="22"/>
      <w:szCs w:val="22"/>
    </w:rPr>
  </w:style>
  <w:style w:type="paragraph" w:styleId="BodyTextIndent3">
    <w:name w:val="Body Text Indent 3"/>
    <w:semiHidden/>
    <w:rsid w:val="00F52376"/>
    <w:pPr>
      <w:spacing w:after="120" w:line="240" w:lineRule="atLeast"/>
      <w:ind w:left="283"/>
    </w:pPr>
    <w:rPr>
      <w:rFonts w:ascii="Arial" w:hAnsi="Arial"/>
      <w:sz w:val="16"/>
      <w:szCs w:val="16"/>
    </w:rPr>
  </w:style>
  <w:style w:type="paragraph" w:styleId="Closing">
    <w:name w:val="Closing"/>
    <w:semiHidden/>
    <w:rsid w:val="00F52376"/>
    <w:pPr>
      <w:spacing w:line="240" w:lineRule="atLeast"/>
      <w:ind w:left="4252"/>
    </w:pPr>
    <w:rPr>
      <w:rFonts w:ascii="Arial" w:hAnsi="Arial"/>
      <w:sz w:val="22"/>
      <w:szCs w:val="22"/>
    </w:rPr>
  </w:style>
  <w:style w:type="character" w:styleId="CommentReference">
    <w:name w:val="annotation reference"/>
    <w:uiPriority w:val="99"/>
    <w:semiHidden/>
    <w:rsid w:val="00F52376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rsid w:val="00F52376"/>
    <w:pPr>
      <w:spacing w:line="240" w:lineRule="atLeast"/>
    </w:pPr>
    <w:rPr>
      <w:rFonts w:ascii="Arial" w:hAnsi="Arial"/>
    </w:rPr>
  </w:style>
  <w:style w:type="paragraph" w:styleId="CommentSubject">
    <w:name w:val="annotation subject"/>
    <w:next w:val="CommentText"/>
    <w:semiHidden/>
    <w:rsid w:val="00F52376"/>
    <w:pPr>
      <w:spacing w:line="240" w:lineRule="atLeast"/>
    </w:pPr>
    <w:rPr>
      <w:rFonts w:ascii="Arial" w:hAnsi="Arial"/>
      <w:b/>
      <w:bCs/>
    </w:rPr>
  </w:style>
  <w:style w:type="paragraph" w:styleId="Date">
    <w:name w:val="Date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DocumentMap">
    <w:name w:val="Document Map"/>
    <w:semiHidden/>
    <w:rsid w:val="00F52376"/>
    <w:pPr>
      <w:shd w:val="clear" w:color="auto" w:fill="000080"/>
      <w:spacing w:line="240" w:lineRule="atLeast"/>
    </w:pPr>
    <w:rPr>
      <w:rFonts w:ascii="Tahoma" w:hAnsi="Tahoma" w:cs="Tahoma"/>
    </w:rPr>
  </w:style>
  <w:style w:type="paragraph" w:styleId="E-mailSignature">
    <w:name w:val="E-mail Signature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character" w:styleId="Emphasis">
    <w:name w:val="Emphasis"/>
    <w:qFormat/>
    <w:rsid w:val="00F52376"/>
    <w:rPr>
      <w:i/>
      <w:iCs/>
    </w:rPr>
  </w:style>
  <w:style w:type="character" w:styleId="EndnoteReference">
    <w:name w:val="endnote reference"/>
    <w:semiHidden/>
    <w:rsid w:val="00F52376"/>
    <w:rPr>
      <w:vertAlign w:val="superscript"/>
    </w:rPr>
  </w:style>
  <w:style w:type="paragraph" w:styleId="EndnoteText">
    <w:name w:val="endnote text"/>
    <w:semiHidden/>
    <w:rsid w:val="00F52376"/>
    <w:pPr>
      <w:spacing w:line="240" w:lineRule="atLeast"/>
    </w:pPr>
    <w:rPr>
      <w:rFonts w:ascii="Arial" w:hAnsi="Arial"/>
    </w:rPr>
  </w:style>
  <w:style w:type="paragraph" w:styleId="EnvelopeAddress">
    <w:name w:val="envelope address"/>
    <w:semiHidden/>
    <w:rsid w:val="00F52376"/>
    <w:pPr>
      <w:framePr w:w="7920" w:h="1980" w:hRule="exact" w:hSpace="180" w:wrap="auto" w:hAnchor="page" w:xAlign="center" w:yAlign="bottom"/>
      <w:spacing w:line="240" w:lineRule="atLeast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semiHidden/>
    <w:rsid w:val="00F52376"/>
    <w:pPr>
      <w:spacing w:line="240" w:lineRule="atLeast"/>
    </w:pPr>
    <w:rPr>
      <w:rFonts w:ascii="Arial" w:hAnsi="Arial" w:cs="Arial"/>
    </w:rPr>
  </w:style>
  <w:style w:type="character" w:styleId="HTMLAcronym">
    <w:name w:val="HTML Acronym"/>
    <w:semiHidden/>
    <w:rsid w:val="00F52376"/>
  </w:style>
  <w:style w:type="paragraph" w:styleId="HTMLAddress">
    <w:name w:val="HTML Address"/>
    <w:semiHidden/>
    <w:rsid w:val="00F52376"/>
    <w:pPr>
      <w:spacing w:line="240" w:lineRule="atLeast"/>
    </w:pPr>
    <w:rPr>
      <w:rFonts w:ascii="Arial" w:hAnsi="Arial"/>
      <w:i/>
      <w:iCs/>
      <w:sz w:val="22"/>
      <w:szCs w:val="22"/>
    </w:rPr>
  </w:style>
  <w:style w:type="character" w:styleId="HTMLCite">
    <w:name w:val="HTML Cite"/>
    <w:semiHidden/>
    <w:rsid w:val="00F52376"/>
    <w:rPr>
      <w:i/>
      <w:iCs/>
    </w:rPr>
  </w:style>
  <w:style w:type="character" w:styleId="HTMLCode">
    <w:name w:val="HTML Code"/>
    <w:semiHidden/>
    <w:rsid w:val="00F5237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52376"/>
    <w:rPr>
      <w:i/>
      <w:iCs/>
    </w:rPr>
  </w:style>
  <w:style w:type="character" w:styleId="HTMLKeyboard">
    <w:name w:val="HTML Keyboard"/>
    <w:semiHidden/>
    <w:rsid w:val="00F5237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semiHidden/>
    <w:rsid w:val="00F52376"/>
    <w:pPr>
      <w:spacing w:line="240" w:lineRule="atLeast"/>
    </w:pPr>
    <w:rPr>
      <w:rFonts w:ascii="Courier New" w:hAnsi="Courier New" w:cs="Courier New"/>
    </w:rPr>
  </w:style>
  <w:style w:type="character" w:styleId="HTMLSample">
    <w:name w:val="HTML Sample"/>
    <w:semiHidden/>
    <w:rsid w:val="00F52376"/>
    <w:rPr>
      <w:rFonts w:ascii="Courier New" w:hAnsi="Courier New" w:cs="Courier New"/>
    </w:rPr>
  </w:style>
  <w:style w:type="character" w:styleId="HTMLTypewriter">
    <w:name w:val="HTML Typewriter"/>
    <w:semiHidden/>
    <w:rsid w:val="00F5237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F52376"/>
    <w:rPr>
      <w:i/>
      <w:iCs/>
    </w:rPr>
  </w:style>
  <w:style w:type="paragraph" w:styleId="Index1">
    <w:name w:val="index 1"/>
    <w:next w:val="Normal"/>
    <w:autoRedefine/>
    <w:semiHidden/>
    <w:rsid w:val="00F52376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paragraph" w:styleId="Index2">
    <w:name w:val="index 2"/>
    <w:next w:val="Normal"/>
    <w:autoRedefine/>
    <w:semiHidden/>
    <w:rsid w:val="00F52376"/>
    <w:pPr>
      <w:spacing w:line="240" w:lineRule="atLeast"/>
      <w:ind w:left="440" w:hanging="220"/>
    </w:pPr>
    <w:rPr>
      <w:rFonts w:ascii="Arial" w:hAnsi="Arial"/>
      <w:sz w:val="22"/>
      <w:szCs w:val="22"/>
    </w:rPr>
  </w:style>
  <w:style w:type="paragraph" w:styleId="Index3">
    <w:name w:val="index 3"/>
    <w:next w:val="Normal"/>
    <w:autoRedefine/>
    <w:semiHidden/>
    <w:rsid w:val="00F52376"/>
    <w:pPr>
      <w:spacing w:line="240" w:lineRule="atLeast"/>
      <w:ind w:left="660" w:hanging="220"/>
    </w:pPr>
    <w:rPr>
      <w:rFonts w:ascii="Arial" w:hAnsi="Arial"/>
      <w:sz w:val="22"/>
      <w:szCs w:val="22"/>
    </w:rPr>
  </w:style>
  <w:style w:type="paragraph" w:styleId="Index4">
    <w:name w:val="index 4"/>
    <w:next w:val="Normal"/>
    <w:autoRedefine/>
    <w:semiHidden/>
    <w:rsid w:val="00F52376"/>
    <w:pPr>
      <w:spacing w:line="240" w:lineRule="atLeast"/>
      <w:ind w:left="880" w:hanging="220"/>
    </w:pPr>
    <w:rPr>
      <w:rFonts w:ascii="Arial" w:hAnsi="Arial"/>
      <w:sz w:val="22"/>
      <w:szCs w:val="22"/>
    </w:rPr>
  </w:style>
  <w:style w:type="paragraph" w:styleId="Index5">
    <w:name w:val="index 5"/>
    <w:next w:val="Normal"/>
    <w:autoRedefine/>
    <w:semiHidden/>
    <w:rsid w:val="00F52376"/>
    <w:pPr>
      <w:spacing w:line="240" w:lineRule="atLeast"/>
      <w:ind w:left="1100" w:hanging="220"/>
    </w:pPr>
    <w:rPr>
      <w:rFonts w:ascii="Arial" w:hAnsi="Arial"/>
      <w:sz w:val="22"/>
      <w:szCs w:val="22"/>
    </w:rPr>
  </w:style>
  <w:style w:type="paragraph" w:styleId="Index6">
    <w:name w:val="index 6"/>
    <w:next w:val="Normal"/>
    <w:autoRedefine/>
    <w:semiHidden/>
    <w:rsid w:val="00F52376"/>
    <w:pPr>
      <w:spacing w:line="240" w:lineRule="atLeast"/>
      <w:ind w:left="1320" w:hanging="220"/>
    </w:pPr>
    <w:rPr>
      <w:rFonts w:ascii="Arial" w:hAnsi="Arial"/>
      <w:sz w:val="22"/>
      <w:szCs w:val="22"/>
    </w:rPr>
  </w:style>
  <w:style w:type="paragraph" w:styleId="Index7">
    <w:name w:val="index 7"/>
    <w:next w:val="Normal"/>
    <w:autoRedefine/>
    <w:semiHidden/>
    <w:rsid w:val="00F52376"/>
    <w:pPr>
      <w:spacing w:line="240" w:lineRule="atLeast"/>
      <w:ind w:left="1540" w:hanging="220"/>
    </w:pPr>
    <w:rPr>
      <w:rFonts w:ascii="Arial" w:hAnsi="Arial"/>
      <w:sz w:val="22"/>
      <w:szCs w:val="22"/>
    </w:rPr>
  </w:style>
  <w:style w:type="paragraph" w:styleId="Index8">
    <w:name w:val="index 8"/>
    <w:next w:val="Normal"/>
    <w:autoRedefine/>
    <w:semiHidden/>
    <w:rsid w:val="00F52376"/>
    <w:pPr>
      <w:spacing w:line="240" w:lineRule="atLeast"/>
      <w:ind w:left="1760" w:hanging="220"/>
    </w:pPr>
    <w:rPr>
      <w:rFonts w:ascii="Arial" w:hAnsi="Arial"/>
      <w:sz w:val="22"/>
      <w:szCs w:val="22"/>
    </w:rPr>
  </w:style>
  <w:style w:type="paragraph" w:styleId="Index9">
    <w:name w:val="index 9"/>
    <w:next w:val="Normal"/>
    <w:autoRedefine/>
    <w:semiHidden/>
    <w:rsid w:val="00F52376"/>
    <w:pPr>
      <w:spacing w:line="240" w:lineRule="atLeast"/>
      <w:ind w:left="1980" w:hanging="220"/>
    </w:pPr>
    <w:rPr>
      <w:rFonts w:ascii="Arial" w:hAnsi="Arial"/>
      <w:sz w:val="22"/>
      <w:szCs w:val="22"/>
    </w:rPr>
  </w:style>
  <w:style w:type="paragraph" w:styleId="IndexHeading">
    <w:name w:val="index heading"/>
    <w:next w:val="Index1"/>
    <w:semiHidden/>
    <w:rsid w:val="00F52376"/>
    <w:pPr>
      <w:spacing w:line="240" w:lineRule="atLeast"/>
    </w:pPr>
    <w:rPr>
      <w:rFonts w:ascii="Arial" w:hAnsi="Arial" w:cs="Arial"/>
      <w:b/>
      <w:bCs/>
      <w:sz w:val="22"/>
      <w:szCs w:val="22"/>
    </w:rPr>
  </w:style>
  <w:style w:type="character" w:styleId="LineNumber">
    <w:name w:val="line number"/>
    <w:semiHidden/>
    <w:rsid w:val="00F52376"/>
  </w:style>
  <w:style w:type="paragraph" w:styleId="List">
    <w:name w:val="List"/>
    <w:semiHidden/>
    <w:rsid w:val="00F52376"/>
    <w:pPr>
      <w:spacing w:line="240" w:lineRule="atLeast"/>
      <w:ind w:left="283" w:hanging="283"/>
    </w:pPr>
    <w:rPr>
      <w:rFonts w:ascii="Arial" w:hAnsi="Arial"/>
      <w:sz w:val="22"/>
      <w:szCs w:val="22"/>
    </w:rPr>
  </w:style>
  <w:style w:type="paragraph" w:styleId="List2">
    <w:name w:val="List 2"/>
    <w:semiHidden/>
    <w:rsid w:val="00F52376"/>
    <w:pPr>
      <w:spacing w:line="240" w:lineRule="atLeast"/>
      <w:ind w:left="566" w:hanging="283"/>
    </w:pPr>
    <w:rPr>
      <w:rFonts w:ascii="Arial" w:hAnsi="Arial"/>
      <w:sz w:val="22"/>
      <w:szCs w:val="22"/>
    </w:rPr>
  </w:style>
  <w:style w:type="paragraph" w:styleId="List3">
    <w:name w:val="List 3"/>
    <w:semiHidden/>
    <w:rsid w:val="00F52376"/>
    <w:pPr>
      <w:spacing w:line="240" w:lineRule="atLeast"/>
      <w:ind w:left="849" w:hanging="283"/>
    </w:pPr>
    <w:rPr>
      <w:rFonts w:ascii="Arial" w:hAnsi="Arial"/>
      <w:sz w:val="22"/>
      <w:szCs w:val="22"/>
    </w:rPr>
  </w:style>
  <w:style w:type="paragraph" w:styleId="List4">
    <w:name w:val="List 4"/>
    <w:semiHidden/>
    <w:rsid w:val="00F52376"/>
    <w:pPr>
      <w:spacing w:line="240" w:lineRule="atLeast"/>
      <w:ind w:left="1132" w:hanging="283"/>
    </w:pPr>
    <w:rPr>
      <w:rFonts w:ascii="Arial" w:hAnsi="Arial"/>
      <w:sz w:val="22"/>
      <w:szCs w:val="22"/>
    </w:rPr>
  </w:style>
  <w:style w:type="paragraph" w:styleId="List5">
    <w:name w:val="List 5"/>
    <w:semiHidden/>
    <w:rsid w:val="00F52376"/>
    <w:pPr>
      <w:spacing w:line="240" w:lineRule="atLeast"/>
      <w:ind w:left="1415" w:hanging="283"/>
    </w:pPr>
    <w:rPr>
      <w:rFonts w:ascii="Arial" w:hAnsi="Arial"/>
      <w:sz w:val="22"/>
      <w:szCs w:val="22"/>
    </w:rPr>
  </w:style>
  <w:style w:type="paragraph" w:styleId="ListBullet">
    <w:name w:val="List Bullet"/>
    <w:semiHidden/>
    <w:rsid w:val="00F52376"/>
    <w:pPr>
      <w:numPr>
        <w:numId w:val="12"/>
      </w:numPr>
      <w:spacing w:line="240" w:lineRule="atLeast"/>
    </w:pPr>
    <w:rPr>
      <w:rFonts w:ascii="Arial" w:hAnsi="Arial"/>
      <w:sz w:val="22"/>
      <w:szCs w:val="22"/>
    </w:rPr>
  </w:style>
  <w:style w:type="paragraph" w:styleId="ListBullet2">
    <w:name w:val="List Bullet 2"/>
    <w:semiHidden/>
    <w:rsid w:val="00F52376"/>
    <w:pPr>
      <w:numPr>
        <w:numId w:val="13"/>
      </w:numPr>
      <w:spacing w:line="240" w:lineRule="atLeast"/>
    </w:pPr>
    <w:rPr>
      <w:rFonts w:ascii="Arial" w:hAnsi="Arial"/>
      <w:sz w:val="22"/>
      <w:szCs w:val="22"/>
    </w:rPr>
  </w:style>
  <w:style w:type="paragraph" w:styleId="ListBullet3">
    <w:name w:val="List Bullet 3"/>
    <w:semiHidden/>
    <w:rsid w:val="00F52376"/>
    <w:pPr>
      <w:numPr>
        <w:numId w:val="14"/>
      </w:numPr>
      <w:spacing w:line="240" w:lineRule="atLeast"/>
    </w:pPr>
    <w:rPr>
      <w:rFonts w:ascii="Arial" w:hAnsi="Arial"/>
      <w:sz w:val="22"/>
      <w:szCs w:val="22"/>
    </w:rPr>
  </w:style>
  <w:style w:type="paragraph" w:styleId="ListBullet4">
    <w:name w:val="List Bullet 4"/>
    <w:semiHidden/>
    <w:rsid w:val="00F52376"/>
    <w:pPr>
      <w:numPr>
        <w:numId w:val="15"/>
      </w:numPr>
      <w:spacing w:line="240" w:lineRule="atLeast"/>
    </w:pPr>
    <w:rPr>
      <w:rFonts w:ascii="Arial" w:hAnsi="Arial"/>
      <w:sz w:val="22"/>
      <w:szCs w:val="22"/>
    </w:rPr>
  </w:style>
  <w:style w:type="paragraph" w:styleId="ListBullet5">
    <w:name w:val="List Bullet 5"/>
    <w:semiHidden/>
    <w:rsid w:val="00F52376"/>
    <w:pPr>
      <w:numPr>
        <w:numId w:val="16"/>
      </w:numPr>
      <w:spacing w:line="240" w:lineRule="atLeast"/>
    </w:pPr>
    <w:rPr>
      <w:rFonts w:ascii="Arial" w:hAnsi="Arial"/>
      <w:sz w:val="22"/>
      <w:szCs w:val="22"/>
    </w:rPr>
  </w:style>
  <w:style w:type="paragraph" w:styleId="ListContinue">
    <w:name w:val="List Continue"/>
    <w:semiHidden/>
    <w:rsid w:val="00F52376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ListContinue2">
    <w:name w:val="List Continue 2"/>
    <w:semiHidden/>
    <w:rsid w:val="00F52376"/>
    <w:pPr>
      <w:spacing w:after="120" w:line="240" w:lineRule="atLeast"/>
      <w:ind w:left="566"/>
    </w:pPr>
    <w:rPr>
      <w:rFonts w:ascii="Arial" w:hAnsi="Arial"/>
      <w:sz w:val="22"/>
      <w:szCs w:val="22"/>
    </w:rPr>
  </w:style>
  <w:style w:type="paragraph" w:styleId="ListContinue3">
    <w:name w:val="List Continue 3"/>
    <w:semiHidden/>
    <w:rsid w:val="00F52376"/>
    <w:pPr>
      <w:spacing w:after="120" w:line="240" w:lineRule="atLeast"/>
      <w:ind w:left="849"/>
    </w:pPr>
    <w:rPr>
      <w:rFonts w:ascii="Arial" w:hAnsi="Arial"/>
      <w:sz w:val="22"/>
      <w:szCs w:val="22"/>
    </w:rPr>
  </w:style>
  <w:style w:type="paragraph" w:styleId="ListContinue4">
    <w:name w:val="List Continue 4"/>
    <w:semiHidden/>
    <w:rsid w:val="00F52376"/>
    <w:pPr>
      <w:spacing w:after="120" w:line="240" w:lineRule="atLeast"/>
      <w:ind w:left="1132"/>
    </w:pPr>
    <w:rPr>
      <w:rFonts w:ascii="Arial" w:hAnsi="Arial"/>
      <w:sz w:val="22"/>
      <w:szCs w:val="22"/>
    </w:rPr>
  </w:style>
  <w:style w:type="paragraph" w:styleId="ListContinue5">
    <w:name w:val="List Continue 5"/>
    <w:semiHidden/>
    <w:rsid w:val="00F52376"/>
    <w:pPr>
      <w:spacing w:after="120" w:line="240" w:lineRule="atLeast"/>
      <w:ind w:left="1415"/>
    </w:pPr>
    <w:rPr>
      <w:rFonts w:ascii="Arial" w:hAnsi="Arial"/>
      <w:sz w:val="22"/>
      <w:szCs w:val="22"/>
    </w:rPr>
  </w:style>
  <w:style w:type="paragraph" w:styleId="ListNumber">
    <w:name w:val="List Number"/>
    <w:semiHidden/>
    <w:rsid w:val="00F52376"/>
    <w:pPr>
      <w:numPr>
        <w:numId w:val="17"/>
      </w:numPr>
      <w:spacing w:line="240" w:lineRule="atLeast"/>
    </w:pPr>
    <w:rPr>
      <w:rFonts w:ascii="Arial" w:hAnsi="Arial"/>
      <w:sz w:val="22"/>
      <w:szCs w:val="22"/>
    </w:rPr>
  </w:style>
  <w:style w:type="paragraph" w:styleId="ListNumber2">
    <w:name w:val="List Number 2"/>
    <w:semiHidden/>
    <w:rsid w:val="00F52376"/>
    <w:pPr>
      <w:numPr>
        <w:numId w:val="18"/>
      </w:numPr>
      <w:spacing w:line="240" w:lineRule="atLeast"/>
    </w:pPr>
    <w:rPr>
      <w:rFonts w:ascii="Arial" w:hAnsi="Arial"/>
      <w:sz w:val="22"/>
      <w:szCs w:val="22"/>
    </w:rPr>
  </w:style>
  <w:style w:type="paragraph" w:styleId="ListNumber3">
    <w:name w:val="List Number 3"/>
    <w:semiHidden/>
    <w:rsid w:val="00F52376"/>
    <w:pPr>
      <w:numPr>
        <w:numId w:val="19"/>
      </w:numPr>
      <w:spacing w:line="240" w:lineRule="atLeast"/>
    </w:pPr>
    <w:rPr>
      <w:rFonts w:ascii="Arial" w:hAnsi="Arial"/>
      <w:sz w:val="22"/>
      <w:szCs w:val="22"/>
    </w:rPr>
  </w:style>
  <w:style w:type="paragraph" w:styleId="ListNumber4">
    <w:name w:val="List Number 4"/>
    <w:semiHidden/>
    <w:rsid w:val="00F52376"/>
    <w:pPr>
      <w:numPr>
        <w:numId w:val="20"/>
      </w:numPr>
      <w:spacing w:line="240" w:lineRule="atLeast"/>
    </w:pPr>
    <w:rPr>
      <w:rFonts w:ascii="Arial" w:hAnsi="Arial"/>
      <w:sz w:val="22"/>
      <w:szCs w:val="22"/>
    </w:rPr>
  </w:style>
  <w:style w:type="paragraph" w:styleId="ListNumber5">
    <w:name w:val="List Number 5"/>
    <w:semiHidden/>
    <w:rsid w:val="00F52376"/>
    <w:pPr>
      <w:numPr>
        <w:numId w:val="21"/>
      </w:numPr>
      <w:spacing w:line="240" w:lineRule="atLeast"/>
    </w:pPr>
    <w:rPr>
      <w:rFonts w:ascii="Arial" w:hAnsi="Arial"/>
      <w:sz w:val="22"/>
      <w:szCs w:val="22"/>
    </w:rPr>
  </w:style>
  <w:style w:type="paragraph" w:styleId="MacroText">
    <w:name w:val="macro"/>
    <w:semiHidden/>
    <w:rsid w:val="00F523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</w:rPr>
  </w:style>
  <w:style w:type="paragraph" w:styleId="MessageHeader">
    <w:name w:val="Message Header"/>
    <w:semiHidden/>
    <w:rsid w:val="00F523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tLeast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semiHidden/>
    <w:rsid w:val="00F52376"/>
    <w:pPr>
      <w:spacing w:line="240" w:lineRule="atLeast"/>
      <w:ind w:left="720"/>
    </w:pPr>
    <w:rPr>
      <w:rFonts w:ascii="Arial" w:hAnsi="Arial"/>
      <w:sz w:val="22"/>
      <w:szCs w:val="22"/>
    </w:rPr>
  </w:style>
  <w:style w:type="paragraph" w:styleId="NoteHeading">
    <w:name w:val="Note Heading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PlainText">
    <w:name w:val="Plain Text"/>
    <w:semiHidden/>
    <w:rsid w:val="00F52376"/>
    <w:pPr>
      <w:spacing w:line="240" w:lineRule="atLeast"/>
    </w:pPr>
    <w:rPr>
      <w:rFonts w:ascii="Courier New" w:hAnsi="Courier New" w:cs="Courier New"/>
    </w:rPr>
  </w:style>
  <w:style w:type="paragraph" w:styleId="Salutation">
    <w:name w:val="Salutation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Signature">
    <w:name w:val="Signature"/>
    <w:semiHidden/>
    <w:rsid w:val="00F52376"/>
    <w:pPr>
      <w:spacing w:line="240" w:lineRule="atLeast"/>
      <w:ind w:left="4252"/>
    </w:pPr>
    <w:rPr>
      <w:rFonts w:ascii="Arial" w:hAnsi="Arial"/>
      <w:sz w:val="22"/>
      <w:szCs w:val="22"/>
    </w:rPr>
  </w:style>
  <w:style w:type="paragraph" w:styleId="Subtitle">
    <w:name w:val="Subtitle"/>
    <w:qFormat/>
    <w:rsid w:val="00F52376"/>
    <w:pPr>
      <w:spacing w:after="60" w:line="240" w:lineRule="atLeast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semiHidden/>
    <w:rsid w:val="00F52376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semiHidden/>
    <w:rsid w:val="00F52376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semiHidden/>
    <w:rsid w:val="00F52376"/>
    <w:pPr>
      <w:spacing w:line="240" w:lineRule="atLeast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semiHidden/>
    <w:rsid w:val="00F52376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semiHidden/>
    <w:rsid w:val="00F52376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semiHidden/>
    <w:rsid w:val="00F52376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semiHidden/>
    <w:rsid w:val="00F52376"/>
    <w:pPr>
      <w:spacing w:line="240" w:lineRule="atLeast"/>
    </w:p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semiHidden/>
    <w:rsid w:val="00F52376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semiHidden/>
    <w:rsid w:val="00F52376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semiHidden/>
    <w:rsid w:val="00F52376"/>
    <w:pPr>
      <w:spacing w:line="240" w:lineRule="atLeast"/>
    </w:pPr>
    <w:rPr>
      <w:b/>
      <w:bCs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semiHidden/>
    <w:rsid w:val="00F52376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semiHidden/>
    <w:rsid w:val="00F52376"/>
    <w:pPr>
      <w:spacing w:line="240" w:lineRule="atLeast"/>
    </w:p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semiHidden/>
    <w:rsid w:val="00F52376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semiHidden/>
    <w:rsid w:val="00F52376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semiHidden/>
    <w:rsid w:val="00F52376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1">
    <w:name w:val="Table Grid 1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semiHidden/>
    <w:rsid w:val="00F52376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semiHidden/>
    <w:rsid w:val="00F52376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semiHidden/>
    <w:rsid w:val="00F52376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semiHidden/>
    <w:rsid w:val="00F52376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semiHidden/>
    <w:rsid w:val="00F52376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1">
    <w:name w:val="Table List 1"/>
    <w:semiHidden/>
    <w:rsid w:val="00F52376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semiHidden/>
    <w:rsid w:val="00F52376"/>
    <w:pPr>
      <w:spacing w:line="240" w:lineRule="atLeast"/>
    </w:p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semiHidden/>
    <w:rsid w:val="00F52376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semiHidden/>
    <w:rsid w:val="00F52376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semiHidden/>
    <w:rsid w:val="00F52376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semiHidden/>
    <w:rsid w:val="00F52376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table" w:styleId="TableProfessional">
    <w:name w:val="Table Professional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semiHidden/>
    <w:rsid w:val="00F52376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semiHidden/>
    <w:rsid w:val="00F52376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semiHidden/>
    <w:rsid w:val="00F52376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semiHidden/>
    <w:rsid w:val="00F52376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semiHidden/>
    <w:rsid w:val="00F52376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semiHidden/>
    <w:rsid w:val="00F52376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semiHidden/>
    <w:rsid w:val="00F52376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semiHidden/>
    <w:rsid w:val="00F52376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qFormat/>
    <w:rsid w:val="00F52376"/>
    <w:pPr>
      <w:spacing w:before="240" w:after="60" w:line="240" w:lineRule="atLeas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semiHidden/>
    <w:rsid w:val="00F52376"/>
    <w:pPr>
      <w:spacing w:before="12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GuidanceText">
    <w:name w:val="Guidance Text"/>
    <w:rsid w:val="005474C1"/>
    <w:pPr>
      <w:spacing w:before="120" w:after="120" w:line="240" w:lineRule="atLeast"/>
    </w:pPr>
    <w:rPr>
      <w:rFonts w:ascii="Arial" w:hAnsi="Arial"/>
      <w:i/>
      <w:vanish/>
      <w:color w:val="FF0000"/>
      <w:szCs w:val="22"/>
    </w:rPr>
  </w:style>
  <w:style w:type="paragraph" w:customStyle="1" w:styleId="StyleTableofFiguresRight199cm">
    <w:name w:val="Style Table of Figures + Right:  1.99 cm"/>
    <w:basedOn w:val="TableofFigures"/>
    <w:autoRedefine/>
    <w:semiHidden/>
    <w:rsid w:val="00F52376"/>
    <w:pPr>
      <w:ind w:right="1128"/>
    </w:pPr>
    <w:rPr>
      <w:szCs w:val="20"/>
    </w:rPr>
  </w:style>
  <w:style w:type="character" w:customStyle="1" w:styleId="TOC4Char">
    <w:name w:val="TOC 4 Char"/>
    <w:link w:val="TOC4"/>
    <w:rsid w:val="00F52376"/>
    <w:rPr>
      <w:rFonts w:ascii="Arial" w:hAnsi="Arial"/>
      <w:b/>
      <w:bCs/>
      <w:caps/>
      <w:sz w:val="22"/>
      <w:szCs w:val="22"/>
      <w:lang w:val="en-AU" w:eastAsia="en-AU" w:bidi="ar-SA"/>
    </w:rPr>
  </w:style>
  <w:style w:type="character" w:customStyle="1" w:styleId="TOC1Char">
    <w:name w:val="TOC 1 Char"/>
    <w:link w:val="TOC1"/>
    <w:uiPriority w:val="39"/>
    <w:rsid w:val="00DA1536"/>
    <w:rPr>
      <w:rFonts w:ascii="Arial" w:hAnsi="Arial"/>
      <w:bCs/>
      <w:noProof/>
      <w:sz w:val="18"/>
      <w:szCs w:val="22"/>
    </w:rPr>
  </w:style>
  <w:style w:type="character" w:customStyle="1" w:styleId="TOC3Char">
    <w:name w:val="TOC 3 Char"/>
    <w:link w:val="TOC3"/>
    <w:uiPriority w:val="39"/>
    <w:rsid w:val="001F25F8"/>
    <w:rPr>
      <w:rFonts w:ascii="Arial" w:hAnsi="Arial"/>
      <w:bCs/>
      <w:noProof/>
      <w:sz w:val="14"/>
      <w:szCs w:val="24"/>
    </w:rPr>
  </w:style>
  <w:style w:type="paragraph" w:customStyle="1" w:styleId="Hyperlinkright">
    <w:name w:val="Hyperlink right"/>
    <w:next w:val="Paragraph"/>
    <w:rsid w:val="00F52376"/>
    <w:pPr>
      <w:jc w:val="right"/>
    </w:pPr>
    <w:rPr>
      <w:rFonts w:ascii="Arial" w:hAnsi="Arial"/>
      <w:bCs/>
      <w:color w:val="0000FF"/>
      <w:sz w:val="18"/>
      <w:u w:val="single"/>
    </w:rPr>
  </w:style>
  <w:style w:type="paragraph" w:customStyle="1" w:styleId="TableFigureRight">
    <w:name w:val="Table / Figure Right"/>
    <w:rsid w:val="00F52376"/>
    <w:pPr>
      <w:spacing w:before="40" w:after="40" w:line="240" w:lineRule="atLeast"/>
      <w:jc w:val="right"/>
    </w:pPr>
    <w:rPr>
      <w:rFonts w:ascii="Arial Narrow" w:hAnsi="Arial Narrow"/>
      <w:sz w:val="18"/>
      <w:szCs w:val="18"/>
    </w:rPr>
  </w:style>
  <w:style w:type="paragraph" w:customStyle="1" w:styleId="Equationleft">
    <w:name w:val="Equation left"/>
    <w:rsid w:val="00262E29"/>
    <w:pPr>
      <w:spacing w:after="240" w:line="240" w:lineRule="atLeast"/>
    </w:pPr>
    <w:rPr>
      <w:rFonts w:ascii="Arial" w:hAnsi="Arial"/>
      <w:szCs w:val="18"/>
    </w:rPr>
  </w:style>
  <w:style w:type="paragraph" w:customStyle="1" w:styleId="Equationright">
    <w:name w:val="Equation right"/>
    <w:rsid w:val="005474C1"/>
    <w:pPr>
      <w:spacing w:after="240" w:line="240" w:lineRule="atLeast"/>
      <w:jc w:val="right"/>
    </w:pPr>
    <w:rPr>
      <w:rFonts w:ascii="Arial" w:hAnsi="Arial"/>
      <w:szCs w:val="18"/>
    </w:rPr>
  </w:style>
  <w:style w:type="paragraph" w:customStyle="1" w:styleId="Equationcentered">
    <w:name w:val="Equation centered"/>
    <w:rsid w:val="00693D01"/>
    <w:pPr>
      <w:spacing w:after="240" w:line="240" w:lineRule="atLeast"/>
      <w:jc w:val="center"/>
    </w:pPr>
    <w:rPr>
      <w:rFonts w:ascii="Arial" w:hAnsi="Arial"/>
      <w:szCs w:val="18"/>
    </w:rPr>
  </w:style>
  <w:style w:type="numbering" w:styleId="111111">
    <w:name w:val="Outline List 2"/>
    <w:basedOn w:val="NoList"/>
    <w:semiHidden/>
    <w:rsid w:val="00F52376"/>
    <w:pPr>
      <w:numPr>
        <w:numId w:val="1"/>
      </w:numPr>
    </w:pPr>
  </w:style>
  <w:style w:type="numbering" w:styleId="1ai">
    <w:name w:val="Outline List 1"/>
    <w:basedOn w:val="NoList"/>
    <w:semiHidden/>
    <w:rsid w:val="00F52376"/>
    <w:pPr>
      <w:numPr>
        <w:numId w:val="2"/>
      </w:numPr>
    </w:pPr>
  </w:style>
  <w:style w:type="paragraph" w:customStyle="1" w:styleId="TableFigureCenter">
    <w:name w:val="Table / Figure Center"/>
    <w:rsid w:val="00F52376"/>
    <w:pPr>
      <w:spacing w:before="40" w:after="40" w:line="240" w:lineRule="atLeast"/>
      <w:jc w:val="center"/>
    </w:pPr>
    <w:rPr>
      <w:rFonts w:ascii="Arial Narrow" w:hAnsi="Arial Narrow"/>
      <w:sz w:val="18"/>
      <w:szCs w:val="18"/>
    </w:rPr>
  </w:style>
  <w:style w:type="paragraph" w:customStyle="1" w:styleId="ParagraphSingleSpacing">
    <w:name w:val="Paragraph Single Spacing"/>
    <w:rsid w:val="005474C1"/>
    <w:pPr>
      <w:spacing w:line="240" w:lineRule="atLeast"/>
    </w:pPr>
    <w:rPr>
      <w:rFonts w:ascii="Arial" w:hAnsi="Arial"/>
      <w:szCs w:val="22"/>
    </w:rPr>
  </w:style>
  <w:style w:type="paragraph" w:customStyle="1" w:styleId="BulletListlastitem">
    <w:name w:val="Bullet List (last item)"/>
    <w:next w:val="Paragraph"/>
    <w:rsid w:val="006007A3"/>
    <w:pPr>
      <w:numPr>
        <w:numId w:val="6"/>
      </w:numPr>
      <w:spacing w:after="240" w:line="240" w:lineRule="atLeast"/>
    </w:pPr>
    <w:rPr>
      <w:rFonts w:ascii="Arial" w:hAnsi="Arial"/>
      <w:szCs w:val="22"/>
    </w:rPr>
  </w:style>
  <w:style w:type="paragraph" w:customStyle="1" w:styleId="StyleHeading1Before0ptAfter12pt">
    <w:name w:val="Style Heading 1 + Before:  0 pt After:  12 pt"/>
    <w:basedOn w:val="Heading1"/>
    <w:rsid w:val="00F52376"/>
    <w:pPr>
      <w:numPr>
        <w:numId w:val="0"/>
      </w:numPr>
    </w:pPr>
    <w:rPr>
      <w:bCs/>
      <w:szCs w:val="20"/>
    </w:rPr>
  </w:style>
  <w:style w:type="paragraph" w:customStyle="1" w:styleId="ReferenceHeading">
    <w:name w:val="Reference Heading"/>
    <w:rsid w:val="00F52376"/>
    <w:pPr>
      <w:pageBreakBefore/>
      <w:spacing w:before="120" w:after="120" w:line="240" w:lineRule="atLeast"/>
      <w:outlineLvl w:val="0"/>
    </w:pPr>
    <w:rPr>
      <w:rFonts w:ascii="Arial Bold" w:hAnsi="Arial Bold"/>
      <w:b/>
      <w:caps/>
      <w:sz w:val="32"/>
      <w:szCs w:val="32"/>
    </w:rPr>
  </w:style>
  <w:style w:type="paragraph" w:customStyle="1" w:styleId="HalfLine">
    <w:name w:val="Half Line"/>
    <w:next w:val="Paragraph"/>
    <w:rsid w:val="00F52376"/>
    <w:rPr>
      <w:rFonts w:ascii="Arial" w:hAnsi="Arial"/>
      <w:sz w:val="12"/>
      <w:szCs w:val="12"/>
    </w:rPr>
  </w:style>
  <w:style w:type="paragraph" w:customStyle="1" w:styleId="Picture">
    <w:name w:val="Picture"/>
    <w:next w:val="Paragraph"/>
    <w:rsid w:val="000046E7"/>
    <w:pPr>
      <w:keepNext/>
      <w:keepLines/>
      <w:spacing w:before="120"/>
    </w:pPr>
    <w:rPr>
      <w:rFonts w:ascii="Arial" w:hAnsi="Arial"/>
      <w:sz w:val="22"/>
      <w:szCs w:val="22"/>
    </w:rPr>
  </w:style>
  <w:style w:type="paragraph" w:customStyle="1" w:styleId="NoStyle">
    <w:name w:val="No Style"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customStyle="1" w:styleId="TableFigureNotesBullet">
    <w:name w:val="Table / Figure Notes Bullet"/>
    <w:rsid w:val="00F52376"/>
    <w:pPr>
      <w:keepNext/>
      <w:keepLines/>
      <w:numPr>
        <w:numId w:val="23"/>
      </w:numPr>
    </w:pPr>
    <w:rPr>
      <w:rFonts w:ascii="Arial Narrow" w:hAnsi="Arial Narrow"/>
      <w:sz w:val="16"/>
      <w:szCs w:val="18"/>
    </w:rPr>
  </w:style>
  <w:style w:type="paragraph" w:customStyle="1" w:styleId="BulletListLevel2lastitem">
    <w:name w:val="Bullet List Level 2 (last item)"/>
    <w:next w:val="Paragraph"/>
    <w:rsid w:val="006007A3"/>
    <w:pPr>
      <w:numPr>
        <w:numId w:val="8"/>
      </w:numPr>
      <w:spacing w:after="240" w:line="240" w:lineRule="atLeast"/>
    </w:pPr>
    <w:rPr>
      <w:rFonts w:ascii="Arial" w:hAnsi="Arial"/>
      <w:szCs w:val="22"/>
    </w:rPr>
  </w:style>
  <w:style w:type="paragraph" w:customStyle="1" w:styleId="BulletListLevel3lastitem">
    <w:name w:val="Bullet List Level 3 (last item)"/>
    <w:next w:val="Paragraph"/>
    <w:rsid w:val="00F52376"/>
    <w:pPr>
      <w:numPr>
        <w:numId w:val="10"/>
      </w:num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FigureNotesorSource">
    <w:name w:val="Figure Notes or Source"/>
    <w:rsid w:val="00F52376"/>
    <w:pPr>
      <w:spacing w:before="60"/>
    </w:pPr>
    <w:rPr>
      <w:rFonts w:ascii="Arial Narrow" w:hAnsi="Arial Narrow"/>
      <w:sz w:val="16"/>
      <w:szCs w:val="16"/>
    </w:rPr>
  </w:style>
  <w:style w:type="paragraph" w:customStyle="1" w:styleId="StyleTableFigureLevel1Bullet">
    <w:name w:val="Style Table / Figure Level 1 Bullet +"/>
    <w:rsid w:val="00F52376"/>
    <w:rPr>
      <w:rFonts w:ascii="Arial Narrow" w:hAnsi="Arial Narrow"/>
      <w:sz w:val="18"/>
    </w:rPr>
  </w:style>
  <w:style w:type="paragraph" w:customStyle="1" w:styleId="StyleTableFigureLevel1Bullet1">
    <w:name w:val="Style Table / Figure Level 1 Bullet +1"/>
    <w:rsid w:val="00F52376"/>
    <w:pPr>
      <w:spacing w:before="40" w:after="40"/>
    </w:pPr>
    <w:rPr>
      <w:rFonts w:ascii="Arial Narrow" w:hAnsi="Arial Narrow"/>
      <w:sz w:val="18"/>
    </w:rPr>
  </w:style>
  <w:style w:type="paragraph" w:customStyle="1" w:styleId="StyleTableFigureLevel1Bullet2">
    <w:name w:val="Style Table / Figure Level 1 Bullet +2"/>
    <w:rsid w:val="00F52376"/>
    <w:rPr>
      <w:rFonts w:ascii="Arial Narrow" w:hAnsi="Arial Narrow"/>
      <w:sz w:val="18"/>
    </w:rPr>
  </w:style>
  <w:style w:type="paragraph" w:customStyle="1" w:styleId="StyleTableFigureLevel1Bullet3">
    <w:name w:val="Style Table / Figure Level 1 Bullet +3"/>
    <w:basedOn w:val="Table-Level1Bullet"/>
    <w:next w:val="Table-Level1Bullet"/>
    <w:rsid w:val="00F52376"/>
    <w:pPr>
      <w:numPr>
        <w:numId w:val="0"/>
      </w:numPr>
    </w:pPr>
    <w:rPr>
      <w:szCs w:val="20"/>
    </w:rPr>
  </w:style>
  <w:style w:type="paragraph" w:customStyle="1" w:styleId="TableFigureNotesList">
    <w:name w:val="Table / Figure Notes List"/>
    <w:rsid w:val="00F52376"/>
    <w:pPr>
      <w:numPr>
        <w:numId w:val="24"/>
      </w:numPr>
    </w:pPr>
    <w:rPr>
      <w:rFonts w:ascii="Arial Narrow" w:hAnsi="Arial Narrow"/>
      <w:sz w:val="16"/>
      <w:szCs w:val="18"/>
      <w:lang w:val="en-US"/>
    </w:rPr>
  </w:style>
  <w:style w:type="paragraph" w:customStyle="1" w:styleId="NumberedList112">
    <w:name w:val="Numbered List 1. (12)"/>
    <w:basedOn w:val="Numberedlistlevel2"/>
    <w:next w:val="Paragraph"/>
    <w:rsid w:val="00D65185"/>
    <w:pPr>
      <w:spacing w:after="240"/>
    </w:pPr>
  </w:style>
  <w:style w:type="paragraph" w:customStyle="1" w:styleId="NumberedLista12">
    <w:name w:val="Numbered List (a) (12)"/>
    <w:basedOn w:val="NumberedList"/>
    <w:next w:val="Paragraph"/>
    <w:rsid w:val="006007A3"/>
    <w:pPr>
      <w:spacing w:after="240"/>
    </w:pPr>
  </w:style>
  <w:style w:type="paragraph" w:customStyle="1" w:styleId="ReportHeading">
    <w:name w:val="Report Heading"/>
    <w:basedOn w:val="Paragraph"/>
    <w:rsid w:val="005C0049"/>
    <w:rPr>
      <w:rFonts w:ascii="Arial Bold" w:hAnsi="Arial Bold"/>
      <w:b/>
      <w:sz w:val="32"/>
    </w:rPr>
  </w:style>
  <w:style w:type="paragraph" w:customStyle="1" w:styleId="NumberedList">
    <w:name w:val="Numbered List"/>
    <w:rsid w:val="006007A3"/>
    <w:pPr>
      <w:numPr>
        <w:numId w:val="25"/>
      </w:numPr>
      <w:spacing w:after="120"/>
    </w:pPr>
    <w:rPr>
      <w:rFonts w:ascii="Arial" w:hAnsi="Arial"/>
      <w:szCs w:val="22"/>
    </w:rPr>
  </w:style>
  <w:style w:type="paragraph" w:customStyle="1" w:styleId="Numberedlistlevel2">
    <w:name w:val="Numbered list level 2"/>
    <w:rsid w:val="00E54841"/>
    <w:pPr>
      <w:numPr>
        <w:ilvl w:val="1"/>
        <w:numId w:val="25"/>
      </w:numPr>
      <w:spacing w:after="60" w:line="240" w:lineRule="atLeast"/>
    </w:pPr>
    <w:rPr>
      <w:rFonts w:ascii="Arial" w:hAnsi="Arial"/>
      <w:szCs w:val="22"/>
    </w:rPr>
  </w:style>
  <w:style w:type="paragraph" w:customStyle="1" w:styleId="Heading-nonumbering">
    <w:name w:val="Heading - no numbering"/>
    <w:next w:val="Paragraph"/>
    <w:rsid w:val="00AF1869"/>
    <w:pPr>
      <w:spacing w:after="240" w:line="240" w:lineRule="atLeast"/>
    </w:pPr>
    <w:rPr>
      <w:rFonts w:ascii="Arial" w:hAnsi="Arial"/>
      <w:b/>
      <w:caps/>
      <w:sz w:val="32"/>
      <w:szCs w:val="28"/>
    </w:rPr>
  </w:style>
  <w:style w:type="paragraph" w:customStyle="1" w:styleId="Paragraph9pt">
    <w:name w:val="Paragraph 9 pt"/>
    <w:next w:val="Paragraph"/>
    <w:rsid w:val="0053443C"/>
    <w:pPr>
      <w:spacing w:line="180" w:lineRule="exact"/>
    </w:pPr>
    <w:rPr>
      <w:rFonts w:ascii="Arial" w:hAnsi="Arial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1869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Cs w:val="28"/>
    </w:rPr>
  </w:style>
  <w:style w:type="paragraph" w:customStyle="1" w:styleId="BlockTable-Commentary">
    <w:name w:val="Block Table - Commentary"/>
    <w:qFormat/>
    <w:rsid w:val="00703F81"/>
    <w:pPr>
      <w:keepLines/>
      <w:pBdr>
        <w:top w:val="single" w:sz="6" w:space="6" w:color="595959" w:themeColor="text1" w:themeTint="A6"/>
        <w:bottom w:val="single" w:sz="6" w:space="6" w:color="595959" w:themeColor="text1" w:themeTint="A6"/>
      </w:pBdr>
      <w:shd w:val="clear" w:color="auto" w:fill="F2F2F2" w:themeFill="background1" w:themeFillShade="F2"/>
      <w:spacing w:after="240" w:line="240" w:lineRule="exact"/>
    </w:pPr>
    <w:rPr>
      <w:rFonts w:ascii="Arial" w:hAnsi="Arial"/>
      <w:lang w:val="en-GB"/>
    </w:rPr>
  </w:style>
  <w:style w:type="paragraph" w:customStyle="1" w:styleId="TableRow">
    <w:name w:val="Table Row"/>
    <w:basedOn w:val="TableHeader"/>
    <w:rsid w:val="0012140B"/>
    <w:pPr>
      <w:keepNext w:val="0"/>
      <w:spacing w:before="60" w:after="60" w:line="240" w:lineRule="atLeast"/>
    </w:pPr>
    <w:rPr>
      <w:rFonts w:ascii="Arial" w:hAnsi="Arial"/>
      <w:b w:val="0"/>
      <w:sz w:val="20"/>
      <w:lang w:eastAsia="en-US"/>
    </w:rPr>
  </w:style>
  <w:style w:type="paragraph" w:customStyle="1" w:styleId="Table-Level1Bulletafter6">
    <w:name w:val="Table - Level 1 Bullet (after 6)"/>
    <w:next w:val="TableFigureLeft"/>
    <w:link w:val="Table-Level1Bulletafter6Char"/>
    <w:rsid w:val="00A10CED"/>
    <w:pPr>
      <w:numPr>
        <w:numId w:val="27"/>
      </w:numPr>
      <w:tabs>
        <w:tab w:val="left" w:pos="284"/>
      </w:tabs>
      <w:spacing w:before="40" w:after="120"/>
      <w:ind w:left="301" w:hanging="301"/>
    </w:pPr>
    <w:rPr>
      <w:rFonts w:ascii="Arial Narrow" w:hAnsi="Arial Narrow"/>
      <w:sz w:val="18"/>
      <w:szCs w:val="18"/>
    </w:rPr>
  </w:style>
  <w:style w:type="character" w:customStyle="1" w:styleId="Table-Level1Bulletafter6Char">
    <w:name w:val="Table - Level 1 Bullet (after 6) Char"/>
    <w:link w:val="Table-Level1Bulletafter6"/>
    <w:rsid w:val="00A10CED"/>
    <w:rPr>
      <w:rFonts w:ascii="Arial Narrow" w:hAnsi="Arial Narrow"/>
      <w:sz w:val="18"/>
      <w:szCs w:val="18"/>
    </w:rPr>
  </w:style>
  <w:style w:type="paragraph" w:customStyle="1" w:styleId="Table-Level2Bulletafter6">
    <w:name w:val="Table - Level 2 Bullet (after 6)"/>
    <w:next w:val="TableFigureLeft"/>
    <w:link w:val="Table-Level2Bulletafter6Char"/>
    <w:rsid w:val="00A10CED"/>
    <w:pPr>
      <w:numPr>
        <w:numId w:val="28"/>
      </w:numPr>
      <w:tabs>
        <w:tab w:val="left" w:pos="567"/>
      </w:tabs>
      <w:spacing w:before="40" w:after="120"/>
      <w:ind w:left="585" w:hanging="301"/>
    </w:pPr>
    <w:rPr>
      <w:rFonts w:ascii="Arial Narrow" w:hAnsi="Arial Narrow"/>
      <w:sz w:val="18"/>
      <w:szCs w:val="18"/>
    </w:rPr>
  </w:style>
  <w:style w:type="character" w:customStyle="1" w:styleId="Table-Level2Bulletafter6Char">
    <w:name w:val="Table - Level 2 Bullet (after 6) Char"/>
    <w:link w:val="Table-Level2Bulletafter6"/>
    <w:rsid w:val="00A10CED"/>
    <w:rPr>
      <w:rFonts w:ascii="Arial Narrow" w:hAnsi="Arial Narrow"/>
      <w:sz w:val="18"/>
      <w:szCs w:val="18"/>
    </w:rPr>
  </w:style>
  <w:style w:type="paragraph" w:customStyle="1" w:styleId="Table-Level2Bullet">
    <w:name w:val="Table - Level 2 Bullet"/>
    <w:basedOn w:val="Table-Level2Bulletafter6"/>
    <w:link w:val="Table-Level2BulletChar"/>
    <w:qFormat/>
    <w:rsid w:val="00A10CED"/>
    <w:pPr>
      <w:spacing w:after="40"/>
    </w:pPr>
  </w:style>
  <w:style w:type="character" w:customStyle="1" w:styleId="Table-Level2BulletChar">
    <w:name w:val="Table - Level 2 Bullet Char"/>
    <w:link w:val="Table-Level2Bullet"/>
    <w:rsid w:val="00A10CED"/>
    <w:rPr>
      <w:rFonts w:ascii="Arial Narrow" w:hAnsi="Arial Narrow"/>
      <w:sz w:val="18"/>
      <w:szCs w:val="18"/>
    </w:rPr>
  </w:style>
  <w:style w:type="paragraph" w:customStyle="1" w:styleId="AnnexHeading1">
    <w:name w:val="Annex Heading 1"/>
    <w:next w:val="Paragraph"/>
    <w:rsid w:val="00340127"/>
    <w:pPr>
      <w:keepNext/>
      <w:pageBreakBefore/>
      <w:tabs>
        <w:tab w:val="num" w:pos="1588"/>
      </w:tabs>
      <w:spacing w:after="240" w:line="240" w:lineRule="atLeast"/>
      <w:ind w:left="1588" w:hanging="1588"/>
      <w:outlineLvl w:val="4"/>
    </w:pPr>
    <w:rPr>
      <w:rFonts w:ascii="Arial Bold" w:hAnsi="Arial Bold"/>
      <w:b/>
      <w:sz w:val="28"/>
      <w:szCs w:val="32"/>
    </w:rPr>
  </w:style>
  <w:style w:type="paragraph" w:customStyle="1" w:styleId="AnnexHeading2">
    <w:name w:val="Annex Heading 2"/>
    <w:next w:val="Paragraph"/>
    <w:rsid w:val="00340127"/>
    <w:pPr>
      <w:keepNext/>
      <w:tabs>
        <w:tab w:val="num" w:pos="851"/>
      </w:tabs>
      <w:spacing w:before="120" w:after="120" w:line="240" w:lineRule="atLeast"/>
      <w:ind w:left="851" w:hanging="851"/>
    </w:pPr>
    <w:rPr>
      <w:rFonts w:ascii="Arial" w:hAnsi="Arial"/>
      <w:b/>
      <w:sz w:val="24"/>
      <w:szCs w:val="22"/>
    </w:rPr>
  </w:style>
  <w:style w:type="paragraph" w:customStyle="1" w:styleId="AnnexHeading3">
    <w:name w:val="Annex Heading 3"/>
    <w:next w:val="Paragraph"/>
    <w:rsid w:val="00340127"/>
    <w:pPr>
      <w:keepNext/>
      <w:tabs>
        <w:tab w:val="num" w:pos="851"/>
      </w:tabs>
      <w:spacing w:before="120" w:after="120" w:line="240" w:lineRule="atLeast"/>
      <w:ind w:left="851" w:hanging="851"/>
    </w:pPr>
    <w:rPr>
      <w:rFonts w:ascii="Arial" w:hAnsi="Arial"/>
      <w:b/>
      <w:i/>
      <w:szCs w:val="22"/>
    </w:rPr>
  </w:style>
  <w:style w:type="paragraph" w:customStyle="1" w:styleId="Default">
    <w:name w:val="Default"/>
    <w:rsid w:val="006B6F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FigureLevel1Bullet">
    <w:name w:val="Table / Figure Level 1 Bullet"/>
    <w:rsid w:val="00794983"/>
    <w:pPr>
      <w:numPr>
        <w:numId w:val="35"/>
      </w:numPr>
      <w:spacing w:before="40" w:after="40"/>
    </w:pPr>
    <w:rPr>
      <w:rFonts w:ascii="Arial Narrow" w:hAnsi="Arial Narrow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687F"/>
    <w:rPr>
      <w:color w:val="808080"/>
    </w:rPr>
  </w:style>
  <w:style w:type="paragraph" w:styleId="Revision">
    <w:name w:val="Revision"/>
    <w:hidden/>
    <w:uiPriority w:val="99"/>
    <w:semiHidden/>
    <w:rsid w:val="00717CBC"/>
    <w:rPr>
      <w:rFonts w:ascii="Arial" w:hAnsi="Arial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BE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8906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45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784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193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04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80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0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142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838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071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templates\quality%20docs\TC-423-1-3-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E7544-6514-428A-9514-A26ED5FB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TC-423-1-3-9</Template>
  <TotalTime>10</TotalTime>
  <Pages>6</Pages>
  <Words>1405</Words>
  <Characters>8376</Characters>
  <Application>Microsoft Office Word</Application>
  <DocSecurity>0</DocSecurity>
  <Lines>253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ARRB Group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%USERPROFILE%</dc:creator>
  <cp:lastModifiedBy>Elaena Gardner</cp:lastModifiedBy>
  <cp:revision>7</cp:revision>
  <cp:lastPrinted>2018-05-28T02:14:00Z</cp:lastPrinted>
  <dcterms:created xsi:type="dcterms:W3CDTF">2018-06-14T05:41:00Z</dcterms:created>
  <dcterms:modified xsi:type="dcterms:W3CDTF">2018-06-19T02:46:00Z</dcterms:modified>
  <cp:category>Austroads Test Methods -  Pavement Technology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_report_month">
    <vt:lpwstr>June</vt:lpwstr>
  </property>
  <property fmtid="{D5CDD505-2E9C-101B-9397-08002B2CF9AE}" pid="3" name="a_report_year">
    <vt:lpwstr>2018</vt:lpwstr>
  </property>
  <property fmtid="{D5CDD505-2E9C-101B-9397-08002B2CF9AE}" pid="4" name="a_project_number">
    <vt:lpwstr>AGPT/T531</vt:lpwstr>
  </property>
  <property fmtid="{D5CDD505-2E9C-101B-9397-08002B2CF9AE}" pid="5" name="a_title">
    <vt:lpwstr>Volumetric Calibration of Bitumen Pumping Systems</vt:lpwstr>
  </property>
  <property fmtid="{D5CDD505-2E9C-101B-9397-08002B2CF9AE}" pid="6" name="Footer_Ref">
    <vt:lpwstr>TC-423-1-3-9</vt:lpwstr>
  </property>
  <property fmtid="{D5CDD505-2E9C-101B-9397-08002B2CF9AE}" pid="7" name="a_ARRB_Project_Leader">
    <vt:lpwstr>Young Choi</vt:lpwstr>
  </property>
  <property fmtid="{D5CDD505-2E9C-101B-9397-08002B2CF9AE}" pid="8" name="a_ARRB_Quality_Manager">
    <vt:lpwstr>Young Choi</vt:lpwstr>
  </property>
  <property fmtid="{D5CDD505-2E9C-101B-9397-08002B2CF9AE}" pid="9" name="a_author">
    <vt:lpwstr>Steve Patrick</vt:lpwstr>
  </property>
  <property fmtid="{D5CDD505-2E9C-101B-9397-08002B2CF9AE}" pid="10" name="a_Austraods_Project_No">
    <vt:lpwstr>TT1850</vt:lpwstr>
  </property>
  <property fmtid="{D5CDD505-2E9C-101B-9397-08002B2CF9AE}" pid="11" name="a_edited">
    <vt:lpwstr>true</vt:lpwstr>
  </property>
  <property fmtid="{D5CDD505-2E9C-101B-9397-08002B2CF9AE}" pid="12" name="FormName">
    <vt:lpwstr>TC-423-1-3-9.dotm</vt:lpwstr>
  </property>
</Properties>
</file>