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82B7" w14:textId="77777777" w:rsidR="00DC02AA" w:rsidRPr="00C55313" w:rsidRDefault="00DC02AA" w:rsidP="00FB1221">
      <w:pPr>
        <w:spacing w:before="120"/>
        <w:ind w:left="142"/>
        <w:jc w:val="both"/>
        <w:rPr>
          <w:rFonts w:cs="Arial"/>
          <w:szCs w:val="20"/>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1"/>
        <w:gridCol w:w="2060"/>
      </w:tblGrid>
      <w:tr w:rsidR="00AF1D72" w:rsidRPr="00B14381" w14:paraId="1D2648FA" w14:textId="77777777" w:rsidTr="002865F9">
        <w:trPr>
          <w:cnfStyle w:val="100000000000" w:firstRow="1" w:lastRow="0" w:firstColumn="0" w:lastColumn="0" w:oddVBand="0" w:evenVBand="0" w:oddHBand="0" w:evenHBand="0" w:firstRowFirstColumn="0" w:firstRowLastColumn="0" w:lastRowFirstColumn="0" w:lastRowLastColumn="0"/>
        </w:trPr>
        <w:tc>
          <w:tcPr>
            <w:tcW w:w="7441" w:type="dxa"/>
            <w:shd w:val="clear" w:color="auto" w:fill="auto"/>
            <w:vAlign w:val="center"/>
          </w:tcPr>
          <w:p w14:paraId="478192C0" w14:textId="56DC3D88" w:rsidR="00AF1D72" w:rsidRPr="007A498E" w:rsidRDefault="00AF1D72" w:rsidP="00485360">
            <w:pPr>
              <w:pStyle w:val="Title"/>
              <w:rPr>
                <w:b/>
                <w:bCs w:val="0"/>
              </w:rPr>
            </w:pPr>
            <w:bookmarkStart w:id="0" w:name="_Toc886731"/>
            <w:r w:rsidRPr="007A498E">
              <w:rPr>
                <w:b/>
              </w:rPr>
              <w:t>AUSTROADS TECHNICAL SPECIFICATION ATS</w:t>
            </w:r>
            <w:r w:rsidR="00877869" w:rsidRPr="007A498E">
              <w:rPr>
                <w:b/>
              </w:rPr>
              <w:t xml:space="preserve"> </w:t>
            </w:r>
            <w:r w:rsidR="00B55C66" w:rsidRPr="007A498E">
              <w:rPr>
                <w:b/>
              </w:rPr>
              <w:t>2170</w:t>
            </w:r>
          </w:p>
          <w:p w14:paraId="6DA73378" w14:textId="77777777" w:rsidR="00C55313" w:rsidRDefault="00C55313" w:rsidP="003337A9"/>
          <w:p w14:paraId="50E7BBB9" w14:textId="40B7FE65" w:rsidR="00AF1D72" w:rsidRPr="007A498E" w:rsidRDefault="007A498E" w:rsidP="00097929">
            <w:pPr>
              <w:pStyle w:val="Subtitle"/>
              <w:rPr>
                <w:b w:val="0"/>
                <w:bCs/>
              </w:rPr>
            </w:pPr>
            <w:r w:rsidRPr="007A498E">
              <w:rPr>
                <w:b w:val="0"/>
              </w:rPr>
              <w:t>G</w:t>
            </w:r>
            <w:r>
              <w:rPr>
                <w:b w:val="0"/>
                <w:bCs/>
              </w:rPr>
              <w:t>eosynthetic Reinforc</w:t>
            </w:r>
            <w:r w:rsidR="007F742D">
              <w:rPr>
                <w:b w:val="0"/>
                <w:bCs/>
              </w:rPr>
              <w:t>e</w:t>
            </w:r>
            <w:r>
              <w:rPr>
                <w:b w:val="0"/>
                <w:bCs/>
              </w:rPr>
              <w:t>ment</w:t>
            </w:r>
          </w:p>
        </w:tc>
        <w:tc>
          <w:tcPr>
            <w:tcW w:w="2060" w:type="dxa"/>
            <w:shd w:val="clear" w:color="auto" w:fill="auto"/>
            <w:vAlign w:val="bottom"/>
          </w:tcPr>
          <w:p w14:paraId="6519783A" w14:textId="77777777" w:rsidR="00AF1D72" w:rsidRPr="00B14381" w:rsidRDefault="00AF1D72" w:rsidP="00AF1D72">
            <w:pPr>
              <w:tabs>
                <w:tab w:val="center" w:pos="4513"/>
                <w:tab w:val="right" w:pos="9026"/>
              </w:tabs>
              <w:jc w:val="right"/>
              <w:rPr>
                <w:rFonts w:eastAsia="SimSun" w:cs="Arial"/>
                <w:color w:val="B35E06"/>
                <w:sz w:val="16"/>
                <w:szCs w:val="16"/>
              </w:rPr>
            </w:pPr>
            <w:r>
              <w:rPr>
                <w:rFonts w:eastAsia="SimSun" w:cs="Arial"/>
                <w:color w:val="B35E06"/>
                <w:sz w:val="16"/>
                <w:szCs w:val="16"/>
              </w:rPr>
              <w:drawing>
                <wp:inline distT="0" distB="0" distL="0" distR="0" wp14:anchorId="67C3C0A1" wp14:editId="5BC1D47A">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2865F9" w:rsidRPr="002C5D09" w14:paraId="78C03CB8" w14:textId="77777777" w:rsidTr="004F2B97">
        <w:trPr>
          <w:trHeight w:val="63"/>
        </w:trPr>
        <w:tc>
          <w:tcPr>
            <w:tcW w:w="9500" w:type="dxa"/>
            <w:tcBorders>
              <w:top w:val="nil"/>
              <w:left w:val="nil"/>
              <w:bottom w:val="nil"/>
              <w:right w:val="nil"/>
            </w:tcBorders>
          </w:tcPr>
          <w:p w14:paraId="4F5B32FF" w14:textId="77777777" w:rsidR="002865F9" w:rsidRPr="00FE5D9B" w:rsidRDefault="002865F9" w:rsidP="004F2B97">
            <w:bookmarkStart w:id="1" w:name="1.1_Scope"/>
            <w:bookmarkStart w:id="2" w:name="_Hlk209019387"/>
            <w:bookmarkStart w:id="3" w:name="_Toc215494664"/>
            <w:bookmarkEnd w:id="1"/>
          </w:p>
        </w:tc>
      </w:tr>
      <w:tr w:rsidR="002865F9" w:rsidRPr="002C5D09" w14:paraId="55DD134A" w14:textId="77777777" w:rsidTr="004F2B97">
        <w:trPr>
          <w:trHeight w:val="1628"/>
        </w:trPr>
        <w:tc>
          <w:tcPr>
            <w:tcW w:w="9500" w:type="dxa"/>
            <w:tcBorders>
              <w:top w:val="nil"/>
              <w:left w:val="nil"/>
              <w:bottom w:val="nil"/>
              <w:right w:val="nil"/>
            </w:tcBorders>
            <w:shd w:val="clear" w:color="auto" w:fill="F2F2F2"/>
          </w:tcPr>
          <w:bookmarkStart w:id="4"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01E6681E" w14:textId="77777777" w:rsidR="002865F9" w:rsidRPr="002C5D09" w:rsidRDefault="002865F9" w:rsidP="004F2B97">
                <w:pPr>
                  <w:pStyle w:val="TOCHeading"/>
                </w:pPr>
                <w:r w:rsidRPr="002C5D09">
                  <w:t>Contents</w:t>
                </w:r>
              </w:p>
              <w:p w14:paraId="6CD17EC3" w14:textId="5058A2BB" w:rsidR="0082764A" w:rsidRDefault="002865F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5820615" w:history="1">
                  <w:r w:rsidR="0082764A" w:rsidRPr="00E22112">
                    <w:rPr>
                      <w:rStyle w:val="Hyperlink"/>
                      <w:rFonts w:eastAsia="SimSun"/>
                      <w:noProof/>
                      <w14:scene3d>
                        <w14:camera w14:prst="orthographicFront"/>
                        <w14:lightRig w14:rig="threePt" w14:dir="t">
                          <w14:rot w14:lat="0" w14:lon="0" w14:rev="0"/>
                        </w14:lightRig>
                      </w14:scene3d>
                    </w:rPr>
                    <w:t>1.</w:t>
                  </w:r>
                  <w:r w:rsidR="0082764A">
                    <w:rPr>
                      <w:rFonts w:asciiTheme="minorHAnsi" w:eastAsiaTheme="minorEastAsia" w:hAnsiTheme="minorHAnsi" w:cstheme="minorBidi"/>
                      <w:b w:val="0"/>
                      <w:kern w:val="2"/>
                      <w:sz w:val="24"/>
                      <w:szCs w:val="24"/>
                      <w:lang w:eastAsia="en-AU"/>
                      <w14:ligatures w14:val="standardContextual"/>
                    </w:rPr>
                    <w:tab/>
                  </w:r>
                  <w:r w:rsidR="0082764A" w:rsidRPr="00E22112">
                    <w:rPr>
                      <w:rStyle w:val="Hyperlink"/>
                      <w:rFonts w:eastAsia="SimSun"/>
                      <w:noProof/>
                    </w:rPr>
                    <w:t>Scope</w:t>
                  </w:r>
                  <w:r w:rsidR="0082764A">
                    <w:rPr>
                      <w:webHidden/>
                    </w:rPr>
                    <w:tab/>
                  </w:r>
                  <w:r w:rsidR="0082764A">
                    <w:rPr>
                      <w:webHidden/>
                    </w:rPr>
                    <w:fldChar w:fldCharType="begin"/>
                  </w:r>
                  <w:r w:rsidR="0082764A">
                    <w:rPr>
                      <w:webHidden/>
                    </w:rPr>
                    <w:instrText xml:space="preserve"> PAGEREF _Toc215820615 \h </w:instrText>
                  </w:r>
                  <w:r w:rsidR="0082764A">
                    <w:rPr>
                      <w:webHidden/>
                    </w:rPr>
                  </w:r>
                  <w:r w:rsidR="0082764A">
                    <w:rPr>
                      <w:webHidden/>
                    </w:rPr>
                    <w:fldChar w:fldCharType="separate"/>
                  </w:r>
                  <w:r w:rsidR="007D5F55">
                    <w:rPr>
                      <w:webHidden/>
                    </w:rPr>
                    <w:t>1</w:t>
                  </w:r>
                  <w:r w:rsidR="0082764A">
                    <w:rPr>
                      <w:webHidden/>
                    </w:rPr>
                    <w:fldChar w:fldCharType="end"/>
                  </w:r>
                </w:hyperlink>
              </w:p>
              <w:p w14:paraId="3BF8F00F" w14:textId="2DBFA8C8"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16" w:history="1">
                  <w:r w:rsidRPr="00E22112">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rPr>
                    <w:t>Referenced Documents</w:t>
                  </w:r>
                  <w:r>
                    <w:rPr>
                      <w:webHidden/>
                    </w:rPr>
                    <w:tab/>
                  </w:r>
                  <w:r>
                    <w:rPr>
                      <w:webHidden/>
                    </w:rPr>
                    <w:fldChar w:fldCharType="begin"/>
                  </w:r>
                  <w:r>
                    <w:rPr>
                      <w:webHidden/>
                    </w:rPr>
                    <w:instrText xml:space="preserve"> PAGEREF _Toc215820616 \h </w:instrText>
                  </w:r>
                  <w:r>
                    <w:rPr>
                      <w:webHidden/>
                    </w:rPr>
                  </w:r>
                  <w:r>
                    <w:rPr>
                      <w:webHidden/>
                    </w:rPr>
                    <w:fldChar w:fldCharType="separate"/>
                  </w:r>
                  <w:r w:rsidR="007D5F55">
                    <w:rPr>
                      <w:webHidden/>
                    </w:rPr>
                    <w:t>2</w:t>
                  </w:r>
                  <w:r>
                    <w:rPr>
                      <w:webHidden/>
                    </w:rPr>
                    <w:fldChar w:fldCharType="end"/>
                  </w:r>
                </w:hyperlink>
              </w:p>
              <w:p w14:paraId="581E349B" w14:textId="2EA2AF2E"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17" w:history="1">
                  <w:r w:rsidRPr="00E22112">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rPr>
                    <w:t>Definitions</w:t>
                  </w:r>
                  <w:r>
                    <w:rPr>
                      <w:webHidden/>
                    </w:rPr>
                    <w:tab/>
                  </w:r>
                  <w:r>
                    <w:rPr>
                      <w:webHidden/>
                    </w:rPr>
                    <w:fldChar w:fldCharType="begin"/>
                  </w:r>
                  <w:r>
                    <w:rPr>
                      <w:webHidden/>
                    </w:rPr>
                    <w:instrText xml:space="preserve"> PAGEREF _Toc215820617 \h </w:instrText>
                  </w:r>
                  <w:r>
                    <w:rPr>
                      <w:webHidden/>
                    </w:rPr>
                  </w:r>
                  <w:r>
                    <w:rPr>
                      <w:webHidden/>
                    </w:rPr>
                    <w:fldChar w:fldCharType="separate"/>
                  </w:r>
                  <w:r w:rsidR="007D5F55">
                    <w:rPr>
                      <w:webHidden/>
                    </w:rPr>
                    <w:t>3</w:t>
                  </w:r>
                  <w:r>
                    <w:rPr>
                      <w:webHidden/>
                    </w:rPr>
                    <w:fldChar w:fldCharType="end"/>
                  </w:r>
                </w:hyperlink>
              </w:p>
              <w:p w14:paraId="19D51140" w14:textId="0BA23F57"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18" w:history="1">
                  <w:r w:rsidRPr="00E22112">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rPr>
                    <w:t>Quality System Requirements</w:t>
                  </w:r>
                  <w:r>
                    <w:rPr>
                      <w:webHidden/>
                    </w:rPr>
                    <w:tab/>
                  </w:r>
                  <w:r>
                    <w:rPr>
                      <w:webHidden/>
                    </w:rPr>
                    <w:fldChar w:fldCharType="begin"/>
                  </w:r>
                  <w:r>
                    <w:rPr>
                      <w:webHidden/>
                    </w:rPr>
                    <w:instrText xml:space="preserve"> PAGEREF _Toc215820618 \h </w:instrText>
                  </w:r>
                  <w:r>
                    <w:rPr>
                      <w:webHidden/>
                    </w:rPr>
                  </w:r>
                  <w:r>
                    <w:rPr>
                      <w:webHidden/>
                    </w:rPr>
                    <w:fldChar w:fldCharType="separate"/>
                  </w:r>
                  <w:r w:rsidR="007D5F55">
                    <w:rPr>
                      <w:webHidden/>
                    </w:rPr>
                    <w:t>3</w:t>
                  </w:r>
                  <w:r>
                    <w:rPr>
                      <w:webHidden/>
                    </w:rPr>
                    <w:fldChar w:fldCharType="end"/>
                  </w:r>
                </w:hyperlink>
              </w:p>
              <w:p w14:paraId="1E039028" w14:textId="2AB46FBC"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19" w:history="1">
                  <w:r w:rsidRPr="00E22112">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rPr>
                    <w:t>Constituent Materials</w:t>
                  </w:r>
                  <w:r>
                    <w:rPr>
                      <w:webHidden/>
                    </w:rPr>
                    <w:tab/>
                  </w:r>
                  <w:r>
                    <w:rPr>
                      <w:webHidden/>
                    </w:rPr>
                    <w:fldChar w:fldCharType="begin"/>
                  </w:r>
                  <w:r>
                    <w:rPr>
                      <w:webHidden/>
                    </w:rPr>
                    <w:instrText xml:space="preserve"> PAGEREF _Toc215820619 \h </w:instrText>
                  </w:r>
                  <w:r>
                    <w:rPr>
                      <w:webHidden/>
                    </w:rPr>
                  </w:r>
                  <w:r>
                    <w:rPr>
                      <w:webHidden/>
                    </w:rPr>
                    <w:fldChar w:fldCharType="separate"/>
                  </w:r>
                  <w:r w:rsidR="007D5F55">
                    <w:rPr>
                      <w:webHidden/>
                    </w:rPr>
                    <w:t>4</w:t>
                  </w:r>
                  <w:r>
                    <w:rPr>
                      <w:webHidden/>
                    </w:rPr>
                    <w:fldChar w:fldCharType="end"/>
                  </w:r>
                </w:hyperlink>
              </w:p>
              <w:p w14:paraId="09BE0216" w14:textId="36F83DD2"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20" w:history="1">
                  <w:r w:rsidRPr="00E22112">
                    <w:rPr>
                      <w:rStyle w:val="Hyperlink"/>
                      <w:rFonts w:eastAsia="SimSun"/>
                      <w:noProof/>
                      <w:lang w:bidi="en-US"/>
                    </w:rPr>
                    <w:t>General</w:t>
                  </w:r>
                  <w:r>
                    <w:rPr>
                      <w:webHidden/>
                    </w:rPr>
                    <w:tab/>
                  </w:r>
                  <w:r>
                    <w:rPr>
                      <w:webHidden/>
                    </w:rPr>
                    <w:fldChar w:fldCharType="begin"/>
                  </w:r>
                  <w:r>
                    <w:rPr>
                      <w:webHidden/>
                    </w:rPr>
                    <w:instrText xml:space="preserve"> PAGEREF _Toc215820620 \h </w:instrText>
                  </w:r>
                  <w:r>
                    <w:rPr>
                      <w:webHidden/>
                    </w:rPr>
                  </w:r>
                  <w:r>
                    <w:rPr>
                      <w:webHidden/>
                    </w:rPr>
                    <w:fldChar w:fldCharType="separate"/>
                  </w:r>
                  <w:r w:rsidR="007D5F55">
                    <w:rPr>
                      <w:webHidden/>
                    </w:rPr>
                    <w:t>4</w:t>
                  </w:r>
                  <w:r>
                    <w:rPr>
                      <w:webHidden/>
                    </w:rPr>
                    <w:fldChar w:fldCharType="end"/>
                  </w:r>
                </w:hyperlink>
              </w:p>
              <w:p w14:paraId="5962B845" w14:textId="73F93179"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21" w:history="1">
                  <w:r w:rsidRPr="00E22112">
                    <w:rPr>
                      <w:rStyle w:val="Hyperlink"/>
                      <w:rFonts w:eastAsia="SimSun"/>
                      <w:noProof/>
                      <w:lang w:bidi="en-US"/>
                    </w:rPr>
                    <w:t>Chemical Composition</w:t>
                  </w:r>
                  <w:r>
                    <w:rPr>
                      <w:webHidden/>
                    </w:rPr>
                    <w:tab/>
                  </w:r>
                  <w:r>
                    <w:rPr>
                      <w:webHidden/>
                    </w:rPr>
                    <w:fldChar w:fldCharType="begin"/>
                  </w:r>
                  <w:r>
                    <w:rPr>
                      <w:webHidden/>
                    </w:rPr>
                    <w:instrText xml:space="preserve"> PAGEREF _Toc215820621 \h </w:instrText>
                  </w:r>
                  <w:r>
                    <w:rPr>
                      <w:webHidden/>
                    </w:rPr>
                  </w:r>
                  <w:r>
                    <w:rPr>
                      <w:webHidden/>
                    </w:rPr>
                    <w:fldChar w:fldCharType="separate"/>
                  </w:r>
                  <w:r w:rsidR="007D5F55">
                    <w:rPr>
                      <w:webHidden/>
                    </w:rPr>
                    <w:t>4</w:t>
                  </w:r>
                  <w:r>
                    <w:rPr>
                      <w:webHidden/>
                    </w:rPr>
                    <w:fldChar w:fldCharType="end"/>
                  </w:r>
                </w:hyperlink>
              </w:p>
              <w:p w14:paraId="3B440456" w14:textId="0497D0EB"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22" w:history="1">
                  <w:r w:rsidRPr="00E22112">
                    <w:rPr>
                      <w:rStyle w:val="Hyperlink"/>
                      <w:rFonts w:eastAsia="SimSun"/>
                      <w:noProof/>
                      <w:lang w:bidi="en-US"/>
                    </w:rPr>
                    <w:t>Reinforcement Types and Properties</w:t>
                  </w:r>
                  <w:r>
                    <w:rPr>
                      <w:webHidden/>
                    </w:rPr>
                    <w:tab/>
                  </w:r>
                  <w:r>
                    <w:rPr>
                      <w:webHidden/>
                    </w:rPr>
                    <w:fldChar w:fldCharType="begin"/>
                  </w:r>
                  <w:r>
                    <w:rPr>
                      <w:webHidden/>
                    </w:rPr>
                    <w:instrText xml:space="preserve"> PAGEREF _Toc215820622 \h </w:instrText>
                  </w:r>
                  <w:r>
                    <w:rPr>
                      <w:webHidden/>
                    </w:rPr>
                  </w:r>
                  <w:r>
                    <w:rPr>
                      <w:webHidden/>
                    </w:rPr>
                    <w:fldChar w:fldCharType="separate"/>
                  </w:r>
                  <w:r w:rsidR="007D5F55">
                    <w:rPr>
                      <w:webHidden/>
                    </w:rPr>
                    <w:t>4</w:t>
                  </w:r>
                  <w:r>
                    <w:rPr>
                      <w:webHidden/>
                    </w:rPr>
                    <w:fldChar w:fldCharType="end"/>
                  </w:r>
                </w:hyperlink>
              </w:p>
              <w:p w14:paraId="3B6725D8" w14:textId="7AB51B59"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23" w:history="1">
                  <w:r w:rsidRPr="00E22112">
                    <w:rPr>
                      <w:rStyle w:val="Hyperlink"/>
                      <w:rFonts w:eastAsia="SimSun"/>
                      <w:noProof/>
                      <w:lang w:bidi="en-US"/>
                    </w:rPr>
                    <w:t>Short-term Tensile Test</w:t>
                  </w:r>
                  <w:r>
                    <w:rPr>
                      <w:webHidden/>
                    </w:rPr>
                    <w:tab/>
                  </w:r>
                  <w:r>
                    <w:rPr>
                      <w:webHidden/>
                    </w:rPr>
                    <w:fldChar w:fldCharType="begin"/>
                  </w:r>
                  <w:r>
                    <w:rPr>
                      <w:webHidden/>
                    </w:rPr>
                    <w:instrText xml:space="preserve"> PAGEREF _Toc215820623 \h </w:instrText>
                  </w:r>
                  <w:r>
                    <w:rPr>
                      <w:webHidden/>
                    </w:rPr>
                  </w:r>
                  <w:r>
                    <w:rPr>
                      <w:webHidden/>
                    </w:rPr>
                    <w:fldChar w:fldCharType="separate"/>
                  </w:r>
                  <w:r w:rsidR="007D5F55">
                    <w:rPr>
                      <w:webHidden/>
                    </w:rPr>
                    <w:t>5</w:t>
                  </w:r>
                  <w:r>
                    <w:rPr>
                      <w:webHidden/>
                    </w:rPr>
                    <w:fldChar w:fldCharType="end"/>
                  </w:r>
                </w:hyperlink>
              </w:p>
              <w:p w14:paraId="7F2397B2" w14:textId="7142FABE"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24" w:history="1">
                  <w:r w:rsidRPr="00E22112">
                    <w:rPr>
                      <w:rStyle w:val="Hyperlink"/>
                      <w:rFonts w:eastAsia="SimSun"/>
                      <w:noProof/>
                      <w:lang w:bidi="en-US"/>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lang w:bidi="en-US"/>
                    </w:rPr>
                    <w:t>Selected Material in Contact with the Geosynthetic Reinforcement</w:t>
                  </w:r>
                  <w:r>
                    <w:rPr>
                      <w:webHidden/>
                    </w:rPr>
                    <w:tab/>
                  </w:r>
                  <w:r>
                    <w:rPr>
                      <w:webHidden/>
                    </w:rPr>
                    <w:fldChar w:fldCharType="begin"/>
                  </w:r>
                  <w:r>
                    <w:rPr>
                      <w:webHidden/>
                    </w:rPr>
                    <w:instrText xml:space="preserve"> PAGEREF _Toc215820624 \h </w:instrText>
                  </w:r>
                  <w:r>
                    <w:rPr>
                      <w:webHidden/>
                    </w:rPr>
                  </w:r>
                  <w:r>
                    <w:rPr>
                      <w:webHidden/>
                    </w:rPr>
                    <w:fldChar w:fldCharType="separate"/>
                  </w:r>
                  <w:r w:rsidR="007D5F55">
                    <w:rPr>
                      <w:webHidden/>
                    </w:rPr>
                    <w:t>5</w:t>
                  </w:r>
                  <w:r>
                    <w:rPr>
                      <w:webHidden/>
                    </w:rPr>
                    <w:fldChar w:fldCharType="end"/>
                  </w:r>
                </w:hyperlink>
              </w:p>
              <w:p w14:paraId="137F8BC4" w14:textId="37A2571B"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25" w:history="1">
                  <w:r w:rsidRPr="00E22112">
                    <w:rPr>
                      <w:rStyle w:val="Hyperlink"/>
                      <w:rFonts w:eastAsia="SimSun"/>
                      <w:noProof/>
                      <w:lang w:bidi="en-US"/>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lang w:bidi="en-US"/>
                    </w:rPr>
                    <w:t>Design Strength Requirements</w:t>
                  </w:r>
                  <w:r>
                    <w:rPr>
                      <w:webHidden/>
                    </w:rPr>
                    <w:tab/>
                  </w:r>
                  <w:r>
                    <w:rPr>
                      <w:webHidden/>
                    </w:rPr>
                    <w:fldChar w:fldCharType="begin"/>
                  </w:r>
                  <w:r>
                    <w:rPr>
                      <w:webHidden/>
                    </w:rPr>
                    <w:instrText xml:space="preserve"> PAGEREF _Toc215820625 \h </w:instrText>
                  </w:r>
                  <w:r>
                    <w:rPr>
                      <w:webHidden/>
                    </w:rPr>
                  </w:r>
                  <w:r>
                    <w:rPr>
                      <w:webHidden/>
                    </w:rPr>
                    <w:fldChar w:fldCharType="separate"/>
                  </w:r>
                  <w:r w:rsidR="007D5F55">
                    <w:rPr>
                      <w:webHidden/>
                    </w:rPr>
                    <w:t>6</w:t>
                  </w:r>
                  <w:r>
                    <w:rPr>
                      <w:webHidden/>
                    </w:rPr>
                    <w:fldChar w:fldCharType="end"/>
                  </w:r>
                </w:hyperlink>
              </w:p>
              <w:p w14:paraId="1F219AAC" w14:textId="44804728"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26" w:history="1">
                  <w:r w:rsidRPr="00E22112">
                    <w:rPr>
                      <w:rStyle w:val="Hyperlink"/>
                      <w:rFonts w:eastAsia="SimSun"/>
                      <w:noProof/>
                      <w:lang w:bidi="en-US"/>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lang w:bidi="en-US"/>
                    </w:rPr>
                    <w:t>Packaging, Storage and Delivery</w:t>
                  </w:r>
                  <w:r>
                    <w:rPr>
                      <w:webHidden/>
                    </w:rPr>
                    <w:tab/>
                  </w:r>
                  <w:r>
                    <w:rPr>
                      <w:webHidden/>
                    </w:rPr>
                    <w:fldChar w:fldCharType="begin"/>
                  </w:r>
                  <w:r>
                    <w:rPr>
                      <w:webHidden/>
                    </w:rPr>
                    <w:instrText xml:space="preserve"> PAGEREF _Toc215820626 \h </w:instrText>
                  </w:r>
                  <w:r>
                    <w:rPr>
                      <w:webHidden/>
                    </w:rPr>
                  </w:r>
                  <w:r>
                    <w:rPr>
                      <w:webHidden/>
                    </w:rPr>
                    <w:fldChar w:fldCharType="separate"/>
                  </w:r>
                  <w:r w:rsidR="007D5F55">
                    <w:rPr>
                      <w:webHidden/>
                    </w:rPr>
                    <w:t>6</w:t>
                  </w:r>
                  <w:r>
                    <w:rPr>
                      <w:webHidden/>
                    </w:rPr>
                    <w:fldChar w:fldCharType="end"/>
                  </w:r>
                </w:hyperlink>
              </w:p>
              <w:p w14:paraId="6737825D" w14:textId="7080F712"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27" w:history="1">
                  <w:r w:rsidRPr="00E22112">
                    <w:rPr>
                      <w:rStyle w:val="Hyperlink"/>
                      <w:rFonts w:eastAsia="SimSun"/>
                      <w:noProof/>
                      <w:lang w:bidi="en-US"/>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lang w:bidi="en-US"/>
                    </w:rPr>
                    <w:t>Sampling, Testing and Acceptance</w:t>
                  </w:r>
                  <w:r>
                    <w:rPr>
                      <w:webHidden/>
                    </w:rPr>
                    <w:tab/>
                  </w:r>
                  <w:r>
                    <w:rPr>
                      <w:webHidden/>
                    </w:rPr>
                    <w:fldChar w:fldCharType="begin"/>
                  </w:r>
                  <w:r>
                    <w:rPr>
                      <w:webHidden/>
                    </w:rPr>
                    <w:instrText xml:space="preserve"> PAGEREF _Toc215820627 \h </w:instrText>
                  </w:r>
                  <w:r>
                    <w:rPr>
                      <w:webHidden/>
                    </w:rPr>
                  </w:r>
                  <w:r>
                    <w:rPr>
                      <w:webHidden/>
                    </w:rPr>
                    <w:fldChar w:fldCharType="separate"/>
                  </w:r>
                  <w:r w:rsidR="007D5F55">
                    <w:rPr>
                      <w:webHidden/>
                    </w:rPr>
                    <w:t>7</w:t>
                  </w:r>
                  <w:r>
                    <w:rPr>
                      <w:webHidden/>
                    </w:rPr>
                    <w:fldChar w:fldCharType="end"/>
                  </w:r>
                </w:hyperlink>
              </w:p>
              <w:p w14:paraId="5791075F" w14:textId="642A5A91"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28" w:history="1">
                  <w:r w:rsidRPr="00E22112">
                    <w:rPr>
                      <w:rStyle w:val="Hyperlink"/>
                      <w:rFonts w:eastAsia="SimSun"/>
                      <w:noProof/>
                      <w:lang w:bidi="en-US"/>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lang w:bidi="en-US"/>
                    </w:rPr>
                    <w:t>Installation</w:t>
                  </w:r>
                  <w:r>
                    <w:rPr>
                      <w:webHidden/>
                    </w:rPr>
                    <w:tab/>
                  </w:r>
                  <w:r>
                    <w:rPr>
                      <w:webHidden/>
                    </w:rPr>
                    <w:fldChar w:fldCharType="begin"/>
                  </w:r>
                  <w:r>
                    <w:rPr>
                      <w:webHidden/>
                    </w:rPr>
                    <w:instrText xml:space="preserve"> PAGEREF _Toc215820628 \h </w:instrText>
                  </w:r>
                  <w:r>
                    <w:rPr>
                      <w:webHidden/>
                    </w:rPr>
                  </w:r>
                  <w:r>
                    <w:rPr>
                      <w:webHidden/>
                    </w:rPr>
                    <w:fldChar w:fldCharType="separate"/>
                  </w:r>
                  <w:r w:rsidR="007D5F55">
                    <w:rPr>
                      <w:webHidden/>
                    </w:rPr>
                    <w:t>8</w:t>
                  </w:r>
                  <w:r>
                    <w:rPr>
                      <w:webHidden/>
                    </w:rPr>
                    <w:fldChar w:fldCharType="end"/>
                  </w:r>
                </w:hyperlink>
              </w:p>
              <w:p w14:paraId="71D49C54" w14:textId="656D3024"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29" w:history="1">
                  <w:r w:rsidRPr="00E22112">
                    <w:rPr>
                      <w:rStyle w:val="Hyperlink"/>
                      <w:rFonts w:eastAsia="SimSun"/>
                      <w:noProof/>
                      <w:lang w:bidi="en-US"/>
                    </w:rPr>
                    <w:t>General</w:t>
                  </w:r>
                  <w:r>
                    <w:rPr>
                      <w:webHidden/>
                    </w:rPr>
                    <w:tab/>
                  </w:r>
                  <w:r>
                    <w:rPr>
                      <w:webHidden/>
                    </w:rPr>
                    <w:fldChar w:fldCharType="begin"/>
                  </w:r>
                  <w:r>
                    <w:rPr>
                      <w:webHidden/>
                    </w:rPr>
                    <w:instrText xml:space="preserve"> PAGEREF _Toc215820629 \h </w:instrText>
                  </w:r>
                  <w:r>
                    <w:rPr>
                      <w:webHidden/>
                    </w:rPr>
                  </w:r>
                  <w:r>
                    <w:rPr>
                      <w:webHidden/>
                    </w:rPr>
                    <w:fldChar w:fldCharType="separate"/>
                  </w:r>
                  <w:r w:rsidR="007D5F55">
                    <w:rPr>
                      <w:webHidden/>
                    </w:rPr>
                    <w:t>8</w:t>
                  </w:r>
                  <w:r>
                    <w:rPr>
                      <w:webHidden/>
                    </w:rPr>
                    <w:fldChar w:fldCharType="end"/>
                  </w:r>
                </w:hyperlink>
              </w:p>
              <w:p w14:paraId="047E3409" w14:textId="375DB553" w:rsidR="0082764A" w:rsidRDefault="0082764A">
                <w:pPr>
                  <w:pStyle w:val="TOC2"/>
                  <w:rPr>
                    <w:rFonts w:asciiTheme="minorHAnsi" w:eastAsiaTheme="minorEastAsia" w:hAnsiTheme="minorHAnsi" w:cstheme="minorBidi"/>
                    <w:kern w:val="2"/>
                    <w:sz w:val="24"/>
                    <w:szCs w:val="24"/>
                    <w:lang w:eastAsia="en-AU"/>
                    <w14:ligatures w14:val="standardContextual"/>
                  </w:rPr>
                </w:pPr>
                <w:hyperlink w:anchor="_Toc215820630" w:history="1">
                  <w:r w:rsidRPr="00E22112">
                    <w:rPr>
                      <w:rStyle w:val="Hyperlink"/>
                      <w:rFonts w:eastAsia="SimSun"/>
                      <w:noProof/>
                      <w:lang w:bidi="en-US"/>
                    </w:rPr>
                    <w:t>Filling over Installed Reinforcement</w:t>
                  </w:r>
                  <w:r>
                    <w:rPr>
                      <w:webHidden/>
                    </w:rPr>
                    <w:tab/>
                  </w:r>
                  <w:r>
                    <w:rPr>
                      <w:webHidden/>
                    </w:rPr>
                    <w:fldChar w:fldCharType="begin"/>
                  </w:r>
                  <w:r>
                    <w:rPr>
                      <w:webHidden/>
                    </w:rPr>
                    <w:instrText xml:space="preserve"> PAGEREF _Toc215820630 \h </w:instrText>
                  </w:r>
                  <w:r>
                    <w:rPr>
                      <w:webHidden/>
                    </w:rPr>
                  </w:r>
                  <w:r>
                    <w:rPr>
                      <w:webHidden/>
                    </w:rPr>
                    <w:fldChar w:fldCharType="separate"/>
                  </w:r>
                  <w:r w:rsidR="007D5F55">
                    <w:rPr>
                      <w:webHidden/>
                    </w:rPr>
                    <w:t>8</w:t>
                  </w:r>
                  <w:r>
                    <w:rPr>
                      <w:webHidden/>
                    </w:rPr>
                    <w:fldChar w:fldCharType="end"/>
                  </w:r>
                </w:hyperlink>
              </w:p>
              <w:p w14:paraId="789EF7EF" w14:textId="7D5669D7" w:rsidR="0082764A" w:rsidRDefault="0082764A">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5820631" w:history="1">
                  <w:r w:rsidRPr="00E22112">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E22112">
                    <w:rPr>
                      <w:rStyle w:val="Hyperlink"/>
                      <w:rFonts w:eastAsia="SimSun"/>
                      <w:noProof/>
                    </w:rPr>
                    <w:t>Summary of Hold Points, Witness Points and Records</w:t>
                  </w:r>
                  <w:r>
                    <w:rPr>
                      <w:webHidden/>
                    </w:rPr>
                    <w:tab/>
                  </w:r>
                  <w:r>
                    <w:rPr>
                      <w:webHidden/>
                    </w:rPr>
                    <w:fldChar w:fldCharType="begin"/>
                  </w:r>
                  <w:r>
                    <w:rPr>
                      <w:webHidden/>
                    </w:rPr>
                    <w:instrText xml:space="preserve"> PAGEREF _Toc215820631 \h </w:instrText>
                  </w:r>
                  <w:r>
                    <w:rPr>
                      <w:webHidden/>
                    </w:rPr>
                  </w:r>
                  <w:r>
                    <w:rPr>
                      <w:webHidden/>
                    </w:rPr>
                    <w:fldChar w:fldCharType="separate"/>
                  </w:r>
                  <w:r w:rsidR="007D5F55">
                    <w:rPr>
                      <w:webHidden/>
                    </w:rPr>
                    <w:t>9</w:t>
                  </w:r>
                  <w:r>
                    <w:rPr>
                      <w:webHidden/>
                    </w:rPr>
                    <w:fldChar w:fldCharType="end"/>
                  </w:r>
                </w:hyperlink>
              </w:p>
              <w:p w14:paraId="059A94A6" w14:textId="41E04A6B" w:rsidR="0082764A" w:rsidRDefault="0082764A">
                <w:pPr>
                  <w:pStyle w:val="TOC1"/>
                  <w:rPr>
                    <w:rFonts w:asciiTheme="minorHAnsi" w:eastAsiaTheme="minorEastAsia" w:hAnsiTheme="minorHAnsi" w:cstheme="minorBidi"/>
                    <w:b w:val="0"/>
                    <w:kern w:val="2"/>
                    <w:sz w:val="24"/>
                    <w:szCs w:val="24"/>
                    <w:lang w:eastAsia="en-AU"/>
                    <w14:ligatures w14:val="standardContextual"/>
                  </w:rPr>
                </w:pPr>
                <w:hyperlink w:anchor="_Toc215820632" w:history="1">
                  <w:r w:rsidRPr="00E22112">
                    <w:rPr>
                      <w:rStyle w:val="Hyperlink"/>
                      <w:rFonts w:eastAsia="SimSun"/>
                      <w:noProof/>
                    </w:rPr>
                    <w:t>Amendment Record</w:t>
                  </w:r>
                  <w:r>
                    <w:rPr>
                      <w:webHidden/>
                    </w:rPr>
                    <w:tab/>
                  </w:r>
                  <w:r>
                    <w:rPr>
                      <w:webHidden/>
                    </w:rPr>
                    <w:fldChar w:fldCharType="begin"/>
                  </w:r>
                  <w:r>
                    <w:rPr>
                      <w:webHidden/>
                    </w:rPr>
                    <w:instrText xml:space="preserve"> PAGEREF _Toc215820632 \h </w:instrText>
                  </w:r>
                  <w:r>
                    <w:rPr>
                      <w:webHidden/>
                    </w:rPr>
                  </w:r>
                  <w:r>
                    <w:rPr>
                      <w:webHidden/>
                    </w:rPr>
                    <w:fldChar w:fldCharType="separate"/>
                  </w:r>
                  <w:r w:rsidR="007D5F55">
                    <w:rPr>
                      <w:webHidden/>
                    </w:rPr>
                    <w:t>10</w:t>
                  </w:r>
                  <w:r>
                    <w:rPr>
                      <w:webHidden/>
                    </w:rPr>
                    <w:fldChar w:fldCharType="end"/>
                  </w:r>
                </w:hyperlink>
              </w:p>
              <w:p w14:paraId="7EDF4167" w14:textId="16454B7F" w:rsidR="002865F9" w:rsidRPr="002C5D09" w:rsidRDefault="002865F9" w:rsidP="004F2B97">
                <w:pPr>
                  <w:pStyle w:val="TOC1"/>
                  <w:tabs>
                    <w:tab w:val="left" w:pos="1571"/>
                  </w:tabs>
                  <w:rPr>
                    <w:b w:val="0"/>
                    <w:bCs/>
                  </w:rPr>
                </w:pPr>
                <w:r>
                  <w:fldChar w:fldCharType="end"/>
                </w:r>
              </w:p>
            </w:sdtContent>
          </w:sdt>
        </w:tc>
      </w:tr>
    </w:tbl>
    <w:p w14:paraId="0AC79817" w14:textId="77777777" w:rsidR="00991F4D" w:rsidRPr="003E31BA" w:rsidRDefault="00AF1D72" w:rsidP="005158F1">
      <w:pPr>
        <w:pStyle w:val="Heading1"/>
      </w:pPr>
      <w:bookmarkStart w:id="5" w:name="_Toc215820615"/>
      <w:bookmarkEnd w:id="2"/>
      <w:bookmarkEnd w:id="4"/>
      <w:r w:rsidRPr="003E31BA">
        <w:t>Scope</w:t>
      </w:r>
      <w:bookmarkEnd w:id="0"/>
      <w:bookmarkEnd w:id="3"/>
      <w:bookmarkEnd w:id="5"/>
    </w:p>
    <w:p w14:paraId="3A3EA501" w14:textId="748181AB" w:rsidR="004773DF" w:rsidRPr="00D17A2D" w:rsidRDefault="004773DF" w:rsidP="00841FD5">
      <w:pPr>
        <w:pStyle w:val="Bodynumbered1"/>
      </w:pPr>
      <w:bookmarkStart w:id="6" w:name="_Toc514678946"/>
      <w:bookmarkStart w:id="7" w:name="_Toc886733"/>
      <w:bookmarkStart w:id="8" w:name="_Toc886732"/>
      <w:r w:rsidRPr="00560F9D">
        <w:t xml:space="preserve">Austroads </w:t>
      </w:r>
      <w:r w:rsidR="00C22B04" w:rsidRPr="00560F9D">
        <w:t xml:space="preserve">Technical </w:t>
      </w:r>
      <w:r w:rsidRPr="00560F9D">
        <w:t>Spec</w:t>
      </w:r>
      <w:r w:rsidRPr="00D17A2D">
        <w:t>ification ATS 217</w:t>
      </w:r>
      <w:r w:rsidR="00877869" w:rsidRPr="00D17A2D">
        <w:t>0</w:t>
      </w:r>
      <w:r w:rsidRPr="00D17A2D">
        <w:t xml:space="preserve"> sets out the requirements for the supply and installation of geosynthetic reinforcement</w:t>
      </w:r>
      <w:r w:rsidR="00A2231F" w:rsidRPr="00D17A2D">
        <w:t xml:space="preserve">, </w:t>
      </w:r>
      <w:r w:rsidR="0037488C" w:rsidRPr="00D17A2D">
        <w:t xml:space="preserve">which is used in </w:t>
      </w:r>
      <w:r w:rsidR="002807B7" w:rsidRPr="00D17A2D">
        <w:t>applications such as</w:t>
      </w:r>
      <w:r w:rsidRPr="00D17A2D">
        <w:t>:</w:t>
      </w:r>
    </w:p>
    <w:p w14:paraId="0452011A" w14:textId="405EA1CA" w:rsidR="00691F59" w:rsidRPr="00D17A2D" w:rsidRDefault="004773DF" w:rsidP="004773DF">
      <w:pPr>
        <w:pStyle w:val="Bodynumbered2"/>
      </w:pPr>
      <w:r w:rsidRPr="00D17A2D">
        <w:t>embankment basal reinforcement (</w:t>
      </w:r>
      <w:r w:rsidR="002807B7" w:rsidRPr="00D17A2D">
        <w:t xml:space="preserve">for example, </w:t>
      </w:r>
      <w:r w:rsidRPr="00D17A2D">
        <w:t>embankment</w:t>
      </w:r>
      <w:r w:rsidR="00563180" w:rsidRPr="00D17A2D">
        <w:t>s</w:t>
      </w:r>
      <w:r w:rsidRPr="00D17A2D">
        <w:t xml:space="preserve"> over soft ground)</w:t>
      </w:r>
      <w:r w:rsidR="00691F59" w:rsidRPr="00D17A2D">
        <w:t>;</w:t>
      </w:r>
    </w:p>
    <w:p w14:paraId="104CF9F9" w14:textId="2307671B" w:rsidR="004773DF" w:rsidRPr="00D17A2D" w:rsidRDefault="0061384E" w:rsidP="004773DF">
      <w:pPr>
        <w:pStyle w:val="Bodynumbered2"/>
      </w:pPr>
      <w:r w:rsidRPr="00D17A2D">
        <w:t>piled embankments with basal reinforcement;</w:t>
      </w:r>
      <w:r w:rsidR="004773DF" w:rsidRPr="00D17A2D">
        <w:t xml:space="preserve"> and</w:t>
      </w:r>
    </w:p>
    <w:p w14:paraId="26226B18" w14:textId="4C94DD85" w:rsidR="00E562B0" w:rsidRPr="00375B4F" w:rsidRDefault="004773DF" w:rsidP="004773DF">
      <w:pPr>
        <w:pStyle w:val="Bodynumbered2"/>
      </w:pPr>
      <w:r w:rsidRPr="00D17A2D">
        <w:t>reinforc</w:t>
      </w:r>
      <w:r w:rsidR="00163661" w:rsidRPr="00D17A2D">
        <w:t xml:space="preserve">ing of </w:t>
      </w:r>
      <w:r w:rsidRPr="00D17A2D">
        <w:t>embankment</w:t>
      </w:r>
      <w:r w:rsidR="005B17F7" w:rsidRPr="00D17A2D">
        <w:t>s</w:t>
      </w:r>
      <w:r w:rsidRPr="00D17A2D">
        <w:t xml:space="preserve"> </w:t>
      </w:r>
      <w:r w:rsidR="008657F9" w:rsidRPr="00D17A2D">
        <w:t xml:space="preserve">with a </w:t>
      </w:r>
      <w:r w:rsidRPr="00D17A2D">
        <w:t>b</w:t>
      </w:r>
      <w:r w:rsidRPr="00375B4F">
        <w:t>atter slope ≤ 70°</w:t>
      </w:r>
      <w:r w:rsidR="00844F44" w:rsidRPr="00375B4F">
        <w:t xml:space="preserve"> from </w:t>
      </w:r>
      <w:r w:rsidR="00F75EF2" w:rsidRPr="00375B4F">
        <w:t>horizontal</w:t>
      </w:r>
      <w:r w:rsidR="00401D2E" w:rsidRPr="00375B4F">
        <w:t>.</w:t>
      </w:r>
    </w:p>
    <w:p w14:paraId="48053DBC" w14:textId="1E98651C" w:rsidR="0037488C" w:rsidRPr="00375B4F" w:rsidRDefault="00E90091" w:rsidP="00363F1A">
      <w:pPr>
        <w:pStyle w:val="Bodynumbered1"/>
      </w:pPr>
      <w:r w:rsidRPr="00375B4F">
        <w:t xml:space="preserve">ATS 2170 </w:t>
      </w:r>
      <w:r w:rsidR="00793F57" w:rsidRPr="00375B4F">
        <w:t xml:space="preserve">only </w:t>
      </w:r>
      <w:r w:rsidR="005D50FE" w:rsidRPr="00375B4F">
        <w:t xml:space="preserve">applies to </w:t>
      </w:r>
      <w:r w:rsidR="00793F57" w:rsidRPr="00375B4F">
        <w:t xml:space="preserve">high strength </w:t>
      </w:r>
      <w:r w:rsidR="00363F1A" w:rsidRPr="00375B4F">
        <w:t xml:space="preserve">geosynthetic </w:t>
      </w:r>
      <w:r w:rsidR="00793F57" w:rsidRPr="00375B4F">
        <w:t xml:space="preserve">products, </w:t>
      </w:r>
      <w:r w:rsidR="00DA5F42" w:rsidRPr="00375B4F">
        <w:t xml:space="preserve">which may </w:t>
      </w:r>
      <w:r w:rsidR="00D00CEA" w:rsidRPr="00375B4F">
        <w:t>inclu</w:t>
      </w:r>
      <w:r w:rsidR="00A06DE3" w:rsidRPr="00375B4F">
        <w:t>d</w:t>
      </w:r>
      <w:r w:rsidR="00DA5F42" w:rsidRPr="00375B4F">
        <w:t>e</w:t>
      </w:r>
      <w:r w:rsidR="0037488C" w:rsidRPr="00375B4F">
        <w:t xml:space="preserve"> geogrids, </w:t>
      </w:r>
      <w:r w:rsidR="000B0BB4" w:rsidRPr="00375B4F">
        <w:t>straps</w:t>
      </w:r>
      <w:r w:rsidR="00DA5F42" w:rsidRPr="00375B4F">
        <w:t xml:space="preserve"> and woven products</w:t>
      </w:r>
      <w:r w:rsidR="006A163B" w:rsidRPr="00375B4F">
        <w:t>.</w:t>
      </w:r>
    </w:p>
    <w:p w14:paraId="2146B6F5" w14:textId="77777777" w:rsidR="00FA5742" w:rsidRPr="00375B4F" w:rsidRDefault="00FA5742" w:rsidP="00FA5742">
      <w:pPr>
        <w:pStyle w:val="Bodynumbered1"/>
      </w:pPr>
      <w:r w:rsidRPr="00375B4F">
        <w:t xml:space="preserve">ATS 2170 </w:t>
      </w:r>
      <w:r w:rsidR="00D13D56" w:rsidRPr="00375B4F">
        <w:t xml:space="preserve">does not cover </w:t>
      </w:r>
      <w:r w:rsidRPr="00375B4F">
        <w:t>any of the following:</w:t>
      </w:r>
    </w:p>
    <w:p w14:paraId="423797AE" w14:textId="77777777" w:rsidR="00681009" w:rsidRPr="00375B4F" w:rsidRDefault="00681009" w:rsidP="00FD6730">
      <w:pPr>
        <w:pStyle w:val="Bodynumbered2"/>
        <w:numPr>
          <w:ilvl w:val="0"/>
          <w:numId w:val="35"/>
        </w:numPr>
        <w:ind w:left="993" w:hanging="426"/>
      </w:pPr>
      <w:r w:rsidRPr="00375B4F">
        <w:t>geosynthetic reinforcement for reinforced soil structures (refer to ATS 5120);</w:t>
      </w:r>
    </w:p>
    <w:p w14:paraId="60D38F13" w14:textId="42A98E66" w:rsidR="00E775AF" w:rsidRPr="00375B4F" w:rsidRDefault="00D13D56" w:rsidP="00FD6730">
      <w:pPr>
        <w:pStyle w:val="Bodynumbered2"/>
        <w:numPr>
          <w:ilvl w:val="0"/>
          <w:numId w:val="35"/>
        </w:numPr>
        <w:ind w:left="993" w:hanging="426"/>
      </w:pPr>
      <w:r w:rsidRPr="00375B4F">
        <w:t>geotextiles use</w:t>
      </w:r>
      <w:r w:rsidR="000130D3" w:rsidRPr="00375B4F">
        <w:t>d</w:t>
      </w:r>
      <w:r w:rsidRPr="00375B4F">
        <w:t xml:space="preserve"> as separation and/or filtration elements in earthworks</w:t>
      </w:r>
      <w:r w:rsidR="0020445A" w:rsidRPr="00375B4F">
        <w:t xml:space="preserve"> construction</w:t>
      </w:r>
      <w:r w:rsidR="00E775AF" w:rsidRPr="00375B4F">
        <w:t xml:space="preserve"> (refer </w:t>
      </w:r>
      <w:r w:rsidR="00FD6730" w:rsidRPr="00375B4F">
        <w:t xml:space="preserve">to </w:t>
      </w:r>
      <w:r w:rsidR="00E775AF" w:rsidRPr="00375B4F">
        <w:t>ATS 2160)</w:t>
      </w:r>
      <w:r w:rsidR="00FD6730" w:rsidRPr="00375B4F">
        <w:t>;</w:t>
      </w:r>
      <w:r w:rsidR="00681009" w:rsidRPr="00375B4F">
        <w:t xml:space="preserve"> and</w:t>
      </w:r>
    </w:p>
    <w:p w14:paraId="623F60E6" w14:textId="4E8FC607" w:rsidR="00F61204" w:rsidRPr="00375B4F" w:rsidRDefault="00E775AF" w:rsidP="0071563E">
      <w:pPr>
        <w:pStyle w:val="Bodynumbered2"/>
        <w:numPr>
          <w:ilvl w:val="0"/>
          <w:numId w:val="35"/>
        </w:numPr>
        <w:ind w:left="993" w:hanging="426"/>
      </w:pPr>
      <w:r w:rsidRPr="00375B4F">
        <w:t>geotextiles used</w:t>
      </w:r>
      <w:r w:rsidR="00443908" w:rsidRPr="00375B4F">
        <w:t xml:space="preserve"> </w:t>
      </w:r>
      <w:r w:rsidRPr="00375B4F">
        <w:t xml:space="preserve">in </w:t>
      </w:r>
      <w:r w:rsidR="00D13D56" w:rsidRPr="00375B4F">
        <w:t>pavement construction</w:t>
      </w:r>
      <w:r w:rsidR="00681009" w:rsidRPr="00375B4F">
        <w:t>.</w:t>
      </w:r>
    </w:p>
    <w:p w14:paraId="2A19128C" w14:textId="77777777" w:rsidR="00F61204" w:rsidRDefault="00F61204">
      <w:pPr>
        <w:rPr>
          <w:rFonts w:eastAsiaTheme="minorEastAsia"/>
          <w:szCs w:val="20"/>
          <w:lang w:eastAsia="ja-JP"/>
        </w:rPr>
      </w:pPr>
      <w:r>
        <w:br w:type="page"/>
      </w:r>
    </w:p>
    <w:p w14:paraId="3DC65608" w14:textId="77777777" w:rsidR="008172E2" w:rsidRPr="008C6DFC" w:rsidRDefault="008172E2" w:rsidP="005158F1">
      <w:pPr>
        <w:pStyle w:val="Heading1"/>
      </w:pPr>
      <w:bookmarkStart w:id="9" w:name="_Toc215494665"/>
      <w:bookmarkStart w:id="10" w:name="_Toc215820616"/>
      <w:r w:rsidRPr="008C6DFC">
        <w:lastRenderedPageBreak/>
        <w:t>Referenced Documents</w:t>
      </w:r>
      <w:bookmarkEnd w:id="9"/>
      <w:bookmarkEnd w:id="10"/>
    </w:p>
    <w:p w14:paraId="7CDF5754" w14:textId="77777777" w:rsidR="008172E2" w:rsidRDefault="008172E2" w:rsidP="008172E2">
      <w:pPr>
        <w:pStyle w:val="Bodynumbered1"/>
        <w:keepNext/>
      </w:pPr>
      <w:r w:rsidRPr="00825802">
        <w:t xml:space="preserve">The </w:t>
      </w:r>
      <w:r w:rsidRPr="006B49B7">
        <w:t>following</w:t>
      </w:r>
      <w:r w:rsidRPr="00825802">
        <w:t xml:space="preserve"> documents are referenced in this </w:t>
      </w:r>
      <w:r>
        <w:t>S</w:t>
      </w:r>
      <w:r w:rsidRPr="00825802">
        <w:t>pecification</w:t>
      </w:r>
      <w:r>
        <w:t>:</w:t>
      </w:r>
    </w:p>
    <w:tbl>
      <w:tblPr>
        <w:tblStyle w:val="ReferenceDocumentTable"/>
        <w:tblW w:w="0" w:type="auto"/>
        <w:tblLook w:val="0680" w:firstRow="0" w:lastRow="0" w:firstColumn="1" w:lastColumn="0" w:noHBand="1" w:noVBand="1"/>
      </w:tblPr>
      <w:tblGrid>
        <w:gridCol w:w="8933"/>
      </w:tblGrid>
      <w:tr w:rsidR="006F2A45" w:rsidRPr="006F2A45" w14:paraId="5CA2FD6D" w14:textId="77777777" w:rsidTr="006F2A45">
        <w:trPr>
          <w:trHeight w:val="2124"/>
        </w:trPr>
        <w:tc>
          <w:tcPr>
            <w:tcW w:w="8933" w:type="dxa"/>
          </w:tcPr>
          <w:p w14:paraId="732A0BF3" w14:textId="77777777" w:rsidR="006F2A45" w:rsidRPr="006F2A45" w:rsidRDefault="006F2A45" w:rsidP="007E0132">
            <w:pPr>
              <w:pStyle w:val="BodyTextReferenceHeading"/>
            </w:pPr>
            <w:r w:rsidRPr="006F2A45">
              <w:t>Australian/New Zealand Standards</w:t>
            </w:r>
          </w:p>
          <w:p w14:paraId="6377C8F6" w14:textId="77777777" w:rsidR="006F2A45" w:rsidRPr="00375B4F" w:rsidRDefault="006F2A45" w:rsidP="007E0132">
            <w:pPr>
              <w:pStyle w:val="BodyTextReferences"/>
              <w:rPr>
                <w:lang w:bidi="en-US"/>
              </w:rPr>
            </w:pPr>
            <w:r w:rsidRPr="00375B4F">
              <w:rPr>
                <w:lang w:bidi="en-US"/>
              </w:rPr>
              <w:t>AS 1289</w:t>
            </w:r>
            <w:r w:rsidRPr="00375B4F">
              <w:rPr>
                <w:lang w:bidi="en-US"/>
              </w:rPr>
              <w:tab/>
              <w:t>Method of testing soils for engineering purposes</w:t>
            </w:r>
          </w:p>
          <w:p w14:paraId="05656DE5" w14:textId="028291CD" w:rsidR="006F2A45" w:rsidRPr="00375B4F" w:rsidRDefault="006F2A45" w:rsidP="006F2A45">
            <w:pPr>
              <w:pStyle w:val="BodyTextIndent"/>
              <w:keepLines w:val="0"/>
              <w:widowControl w:val="0"/>
              <w:spacing w:before="120"/>
              <w:ind w:left="2019" w:hanging="1742"/>
              <w:rPr>
                <w:lang w:bidi="en-US"/>
              </w:rPr>
            </w:pPr>
            <w:r w:rsidRPr="00375B4F">
              <w:rPr>
                <w:lang w:bidi="en-US"/>
              </w:rPr>
              <w:t>Method 3.3.1</w:t>
            </w:r>
            <w:r w:rsidRPr="00375B4F">
              <w:rPr>
                <w:lang w:bidi="en-US"/>
              </w:rPr>
              <w:tab/>
              <w:t>Soil classification tests</w:t>
            </w:r>
            <w:r>
              <w:rPr>
                <w:lang w:bidi="en-US"/>
              </w:rPr>
              <w:t xml:space="preserve"> – </w:t>
            </w:r>
            <w:r w:rsidRPr="00375B4F">
              <w:rPr>
                <w:lang w:bidi="en-US"/>
              </w:rPr>
              <w:t xml:space="preserve">Calculation of the plasticity index of a soil </w:t>
            </w:r>
          </w:p>
          <w:p w14:paraId="1F35AC95" w14:textId="662006AA" w:rsidR="006F2A45" w:rsidRPr="00375B4F" w:rsidRDefault="006F2A45" w:rsidP="006F2A45">
            <w:pPr>
              <w:pStyle w:val="BodyTextIndent"/>
              <w:keepLines w:val="0"/>
              <w:widowControl w:val="0"/>
              <w:spacing w:before="120"/>
              <w:ind w:left="2019" w:hanging="1742"/>
              <w:rPr>
                <w:lang w:bidi="en-US"/>
              </w:rPr>
            </w:pPr>
            <w:r w:rsidRPr="00375B4F">
              <w:rPr>
                <w:lang w:bidi="en-US"/>
              </w:rPr>
              <w:t>Method 4.3.1</w:t>
            </w:r>
            <w:r w:rsidRPr="00375B4F">
              <w:rPr>
                <w:lang w:bidi="en-US"/>
              </w:rPr>
              <w:tab/>
              <w:t>Soil chemical tests</w:t>
            </w:r>
            <w:r>
              <w:rPr>
                <w:lang w:bidi="en-US"/>
              </w:rPr>
              <w:t xml:space="preserve"> – </w:t>
            </w:r>
            <w:r w:rsidRPr="00375B4F">
              <w:rPr>
                <w:lang w:bidi="en-US"/>
              </w:rPr>
              <w:t>Determination of the pH value of a soil</w:t>
            </w:r>
            <w:r>
              <w:rPr>
                <w:lang w:bidi="en-US"/>
              </w:rPr>
              <w:t xml:space="preserve"> –</w:t>
            </w:r>
            <w:r w:rsidRPr="00375B4F">
              <w:rPr>
                <w:lang w:bidi="en-US"/>
              </w:rPr>
              <w:t xml:space="preserve"> Electrometric method</w:t>
            </w:r>
          </w:p>
          <w:p w14:paraId="692A810E" w14:textId="75AC9381" w:rsidR="006F2A45" w:rsidRPr="00375B4F" w:rsidRDefault="006F2A45" w:rsidP="006F2A45">
            <w:pPr>
              <w:pStyle w:val="BodyTextIndent"/>
              <w:keepLines w:val="0"/>
              <w:widowControl w:val="0"/>
              <w:spacing w:before="120"/>
              <w:ind w:left="2019" w:hanging="1742"/>
              <w:rPr>
                <w:lang w:bidi="en-US"/>
              </w:rPr>
            </w:pPr>
            <w:r w:rsidRPr="00375B4F">
              <w:rPr>
                <w:lang w:bidi="en-US"/>
              </w:rPr>
              <w:t>Method 3.6.1</w:t>
            </w:r>
            <w:r w:rsidRPr="00375B4F">
              <w:rPr>
                <w:lang w:bidi="en-US"/>
              </w:rPr>
              <w:tab/>
              <w:t>Soil classification tests</w:t>
            </w:r>
            <w:r>
              <w:rPr>
                <w:lang w:bidi="en-US"/>
              </w:rPr>
              <w:t xml:space="preserve"> – </w:t>
            </w:r>
            <w:r w:rsidRPr="00375B4F">
              <w:rPr>
                <w:lang w:bidi="en-US"/>
              </w:rPr>
              <w:t>Determination of the particle size distribution of a soil</w:t>
            </w:r>
            <w:r>
              <w:rPr>
                <w:lang w:bidi="en-US"/>
              </w:rPr>
              <w:t xml:space="preserve"> – </w:t>
            </w:r>
            <w:r w:rsidRPr="00375B4F">
              <w:rPr>
                <w:lang w:bidi="en-US"/>
              </w:rPr>
              <w:t>Standard method of analysis by sieving</w:t>
            </w:r>
          </w:p>
          <w:p w14:paraId="1EA5E761" w14:textId="3B4A972B" w:rsidR="006F2A45" w:rsidRDefault="006F2A45" w:rsidP="006F2A45">
            <w:pPr>
              <w:pStyle w:val="BodyTextIndent"/>
              <w:keepLines w:val="0"/>
              <w:widowControl w:val="0"/>
              <w:spacing w:before="120"/>
              <w:ind w:left="2019" w:hanging="1742"/>
              <w:rPr>
                <w:lang w:bidi="en-US"/>
              </w:rPr>
            </w:pPr>
            <w:r w:rsidRPr="00375B4F">
              <w:rPr>
                <w:lang w:bidi="en-US"/>
              </w:rPr>
              <w:t>Method 6.1.1</w:t>
            </w:r>
            <w:r w:rsidRPr="00375B4F">
              <w:rPr>
                <w:lang w:bidi="en-US"/>
              </w:rPr>
              <w:tab/>
              <w:t>Soil strength and consolidation tests</w:t>
            </w:r>
            <w:r>
              <w:rPr>
                <w:lang w:bidi="en-US"/>
              </w:rPr>
              <w:t xml:space="preserve"> – </w:t>
            </w:r>
            <w:r w:rsidRPr="00375B4F">
              <w:rPr>
                <w:lang w:bidi="en-US"/>
              </w:rPr>
              <w:t>Determination of the California Bearing Ratio of a soil</w:t>
            </w:r>
            <w:r>
              <w:rPr>
                <w:lang w:bidi="en-US"/>
              </w:rPr>
              <w:t xml:space="preserve"> – </w:t>
            </w:r>
            <w:r w:rsidRPr="00375B4F">
              <w:rPr>
                <w:lang w:bidi="en-US"/>
              </w:rPr>
              <w:t>Standard laboratory method for a remoulded specimen</w:t>
            </w:r>
          </w:p>
          <w:p w14:paraId="489D7BCB" w14:textId="4B77D077" w:rsidR="006F2A45" w:rsidRPr="006F2A45" w:rsidRDefault="006F2A45" w:rsidP="007E0132">
            <w:pPr>
              <w:pStyle w:val="BodyTextReferences"/>
            </w:pPr>
            <w:r w:rsidRPr="00D17A2D">
              <w:rPr>
                <w:lang w:bidi="en-US"/>
              </w:rPr>
              <w:t>AS ISO/IEC 17025</w:t>
            </w:r>
            <w:r w:rsidRPr="00D17A2D">
              <w:rPr>
                <w:lang w:bidi="en-US"/>
              </w:rPr>
              <w:tab/>
              <w:t>General requirements for the competence of testing and calibration laboratories</w:t>
            </w:r>
          </w:p>
        </w:tc>
      </w:tr>
      <w:tr w:rsidR="006F2A45" w:rsidRPr="006F2A45" w14:paraId="6D33CCB8" w14:textId="77777777" w:rsidTr="006F2A45">
        <w:trPr>
          <w:trHeight w:val="23"/>
        </w:trPr>
        <w:tc>
          <w:tcPr>
            <w:tcW w:w="8933" w:type="dxa"/>
          </w:tcPr>
          <w:p w14:paraId="73E120E7" w14:textId="77777777" w:rsidR="006F2A45" w:rsidRPr="006F2A45" w:rsidRDefault="006F2A45" w:rsidP="007E0132">
            <w:pPr>
              <w:pStyle w:val="BodyTextReferenceHeading"/>
            </w:pPr>
            <w:r w:rsidRPr="006F2A45">
              <w:t>Austroads</w:t>
            </w:r>
          </w:p>
          <w:p w14:paraId="111D6018" w14:textId="77777777" w:rsidR="00DA1F77" w:rsidRPr="00DA1F77" w:rsidRDefault="00DA1F77" w:rsidP="007E0132">
            <w:pPr>
              <w:pStyle w:val="BodyTextReferences"/>
            </w:pPr>
            <w:r w:rsidRPr="00DA1F77">
              <w:t>ATS 2160</w:t>
            </w:r>
            <w:r w:rsidRPr="00DA1F77">
              <w:tab/>
              <w:t>Geotextiles (Separation and Filtration)</w:t>
            </w:r>
          </w:p>
          <w:p w14:paraId="4DAC7C92" w14:textId="0425B572" w:rsidR="006F2A45" w:rsidRPr="006F2A45" w:rsidRDefault="00DA1F77" w:rsidP="007E0132">
            <w:pPr>
              <w:pStyle w:val="BodyTextReferences"/>
            </w:pPr>
            <w:r w:rsidRPr="00DA1F77">
              <w:t>ATS 5120</w:t>
            </w:r>
            <w:r w:rsidRPr="00DA1F77">
              <w:tab/>
              <w:t>Construction of Reinforced Soil Structures</w:t>
            </w:r>
          </w:p>
        </w:tc>
      </w:tr>
      <w:tr w:rsidR="006F2A45" w:rsidRPr="006F2A45" w14:paraId="47B51BE6" w14:textId="77777777" w:rsidTr="007E0132">
        <w:trPr>
          <w:trHeight w:val="733"/>
        </w:trPr>
        <w:tc>
          <w:tcPr>
            <w:tcW w:w="8933" w:type="dxa"/>
          </w:tcPr>
          <w:p w14:paraId="3222A560" w14:textId="23E3A4E8" w:rsidR="00F6094F" w:rsidRDefault="00F6094F" w:rsidP="007E0132">
            <w:pPr>
              <w:pStyle w:val="BodyTextReferenceHeading"/>
            </w:pPr>
            <w:r>
              <w:t>British Standards Institution</w:t>
            </w:r>
          </w:p>
          <w:p w14:paraId="0642B20C" w14:textId="762F2BC3" w:rsidR="006F2A45" w:rsidRPr="006F2A45" w:rsidRDefault="00F6094F" w:rsidP="007E0132">
            <w:pPr>
              <w:pStyle w:val="BodyTextReferences"/>
            </w:pPr>
            <w:r>
              <w:t>BS 8006-1</w:t>
            </w:r>
            <w:r>
              <w:tab/>
              <w:t>Code of practice for strengthened/reinforced soils and other fills</w:t>
            </w:r>
          </w:p>
        </w:tc>
      </w:tr>
      <w:tr w:rsidR="00F6094F" w:rsidRPr="006F2A45" w14:paraId="1BA09FAD" w14:textId="77777777" w:rsidTr="006F2A45">
        <w:trPr>
          <w:trHeight w:val="1032"/>
        </w:trPr>
        <w:tc>
          <w:tcPr>
            <w:tcW w:w="8933" w:type="dxa"/>
          </w:tcPr>
          <w:p w14:paraId="1D860C72" w14:textId="77777777" w:rsidR="00F6094F" w:rsidRPr="00B75AFA" w:rsidRDefault="00F6094F" w:rsidP="007E0132">
            <w:pPr>
              <w:pStyle w:val="BodyTextReferenceHeading"/>
              <w:rPr>
                <w:bCs/>
              </w:rPr>
            </w:pPr>
            <w:r>
              <w:t>International Standards</w:t>
            </w:r>
          </w:p>
          <w:p w14:paraId="3A98275D" w14:textId="77777777" w:rsidR="00F6094F" w:rsidRDefault="00F6094F" w:rsidP="007E0132">
            <w:pPr>
              <w:pStyle w:val="BodyTextReferences"/>
            </w:pPr>
            <w:r>
              <w:t>ISO 10319</w:t>
            </w:r>
            <w:r>
              <w:tab/>
              <w:t xml:space="preserve">Geosynthetics </w:t>
            </w:r>
            <w:r>
              <w:rPr>
                <w:lang w:bidi="en-US"/>
              </w:rPr>
              <w:t>–</w:t>
            </w:r>
            <w:r>
              <w:t xml:space="preserve"> Wide-width tensile test</w:t>
            </w:r>
          </w:p>
          <w:p w14:paraId="7A2AEC3B" w14:textId="77777777" w:rsidR="00F6094F" w:rsidRDefault="00F6094F" w:rsidP="007E0132">
            <w:pPr>
              <w:pStyle w:val="BodyTextReferences"/>
            </w:pPr>
            <w:r w:rsidRPr="00DB7DA4">
              <w:t>ISO 10320</w:t>
            </w:r>
            <w:r w:rsidRPr="00DB7DA4">
              <w:tab/>
              <w:t>Geotextiles and geotextile-related products</w:t>
            </w:r>
            <w:r>
              <w:t xml:space="preserve"> </w:t>
            </w:r>
            <w:r>
              <w:rPr>
                <w:lang w:bidi="en-US"/>
              </w:rPr>
              <w:t xml:space="preserve">– </w:t>
            </w:r>
            <w:r w:rsidRPr="00DB7DA4">
              <w:t>Identification on site</w:t>
            </w:r>
          </w:p>
          <w:p w14:paraId="5BB57E48" w14:textId="77777777" w:rsidR="00F6094F" w:rsidRDefault="00F6094F" w:rsidP="007E0132">
            <w:pPr>
              <w:pStyle w:val="BodyTextReferences"/>
            </w:pPr>
            <w:r>
              <w:t>ISO 13431</w:t>
            </w:r>
            <w:r>
              <w:tab/>
              <w:t xml:space="preserve">Geotextiles and geotextile-related products </w:t>
            </w:r>
            <w:r>
              <w:rPr>
                <w:lang w:bidi="en-US"/>
              </w:rPr>
              <w:t xml:space="preserve">– </w:t>
            </w:r>
            <w:r>
              <w:t>Determination of tensile creep and creep rupture behaviour</w:t>
            </w:r>
          </w:p>
          <w:p w14:paraId="35B99162" w14:textId="00DF544B" w:rsidR="00E447D6" w:rsidRDefault="00E447D6" w:rsidP="007E0132">
            <w:pPr>
              <w:pStyle w:val="BodyTextReferences"/>
            </w:pPr>
            <w:r>
              <w:t>ISO/TS 13434</w:t>
            </w:r>
            <w:r>
              <w:tab/>
              <w:t>Geosynthetics – Guidelines for the assessment of durability</w:t>
            </w:r>
          </w:p>
          <w:p w14:paraId="264762A8" w14:textId="41E67090" w:rsidR="00F6094F" w:rsidRDefault="00F6094F" w:rsidP="00E447D6">
            <w:pPr>
              <w:pStyle w:val="BodyTextReferences"/>
              <w:rPr>
                <w:b/>
                <w:color w:val="004259"/>
              </w:rPr>
            </w:pPr>
            <w:r w:rsidRPr="00884B17">
              <w:t>ISO</w:t>
            </w:r>
            <w:r>
              <w:t>/TS</w:t>
            </w:r>
            <w:r w:rsidRPr="00884B17">
              <w:t xml:space="preserve"> 20432</w:t>
            </w:r>
            <w:r>
              <w:tab/>
            </w:r>
            <w:r w:rsidRPr="00346A61">
              <w:t>Guidelines for the determination of the long-term strength of geosynthetics for soil reinforcement</w:t>
            </w:r>
          </w:p>
        </w:tc>
      </w:tr>
      <w:tr w:rsidR="00F6094F" w:rsidRPr="006F2A45" w14:paraId="23480014" w14:textId="77777777" w:rsidTr="006F2A45">
        <w:trPr>
          <w:trHeight w:val="1032"/>
        </w:trPr>
        <w:tc>
          <w:tcPr>
            <w:tcW w:w="8933" w:type="dxa"/>
          </w:tcPr>
          <w:p w14:paraId="27A0C109" w14:textId="77777777" w:rsidR="00F6094F" w:rsidRPr="00B75AFA" w:rsidRDefault="00F6094F" w:rsidP="007E0132">
            <w:pPr>
              <w:pStyle w:val="BodyTextReferenceHeading"/>
              <w:rPr>
                <w:bCs/>
              </w:rPr>
            </w:pPr>
            <w:r>
              <w:t>ASTM International</w:t>
            </w:r>
          </w:p>
          <w:p w14:paraId="5D1A4CCF" w14:textId="1FA78F4D" w:rsidR="00F6094F" w:rsidRPr="00AA0751" w:rsidRDefault="00F6094F" w:rsidP="007E0132">
            <w:pPr>
              <w:pStyle w:val="BodyTextReferences"/>
            </w:pPr>
            <w:r>
              <w:t>ASTM D4355</w:t>
            </w:r>
            <w:r>
              <w:tab/>
              <w:t xml:space="preserve">Standard Test Method for Determination of Geotextiles by Exposure to Light, </w:t>
            </w:r>
            <w:r w:rsidRPr="00AA0751">
              <w:t>Moisture and Heat in a Xenon Arc Type Apparatus</w:t>
            </w:r>
          </w:p>
          <w:p w14:paraId="55019988" w14:textId="7A314221" w:rsidR="00F6094F" w:rsidRPr="00856FA8" w:rsidRDefault="00F6094F" w:rsidP="007E0132">
            <w:pPr>
              <w:pStyle w:val="BodyTextReferences"/>
            </w:pPr>
            <w:r w:rsidRPr="00AA0751">
              <w:t>ASTM D5818</w:t>
            </w:r>
            <w:r w:rsidRPr="00AA0751">
              <w:tab/>
              <w:t>Standard Practice for Exposure and Retrieval of Samples to Evaluate Installation Damage of Geosynthetics</w:t>
            </w:r>
            <w:r w:rsidRPr="00856FA8">
              <w:t xml:space="preserve"> </w:t>
            </w:r>
          </w:p>
          <w:p w14:paraId="396BEBAB" w14:textId="4EC2DEED" w:rsidR="00F6094F" w:rsidRDefault="00F6094F" w:rsidP="007E0132">
            <w:pPr>
              <w:pStyle w:val="BodyTextReferences"/>
            </w:pPr>
            <w:r>
              <w:t>ASTM D6637</w:t>
            </w:r>
            <w:r>
              <w:tab/>
              <w:t>Standard Test Method for Determining Tensile Properties of Geogrids by the Single or Multi-Rib Tensile Method</w:t>
            </w:r>
          </w:p>
          <w:p w14:paraId="77C031EB" w14:textId="24EF1C84" w:rsidR="00F6094F" w:rsidRDefault="00F6094F" w:rsidP="007E0132">
            <w:pPr>
              <w:pStyle w:val="BodyTextReferences"/>
              <w:rPr>
                <w:b/>
                <w:color w:val="004259"/>
              </w:rPr>
            </w:pPr>
            <w:r>
              <w:t>ASTM D7737</w:t>
            </w:r>
            <w:r>
              <w:tab/>
              <w:t>Standard Test Method for Individual Geogrid Junction Strength</w:t>
            </w:r>
          </w:p>
        </w:tc>
      </w:tr>
    </w:tbl>
    <w:p w14:paraId="11734F2A" w14:textId="77777777" w:rsidR="009F08ED" w:rsidRPr="003E31BA" w:rsidRDefault="009F08ED" w:rsidP="00F6094F">
      <w:pPr>
        <w:pStyle w:val="Heading1"/>
        <w:pageBreakBefore/>
        <w:rPr>
          <w:rFonts w:eastAsiaTheme="majorEastAsia"/>
        </w:rPr>
      </w:pPr>
      <w:bookmarkStart w:id="11" w:name="_Toc215494666"/>
      <w:bookmarkStart w:id="12" w:name="_Toc215820617"/>
      <w:r w:rsidRPr="003E31BA">
        <w:lastRenderedPageBreak/>
        <w:t>Definitions</w:t>
      </w:r>
      <w:bookmarkEnd w:id="11"/>
      <w:bookmarkEnd w:id="12"/>
    </w:p>
    <w:p w14:paraId="69828198" w14:textId="0F258521" w:rsidR="002474D4" w:rsidRPr="002474D4" w:rsidRDefault="008438B5" w:rsidP="002474D4">
      <w:pPr>
        <w:pStyle w:val="Bodynumbered1"/>
      </w:pPr>
      <w:bookmarkStart w:id="13" w:name="1.3.1_Definitions_–_Personnel"/>
      <w:bookmarkStart w:id="14" w:name="1.4_Work_Health_&amp;_Safety_(WHS)"/>
      <w:bookmarkStart w:id="15" w:name="1.6.3_Principal_Supplied_Components"/>
      <w:bookmarkStart w:id="16" w:name="4_Design,_Specification,_Documentation_a"/>
      <w:bookmarkEnd w:id="13"/>
      <w:bookmarkEnd w:id="14"/>
      <w:bookmarkEnd w:id="15"/>
      <w:bookmarkEnd w:id="16"/>
      <w:r>
        <w:t xml:space="preserve">In addition to </w:t>
      </w:r>
      <w:r w:rsidR="00FB5DBC">
        <w:t>the definitions and abbreviations in BS 8006-1, t</w:t>
      </w:r>
      <w:r w:rsidR="002474D4" w:rsidRPr="002474D4">
        <w:t xml:space="preserve">he following definitions </w:t>
      </w:r>
      <w:r w:rsidR="004743F5">
        <w:t xml:space="preserve">and </w:t>
      </w:r>
      <w:r w:rsidR="002474D4">
        <w:t xml:space="preserve">abbreviations </w:t>
      </w:r>
      <w:r w:rsidR="002474D4" w:rsidRPr="002474D4">
        <w:t>apply to this Specification.</w:t>
      </w:r>
    </w:p>
    <w:tbl>
      <w:tblPr>
        <w:tblStyle w:val="TableGrid"/>
        <w:tblW w:w="908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1985"/>
        <w:gridCol w:w="7095"/>
      </w:tblGrid>
      <w:tr w:rsidR="00BE0356" w:rsidRPr="00DE33D3" w14:paraId="47607BBD" w14:textId="77777777" w:rsidTr="00C157D2">
        <w:trPr>
          <w:trHeight w:val="412"/>
        </w:trPr>
        <w:tc>
          <w:tcPr>
            <w:tcW w:w="1985" w:type="dxa"/>
          </w:tcPr>
          <w:p w14:paraId="5790A201" w14:textId="56E59175" w:rsidR="00BE0356" w:rsidRPr="00CB6DAB" w:rsidRDefault="00BE0356" w:rsidP="002B4A00">
            <w:pPr>
              <w:pStyle w:val="DefinitionsBodyText"/>
              <w:rPr>
                <w:rFonts w:eastAsia="SimSun"/>
                <w:b/>
                <w:bCs/>
              </w:rPr>
            </w:pPr>
            <w:r w:rsidRPr="00CB6DAB">
              <w:rPr>
                <w:rFonts w:eastAsia="SimSun"/>
                <w:b/>
                <w:bCs/>
              </w:rPr>
              <w:t>Long</w:t>
            </w:r>
            <w:r w:rsidR="00F05A69" w:rsidRPr="00CB6DAB">
              <w:rPr>
                <w:rFonts w:eastAsia="SimSun"/>
                <w:b/>
                <w:bCs/>
              </w:rPr>
              <w:t>-</w:t>
            </w:r>
            <w:r w:rsidRPr="00CB6DAB">
              <w:rPr>
                <w:rFonts w:eastAsia="SimSun"/>
                <w:b/>
                <w:bCs/>
              </w:rPr>
              <w:t>term</w:t>
            </w:r>
            <w:r w:rsidR="002F2A2E" w:rsidRPr="00CB6DAB">
              <w:rPr>
                <w:rFonts w:eastAsia="SimSun"/>
                <w:b/>
                <w:bCs/>
              </w:rPr>
              <w:t>:</w:t>
            </w:r>
          </w:p>
        </w:tc>
        <w:tc>
          <w:tcPr>
            <w:tcW w:w="7095" w:type="dxa"/>
          </w:tcPr>
          <w:p w14:paraId="62A3F7A6" w14:textId="1CB2DD29" w:rsidR="00BE0356" w:rsidRPr="00396166" w:rsidRDefault="00BE0356" w:rsidP="005B3E23">
            <w:pPr>
              <w:pStyle w:val="DefinitionsBodyText"/>
              <w:rPr>
                <w:rFonts w:eastAsia="SimSun"/>
              </w:rPr>
            </w:pPr>
            <w:r w:rsidRPr="00396166">
              <w:rPr>
                <w:rFonts w:eastAsia="SimSun"/>
              </w:rPr>
              <w:t xml:space="preserve">The </w:t>
            </w:r>
            <w:r w:rsidR="00F05A69" w:rsidRPr="00396166">
              <w:rPr>
                <w:rFonts w:eastAsia="SimSun"/>
              </w:rPr>
              <w:t xml:space="preserve">design life of the soil structure (100 </w:t>
            </w:r>
            <w:r w:rsidR="00DB63AF" w:rsidRPr="00396166">
              <w:rPr>
                <w:rFonts w:eastAsia="SimSun"/>
              </w:rPr>
              <w:t>years</w:t>
            </w:r>
            <w:r w:rsidR="00030E27">
              <w:rPr>
                <w:rFonts w:eastAsia="SimSun"/>
              </w:rPr>
              <w:t>,</w:t>
            </w:r>
            <w:r w:rsidR="00F05A69" w:rsidRPr="00396166">
              <w:rPr>
                <w:rFonts w:eastAsia="SimSun"/>
              </w:rPr>
              <w:t xml:space="preserve"> unless specified otherwise</w:t>
            </w:r>
            <w:r w:rsidR="00DB63AF" w:rsidRPr="00396166">
              <w:rPr>
                <w:rFonts w:eastAsia="SimSun"/>
              </w:rPr>
              <w:t>)</w:t>
            </w:r>
            <w:r w:rsidRPr="00396166">
              <w:rPr>
                <w:rFonts w:eastAsia="SimSun"/>
              </w:rPr>
              <w:t>.</w:t>
            </w:r>
          </w:p>
        </w:tc>
      </w:tr>
      <w:tr w:rsidR="00DB63AF" w:rsidRPr="00DB63AF" w14:paraId="6605AB92" w14:textId="77777777" w:rsidTr="00C157D2">
        <w:trPr>
          <w:trHeight w:val="412"/>
        </w:trPr>
        <w:tc>
          <w:tcPr>
            <w:tcW w:w="1985" w:type="dxa"/>
          </w:tcPr>
          <w:p w14:paraId="36C182E8" w14:textId="6A51959D" w:rsidR="00DB63AF" w:rsidRPr="00CB6DAB" w:rsidRDefault="00DB63AF" w:rsidP="002B4A00">
            <w:pPr>
              <w:pStyle w:val="DefinitionsBodyText"/>
              <w:rPr>
                <w:b/>
                <w:bCs/>
              </w:rPr>
            </w:pPr>
            <w:r w:rsidRPr="00CB6DAB">
              <w:rPr>
                <w:rFonts w:eastAsia="SimSun"/>
                <w:b/>
                <w:bCs/>
              </w:rPr>
              <w:t>Principal’s Registration Scheme</w:t>
            </w:r>
            <w:r w:rsidR="002F2A2E" w:rsidRPr="00CB6DAB">
              <w:rPr>
                <w:rFonts w:eastAsia="SimSun"/>
                <w:b/>
                <w:bCs/>
              </w:rPr>
              <w:t>:</w:t>
            </w:r>
          </w:p>
        </w:tc>
        <w:tc>
          <w:tcPr>
            <w:tcW w:w="7095" w:type="dxa"/>
          </w:tcPr>
          <w:p w14:paraId="38C7DA12" w14:textId="68023612" w:rsidR="00DB63AF" w:rsidRPr="00396166" w:rsidRDefault="00DB63AF" w:rsidP="005B3E23">
            <w:pPr>
              <w:pStyle w:val="DefinitionsBodyText"/>
              <w:rPr>
                <w:rFonts w:eastAsiaTheme="minorHAnsi"/>
              </w:rPr>
            </w:pPr>
            <w:r w:rsidRPr="00396166">
              <w:rPr>
                <w:rFonts w:eastAsia="SimSun"/>
              </w:rPr>
              <w:t>A scheme for the prequalification, registration or approval of products, manufacturers and/or suppliers in operation in the jurisdiction where the</w:t>
            </w:r>
            <w:r w:rsidR="00396166">
              <w:t xml:space="preserve"> </w:t>
            </w:r>
            <w:r w:rsidR="00396166" w:rsidRPr="00396166">
              <w:rPr>
                <w:rFonts w:eastAsia="SimSun"/>
              </w:rPr>
              <w:t>geosynthetic reinforcement</w:t>
            </w:r>
            <w:r w:rsidRPr="00396166">
              <w:rPr>
                <w:rFonts w:eastAsia="SimSun"/>
              </w:rPr>
              <w:t xml:space="preserve"> is to be placed.</w:t>
            </w:r>
          </w:p>
        </w:tc>
      </w:tr>
      <w:tr w:rsidR="00C46627" w:rsidRPr="00DE33D3" w14:paraId="28BD43A4" w14:textId="77777777" w:rsidTr="00C157D2">
        <w:trPr>
          <w:trHeight w:val="412"/>
        </w:trPr>
        <w:tc>
          <w:tcPr>
            <w:tcW w:w="1985" w:type="dxa"/>
          </w:tcPr>
          <w:p w14:paraId="431A4DB3" w14:textId="7B507E20" w:rsidR="004769B3" w:rsidRPr="00CB6DAB" w:rsidRDefault="004769B3" w:rsidP="002B4A00">
            <w:pPr>
              <w:pStyle w:val="DefinitionsBodyText"/>
              <w:rPr>
                <w:rFonts w:eastAsia="SimSun"/>
                <w:b/>
                <w:bCs/>
              </w:rPr>
            </w:pPr>
            <w:bookmarkStart w:id="17" w:name="_Hlk158221040"/>
            <w:r w:rsidRPr="00CB6DAB">
              <w:rPr>
                <w:rFonts w:eastAsia="SimSun"/>
                <w:b/>
                <w:bCs/>
              </w:rPr>
              <w:t>Short-term:</w:t>
            </w:r>
          </w:p>
          <w:p w14:paraId="1F7F10D8" w14:textId="2E6A3692" w:rsidR="00C46627" w:rsidRPr="00CB6DAB" w:rsidRDefault="00C46627" w:rsidP="002B4A00">
            <w:pPr>
              <w:pStyle w:val="DefinitionsBodyText"/>
              <w:rPr>
                <w:rFonts w:eastAsia="SimSun"/>
                <w:b/>
                <w:bCs/>
              </w:rPr>
            </w:pPr>
          </w:p>
        </w:tc>
        <w:tc>
          <w:tcPr>
            <w:tcW w:w="7095" w:type="dxa"/>
          </w:tcPr>
          <w:p w14:paraId="68B5FD24" w14:textId="5ECD6452" w:rsidR="00C46627" w:rsidRPr="00375B4F" w:rsidRDefault="00277943" w:rsidP="005B3E23">
            <w:pPr>
              <w:pStyle w:val="DefinitionsBodyText"/>
              <w:rPr>
                <w:rFonts w:eastAsia="SimSun"/>
              </w:rPr>
            </w:pPr>
            <w:r w:rsidRPr="00375B4F">
              <w:rPr>
                <w:rFonts w:eastAsia="SimSun"/>
              </w:rPr>
              <w:t>T</w:t>
            </w:r>
            <w:r w:rsidR="004769B3" w:rsidRPr="00375B4F">
              <w:rPr>
                <w:rFonts w:eastAsia="SimSun"/>
              </w:rPr>
              <w:t>he time</w:t>
            </w:r>
            <w:r w:rsidR="006618C2" w:rsidRPr="00375B4F">
              <w:rPr>
                <w:rFonts w:eastAsia="SimSun"/>
              </w:rPr>
              <w:t xml:space="preserve">, nominated by the Designer, </w:t>
            </w:r>
            <w:r w:rsidR="004769B3" w:rsidRPr="00375B4F">
              <w:rPr>
                <w:rFonts w:eastAsia="SimSun"/>
              </w:rPr>
              <w:t>from the commencement of construction to the end of foundation consolidation</w:t>
            </w:r>
            <w:r w:rsidR="006618C2" w:rsidRPr="00375B4F">
              <w:rPr>
                <w:rFonts w:eastAsia="SimSun"/>
              </w:rPr>
              <w:t xml:space="preserve"> </w:t>
            </w:r>
            <w:r w:rsidR="004769B3" w:rsidRPr="00375B4F">
              <w:rPr>
                <w:rFonts w:eastAsia="SimSun"/>
              </w:rPr>
              <w:t>for th</w:t>
            </w:r>
            <w:r w:rsidRPr="00375B4F">
              <w:rPr>
                <w:rFonts w:eastAsia="SimSun"/>
              </w:rPr>
              <w:t>e</w:t>
            </w:r>
            <w:r w:rsidR="004769B3" w:rsidRPr="00375B4F">
              <w:rPr>
                <w:rFonts w:eastAsia="SimSun"/>
              </w:rPr>
              <w:t xml:space="preserve"> application</w:t>
            </w:r>
            <w:r w:rsidRPr="00375B4F">
              <w:rPr>
                <w:rFonts w:eastAsia="SimSun"/>
              </w:rPr>
              <w:t xml:space="preserve"> that the geosynthetic reinforcement is being used for</w:t>
            </w:r>
            <w:r w:rsidR="006618C2" w:rsidRPr="00375B4F">
              <w:rPr>
                <w:rFonts w:eastAsia="SimSun"/>
              </w:rPr>
              <w:t>.</w:t>
            </w:r>
          </w:p>
        </w:tc>
      </w:tr>
    </w:tbl>
    <w:p w14:paraId="747031F4" w14:textId="77777777" w:rsidR="00CB4911" w:rsidRPr="006B10AE" w:rsidRDefault="00CB4911" w:rsidP="00CB4911">
      <w:pPr>
        <w:pStyle w:val="Heading2"/>
        <w:ind w:hanging="284"/>
        <w:rPr>
          <w:sz w:val="20"/>
          <w:szCs w:val="20"/>
        </w:rPr>
      </w:pPr>
      <w:bookmarkStart w:id="18" w:name="_Toc190080669"/>
      <w:bookmarkStart w:id="19" w:name="_Toc215833915"/>
      <w:bookmarkStart w:id="20" w:name="_Toc215494667"/>
      <w:bookmarkStart w:id="21" w:name="_Toc215820618"/>
      <w:bookmarkStart w:id="22" w:name="_Ref9599800"/>
      <w:bookmarkEnd w:id="6"/>
      <w:bookmarkEnd w:id="7"/>
      <w:bookmarkEnd w:id="8"/>
      <w:bookmarkEnd w:id="17"/>
      <w:r w:rsidRPr="006B10AE">
        <w:t>Symbols</w:t>
      </w:r>
      <w:bookmarkEnd w:id="18"/>
      <w:bookmarkEnd w:id="19"/>
    </w:p>
    <w:tbl>
      <w:tblPr>
        <w:tblW w:w="935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107" w:type="dxa"/>
        </w:tblCellMar>
        <w:tblLook w:val="0000" w:firstRow="0" w:lastRow="0" w:firstColumn="0" w:lastColumn="0" w:noHBand="0" w:noVBand="0"/>
      </w:tblPr>
      <w:tblGrid>
        <w:gridCol w:w="2268"/>
        <w:gridCol w:w="7087"/>
      </w:tblGrid>
      <w:tr w:rsidR="00CB4911" w:rsidRPr="006B10AE" w14:paraId="35A40E0E" w14:textId="77777777" w:rsidTr="00D014B5">
        <w:trPr>
          <w:cantSplit/>
        </w:trPr>
        <w:tc>
          <w:tcPr>
            <w:tcW w:w="2268" w:type="dxa"/>
          </w:tcPr>
          <w:p w14:paraId="0F394498" w14:textId="5C57FBAF" w:rsidR="00CB4911" w:rsidRPr="00CB4911" w:rsidRDefault="00CB4911" w:rsidP="00CB4911">
            <w:pPr>
              <w:pStyle w:val="TableBodyText"/>
              <w:rPr>
                <w:b/>
                <w:bCs w:val="0"/>
              </w:rPr>
            </w:pPr>
            <w:r w:rsidRPr="00CB4911">
              <w:rPr>
                <w:b/>
              </w:rPr>
              <w:t>f</w:t>
            </w:r>
            <w:r w:rsidRPr="00CB4911">
              <w:rPr>
                <w:b/>
                <w:vertAlign w:val="subscript"/>
              </w:rPr>
              <w:t>m</w:t>
            </w:r>
          </w:p>
        </w:tc>
        <w:tc>
          <w:tcPr>
            <w:tcW w:w="7087" w:type="dxa"/>
          </w:tcPr>
          <w:p w14:paraId="230944E0" w14:textId="29EDA65D" w:rsidR="00CB4911" w:rsidRPr="006B10AE" w:rsidRDefault="00CB4911" w:rsidP="00CB4911">
            <w:pPr>
              <w:pStyle w:val="TableBodyText"/>
            </w:pPr>
            <w:r w:rsidRPr="00375B4F">
              <w:t>Material factor for reinforcement.</w:t>
            </w:r>
          </w:p>
        </w:tc>
      </w:tr>
      <w:tr w:rsidR="00CB4911" w:rsidRPr="006B10AE" w14:paraId="75D6113D" w14:textId="77777777" w:rsidTr="00D014B5">
        <w:trPr>
          <w:cantSplit/>
        </w:trPr>
        <w:tc>
          <w:tcPr>
            <w:tcW w:w="2268" w:type="dxa"/>
          </w:tcPr>
          <w:p w14:paraId="71BC1044" w14:textId="004FC500" w:rsidR="00CB4911" w:rsidRPr="00CB4911" w:rsidRDefault="00CB4911" w:rsidP="00CB4911">
            <w:pPr>
              <w:pStyle w:val="TableBodyText"/>
              <w:rPr>
                <w:b/>
                <w:bCs w:val="0"/>
              </w:rPr>
            </w:pPr>
            <w:r w:rsidRPr="00CB4911">
              <w:rPr>
                <w:b/>
              </w:rPr>
              <w:t>T</w:t>
            </w:r>
            <w:r w:rsidRPr="00CB4911">
              <w:rPr>
                <w:b/>
                <w:vertAlign w:val="subscript"/>
              </w:rPr>
              <w:t>cr</w:t>
            </w:r>
          </w:p>
        </w:tc>
        <w:tc>
          <w:tcPr>
            <w:tcW w:w="7087" w:type="dxa"/>
          </w:tcPr>
          <w:p w14:paraId="56C8F118" w14:textId="21C22183" w:rsidR="00CB4911" w:rsidRPr="006B10AE" w:rsidRDefault="00CB4911" w:rsidP="00CB4911">
            <w:pPr>
              <w:pStyle w:val="TableBodyText"/>
            </w:pPr>
            <w:r w:rsidRPr="00375B4F">
              <w:t>Extrapolated creep rupture strength at the end of the design life.</w:t>
            </w:r>
          </w:p>
        </w:tc>
      </w:tr>
      <w:tr w:rsidR="00CB4911" w:rsidRPr="006B10AE" w14:paraId="343FA0FD" w14:textId="77777777" w:rsidTr="00D014B5">
        <w:trPr>
          <w:cantSplit/>
        </w:trPr>
        <w:tc>
          <w:tcPr>
            <w:tcW w:w="2268" w:type="dxa"/>
          </w:tcPr>
          <w:p w14:paraId="3060441A" w14:textId="71749611" w:rsidR="00CB4911" w:rsidRPr="00CB4911" w:rsidRDefault="00CB4911" w:rsidP="00CB4911">
            <w:pPr>
              <w:pStyle w:val="TableBodyText"/>
              <w:rPr>
                <w:b/>
                <w:bCs w:val="0"/>
              </w:rPr>
            </w:pPr>
            <w:r w:rsidRPr="00CB4911">
              <w:rPr>
                <w:b/>
              </w:rPr>
              <w:t>T</w:t>
            </w:r>
            <w:r w:rsidRPr="00CB4911">
              <w:rPr>
                <w:b/>
                <w:vertAlign w:val="subscript"/>
              </w:rPr>
              <w:t>cs</w:t>
            </w:r>
          </w:p>
        </w:tc>
        <w:tc>
          <w:tcPr>
            <w:tcW w:w="7087" w:type="dxa"/>
          </w:tcPr>
          <w:p w14:paraId="7821657F" w14:textId="399075AB" w:rsidR="00CB4911" w:rsidRPr="006B10AE" w:rsidRDefault="00CB4911" w:rsidP="00CB4911">
            <w:pPr>
              <w:pStyle w:val="TableBodyText"/>
            </w:pPr>
            <w:r w:rsidRPr="00375B4F">
              <w:t>Extrapolated tensile load based on creep strain at the end of the design life.</w:t>
            </w:r>
          </w:p>
        </w:tc>
      </w:tr>
    </w:tbl>
    <w:p w14:paraId="3448475A" w14:textId="77777777" w:rsidR="008172E2" w:rsidRPr="003E31BA" w:rsidRDefault="008172E2" w:rsidP="005158F1">
      <w:pPr>
        <w:pStyle w:val="Heading1"/>
      </w:pPr>
      <w:r w:rsidRPr="003E31BA">
        <w:t>Quality System Requirements</w:t>
      </w:r>
      <w:bookmarkEnd w:id="20"/>
      <w:bookmarkEnd w:id="21"/>
    </w:p>
    <w:p w14:paraId="353E816D" w14:textId="412AE7B3" w:rsidR="00371B74" w:rsidRPr="006D372B" w:rsidRDefault="00ED5DE1" w:rsidP="006D372B">
      <w:pPr>
        <w:pStyle w:val="Bodynumbered1"/>
      </w:pPr>
      <w:bookmarkStart w:id="23" w:name="_Ref190605688"/>
      <w:r w:rsidRPr="001E5FEE">
        <w:t xml:space="preserve">The </w:t>
      </w:r>
      <w:r w:rsidR="001E4D6B">
        <w:t>Contractor</w:t>
      </w:r>
      <w:r w:rsidRPr="001E5FEE">
        <w:t xml:space="preserve"> must prepare and implement a Quality </w:t>
      </w:r>
      <w:r w:rsidRPr="00375B4F">
        <w:t xml:space="preserve">Plan that includes the documentation in </w:t>
      </w:r>
      <w:r w:rsidR="006D372B">
        <w:fldChar w:fldCharType="begin"/>
      </w:r>
      <w:r w:rsidR="006D372B">
        <w:instrText xml:space="preserve"> REF _Ref215215051 \h </w:instrText>
      </w:r>
      <w:r w:rsidR="006D372B">
        <w:fldChar w:fldCharType="separate"/>
      </w:r>
      <w:r w:rsidR="006D372B">
        <w:t>Table</w:t>
      </w:r>
      <w:r w:rsidR="00294939">
        <w:t> </w:t>
      </w:r>
      <w:r w:rsidR="006D372B">
        <w:t>4.1</w:t>
      </w:r>
      <w:r w:rsidR="006D372B">
        <w:fldChar w:fldCharType="end"/>
      </w:r>
      <w:r w:rsidRPr="00375B4F">
        <w:t>.</w:t>
      </w:r>
      <w:r w:rsidR="00D93A6F" w:rsidRPr="00375B4F">
        <w:t xml:space="preserve"> This documentation </w:t>
      </w:r>
      <w:r w:rsidR="002136FA" w:rsidRPr="00375B4F">
        <w:t xml:space="preserve">for </w:t>
      </w:r>
      <w:r w:rsidR="00D80840" w:rsidRPr="00375B4F">
        <w:t xml:space="preserve">the </w:t>
      </w:r>
      <w:r w:rsidR="002136FA" w:rsidRPr="00375B4F">
        <w:t xml:space="preserve">installation </w:t>
      </w:r>
      <w:r w:rsidR="00D80840" w:rsidRPr="00375B4F">
        <w:t xml:space="preserve">of the geosynthetic reinforcement </w:t>
      </w:r>
      <w:r w:rsidR="00D93A6F" w:rsidRPr="00375B4F">
        <w:t xml:space="preserve">may be included in the </w:t>
      </w:r>
      <w:r w:rsidR="00A17473" w:rsidRPr="00375B4F">
        <w:t xml:space="preserve">Quality Plan for </w:t>
      </w:r>
      <w:r w:rsidR="004D5F21" w:rsidRPr="00375B4F">
        <w:t>the construction of e</w:t>
      </w:r>
      <w:r w:rsidR="00A17473" w:rsidRPr="00375B4F">
        <w:t>arthwork</w:t>
      </w:r>
      <w:r w:rsidR="003C67FD" w:rsidRPr="00375B4F">
        <w:t>s</w:t>
      </w:r>
      <w:r w:rsidR="00BB5488" w:rsidRPr="00375B4F">
        <w:t>.</w:t>
      </w:r>
      <w:bookmarkEnd w:id="23"/>
    </w:p>
    <w:p w14:paraId="34A6D4A4" w14:textId="31EC7BB9" w:rsidR="00371B74" w:rsidRDefault="006D372B" w:rsidP="006D372B">
      <w:pPr>
        <w:pStyle w:val="CaptionIndent"/>
      </w:pPr>
      <w:bookmarkStart w:id="24" w:name="_Ref215215051"/>
      <w:r>
        <w:t xml:space="preserve">Table </w:t>
      </w:r>
      <w:r w:rsidR="00DA62B7">
        <w:fldChar w:fldCharType="begin"/>
      </w:r>
      <w:r w:rsidR="00DA62B7">
        <w:instrText xml:space="preserve"> STYLEREF 1 \s </w:instrText>
      </w:r>
      <w:r w:rsidR="00DA62B7">
        <w:fldChar w:fldCharType="separate"/>
      </w:r>
      <w:r w:rsidR="00DA62B7">
        <w:t>4</w:t>
      </w:r>
      <w:r w:rsidR="00DA62B7">
        <w:fldChar w:fldCharType="end"/>
      </w:r>
      <w:r w:rsidR="00DA62B7">
        <w:t>.</w:t>
      </w:r>
      <w:r w:rsidR="00DA62B7">
        <w:fldChar w:fldCharType="begin"/>
      </w:r>
      <w:r w:rsidR="00DA62B7">
        <w:instrText xml:space="preserve"> SEQ Table \* ARABIC \s 1 </w:instrText>
      </w:r>
      <w:r w:rsidR="00DA62B7">
        <w:fldChar w:fldCharType="separate"/>
      </w:r>
      <w:r w:rsidR="00DA62B7">
        <w:t>1</w:t>
      </w:r>
      <w:r w:rsidR="00DA62B7">
        <w:fldChar w:fldCharType="end"/>
      </w:r>
      <w:bookmarkEnd w:id="24"/>
      <w:r>
        <w:t>:</w:t>
      </w:r>
      <w:r>
        <w:tab/>
        <w:t>Quality Plan</w:t>
      </w:r>
    </w:p>
    <w:tbl>
      <w:tblPr>
        <w:tblStyle w:val="TMTableGreyIndent"/>
        <w:tblW w:w="9072" w:type="dxa"/>
        <w:tblLook w:val="04A0" w:firstRow="1" w:lastRow="0" w:firstColumn="1" w:lastColumn="0" w:noHBand="0" w:noVBand="1"/>
      </w:tblPr>
      <w:tblGrid>
        <w:gridCol w:w="1838"/>
        <w:gridCol w:w="7234"/>
      </w:tblGrid>
      <w:tr w:rsidR="00294939" w:rsidRPr="00A73995" w14:paraId="15D3713C" w14:textId="77777777" w:rsidTr="00294939">
        <w:trPr>
          <w:cnfStyle w:val="100000000000" w:firstRow="1" w:lastRow="0" w:firstColumn="0" w:lastColumn="0" w:oddVBand="0" w:evenVBand="0" w:oddHBand="0" w:evenHBand="0" w:firstRowFirstColumn="0" w:firstRowLastColumn="0" w:lastRowFirstColumn="0" w:lastRowLastColumn="0"/>
        </w:trPr>
        <w:tc>
          <w:tcPr>
            <w:tcW w:w="1838" w:type="dxa"/>
          </w:tcPr>
          <w:p w14:paraId="48F05D23" w14:textId="189793A5" w:rsidR="00294939" w:rsidRPr="00A73995" w:rsidRDefault="00294939" w:rsidP="00294939">
            <w:pPr>
              <w:pStyle w:val="TableHeading"/>
            </w:pPr>
            <w:bookmarkStart w:id="25" w:name="_Hlk209018226"/>
            <w:r w:rsidRPr="000A7E85">
              <w:rPr>
                <w:color w:val="auto"/>
                <w:szCs w:val="18"/>
              </w:rPr>
              <w:t>Clause</w:t>
            </w:r>
          </w:p>
        </w:tc>
        <w:tc>
          <w:tcPr>
            <w:tcW w:w="7234" w:type="dxa"/>
          </w:tcPr>
          <w:p w14:paraId="4831E4ED" w14:textId="0A07D745" w:rsidR="00294939" w:rsidRPr="00A73995" w:rsidRDefault="00294939" w:rsidP="00294939">
            <w:pPr>
              <w:pStyle w:val="TableHeading"/>
            </w:pPr>
            <w:r w:rsidRPr="000A7E85">
              <w:rPr>
                <w:color w:val="auto"/>
                <w:szCs w:val="18"/>
              </w:rPr>
              <w:t>Description of document</w:t>
            </w:r>
          </w:p>
        </w:tc>
      </w:tr>
      <w:tr w:rsidR="00294939" w:rsidRPr="00A73995" w14:paraId="2B21DDC3" w14:textId="77777777" w:rsidTr="00294939">
        <w:tc>
          <w:tcPr>
            <w:tcW w:w="1838" w:type="dxa"/>
          </w:tcPr>
          <w:p w14:paraId="6BABD041" w14:textId="12E5D408" w:rsidR="00294939" w:rsidRPr="00A73995" w:rsidRDefault="00294939" w:rsidP="00294939">
            <w:pPr>
              <w:pStyle w:val="TableBodyText"/>
            </w:pPr>
            <w:r w:rsidRPr="00003205">
              <w:fldChar w:fldCharType="begin"/>
            </w:r>
            <w:r w:rsidRPr="00003205">
              <w:instrText xml:space="preserve"> REF _Ref156834638 \r \h  \* MERGEFORMAT </w:instrText>
            </w:r>
            <w:r w:rsidRPr="00003205">
              <w:fldChar w:fldCharType="separate"/>
            </w:r>
            <w:r w:rsidRPr="00003205">
              <w:t>5.1</w:t>
            </w:r>
            <w:r w:rsidRPr="00003205">
              <w:fldChar w:fldCharType="end"/>
            </w:r>
          </w:p>
        </w:tc>
        <w:tc>
          <w:tcPr>
            <w:tcW w:w="7234" w:type="dxa"/>
          </w:tcPr>
          <w:p w14:paraId="39613610" w14:textId="1603FAF2" w:rsidR="00294939" w:rsidRPr="00A73995" w:rsidRDefault="00294939" w:rsidP="00294939">
            <w:pPr>
              <w:pStyle w:val="TableBodyText"/>
            </w:pPr>
            <w:r w:rsidRPr="00003205">
              <w:t>Details and properties of the geosynthetic reinforcement and the certificate of compliance.</w:t>
            </w:r>
          </w:p>
        </w:tc>
      </w:tr>
      <w:tr w:rsidR="00294939" w:rsidRPr="00A73995" w14:paraId="1EE79940" w14:textId="77777777" w:rsidTr="00294939">
        <w:tc>
          <w:tcPr>
            <w:tcW w:w="1838" w:type="dxa"/>
          </w:tcPr>
          <w:p w14:paraId="5BB7EF07" w14:textId="31BEC6B2" w:rsidR="00294939" w:rsidRPr="005254DD" w:rsidRDefault="00294939" w:rsidP="00294939">
            <w:pPr>
              <w:pStyle w:val="TableBodyText"/>
            </w:pPr>
            <w:r w:rsidRPr="00003205">
              <w:fldChar w:fldCharType="begin"/>
            </w:r>
            <w:r w:rsidRPr="00003205">
              <w:instrText xml:space="preserve"> REF _Ref156834817 \r \h  \* MERGEFORMAT </w:instrText>
            </w:r>
            <w:r w:rsidRPr="00003205">
              <w:fldChar w:fldCharType="separate"/>
            </w:r>
            <w:r w:rsidRPr="00003205">
              <w:t>8.1</w:t>
            </w:r>
            <w:r w:rsidRPr="00003205">
              <w:fldChar w:fldCharType="end"/>
            </w:r>
          </w:p>
        </w:tc>
        <w:tc>
          <w:tcPr>
            <w:tcW w:w="7234" w:type="dxa"/>
          </w:tcPr>
          <w:p w14:paraId="3A59B7A9" w14:textId="7ED957A7" w:rsidR="00294939" w:rsidRPr="00A73995" w:rsidRDefault="00294939" w:rsidP="00294939">
            <w:pPr>
              <w:pStyle w:val="TableBodyText"/>
            </w:pPr>
            <w:r w:rsidRPr="00003205">
              <w:t xml:space="preserve">Details of method of packaging, delivery and storage. </w:t>
            </w:r>
          </w:p>
        </w:tc>
      </w:tr>
      <w:tr w:rsidR="00294939" w:rsidRPr="00A73995" w14:paraId="1E427F44" w14:textId="77777777" w:rsidTr="00294939">
        <w:tc>
          <w:tcPr>
            <w:tcW w:w="1838" w:type="dxa"/>
          </w:tcPr>
          <w:p w14:paraId="51F7BC38" w14:textId="73049C53" w:rsidR="00294939" w:rsidRPr="005254DD" w:rsidRDefault="00294939" w:rsidP="00294939">
            <w:pPr>
              <w:pStyle w:val="TableBodyText"/>
            </w:pPr>
            <w:r w:rsidRPr="00003205">
              <w:fldChar w:fldCharType="begin"/>
            </w:r>
            <w:r w:rsidRPr="00003205">
              <w:instrText xml:space="preserve"> REF _Ref156834852 \r \h  \* MERGEFORMAT </w:instrText>
            </w:r>
            <w:r w:rsidRPr="00003205">
              <w:fldChar w:fldCharType="separate"/>
            </w:r>
            <w:r w:rsidRPr="00003205">
              <w:t>10.1</w:t>
            </w:r>
            <w:r w:rsidRPr="00003205">
              <w:fldChar w:fldCharType="end"/>
            </w:r>
          </w:p>
        </w:tc>
        <w:tc>
          <w:tcPr>
            <w:tcW w:w="7234" w:type="dxa"/>
          </w:tcPr>
          <w:p w14:paraId="27FC89E3" w14:textId="12EE0355" w:rsidR="00294939" w:rsidRPr="00A73995" w:rsidRDefault="00294939" w:rsidP="00294939">
            <w:pPr>
              <w:pStyle w:val="TableBodyText"/>
            </w:pPr>
            <w:r w:rsidRPr="00003205">
              <w:t>Details of the construction plant to be used and a procedure covering the installation of the geosynthetic reinforcement.</w:t>
            </w:r>
          </w:p>
        </w:tc>
      </w:tr>
    </w:tbl>
    <w:p w14:paraId="691C32D8" w14:textId="5AFB2BDA" w:rsidR="00ED5DE1" w:rsidRPr="001E5FEE" w:rsidRDefault="00585399" w:rsidP="00D545CD">
      <w:pPr>
        <w:pStyle w:val="Bodynumbered1"/>
        <w:rPr>
          <w:rFonts w:eastAsia="SimSun"/>
        </w:rPr>
      </w:pPr>
      <w:bookmarkStart w:id="26" w:name="_Ref171331446"/>
      <w:bookmarkEnd w:id="25"/>
      <w:r w:rsidRPr="00585399">
        <w:rPr>
          <w:rFonts w:eastAsia="SimSun"/>
        </w:rPr>
        <w:t>Where a Principal’s Registration Scheme is in place for</w:t>
      </w:r>
      <w:r w:rsidR="00B960FD" w:rsidRPr="00B960FD">
        <w:t xml:space="preserve"> </w:t>
      </w:r>
      <w:r w:rsidR="006876AC">
        <w:t xml:space="preserve">the </w:t>
      </w:r>
      <w:r w:rsidR="00D545CD">
        <w:t xml:space="preserve">supply and/or manufacture of </w:t>
      </w:r>
      <w:r w:rsidR="00D545CD" w:rsidRPr="00D545CD">
        <w:rPr>
          <w:rFonts w:eastAsia="SimSun"/>
        </w:rPr>
        <w:t>geosynthetic reinforcement</w:t>
      </w:r>
      <w:r w:rsidR="00E45781">
        <w:rPr>
          <w:rFonts w:eastAsia="SimSun"/>
        </w:rPr>
        <w:t xml:space="preserve">, </w:t>
      </w:r>
      <w:r w:rsidR="008165DF">
        <w:rPr>
          <w:rFonts w:eastAsia="SimSun"/>
        </w:rPr>
        <w:t xml:space="preserve">the Contractor must ensure that </w:t>
      </w:r>
      <w:r w:rsidR="00E75CCA">
        <w:rPr>
          <w:rFonts w:eastAsia="SimSun"/>
        </w:rPr>
        <w:t xml:space="preserve">the </w:t>
      </w:r>
      <w:r w:rsidR="008165DF" w:rsidRPr="008165DF">
        <w:rPr>
          <w:rFonts w:eastAsia="SimSun"/>
        </w:rPr>
        <w:t xml:space="preserve">geosynthetic reinforcement </w:t>
      </w:r>
      <w:r w:rsidR="00DF4F9D">
        <w:rPr>
          <w:rFonts w:eastAsia="SimSun"/>
        </w:rPr>
        <w:t xml:space="preserve">meets the requirements of that </w:t>
      </w:r>
      <w:r w:rsidRPr="00585399">
        <w:rPr>
          <w:rFonts w:eastAsia="SimSun"/>
        </w:rPr>
        <w:t>scheme.</w:t>
      </w:r>
      <w:bookmarkEnd w:id="26"/>
    </w:p>
    <w:tbl>
      <w:tblPr>
        <w:tblStyle w:val="TMTableBlueIndent"/>
        <w:tblW w:w="8931" w:type="dxa"/>
        <w:tblLook w:val="04A0" w:firstRow="1" w:lastRow="0" w:firstColumn="1" w:lastColumn="0" w:noHBand="0" w:noVBand="1"/>
      </w:tblPr>
      <w:tblGrid>
        <w:gridCol w:w="1985"/>
        <w:gridCol w:w="6946"/>
      </w:tblGrid>
      <w:tr w:rsidR="003E31BA" w14:paraId="5AF963CC" w14:textId="77777777" w:rsidTr="00CA417C">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6C33C9F" w14:textId="77777777" w:rsidR="003E31BA" w:rsidRPr="00FB025A" w:rsidRDefault="003E31BA" w:rsidP="0033432F">
            <w:pPr>
              <w:pStyle w:val="TableHeadingWHPoint"/>
              <w:rPr>
                <w:b w:val="0"/>
              </w:rPr>
            </w:pPr>
            <w:bookmarkStart w:id="27" w:name="_Hlk9589851"/>
            <w:bookmarkStart w:id="28" w:name="_Hlk156834184"/>
            <w:bookmarkEnd w:id="22"/>
            <w:r w:rsidRPr="00FB025A">
              <w:t>HOLD POINT 1</w:t>
            </w:r>
          </w:p>
        </w:tc>
      </w:tr>
      <w:bookmarkEnd w:id="27"/>
      <w:tr w:rsidR="008D28CD" w14:paraId="74ACBD09" w14:textId="77777777" w:rsidTr="00CA417C">
        <w:tc>
          <w:tcPr>
            <w:tcW w:w="1985" w:type="dxa"/>
            <w:hideMark/>
          </w:tcPr>
          <w:p w14:paraId="2C767741" w14:textId="77777777" w:rsidR="008D28CD" w:rsidRPr="007064C0" w:rsidRDefault="008D28CD" w:rsidP="0033432F">
            <w:pPr>
              <w:pStyle w:val="TableBodyTextWHPoint"/>
            </w:pPr>
            <w:r w:rsidRPr="007064C0">
              <w:t>Process Held</w:t>
            </w:r>
          </w:p>
        </w:tc>
        <w:tc>
          <w:tcPr>
            <w:tcW w:w="6946" w:type="dxa"/>
            <w:hideMark/>
          </w:tcPr>
          <w:p w14:paraId="57C9D2E7" w14:textId="2FD5A6C7" w:rsidR="008D28CD" w:rsidRPr="007064C0" w:rsidRDefault="00230E88" w:rsidP="0033432F">
            <w:pPr>
              <w:pStyle w:val="TableBodyTextWHPoint"/>
            </w:pPr>
            <w:r w:rsidRPr="00003205">
              <w:t>Delivery of the geosynthetic reinforcement to the Site</w:t>
            </w:r>
          </w:p>
        </w:tc>
      </w:tr>
      <w:tr w:rsidR="008D28CD" w14:paraId="100DB77D" w14:textId="77777777" w:rsidTr="00CA417C">
        <w:tc>
          <w:tcPr>
            <w:tcW w:w="1985" w:type="dxa"/>
            <w:hideMark/>
          </w:tcPr>
          <w:p w14:paraId="21DCE94C" w14:textId="77777777" w:rsidR="008D28CD" w:rsidRPr="007064C0" w:rsidRDefault="008D28CD" w:rsidP="0033432F">
            <w:pPr>
              <w:pStyle w:val="TableBodyTextWHPoint"/>
            </w:pPr>
            <w:r w:rsidRPr="007064C0">
              <w:t>Submission Details</w:t>
            </w:r>
          </w:p>
        </w:tc>
        <w:tc>
          <w:tcPr>
            <w:tcW w:w="6946" w:type="dxa"/>
            <w:hideMark/>
          </w:tcPr>
          <w:p w14:paraId="32EED929" w14:textId="42596490" w:rsidR="008D28CD" w:rsidRPr="007064C0" w:rsidRDefault="008D28CD" w:rsidP="0033432F">
            <w:pPr>
              <w:pStyle w:val="TableBodyTextWHPoint"/>
            </w:pPr>
            <w:r w:rsidRPr="00003205">
              <w:t>The Quality Plan</w:t>
            </w:r>
            <w:bookmarkStart w:id="29" w:name="_Hlk3530642"/>
            <w:r w:rsidR="0055332D" w:rsidRPr="00003205">
              <w:t xml:space="preserve"> must be </w:t>
            </w:r>
            <w:r w:rsidR="000423E6" w:rsidRPr="00003205">
              <w:t xml:space="preserve">submitted </w:t>
            </w:r>
            <w:r w:rsidRPr="00003205">
              <w:t xml:space="preserve">to the Principal at least </w:t>
            </w:r>
            <w:r w:rsidR="00E36345" w:rsidRPr="00003205">
              <w:t>2</w:t>
            </w:r>
            <w:r w:rsidRPr="00003205">
              <w:t>0 working days prior to the</w:t>
            </w:r>
            <w:r w:rsidR="000423E6" w:rsidRPr="00003205">
              <w:t xml:space="preserve"> delivery of the </w:t>
            </w:r>
            <w:bookmarkEnd w:id="29"/>
            <w:r w:rsidR="00230E88" w:rsidRPr="00003205">
              <w:t>g</w:t>
            </w:r>
            <w:r w:rsidR="00094E96" w:rsidRPr="00003205">
              <w:t>eosynthetic reinforcement to the Site.</w:t>
            </w:r>
          </w:p>
        </w:tc>
      </w:tr>
    </w:tbl>
    <w:p w14:paraId="66336AEF" w14:textId="40792199" w:rsidR="007D4B97" w:rsidRPr="007D4B97" w:rsidRDefault="00C164A5" w:rsidP="00C157D2">
      <w:pPr>
        <w:pStyle w:val="Heading1"/>
        <w:keepLines/>
        <w:pageBreakBefore/>
      </w:pPr>
      <w:bookmarkStart w:id="30" w:name="_Toc29489164"/>
      <w:bookmarkStart w:id="31" w:name="_Ref190842846"/>
      <w:bookmarkStart w:id="32" w:name="_Toc215494668"/>
      <w:bookmarkStart w:id="33" w:name="_Toc215820619"/>
      <w:bookmarkStart w:id="34" w:name="_Ref158218240"/>
      <w:bookmarkStart w:id="35" w:name="_Ref15469889"/>
      <w:bookmarkStart w:id="36" w:name="_Hlk9598492"/>
      <w:bookmarkStart w:id="37" w:name="_Toc1138829"/>
      <w:bookmarkStart w:id="38" w:name="_Toc9850016"/>
      <w:bookmarkStart w:id="39" w:name="_Hlk9434043"/>
      <w:bookmarkEnd w:id="28"/>
      <w:r>
        <w:lastRenderedPageBreak/>
        <w:t xml:space="preserve">Constituent </w:t>
      </w:r>
      <w:r w:rsidR="003B627F">
        <w:t>Materials</w:t>
      </w:r>
      <w:bookmarkEnd w:id="30"/>
      <w:bookmarkEnd w:id="31"/>
      <w:bookmarkEnd w:id="32"/>
      <w:bookmarkEnd w:id="33"/>
      <w:bookmarkEnd w:id="34"/>
    </w:p>
    <w:p w14:paraId="46A16A63" w14:textId="1CB2A2BF" w:rsidR="00BD1558" w:rsidRDefault="00BD1558" w:rsidP="00CA417C">
      <w:pPr>
        <w:pStyle w:val="Heading2"/>
        <w:keepLines/>
        <w:rPr>
          <w:lang w:bidi="en-US"/>
        </w:rPr>
      </w:pPr>
      <w:bookmarkStart w:id="40" w:name="_Toc215494669"/>
      <w:bookmarkStart w:id="41" w:name="_Toc215820620"/>
      <w:bookmarkStart w:id="42" w:name="_Ref64044197"/>
      <w:r>
        <w:rPr>
          <w:lang w:bidi="en-US"/>
        </w:rPr>
        <w:t>General</w:t>
      </w:r>
      <w:bookmarkEnd w:id="40"/>
      <w:bookmarkEnd w:id="41"/>
    </w:p>
    <w:p w14:paraId="2DBAC0FB" w14:textId="31E92530" w:rsidR="00BD1558" w:rsidRPr="00D17A2D" w:rsidRDefault="00BD1558" w:rsidP="00CA417C">
      <w:pPr>
        <w:pStyle w:val="Bodynumbered1"/>
        <w:keepNext/>
        <w:rPr>
          <w:lang w:bidi="en-US"/>
        </w:rPr>
      </w:pPr>
      <w:bookmarkStart w:id="43" w:name="_Ref156834638"/>
      <w:r>
        <w:rPr>
          <w:lang w:bidi="en-US"/>
        </w:rPr>
        <w:t xml:space="preserve">The Quality Plan must include the following design </w:t>
      </w:r>
      <w:r w:rsidR="008F22E6">
        <w:rPr>
          <w:lang w:bidi="en-US"/>
        </w:rPr>
        <w:t xml:space="preserve">and </w:t>
      </w:r>
      <w:r>
        <w:rPr>
          <w:lang w:bidi="en-US"/>
        </w:rPr>
        <w:t>manufactur</w:t>
      </w:r>
      <w:r w:rsidR="006B69B7">
        <w:rPr>
          <w:lang w:bidi="en-US"/>
        </w:rPr>
        <w:t>ing</w:t>
      </w:r>
      <w:r>
        <w:rPr>
          <w:lang w:bidi="en-US"/>
        </w:rPr>
        <w:t xml:space="preserve"> information for the geosynthetic reinforcement:</w:t>
      </w:r>
      <w:bookmarkEnd w:id="43"/>
    </w:p>
    <w:p w14:paraId="3149D009" w14:textId="77777777" w:rsidR="007044D1" w:rsidRPr="00375B4F" w:rsidRDefault="00AB665E" w:rsidP="00CA417C">
      <w:pPr>
        <w:pStyle w:val="Bodynumbered2"/>
        <w:keepNext/>
        <w:keepLines/>
        <w:numPr>
          <w:ilvl w:val="0"/>
          <w:numId w:val="24"/>
        </w:numPr>
        <w:ind w:left="993" w:hanging="426"/>
        <w:rPr>
          <w:lang w:bidi="en-US"/>
        </w:rPr>
      </w:pPr>
      <w:r w:rsidRPr="00D17A2D">
        <w:rPr>
          <w:lang w:bidi="en-US"/>
        </w:rPr>
        <w:t xml:space="preserve">name and address of the supplier/manufacturer, country of origin, </w:t>
      </w:r>
      <w:r w:rsidR="007044D1" w:rsidRPr="00D17A2D">
        <w:rPr>
          <w:lang w:bidi="en-US"/>
        </w:rPr>
        <w:t>product name and supporting literature;</w:t>
      </w:r>
    </w:p>
    <w:p w14:paraId="213BAC54" w14:textId="77777777" w:rsidR="006A6516" w:rsidRPr="00375B4F" w:rsidRDefault="00404F14" w:rsidP="00842C46">
      <w:pPr>
        <w:pStyle w:val="Bodynumbered2"/>
        <w:numPr>
          <w:ilvl w:val="0"/>
          <w:numId w:val="24"/>
        </w:numPr>
        <w:ind w:left="993" w:hanging="426"/>
        <w:rPr>
          <w:lang w:bidi="en-US"/>
        </w:rPr>
      </w:pPr>
      <w:r w:rsidRPr="00375B4F">
        <w:rPr>
          <w:lang w:bidi="en-US"/>
        </w:rPr>
        <w:t>properties</w:t>
      </w:r>
      <w:r w:rsidR="006A6516" w:rsidRPr="00375B4F">
        <w:rPr>
          <w:lang w:bidi="en-US"/>
        </w:rPr>
        <w:t>, including:</w:t>
      </w:r>
    </w:p>
    <w:p w14:paraId="708A36B8" w14:textId="1EFD313A" w:rsidR="00BD1558" w:rsidRPr="00375B4F" w:rsidRDefault="00BD1558" w:rsidP="001D3E8D">
      <w:pPr>
        <w:pStyle w:val="Bodynumbered3"/>
        <w:rPr>
          <w:lang w:bidi="en-US"/>
        </w:rPr>
      </w:pPr>
      <w:r w:rsidRPr="00375B4F">
        <w:rPr>
          <w:lang w:bidi="en-US"/>
        </w:rPr>
        <w:t>complete documentation (including raw data test details) for the derivation of</w:t>
      </w:r>
      <w:r w:rsidR="00DA17FF" w:rsidRPr="00375B4F">
        <w:rPr>
          <w:rFonts w:cs="Arial"/>
          <w:i/>
          <w:iCs/>
        </w:rPr>
        <w:t xml:space="preserve"> T</w:t>
      </w:r>
      <w:r w:rsidR="00DA17FF" w:rsidRPr="00375B4F">
        <w:rPr>
          <w:rFonts w:cs="Arial"/>
          <w:i/>
          <w:iCs/>
          <w:vertAlign w:val="subscript"/>
        </w:rPr>
        <w:t>cs</w:t>
      </w:r>
      <w:r w:rsidR="00DA17FF" w:rsidRPr="00375B4F">
        <w:t>,</w:t>
      </w:r>
      <w:r w:rsidR="00DA17FF" w:rsidRPr="00375B4F">
        <w:rPr>
          <w:rFonts w:cs="Arial"/>
          <w:i/>
          <w:iCs/>
        </w:rPr>
        <w:t>T</w:t>
      </w:r>
      <w:r w:rsidR="00DA17FF" w:rsidRPr="00375B4F">
        <w:rPr>
          <w:rFonts w:cs="Arial"/>
          <w:i/>
          <w:iCs/>
          <w:vertAlign w:val="subscript"/>
        </w:rPr>
        <w:t>cr</w:t>
      </w:r>
      <w:r w:rsidR="00DA17FF" w:rsidRPr="00375B4F">
        <w:t xml:space="preserve"> </w:t>
      </w:r>
      <w:r w:rsidR="002F3988" w:rsidRPr="00375B4F">
        <w:t xml:space="preserve"> and</w:t>
      </w:r>
      <w:r w:rsidR="00DA17FF" w:rsidRPr="00375B4F">
        <w:t xml:space="preserve"> </w:t>
      </w:r>
      <w:r w:rsidR="00DA17FF" w:rsidRPr="00375B4F">
        <w:rPr>
          <w:rFonts w:cs="Arial"/>
          <w:i/>
          <w:iCs/>
        </w:rPr>
        <w:t>f</w:t>
      </w:r>
      <w:r w:rsidR="00DA17FF" w:rsidRPr="00375B4F">
        <w:rPr>
          <w:rFonts w:cs="Arial"/>
          <w:i/>
          <w:iCs/>
          <w:vertAlign w:val="subscript"/>
        </w:rPr>
        <w:t>m</w:t>
      </w:r>
      <w:r w:rsidR="00DA17FF" w:rsidRPr="00375B4F">
        <w:t xml:space="preserve"> </w:t>
      </w:r>
      <w:r w:rsidR="00FF600A" w:rsidRPr="00375B4F">
        <w:rPr>
          <w:lang w:bidi="en-US"/>
        </w:rPr>
        <w:t>in accordance with BS 8006-1</w:t>
      </w:r>
      <w:r w:rsidR="003D769E" w:rsidRPr="00375B4F">
        <w:rPr>
          <w:lang w:bidi="en-US"/>
        </w:rPr>
        <w:t>;</w:t>
      </w:r>
    </w:p>
    <w:p w14:paraId="0162335F" w14:textId="711EE18D" w:rsidR="00BD1558" w:rsidRPr="00375B4F" w:rsidRDefault="00BD1558" w:rsidP="006A6516">
      <w:pPr>
        <w:pStyle w:val="Bodynumbered3"/>
        <w:rPr>
          <w:lang w:bidi="en-US"/>
        </w:rPr>
      </w:pPr>
      <w:r w:rsidRPr="00D17A2D">
        <w:rPr>
          <w:lang w:bidi="en-US"/>
        </w:rPr>
        <w:t>tensile strength characteristics, that is tensile strength-strain behav</w:t>
      </w:r>
      <w:r w:rsidRPr="00375B4F">
        <w:rPr>
          <w:lang w:bidi="en-US"/>
        </w:rPr>
        <w:t xml:space="preserve">iour of the </w:t>
      </w:r>
      <w:r w:rsidR="0005338C" w:rsidRPr="00375B4F">
        <w:rPr>
          <w:lang w:bidi="en-US"/>
        </w:rPr>
        <w:t>product (refer to Clause</w:t>
      </w:r>
      <w:r w:rsidR="0086673A" w:rsidRPr="00375B4F">
        <w:rPr>
          <w:lang w:bidi="en-US"/>
        </w:rPr>
        <w:t xml:space="preserve"> </w:t>
      </w:r>
      <w:r w:rsidR="0005338C" w:rsidRPr="00375B4F">
        <w:rPr>
          <w:lang w:bidi="en-US"/>
        </w:rPr>
        <w:fldChar w:fldCharType="begin"/>
      </w:r>
      <w:r w:rsidR="0005338C" w:rsidRPr="00375B4F">
        <w:rPr>
          <w:lang w:bidi="en-US"/>
        </w:rPr>
        <w:instrText xml:space="preserve"> REF _Ref213417894 \r \h </w:instrText>
      </w:r>
      <w:r w:rsidR="0005338C" w:rsidRPr="00375B4F">
        <w:rPr>
          <w:lang w:bidi="en-US"/>
        </w:rPr>
      </w:r>
      <w:r w:rsidR="0005338C" w:rsidRPr="00375B4F">
        <w:rPr>
          <w:lang w:bidi="en-US"/>
        </w:rPr>
        <w:fldChar w:fldCharType="separate"/>
      </w:r>
      <w:r w:rsidR="00FE0C00" w:rsidRPr="00375B4F">
        <w:rPr>
          <w:lang w:bidi="en-US"/>
        </w:rPr>
        <w:t>5.8</w:t>
      </w:r>
      <w:r w:rsidR="0005338C" w:rsidRPr="00375B4F">
        <w:rPr>
          <w:lang w:bidi="en-US"/>
        </w:rPr>
        <w:fldChar w:fldCharType="end"/>
      </w:r>
      <w:r w:rsidR="0005338C" w:rsidRPr="00375B4F">
        <w:rPr>
          <w:lang w:bidi="en-US"/>
        </w:rPr>
        <w:t xml:space="preserve"> for test certificate frequency)</w:t>
      </w:r>
      <w:r w:rsidR="003D769E" w:rsidRPr="00375B4F">
        <w:rPr>
          <w:lang w:bidi="en-US"/>
        </w:rPr>
        <w:t>;</w:t>
      </w:r>
    </w:p>
    <w:p w14:paraId="2F59872C" w14:textId="20F2F135" w:rsidR="00BD1558" w:rsidRPr="00D17A2D" w:rsidRDefault="00BD1558" w:rsidP="006A6516">
      <w:pPr>
        <w:pStyle w:val="Bodynumbered3"/>
        <w:rPr>
          <w:lang w:bidi="en-US"/>
        </w:rPr>
      </w:pPr>
      <w:r w:rsidRPr="00375B4F">
        <w:rPr>
          <w:lang w:bidi="en-US"/>
        </w:rPr>
        <w:t>if available, the results of any laboratory pull-out tests and frictional r</w:t>
      </w:r>
      <w:r w:rsidRPr="00D17A2D">
        <w:rPr>
          <w:lang w:bidi="en-US"/>
        </w:rPr>
        <w:t>esistance tests on the product with different types of backfill</w:t>
      </w:r>
      <w:r w:rsidR="008F5B6F" w:rsidRPr="00D17A2D">
        <w:rPr>
          <w:lang w:bidi="en-US"/>
        </w:rPr>
        <w:t xml:space="preserve"> materials</w:t>
      </w:r>
      <w:r w:rsidR="003D769E" w:rsidRPr="00D17A2D">
        <w:rPr>
          <w:lang w:bidi="en-US"/>
        </w:rPr>
        <w:t>;</w:t>
      </w:r>
    </w:p>
    <w:p w14:paraId="10D86DCF" w14:textId="020AC9E5" w:rsidR="0027410F" w:rsidRPr="00D17A2D" w:rsidRDefault="0027410F" w:rsidP="00842C46">
      <w:pPr>
        <w:pStyle w:val="Bodynumbered2"/>
        <w:numPr>
          <w:ilvl w:val="0"/>
          <w:numId w:val="24"/>
        </w:numPr>
        <w:ind w:left="993" w:hanging="426"/>
        <w:rPr>
          <w:lang w:bidi="en-US"/>
        </w:rPr>
      </w:pPr>
      <w:r w:rsidRPr="00D17A2D">
        <w:rPr>
          <w:lang w:bidi="en-US"/>
        </w:rPr>
        <w:t>nomination of a suitable installation damage factor relevant to the particular application</w:t>
      </w:r>
      <w:r w:rsidR="001203E3">
        <w:rPr>
          <w:lang w:bidi="en-US"/>
        </w:rPr>
        <w:t xml:space="preserve"> – t</w:t>
      </w:r>
      <w:r w:rsidRPr="00D17A2D">
        <w:rPr>
          <w:lang w:bidi="en-US"/>
        </w:rPr>
        <w:t xml:space="preserve">he installation damage factor used in Long-term strength </w:t>
      </w:r>
      <w:r w:rsidR="004C03F2" w:rsidRPr="00D17A2D">
        <w:rPr>
          <w:lang w:bidi="en-US"/>
        </w:rPr>
        <w:t xml:space="preserve">design </w:t>
      </w:r>
      <w:r w:rsidRPr="00D17A2D">
        <w:rPr>
          <w:lang w:bidi="en-US"/>
        </w:rPr>
        <w:t xml:space="preserve">calculation for the supplier’s proposed material </w:t>
      </w:r>
      <w:r w:rsidR="002244C2" w:rsidRPr="00D17A2D">
        <w:rPr>
          <w:lang w:bidi="en-US"/>
        </w:rPr>
        <w:t>must</w:t>
      </w:r>
      <w:r w:rsidR="007C42C9" w:rsidRPr="00D17A2D">
        <w:rPr>
          <w:lang w:bidi="en-US"/>
        </w:rPr>
        <w:t xml:space="preserve"> be</w:t>
      </w:r>
      <w:r w:rsidR="002244C2" w:rsidRPr="00D17A2D">
        <w:rPr>
          <w:lang w:bidi="en-US"/>
        </w:rPr>
        <w:t xml:space="preserve"> </w:t>
      </w:r>
      <w:r w:rsidRPr="00D17A2D">
        <w:rPr>
          <w:lang w:bidi="en-US"/>
        </w:rPr>
        <w:t xml:space="preserve">supported by testing; </w:t>
      </w:r>
    </w:p>
    <w:p w14:paraId="18A37DA7" w14:textId="44AE1275" w:rsidR="00BD1558" w:rsidRPr="00D17A2D" w:rsidRDefault="001F367F" w:rsidP="00842C46">
      <w:pPr>
        <w:pStyle w:val="Bodynumbered2"/>
        <w:numPr>
          <w:ilvl w:val="0"/>
          <w:numId w:val="24"/>
        </w:numPr>
        <w:ind w:left="993" w:hanging="426"/>
        <w:rPr>
          <w:lang w:bidi="en-US"/>
        </w:rPr>
      </w:pPr>
      <w:r w:rsidRPr="00D17A2D">
        <w:rPr>
          <w:lang w:bidi="en-US"/>
        </w:rPr>
        <w:t xml:space="preserve">details of the method of packing and identification, including </w:t>
      </w:r>
      <w:r w:rsidR="00BD1558" w:rsidRPr="00D17A2D">
        <w:rPr>
          <w:lang w:bidi="en-US"/>
        </w:rPr>
        <w:t>roll length and width</w:t>
      </w:r>
      <w:r w:rsidR="003D769E" w:rsidRPr="00D17A2D">
        <w:rPr>
          <w:lang w:bidi="en-US"/>
        </w:rPr>
        <w:t>;</w:t>
      </w:r>
    </w:p>
    <w:p w14:paraId="53182667" w14:textId="72F00B76" w:rsidR="00BD1558" w:rsidRPr="00D17A2D" w:rsidRDefault="008437AA" w:rsidP="00842C46">
      <w:pPr>
        <w:pStyle w:val="Bodynumbered2"/>
        <w:numPr>
          <w:ilvl w:val="0"/>
          <w:numId w:val="24"/>
        </w:numPr>
        <w:ind w:left="993" w:hanging="426"/>
        <w:rPr>
          <w:lang w:bidi="en-US"/>
        </w:rPr>
      </w:pPr>
      <w:r w:rsidRPr="00D17A2D">
        <w:rPr>
          <w:lang w:bidi="en-US"/>
        </w:rPr>
        <w:t>manufacturer’s instructions for storage and installation</w:t>
      </w:r>
      <w:r w:rsidR="001203E3">
        <w:rPr>
          <w:lang w:bidi="en-US"/>
        </w:rPr>
        <w:t>,</w:t>
      </w:r>
      <w:r w:rsidR="001203E3" w:rsidRPr="00D17A2D">
        <w:rPr>
          <w:lang w:bidi="en-US"/>
        </w:rPr>
        <w:t xml:space="preserve"> </w:t>
      </w:r>
      <w:r w:rsidR="00F67690" w:rsidRPr="00D17A2D">
        <w:rPr>
          <w:lang w:bidi="en-US"/>
        </w:rPr>
        <w:t xml:space="preserve">including </w:t>
      </w:r>
      <w:r w:rsidR="00BD1558" w:rsidRPr="00D17A2D">
        <w:rPr>
          <w:lang w:bidi="en-US"/>
        </w:rPr>
        <w:t>overlap details (both longitudinal and transverse) and connection details</w:t>
      </w:r>
      <w:r w:rsidR="003D769E" w:rsidRPr="00D17A2D">
        <w:rPr>
          <w:lang w:bidi="en-US"/>
        </w:rPr>
        <w:t>;</w:t>
      </w:r>
      <w:r w:rsidR="001F367F" w:rsidRPr="00D17A2D">
        <w:rPr>
          <w:lang w:bidi="en-US"/>
        </w:rPr>
        <w:t xml:space="preserve"> and</w:t>
      </w:r>
    </w:p>
    <w:p w14:paraId="144C7422" w14:textId="4997553B" w:rsidR="00BD1558" w:rsidRPr="00D17A2D" w:rsidRDefault="00BD1558" w:rsidP="00842C46">
      <w:pPr>
        <w:pStyle w:val="Bodynumbered2"/>
        <w:numPr>
          <w:ilvl w:val="0"/>
          <w:numId w:val="24"/>
        </w:numPr>
        <w:ind w:left="993" w:hanging="426"/>
        <w:rPr>
          <w:lang w:bidi="en-US"/>
        </w:rPr>
      </w:pPr>
      <w:r w:rsidRPr="00D17A2D">
        <w:rPr>
          <w:lang w:bidi="en-US"/>
        </w:rPr>
        <w:t xml:space="preserve">samples of the </w:t>
      </w:r>
      <w:r w:rsidR="008F22E6" w:rsidRPr="00D17A2D">
        <w:rPr>
          <w:lang w:bidi="en-US"/>
        </w:rPr>
        <w:t>geosynthetic reinforcement</w:t>
      </w:r>
      <w:r w:rsidR="00D46F62" w:rsidRPr="00D17A2D">
        <w:rPr>
          <w:lang w:bidi="en-US"/>
        </w:rPr>
        <w:t>.</w:t>
      </w:r>
    </w:p>
    <w:p w14:paraId="27D644B3" w14:textId="01048D1C" w:rsidR="00CA5AEB" w:rsidRPr="00D17A2D" w:rsidRDefault="00861A00" w:rsidP="00CA5AEB">
      <w:pPr>
        <w:pStyle w:val="Bodynumbered1"/>
        <w:rPr>
          <w:lang w:bidi="en-US"/>
        </w:rPr>
      </w:pPr>
      <w:r w:rsidRPr="00D17A2D">
        <w:rPr>
          <w:lang w:bidi="en-US"/>
        </w:rPr>
        <w:t xml:space="preserve">Test results </w:t>
      </w:r>
      <w:r w:rsidR="009B0C78" w:rsidRPr="00D17A2D">
        <w:rPr>
          <w:lang w:bidi="en-US"/>
        </w:rPr>
        <w:t xml:space="preserve">included </w:t>
      </w:r>
      <w:r w:rsidR="00DA2CD4" w:rsidRPr="00D17A2D">
        <w:rPr>
          <w:lang w:bidi="en-US"/>
        </w:rPr>
        <w:t xml:space="preserve">in the Quality Plan </w:t>
      </w:r>
      <w:r w:rsidRPr="00D17A2D">
        <w:rPr>
          <w:lang w:bidi="en-US"/>
        </w:rPr>
        <w:t xml:space="preserve">must </w:t>
      </w:r>
      <w:r w:rsidR="002D1FDB" w:rsidRPr="00D17A2D">
        <w:rPr>
          <w:lang w:bidi="en-US"/>
        </w:rPr>
        <w:t>be from testing undertaken in accordance</w:t>
      </w:r>
      <w:r w:rsidR="00952CA9" w:rsidRPr="00D17A2D">
        <w:rPr>
          <w:lang w:bidi="en-US"/>
        </w:rPr>
        <w:t xml:space="preserve"> with </w:t>
      </w:r>
      <w:r w:rsidR="00717BBD" w:rsidRPr="00D17A2D">
        <w:rPr>
          <w:lang w:bidi="en-US"/>
        </w:rPr>
        <w:t>Clause</w:t>
      </w:r>
      <w:r w:rsidR="007F7F8A" w:rsidRPr="00D17A2D">
        <w:rPr>
          <w:lang w:bidi="en-US"/>
        </w:rPr>
        <w:t> </w:t>
      </w:r>
      <w:r w:rsidR="00717BBD" w:rsidRPr="00D17A2D">
        <w:rPr>
          <w:lang w:bidi="en-US"/>
        </w:rPr>
        <w:fldChar w:fldCharType="begin"/>
      </w:r>
      <w:r w:rsidR="00717BBD" w:rsidRPr="00D17A2D">
        <w:rPr>
          <w:lang w:bidi="en-US"/>
        </w:rPr>
        <w:instrText xml:space="preserve"> REF _Ref206515124 \r \h </w:instrText>
      </w:r>
      <w:r w:rsidR="00717BBD" w:rsidRPr="00D17A2D">
        <w:rPr>
          <w:lang w:bidi="en-US"/>
        </w:rPr>
      </w:r>
      <w:r w:rsidR="00717BBD" w:rsidRPr="00D17A2D">
        <w:rPr>
          <w:lang w:bidi="en-US"/>
        </w:rPr>
        <w:fldChar w:fldCharType="separate"/>
      </w:r>
      <w:r w:rsidR="00FE0C00">
        <w:rPr>
          <w:lang w:bidi="en-US"/>
        </w:rPr>
        <w:t>9</w:t>
      </w:r>
      <w:r w:rsidR="00717BBD" w:rsidRPr="00D17A2D">
        <w:rPr>
          <w:lang w:bidi="en-US"/>
        </w:rPr>
        <w:fldChar w:fldCharType="end"/>
      </w:r>
      <w:r w:rsidR="00717BBD" w:rsidRPr="00D17A2D">
        <w:rPr>
          <w:lang w:bidi="en-US"/>
        </w:rPr>
        <w:t>.</w:t>
      </w:r>
    </w:p>
    <w:p w14:paraId="0CA7BEBA" w14:textId="0C44E6DC" w:rsidR="00A73978" w:rsidRDefault="00A73978" w:rsidP="00A73978">
      <w:pPr>
        <w:pStyle w:val="Heading2"/>
        <w:rPr>
          <w:lang w:bidi="en-US"/>
        </w:rPr>
      </w:pPr>
      <w:bookmarkStart w:id="44" w:name="_Toc215494670"/>
      <w:bookmarkStart w:id="45" w:name="_Toc215820621"/>
      <w:r>
        <w:rPr>
          <w:lang w:bidi="en-US"/>
        </w:rPr>
        <w:t>Chemical Composition</w:t>
      </w:r>
      <w:bookmarkEnd w:id="44"/>
      <w:bookmarkEnd w:id="45"/>
    </w:p>
    <w:p w14:paraId="1A4CAB2E" w14:textId="77777777" w:rsidR="00A73978" w:rsidRDefault="00A73978" w:rsidP="00A73978">
      <w:pPr>
        <w:pStyle w:val="Bodynumbered1"/>
        <w:rPr>
          <w:lang w:bidi="en-US"/>
        </w:rPr>
      </w:pPr>
      <w:r>
        <w:rPr>
          <w:lang w:bidi="en-US"/>
        </w:rPr>
        <w:t>Geosynthetic reinforcement must be manufactured from either of the following polymers:</w:t>
      </w:r>
    </w:p>
    <w:p w14:paraId="0A4FD3BD" w14:textId="1F7CE570" w:rsidR="00A73978" w:rsidRDefault="00CE77BB" w:rsidP="00842C46">
      <w:pPr>
        <w:pStyle w:val="Bodynumbered2"/>
        <w:numPr>
          <w:ilvl w:val="0"/>
          <w:numId w:val="21"/>
        </w:numPr>
        <w:ind w:left="851" w:hanging="284"/>
        <w:rPr>
          <w:lang w:bidi="en-US"/>
        </w:rPr>
      </w:pPr>
      <w:r>
        <w:rPr>
          <w:lang w:bidi="en-US"/>
        </w:rPr>
        <w:t>p</w:t>
      </w:r>
      <w:r w:rsidR="00A73978">
        <w:rPr>
          <w:lang w:bidi="en-US"/>
        </w:rPr>
        <w:t>olyester; or</w:t>
      </w:r>
    </w:p>
    <w:p w14:paraId="337AACD6" w14:textId="77777777" w:rsidR="00A73978" w:rsidRDefault="00A73978" w:rsidP="00842C46">
      <w:pPr>
        <w:pStyle w:val="Bodynumbered2"/>
        <w:numPr>
          <w:ilvl w:val="0"/>
          <w:numId w:val="21"/>
        </w:numPr>
        <w:ind w:left="851" w:hanging="284"/>
        <w:rPr>
          <w:lang w:bidi="en-US"/>
        </w:rPr>
      </w:pPr>
      <w:r>
        <w:rPr>
          <w:lang w:bidi="en-US"/>
        </w:rPr>
        <w:t>high-density polyethylene (HDPE).</w:t>
      </w:r>
    </w:p>
    <w:p w14:paraId="7A548B6D" w14:textId="37E7D7D5" w:rsidR="00233F1B" w:rsidRDefault="00704517" w:rsidP="007D4B97">
      <w:pPr>
        <w:pStyle w:val="Heading2"/>
        <w:rPr>
          <w:lang w:bidi="en-US"/>
        </w:rPr>
      </w:pPr>
      <w:bookmarkStart w:id="46" w:name="_Toc215494671"/>
      <w:bookmarkStart w:id="47" w:name="_Toc215820622"/>
      <w:r>
        <w:rPr>
          <w:lang w:bidi="en-US"/>
        </w:rPr>
        <w:t>Reinforcement Types and Properties</w:t>
      </w:r>
      <w:bookmarkEnd w:id="46"/>
      <w:bookmarkEnd w:id="47"/>
    </w:p>
    <w:p w14:paraId="1875C3F2" w14:textId="77777777" w:rsidR="00233F1B" w:rsidRDefault="00233F1B" w:rsidP="00233F1B">
      <w:pPr>
        <w:pStyle w:val="Bodynumbered1"/>
        <w:rPr>
          <w:lang w:bidi="en-US"/>
        </w:rPr>
      </w:pPr>
      <w:r>
        <w:rPr>
          <w:lang w:bidi="en-US"/>
        </w:rPr>
        <w:t>Geosynthetic reinforcement may be either of non-woven (e.g. grid, strap, geocomposite) or woven type structure.</w:t>
      </w:r>
    </w:p>
    <w:p w14:paraId="1AAD4FF2" w14:textId="77777777" w:rsidR="00D01EB2" w:rsidRPr="001D3295" w:rsidRDefault="00233F1B" w:rsidP="00233F1B">
      <w:pPr>
        <w:pStyle w:val="Bodynumbered1"/>
        <w:rPr>
          <w:lang w:bidi="en-US"/>
        </w:rPr>
      </w:pPr>
      <w:r w:rsidRPr="001D3295">
        <w:rPr>
          <w:lang w:bidi="en-US"/>
        </w:rPr>
        <w:t>Geosynthetic reinforcement must</w:t>
      </w:r>
      <w:r w:rsidR="00D01EB2" w:rsidRPr="001D3295">
        <w:rPr>
          <w:lang w:bidi="en-US"/>
        </w:rPr>
        <w:t>:</w:t>
      </w:r>
    </w:p>
    <w:p w14:paraId="18A1DCBC" w14:textId="01C42058" w:rsidR="00D01EB2" w:rsidRPr="001D3295" w:rsidRDefault="00233F1B" w:rsidP="00842C46">
      <w:pPr>
        <w:pStyle w:val="Bodynumbered2"/>
        <w:numPr>
          <w:ilvl w:val="0"/>
          <w:numId w:val="26"/>
        </w:numPr>
        <w:ind w:left="993"/>
        <w:rPr>
          <w:lang w:bidi="en-US"/>
        </w:rPr>
      </w:pPr>
      <w:r w:rsidRPr="001D3295">
        <w:rPr>
          <w:lang w:bidi="en-US"/>
        </w:rPr>
        <w:t xml:space="preserve">be </w:t>
      </w:r>
      <w:r w:rsidR="00F209F8" w:rsidRPr="001D3295">
        <w:rPr>
          <w:lang w:bidi="en-US"/>
        </w:rPr>
        <w:t>dimensionally</w:t>
      </w:r>
      <w:r w:rsidRPr="001D3295">
        <w:rPr>
          <w:lang w:bidi="en-US"/>
        </w:rPr>
        <w:t xml:space="preserve"> stable in both directions</w:t>
      </w:r>
      <w:r w:rsidR="00AD2C5B" w:rsidRPr="001D3295">
        <w:rPr>
          <w:lang w:bidi="en-US"/>
        </w:rPr>
        <w:t>;</w:t>
      </w:r>
    </w:p>
    <w:p w14:paraId="04855DC5" w14:textId="026A9871" w:rsidR="00D01EB2" w:rsidRDefault="00273DEF" w:rsidP="00842C46">
      <w:pPr>
        <w:pStyle w:val="Bodynumbered2"/>
        <w:numPr>
          <w:ilvl w:val="0"/>
          <w:numId w:val="26"/>
        </w:numPr>
        <w:ind w:left="993"/>
        <w:rPr>
          <w:lang w:bidi="en-US"/>
        </w:rPr>
      </w:pPr>
      <w:r w:rsidRPr="001D3295">
        <w:rPr>
          <w:lang w:bidi="en-US"/>
        </w:rPr>
        <w:t xml:space="preserve">be sufficiently robust to resist any tendency to tear, unravel, loosen or debond in </w:t>
      </w:r>
      <w:r w:rsidR="00853DB7" w:rsidRPr="001D3295">
        <w:rPr>
          <w:lang w:bidi="en-US"/>
        </w:rPr>
        <w:t>any</w:t>
      </w:r>
      <w:r w:rsidR="00F209F8" w:rsidRPr="001D3295">
        <w:rPr>
          <w:lang w:bidi="en-US"/>
        </w:rPr>
        <w:t xml:space="preserve"> </w:t>
      </w:r>
      <w:r w:rsidRPr="001D3295">
        <w:rPr>
          <w:lang w:bidi="en-US"/>
        </w:rPr>
        <w:t>direction</w:t>
      </w:r>
      <w:r w:rsidR="00F209F8" w:rsidRPr="001D3295">
        <w:rPr>
          <w:lang w:bidi="en-US"/>
        </w:rPr>
        <w:t xml:space="preserve"> during construction</w:t>
      </w:r>
      <w:r w:rsidR="00853DB7" w:rsidRPr="001D3295">
        <w:rPr>
          <w:lang w:bidi="en-US"/>
        </w:rPr>
        <w:t>;</w:t>
      </w:r>
    </w:p>
    <w:p w14:paraId="38DBE0F7" w14:textId="3D9CBD06" w:rsidR="008009C0" w:rsidRPr="001D3295" w:rsidRDefault="008009C0" w:rsidP="00842C46">
      <w:pPr>
        <w:pStyle w:val="Bodynumbered2"/>
        <w:numPr>
          <w:ilvl w:val="0"/>
          <w:numId w:val="26"/>
        </w:numPr>
        <w:ind w:left="993"/>
        <w:rPr>
          <w:lang w:bidi="en-US"/>
        </w:rPr>
      </w:pPr>
      <w:r w:rsidRPr="008009C0">
        <w:rPr>
          <w:lang w:bidi="en-US"/>
        </w:rPr>
        <w:t>consist of high tenacity materials</w:t>
      </w:r>
      <w:r>
        <w:rPr>
          <w:lang w:bidi="en-US"/>
        </w:rPr>
        <w:t>;</w:t>
      </w:r>
    </w:p>
    <w:p w14:paraId="1EAF5B20" w14:textId="63895F1B" w:rsidR="00FA0C7F" w:rsidRPr="00D17A2D" w:rsidRDefault="00FA0C7F" w:rsidP="00842C46">
      <w:pPr>
        <w:pStyle w:val="Bodynumbered2"/>
        <w:numPr>
          <w:ilvl w:val="0"/>
          <w:numId w:val="26"/>
        </w:numPr>
        <w:ind w:left="993"/>
        <w:rPr>
          <w:lang w:bidi="en-US"/>
        </w:rPr>
      </w:pPr>
      <w:r w:rsidRPr="001D3295">
        <w:rPr>
          <w:lang w:bidi="en-US"/>
        </w:rPr>
        <w:t xml:space="preserve">be </w:t>
      </w:r>
      <w:r w:rsidR="00233F1B" w:rsidRPr="001D3295">
        <w:rPr>
          <w:lang w:bidi="en-US"/>
        </w:rPr>
        <w:t>UV stable</w:t>
      </w:r>
      <w:r w:rsidRPr="001D3295">
        <w:rPr>
          <w:lang w:bidi="en-US"/>
        </w:rPr>
        <w:t>;</w:t>
      </w:r>
    </w:p>
    <w:p w14:paraId="5A6C68FD" w14:textId="526CCB58" w:rsidR="00AD2C5B" w:rsidRPr="00375B4F" w:rsidRDefault="00233F1B" w:rsidP="00842C46">
      <w:pPr>
        <w:pStyle w:val="Bodynumbered2"/>
        <w:numPr>
          <w:ilvl w:val="0"/>
          <w:numId w:val="26"/>
        </w:numPr>
        <w:ind w:left="993"/>
        <w:rPr>
          <w:lang w:bidi="en-US"/>
        </w:rPr>
      </w:pPr>
      <w:r w:rsidRPr="00D17A2D">
        <w:rPr>
          <w:lang w:bidi="en-US"/>
        </w:rPr>
        <w:t>not deteriorate, experience a reduction in stre</w:t>
      </w:r>
      <w:r w:rsidRPr="00375B4F">
        <w:rPr>
          <w:lang w:bidi="en-US"/>
        </w:rPr>
        <w:t>ngth or degrade when exposed to sunlight</w:t>
      </w:r>
      <w:r w:rsidR="00570206" w:rsidRPr="00375B4F">
        <w:rPr>
          <w:lang w:bidi="en-US"/>
        </w:rPr>
        <w:t>;</w:t>
      </w:r>
      <w:r w:rsidR="0045639F" w:rsidRPr="00375B4F">
        <w:rPr>
          <w:lang w:bidi="en-US"/>
        </w:rPr>
        <w:t xml:space="preserve"> and</w:t>
      </w:r>
    </w:p>
    <w:p w14:paraId="7A5883A6" w14:textId="03918CA2" w:rsidR="00AD2C5B" w:rsidRPr="00375B4F" w:rsidRDefault="00FA0C7F" w:rsidP="00842C46">
      <w:pPr>
        <w:pStyle w:val="Bodynumbered2"/>
        <w:numPr>
          <w:ilvl w:val="0"/>
          <w:numId w:val="26"/>
        </w:numPr>
        <w:ind w:left="993"/>
        <w:rPr>
          <w:lang w:bidi="en-US"/>
        </w:rPr>
      </w:pPr>
      <w:r w:rsidRPr="00375B4F">
        <w:rPr>
          <w:lang w:bidi="en-US"/>
        </w:rPr>
        <w:t xml:space="preserve">have </w:t>
      </w:r>
      <w:r w:rsidR="00AD2C5B" w:rsidRPr="00375B4F">
        <w:rPr>
          <w:lang w:bidi="en-US"/>
        </w:rPr>
        <w:t xml:space="preserve">a minimum UV resistance at 500 hours of at least </w:t>
      </w:r>
      <w:r w:rsidR="00F97014" w:rsidRPr="00375B4F">
        <w:rPr>
          <w:lang w:bidi="en-US"/>
        </w:rPr>
        <w:t>70</w:t>
      </w:r>
      <w:r w:rsidR="00AD2C5B" w:rsidRPr="00375B4F">
        <w:rPr>
          <w:lang w:bidi="en-US"/>
        </w:rPr>
        <w:t>% retained strength when tested to ASTM D4355</w:t>
      </w:r>
      <w:r w:rsidR="00233F1B" w:rsidRPr="00375B4F">
        <w:rPr>
          <w:lang w:bidi="en-US"/>
        </w:rPr>
        <w:t xml:space="preserve">. </w:t>
      </w:r>
    </w:p>
    <w:p w14:paraId="737EF6EB" w14:textId="2F9E6797" w:rsidR="00570206" w:rsidRPr="00375B4F" w:rsidRDefault="008A3A28" w:rsidP="00714871">
      <w:pPr>
        <w:pStyle w:val="Bodynumbered1"/>
        <w:rPr>
          <w:lang w:bidi="en-US"/>
        </w:rPr>
      </w:pPr>
      <w:r w:rsidRPr="00375B4F">
        <w:rPr>
          <w:lang w:bidi="en-US"/>
        </w:rPr>
        <w:lastRenderedPageBreak/>
        <w:t xml:space="preserve">Where applicable, the durability of the geosynthetics </w:t>
      </w:r>
      <w:r w:rsidR="00D160AA" w:rsidRPr="00375B4F">
        <w:rPr>
          <w:lang w:bidi="en-US"/>
        </w:rPr>
        <w:t xml:space="preserve">must be determined in accordance with </w:t>
      </w:r>
      <w:r w:rsidR="00505080" w:rsidRPr="00375B4F">
        <w:rPr>
          <w:lang w:bidi="en-US"/>
        </w:rPr>
        <w:t xml:space="preserve">the test methods referenced </w:t>
      </w:r>
      <w:r w:rsidR="00714871" w:rsidRPr="00375B4F">
        <w:rPr>
          <w:lang w:bidi="en-US"/>
        </w:rPr>
        <w:t>in BS 8006-1</w:t>
      </w:r>
      <w:r w:rsidR="0059691E">
        <w:rPr>
          <w:lang w:bidi="en-US"/>
        </w:rPr>
        <w:t>. The only exception is</w:t>
      </w:r>
      <w:r w:rsidR="008E30EF" w:rsidRPr="00375B4F">
        <w:rPr>
          <w:lang w:bidi="en-US"/>
        </w:rPr>
        <w:t xml:space="preserve"> that </w:t>
      </w:r>
      <w:r w:rsidR="0024047B" w:rsidRPr="00375B4F">
        <w:rPr>
          <w:lang w:bidi="en-US"/>
        </w:rPr>
        <w:t xml:space="preserve">testing in accordance with ISO 20432 is not </w:t>
      </w:r>
      <w:r w:rsidR="00884B17" w:rsidRPr="00375B4F">
        <w:rPr>
          <w:lang w:bidi="en-US"/>
        </w:rPr>
        <w:t>acceptable.</w:t>
      </w:r>
      <w:r w:rsidR="00233F1B" w:rsidRPr="00375B4F">
        <w:rPr>
          <w:lang w:bidi="en-US"/>
        </w:rPr>
        <w:t xml:space="preserve"> </w:t>
      </w:r>
    </w:p>
    <w:p w14:paraId="1F240204" w14:textId="65E7CC27" w:rsidR="00570206" w:rsidRDefault="00233F1B" w:rsidP="00233F1B">
      <w:pPr>
        <w:pStyle w:val="Bodynumbered1"/>
        <w:rPr>
          <w:lang w:bidi="en-US"/>
        </w:rPr>
      </w:pPr>
      <w:r w:rsidRPr="00375B4F">
        <w:rPr>
          <w:lang w:bidi="en-US"/>
        </w:rPr>
        <w:t xml:space="preserve">Exposure of geosynthetic reinforcement </w:t>
      </w:r>
      <w:r w:rsidR="008B6001" w:rsidRPr="00375B4F">
        <w:rPr>
          <w:lang w:bidi="en-US"/>
        </w:rPr>
        <w:t>must</w:t>
      </w:r>
      <w:r w:rsidRPr="00375B4F">
        <w:rPr>
          <w:lang w:bidi="en-US"/>
        </w:rPr>
        <w:t xml:space="preserve"> be controlled </w:t>
      </w:r>
      <w:r w:rsidR="004B7508" w:rsidRPr="00375B4F">
        <w:rPr>
          <w:lang w:bidi="en-US"/>
        </w:rPr>
        <w:t xml:space="preserve">in accordance </w:t>
      </w:r>
      <w:r w:rsidRPr="00375B4F">
        <w:rPr>
          <w:lang w:bidi="en-US"/>
        </w:rPr>
        <w:t>with the re</w:t>
      </w:r>
      <w:r>
        <w:rPr>
          <w:lang w:bidi="en-US"/>
        </w:rPr>
        <w:t>commendations in ISO/TS 13434.</w:t>
      </w:r>
    </w:p>
    <w:p w14:paraId="65B43590" w14:textId="3C558212" w:rsidR="00B84FEF" w:rsidRDefault="00B84FEF" w:rsidP="00B84FEF">
      <w:pPr>
        <w:pStyle w:val="Heading2"/>
        <w:rPr>
          <w:lang w:bidi="en-US"/>
        </w:rPr>
      </w:pPr>
      <w:bookmarkStart w:id="48" w:name="_Toc215494672"/>
      <w:bookmarkStart w:id="49" w:name="_Toc215820623"/>
      <w:r>
        <w:rPr>
          <w:lang w:bidi="en-US"/>
        </w:rPr>
        <w:t>Short</w:t>
      </w:r>
      <w:r w:rsidR="00704517">
        <w:rPr>
          <w:lang w:bidi="en-US"/>
        </w:rPr>
        <w:t>-</w:t>
      </w:r>
      <w:r>
        <w:rPr>
          <w:lang w:bidi="en-US"/>
        </w:rPr>
        <w:t xml:space="preserve">term </w:t>
      </w:r>
      <w:r w:rsidR="00704517">
        <w:rPr>
          <w:lang w:bidi="en-US"/>
        </w:rPr>
        <w:t>Tensile Test</w:t>
      </w:r>
      <w:bookmarkEnd w:id="48"/>
      <w:bookmarkEnd w:id="49"/>
    </w:p>
    <w:p w14:paraId="4CD793A9" w14:textId="3995AA69" w:rsidR="00FD4544" w:rsidRDefault="00D4725B" w:rsidP="003F55C7">
      <w:pPr>
        <w:pStyle w:val="Bodynumbered1"/>
        <w:rPr>
          <w:lang w:bidi="en-US"/>
        </w:rPr>
      </w:pPr>
      <w:bookmarkStart w:id="50" w:name="_Ref213417894"/>
      <w:r w:rsidRPr="00FF1FC4">
        <w:rPr>
          <w:lang w:bidi="en-US"/>
        </w:rPr>
        <w:t xml:space="preserve">In addition to the </w:t>
      </w:r>
      <w:r w:rsidR="00BF3272" w:rsidRPr="00FF1FC4">
        <w:rPr>
          <w:lang w:bidi="en-US"/>
        </w:rPr>
        <w:t xml:space="preserve">requirements of Clause </w:t>
      </w:r>
      <w:r w:rsidR="00FF1FC4" w:rsidRPr="00FF1FC4">
        <w:rPr>
          <w:lang w:bidi="en-US"/>
        </w:rPr>
        <w:fldChar w:fldCharType="begin"/>
      </w:r>
      <w:r w:rsidR="00FF1FC4" w:rsidRPr="00FF1FC4">
        <w:rPr>
          <w:lang w:bidi="en-US"/>
        </w:rPr>
        <w:instrText xml:space="preserve"> REF _Ref156834638 \r \h </w:instrText>
      </w:r>
      <w:r w:rsidR="00FF1FC4">
        <w:rPr>
          <w:lang w:bidi="en-US"/>
        </w:rPr>
        <w:instrText xml:space="preserve"> \* MERGEFORMAT </w:instrText>
      </w:r>
      <w:r w:rsidR="00FF1FC4" w:rsidRPr="00FF1FC4">
        <w:rPr>
          <w:lang w:bidi="en-US"/>
        </w:rPr>
      </w:r>
      <w:r w:rsidR="00FF1FC4" w:rsidRPr="00FF1FC4">
        <w:rPr>
          <w:lang w:bidi="en-US"/>
        </w:rPr>
        <w:fldChar w:fldCharType="separate"/>
      </w:r>
      <w:r w:rsidR="00FE0C00">
        <w:rPr>
          <w:lang w:bidi="en-US"/>
        </w:rPr>
        <w:t>5.1</w:t>
      </w:r>
      <w:r w:rsidR="00FF1FC4" w:rsidRPr="00FF1FC4">
        <w:rPr>
          <w:lang w:bidi="en-US"/>
        </w:rPr>
        <w:fldChar w:fldCharType="end"/>
      </w:r>
      <w:r w:rsidR="00FF1FC4" w:rsidRPr="00FF1FC4">
        <w:rPr>
          <w:lang w:bidi="en-US"/>
        </w:rPr>
        <w:t>, f</w:t>
      </w:r>
      <w:r w:rsidR="00B84FEF" w:rsidRPr="00FF1FC4">
        <w:rPr>
          <w:lang w:bidi="en-US"/>
        </w:rPr>
        <w:t>or ev</w:t>
      </w:r>
      <w:r w:rsidR="00B84FEF" w:rsidRPr="00375B4F">
        <w:rPr>
          <w:lang w:bidi="en-US"/>
        </w:rPr>
        <w:t>ery 10,000 m</w:t>
      </w:r>
      <w:r w:rsidR="0014079E">
        <w:rPr>
          <w:vertAlign w:val="superscript"/>
          <w:lang w:bidi="en-US"/>
        </w:rPr>
        <w:t>2</w:t>
      </w:r>
      <w:r w:rsidR="0014079E" w:rsidRPr="00375B4F">
        <w:rPr>
          <w:lang w:bidi="en-US"/>
        </w:rPr>
        <w:t xml:space="preserve"> </w:t>
      </w:r>
      <w:r w:rsidR="00B84FEF" w:rsidRPr="00375B4F">
        <w:rPr>
          <w:lang w:bidi="en-US"/>
        </w:rPr>
        <w:t xml:space="preserve">of each geosynthetic grade supplied, the Contractor must submit a test certificate to the Principal, related to the batch produced, verifying that its </w:t>
      </w:r>
      <w:r w:rsidR="00FE78A1" w:rsidRPr="00375B4F">
        <w:rPr>
          <w:lang w:bidi="en-US"/>
        </w:rPr>
        <w:t xml:space="preserve">characteristic </w:t>
      </w:r>
      <w:r w:rsidR="007B754C" w:rsidRPr="00375B4F">
        <w:rPr>
          <w:lang w:bidi="en-US"/>
        </w:rPr>
        <w:t>Short</w:t>
      </w:r>
      <w:r w:rsidR="00FE78A1" w:rsidRPr="00375B4F">
        <w:rPr>
          <w:lang w:bidi="en-US"/>
        </w:rPr>
        <w:t>-term tensile strength</w:t>
      </w:r>
      <w:r w:rsidR="00B84FEF" w:rsidRPr="00375B4F">
        <w:rPr>
          <w:lang w:bidi="en-US"/>
        </w:rPr>
        <w:t xml:space="preserve"> complies with the specified requirements. The</w:t>
      </w:r>
      <w:r w:rsidR="002C304D" w:rsidRPr="00375B4F">
        <w:rPr>
          <w:lang w:bidi="en-US"/>
        </w:rPr>
        <w:t xml:space="preserve"> Short-term</w:t>
      </w:r>
      <w:r w:rsidR="00B84FEF" w:rsidRPr="00375B4F">
        <w:rPr>
          <w:lang w:bidi="en-US"/>
        </w:rPr>
        <w:t xml:space="preserve"> tensile strength tests must be carried ou</w:t>
      </w:r>
      <w:r w:rsidR="00B84FEF" w:rsidRPr="0067052C">
        <w:rPr>
          <w:lang w:bidi="en-US"/>
        </w:rPr>
        <w:t xml:space="preserve">t in accordance with </w:t>
      </w:r>
      <w:r w:rsidR="00DD1D9A">
        <w:rPr>
          <w:lang w:bidi="en-US"/>
        </w:rPr>
        <w:t xml:space="preserve">the </w:t>
      </w:r>
      <w:r w:rsidR="00B84FEF" w:rsidRPr="0067052C">
        <w:rPr>
          <w:lang w:bidi="en-US"/>
        </w:rPr>
        <w:t>test method</w:t>
      </w:r>
      <w:r w:rsidR="00DD1D9A">
        <w:rPr>
          <w:lang w:bidi="en-US"/>
        </w:rPr>
        <w:t xml:space="preserve"> referenced in</w:t>
      </w:r>
      <w:r w:rsidR="00B84FEF" w:rsidRPr="0067052C">
        <w:rPr>
          <w:lang w:bidi="en-US"/>
        </w:rPr>
        <w:t xml:space="preserve"> </w:t>
      </w:r>
      <w:r w:rsidR="00DD1D9A" w:rsidRPr="0067052C">
        <w:rPr>
          <w:lang w:bidi="en-US"/>
        </w:rPr>
        <w:t>ISO</w:t>
      </w:r>
      <w:r w:rsidR="00DD1D9A">
        <w:rPr>
          <w:lang w:bidi="en-US"/>
        </w:rPr>
        <w:t> </w:t>
      </w:r>
      <w:r w:rsidR="00B84FEF" w:rsidRPr="0067052C">
        <w:rPr>
          <w:lang w:bidi="en-US"/>
        </w:rPr>
        <w:t>10319.</w:t>
      </w:r>
      <w:bookmarkEnd w:id="50"/>
    </w:p>
    <w:p w14:paraId="320CE8EA" w14:textId="2C742CC4" w:rsidR="00C164A5" w:rsidRDefault="00C164A5" w:rsidP="00C164A5">
      <w:pPr>
        <w:pStyle w:val="Heading1"/>
        <w:rPr>
          <w:lang w:bidi="en-US"/>
        </w:rPr>
      </w:pPr>
      <w:bookmarkStart w:id="51" w:name="_Toc215494673"/>
      <w:bookmarkStart w:id="52" w:name="_Toc215820624"/>
      <w:bookmarkStart w:id="53" w:name="_Ref158292056"/>
      <w:r>
        <w:rPr>
          <w:lang w:bidi="en-US"/>
        </w:rPr>
        <w:t>Selected Material in Contact with the Geosynthetic Reinforcement</w:t>
      </w:r>
      <w:bookmarkEnd w:id="51"/>
      <w:bookmarkEnd w:id="52"/>
    </w:p>
    <w:p w14:paraId="023C7E7E" w14:textId="77777777" w:rsidR="00364B24" w:rsidRPr="00D17A2D" w:rsidRDefault="006C706E" w:rsidP="00B85729">
      <w:pPr>
        <w:pStyle w:val="Bodynumbered1"/>
        <w:rPr>
          <w:lang w:bidi="en-US"/>
        </w:rPr>
      </w:pPr>
      <w:bookmarkStart w:id="54" w:name="_Ref171326598"/>
      <w:r>
        <w:rPr>
          <w:lang w:bidi="en-US"/>
        </w:rPr>
        <w:t xml:space="preserve">The material </w:t>
      </w:r>
      <w:r w:rsidR="00FF7B4B">
        <w:rPr>
          <w:lang w:bidi="en-US"/>
        </w:rPr>
        <w:t>placed above and belo</w:t>
      </w:r>
      <w:r w:rsidR="00FF7B4B" w:rsidRPr="009D4280">
        <w:rPr>
          <w:lang w:bidi="en-US"/>
        </w:rPr>
        <w:t xml:space="preserve">w geosynthetic reinforcement </w:t>
      </w:r>
      <w:r w:rsidRPr="009D4280">
        <w:rPr>
          <w:lang w:bidi="en-US"/>
        </w:rPr>
        <w:t>(‘Selected Mat</w:t>
      </w:r>
      <w:r w:rsidRPr="00D17A2D">
        <w:rPr>
          <w:lang w:bidi="en-US"/>
        </w:rPr>
        <w:t xml:space="preserve">erial’) </w:t>
      </w:r>
      <w:r w:rsidR="00FF7B4B" w:rsidRPr="00D17A2D">
        <w:rPr>
          <w:lang w:bidi="en-US"/>
        </w:rPr>
        <w:t>must</w:t>
      </w:r>
      <w:r w:rsidR="00364B24" w:rsidRPr="00D17A2D">
        <w:rPr>
          <w:lang w:bidi="en-US"/>
        </w:rPr>
        <w:t>:</w:t>
      </w:r>
    </w:p>
    <w:p w14:paraId="74A97CEB" w14:textId="3E3E4A24" w:rsidR="00284ED1" w:rsidRPr="00D17A2D" w:rsidRDefault="00B40D1E" w:rsidP="00364B24">
      <w:pPr>
        <w:pStyle w:val="Bodynumbered2"/>
        <w:numPr>
          <w:ilvl w:val="0"/>
          <w:numId w:val="34"/>
        </w:numPr>
        <w:ind w:left="993" w:hanging="426"/>
        <w:rPr>
          <w:lang w:bidi="en-US"/>
        </w:rPr>
      </w:pPr>
      <w:r w:rsidRPr="00D17A2D">
        <w:rPr>
          <w:lang w:bidi="en-US"/>
        </w:rPr>
        <w:t xml:space="preserve">comply with </w:t>
      </w:r>
      <w:r w:rsidR="005E64D1" w:rsidRPr="00D17A2D">
        <w:rPr>
          <w:lang w:bidi="en-US"/>
        </w:rPr>
        <w:t>any</w:t>
      </w:r>
      <w:r w:rsidR="003970FC" w:rsidRPr="00D17A2D">
        <w:rPr>
          <w:lang w:bidi="en-US"/>
        </w:rPr>
        <w:t xml:space="preserve"> </w:t>
      </w:r>
      <w:r w:rsidRPr="00D17A2D">
        <w:rPr>
          <w:lang w:bidi="en-US"/>
        </w:rPr>
        <w:t xml:space="preserve">requirements specified in the Contract documentation or by the </w:t>
      </w:r>
      <w:r w:rsidR="005E64D1" w:rsidRPr="00D17A2D">
        <w:rPr>
          <w:lang w:bidi="en-US"/>
        </w:rPr>
        <w:t>designer</w:t>
      </w:r>
      <w:r w:rsidR="00C47B62">
        <w:rPr>
          <w:lang w:bidi="en-US"/>
        </w:rPr>
        <w:t>;</w:t>
      </w:r>
      <w:r w:rsidR="00C47B62" w:rsidRPr="00D17A2D">
        <w:rPr>
          <w:lang w:bidi="en-US"/>
        </w:rPr>
        <w:t xml:space="preserve"> </w:t>
      </w:r>
      <w:r w:rsidR="005E64D1" w:rsidRPr="00D17A2D">
        <w:rPr>
          <w:lang w:bidi="en-US"/>
        </w:rPr>
        <w:t>and</w:t>
      </w:r>
    </w:p>
    <w:p w14:paraId="499D0FCF" w14:textId="13BFAC0B" w:rsidR="00D14612" w:rsidRPr="00D17A2D" w:rsidRDefault="00584089" w:rsidP="00364B24">
      <w:pPr>
        <w:pStyle w:val="Bodynumbered2"/>
        <w:numPr>
          <w:ilvl w:val="0"/>
          <w:numId w:val="34"/>
        </w:numPr>
        <w:ind w:left="993" w:hanging="426"/>
        <w:rPr>
          <w:lang w:bidi="en-US"/>
        </w:rPr>
      </w:pPr>
      <w:r w:rsidRPr="00D17A2D">
        <w:rPr>
          <w:lang w:bidi="en-US"/>
        </w:rPr>
        <w:t xml:space="preserve">be suitable </w:t>
      </w:r>
      <w:r w:rsidR="00D71F5B" w:rsidRPr="00D17A2D">
        <w:rPr>
          <w:lang w:bidi="en-US"/>
        </w:rPr>
        <w:t xml:space="preserve">for placing on the </w:t>
      </w:r>
      <w:r w:rsidR="00FF7B4B" w:rsidRPr="00D17A2D">
        <w:rPr>
          <w:lang w:bidi="en-US"/>
        </w:rPr>
        <w:t xml:space="preserve">geosynthetic reinforcement </w:t>
      </w:r>
      <w:r w:rsidR="00D71F5B" w:rsidRPr="00D17A2D">
        <w:rPr>
          <w:lang w:bidi="en-US"/>
        </w:rPr>
        <w:t xml:space="preserve">without damaging the </w:t>
      </w:r>
      <w:r w:rsidR="00B85729" w:rsidRPr="00D17A2D">
        <w:rPr>
          <w:lang w:bidi="en-US"/>
        </w:rPr>
        <w:t>geosynthetic reinforcement</w:t>
      </w:r>
      <w:r w:rsidR="00FF7B4B" w:rsidRPr="00D17A2D">
        <w:rPr>
          <w:lang w:bidi="en-US"/>
        </w:rPr>
        <w:t xml:space="preserve">. </w:t>
      </w:r>
    </w:p>
    <w:p w14:paraId="76C7D5F7" w14:textId="60A75263" w:rsidR="00DA62B7" w:rsidRDefault="00EC0438" w:rsidP="00DA62B7">
      <w:pPr>
        <w:pStyle w:val="Bodynumbered1"/>
        <w:rPr>
          <w:lang w:bidi="en-US"/>
        </w:rPr>
      </w:pPr>
      <w:bookmarkStart w:id="55" w:name="_Ref206603187"/>
      <w:r w:rsidRPr="00D17A2D">
        <w:rPr>
          <w:lang w:bidi="en-US"/>
        </w:rPr>
        <w:t xml:space="preserve">The Selected Material must be a well graded </w:t>
      </w:r>
      <w:r w:rsidR="00670507" w:rsidRPr="00D17A2D">
        <w:rPr>
          <w:lang w:bidi="en-US"/>
        </w:rPr>
        <w:t xml:space="preserve">gravel </w:t>
      </w:r>
      <w:r w:rsidR="00E30534" w:rsidRPr="00D17A2D">
        <w:rPr>
          <w:lang w:bidi="en-US"/>
        </w:rPr>
        <w:t xml:space="preserve">that conforms with the </w:t>
      </w:r>
      <w:r w:rsidR="00670507" w:rsidRPr="00D17A2D">
        <w:rPr>
          <w:lang w:bidi="en-US"/>
        </w:rPr>
        <w:t>properties</w:t>
      </w:r>
      <w:r w:rsidR="00286C2C" w:rsidRPr="00D17A2D">
        <w:rPr>
          <w:lang w:bidi="en-US"/>
        </w:rPr>
        <w:t xml:space="preserve"> in</w:t>
      </w:r>
      <w:r w:rsidR="00B41F94">
        <w:rPr>
          <w:lang w:bidi="en-US"/>
        </w:rPr>
        <w:t xml:space="preserve"> </w:t>
      </w:r>
      <w:r w:rsidR="00B41F94">
        <w:rPr>
          <w:lang w:bidi="en-US"/>
        </w:rPr>
        <w:fldChar w:fldCharType="begin"/>
      </w:r>
      <w:r w:rsidR="00B41F94">
        <w:rPr>
          <w:lang w:bidi="en-US"/>
        </w:rPr>
        <w:instrText xml:space="preserve"> REF _Ref215215897 \h </w:instrText>
      </w:r>
      <w:r w:rsidR="00B41F94">
        <w:rPr>
          <w:lang w:bidi="en-US"/>
        </w:rPr>
      </w:r>
      <w:r w:rsidR="00B41F94">
        <w:rPr>
          <w:lang w:bidi="en-US"/>
        </w:rPr>
        <w:fldChar w:fldCharType="separate"/>
      </w:r>
      <w:r w:rsidR="00B41F94">
        <w:t>Table 6.1</w:t>
      </w:r>
      <w:r w:rsidR="00B41F94">
        <w:rPr>
          <w:lang w:bidi="en-US"/>
        </w:rPr>
        <w:fldChar w:fldCharType="end"/>
      </w:r>
      <w:r w:rsidR="007F1C86" w:rsidRPr="00D17A2D">
        <w:rPr>
          <w:lang w:bidi="en-US"/>
        </w:rPr>
        <w:t>.</w:t>
      </w:r>
      <w:bookmarkEnd w:id="55"/>
    </w:p>
    <w:p w14:paraId="61BB51A0" w14:textId="1E4C2092" w:rsidR="00DA62B7" w:rsidRPr="00271575" w:rsidRDefault="00DA62B7" w:rsidP="00271575">
      <w:pPr>
        <w:pStyle w:val="CaptionIndent"/>
      </w:pPr>
      <w:bookmarkStart w:id="56" w:name="_Ref215215897"/>
      <w:r w:rsidRPr="00271575">
        <w:t xml:space="preserve">Table </w:t>
      </w:r>
      <w:r w:rsidRPr="00271575">
        <w:fldChar w:fldCharType="begin"/>
      </w:r>
      <w:r w:rsidRPr="00271575">
        <w:instrText xml:space="preserve"> STYLEREF 1 \s </w:instrText>
      </w:r>
      <w:r w:rsidRPr="00271575">
        <w:fldChar w:fldCharType="separate"/>
      </w:r>
      <w:r w:rsidRPr="00271575">
        <w:t>6</w:t>
      </w:r>
      <w:r w:rsidRPr="00271575">
        <w:fldChar w:fldCharType="end"/>
      </w:r>
      <w:r w:rsidRPr="00271575">
        <w:t>.</w:t>
      </w:r>
      <w:r w:rsidRPr="00271575">
        <w:fldChar w:fldCharType="begin"/>
      </w:r>
      <w:r w:rsidRPr="00271575">
        <w:instrText xml:space="preserve"> SEQ Table \* ARABIC \s 1 </w:instrText>
      </w:r>
      <w:r w:rsidRPr="00271575">
        <w:fldChar w:fldCharType="separate"/>
      </w:r>
      <w:r w:rsidRPr="00271575">
        <w:t>1</w:t>
      </w:r>
      <w:r w:rsidRPr="00271575">
        <w:fldChar w:fldCharType="end"/>
      </w:r>
      <w:bookmarkEnd w:id="56"/>
      <w:r w:rsidR="00B41F94" w:rsidRPr="00271575">
        <w:t>:</w:t>
      </w:r>
      <w:r w:rsidR="00271575">
        <w:tab/>
      </w:r>
      <w:r w:rsidR="00B41F94" w:rsidRPr="00271575">
        <w:t xml:space="preserve">Requirements for selected material </w:t>
      </w:r>
    </w:p>
    <w:tbl>
      <w:tblPr>
        <w:tblStyle w:val="TMTableGreyIndent"/>
        <w:tblW w:w="8789" w:type="dxa"/>
        <w:tblLayout w:type="fixed"/>
        <w:tblLook w:val="01E0" w:firstRow="1" w:lastRow="1" w:firstColumn="1" w:lastColumn="1" w:noHBand="0" w:noVBand="0"/>
      </w:tblPr>
      <w:tblGrid>
        <w:gridCol w:w="2972"/>
        <w:gridCol w:w="2835"/>
        <w:gridCol w:w="2982"/>
      </w:tblGrid>
      <w:tr w:rsidR="00D17A2D" w:rsidRPr="00D17A2D" w14:paraId="63AB8270" w14:textId="26290B10" w:rsidTr="003D1F2A">
        <w:trPr>
          <w:cnfStyle w:val="100000000000" w:firstRow="1" w:lastRow="0" w:firstColumn="0" w:lastColumn="0" w:oddVBand="0" w:evenVBand="0" w:oddHBand="0" w:evenHBand="0" w:firstRowFirstColumn="0" w:firstRowLastColumn="0" w:lastRowFirstColumn="0" w:lastRowLastColumn="0"/>
          <w:trHeight w:val="20"/>
        </w:trPr>
        <w:tc>
          <w:tcPr>
            <w:tcW w:w="2972" w:type="dxa"/>
          </w:tcPr>
          <w:p w14:paraId="488BC713" w14:textId="038983D8" w:rsidR="00FE372A" w:rsidRPr="00D17A2D" w:rsidRDefault="00FE372A" w:rsidP="003D1F2A">
            <w:pPr>
              <w:pStyle w:val="TableHeading"/>
              <w:rPr>
                <w:rFonts w:eastAsia="Arial"/>
                <w:b w:val="0"/>
                <w:lang w:val="en-US" w:bidi="en-US"/>
              </w:rPr>
            </w:pPr>
            <w:r w:rsidRPr="00D17A2D">
              <w:rPr>
                <w:rFonts w:eastAsia="Arial"/>
                <w:lang w:val="en-US" w:bidi="en-US"/>
              </w:rPr>
              <w:t>Property</w:t>
            </w:r>
          </w:p>
        </w:tc>
        <w:tc>
          <w:tcPr>
            <w:tcW w:w="2835" w:type="dxa"/>
          </w:tcPr>
          <w:p w14:paraId="3560F533" w14:textId="07E2F33E" w:rsidR="00FE372A" w:rsidRPr="00D17A2D" w:rsidRDefault="00FE372A" w:rsidP="003D1F2A">
            <w:pPr>
              <w:pStyle w:val="TableHeading"/>
              <w:rPr>
                <w:rFonts w:eastAsia="Arial"/>
                <w:b w:val="0"/>
                <w:lang w:val="en-US" w:bidi="en-US"/>
              </w:rPr>
            </w:pPr>
            <w:r w:rsidRPr="00D17A2D">
              <w:rPr>
                <w:rFonts w:eastAsia="Arial"/>
                <w:lang w:val="en-US" w:bidi="en-US"/>
              </w:rPr>
              <w:t xml:space="preserve">Test </w:t>
            </w:r>
            <w:r w:rsidR="00271575">
              <w:rPr>
                <w:rFonts w:eastAsia="Arial"/>
                <w:lang w:val="en-US" w:bidi="en-US"/>
              </w:rPr>
              <w:t>m</w:t>
            </w:r>
            <w:r w:rsidRPr="00D17A2D">
              <w:rPr>
                <w:rFonts w:eastAsia="Arial"/>
                <w:lang w:val="en-US" w:bidi="en-US"/>
              </w:rPr>
              <w:t>ethod</w:t>
            </w:r>
          </w:p>
        </w:tc>
        <w:tc>
          <w:tcPr>
            <w:tcW w:w="2982" w:type="dxa"/>
          </w:tcPr>
          <w:p w14:paraId="0F9A3C7B" w14:textId="3A745934" w:rsidR="00FE372A" w:rsidRPr="00D17A2D" w:rsidRDefault="00FE372A" w:rsidP="003D1F2A">
            <w:pPr>
              <w:pStyle w:val="TableHeading"/>
              <w:rPr>
                <w:rFonts w:eastAsia="Arial"/>
                <w:b w:val="0"/>
                <w:lang w:val="en-US" w:bidi="en-US"/>
              </w:rPr>
            </w:pPr>
            <w:r w:rsidRPr="00D17A2D">
              <w:rPr>
                <w:rFonts w:eastAsia="Arial"/>
                <w:lang w:val="en-US" w:bidi="en-US"/>
              </w:rPr>
              <w:t xml:space="preserve">Acceptance </w:t>
            </w:r>
            <w:r w:rsidR="00271575">
              <w:rPr>
                <w:rFonts w:eastAsia="Arial"/>
                <w:lang w:val="en-US" w:bidi="en-US"/>
              </w:rPr>
              <w:t>c</w:t>
            </w:r>
            <w:r w:rsidRPr="00D17A2D">
              <w:rPr>
                <w:rFonts w:eastAsia="Arial"/>
                <w:lang w:val="en-US" w:bidi="en-US"/>
              </w:rPr>
              <w:t>riteria</w:t>
            </w:r>
          </w:p>
        </w:tc>
      </w:tr>
      <w:tr w:rsidR="00D17A2D" w:rsidRPr="00D17A2D" w14:paraId="2DBB00C0" w14:textId="3D22D6FB" w:rsidTr="003D1F2A">
        <w:trPr>
          <w:trHeight w:val="287"/>
        </w:trPr>
        <w:tc>
          <w:tcPr>
            <w:tcW w:w="2972" w:type="dxa"/>
          </w:tcPr>
          <w:p w14:paraId="45B7E585" w14:textId="563418A1" w:rsidR="00FE372A" w:rsidRPr="00D17A2D" w:rsidRDefault="00FE372A" w:rsidP="00A47770">
            <w:pPr>
              <w:pStyle w:val="TableBodyText"/>
              <w:rPr>
                <w:rFonts w:eastAsia="Arial"/>
                <w:lang w:val="en-US" w:bidi="en-US"/>
              </w:rPr>
            </w:pPr>
            <w:r w:rsidRPr="00D17A2D">
              <w:rPr>
                <w:lang w:bidi="en-US"/>
              </w:rPr>
              <w:t>pH</w:t>
            </w:r>
          </w:p>
        </w:tc>
        <w:tc>
          <w:tcPr>
            <w:tcW w:w="2835" w:type="dxa"/>
          </w:tcPr>
          <w:p w14:paraId="3AECE932" w14:textId="3B0972A3" w:rsidR="00FE372A" w:rsidRPr="00D17A2D" w:rsidRDefault="00FE372A" w:rsidP="00A47770">
            <w:pPr>
              <w:pStyle w:val="TableBodyText"/>
              <w:rPr>
                <w:rFonts w:eastAsia="Arial"/>
                <w:lang w:val="en-US" w:bidi="en-US"/>
              </w:rPr>
            </w:pPr>
            <w:r w:rsidRPr="00D17A2D">
              <w:rPr>
                <w:lang w:val="en-US" w:bidi="en-US"/>
              </w:rPr>
              <w:t>AS 1289.4.3.1</w:t>
            </w:r>
          </w:p>
        </w:tc>
        <w:tc>
          <w:tcPr>
            <w:tcW w:w="2982" w:type="dxa"/>
          </w:tcPr>
          <w:p w14:paraId="110343F0" w14:textId="77777777" w:rsidR="00FE372A" w:rsidRPr="00D17A2D" w:rsidRDefault="00FE372A" w:rsidP="00A47770">
            <w:pPr>
              <w:pStyle w:val="TableBodyText"/>
              <w:rPr>
                <w:rFonts w:eastAsia="Calibri"/>
                <w:lang w:val="en-US" w:bidi="en-US"/>
              </w:rPr>
            </w:pPr>
            <w:r w:rsidRPr="00D17A2D">
              <w:rPr>
                <w:rFonts w:eastAsia="Calibri"/>
                <w:lang w:val="en-US" w:bidi="en-US"/>
              </w:rPr>
              <w:t>Where polyester is used:</w:t>
            </w:r>
            <w:r w:rsidRPr="00D17A2D">
              <w:rPr>
                <w:rFonts w:eastAsia="Calibri"/>
                <w:lang w:val="en-US" w:bidi="en-US"/>
              </w:rPr>
              <w:tab/>
              <w:t>4</w:t>
            </w:r>
            <w:r w:rsidRPr="00D17A2D">
              <w:rPr>
                <w:lang w:val="en-US" w:bidi="en-US"/>
              </w:rPr>
              <w:t xml:space="preserve"> – </w:t>
            </w:r>
            <w:r w:rsidRPr="00D17A2D">
              <w:rPr>
                <w:rFonts w:eastAsia="Calibri"/>
                <w:lang w:val="en-US" w:bidi="en-US"/>
              </w:rPr>
              <w:t>9</w:t>
            </w:r>
          </w:p>
          <w:p w14:paraId="7C9E4069" w14:textId="01D7AF77" w:rsidR="00FE372A" w:rsidRPr="00D17A2D" w:rsidRDefault="00FE372A" w:rsidP="00A47770">
            <w:pPr>
              <w:pStyle w:val="TableBodyText"/>
              <w:rPr>
                <w:rFonts w:eastAsia="Arial"/>
                <w:lang w:val="en-US" w:bidi="en-US"/>
              </w:rPr>
            </w:pPr>
            <w:r w:rsidRPr="00D17A2D">
              <w:rPr>
                <w:rFonts w:eastAsia="Calibri"/>
                <w:lang w:val="en-US" w:bidi="en-US"/>
              </w:rPr>
              <w:t>Where HDPE is used:</w:t>
            </w:r>
            <w:r w:rsidRPr="00D17A2D">
              <w:rPr>
                <w:rFonts w:eastAsia="Calibri"/>
                <w:lang w:val="en-US" w:bidi="en-US"/>
              </w:rPr>
              <w:tab/>
              <w:t>3 – 12</w:t>
            </w:r>
          </w:p>
        </w:tc>
      </w:tr>
      <w:tr w:rsidR="00375B4F" w:rsidRPr="00375B4F" w14:paraId="2E78D507" w14:textId="77777777" w:rsidTr="003D1F2A">
        <w:trPr>
          <w:trHeight w:val="20"/>
        </w:trPr>
        <w:tc>
          <w:tcPr>
            <w:tcW w:w="2972" w:type="dxa"/>
          </w:tcPr>
          <w:p w14:paraId="5A322A6B" w14:textId="77777777" w:rsidR="000C12DA" w:rsidRPr="00375B4F" w:rsidRDefault="000C12DA" w:rsidP="00A47770">
            <w:pPr>
              <w:pStyle w:val="TableBodyText"/>
              <w:rPr>
                <w:rFonts w:eastAsia="Arial"/>
                <w:lang w:val="en-US" w:bidi="en-US"/>
              </w:rPr>
            </w:pPr>
            <w:r w:rsidRPr="00375B4F">
              <w:rPr>
                <w:rFonts w:eastAsia="Arial"/>
                <w:lang w:val="en-US" w:bidi="en-US"/>
              </w:rPr>
              <w:t>Maximum particle dimension</w:t>
            </w:r>
          </w:p>
        </w:tc>
        <w:tc>
          <w:tcPr>
            <w:tcW w:w="2835" w:type="dxa"/>
          </w:tcPr>
          <w:p w14:paraId="51922AB4" w14:textId="77777777" w:rsidR="000C12DA" w:rsidRPr="00375B4F" w:rsidRDefault="000C12DA" w:rsidP="00A47770">
            <w:pPr>
              <w:pStyle w:val="TableBodyText"/>
              <w:rPr>
                <w:rFonts w:eastAsia="Arial"/>
                <w:lang w:val="en-US" w:bidi="en-US"/>
              </w:rPr>
            </w:pPr>
            <w:r w:rsidRPr="00375B4F">
              <w:rPr>
                <w:rFonts w:eastAsia="Arial"/>
                <w:lang w:val="en-US" w:bidi="en-US"/>
              </w:rPr>
              <w:t>AS 1289.3.6.1</w:t>
            </w:r>
          </w:p>
        </w:tc>
        <w:tc>
          <w:tcPr>
            <w:tcW w:w="2982" w:type="dxa"/>
          </w:tcPr>
          <w:p w14:paraId="6F7D2171" w14:textId="77777777" w:rsidR="000C12DA" w:rsidRPr="00375B4F" w:rsidRDefault="000C12DA" w:rsidP="00A47770">
            <w:pPr>
              <w:pStyle w:val="TableBodyText"/>
              <w:rPr>
                <w:rFonts w:eastAsia="Arial"/>
                <w:lang w:val="en-US" w:bidi="en-US"/>
              </w:rPr>
            </w:pPr>
            <w:r w:rsidRPr="00375B4F">
              <w:rPr>
                <w:rFonts w:eastAsia="Arial"/>
                <w:lang w:val="en-US" w:bidi="en-US"/>
              </w:rPr>
              <w:t>53.0 mm</w:t>
            </w:r>
          </w:p>
        </w:tc>
      </w:tr>
      <w:tr w:rsidR="00375B4F" w:rsidRPr="00375B4F" w14:paraId="4FF56059" w14:textId="77777777" w:rsidTr="003D1F2A">
        <w:trPr>
          <w:trHeight w:val="20"/>
        </w:trPr>
        <w:tc>
          <w:tcPr>
            <w:tcW w:w="2972" w:type="dxa"/>
          </w:tcPr>
          <w:p w14:paraId="14A4F8DF" w14:textId="77777777" w:rsidR="000C12DA" w:rsidRPr="00375B4F" w:rsidRDefault="000C12DA" w:rsidP="00A47770">
            <w:pPr>
              <w:pStyle w:val="TableBodyText"/>
              <w:rPr>
                <w:lang w:val="en-US" w:bidi="en-US"/>
              </w:rPr>
            </w:pPr>
            <w:r w:rsidRPr="00375B4F">
              <w:rPr>
                <w:lang w:val="en-US" w:bidi="en-US"/>
              </w:rPr>
              <w:t>% passing 19 mm sieve</w:t>
            </w:r>
          </w:p>
        </w:tc>
        <w:tc>
          <w:tcPr>
            <w:tcW w:w="2835" w:type="dxa"/>
          </w:tcPr>
          <w:p w14:paraId="17EC3644" w14:textId="77777777" w:rsidR="000C12DA" w:rsidRPr="00375B4F" w:rsidRDefault="000C12DA" w:rsidP="00A47770">
            <w:pPr>
              <w:pStyle w:val="TableBodyText"/>
              <w:rPr>
                <w:lang w:val="en-US" w:bidi="en-US"/>
              </w:rPr>
            </w:pPr>
            <w:r w:rsidRPr="00375B4F">
              <w:rPr>
                <w:lang w:val="en-US" w:bidi="en-US"/>
              </w:rPr>
              <w:t>AS 1289.3.6.1</w:t>
            </w:r>
          </w:p>
        </w:tc>
        <w:tc>
          <w:tcPr>
            <w:tcW w:w="2982" w:type="dxa"/>
          </w:tcPr>
          <w:p w14:paraId="5BEA8B78" w14:textId="77777777" w:rsidR="000C12DA" w:rsidRPr="00375B4F" w:rsidRDefault="000C12DA" w:rsidP="00A47770">
            <w:pPr>
              <w:pStyle w:val="TableBodyText"/>
              <w:rPr>
                <w:lang w:val="en-US" w:bidi="en-US"/>
              </w:rPr>
            </w:pPr>
            <w:r w:rsidRPr="00375B4F">
              <w:rPr>
                <w:lang w:val="en-US" w:bidi="en-US"/>
              </w:rPr>
              <w:t>&gt; 50%</w:t>
            </w:r>
          </w:p>
        </w:tc>
      </w:tr>
      <w:tr w:rsidR="00375B4F" w:rsidRPr="00375B4F" w14:paraId="390A7B0F" w14:textId="77777777" w:rsidTr="003D1F2A">
        <w:trPr>
          <w:trHeight w:val="20"/>
        </w:trPr>
        <w:tc>
          <w:tcPr>
            <w:tcW w:w="2972" w:type="dxa"/>
          </w:tcPr>
          <w:p w14:paraId="35BC733D" w14:textId="77777777" w:rsidR="000C12DA" w:rsidRPr="00375B4F" w:rsidRDefault="000C12DA" w:rsidP="00A47770">
            <w:pPr>
              <w:pStyle w:val="TableBodyText"/>
              <w:rPr>
                <w:lang w:val="en-US" w:bidi="en-US"/>
              </w:rPr>
            </w:pPr>
            <w:r w:rsidRPr="00375B4F">
              <w:rPr>
                <w:lang w:val="en-US" w:bidi="en-US"/>
              </w:rPr>
              <w:t>% passing 2.36 mm sieve</w:t>
            </w:r>
          </w:p>
        </w:tc>
        <w:tc>
          <w:tcPr>
            <w:tcW w:w="2835" w:type="dxa"/>
          </w:tcPr>
          <w:p w14:paraId="199DBEB5" w14:textId="77777777" w:rsidR="000C12DA" w:rsidRPr="00375B4F" w:rsidRDefault="000C12DA" w:rsidP="00A47770">
            <w:pPr>
              <w:pStyle w:val="TableBodyText"/>
              <w:rPr>
                <w:lang w:val="en-US" w:bidi="en-US"/>
              </w:rPr>
            </w:pPr>
            <w:r w:rsidRPr="00375B4F">
              <w:rPr>
                <w:lang w:val="en-US" w:bidi="en-US"/>
              </w:rPr>
              <w:t>AS 1289.3.6.1</w:t>
            </w:r>
          </w:p>
        </w:tc>
        <w:tc>
          <w:tcPr>
            <w:tcW w:w="2982" w:type="dxa"/>
          </w:tcPr>
          <w:p w14:paraId="53A9ED89" w14:textId="77777777" w:rsidR="000C12DA" w:rsidRPr="00375B4F" w:rsidRDefault="000C12DA" w:rsidP="00A47770">
            <w:pPr>
              <w:pStyle w:val="TableBodyText"/>
              <w:rPr>
                <w:lang w:val="en-US" w:bidi="en-US"/>
              </w:rPr>
            </w:pPr>
            <w:r w:rsidRPr="00375B4F">
              <w:rPr>
                <w:lang w:val="en-US" w:bidi="en-US"/>
              </w:rPr>
              <w:t>&gt; 30%</w:t>
            </w:r>
          </w:p>
        </w:tc>
      </w:tr>
      <w:tr w:rsidR="00375B4F" w:rsidRPr="00375B4F" w14:paraId="5B676FA1" w14:textId="77777777" w:rsidTr="003D1F2A">
        <w:trPr>
          <w:trHeight w:val="287"/>
        </w:trPr>
        <w:tc>
          <w:tcPr>
            <w:tcW w:w="2972" w:type="dxa"/>
          </w:tcPr>
          <w:p w14:paraId="38D8D69C" w14:textId="77777777" w:rsidR="000C12DA" w:rsidRPr="00375B4F" w:rsidRDefault="000C12DA" w:rsidP="00A47770">
            <w:pPr>
              <w:pStyle w:val="TableBodyText"/>
              <w:rPr>
                <w:rFonts w:eastAsia="Arial"/>
                <w:lang w:val="en-US" w:bidi="en-US"/>
              </w:rPr>
            </w:pPr>
            <w:r w:rsidRPr="00375B4F">
              <w:rPr>
                <w:rFonts w:eastAsia="Arial"/>
                <w:lang w:val="en-US" w:bidi="en-US"/>
              </w:rPr>
              <w:t>% passing 75 μm sieve</w:t>
            </w:r>
          </w:p>
        </w:tc>
        <w:tc>
          <w:tcPr>
            <w:tcW w:w="2835" w:type="dxa"/>
          </w:tcPr>
          <w:p w14:paraId="71ADF117" w14:textId="77777777" w:rsidR="000C12DA" w:rsidRPr="00375B4F" w:rsidRDefault="000C12DA" w:rsidP="00A47770">
            <w:pPr>
              <w:pStyle w:val="TableBodyText"/>
              <w:rPr>
                <w:rFonts w:eastAsia="Arial"/>
                <w:lang w:val="en-US" w:bidi="en-US"/>
              </w:rPr>
            </w:pPr>
            <w:r w:rsidRPr="00375B4F">
              <w:rPr>
                <w:rFonts w:eastAsia="Arial"/>
                <w:lang w:val="en-US" w:bidi="en-US"/>
              </w:rPr>
              <w:t>AS 1289.3.6.1</w:t>
            </w:r>
          </w:p>
        </w:tc>
        <w:tc>
          <w:tcPr>
            <w:tcW w:w="2982" w:type="dxa"/>
          </w:tcPr>
          <w:p w14:paraId="3906F811" w14:textId="77777777" w:rsidR="000C12DA" w:rsidRPr="00375B4F" w:rsidRDefault="000C12DA" w:rsidP="00A47770">
            <w:pPr>
              <w:pStyle w:val="TableBodyText"/>
              <w:rPr>
                <w:rFonts w:eastAsia="Arial"/>
                <w:lang w:val="en-US" w:bidi="en-US"/>
              </w:rPr>
            </w:pPr>
            <w:r w:rsidRPr="00375B4F">
              <w:rPr>
                <w:rFonts w:eastAsia="Arial"/>
                <w:lang w:val="en-US" w:bidi="en-US"/>
              </w:rPr>
              <w:t>0 – 15%</w:t>
            </w:r>
          </w:p>
        </w:tc>
      </w:tr>
      <w:tr w:rsidR="00375B4F" w:rsidRPr="00375B4F" w14:paraId="5D722616" w14:textId="13322EEF" w:rsidTr="003D1F2A">
        <w:trPr>
          <w:trHeight w:val="20"/>
        </w:trPr>
        <w:tc>
          <w:tcPr>
            <w:tcW w:w="2972" w:type="dxa"/>
          </w:tcPr>
          <w:p w14:paraId="278ADB04" w14:textId="2DC4A7BB" w:rsidR="008A2A23" w:rsidRPr="00375B4F" w:rsidRDefault="008A2A23" w:rsidP="00A47770">
            <w:pPr>
              <w:pStyle w:val="TableBodyText"/>
              <w:rPr>
                <w:rFonts w:eastAsia="Arial"/>
                <w:lang w:val="en-US" w:bidi="en-US"/>
              </w:rPr>
            </w:pPr>
            <w:r w:rsidRPr="00375B4F">
              <w:rPr>
                <w:rFonts w:eastAsia="Arial"/>
                <w:lang w:val="en-US" w:bidi="en-US"/>
              </w:rPr>
              <w:t>WPI (Weighted Plasticity Index)</w:t>
            </w:r>
          </w:p>
        </w:tc>
        <w:tc>
          <w:tcPr>
            <w:tcW w:w="2835" w:type="dxa"/>
          </w:tcPr>
          <w:p w14:paraId="1500DEDB" w14:textId="747B870C" w:rsidR="008A2A23" w:rsidRPr="00375B4F" w:rsidRDefault="008A2A23" w:rsidP="00A47770">
            <w:pPr>
              <w:pStyle w:val="TableBodyText"/>
              <w:rPr>
                <w:rFonts w:eastAsia="Arial"/>
                <w:lang w:val="en-US" w:bidi="en-US"/>
              </w:rPr>
            </w:pPr>
            <w:r w:rsidRPr="00375B4F">
              <w:rPr>
                <w:rFonts w:eastAsia="Arial"/>
                <w:lang w:val="en-US" w:bidi="en-US"/>
              </w:rPr>
              <w:t>The product of the plasticity index of a soil (determined in accordance with AS 1289.3.3.1) and the percentage of the soil finer than 0.425 mm (determined in accordance with AS</w:t>
            </w:r>
            <w:r w:rsidR="003D1F2A">
              <w:rPr>
                <w:rFonts w:eastAsia="Arial"/>
                <w:lang w:val="en-US" w:bidi="en-US"/>
              </w:rPr>
              <w:t> </w:t>
            </w:r>
            <w:r w:rsidRPr="00375B4F">
              <w:rPr>
                <w:rFonts w:eastAsia="Arial"/>
                <w:lang w:val="en-US" w:bidi="en-US"/>
              </w:rPr>
              <w:t>1289.3.6.1).</w:t>
            </w:r>
          </w:p>
        </w:tc>
        <w:tc>
          <w:tcPr>
            <w:tcW w:w="2982" w:type="dxa"/>
          </w:tcPr>
          <w:p w14:paraId="073F501C" w14:textId="4550F70B" w:rsidR="008A2A23" w:rsidRPr="00375B4F" w:rsidRDefault="008A2A23" w:rsidP="00A47770">
            <w:pPr>
              <w:pStyle w:val="TableBodyText"/>
              <w:rPr>
                <w:rFonts w:eastAsia="Arial"/>
                <w:lang w:val="en-US" w:bidi="en-US"/>
              </w:rPr>
            </w:pPr>
            <w:r w:rsidRPr="00375B4F">
              <w:rPr>
                <w:rFonts w:eastAsia="Arial"/>
                <w:lang w:val="en-US" w:bidi="en-US"/>
              </w:rPr>
              <w:t>&lt; 2000</w:t>
            </w:r>
          </w:p>
        </w:tc>
      </w:tr>
      <w:tr w:rsidR="00375B4F" w:rsidRPr="00375B4F" w14:paraId="15CD2B47" w14:textId="77777777" w:rsidTr="003D1F2A">
        <w:trPr>
          <w:trHeight w:val="20"/>
        </w:trPr>
        <w:tc>
          <w:tcPr>
            <w:tcW w:w="2972" w:type="dxa"/>
          </w:tcPr>
          <w:p w14:paraId="7A64642F" w14:textId="7F4C7BA7" w:rsidR="00736EFF" w:rsidRPr="00375B4F" w:rsidRDefault="00FD69B7" w:rsidP="00A47770">
            <w:pPr>
              <w:pStyle w:val="TableBodyText"/>
              <w:rPr>
                <w:rFonts w:eastAsia="Arial"/>
                <w:lang w:val="en-US" w:bidi="en-US"/>
              </w:rPr>
            </w:pPr>
            <w:r w:rsidRPr="00375B4F">
              <w:rPr>
                <w:rFonts w:eastAsia="Arial"/>
                <w:lang w:val="en-US" w:bidi="en-US"/>
              </w:rPr>
              <w:t>California Bearing Ratio (CBR)</w:t>
            </w:r>
          </w:p>
        </w:tc>
        <w:tc>
          <w:tcPr>
            <w:tcW w:w="2835" w:type="dxa"/>
          </w:tcPr>
          <w:p w14:paraId="78644E57" w14:textId="2D792B0B" w:rsidR="00736EFF" w:rsidRPr="00375B4F" w:rsidRDefault="00A95D81" w:rsidP="00A47770">
            <w:pPr>
              <w:pStyle w:val="TableBodyText"/>
              <w:rPr>
                <w:rFonts w:eastAsia="Arial"/>
                <w:lang w:val="en-US" w:bidi="en-US"/>
              </w:rPr>
            </w:pPr>
            <w:r w:rsidRPr="00375B4F">
              <w:rPr>
                <w:rFonts w:eastAsia="Arial"/>
                <w:lang w:val="en-US" w:bidi="en-US"/>
              </w:rPr>
              <w:t xml:space="preserve">AS 1289.6.6.1 </w:t>
            </w:r>
          </w:p>
        </w:tc>
        <w:tc>
          <w:tcPr>
            <w:tcW w:w="2982" w:type="dxa"/>
          </w:tcPr>
          <w:p w14:paraId="3B1E55C5" w14:textId="00BAE144" w:rsidR="00736EFF" w:rsidRPr="00375B4F" w:rsidRDefault="00A95D81" w:rsidP="00A47770">
            <w:pPr>
              <w:pStyle w:val="TableBodyText"/>
              <w:rPr>
                <w:rFonts w:eastAsia="Arial"/>
                <w:lang w:val="en-US" w:bidi="en-US"/>
              </w:rPr>
            </w:pPr>
            <w:r w:rsidRPr="00375B4F">
              <w:rPr>
                <w:rFonts w:eastAsia="Arial"/>
                <w:lang w:val="en-US" w:bidi="en-US"/>
              </w:rPr>
              <w:t>≥ 15</w:t>
            </w:r>
          </w:p>
        </w:tc>
      </w:tr>
    </w:tbl>
    <w:bookmarkEnd w:id="54"/>
    <w:p w14:paraId="3608FB49" w14:textId="44114084" w:rsidR="00C164A5" w:rsidRPr="00375B4F" w:rsidRDefault="00C164A5" w:rsidP="00C802C7">
      <w:pPr>
        <w:pStyle w:val="Bodynumbered1"/>
        <w:rPr>
          <w:lang w:bidi="en-US"/>
        </w:rPr>
      </w:pPr>
      <w:r w:rsidRPr="00375B4F">
        <w:rPr>
          <w:lang w:bidi="en-US"/>
        </w:rPr>
        <w:t>The compacted thickness of Selected Material above and below the geosynthetic reinforcement must be between 300 mm and 350 mm.</w:t>
      </w:r>
      <w:r w:rsidR="00C802C7" w:rsidRPr="00375B4F">
        <w:t xml:space="preserve"> </w:t>
      </w:r>
      <w:r w:rsidR="00C802C7" w:rsidRPr="00375B4F">
        <w:rPr>
          <w:lang w:bidi="en-US"/>
        </w:rPr>
        <w:t>The surface of the Selected Material must be graded evenly without any bumps or depressions before installing the geosynthetic reinforcement.</w:t>
      </w:r>
    </w:p>
    <w:p w14:paraId="119CF338" w14:textId="09481F05" w:rsidR="00C164A5" w:rsidRPr="00375B4F" w:rsidRDefault="00C164A5" w:rsidP="004659C4">
      <w:pPr>
        <w:pStyle w:val="Bodynumbered1"/>
        <w:rPr>
          <w:lang w:bidi="en-US"/>
        </w:rPr>
      </w:pPr>
      <w:r w:rsidRPr="00375B4F">
        <w:rPr>
          <w:lang w:bidi="en-US"/>
        </w:rPr>
        <w:t>Where multilayered reinforcement layers are used, the compacted fill thickness between reinforcement layers must not be less than 150 mm</w:t>
      </w:r>
      <w:r w:rsidR="004659C4" w:rsidRPr="00375B4F">
        <w:t xml:space="preserve"> </w:t>
      </w:r>
      <w:r w:rsidR="004659C4" w:rsidRPr="00375B4F">
        <w:rPr>
          <w:lang w:bidi="en-US"/>
        </w:rPr>
        <w:t>or 6 times the maximum particle size of the Selected Material, whichever is larger</w:t>
      </w:r>
      <w:r w:rsidR="00547350" w:rsidRPr="00375B4F">
        <w:rPr>
          <w:lang w:bidi="en-US"/>
        </w:rPr>
        <w:t>.</w:t>
      </w:r>
    </w:p>
    <w:p w14:paraId="7E6CF871" w14:textId="53BDA43E" w:rsidR="00233F1B" w:rsidRPr="00546C6F" w:rsidRDefault="00ED6E4E" w:rsidP="00E90789">
      <w:pPr>
        <w:pStyle w:val="Heading1"/>
        <w:rPr>
          <w:lang w:bidi="en-US"/>
        </w:rPr>
      </w:pPr>
      <w:bookmarkStart w:id="57" w:name="_Toc215494674"/>
      <w:bookmarkStart w:id="58" w:name="_Toc215820625"/>
      <w:bookmarkStart w:id="59" w:name="_Ref190682835"/>
      <w:r>
        <w:rPr>
          <w:lang w:bidi="en-US"/>
        </w:rPr>
        <w:lastRenderedPageBreak/>
        <w:t xml:space="preserve">Design </w:t>
      </w:r>
      <w:r w:rsidR="00E90789" w:rsidRPr="00546C6F">
        <w:rPr>
          <w:lang w:bidi="en-US"/>
        </w:rPr>
        <w:t xml:space="preserve">Strength </w:t>
      </w:r>
      <w:r>
        <w:rPr>
          <w:lang w:bidi="en-US"/>
        </w:rPr>
        <w:t>Requirements</w:t>
      </w:r>
      <w:bookmarkEnd w:id="57"/>
      <w:bookmarkEnd w:id="58"/>
      <w:r w:rsidR="00681009" w:rsidRPr="00681009">
        <w:rPr>
          <w:lang w:bidi="en-US"/>
        </w:rPr>
        <w:t xml:space="preserve"> </w:t>
      </w:r>
      <w:bookmarkEnd w:id="53"/>
      <w:bookmarkEnd w:id="59"/>
    </w:p>
    <w:p w14:paraId="215267D8" w14:textId="5618F3AD" w:rsidR="00BC2D1E" w:rsidRPr="00D17A2D" w:rsidRDefault="00950203" w:rsidP="00233F1B">
      <w:pPr>
        <w:pStyle w:val="Bodynumbered1"/>
        <w:rPr>
          <w:lang w:bidi="en-US"/>
        </w:rPr>
      </w:pPr>
      <w:r w:rsidRPr="00D17A2D">
        <w:rPr>
          <w:lang w:bidi="en-US"/>
        </w:rPr>
        <w:t>If</w:t>
      </w:r>
      <w:r w:rsidR="003266B0" w:rsidRPr="00D17A2D">
        <w:rPr>
          <w:lang w:bidi="en-US"/>
        </w:rPr>
        <w:t xml:space="preserve"> the Principal has </w:t>
      </w:r>
      <w:r w:rsidRPr="00D17A2D">
        <w:rPr>
          <w:lang w:bidi="en-US"/>
        </w:rPr>
        <w:t xml:space="preserve">not </w:t>
      </w:r>
      <w:r w:rsidR="003266B0" w:rsidRPr="00D17A2D">
        <w:rPr>
          <w:lang w:bidi="en-US"/>
        </w:rPr>
        <w:t xml:space="preserve">specified the </w:t>
      </w:r>
      <w:r w:rsidR="003147B8" w:rsidRPr="00D17A2D">
        <w:rPr>
          <w:lang w:bidi="en-US"/>
        </w:rPr>
        <w:t>strength requirements</w:t>
      </w:r>
      <w:r w:rsidR="00D614DB" w:rsidRPr="00D17A2D">
        <w:rPr>
          <w:lang w:bidi="en-US"/>
        </w:rPr>
        <w:t xml:space="preserve"> in the Contract documents</w:t>
      </w:r>
      <w:r w:rsidR="003147B8" w:rsidRPr="00D17A2D">
        <w:rPr>
          <w:lang w:bidi="en-US"/>
        </w:rPr>
        <w:t xml:space="preserve">, the Contractor must determine </w:t>
      </w:r>
      <w:r w:rsidR="00BC2D1E" w:rsidRPr="00D17A2D">
        <w:rPr>
          <w:lang w:bidi="en-US"/>
        </w:rPr>
        <w:t>t</w:t>
      </w:r>
      <w:r w:rsidR="00233F1B" w:rsidRPr="00D17A2D">
        <w:rPr>
          <w:lang w:bidi="en-US"/>
        </w:rPr>
        <w:t xml:space="preserve">he </w:t>
      </w:r>
      <w:r w:rsidR="00793ECD" w:rsidRPr="00D17A2D">
        <w:rPr>
          <w:lang w:bidi="en-US"/>
        </w:rPr>
        <w:t xml:space="preserve">required </w:t>
      </w:r>
      <w:r w:rsidR="00B10540" w:rsidRPr="00D17A2D">
        <w:rPr>
          <w:lang w:bidi="en-US"/>
        </w:rPr>
        <w:t>design S</w:t>
      </w:r>
      <w:r w:rsidR="00233F1B" w:rsidRPr="00D17A2D">
        <w:rPr>
          <w:lang w:bidi="en-US"/>
        </w:rPr>
        <w:t>hort</w:t>
      </w:r>
      <w:r w:rsidR="00D30FFB">
        <w:rPr>
          <w:lang w:bidi="en-US"/>
        </w:rPr>
        <w:t>-</w:t>
      </w:r>
      <w:r w:rsidR="00233F1B" w:rsidRPr="00D17A2D">
        <w:rPr>
          <w:lang w:bidi="en-US"/>
        </w:rPr>
        <w:t xml:space="preserve">term </w:t>
      </w:r>
      <w:r w:rsidR="00B10540" w:rsidRPr="00D17A2D">
        <w:rPr>
          <w:lang w:bidi="en-US"/>
        </w:rPr>
        <w:t xml:space="preserve">strength </w:t>
      </w:r>
      <w:r w:rsidR="00233F1B" w:rsidRPr="00D17A2D">
        <w:rPr>
          <w:lang w:bidi="en-US"/>
        </w:rPr>
        <w:t xml:space="preserve">and </w:t>
      </w:r>
      <w:r w:rsidR="00932E6F" w:rsidRPr="00D17A2D">
        <w:rPr>
          <w:lang w:bidi="en-US"/>
        </w:rPr>
        <w:t>L</w:t>
      </w:r>
      <w:r w:rsidR="00630581" w:rsidRPr="00D17A2D">
        <w:rPr>
          <w:lang w:bidi="en-US"/>
        </w:rPr>
        <w:t>ong</w:t>
      </w:r>
      <w:r w:rsidR="00D30FFB">
        <w:rPr>
          <w:lang w:bidi="en-US"/>
        </w:rPr>
        <w:t>-</w:t>
      </w:r>
      <w:r w:rsidR="00630581" w:rsidRPr="00D17A2D">
        <w:rPr>
          <w:lang w:bidi="en-US"/>
        </w:rPr>
        <w:t>term</w:t>
      </w:r>
      <w:r w:rsidR="00233F1B" w:rsidRPr="00D17A2D">
        <w:rPr>
          <w:lang w:bidi="en-US"/>
        </w:rPr>
        <w:t xml:space="preserve"> strength of </w:t>
      </w:r>
      <w:r w:rsidR="00BB6811" w:rsidRPr="00D17A2D">
        <w:rPr>
          <w:lang w:bidi="en-US"/>
        </w:rPr>
        <w:t xml:space="preserve">the </w:t>
      </w:r>
      <w:r w:rsidR="00233F1B" w:rsidRPr="00D17A2D">
        <w:rPr>
          <w:lang w:bidi="en-US"/>
        </w:rPr>
        <w:t xml:space="preserve">geosynthetic reinforcement </w:t>
      </w:r>
      <w:r w:rsidR="00BC2D1E" w:rsidRPr="00D17A2D">
        <w:rPr>
          <w:lang w:bidi="en-US"/>
        </w:rPr>
        <w:t xml:space="preserve">in accordance with this Clause </w:t>
      </w:r>
      <w:r w:rsidR="00D614DB" w:rsidRPr="00D17A2D">
        <w:rPr>
          <w:lang w:bidi="en-US"/>
        </w:rPr>
        <w:fldChar w:fldCharType="begin"/>
      </w:r>
      <w:r w:rsidR="00D614DB" w:rsidRPr="00D17A2D">
        <w:rPr>
          <w:lang w:bidi="en-US"/>
        </w:rPr>
        <w:instrText xml:space="preserve"> REF _Ref190682835 \r \h </w:instrText>
      </w:r>
      <w:r w:rsidR="009D4280" w:rsidRPr="00D17A2D">
        <w:rPr>
          <w:lang w:bidi="en-US"/>
        </w:rPr>
        <w:instrText xml:space="preserve"> \* MERGEFORMAT </w:instrText>
      </w:r>
      <w:r w:rsidR="00D614DB" w:rsidRPr="00D17A2D">
        <w:rPr>
          <w:lang w:bidi="en-US"/>
        </w:rPr>
      </w:r>
      <w:r w:rsidR="00D614DB" w:rsidRPr="00D17A2D">
        <w:rPr>
          <w:lang w:bidi="en-US"/>
        </w:rPr>
        <w:fldChar w:fldCharType="separate"/>
      </w:r>
      <w:r w:rsidR="00FE0C00">
        <w:rPr>
          <w:lang w:bidi="en-US"/>
        </w:rPr>
        <w:t>7</w:t>
      </w:r>
      <w:r w:rsidR="00D614DB" w:rsidRPr="00D17A2D">
        <w:rPr>
          <w:lang w:bidi="en-US"/>
        </w:rPr>
        <w:fldChar w:fldCharType="end"/>
      </w:r>
      <w:r w:rsidR="00BC2D1E" w:rsidRPr="00D17A2D">
        <w:rPr>
          <w:lang w:bidi="en-US"/>
        </w:rPr>
        <w:t>.</w:t>
      </w:r>
    </w:p>
    <w:p w14:paraId="3CB9D2D9" w14:textId="1E2B794C" w:rsidR="00CC4913" w:rsidRPr="00D17A2D" w:rsidRDefault="00CC4913" w:rsidP="00CC4913">
      <w:pPr>
        <w:pStyle w:val="Bodynumbered1"/>
        <w:rPr>
          <w:lang w:bidi="en-US"/>
        </w:rPr>
      </w:pPr>
      <w:r w:rsidRPr="00D17A2D">
        <w:rPr>
          <w:lang w:bidi="en-US"/>
        </w:rPr>
        <w:t xml:space="preserve">Geosynthetic reinforcement must be robust enough to resist any tendency to tear, unravel or debond in </w:t>
      </w:r>
      <w:r w:rsidR="00717B06" w:rsidRPr="00D17A2D">
        <w:rPr>
          <w:lang w:bidi="en-US"/>
        </w:rPr>
        <w:t xml:space="preserve">any </w:t>
      </w:r>
      <w:r w:rsidRPr="00D17A2D">
        <w:rPr>
          <w:lang w:bidi="en-US"/>
        </w:rPr>
        <w:t>direction.</w:t>
      </w:r>
    </w:p>
    <w:p w14:paraId="30A2AD06" w14:textId="6B7A3203" w:rsidR="00BD067C" w:rsidRPr="00D17A2D" w:rsidRDefault="00BD067C" w:rsidP="00BD067C">
      <w:pPr>
        <w:pStyle w:val="Bodynumbered1"/>
        <w:rPr>
          <w:lang w:bidi="en-US"/>
        </w:rPr>
      </w:pPr>
      <w:r w:rsidRPr="00D17A2D">
        <w:rPr>
          <w:lang w:bidi="en-US"/>
        </w:rPr>
        <w:t xml:space="preserve">The design strength of geosynthetic reinforcement must be determined in accordance with </w:t>
      </w:r>
      <w:r w:rsidR="00AB6240" w:rsidRPr="00D17A2D">
        <w:rPr>
          <w:lang w:bidi="en-US"/>
        </w:rPr>
        <w:t>BS</w:t>
      </w:r>
      <w:r w:rsidR="00B0342D">
        <w:rPr>
          <w:lang w:bidi="en-US"/>
        </w:rPr>
        <w:t> </w:t>
      </w:r>
      <w:r w:rsidR="00AB6240" w:rsidRPr="00D17A2D">
        <w:rPr>
          <w:lang w:bidi="en-US"/>
        </w:rPr>
        <w:t>8006</w:t>
      </w:r>
      <w:r w:rsidR="00095C72">
        <w:rPr>
          <w:lang w:bidi="en-US"/>
        </w:rPr>
        <w:t>-</w:t>
      </w:r>
      <w:r w:rsidR="00AB6240" w:rsidRPr="00D17A2D">
        <w:rPr>
          <w:lang w:bidi="en-US"/>
        </w:rPr>
        <w:t>1</w:t>
      </w:r>
      <w:r w:rsidR="00AB6240">
        <w:rPr>
          <w:lang w:bidi="en-US"/>
        </w:rPr>
        <w:t xml:space="preserve"> </w:t>
      </w:r>
      <w:r w:rsidR="00B0342D">
        <w:rPr>
          <w:lang w:bidi="en-US"/>
        </w:rPr>
        <w:t>(</w:t>
      </w:r>
      <w:r w:rsidRPr="00D17A2D">
        <w:rPr>
          <w:lang w:bidi="en-US"/>
        </w:rPr>
        <w:t>Section 5.3.3, Annexure A and Annexure D</w:t>
      </w:r>
      <w:r w:rsidR="00B0342D">
        <w:rPr>
          <w:lang w:bidi="en-US"/>
        </w:rPr>
        <w:t>)</w:t>
      </w:r>
      <w:r w:rsidRPr="00D17A2D">
        <w:rPr>
          <w:lang w:bidi="en-US"/>
        </w:rPr>
        <w:t>.</w:t>
      </w:r>
    </w:p>
    <w:p w14:paraId="517B75E0" w14:textId="37358D0E" w:rsidR="00233F1B" w:rsidRPr="00D17A2D" w:rsidRDefault="00C01FAB" w:rsidP="0072231C">
      <w:pPr>
        <w:pStyle w:val="Bodynumbered1"/>
        <w:rPr>
          <w:lang w:bidi="en-US"/>
        </w:rPr>
      </w:pPr>
      <w:r w:rsidRPr="00D17A2D">
        <w:rPr>
          <w:lang w:bidi="en-US"/>
        </w:rPr>
        <w:t>U</w:t>
      </w:r>
      <w:r w:rsidR="00233F1B" w:rsidRPr="00D17A2D">
        <w:rPr>
          <w:lang w:bidi="en-US"/>
        </w:rPr>
        <w:t xml:space="preserve">p to </w:t>
      </w:r>
      <w:r w:rsidR="00593F7D" w:rsidRPr="00D17A2D">
        <w:rPr>
          <w:lang w:bidi="en-US"/>
        </w:rPr>
        <w:t>4</w:t>
      </w:r>
      <w:r w:rsidR="00233F1B" w:rsidRPr="00D17A2D">
        <w:rPr>
          <w:lang w:bidi="en-US"/>
        </w:rPr>
        <w:t xml:space="preserve"> layers of geosynthetic reinforcement (each layer sandwiched between Selected Material) may be used</w:t>
      </w:r>
      <w:r w:rsidRPr="00D17A2D">
        <w:rPr>
          <w:lang w:bidi="en-US"/>
        </w:rPr>
        <w:t xml:space="preserve"> </w:t>
      </w:r>
      <w:r w:rsidR="002E1D03" w:rsidRPr="00D17A2D">
        <w:rPr>
          <w:lang w:bidi="en-US"/>
        </w:rPr>
        <w:t>to</w:t>
      </w:r>
      <w:r w:rsidRPr="00D17A2D">
        <w:rPr>
          <w:lang w:bidi="en-US"/>
        </w:rPr>
        <w:t xml:space="preserve"> meet the </w:t>
      </w:r>
      <w:r w:rsidR="0072231C" w:rsidRPr="00D17A2D">
        <w:rPr>
          <w:lang w:bidi="en-US"/>
        </w:rPr>
        <w:t>design strength requirements for basal reinforcement applications</w:t>
      </w:r>
      <w:r w:rsidR="00A36918">
        <w:rPr>
          <w:lang w:bidi="en-US"/>
        </w:rPr>
        <w:t>.</w:t>
      </w:r>
      <w:r w:rsidR="00A36918" w:rsidRPr="00D17A2D">
        <w:rPr>
          <w:lang w:bidi="en-US"/>
        </w:rPr>
        <w:t xml:space="preserve"> </w:t>
      </w:r>
      <w:r w:rsidR="00233F1B" w:rsidRPr="00D17A2D">
        <w:rPr>
          <w:lang w:bidi="en-US"/>
        </w:rPr>
        <w:t>Refer to</w:t>
      </w:r>
      <w:r w:rsidR="00784898" w:rsidRPr="00D17A2D">
        <w:rPr>
          <w:lang w:bidi="en-US"/>
        </w:rPr>
        <w:t xml:space="preserve"> </w:t>
      </w:r>
      <w:r w:rsidR="00233F1B" w:rsidRPr="00D17A2D">
        <w:rPr>
          <w:lang w:bidi="en-US"/>
        </w:rPr>
        <w:t>BS</w:t>
      </w:r>
      <w:r w:rsidR="00784898" w:rsidRPr="00D17A2D">
        <w:rPr>
          <w:lang w:bidi="en-US"/>
        </w:rPr>
        <w:t> </w:t>
      </w:r>
      <w:r w:rsidR="00233F1B" w:rsidRPr="00D17A2D">
        <w:rPr>
          <w:lang w:bidi="en-US"/>
        </w:rPr>
        <w:t>8006</w:t>
      </w:r>
      <w:r w:rsidR="007473A4" w:rsidRPr="00D17A2D">
        <w:rPr>
          <w:lang w:bidi="en-US"/>
        </w:rPr>
        <w:t>-</w:t>
      </w:r>
      <w:r w:rsidR="00233F1B" w:rsidRPr="00D17A2D">
        <w:rPr>
          <w:lang w:bidi="en-US"/>
        </w:rPr>
        <w:t>1 for the assessment of the tensile resistance for multiple reinforcement layers.</w:t>
      </w:r>
    </w:p>
    <w:p w14:paraId="0873BD3B" w14:textId="1C7111DA" w:rsidR="00233F1B" w:rsidRPr="00D17A2D" w:rsidRDefault="00233F1B" w:rsidP="00E64FE3">
      <w:pPr>
        <w:pStyle w:val="Bodynumbered1"/>
        <w:rPr>
          <w:lang w:bidi="en-US"/>
        </w:rPr>
      </w:pPr>
      <w:r w:rsidRPr="00D17A2D">
        <w:rPr>
          <w:lang w:bidi="en-US"/>
        </w:rPr>
        <w:t>The following requirements in BS 8006</w:t>
      </w:r>
      <w:r w:rsidR="007334B2" w:rsidRPr="00D17A2D">
        <w:rPr>
          <w:lang w:bidi="en-US"/>
        </w:rPr>
        <w:t>-</w:t>
      </w:r>
      <w:r w:rsidRPr="00D17A2D">
        <w:rPr>
          <w:lang w:bidi="en-US"/>
        </w:rPr>
        <w:t xml:space="preserve">1 </w:t>
      </w:r>
      <w:r w:rsidR="00E0525C" w:rsidRPr="00D17A2D">
        <w:rPr>
          <w:lang w:bidi="en-US"/>
        </w:rPr>
        <w:t>must</w:t>
      </w:r>
      <w:r w:rsidRPr="00D17A2D">
        <w:rPr>
          <w:lang w:bidi="en-US"/>
        </w:rPr>
        <w:t xml:space="preserve"> be taken into account in determining strength reduction factors and in calculating design strengths </w:t>
      </w:r>
      <w:r w:rsidR="00E64FE3" w:rsidRPr="00D17A2D">
        <w:rPr>
          <w:lang w:bidi="en-US"/>
        </w:rPr>
        <w:t>for each proposed geosynthetic reinforcement</w:t>
      </w:r>
      <w:r w:rsidRPr="00D17A2D">
        <w:rPr>
          <w:lang w:bidi="en-US"/>
        </w:rPr>
        <w:t>:</w:t>
      </w:r>
    </w:p>
    <w:p w14:paraId="3D575E46" w14:textId="360BD788" w:rsidR="00233F1B" w:rsidRPr="00D17A2D" w:rsidRDefault="00233F1B" w:rsidP="00842C46">
      <w:pPr>
        <w:pStyle w:val="Bodynumbered2"/>
        <w:numPr>
          <w:ilvl w:val="0"/>
          <w:numId w:val="22"/>
        </w:numPr>
        <w:ind w:left="993" w:hanging="426"/>
        <w:rPr>
          <w:lang w:bidi="en-US"/>
        </w:rPr>
      </w:pPr>
      <w:r w:rsidRPr="00D17A2D">
        <w:rPr>
          <w:lang w:bidi="en-US"/>
        </w:rPr>
        <w:t>Long</w:t>
      </w:r>
      <w:r w:rsidR="00630581" w:rsidRPr="00D17A2D">
        <w:rPr>
          <w:lang w:bidi="en-US"/>
        </w:rPr>
        <w:t>-</w:t>
      </w:r>
      <w:r w:rsidRPr="00D17A2D">
        <w:rPr>
          <w:lang w:bidi="en-US"/>
        </w:rPr>
        <w:t>term creep</w:t>
      </w:r>
      <w:r w:rsidR="00042F64" w:rsidRPr="00D17A2D">
        <w:rPr>
          <w:lang w:bidi="en-US"/>
        </w:rPr>
        <w:t>;</w:t>
      </w:r>
    </w:p>
    <w:p w14:paraId="5BC8758D" w14:textId="234E38AB" w:rsidR="00233F1B" w:rsidRPr="00D17A2D" w:rsidRDefault="00A91F01" w:rsidP="00842C46">
      <w:pPr>
        <w:pStyle w:val="Bodynumbered2"/>
        <w:numPr>
          <w:ilvl w:val="0"/>
          <w:numId w:val="22"/>
        </w:numPr>
        <w:ind w:left="993" w:hanging="426"/>
        <w:rPr>
          <w:lang w:bidi="en-US"/>
        </w:rPr>
      </w:pPr>
      <w:r w:rsidRPr="00D17A2D">
        <w:rPr>
          <w:lang w:bidi="en-US"/>
        </w:rPr>
        <w:t>t</w:t>
      </w:r>
      <w:r w:rsidR="00233F1B" w:rsidRPr="00D17A2D">
        <w:rPr>
          <w:lang w:bidi="en-US"/>
        </w:rPr>
        <w:t>ensile strength characteristics</w:t>
      </w:r>
      <w:r w:rsidR="004A163D">
        <w:rPr>
          <w:lang w:bidi="en-US"/>
        </w:rPr>
        <w:t xml:space="preserve"> </w:t>
      </w:r>
      <w:r w:rsidR="00D1785C">
        <w:rPr>
          <w:lang w:bidi="en-US"/>
        </w:rPr>
        <w:t xml:space="preserve">(i.e. </w:t>
      </w:r>
      <w:r w:rsidR="00233F1B" w:rsidRPr="00D17A2D">
        <w:rPr>
          <w:lang w:bidi="en-US"/>
        </w:rPr>
        <w:t>tensile strength-strain behaviour of the product</w:t>
      </w:r>
      <w:r w:rsidR="00D1785C">
        <w:rPr>
          <w:lang w:bidi="en-US"/>
        </w:rPr>
        <w:t>)</w:t>
      </w:r>
      <w:r w:rsidR="00042F64" w:rsidRPr="00D17A2D">
        <w:rPr>
          <w:lang w:bidi="en-US"/>
        </w:rPr>
        <w:t>;</w:t>
      </w:r>
    </w:p>
    <w:p w14:paraId="34527F0F" w14:textId="0AE0C1C7" w:rsidR="00233F1B" w:rsidRPr="00D17A2D" w:rsidRDefault="00A91F01" w:rsidP="00842C46">
      <w:pPr>
        <w:pStyle w:val="Bodynumbered2"/>
        <w:numPr>
          <w:ilvl w:val="0"/>
          <w:numId w:val="22"/>
        </w:numPr>
        <w:ind w:left="993" w:hanging="426"/>
        <w:rPr>
          <w:lang w:bidi="en-US"/>
        </w:rPr>
      </w:pPr>
      <w:r w:rsidRPr="00D17A2D">
        <w:rPr>
          <w:lang w:bidi="en-US"/>
        </w:rPr>
        <w:t>c</w:t>
      </w:r>
      <w:r w:rsidR="00233F1B" w:rsidRPr="00D17A2D">
        <w:rPr>
          <w:lang w:bidi="en-US"/>
        </w:rPr>
        <w:t>hemical effects due to ground water and the fill, and durability (</w:t>
      </w:r>
      <w:r w:rsidR="006E5444">
        <w:rPr>
          <w:lang w:bidi="en-US"/>
        </w:rPr>
        <w:t>e.g.</w:t>
      </w:r>
      <w:r w:rsidR="00233F1B" w:rsidRPr="00D17A2D">
        <w:rPr>
          <w:lang w:bidi="en-US"/>
        </w:rPr>
        <w:t xml:space="preserve"> hydrolysis)</w:t>
      </w:r>
      <w:r w:rsidR="00042F64" w:rsidRPr="00D17A2D">
        <w:rPr>
          <w:lang w:bidi="en-US"/>
        </w:rPr>
        <w:t>;</w:t>
      </w:r>
    </w:p>
    <w:p w14:paraId="5BE13E4F" w14:textId="292A09F7" w:rsidR="00233F1B" w:rsidRPr="00D17A2D" w:rsidRDefault="00A91F01" w:rsidP="00842C46">
      <w:pPr>
        <w:pStyle w:val="Bodynumbered2"/>
        <w:numPr>
          <w:ilvl w:val="0"/>
          <w:numId w:val="22"/>
        </w:numPr>
        <w:ind w:left="993" w:hanging="426"/>
        <w:rPr>
          <w:lang w:bidi="en-US"/>
        </w:rPr>
      </w:pPr>
      <w:r w:rsidRPr="00D17A2D">
        <w:rPr>
          <w:lang w:bidi="en-US"/>
        </w:rPr>
        <w:t>t</w:t>
      </w:r>
      <w:r w:rsidR="00233F1B" w:rsidRPr="00D17A2D">
        <w:rPr>
          <w:lang w:bidi="en-US"/>
        </w:rPr>
        <w:t>emperature</w:t>
      </w:r>
      <w:r w:rsidR="00042F64" w:rsidRPr="00D17A2D">
        <w:rPr>
          <w:lang w:bidi="en-US"/>
        </w:rPr>
        <w:t>;</w:t>
      </w:r>
    </w:p>
    <w:p w14:paraId="1AB7AE86" w14:textId="17C546E6" w:rsidR="00233F1B" w:rsidRPr="00375B4F" w:rsidRDefault="00A91F01" w:rsidP="00BE608A">
      <w:pPr>
        <w:pStyle w:val="Bodynumbered2"/>
        <w:numPr>
          <w:ilvl w:val="0"/>
          <w:numId w:val="22"/>
        </w:numPr>
        <w:ind w:left="993" w:hanging="426"/>
        <w:rPr>
          <w:lang w:bidi="en-US"/>
        </w:rPr>
      </w:pPr>
      <w:r w:rsidRPr="00D17A2D">
        <w:rPr>
          <w:lang w:bidi="en-US"/>
        </w:rPr>
        <w:t>c</w:t>
      </w:r>
      <w:r w:rsidR="00233F1B" w:rsidRPr="00D17A2D">
        <w:rPr>
          <w:lang w:bidi="en-US"/>
        </w:rPr>
        <w:t>ons</w:t>
      </w:r>
      <w:r w:rsidR="00233F1B" w:rsidRPr="00375B4F">
        <w:rPr>
          <w:lang w:bidi="en-US"/>
        </w:rPr>
        <w:t>truction site installation damage</w:t>
      </w:r>
      <w:r w:rsidR="00042F64" w:rsidRPr="00375B4F">
        <w:rPr>
          <w:lang w:bidi="en-US"/>
        </w:rPr>
        <w:t>;</w:t>
      </w:r>
      <w:r w:rsidR="00BE608A" w:rsidRPr="00375B4F">
        <w:rPr>
          <w:lang w:bidi="en-US"/>
        </w:rPr>
        <w:t xml:space="preserve"> </w:t>
      </w:r>
      <w:r w:rsidR="00233F1B" w:rsidRPr="00375B4F">
        <w:rPr>
          <w:lang w:bidi="en-US"/>
        </w:rPr>
        <w:t>and</w:t>
      </w:r>
    </w:p>
    <w:p w14:paraId="13AF0414" w14:textId="283C717C" w:rsidR="00233F1B" w:rsidRPr="00375B4F" w:rsidRDefault="00A91F01" w:rsidP="00842C46">
      <w:pPr>
        <w:pStyle w:val="Bodynumbered2"/>
        <w:numPr>
          <w:ilvl w:val="0"/>
          <w:numId w:val="22"/>
        </w:numPr>
        <w:ind w:left="993" w:hanging="426"/>
        <w:rPr>
          <w:lang w:bidi="en-US"/>
        </w:rPr>
      </w:pPr>
      <w:r w:rsidRPr="00375B4F">
        <w:rPr>
          <w:lang w:bidi="en-US"/>
        </w:rPr>
        <w:t>c</w:t>
      </w:r>
      <w:r w:rsidR="00233F1B" w:rsidRPr="00375B4F">
        <w:rPr>
          <w:lang w:bidi="en-US"/>
        </w:rPr>
        <w:t>onnection strengths.</w:t>
      </w:r>
    </w:p>
    <w:p w14:paraId="73DF1A18" w14:textId="77777777" w:rsidR="00D32A47" w:rsidRPr="00375B4F" w:rsidRDefault="00D32A47" w:rsidP="00D32A47">
      <w:pPr>
        <w:pStyle w:val="Bodynumbered1"/>
        <w:rPr>
          <w:lang w:bidi="en-US"/>
        </w:rPr>
      </w:pPr>
      <w:r w:rsidRPr="00375B4F">
        <w:rPr>
          <w:lang w:bidi="en-US"/>
        </w:rPr>
        <w:t>The following conditions will apply in accordance with Section 5.3.3 and Annexure A of BS 8006-1:</w:t>
      </w:r>
    </w:p>
    <w:p w14:paraId="50F9066D" w14:textId="3141D203" w:rsidR="00D32A47" w:rsidRPr="00375B4F" w:rsidRDefault="00850932" w:rsidP="00850932">
      <w:pPr>
        <w:pStyle w:val="Bodynumbered2"/>
        <w:numPr>
          <w:ilvl w:val="0"/>
          <w:numId w:val="37"/>
        </w:numPr>
        <w:ind w:left="993" w:hanging="426"/>
        <w:rPr>
          <w:lang w:bidi="en-US"/>
        </w:rPr>
      </w:pPr>
      <w:r w:rsidRPr="00375B4F">
        <w:rPr>
          <w:lang w:bidi="en-US"/>
        </w:rPr>
        <w:t xml:space="preserve">The </w:t>
      </w:r>
      <w:r w:rsidR="00D32A47" w:rsidRPr="00375B4F">
        <w:rPr>
          <w:lang w:bidi="en-US"/>
        </w:rPr>
        <w:t xml:space="preserve">maximum operating temperature </w:t>
      </w:r>
      <w:r w:rsidRPr="00375B4F">
        <w:rPr>
          <w:lang w:bidi="en-US"/>
        </w:rPr>
        <w:t>i</w:t>
      </w:r>
      <w:r w:rsidR="00435478" w:rsidRPr="00375B4F">
        <w:rPr>
          <w:lang w:bidi="en-US"/>
        </w:rPr>
        <w:t xml:space="preserve">s </w:t>
      </w:r>
      <w:r w:rsidR="00D32A47" w:rsidRPr="00375B4F">
        <w:rPr>
          <w:lang w:bidi="en-US"/>
        </w:rPr>
        <w:t>20°C, and</w:t>
      </w:r>
    </w:p>
    <w:p w14:paraId="0375F489" w14:textId="457432EA" w:rsidR="00D32A47" w:rsidRPr="00375B4F" w:rsidRDefault="00435478" w:rsidP="00850932">
      <w:pPr>
        <w:pStyle w:val="Bodynumbered2"/>
        <w:numPr>
          <w:ilvl w:val="0"/>
          <w:numId w:val="37"/>
        </w:numPr>
        <w:ind w:left="993" w:hanging="426"/>
        <w:rPr>
          <w:lang w:bidi="en-US"/>
        </w:rPr>
      </w:pPr>
      <w:r w:rsidRPr="00375B4F">
        <w:rPr>
          <w:lang w:bidi="en-US"/>
        </w:rPr>
        <w:t xml:space="preserve">The </w:t>
      </w:r>
      <w:r w:rsidR="00D32A47" w:rsidRPr="00375B4F">
        <w:rPr>
          <w:lang w:bidi="en-US"/>
        </w:rPr>
        <w:t xml:space="preserve">maximum creep strain must not exceed 1% over a design life of 100 years at the maximum operation temperature in the derivation of </w:t>
      </w:r>
      <w:r w:rsidR="00D32A47" w:rsidRPr="00375B4F">
        <w:rPr>
          <w:i/>
          <w:iCs/>
          <w:lang w:bidi="en-US"/>
        </w:rPr>
        <w:t>T</w:t>
      </w:r>
      <w:r w:rsidR="00D32A47" w:rsidRPr="00375B4F">
        <w:rPr>
          <w:i/>
          <w:iCs/>
          <w:vertAlign w:val="subscript"/>
          <w:lang w:bidi="en-US"/>
        </w:rPr>
        <w:t>cs</w:t>
      </w:r>
      <w:r w:rsidRPr="00375B4F">
        <w:rPr>
          <w:lang w:bidi="en-US"/>
        </w:rPr>
        <w:t>.</w:t>
      </w:r>
    </w:p>
    <w:p w14:paraId="716EABE1" w14:textId="704ADFBB" w:rsidR="005F468C" w:rsidRPr="00D17A2D" w:rsidRDefault="00042F64" w:rsidP="00D32A47">
      <w:pPr>
        <w:pStyle w:val="Bodynumbered1"/>
        <w:rPr>
          <w:lang w:bidi="en-US"/>
        </w:rPr>
      </w:pPr>
      <w:r w:rsidRPr="00375B4F">
        <w:rPr>
          <w:lang w:bidi="en-US"/>
        </w:rPr>
        <w:t>Creep and creep ru</w:t>
      </w:r>
      <w:r w:rsidRPr="00D17A2D">
        <w:rPr>
          <w:lang w:bidi="en-US"/>
        </w:rPr>
        <w:t>pture tests must be carried out in accordance with ISO 13431.</w:t>
      </w:r>
    </w:p>
    <w:p w14:paraId="3732A897" w14:textId="7C258BB2" w:rsidR="00042F64" w:rsidRPr="00D17A2D" w:rsidRDefault="00971656" w:rsidP="00233F1B">
      <w:pPr>
        <w:pStyle w:val="Bodynumbered1"/>
        <w:rPr>
          <w:lang w:bidi="en-US"/>
        </w:rPr>
      </w:pPr>
      <w:r w:rsidRPr="00D17A2D">
        <w:rPr>
          <w:lang w:bidi="en-US"/>
        </w:rPr>
        <w:t xml:space="preserve">Creep </w:t>
      </w:r>
      <w:r w:rsidR="001E2214" w:rsidRPr="00D17A2D">
        <w:rPr>
          <w:lang w:bidi="en-US"/>
        </w:rPr>
        <w:t>a</w:t>
      </w:r>
      <w:r w:rsidR="00042F64" w:rsidRPr="00D17A2D">
        <w:rPr>
          <w:lang w:bidi="en-US"/>
        </w:rPr>
        <w:t xml:space="preserve">nd creep rupture tests based on the Stepped Isothermal Method (SIM) </w:t>
      </w:r>
      <w:r w:rsidR="001E2214" w:rsidRPr="00D17A2D">
        <w:rPr>
          <w:lang w:bidi="en-US"/>
        </w:rPr>
        <w:t xml:space="preserve">are not </w:t>
      </w:r>
      <w:r w:rsidR="00042F64" w:rsidRPr="00D17A2D">
        <w:rPr>
          <w:lang w:bidi="en-US"/>
        </w:rPr>
        <w:t>acceptable</w:t>
      </w:r>
      <w:r w:rsidR="00A730AB" w:rsidRPr="00D17A2D">
        <w:rPr>
          <w:lang w:bidi="en-US"/>
        </w:rPr>
        <w:t>.</w:t>
      </w:r>
    </w:p>
    <w:p w14:paraId="57C42584" w14:textId="55F4AE1A" w:rsidR="00233F1B" w:rsidRPr="00D17A2D" w:rsidRDefault="00233F1B" w:rsidP="00233F1B">
      <w:pPr>
        <w:pStyle w:val="Bodynumbered1"/>
        <w:rPr>
          <w:lang w:bidi="en-US"/>
        </w:rPr>
      </w:pPr>
      <w:r w:rsidRPr="00D17A2D">
        <w:rPr>
          <w:lang w:bidi="en-US"/>
        </w:rPr>
        <w:t xml:space="preserve">The junction efficiency of the non-woven product (i.e. the ratio of the shear strength of a pair of junctions on either side of a rib to the strength of an individual rib determined from </w:t>
      </w:r>
      <w:r w:rsidR="00B713AC" w:rsidRPr="00D17A2D">
        <w:rPr>
          <w:lang w:bidi="en-US"/>
        </w:rPr>
        <w:t xml:space="preserve">ASTM D7737, ASTM D6637 or other </w:t>
      </w:r>
      <w:r w:rsidRPr="00D17A2D">
        <w:rPr>
          <w:lang w:bidi="en-US"/>
        </w:rPr>
        <w:t>test method</w:t>
      </w:r>
      <w:r w:rsidR="00B713AC" w:rsidRPr="00D17A2D">
        <w:rPr>
          <w:lang w:bidi="en-US"/>
        </w:rPr>
        <w:t xml:space="preserve"> approved by the Principal</w:t>
      </w:r>
      <w:r w:rsidRPr="00D17A2D">
        <w:rPr>
          <w:lang w:bidi="en-US"/>
        </w:rPr>
        <w:t>) must be at least 90%.</w:t>
      </w:r>
    </w:p>
    <w:p w14:paraId="6C12C3DD" w14:textId="77777777" w:rsidR="00F37939" w:rsidRDefault="00F37939" w:rsidP="00F37939">
      <w:pPr>
        <w:pStyle w:val="Heading1"/>
        <w:rPr>
          <w:lang w:bidi="en-US"/>
        </w:rPr>
      </w:pPr>
      <w:bookmarkStart w:id="60" w:name="_Toc215494675"/>
      <w:bookmarkStart w:id="61" w:name="_Toc215820626"/>
      <w:r>
        <w:rPr>
          <w:lang w:bidi="en-US"/>
        </w:rPr>
        <w:t>Packaging, Storage and Delivery</w:t>
      </w:r>
      <w:bookmarkEnd w:id="60"/>
      <w:bookmarkEnd w:id="61"/>
      <w:r>
        <w:rPr>
          <w:lang w:bidi="en-US"/>
        </w:rPr>
        <w:t xml:space="preserve"> </w:t>
      </w:r>
    </w:p>
    <w:p w14:paraId="26F0DB44" w14:textId="1072BD65" w:rsidR="00F37939" w:rsidRDefault="00F37939" w:rsidP="00F37939">
      <w:pPr>
        <w:pStyle w:val="Bodynumbered1"/>
        <w:rPr>
          <w:lang w:bidi="en-US"/>
        </w:rPr>
      </w:pPr>
      <w:bookmarkStart w:id="62" w:name="_Ref156834817"/>
      <w:r>
        <w:rPr>
          <w:lang w:bidi="en-US"/>
        </w:rPr>
        <w:t xml:space="preserve">The Quality Plan must include </w:t>
      </w:r>
      <w:r w:rsidRPr="001E4D6B">
        <w:rPr>
          <w:lang w:bidi="en-US"/>
        </w:rPr>
        <w:t xml:space="preserve">details of </w:t>
      </w:r>
      <w:r>
        <w:rPr>
          <w:lang w:bidi="en-US"/>
        </w:rPr>
        <w:t xml:space="preserve">the </w:t>
      </w:r>
      <w:r w:rsidRPr="001E4D6B">
        <w:rPr>
          <w:lang w:bidi="en-US"/>
        </w:rPr>
        <w:t>method of packaging, delivery and storage</w:t>
      </w:r>
      <w:r>
        <w:rPr>
          <w:lang w:bidi="en-US"/>
        </w:rPr>
        <w:t>.</w:t>
      </w:r>
      <w:bookmarkEnd w:id="62"/>
    </w:p>
    <w:p w14:paraId="011889D0" w14:textId="7DF7D9AE" w:rsidR="00F37939" w:rsidRPr="00D17A2D" w:rsidRDefault="00F37939" w:rsidP="00F37939">
      <w:pPr>
        <w:pStyle w:val="Bodynumbered1"/>
        <w:rPr>
          <w:lang w:bidi="en-US"/>
        </w:rPr>
      </w:pPr>
      <w:r>
        <w:rPr>
          <w:lang w:bidi="en-US"/>
        </w:rPr>
        <w:t>Geosy</w:t>
      </w:r>
      <w:r w:rsidRPr="00D17A2D">
        <w:rPr>
          <w:lang w:bidi="en-US"/>
        </w:rPr>
        <w:t>nthetic reinforcement must be supplied to</w:t>
      </w:r>
      <w:r w:rsidR="005064B3">
        <w:rPr>
          <w:lang w:bidi="en-US"/>
        </w:rPr>
        <w:t xml:space="preserve"> the</w:t>
      </w:r>
      <w:r w:rsidRPr="00D17A2D">
        <w:rPr>
          <w:lang w:bidi="en-US"/>
        </w:rPr>
        <w:t xml:space="preserve"> site in rolls with each roll securely attached with a durable, marked and waterproof label identifying the manufacturer, specific roll number, </w:t>
      </w:r>
      <w:r w:rsidR="00B025F6" w:rsidRPr="00D17A2D">
        <w:rPr>
          <w:lang w:bidi="en-US"/>
        </w:rPr>
        <w:t xml:space="preserve">batch number, </w:t>
      </w:r>
      <w:r w:rsidRPr="00D17A2D">
        <w:rPr>
          <w:lang w:bidi="en-US"/>
        </w:rPr>
        <w:t xml:space="preserve">product type, grade and manufacturing code. The labelling must be at 5 m spacing along the length of the roll of geosynthetic material. If the geosynthetic products </w:t>
      </w:r>
      <w:r w:rsidR="00D656C5">
        <w:rPr>
          <w:lang w:bidi="en-US"/>
        </w:rPr>
        <w:t>present</w:t>
      </w:r>
      <w:r w:rsidR="00D656C5" w:rsidRPr="00D17A2D">
        <w:rPr>
          <w:lang w:bidi="en-US"/>
        </w:rPr>
        <w:t xml:space="preserve"> </w:t>
      </w:r>
      <w:r w:rsidRPr="00D17A2D">
        <w:rPr>
          <w:lang w:bidi="en-US"/>
        </w:rPr>
        <w:t xml:space="preserve">difficulties </w:t>
      </w:r>
      <w:r w:rsidR="00D656C5">
        <w:rPr>
          <w:lang w:bidi="en-US"/>
        </w:rPr>
        <w:t>relating to</w:t>
      </w:r>
      <w:r w:rsidR="00D656C5" w:rsidRPr="00D17A2D">
        <w:rPr>
          <w:lang w:bidi="en-US"/>
        </w:rPr>
        <w:t xml:space="preserve"> </w:t>
      </w:r>
      <w:r w:rsidRPr="00D17A2D">
        <w:rPr>
          <w:lang w:bidi="en-US"/>
        </w:rPr>
        <w:t xml:space="preserve">labelling/printing, the supplier </w:t>
      </w:r>
      <w:r w:rsidR="00C157D2">
        <w:rPr>
          <w:lang w:bidi="en-US"/>
        </w:rPr>
        <w:t>must</w:t>
      </w:r>
      <w:r w:rsidRPr="00D17A2D">
        <w:rPr>
          <w:lang w:bidi="en-US"/>
        </w:rPr>
        <w:t xml:space="preserve"> propose a method of identification to be considered by the Principal for complying to the requirement. Refer to ISO 10320 for guidance.</w:t>
      </w:r>
    </w:p>
    <w:p w14:paraId="256B9654" w14:textId="0195C5E6" w:rsidR="00F37939" w:rsidRPr="00D17A2D" w:rsidRDefault="00F37939" w:rsidP="00F37939">
      <w:pPr>
        <w:pStyle w:val="Bodynumbered1"/>
        <w:rPr>
          <w:lang w:bidi="en-US"/>
        </w:rPr>
      </w:pPr>
      <w:r w:rsidRPr="00D17A2D">
        <w:rPr>
          <w:lang w:bidi="en-US"/>
        </w:rPr>
        <w:t>Unless approved otherwise by the Principal, geosynthetic reinforcement must be delivered to the site at least 1</w:t>
      </w:r>
      <w:r w:rsidR="00BD18C0" w:rsidRPr="00D17A2D">
        <w:rPr>
          <w:lang w:bidi="en-US"/>
        </w:rPr>
        <w:t>0 working days</w:t>
      </w:r>
      <w:r w:rsidRPr="00D17A2D">
        <w:rPr>
          <w:lang w:bidi="en-US"/>
        </w:rPr>
        <w:t xml:space="preserve"> prior to commencement of installation</w:t>
      </w:r>
      <w:r w:rsidR="002530FC" w:rsidRPr="00D17A2D">
        <w:rPr>
          <w:lang w:bidi="en-US"/>
        </w:rPr>
        <w:t>, but not before the release of Hold</w:t>
      </w:r>
      <w:r w:rsidR="00D4185F">
        <w:rPr>
          <w:lang w:bidi="en-US"/>
        </w:rPr>
        <w:t> </w:t>
      </w:r>
      <w:r w:rsidR="002530FC" w:rsidRPr="00D17A2D">
        <w:rPr>
          <w:lang w:bidi="en-US"/>
        </w:rPr>
        <w:t>Point 2 (refer</w:t>
      </w:r>
      <w:r w:rsidR="00D4185F">
        <w:rPr>
          <w:lang w:bidi="en-US"/>
        </w:rPr>
        <w:t xml:space="preserve"> to</w:t>
      </w:r>
      <w:r w:rsidR="002530FC" w:rsidRPr="00D17A2D">
        <w:rPr>
          <w:lang w:bidi="en-US"/>
        </w:rPr>
        <w:t xml:space="preserve"> Clause </w:t>
      </w:r>
      <w:r w:rsidR="002530FC" w:rsidRPr="00D17A2D">
        <w:rPr>
          <w:lang w:bidi="en-US"/>
        </w:rPr>
        <w:fldChar w:fldCharType="begin"/>
      </w:r>
      <w:r w:rsidR="002530FC" w:rsidRPr="00D17A2D">
        <w:rPr>
          <w:lang w:bidi="en-US"/>
        </w:rPr>
        <w:instrText xml:space="preserve"> REF _Ref206078739 \r \h </w:instrText>
      </w:r>
      <w:r w:rsidR="002530FC" w:rsidRPr="00D17A2D">
        <w:rPr>
          <w:lang w:bidi="en-US"/>
        </w:rPr>
      </w:r>
      <w:r w:rsidR="002530FC" w:rsidRPr="00D17A2D">
        <w:rPr>
          <w:lang w:bidi="en-US"/>
        </w:rPr>
        <w:fldChar w:fldCharType="separate"/>
      </w:r>
      <w:r w:rsidR="00FE0C00">
        <w:rPr>
          <w:lang w:bidi="en-US"/>
        </w:rPr>
        <w:t>9.7</w:t>
      </w:r>
      <w:r w:rsidR="002530FC" w:rsidRPr="00D17A2D">
        <w:rPr>
          <w:lang w:bidi="en-US"/>
        </w:rPr>
        <w:fldChar w:fldCharType="end"/>
      </w:r>
      <w:r w:rsidR="002530FC" w:rsidRPr="00D17A2D">
        <w:rPr>
          <w:lang w:bidi="en-US"/>
        </w:rPr>
        <w:t>)</w:t>
      </w:r>
      <w:r w:rsidRPr="00D17A2D">
        <w:rPr>
          <w:lang w:bidi="en-US"/>
        </w:rPr>
        <w:t>.</w:t>
      </w:r>
    </w:p>
    <w:p w14:paraId="48D9C23B" w14:textId="4649485D" w:rsidR="0006598E" w:rsidRDefault="00F37939" w:rsidP="005A394F">
      <w:pPr>
        <w:pStyle w:val="Bodynumbered1"/>
        <w:keepNext/>
        <w:rPr>
          <w:lang w:bidi="en-US"/>
        </w:rPr>
      </w:pPr>
      <w:r w:rsidRPr="00D17A2D">
        <w:rPr>
          <w:lang w:bidi="en-US"/>
        </w:rPr>
        <w:lastRenderedPageBreak/>
        <w:t>Geosynthetic reinforcement mus</w:t>
      </w:r>
      <w:r w:rsidR="006D7B0F" w:rsidRPr="00D17A2D">
        <w:rPr>
          <w:lang w:bidi="en-US"/>
        </w:rPr>
        <w:t xml:space="preserve">t </w:t>
      </w:r>
      <w:r w:rsidR="007670FF">
        <w:rPr>
          <w:lang w:bidi="en-US"/>
        </w:rPr>
        <w:t xml:space="preserve">not be damaged during handling and storage. </w:t>
      </w:r>
      <w:r w:rsidR="00AF0753">
        <w:rPr>
          <w:lang w:bidi="en-US"/>
        </w:rPr>
        <w:t xml:space="preserve">It must </w:t>
      </w:r>
      <w:r w:rsidR="006D7B0F">
        <w:rPr>
          <w:lang w:bidi="en-US"/>
        </w:rPr>
        <w:t>be stored</w:t>
      </w:r>
      <w:r w:rsidR="0006598E">
        <w:rPr>
          <w:lang w:bidi="en-US"/>
        </w:rPr>
        <w:t>:</w:t>
      </w:r>
    </w:p>
    <w:p w14:paraId="2318DD43" w14:textId="77777777" w:rsidR="00F02170" w:rsidRPr="00D4185F" w:rsidRDefault="00F02170" w:rsidP="00D4185F">
      <w:pPr>
        <w:pStyle w:val="Bodynumbered2"/>
        <w:numPr>
          <w:ilvl w:val="1"/>
          <w:numId w:val="73"/>
        </w:numPr>
      </w:pPr>
      <w:r w:rsidRPr="00D4185F">
        <w:t>in accordance with the manufacturer’s recommendations;</w:t>
      </w:r>
    </w:p>
    <w:p w14:paraId="67E9FF04" w14:textId="1E8C3F67" w:rsidR="001B7C93" w:rsidRPr="00D4185F" w:rsidRDefault="001B7C93" w:rsidP="00D4185F">
      <w:pPr>
        <w:pStyle w:val="Bodynumbered2"/>
        <w:numPr>
          <w:ilvl w:val="1"/>
          <w:numId w:val="73"/>
        </w:numPr>
      </w:pPr>
      <w:r w:rsidRPr="00D4185F">
        <w:t>under protective cover or wrapped with a waterproof, opaque UV protective sheeting;</w:t>
      </w:r>
      <w:r w:rsidR="006D4BB4" w:rsidRPr="00D4185F">
        <w:t xml:space="preserve"> and</w:t>
      </w:r>
    </w:p>
    <w:p w14:paraId="48DE0F57" w14:textId="1921EB7B" w:rsidR="0006598E" w:rsidRPr="00D4185F" w:rsidRDefault="002D6CB0" w:rsidP="00D4185F">
      <w:pPr>
        <w:pStyle w:val="Bodynumbered2"/>
        <w:numPr>
          <w:ilvl w:val="1"/>
          <w:numId w:val="73"/>
        </w:numPr>
      </w:pPr>
      <w:r w:rsidRPr="00D4185F">
        <w:t>in a manner that prevents</w:t>
      </w:r>
      <w:r w:rsidR="00F44A24" w:rsidRPr="00D4185F">
        <w:t xml:space="preserve"> heat damage and </w:t>
      </w:r>
      <w:r w:rsidR="0075766D" w:rsidRPr="00D4185F">
        <w:t>not in</w:t>
      </w:r>
      <w:r w:rsidRPr="00D4185F">
        <w:t xml:space="preserve"> </w:t>
      </w:r>
      <w:r w:rsidR="00F37939" w:rsidRPr="00D4185F">
        <w:t>direct</w:t>
      </w:r>
      <w:r w:rsidRPr="00D4185F">
        <w:t xml:space="preserve"> contact with </w:t>
      </w:r>
      <w:r w:rsidR="00F37939" w:rsidRPr="00D4185F">
        <w:t>the ground</w:t>
      </w:r>
      <w:r w:rsidR="00530F9E" w:rsidRPr="00D4185F">
        <w:t>.</w:t>
      </w:r>
    </w:p>
    <w:p w14:paraId="677A5CCB" w14:textId="0A7806ED" w:rsidR="00233F1B" w:rsidRDefault="004236CC" w:rsidP="00046D4B">
      <w:pPr>
        <w:pStyle w:val="Heading1"/>
        <w:rPr>
          <w:lang w:bidi="en-US"/>
        </w:rPr>
      </w:pPr>
      <w:bookmarkStart w:id="63" w:name="_Ref206515124"/>
      <w:bookmarkStart w:id="64" w:name="_Toc215494676"/>
      <w:bookmarkStart w:id="65" w:name="_Toc215820627"/>
      <w:r w:rsidRPr="004236CC">
        <w:rPr>
          <w:lang w:bidi="en-US"/>
        </w:rPr>
        <w:t>Sampling, Testing and Acceptance</w:t>
      </w:r>
      <w:bookmarkEnd w:id="63"/>
      <w:bookmarkEnd w:id="64"/>
      <w:bookmarkEnd w:id="65"/>
    </w:p>
    <w:p w14:paraId="6F349448" w14:textId="5C5519AA" w:rsidR="006D30B4" w:rsidRPr="00D17A2D" w:rsidRDefault="006D30B4" w:rsidP="00046D4B">
      <w:pPr>
        <w:pStyle w:val="Bodynumbered1"/>
        <w:keepNext/>
        <w:rPr>
          <w:lang w:bidi="en-US"/>
        </w:rPr>
      </w:pPr>
      <w:r w:rsidRPr="006D30B4">
        <w:rPr>
          <w:lang w:bidi="en-US"/>
        </w:rPr>
        <w:t>The C</w:t>
      </w:r>
      <w:r w:rsidRPr="00EF49E7">
        <w:rPr>
          <w:lang w:bidi="en-US"/>
        </w:rPr>
        <w:t>ontractor must ensure t</w:t>
      </w:r>
      <w:r w:rsidRPr="00D17A2D">
        <w:rPr>
          <w:lang w:bidi="en-US"/>
        </w:rPr>
        <w:t xml:space="preserve">hat the </w:t>
      </w:r>
      <w:r w:rsidR="00EF49E7" w:rsidRPr="00D17A2D">
        <w:rPr>
          <w:lang w:bidi="en-US"/>
        </w:rPr>
        <w:t>geosynthetic reinforcement</w:t>
      </w:r>
      <w:r w:rsidRPr="00D17A2D">
        <w:rPr>
          <w:lang w:bidi="en-US"/>
        </w:rPr>
        <w:t xml:space="preserve"> is sampled and tested in accordance with this Specification. </w:t>
      </w:r>
    </w:p>
    <w:p w14:paraId="436F01FC" w14:textId="2B1F3D19" w:rsidR="00F801D9" w:rsidRPr="00D17A2D" w:rsidRDefault="00C7708F" w:rsidP="004E74DF">
      <w:pPr>
        <w:pStyle w:val="Bodynumbered1"/>
        <w:rPr>
          <w:lang w:bidi="en-US"/>
        </w:rPr>
      </w:pPr>
      <w:bookmarkStart w:id="66" w:name="_Ref190684641"/>
      <w:r w:rsidRPr="00D17A2D">
        <w:rPr>
          <w:lang w:bidi="en-US"/>
        </w:rPr>
        <w:t>All sampling and testing must be performed by a laboratory that</w:t>
      </w:r>
      <w:r w:rsidR="0032448D" w:rsidRPr="00D17A2D">
        <w:rPr>
          <w:lang w:bidi="en-US"/>
        </w:rPr>
        <w:t xml:space="preserve"> </w:t>
      </w:r>
      <w:r w:rsidRPr="00D17A2D">
        <w:rPr>
          <w:lang w:bidi="en-US"/>
        </w:rPr>
        <w:t xml:space="preserve">is </w:t>
      </w:r>
      <w:r w:rsidR="00871BEA" w:rsidRPr="00D17A2D">
        <w:rPr>
          <w:lang w:bidi="en-US"/>
        </w:rPr>
        <w:t>acceptable to the Principal</w:t>
      </w:r>
      <w:r w:rsidR="00682532" w:rsidRPr="00D17A2D">
        <w:rPr>
          <w:lang w:bidi="en-US"/>
        </w:rPr>
        <w:t xml:space="preserve">. A laboratory that is </w:t>
      </w:r>
      <w:r w:rsidRPr="00D17A2D">
        <w:rPr>
          <w:lang w:bidi="en-US"/>
        </w:rPr>
        <w:t>accredited for the test method to meet the requirements of AS ISO/IEC 17025</w:t>
      </w:r>
      <w:r w:rsidR="00083C54" w:rsidRPr="00D17A2D">
        <w:rPr>
          <w:lang w:bidi="en-US"/>
        </w:rPr>
        <w:t xml:space="preserve"> is acceptable to the Principal</w:t>
      </w:r>
      <w:r w:rsidR="004461A2" w:rsidRPr="00D17A2D">
        <w:rPr>
          <w:lang w:bidi="en-US"/>
        </w:rPr>
        <w:t xml:space="preserve"> </w:t>
      </w:r>
      <w:r w:rsidR="00083C54" w:rsidRPr="00D17A2D">
        <w:rPr>
          <w:lang w:bidi="en-US"/>
        </w:rPr>
        <w:t xml:space="preserve">if the </w:t>
      </w:r>
      <w:r w:rsidR="004E74DF" w:rsidRPr="00D17A2D">
        <w:rPr>
          <w:lang w:bidi="en-US"/>
        </w:rPr>
        <w:t xml:space="preserve">accreditation </w:t>
      </w:r>
      <w:r w:rsidR="00F47301" w:rsidRPr="00D17A2D">
        <w:rPr>
          <w:lang w:bidi="en-US"/>
        </w:rPr>
        <w:t xml:space="preserve">body </w:t>
      </w:r>
      <w:r w:rsidR="00F636A1" w:rsidRPr="00D17A2D">
        <w:rPr>
          <w:lang w:bidi="en-US"/>
        </w:rPr>
        <w:t xml:space="preserve">that is </w:t>
      </w:r>
      <w:r w:rsidR="004E74DF" w:rsidRPr="00D17A2D">
        <w:rPr>
          <w:lang w:bidi="en-US"/>
        </w:rPr>
        <w:t>a signatory to the International Laboratory Accreditation Cooperation Mutual Recognition Arrangement (ILAC MRA)</w:t>
      </w:r>
      <w:bookmarkEnd w:id="66"/>
      <w:r w:rsidR="00F636A1" w:rsidRPr="00D17A2D">
        <w:rPr>
          <w:lang w:bidi="en-US"/>
        </w:rPr>
        <w:t>.</w:t>
      </w:r>
      <w:r w:rsidR="00F801D9" w:rsidRPr="00D17A2D">
        <w:rPr>
          <w:lang w:bidi="en-US"/>
        </w:rPr>
        <w:t xml:space="preserve"> </w:t>
      </w:r>
    </w:p>
    <w:p w14:paraId="18EE774D" w14:textId="77777777" w:rsidR="004A187A" w:rsidRPr="00D17A2D" w:rsidRDefault="004A187A" w:rsidP="004A187A">
      <w:pPr>
        <w:pStyle w:val="Bodynumbered1"/>
        <w:rPr>
          <w:lang w:bidi="en-US"/>
        </w:rPr>
      </w:pPr>
      <w:r w:rsidRPr="00D17A2D">
        <w:rPr>
          <w:lang w:bidi="en-US"/>
        </w:rPr>
        <w:t>All reporting requirements of the test method and material standard must be included in the test reports or test certificates and be expressed in English alphanumeric characters.</w:t>
      </w:r>
    </w:p>
    <w:p w14:paraId="04A3DB13" w14:textId="592C93E4" w:rsidR="006D30B4" w:rsidRPr="00D17A2D" w:rsidRDefault="006D30B4" w:rsidP="00BA0DEA">
      <w:pPr>
        <w:pStyle w:val="Bodynumbered1"/>
        <w:rPr>
          <w:lang w:bidi="en-US"/>
        </w:rPr>
      </w:pPr>
      <w:bookmarkStart w:id="67" w:name="_Ref171330796"/>
      <w:r w:rsidRPr="00D17A2D">
        <w:rPr>
          <w:lang w:bidi="en-US"/>
        </w:rPr>
        <w:t xml:space="preserve">This Specification is based on </w:t>
      </w:r>
      <w:r w:rsidR="00120A2F" w:rsidRPr="00D17A2D">
        <w:rPr>
          <w:lang w:bidi="en-US"/>
        </w:rPr>
        <w:t>‘</w:t>
      </w:r>
      <w:r w:rsidRPr="00D17A2D">
        <w:rPr>
          <w:lang w:bidi="en-US"/>
        </w:rPr>
        <w:t>Factory Conformance Testing</w:t>
      </w:r>
      <w:r w:rsidR="00120A2F" w:rsidRPr="00D17A2D">
        <w:rPr>
          <w:lang w:bidi="en-US"/>
        </w:rPr>
        <w:t>’</w:t>
      </w:r>
      <w:r w:rsidRPr="00D17A2D">
        <w:rPr>
          <w:lang w:bidi="en-US"/>
        </w:rPr>
        <w:t>, where the tests are carried out prior to delivery to</w:t>
      </w:r>
      <w:r w:rsidR="00047114">
        <w:rPr>
          <w:lang w:bidi="en-US"/>
        </w:rPr>
        <w:t xml:space="preserve"> the</w:t>
      </w:r>
      <w:r w:rsidRPr="00D17A2D">
        <w:rPr>
          <w:lang w:bidi="en-US"/>
        </w:rPr>
        <w:t xml:space="preserve"> Site</w:t>
      </w:r>
      <w:r w:rsidR="00546C6F" w:rsidRPr="00D17A2D">
        <w:rPr>
          <w:lang w:bidi="en-US"/>
        </w:rPr>
        <w:t xml:space="preserve"> and may not necessarily be from the same batch delivered to the </w:t>
      </w:r>
      <w:r w:rsidR="00133159" w:rsidRPr="00D17A2D">
        <w:rPr>
          <w:lang w:bidi="en-US"/>
        </w:rPr>
        <w:t>S</w:t>
      </w:r>
      <w:r w:rsidR="00546C6F" w:rsidRPr="00D17A2D">
        <w:rPr>
          <w:lang w:bidi="en-US"/>
        </w:rPr>
        <w:t>ite.</w:t>
      </w:r>
      <w:r w:rsidRPr="00D17A2D">
        <w:rPr>
          <w:lang w:bidi="en-US"/>
        </w:rPr>
        <w:t xml:space="preserve"> The following applies to sampling for </w:t>
      </w:r>
      <w:r w:rsidR="00735D78" w:rsidRPr="00D17A2D">
        <w:rPr>
          <w:lang w:bidi="en-US"/>
        </w:rPr>
        <w:t>‘</w:t>
      </w:r>
      <w:r w:rsidR="00BA0DEA" w:rsidRPr="00D17A2D">
        <w:rPr>
          <w:lang w:bidi="en-US"/>
        </w:rPr>
        <w:t>Factory Conformance Testing’</w:t>
      </w:r>
      <w:r w:rsidRPr="00D17A2D">
        <w:rPr>
          <w:lang w:bidi="en-US"/>
        </w:rPr>
        <w:t>:</w:t>
      </w:r>
      <w:bookmarkEnd w:id="67"/>
    </w:p>
    <w:p w14:paraId="1D181A68" w14:textId="60A77820" w:rsidR="006D30B4" w:rsidRPr="00D17A2D" w:rsidRDefault="006D30B4" w:rsidP="00842C46">
      <w:pPr>
        <w:pStyle w:val="Bodynumbered2"/>
        <w:numPr>
          <w:ilvl w:val="0"/>
          <w:numId w:val="27"/>
        </w:numPr>
        <w:ind w:left="993" w:hanging="426"/>
        <w:rPr>
          <w:lang w:bidi="en-US"/>
        </w:rPr>
      </w:pPr>
      <w:r w:rsidRPr="00D17A2D">
        <w:rPr>
          <w:lang w:bidi="en-US"/>
        </w:rPr>
        <w:t xml:space="preserve">the test samples are manufactured under identical conditions to the </w:t>
      </w:r>
      <w:r w:rsidR="00546C6F" w:rsidRPr="00D17A2D">
        <w:rPr>
          <w:lang w:bidi="en-US"/>
        </w:rPr>
        <w:t>geosynthetic reinforcement</w:t>
      </w:r>
      <w:r w:rsidRPr="00D17A2D">
        <w:rPr>
          <w:lang w:bidi="en-US"/>
        </w:rPr>
        <w:t xml:space="preserve"> delivered to the Site, using identical constitute materials and the same production machinery; </w:t>
      </w:r>
    </w:p>
    <w:p w14:paraId="40B9CB97" w14:textId="3CCB118D" w:rsidR="006D30B4" w:rsidRPr="00D17A2D" w:rsidRDefault="00C60983" w:rsidP="00842C46">
      <w:pPr>
        <w:pStyle w:val="Bodynumbered2"/>
        <w:numPr>
          <w:ilvl w:val="0"/>
          <w:numId w:val="27"/>
        </w:numPr>
        <w:ind w:left="993" w:hanging="426"/>
        <w:rPr>
          <w:lang w:bidi="en-US"/>
        </w:rPr>
      </w:pPr>
      <w:r w:rsidRPr="00D17A2D">
        <w:rPr>
          <w:lang w:bidi="en-US"/>
        </w:rPr>
        <w:t xml:space="preserve">except for creep testing, </w:t>
      </w:r>
      <w:r w:rsidR="006D30B4" w:rsidRPr="00D17A2D">
        <w:rPr>
          <w:lang w:bidi="en-US"/>
        </w:rPr>
        <w:t xml:space="preserve">the </w:t>
      </w:r>
      <w:r w:rsidR="00DB655D" w:rsidRPr="00D17A2D">
        <w:rPr>
          <w:lang w:bidi="en-US"/>
        </w:rPr>
        <w:t xml:space="preserve">tests have been completed </w:t>
      </w:r>
      <w:r w:rsidR="006D30B4" w:rsidRPr="00D17A2D">
        <w:rPr>
          <w:lang w:bidi="en-US"/>
        </w:rPr>
        <w:t>within the 12</w:t>
      </w:r>
      <w:r w:rsidR="00095C72">
        <w:rPr>
          <w:lang w:bidi="en-US"/>
        </w:rPr>
        <w:t>-</w:t>
      </w:r>
      <w:r w:rsidR="006D30B4" w:rsidRPr="00D17A2D">
        <w:rPr>
          <w:lang w:bidi="en-US"/>
        </w:rPr>
        <w:t>month period preceding delivery to the Site;</w:t>
      </w:r>
    </w:p>
    <w:p w14:paraId="51FEE0F1" w14:textId="7E514B78" w:rsidR="00AD0AE1" w:rsidRPr="00D17A2D" w:rsidRDefault="00EA7A57" w:rsidP="00842C46">
      <w:pPr>
        <w:pStyle w:val="Bodynumbered2"/>
        <w:numPr>
          <w:ilvl w:val="0"/>
          <w:numId w:val="27"/>
        </w:numPr>
        <w:ind w:left="993" w:hanging="426"/>
        <w:rPr>
          <w:lang w:bidi="en-US"/>
        </w:rPr>
      </w:pPr>
      <w:r w:rsidRPr="00D17A2D">
        <w:rPr>
          <w:lang w:bidi="en-US"/>
        </w:rPr>
        <w:t xml:space="preserve">the </w:t>
      </w:r>
      <w:r w:rsidR="00AD0AE1" w:rsidRPr="00D17A2D">
        <w:rPr>
          <w:lang w:bidi="en-US"/>
        </w:rPr>
        <w:t>specified minimum frequency of testing is maintained;</w:t>
      </w:r>
    </w:p>
    <w:p w14:paraId="32C44875" w14:textId="77777777" w:rsidR="006D30B4" w:rsidRPr="00D17A2D" w:rsidRDefault="006D30B4" w:rsidP="00842C46">
      <w:pPr>
        <w:pStyle w:val="Bodynumbered2"/>
        <w:numPr>
          <w:ilvl w:val="0"/>
          <w:numId w:val="27"/>
        </w:numPr>
        <w:ind w:left="993" w:hanging="426"/>
        <w:rPr>
          <w:lang w:bidi="en-US"/>
        </w:rPr>
      </w:pPr>
      <w:r w:rsidRPr="00D17A2D">
        <w:rPr>
          <w:lang w:bidi="en-US"/>
        </w:rPr>
        <w:t>a quality system is in place which demonstrates that the statistical control is in place; and</w:t>
      </w:r>
    </w:p>
    <w:p w14:paraId="2F1C79DC" w14:textId="77777777" w:rsidR="006D30B4" w:rsidRPr="00D17A2D" w:rsidRDefault="006D30B4" w:rsidP="00842C46">
      <w:pPr>
        <w:pStyle w:val="Bodynumbered2"/>
        <w:numPr>
          <w:ilvl w:val="0"/>
          <w:numId w:val="27"/>
        </w:numPr>
        <w:ind w:left="993" w:hanging="426"/>
        <w:rPr>
          <w:lang w:bidi="en-US"/>
        </w:rPr>
      </w:pPr>
      <w:r w:rsidRPr="00D17A2D">
        <w:rPr>
          <w:lang w:bidi="en-US"/>
        </w:rPr>
        <w:t>traceability of material to each manufacturing batch is in place.</w:t>
      </w:r>
    </w:p>
    <w:p w14:paraId="769DBAA9" w14:textId="27E62E5F" w:rsidR="0095637B" w:rsidRPr="00D17A2D" w:rsidRDefault="0095637B" w:rsidP="00F801D9">
      <w:pPr>
        <w:pStyle w:val="Bodynumbered1"/>
        <w:rPr>
          <w:lang w:bidi="en-US"/>
        </w:rPr>
      </w:pPr>
      <w:r w:rsidRPr="00D17A2D">
        <w:rPr>
          <w:lang w:bidi="en-US"/>
        </w:rPr>
        <w:t xml:space="preserve">If the conditions of Clause </w:t>
      </w:r>
      <w:r w:rsidRPr="00D17A2D">
        <w:rPr>
          <w:lang w:bidi="en-US"/>
        </w:rPr>
        <w:fldChar w:fldCharType="begin"/>
      </w:r>
      <w:r w:rsidRPr="00D17A2D">
        <w:rPr>
          <w:lang w:bidi="en-US"/>
        </w:rPr>
        <w:instrText xml:space="preserve"> REF _Ref171330796 \r \h </w:instrText>
      </w:r>
      <w:r w:rsidRPr="00D17A2D">
        <w:rPr>
          <w:lang w:bidi="en-US"/>
        </w:rPr>
      </w:r>
      <w:r w:rsidRPr="00D17A2D">
        <w:rPr>
          <w:lang w:bidi="en-US"/>
        </w:rPr>
        <w:fldChar w:fldCharType="separate"/>
      </w:r>
      <w:r w:rsidR="00FE0C00">
        <w:rPr>
          <w:lang w:bidi="en-US"/>
        </w:rPr>
        <w:t>9.4</w:t>
      </w:r>
      <w:r w:rsidRPr="00D17A2D">
        <w:rPr>
          <w:lang w:bidi="en-US"/>
        </w:rPr>
        <w:fldChar w:fldCharType="end"/>
      </w:r>
      <w:r w:rsidRPr="00D17A2D">
        <w:rPr>
          <w:lang w:bidi="en-US"/>
        </w:rPr>
        <w:t xml:space="preserve"> are not satisfied,</w:t>
      </w:r>
      <w:r w:rsidR="00DA78E5" w:rsidRPr="00D17A2D">
        <w:rPr>
          <w:lang w:bidi="en-US"/>
        </w:rPr>
        <w:t xml:space="preserve"> the samples tested must be taken from the same batch delivered to </w:t>
      </w:r>
      <w:r w:rsidR="00133159" w:rsidRPr="00D17A2D">
        <w:rPr>
          <w:lang w:bidi="en-US"/>
        </w:rPr>
        <w:t>the Site.</w:t>
      </w:r>
      <w:r w:rsidRPr="00D17A2D">
        <w:rPr>
          <w:lang w:bidi="en-US"/>
        </w:rPr>
        <w:t xml:space="preserve"> </w:t>
      </w:r>
    </w:p>
    <w:p w14:paraId="23F1A30C" w14:textId="28B614F5" w:rsidR="00D9729D" w:rsidRPr="00D17A2D" w:rsidRDefault="00004543" w:rsidP="004006AE">
      <w:pPr>
        <w:pStyle w:val="Bodynumbered1"/>
        <w:rPr>
          <w:lang w:bidi="en-US"/>
        </w:rPr>
      </w:pPr>
      <w:r w:rsidRPr="00D17A2D">
        <w:rPr>
          <w:lang w:bidi="en-US"/>
        </w:rPr>
        <w:t>If an</w:t>
      </w:r>
      <w:r w:rsidR="00956729" w:rsidRPr="00D17A2D">
        <w:rPr>
          <w:lang w:bidi="en-US"/>
        </w:rPr>
        <w:t xml:space="preserve"> </w:t>
      </w:r>
      <w:r w:rsidR="004006AE" w:rsidRPr="00D17A2D">
        <w:rPr>
          <w:lang w:bidi="en-US"/>
        </w:rPr>
        <w:t>assessment of the effects of damage immediately after installation caused only by the installation techniques</w:t>
      </w:r>
      <w:r w:rsidRPr="00D17A2D">
        <w:rPr>
          <w:lang w:bidi="en-US"/>
        </w:rPr>
        <w:t xml:space="preserve"> is </w:t>
      </w:r>
      <w:r w:rsidR="00AA0751" w:rsidRPr="00D17A2D">
        <w:rPr>
          <w:lang w:bidi="en-US"/>
        </w:rPr>
        <w:t>undertaken</w:t>
      </w:r>
      <w:r w:rsidR="00EB4CDB" w:rsidRPr="00D17A2D">
        <w:rPr>
          <w:lang w:bidi="en-US"/>
        </w:rPr>
        <w:t xml:space="preserve">, </w:t>
      </w:r>
      <w:r w:rsidR="00AA0751" w:rsidRPr="00D17A2D">
        <w:rPr>
          <w:lang w:bidi="en-US"/>
        </w:rPr>
        <w:t xml:space="preserve">the </w:t>
      </w:r>
      <w:r w:rsidR="00EB4CDB" w:rsidRPr="00D17A2D">
        <w:rPr>
          <w:lang w:bidi="en-US"/>
        </w:rPr>
        <w:t>sampling must be performed in accordance with ASTM</w:t>
      </w:r>
      <w:r w:rsidR="00AA0751" w:rsidRPr="00D17A2D">
        <w:rPr>
          <w:lang w:bidi="en-US"/>
        </w:rPr>
        <w:t> </w:t>
      </w:r>
      <w:r w:rsidR="00EB4CDB" w:rsidRPr="00D17A2D">
        <w:rPr>
          <w:lang w:bidi="en-US"/>
        </w:rPr>
        <w:t>D</w:t>
      </w:r>
      <w:r w:rsidR="00353803" w:rsidRPr="00D17A2D">
        <w:rPr>
          <w:lang w:bidi="en-US"/>
        </w:rPr>
        <w:t>5818 or other standard acceptable to the Principal.</w:t>
      </w:r>
    </w:p>
    <w:p w14:paraId="32EE0FE7" w14:textId="5A4DBE0B" w:rsidR="00F801D9" w:rsidRPr="00546C6F" w:rsidRDefault="00480DE3" w:rsidP="00F801D9">
      <w:pPr>
        <w:pStyle w:val="Bodynumbered1"/>
        <w:rPr>
          <w:lang w:bidi="en-US"/>
        </w:rPr>
      </w:pPr>
      <w:bookmarkStart w:id="68" w:name="_Ref171331470"/>
      <w:bookmarkStart w:id="69" w:name="_Ref206078739"/>
      <w:r>
        <w:rPr>
          <w:lang w:bidi="en-US"/>
        </w:rPr>
        <w:t>A</w:t>
      </w:r>
      <w:r w:rsidR="00F801D9" w:rsidRPr="00EF49E7">
        <w:rPr>
          <w:lang w:bidi="en-US"/>
        </w:rPr>
        <w:t xml:space="preserve"> manufacturer’s Certificate of Compliance certifying that the geosynthetic reinforcements comply with the </w:t>
      </w:r>
      <w:r w:rsidR="00B6539D">
        <w:rPr>
          <w:lang w:bidi="en-US"/>
        </w:rPr>
        <w:t>r</w:t>
      </w:r>
      <w:r w:rsidR="00F801D9" w:rsidRPr="00EF49E7">
        <w:rPr>
          <w:lang w:bidi="en-US"/>
        </w:rPr>
        <w:t>equirements of this Specification</w:t>
      </w:r>
      <w:r w:rsidR="00B6539D">
        <w:rPr>
          <w:lang w:bidi="en-US"/>
        </w:rPr>
        <w:t xml:space="preserve"> mu</w:t>
      </w:r>
      <w:r w:rsidR="00B6539D" w:rsidRPr="00546C6F">
        <w:rPr>
          <w:lang w:bidi="en-US"/>
        </w:rPr>
        <w:t>st be submitted to the Principal</w:t>
      </w:r>
      <w:r w:rsidRPr="00480DE3">
        <w:rPr>
          <w:lang w:bidi="en-US"/>
        </w:rPr>
        <w:t xml:space="preserve"> </w:t>
      </w:r>
      <w:r>
        <w:rPr>
          <w:lang w:bidi="en-US"/>
        </w:rPr>
        <w:t>prior to the delivery of e</w:t>
      </w:r>
      <w:r w:rsidRPr="00EF49E7">
        <w:rPr>
          <w:lang w:bidi="en-US"/>
        </w:rPr>
        <w:t xml:space="preserve">ach consignment of geosynthetic reinforcement to the </w:t>
      </w:r>
      <w:r>
        <w:rPr>
          <w:lang w:bidi="en-US"/>
        </w:rPr>
        <w:t>S</w:t>
      </w:r>
      <w:r w:rsidRPr="00EF49E7">
        <w:rPr>
          <w:lang w:bidi="en-US"/>
        </w:rPr>
        <w:t>ite</w:t>
      </w:r>
      <w:r w:rsidR="00B6539D" w:rsidRPr="00546C6F">
        <w:rPr>
          <w:lang w:bidi="en-US"/>
        </w:rPr>
        <w:t xml:space="preserve">. </w:t>
      </w:r>
      <w:r w:rsidR="00421F6F">
        <w:rPr>
          <w:lang w:bidi="en-US"/>
        </w:rPr>
        <w:t>T</w:t>
      </w:r>
      <w:r w:rsidR="00B6539D" w:rsidRPr="00546C6F">
        <w:rPr>
          <w:lang w:bidi="en-US"/>
        </w:rPr>
        <w:t xml:space="preserve">est results demonstrating compliance </w:t>
      </w:r>
      <w:r w:rsidR="00405B06">
        <w:rPr>
          <w:lang w:bidi="en-US"/>
        </w:rPr>
        <w:t xml:space="preserve">with Clause </w:t>
      </w:r>
      <w:r w:rsidR="00405B06">
        <w:rPr>
          <w:lang w:bidi="en-US"/>
        </w:rPr>
        <w:fldChar w:fldCharType="begin"/>
      </w:r>
      <w:r w:rsidR="00405B06">
        <w:rPr>
          <w:lang w:bidi="en-US"/>
        </w:rPr>
        <w:instrText xml:space="preserve"> REF _Ref190842846 \r \h </w:instrText>
      </w:r>
      <w:r w:rsidR="00405B06">
        <w:rPr>
          <w:lang w:bidi="en-US"/>
        </w:rPr>
      </w:r>
      <w:r w:rsidR="00405B06">
        <w:rPr>
          <w:lang w:bidi="en-US"/>
        </w:rPr>
        <w:fldChar w:fldCharType="separate"/>
      </w:r>
      <w:r w:rsidR="00FE0C00">
        <w:rPr>
          <w:lang w:bidi="en-US"/>
        </w:rPr>
        <w:t>5</w:t>
      </w:r>
      <w:r w:rsidR="00405B06">
        <w:rPr>
          <w:lang w:bidi="en-US"/>
        </w:rPr>
        <w:fldChar w:fldCharType="end"/>
      </w:r>
      <w:r w:rsidR="00405B06">
        <w:rPr>
          <w:lang w:bidi="en-US"/>
        </w:rPr>
        <w:t xml:space="preserve"> </w:t>
      </w:r>
      <w:r w:rsidR="00B6539D" w:rsidRPr="00546C6F">
        <w:rPr>
          <w:lang w:bidi="en-US"/>
        </w:rPr>
        <w:t>must be submitted with the Certificate of Compliance</w:t>
      </w:r>
      <w:r w:rsidR="00421F6F">
        <w:rPr>
          <w:lang w:bidi="en-US"/>
        </w:rPr>
        <w:t xml:space="preserve">, unless this requirement is </w:t>
      </w:r>
      <w:bookmarkEnd w:id="68"/>
      <w:r w:rsidR="00421F6F">
        <w:rPr>
          <w:lang w:bidi="en-US"/>
        </w:rPr>
        <w:t xml:space="preserve">waived </w:t>
      </w:r>
      <w:r w:rsidR="00421F6F" w:rsidRPr="00546C6F">
        <w:rPr>
          <w:lang w:bidi="en-US"/>
        </w:rPr>
        <w:t>by the Principal</w:t>
      </w:r>
      <w:r w:rsidR="00034D86">
        <w:rPr>
          <w:lang w:bidi="en-US"/>
        </w:rPr>
        <w:t>.</w:t>
      </w:r>
      <w:bookmarkEnd w:id="69"/>
    </w:p>
    <w:tbl>
      <w:tblPr>
        <w:tblStyle w:val="TMTableBlueIndent"/>
        <w:tblW w:w="8931" w:type="dxa"/>
        <w:tblLook w:val="04A0" w:firstRow="1" w:lastRow="0" w:firstColumn="1" w:lastColumn="0" w:noHBand="0" w:noVBand="1"/>
      </w:tblPr>
      <w:tblGrid>
        <w:gridCol w:w="1985"/>
        <w:gridCol w:w="6946"/>
      </w:tblGrid>
      <w:tr w:rsidR="00546C6F" w:rsidRPr="00546C6F" w14:paraId="2A5703E3" w14:textId="77777777" w:rsidTr="00047114">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0EECB7E2" w14:textId="3455270C" w:rsidR="0029455C" w:rsidRPr="00546C6F" w:rsidRDefault="0029455C" w:rsidP="0033432F">
            <w:pPr>
              <w:pStyle w:val="TableHeadingWHPoint"/>
              <w:rPr>
                <w:b w:val="0"/>
              </w:rPr>
            </w:pPr>
            <w:r w:rsidRPr="00546C6F">
              <w:t>HOLD POINT 2</w:t>
            </w:r>
          </w:p>
        </w:tc>
      </w:tr>
      <w:tr w:rsidR="00546C6F" w:rsidRPr="00546C6F" w14:paraId="7B1BC2F7" w14:textId="77777777" w:rsidTr="00047114">
        <w:tc>
          <w:tcPr>
            <w:tcW w:w="1985" w:type="dxa"/>
            <w:hideMark/>
          </w:tcPr>
          <w:p w14:paraId="673CEA70" w14:textId="77777777" w:rsidR="0029455C" w:rsidRPr="00375B4F" w:rsidRDefault="0029455C" w:rsidP="0033432F">
            <w:pPr>
              <w:pStyle w:val="TableBodyTextWHPoint"/>
            </w:pPr>
            <w:r w:rsidRPr="00375B4F">
              <w:t>Process Held</w:t>
            </w:r>
          </w:p>
        </w:tc>
        <w:tc>
          <w:tcPr>
            <w:tcW w:w="6946" w:type="dxa"/>
          </w:tcPr>
          <w:p w14:paraId="26FAB5C3" w14:textId="03832452" w:rsidR="0029455C" w:rsidRPr="00375B4F" w:rsidRDefault="00627399" w:rsidP="0033432F">
            <w:pPr>
              <w:pStyle w:val="TableBodyTextWHPoint"/>
            </w:pPr>
            <w:r w:rsidRPr="00375B4F">
              <w:t>Placement of geosynthetic reinforcement</w:t>
            </w:r>
          </w:p>
        </w:tc>
      </w:tr>
      <w:tr w:rsidR="00546C6F" w:rsidRPr="00546C6F" w14:paraId="3C0B50BA" w14:textId="77777777" w:rsidTr="00047114">
        <w:tc>
          <w:tcPr>
            <w:tcW w:w="1985" w:type="dxa"/>
            <w:hideMark/>
          </w:tcPr>
          <w:p w14:paraId="731388B8" w14:textId="77777777" w:rsidR="0029455C" w:rsidRPr="00375B4F" w:rsidRDefault="0029455C" w:rsidP="0033432F">
            <w:pPr>
              <w:pStyle w:val="TableBodyTextWHPoint"/>
            </w:pPr>
            <w:r w:rsidRPr="00375B4F">
              <w:t>Submission Details</w:t>
            </w:r>
          </w:p>
        </w:tc>
        <w:tc>
          <w:tcPr>
            <w:tcW w:w="6946" w:type="dxa"/>
          </w:tcPr>
          <w:p w14:paraId="4F70F8F3" w14:textId="078C493C" w:rsidR="0029455C" w:rsidRPr="00375B4F" w:rsidRDefault="00F801D9" w:rsidP="0033432F">
            <w:pPr>
              <w:pStyle w:val="TableBodyTextWHPoint"/>
            </w:pPr>
            <w:r w:rsidRPr="00375B4F">
              <w:t xml:space="preserve">For each consignment, a Certificate of Compliance must be provided to the Principal at least 3 working days prior to delivery to the Site </w:t>
            </w:r>
          </w:p>
        </w:tc>
      </w:tr>
    </w:tbl>
    <w:p w14:paraId="3835A8DD" w14:textId="3CCDABBC" w:rsidR="00546C6F" w:rsidRDefault="00546C6F" w:rsidP="00393610">
      <w:pPr>
        <w:pStyle w:val="Bodynumbered1"/>
        <w:rPr>
          <w:lang w:bidi="en-US"/>
        </w:rPr>
      </w:pPr>
      <w:r>
        <w:rPr>
          <w:lang w:bidi="en-US"/>
        </w:rPr>
        <w:t>The Principal may select samples from the Site an</w:t>
      </w:r>
      <w:r w:rsidRPr="00375B4F">
        <w:rPr>
          <w:lang w:bidi="en-US"/>
        </w:rPr>
        <w:t xml:space="preserve">d arrange for audit testing </w:t>
      </w:r>
      <w:r w:rsidR="00393610" w:rsidRPr="00375B4F">
        <w:rPr>
          <w:lang w:bidi="en-US"/>
        </w:rPr>
        <w:t xml:space="preserve">of the geosynthetic reinforcement </w:t>
      </w:r>
      <w:r w:rsidRPr="00375B4F">
        <w:rPr>
          <w:lang w:bidi="en-US"/>
        </w:rPr>
        <w:t>to be carried out, regardless of the quantity o</w:t>
      </w:r>
      <w:r>
        <w:rPr>
          <w:lang w:bidi="en-US"/>
        </w:rPr>
        <w:t xml:space="preserve">f geosynthetic reinforcement supplied. </w:t>
      </w:r>
      <w:r w:rsidR="00CF63FD">
        <w:rPr>
          <w:lang w:bidi="en-US"/>
        </w:rPr>
        <w:t>If requested, t</w:t>
      </w:r>
      <w:r>
        <w:rPr>
          <w:lang w:bidi="en-US"/>
        </w:rPr>
        <w:t xml:space="preserve">he Contractor </w:t>
      </w:r>
      <w:r w:rsidR="00A73AAB">
        <w:rPr>
          <w:lang w:bidi="en-US"/>
        </w:rPr>
        <w:t xml:space="preserve">must provide reasonable assistance </w:t>
      </w:r>
      <w:r w:rsidR="00E47688">
        <w:rPr>
          <w:lang w:bidi="en-US"/>
        </w:rPr>
        <w:t xml:space="preserve">for </w:t>
      </w:r>
      <w:r w:rsidR="002509B6">
        <w:rPr>
          <w:lang w:bidi="en-US"/>
        </w:rPr>
        <w:t>the sampling.</w:t>
      </w:r>
    </w:p>
    <w:p w14:paraId="7DBF9F43" w14:textId="0DCCF651" w:rsidR="00233F1B" w:rsidRDefault="00DA3FCE" w:rsidP="00C157D2">
      <w:pPr>
        <w:pStyle w:val="Heading1"/>
        <w:keepLines/>
        <w:rPr>
          <w:lang w:bidi="en-US"/>
        </w:rPr>
      </w:pPr>
      <w:bookmarkStart w:id="70" w:name="_Toc215494677"/>
      <w:bookmarkStart w:id="71" w:name="_Toc215820628"/>
      <w:r>
        <w:rPr>
          <w:lang w:bidi="en-US"/>
        </w:rPr>
        <w:lastRenderedPageBreak/>
        <w:t>Installation</w:t>
      </w:r>
      <w:bookmarkEnd w:id="70"/>
      <w:bookmarkEnd w:id="71"/>
    </w:p>
    <w:p w14:paraId="3B4DBD2B" w14:textId="18F6E16B" w:rsidR="00233F1B" w:rsidRDefault="00D64FD4" w:rsidP="00C157D2">
      <w:pPr>
        <w:pStyle w:val="Heading2"/>
        <w:keepLines/>
        <w:rPr>
          <w:lang w:bidi="en-US"/>
        </w:rPr>
      </w:pPr>
      <w:bookmarkStart w:id="72" w:name="_Toc215494678"/>
      <w:bookmarkStart w:id="73" w:name="_Toc215820629"/>
      <w:r>
        <w:rPr>
          <w:lang w:bidi="en-US"/>
        </w:rPr>
        <w:t>General</w:t>
      </w:r>
      <w:bookmarkEnd w:id="72"/>
      <w:bookmarkEnd w:id="73"/>
    </w:p>
    <w:p w14:paraId="25848BBE" w14:textId="14F721FB" w:rsidR="00D64FD4" w:rsidRPr="00375B4F" w:rsidRDefault="00CF5FB5" w:rsidP="00C157D2">
      <w:pPr>
        <w:pStyle w:val="Bodynumbered1"/>
        <w:keepNext/>
        <w:rPr>
          <w:lang w:bidi="en-US"/>
        </w:rPr>
      </w:pPr>
      <w:bookmarkStart w:id="74" w:name="_Ref156834852"/>
      <w:r>
        <w:rPr>
          <w:lang w:bidi="en-US"/>
        </w:rPr>
        <w:t>In addition to the requiremen</w:t>
      </w:r>
      <w:r w:rsidRPr="00375B4F">
        <w:rPr>
          <w:lang w:bidi="en-US"/>
        </w:rPr>
        <w:t xml:space="preserve">ts of ATS 2130, </w:t>
      </w:r>
      <w:r w:rsidR="002623D2" w:rsidRPr="00375B4F">
        <w:rPr>
          <w:lang w:bidi="en-US"/>
        </w:rPr>
        <w:t>t</w:t>
      </w:r>
      <w:r w:rsidR="00D64FD4" w:rsidRPr="00375B4F">
        <w:rPr>
          <w:lang w:bidi="en-US"/>
        </w:rPr>
        <w:t xml:space="preserve">he Quality Plan must include the following details, procedures and </w:t>
      </w:r>
      <w:r w:rsidR="006224C0" w:rsidRPr="00375B4F">
        <w:rPr>
          <w:lang w:bidi="en-US"/>
        </w:rPr>
        <w:t xml:space="preserve">relevant </w:t>
      </w:r>
      <w:r w:rsidR="00D64FD4" w:rsidRPr="00375B4F">
        <w:rPr>
          <w:lang w:bidi="en-US"/>
        </w:rPr>
        <w:t>Inspection and Test Plans:</w:t>
      </w:r>
      <w:bookmarkEnd w:id="74"/>
    </w:p>
    <w:p w14:paraId="42658C1D" w14:textId="0493BF53" w:rsidR="00233F1B" w:rsidRPr="00D17A2D" w:rsidRDefault="00233F1B" w:rsidP="00842C46">
      <w:pPr>
        <w:pStyle w:val="Bodynumbered2"/>
        <w:numPr>
          <w:ilvl w:val="0"/>
          <w:numId w:val="25"/>
        </w:numPr>
        <w:ind w:left="993" w:hanging="426"/>
        <w:rPr>
          <w:lang w:bidi="en-US"/>
        </w:rPr>
      </w:pPr>
      <w:r w:rsidRPr="00375B4F">
        <w:rPr>
          <w:lang w:bidi="en-US"/>
        </w:rPr>
        <w:t>a plan showing the propose</w:t>
      </w:r>
      <w:r w:rsidRPr="00D17A2D">
        <w:rPr>
          <w:lang w:bidi="en-US"/>
        </w:rPr>
        <w:t>d layout of the geosynthetic reinforcement, including locations of overlaps and connections (where permitted)</w:t>
      </w:r>
      <w:r w:rsidR="005E0FFE" w:rsidRPr="00D17A2D">
        <w:rPr>
          <w:lang w:bidi="en-US"/>
        </w:rPr>
        <w:t>;</w:t>
      </w:r>
    </w:p>
    <w:p w14:paraId="4CBD08FB" w14:textId="47120DB2" w:rsidR="00233F1B" w:rsidRPr="00375B4F" w:rsidRDefault="00233F1B" w:rsidP="00842C46">
      <w:pPr>
        <w:pStyle w:val="Bodynumbered2"/>
        <w:numPr>
          <w:ilvl w:val="0"/>
          <w:numId w:val="25"/>
        </w:numPr>
        <w:ind w:left="993" w:hanging="426"/>
        <w:rPr>
          <w:lang w:bidi="en-US"/>
        </w:rPr>
      </w:pPr>
      <w:r w:rsidRPr="00D17A2D">
        <w:rPr>
          <w:lang w:bidi="en-US"/>
        </w:rPr>
        <w:t>the construction plant to be used for laying and covering the reinforcemen</w:t>
      </w:r>
      <w:r w:rsidRPr="00375B4F">
        <w:rPr>
          <w:lang w:bidi="en-US"/>
        </w:rPr>
        <w:t xml:space="preserve">t and any restrictions on </w:t>
      </w:r>
      <w:r w:rsidR="00401472">
        <w:rPr>
          <w:lang w:bidi="en-US"/>
        </w:rPr>
        <w:t xml:space="preserve">the </w:t>
      </w:r>
      <w:r w:rsidRPr="00375B4F">
        <w:rPr>
          <w:lang w:bidi="en-US"/>
        </w:rPr>
        <w:t>construction plant, which may affect the installation or performance of the reinforcement</w:t>
      </w:r>
      <w:r w:rsidR="005E0FFE" w:rsidRPr="00375B4F">
        <w:rPr>
          <w:lang w:bidi="en-US"/>
        </w:rPr>
        <w:t>;</w:t>
      </w:r>
      <w:r w:rsidRPr="00375B4F">
        <w:rPr>
          <w:lang w:bidi="en-US"/>
        </w:rPr>
        <w:t xml:space="preserve"> </w:t>
      </w:r>
    </w:p>
    <w:p w14:paraId="7016337D" w14:textId="2866DAB4" w:rsidR="00C065BD" w:rsidRPr="00375B4F" w:rsidRDefault="00C065BD" w:rsidP="00842C46">
      <w:pPr>
        <w:pStyle w:val="Bodynumbered2"/>
        <w:numPr>
          <w:ilvl w:val="0"/>
          <w:numId w:val="25"/>
        </w:numPr>
        <w:ind w:left="993" w:hanging="426"/>
        <w:rPr>
          <w:lang w:bidi="en-US"/>
        </w:rPr>
      </w:pPr>
      <w:r w:rsidRPr="00375B4F">
        <w:rPr>
          <w:lang w:bidi="en-US"/>
        </w:rPr>
        <w:t>detailed reinforcement layout plan for specific locations with obstructions (e.g. columns or piers within fill areas), including the proposed filling method and compaction procedure</w:t>
      </w:r>
      <w:r w:rsidR="00BE6F0F" w:rsidRPr="00375B4F">
        <w:rPr>
          <w:lang w:bidi="en-US"/>
        </w:rPr>
        <w:t>;</w:t>
      </w:r>
    </w:p>
    <w:p w14:paraId="2296B626" w14:textId="77777777" w:rsidR="00C11782" w:rsidRPr="00375B4F" w:rsidRDefault="00233F1B" w:rsidP="00842C46">
      <w:pPr>
        <w:pStyle w:val="Bodynumbered2"/>
        <w:numPr>
          <w:ilvl w:val="0"/>
          <w:numId w:val="25"/>
        </w:numPr>
        <w:ind w:left="993" w:hanging="426"/>
        <w:rPr>
          <w:lang w:bidi="en-US"/>
        </w:rPr>
      </w:pPr>
      <w:r w:rsidRPr="00375B4F">
        <w:rPr>
          <w:lang w:bidi="en-US"/>
        </w:rPr>
        <w:t>method of filling and compaction over installed reinforcement</w:t>
      </w:r>
      <w:r w:rsidR="00AE506D" w:rsidRPr="00375B4F">
        <w:rPr>
          <w:lang w:bidi="en-US"/>
        </w:rPr>
        <w:t>;</w:t>
      </w:r>
      <w:r w:rsidRPr="00375B4F">
        <w:rPr>
          <w:lang w:bidi="en-US"/>
        </w:rPr>
        <w:t xml:space="preserve"> </w:t>
      </w:r>
    </w:p>
    <w:p w14:paraId="0B0E53DD" w14:textId="3AFFBC8E" w:rsidR="00233F1B" w:rsidRPr="00375B4F" w:rsidRDefault="00C11782" w:rsidP="00842C46">
      <w:pPr>
        <w:pStyle w:val="Bodynumbered2"/>
        <w:numPr>
          <w:ilvl w:val="0"/>
          <w:numId w:val="25"/>
        </w:numPr>
        <w:ind w:left="993" w:hanging="426"/>
        <w:rPr>
          <w:lang w:bidi="en-US"/>
        </w:rPr>
      </w:pPr>
      <w:r w:rsidRPr="00375B4F">
        <w:rPr>
          <w:lang w:bidi="en-US"/>
        </w:rPr>
        <w:t>methodology for the re</w:t>
      </w:r>
      <w:r w:rsidR="002C4DA9" w:rsidRPr="00375B4F">
        <w:rPr>
          <w:lang w:bidi="en-US"/>
        </w:rPr>
        <w:t xml:space="preserve">pair (if permitted) </w:t>
      </w:r>
      <w:r w:rsidR="00F33E48" w:rsidRPr="00375B4F">
        <w:rPr>
          <w:lang w:bidi="en-US"/>
        </w:rPr>
        <w:t xml:space="preserve">or replacement </w:t>
      </w:r>
      <w:r w:rsidR="003C02F0" w:rsidRPr="00375B4F">
        <w:rPr>
          <w:lang w:bidi="en-US"/>
        </w:rPr>
        <w:t xml:space="preserve">of any </w:t>
      </w:r>
      <w:r w:rsidR="001E3BC5" w:rsidRPr="00375B4F">
        <w:rPr>
          <w:lang w:bidi="en-US"/>
        </w:rPr>
        <w:t>geosynthetic</w:t>
      </w:r>
      <w:r w:rsidR="003C02F0" w:rsidRPr="00375B4F">
        <w:rPr>
          <w:lang w:bidi="en-US"/>
        </w:rPr>
        <w:t xml:space="preserve"> material that has been damaged </w:t>
      </w:r>
      <w:r w:rsidR="001E3BC5" w:rsidRPr="00375B4F">
        <w:rPr>
          <w:lang w:bidi="en-US"/>
        </w:rPr>
        <w:t xml:space="preserve">during installation; </w:t>
      </w:r>
      <w:r w:rsidR="00AE506D" w:rsidRPr="00375B4F">
        <w:rPr>
          <w:lang w:bidi="en-US"/>
        </w:rPr>
        <w:t>and</w:t>
      </w:r>
    </w:p>
    <w:p w14:paraId="75E12D4D" w14:textId="3C2A9B1B" w:rsidR="00FD1C50" w:rsidRPr="00375B4F" w:rsidRDefault="00DF32A7" w:rsidP="00842C46">
      <w:pPr>
        <w:pStyle w:val="Bodynumbered2"/>
        <w:numPr>
          <w:ilvl w:val="0"/>
          <w:numId w:val="25"/>
        </w:numPr>
        <w:ind w:left="993" w:hanging="426"/>
        <w:rPr>
          <w:lang w:bidi="en-US"/>
        </w:rPr>
      </w:pPr>
      <w:r w:rsidRPr="00375B4F">
        <w:rPr>
          <w:lang w:bidi="en-US"/>
        </w:rPr>
        <w:t>method of tensioning the reinforcement when used for a reinforced soil structure with facing panels</w:t>
      </w:r>
      <w:r w:rsidR="00AE506D" w:rsidRPr="00375B4F">
        <w:rPr>
          <w:lang w:bidi="en-US"/>
        </w:rPr>
        <w:t>.</w:t>
      </w:r>
    </w:p>
    <w:p w14:paraId="3FB3EE1F" w14:textId="667295F4" w:rsidR="00233F1B" w:rsidRPr="00D17A2D" w:rsidRDefault="00D91806" w:rsidP="002A4F17">
      <w:pPr>
        <w:pStyle w:val="Bodynumbered1"/>
        <w:rPr>
          <w:lang w:bidi="en-US"/>
        </w:rPr>
      </w:pPr>
      <w:r w:rsidRPr="00375B4F">
        <w:rPr>
          <w:lang w:bidi="en-US"/>
        </w:rPr>
        <w:t>Installation of geosynthe</w:t>
      </w:r>
      <w:r w:rsidRPr="00D17A2D">
        <w:rPr>
          <w:lang w:bidi="en-US"/>
        </w:rPr>
        <w:t xml:space="preserve">tic reinforcement must </w:t>
      </w:r>
      <w:r w:rsidR="00DC28C2" w:rsidRPr="00D17A2D">
        <w:rPr>
          <w:lang w:bidi="en-US"/>
        </w:rPr>
        <w:t>comply</w:t>
      </w:r>
      <w:r w:rsidRPr="00D17A2D">
        <w:rPr>
          <w:lang w:bidi="en-US"/>
        </w:rPr>
        <w:t xml:space="preserve"> with the manufacture</w:t>
      </w:r>
      <w:r w:rsidR="00DC28C2" w:rsidRPr="00D17A2D">
        <w:rPr>
          <w:lang w:bidi="en-US"/>
        </w:rPr>
        <w:t xml:space="preserve">r’s instructions and this </w:t>
      </w:r>
      <w:r w:rsidR="003743EA" w:rsidRPr="00D17A2D">
        <w:rPr>
          <w:lang w:bidi="en-US"/>
        </w:rPr>
        <w:t xml:space="preserve">Specification. </w:t>
      </w:r>
      <w:r w:rsidR="00233F1B" w:rsidRPr="00D17A2D">
        <w:rPr>
          <w:lang w:bidi="en-US"/>
        </w:rPr>
        <w:t xml:space="preserve">Overlapping of the geosynthetic reinforcement in the </w:t>
      </w:r>
      <w:r w:rsidR="002A4F17" w:rsidRPr="00D17A2D">
        <w:rPr>
          <w:lang w:bidi="en-US"/>
        </w:rPr>
        <w:t>primary direction (i.e. direction with the</w:t>
      </w:r>
      <w:r w:rsidR="002A4F17" w:rsidRPr="00D17A2D">
        <w:t xml:space="preserve"> </w:t>
      </w:r>
      <w:r w:rsidR="002A4F17" w:rsidRPr="00D17A2D">
        <w:rPr>
          <w:lang w:bidi="en-US"/>
        </w:rPr>
        <w:t>higher tensile strength)</w:t>
      </w:r>
      <w:r w:rsidR="00233F1B" w:rsidRPr="00D17A2D">
        <w:rPr>
          <w:lang w:bidi="en-US"/>
        </w:rPr>
        <w:t xml:space="preserve"> is not permitted, unless otherwise approved by the </w:t>
      </w:r>
      <w:r w:rsidR="001E4D6B" w:rsidRPr="00D17A2D">
        <w:rPr>
          <w:lang w:bidi="en-US"/>
        </w:rPr>
        <w:t>Principal</w:t>
      </w:r>
      <w:r w:rsidR="00233F1B" w:rsidRPr="00D17A2D">
        <w:rPr>
          <w:lang w:bidi="en-US"/>
        </w:rPr>
        <w:t>.</w:t>
      </w:r>
    </w:p>
    <w:p w14:paraId="3F412555" w14:textId="0C8F8EFC" w:rsidR="00452CC9" w:rsidRPr="00D17A2D" w:rsidRDefault="00452CC9" w:rsidP="00452CC9">
      <w:pPr>
        <w:pStyle w:val="Bodynumbered1"/>
        <w:rPr>
          <w:lang w:bidi="en-US"/>
        </w:rPr>
      </w:pPr>
      <w:r w:rsidRPr="00D17A2D">
        <w:rPr>
          <w:lang w:bidi="en-US"/>
        </w:rPr>
        <w:t>The period between removal of protective wrapping from the geosynthetic reinforcement and it being covered must not exceed the lesser of 7 days and any period recommended by the manufacturer.</w:t>
      </w:r>
    </w:p>
    <w:p w14:paraId="76391881" w14:textId="71E1C06B" w:rsidR="00233F1B" w:rsidRDefault="001E787D" w:rsidP="00503128">
      <w:pPr>
        <w:pStyle w:val="Bodynumbered1"/>
        <w:rPr>
          <w:lang w:bidi="en-US"/>
        </w:rPr>
      </w:pPr>
      <w:r w:rsidRPr="00D17A2D">
        <w:rPr>
          <w:lang w:bidi="en-US"/>
        </w:rPr>
        <w:t>The Contractor must p</w:t>
      </w:r>
      <w:r w:rsidR="00233F1B" w:rsidRPr="00D17A2D">
        <w:rPr>
          <w:lang w:bidi="en-US"/>
        </w:rPr>
        <w:t xml:space="preserve">rovide traceability in the use of geosynthetic reinforcement at </w:t>
      </w:r>
      <w:r w:rsidR="00233F1B">
        <w:rPr>
          <w:lang w:bidi="en-US"/>
        </w:rPr>
        <w:t>all stages from delivery to installation.</w:t>
      </w:r>
    </w:p>
    <w:p w14:paraId="076DF2B2" w14:textId="31934091" w:rsidR="00233F1B" w:rsidRDefault="00233F1B" w:rsidP="0029455C">
      <w:pPr>
        <w:pStyle w:val="Heading2"/>
        <w:rPr>
          <w:lang w:bidi="en-US"/>
        </w:rPr>
      </w:pPr>
      <w:bookmarkStart w:id="75" w:name="_Toc215494679"/>
      <w:bookmarkStart w:id="76" w:name="_Toc215820630"/>
      <w:r>
        <w:rPr>
          <w:lang w:bidi="en-US"/>
        </w:rPr>
        <w:t xml:space="preserve">Filling </w:t>
      </w:r>
      <w:r w:rsidR="00E74549">
        <w:rPr>
          <w:lang w:bidi="en-US"/>
        </w:rPr>
        <w:t>over Installed Reinforcement</w:t>
      </w:r>
      <w:bookmarkEnd w:id="75"/>
      <w:bookmarkEnd w:id="76"/>
    </w:p>
    <w:p w14:paraId="6B74BF23" w14:textId="32317DA3" w:rsidR="0029455C" w:rsidRPr="00D17A2D" w:rsidRDefault="0029455C" w:rsidP="00DE660B">
      <w:pPr>
        <w:pStyle w:val="Bodynumbered1"/>
        <w:rPr>
          <w:lang w:bidi="en-US"/>
        </w:rPr>
      </w:pPr>
      <w:bookmarkStart w:id="77" w:name="_Ref171331482"/>
      <w:r w:rsidRPr="00D17A2D">
        <w:rPr>
          <w:lang w:bidi="en-US"/>
        </w:rPr>
        <w:t xml:space="preserve">The Contractor must notify the Principal </w:t>
      </w:r>
      <w:r w:rsidR="00245725" w:rsidRPr="00D17A2D">
        <w:rPr>
          <w:lang w:bidi="en-US"/>
        </w:rPr>
        <w:t>prior to</w:t>
      </w:r>
      <w:r w:rsidR="005603D0" w:rsidRPr="00D17A2D">
        <w:rPr>
          <w:lang w:bidi="en-US"/>
        </w:rPr>
        <w:t xml:space="preserve"> placing fill on</w:t>
      </w:r>
      <w:r w:rsidRPr="00D17A2D">
        <w:rPr>
          <w:lang w:bidi="en-US"/>
        </w:rPr>
        <w:t xml:space="preserve"> the geosynthetic reinforcement</w:t>
      </w:r>
      <w:r w:rsidR="00DE660B" w:rsidRPr="00D17A2D">
        <w:rPr>
          <w:lang w:bidi="en-US"/>
        </w:rPr>
        <w:t xml:space="preserve"> and submit evidence that the </w:t>
      </w:r>
      <w:bookmarkEnd w:id="77"/>
      <w:r w:rsidR="00DE660B" w:rsidRPr="00D17A2D">
        <w:rPr>
          <w:lang w:bidi="en-US"/>
        </w:rPr>
        <w:t>geosynthetic reinforcement has been laid out and overlapped in accordance with the design specification and the manufacturer’s instructions.</w:t>
      </w:r>
    </w:p>
    <w:tbl>
      <w:tblPr>
        <w:tblStyle w:val="TMTableBlueIndent"/>
        <w:tblW w:w="8931" w:type="dxa"/>
        <w:tblLook w:val="04A0" w:firstRow="1" w:lastRow="0" w:firstColumn="1" w:lastColumn="0" w:noHBand="0" w:noVBand="1"/>
      </w:tblPr>
      <w:tblGrid>
        <w:gridCol w:w="1985"/>
        <w:gridCol w:w="6946"/>
      </w:tblGrid>
      <w:tr w:rsidR="008B6001" w14:paraId="057CBB78" w14:textId="77777777" w:rsidTr="00047114">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383FDFE2" w14:textId="0C004D7F" w:rsidR="008B6001" w:rsidRPr="009D776A" w:rsidRDefault="00DE660B" w:rsidP="0033432F">
            <w:pPr>
              <w:pStyle w:val="TableHeadingWHPoint"/>
              <w:rPr>
                <w:b w:val="0"/>
              </w:rPr>
            </w:pPr>
            <w:r>
              <w:t xml:space="preserve">HOLD </w:t>
            </w:r>
            <w:r w:rsidR="00D64FD4" w:rsidRPr="009D776A">
              <w:t>POINT </w:t>
            </w:r>
            <w:r w:rsidR="00163CC8">
              <w:t>3</w:t>
            </w:r>
          </w:p>
        </w:tc>
      </w:tr>
      <w:tr w:rsidR="00DE660B" w14:paraId="5B625BBA" w14:textId="77777777" w:rsidTr="00047114">
        <w:tc>
          <w:tcPr>
            <w:tcW w:w="1985" w:type="dxa"/>
            <w:hideMark/>
          </w:tcPr>
          <w:p w14:paraId="1D30A052" w14:textId="2A411BAE" w:rsidR="00DE660B" w:rsidRPr="009D776A" w:rsidRDefault="00DE660B" w:rsidP="0033432F">
            <w:pPr>
              <w:pStyle w:val="TableBodyTextWHPoint"/>
            </w:pPr>
            <w:r w:rsidRPr="00546C6F">
              <w:t>Process Held</w:t>
            </w:r>
          </w:p>
        </w:tc>
        <w:tc>
          <w:tcPr>
            <w:tcW w:w="6946" w:type="dxa"/>
            <w:hideMark/>
          </w:tcPr>
          <w:p w14:paraId="6D832654" w14:textId="517801E1" w:rsidR="00DE660B" w:rsidRPr="00D17A2D" w:rsidRDefault="00DE660B" w:rsidP="0033432F">
            <w:pPr>
              <w:pStyle w:val="TableBodyTextWHPoint"/>
            </w:pPr>
            <w:r w:rsidRPr="00D17A2D">
              <w:t>Placement of material on laid geosynthetic reinforcement</w:t>
            </w:r>
          </w:p>
        </w:tc>
      </w:tr>
      <w:tr w:rsidR="00DE660B" w14:paraId="03F1C4C2" w14:textId="77777777" w:rsidTr="00047114">
        <w:tc>
          <w:tcPr>
            <w:tcW w:w="1985" w:type="dxa"/>
            <w:hideMark/>
          </w:tcPr>
          <w:p w14:paraId="6765C81C" w14:textId="1F9F70BA" w:rsidR="00DE660B" w:rsidRPr="009D776A" w:rsidRDefault="00DE660B" w:rsidP="0033432F">
            <w:pPr>
              <w:pStyle w:val="TableBodyTextWHPoint"/>
            </w:pPr>
            <w:r w:rsidRPr="00546C6F">
              <w:t>Submission Details</w:t>
            </w:r>
          </w:p>
        </w:tc>
        <w:tc>
          <w:tcPr>
            <w:tcW w:w="6946" w:type="dxa"/>
            <w:hideMark/>
          </w:tcPr>
          <w:p w14:paraId="46BAB655" w14:textId="56137363" w:rsidR="00DE660B" w:rsidRPr="00D17A2D" w:rsidRDefault="00DE660B" w:rsidP="0033432F">
            <w:pPr>
              <w:pStyle w:val="TableBodyTextWHPoint"/>
            </w:pPr>
            <w:r w:rsidRPr="00D17A2D">
              <w:t>Evidence that the geosynthetic reinforcement has been laid out and overlapped in accordance with the specified requirements must be submitted to the Principal at least 24 hours prior to the commencement of placing material on laid geosynthetic reinforcement.</w:t>
            </w:r>
          </w:p>
        </w:tc>
      </w:tr>
    </w:tbl>
    <w:p w14:paraId="1927417E" w14:textId="58BEE35C" w:rsidR="00A837CF" w:rsidRPr="00D17A2D" w:rsidRDefault="002425E1" w:rsidP="002425E1">
      <w:pPr>
        <w:pStyle w:val="Bodynumbered1"/>
        <w:rPr>
          <w:lang w:bidi="en-US"/>
        </w:rPr>
      </w:pPr>
      <w:r w:rsidRPr="00D17A2D">
        <w:rPr>
          <w:lang w:bidi="en-US"/>
        </w:rPr>
        <w:t>The geosynthetic reinforcement must not be damaged during fill placement</w:t>
      </w:r>
      <w:r w:rsidR="00B63E5C" w:rsidRPr="00D17A2D">
        <w:rPr>
          <w:lang w:bidi="en-US"/>
        </w:rPr>
        <w:t xml:space="preserve">. </w:t>
      </w:r>
      <w:r w:rsidR="00A837CF" w:rsidRPr="00D17A2D">
        <w:rPr>
          <w:lang w:bidi="en-US"/>
        </w:rPr>
        <w:t>Measures taken to prevent damage include:</w:t>
      </w:r>
    </w:p>
    <w:p w14:paraId="3C69620C" w14:textId="128B88A2" w:rsidR="00233F1B" w:rsidRPr="00D17A2D" w:rsidRDefault="009A6676" w:rsidP="00842C46">
      <w:pPr>
        <w:pStyle w:val="Bodynumbered2"/>
        <w:numPr>
          <w:ilvl w:val="0"/>
          <w:numId w:val="32"/>
        </w:numPr>
        <w:ind w:left="993" w:hanging="426"/>
        <w:rPr>
          <w:lang w:bidi="en-US"/>
        </w:rPr>
      </w:pPr>
      <w:r w:rsidRPr="00D17A2D">
        <w:rPr>
          <w:lang w:bidi="en-US"/>
        </w:rPr>
        <w:t>c</w:t>
      </w:r>
      <w:r w:rsidR="00233F1B" w:rsidRPr="00D17A2D">
        <w:rPr>
          <w:lang w:bidi="en-US"/>
        </w:rPr>
        <w:t xml:space="preserve">onstruction equipment </w:t>
      </w:r>
      <w:r w:rsidR="00A837CF" w:rsidRPr="00D17A2D">
        <w:rPr>
          <w:lang w:bidi="en-US"/>
        </w:rPr>
        <w:t>n</w:t>
      </w:r>
      <w:r w:rsidR="00F450D9" w:rsidRPr="00D17A2D">
        <w:rPr>
          <w:lang w:bidi="en-US"/>
        </w:rPr>
        <w:t xml:space="preserve">ot </w:t>
      </w:r>
      <w:r w:rsidR="00233F1B" w:rsidRPr="00D17A2D">
        <w:rPr>
          <w:lang w:bidi="en-US"/>
        </w:rPr>
        <w:t>stand</w:t>
      </w:r>
      <w:r w:rsidR="00A837CF" w:rsidRPr="00D17A2D">
        <w:rPr>
          <w:lang w:bidi="en-US"/>
        </w:rPr>
        <w:t>ing</w:t>
      </w:r>
      <w:r w:rsidR="00233F1B" w:rsidRPr="00D17A2D">
        <w:rPr>
          <w:lang w:bidi="en-US"/>
        </w:rPr>
        <w:t xml:space="preserve"> or travel</w:t>
      </w:r>
      <w:r w:rsidR="00A837CF" w:rsidRPr="00D17A2D">
        <w:rPr>
          <w:lang w:bidi="en-US"/>
        </w:rPr>
        <w:t>ing</w:t>
      </w:r>
      <w:r w:rsidR="00233F1B" w:rsidRPr="00D17A2D">
        <w:rPr>
          <w:lang w:bidi="en-US"/>
        </w:rPr>
        <w:t xml:space="preserve"> directly on the laid reinforcement</w:t>
      </w:r>
      <w:r w:rsidR="00A837CF" w:rsidRPr="00D17A2D">
        <w:rPr>
          <w:lang w:bidi="en-US"/>
        </w:rPr>
        <w:t>;</w:t>
      </w:r>
    </w:p>
    <w:p w14:paraId="73067A05" w14:textId="0D3F8BAC" w:rsidR="00233F1B" w:rsidRPr="00D17A2D" w:rsidRDefault="009A6676" w:rsidP="00842C46">
      <w:pPr>
        <w:pStyle w:val="Bodynumbered2"/>
        <w:numPr>
          <w:ilvl w:val="0"/>
          <w:numId w:val="32"/>
        </w:numPr>
        <w:ind w:left="993" w:hanging="426"/>
        <w:rPr>
          <w:lang w:bidi="en-US"/>
        </w:rPr>
      </w:pPr>
      <w:r w:rsidRPr="00D17A2D">
        <w:rPr>
          <w:lang w:bidi="en-US"/>
        </w:rPr>
        <w:t>p</w:t>
      </w:r>
      <w:r w:rsidR="00A837CF" w:rsidRPr="00D17A2D">
        <w:rPr>
          <w:lang w:bidi="en-US"/>
        </w:rPr>
        <w:t xml:space="preserve">lacement of </w:t>
      </w:r>
      <w:r w:rsidR="00954647" w:rsidRPr="00D17A2D">
        <w:rPr>
          <w:lang w:bidi="en-US"/>
        </w:rPr>
        <w:t>a</w:t>
      </w:r>
      <w:r w:rsidR="00233F1B" w:rsidRPr="00D17A2D">
        <w:rPr>
          <w:lang w:bidi="en-US"/>
        </w:rPr>
        <w:t xml:space="preserve"> minimum cover of 150 mm (uncompacted) of </w:t>
      </w:r>
      <w:r w:rsidR="0037401B" w:rsidRPr="00D17A2D">
        <w:rPr>
          <w:lang w:bidi="en-US"/>
        </w:rPr>
        <w:t>Selected Material</w:t>
      </w:r>
      <w:r w:rsidR="00233F1B" w:rsidRPr="00D17A2D">
        <w:rPr>
          <w:lang w:bidi="en-US"/>
        </w:rPr>
        <w:t xml:space="preserve"> over the </w:t>
      </w:r>
      <w:r w:rsidR="004D3C06" w:rsidRPr="00D17A2D">
        <w:rPr>
          <w:lang w:bidi="en-US"/>
        </w:rPr>
        <w:t>laid reinforcement</w:t>
      </w:r>
      <w:r w:rsidR="00233F1B" w:rsidRPr="00D17A2D">
        <w:rPr>
          <w:lang w:bidi="en-US"/>
        </w:rPr>
        <w:t xml:space="preserve"> prior to construction equipment travelling over the area</w:t>
      </w:r>
      <w:r w:rsidR="00954647" w:rsidRPr="00D17A2D">
        <w:rPr>
          <w:lang w:bidi="en-US"/>
        </w:rPr>
        <w:t>; and</w:t>
      </w:r>
    </w:p>
    <w:p w14:paraId="5A840834" w14:textId="3E1912DF" w:rsidR="00233F1B" w:rsidRPr="00D17A2D" w:rsidRDefault="004D3C06" w:rsidP="00842C46">
      <w:pPr>
        <w:pStyle w:val="Bodynumbered2"/>
        <w:numPr>
          <w:ilvl w:val="0"/>
          <w:numId w:val="32"/>
        </w:numPr>
        <w:ind w:left="993" w:hanging="426"/>
        <w:rPr>
          <w:lang w:bidi="en-US"/>
        </w:rPr>
      </w:pPr>
      <w:r w:rsidRPr="00D17A2D">
        <w:rPr>
          <w:lang w:bidi="en-US"/>
        </w:rPr>
        <w:t xml:space="preserve">equipment </w:t>
      </w:r>
      <w:r w:rsidR="00233F1B" w:rsidRPr="00D17A2D">
        <w:rPr>
          <w:lang w:bidi="en-US"/>
        </w:rPr>
        <w:t>be</w:t>
      </w:r>
      <w:r w:rsidR="00954647" w:rsidRPr="00D17A2D">
        <w:rPr>
          <w:lang w:bidi="en-US"/>
        </w:rPr>
        <w:t>ing</w:t>
      </w:r>
      <w:r w:rsidR="00233F1B" w:rsidRPr="00D17A2D">
        <w:rPr>
          <w:lang w:bidi="en-US"/>
        </w:rPr>
        <w:t xml:space="preserve"> used </w:t>
      </w:r>
      <w:r w:rsidR="00BD075B" w:rsidRPr="00D17A2D">
        <w:rPr>
          <w:lang w:bidi="en-US"/>
        </w:rPr>
        <w:t xml:space="preserve">in a manner that </w:t>
      </w:r>
      <w:r w:rsidR="00085A90" w:rsidRPr="00D17A2D">
        <w:rPr>
          <w:lang w:bidi="en-US"/>
        </w:rPr>
        <w:t xml:space="preserve">will not cause damage to the </w:t>
      </w:r>
      <w:r w:rsidRPr="00D17A2D">
        <w:rPr>
          <w:lang w:bidi="en-US"/>
        </w:rPr>
        <w:t>laid reinforcement</w:t>
      </w:r>
      <w:r w:rsidR="00085A90" w:rsidRPr="00D17A2D">
        <w:rPr>
          <w:lang w:bidi="en-US"/>
        </w:rPr>
        <w:t xml:space="preserve"> during </w:t>
      </w:r>
      <w:r w:rsidR="00D2016D" w:rsidRPr="00D17A2D">
        <w:rPr>
          <w:lang w:bidi="en-US"/>
        </w:rPr>
        <w:t>compaction</w:t>
      </w:r>
      <w:r w:rsidRPr="00D17A2D">
        <w:rPr>
          <w:lang w:bidi="en-US"/>
        </w:rPr>
        <w:t xml:space="preserve"> of the Selected Material</w:t>
      </w:r>
      <w:r w:rsidR="009A6676" w:rsidRPr="00D17A2D">
        <w:rPr>
          <w:lang w:bidi="en-US"/>
        </w:rPr>
        <w:t>.</w:t>
      </w:r>
      <w:r w:rsidR="00233F1B" w:rsidRPr="00D17A2D">
        <w:rPr>
          <w:lang w:bidi="en-US"/>
        </w:rPr>
        <w:t xml:space="preserve"> </w:t>
      </w:r>
    </w:p>
    <w:p w14:paraId="185319B9" w14:textId="13EBF485" w:rsidR="00A07FEF" w:rsidRPr="0059043A" w:rsidRDefault="00A07FEF" w:rsidP="00751F63">
      <w:pPr>
        <w:pStyle w:val="AnnexureHeading"/>
        <w:ind w:left="1843" w:hanging="1843"/>
      </w:pPr>
      <w:bookmarkStart w:id="78" w:name="_Toc26182495"/>
      <w:bookmarkStart w:id="79" w:name="_Toc215494680"/>
      <w:bookmarkStart w:id="80" w:name="_Toc215820631"/>
      <w:bookmarkEnd w:id="35"/>
      <w:bookmarkEnd w:id="36"/>
      <w:bookmarkEnd w:id="37"/>
      <w:bookmarkEnd w:id="38"/>
      <w:bookmarkEnd w:id="39"/>
      <w:bookmarkEnd w:id="42"/>
      <w:r w:rsidRPr="0059043A">
        <w:lastRenderedPageBreak/>
        <w:t>Summary of Hold Points, Witness Points and Records</w:t>
      </w:r>
      <w:bookmarkEnd w:id="78"/>
      <w:bookmarkEnd w:id="79"/>
      <w:bookmarkEnd w:id="80"/>
    </w:p>
    <w:p w14:paraId="470E9D7B" w14:textId="77777777" w:rsidR="00D3735D" w:rsidRPr="00AF622C" w:rsidRDefault="00CF24A6" w:rsidP="00D3735D">
      <w:pPr>
        <w:pStyle w:val="BodyText"/>
      </w:pPr>
      <w:r w:rsidRPr="00AF622C">
        <w:t xml:space="preserve">The following is a summary of the Witness Points/Hold Points that apply to this </w:t>
      </w:r>
      <w:r>
        <w:t>s</w:t>
      </w:r>
      <w:r w:rsidRPr="00AF622C">
        <w:t xml:space="preserve">pecification and the Records that the Contractor must submit to the Principal to demonstrate compliance with this </w:t>
      </w:r>
      <w:r>
        <w:t>s</w:t>
      </w:r>
      <w:r w:rsidRPr="00AF622C">
        <w:t>pecification.</w:t>
      </w:r>
    </w:p>
    <w:tbl>
      <w:tblPr>
        <w:tblStyle w:val="TMTableBlue"/>
        <w:tblW w:w="9634" w:type="dxa"/>
        <w:tblLayout w:type="fixed"/>
        <w:tblLook w:val="04A0" w:firstRow="1" w:lastRow="0" w:firstColumn="1" w:lastColumn="0" w:noHBand="0" w:noVBand="1"/>
      </w:tblPr>
      <w:tblGrid>
        <w:gridCol w:w="1129"/>
        <w:gridCol w:w="2835"/>
        <w:gridCol w:w="2835"/>
        <w:gridCol w:w="2835"/>
      </w:tblGrid>
      <w:tr w:rsidR="00A07FEF" w:rsidRPr="00030E27" w14:paraId="4D2B7E75" w14:textId="77777777" w:rsidTr="00047114">
        <w:trPr>
          <w:cnfStyle w:val="100000000000" w:firstRow="1" w:lastRow="0" w:firstColumn="0" w:lastColumn="0" w:oddVBand="0" w:evenVBand="0" w:oddHBand="0" w:evenHBand="0" w:firstRowFirstColumn="0" w:firstRowLastColumn="0" w:lastRowFirstColumn="0" w:lastRowLastColumn="0"/>
        </w:trPr>
        <w:tc>
          <w:tcPr>
            <w:tcW w:w="1129" w:type="dxa"/>
          </w:tcPr>
          <w:p w14:paraId="16BC5845" w14:textId="0E21C39E" w:rsidR="00A07FEF" w:rsidRPr="00D4185F" w:rsidRDefault="00D4185F" w:rsidP="00A26C28">
            <w:pPr>
              <w:pStyle w:val="TableHeadingWhite"/>
            </w:pPr>
            <w:r w:rsidRPr="00D4185F">
              <w:t>CLAUSE</w:t>
            </w:r>
          </w:p>
        </w:tc>
        <w:tc>
          <w:tcPr>
            <w:tcW w:w="2835" w:type="dxa"/>
          </w:tcPr>
          <w:p w14:paraId="529307B6" w14:textId="4E2C43C8" w:rsidR="00A07FEF" w:rsidRPr="00D4185F" w:rsidRDefault="00D4185F" w:rsidP="00A26C28">
            <w:pPr>
              <w:pStyle w:val="TableHeadingWhite"/>
            </w:pPr>
            <w:r w:rsidRPr="00D4185F">
              <w:t>HOLD POINT</w:t>
            </w:r>
          </w:p>
        </w:tc>
        <w:tc>
          <w:tcPr>
            <w:tcW w:w="2835" w:type="dxa"/>
          </w:tcPr>
          <w:p w14:paraId="6D9BB73E" w14:textId="4363F21F" w:rsidR="00A07FEF" w:rsidRPr="00D4185F" w:rsidRDefault="00D4185F" w:rsidP="00A26C28">
            <w:pPr>
              <w:pStyle w:val="TableHeadingWhite"/>
            </w:pPr>
            <w:r w:rsidRPr="00D4185F">
              <w:t>WITNESS POINT</w:t>
            </w:r>
          </w:p>
        </w:tc>
        <w:tc>
          <w:tcPr>
            <w:tcW w:w="2835" w:type="dxa"/>
          </w:tcPr>
          <w:p w14:paraId="09D1B578" w14:textId="4C5745DF" w:rsidR="00A07FEF" w:rsidRPr="00D4185F" w:rsidRDefault="00D4185F" w:rsidP="00A26C28">
            <w:pPr>
              <w:pStyle w:val="TableHeadingWhite"/>
            </w:pPr>
            <w:r w:rsidRPr="00D4185F">
              <w:t>RECORD</w:t>
            </w:r>
          </w:p>
        </w:tc>
      </w:tr>
      <w:tr w:rsidR="00CF24A6" w:rsidRPr="00030E27" w14:paraId="3FCE1BC8" w14:textId="77777777" w:rsidTr="00047114">
        <w:tc>
          <w:tcPr>
            <w:tcW w:w="1129" w:type="dxa"/>
          </w:tcPr>
          <w:p w14:paraId="189F1B62" w14:textId="558CA8BD" w:rsidR="00CF24A6" w:rsidRPr="00030E27" w:rsidRDefault="00013430" w:rsidP="001B401A">
            <w:pPr>
              <w:pStyle w:val="TableBodyText"/>
            </w:pPr>
            <w:r w:rsidRPr="00030E27">
              <w:fldChar w:fldCharType="begin"/>
            </w:r>
            <w:r w:rsidRPr="00030E27">
              <w:instrText xml:space="preserve"> REF _Ref171331446 \r \h </w:instrText>
            </w:r>
            <w:r w:rsidR="00030E27">
              <w:instrText xml:space="preserve"> \* MERGEFORMAT </w:instrText>
            </w:r>
            <w:r w:rsidRPr="00030E27">
              <w:fldChar w:fldCharType="separate"/>
            </w:r>
            <w:r w:rsidR="00FE0C00">
              <w:t>4.2</w:t>
            </w:r>
            <w:r w:rsidRPr="00030E27">
              <w:fldChar w:fldCharType="end"/>
            </w:r>
          </w:p>
        </w:tc>
        <w:tc>
          <w:tcPr>
            <w:tcW w:w="2835" w:type="dxa"/>
          </w:tcPr>
          <w:p w14:paraId="2AEA4004" w14:textId="163ABD91" w:rsidR="00CF24A6" w:rsidRPr="00030E27" w:rsidRDefault="00046966" w:rsidP="001B401A">
            <w:pPr>
              <w:pStyle w:val="TableBodyText"/>
            </w:pPr>
            <w:r w:rsidRPr="00030E27">
              <w:t>Delivery of the geosynthetic reinforcement to the Site</w:t>
            </w:r>
          </w:p>
        </w:tc>
        <w:tc>
          <w:tcPr>
            <w:tcW w:w="2835" w:type="dxa"/>
          </w:tcPr>
          <w:p w14:paraId="77A6A2E1" w14:textId="77777777" w:rsidR="00CF24A6" w:rsidRPr="00030E27" w:rsidRDefault="00CF24A6" w:rsidP="001B401A">
            <w:pPr>
              <w:pStyle w:val="TableBodyText"/>
            </w:pPr>
          </w:p>
        </w:tc>
        <w:tc>
          <w:tcPr>
            <w:tcW w:w="2835" w:type="dxa"/>
          </w:tcPr>
          <w:p w14:paraId="4EC3923D" w14:textId="61A255B4" w:rsidR="00CF24A6" w:rsidRPr="00030E27" w:rsidRDefault="00013430" w:rsidP="001B401A">
            <w:pPr>
              <w:pStyle w:val="TableBodyText"/>
            </w:pPr>
            <w:r w:rsidRPr="00030E27">
              <w:t>Quality Plan</w:t>
            </w:r>
          </w:p>
        </w:tc>
      </w:tr>
      <w:tr w:rsidR="00CF24A6" w:rsidRPr="00030E27" w14:paraId="566E5C4E" w14:textId="77777777" w:rsidTr="00047114">
        <w:tc>
          <w:tcPr>
            <w:tcW w:w="1129" w:type="dxa"/>
          </w:tcPr>
          <w:p w14:paraId="610C9787" w14:textId="71A49DB4" w:rsidR="00CF24A6" w:rsidRPr="00375B4F" w:rsidRDefault="00013430" w:rsidP="001B401A">
            <w:pPr>
              <w:pStyle w:val="TableBodyText"/>
              <w:rPr>
                <w:color w:val="auto"/>
              </w:rPr>
            </w:pPr>
            <w:r w:rsidRPr="00375B4F">
              <w:rPr>
                <w:color w:val="auto"/>
              </w:rPr>
              <w:fldChar w:fldCharType="begin"/>
            </w:r>
            <w:r w:rsidRPr="00375B4F">
              <w:rPr>
                <w:color w:val="auto"/>
              </w:rPr>
              <w:instrText xml:space="preserve"> REF _Ref171331470 \r \h </w:instrText>
            </w:r>
            <w:r w:rsidR="00030E27" w:rsidRPr="00375B4F">
              <w:rPr>
                <w:color w:val="auto"/>
              </w:rPr>
              <w:instrText xml:space="preserve"> \* MERGEFORMAT </w:instrText>
            </w:r>
            <w:r w:rsidRPr="00375B4F">
              <w:rPr>
                <w:color w:val="auto"/>
              </w:rPr>
            </w:r>
            <w:r w:rsidRPr="00375B4F">
              <w:rPr>
                <w:color w:val="auto"/>
              </w:rPr>
              <w:fldChar w:fldCharType="separate"/>
            </w:r>
            <w:r w:rsidR="00FE0C00" w:rsidRPr="00375B4F">
              <w:rPr>
                <w:color w:val="auto"/>
              </w:rPr>
              <w:t>9.7</w:t>
            </w:r>
            <w:r w:rsidRPr="00375B4F">
              <w:rPr>
                <w:color w:val="auto"/>
              </w:rPr>
              <w:fldChar w:fldCharType="end"/>
            </w:r>
          </w:p>
        </w:tc>
        <w:tc>
          <w:tcPr>
            <w:tcW w:w="2835" w:type="dxa"/>
          </w:tcPr>
          <w:p w14:paraId="3B1E0802" w14:textId="20F9B18A" w:rsidR="00CF24A6" w:rsidRPr="00375B4F" w:rsidRDefault="00627399" w:rsidP="001B401A">
            <w:pPr>
              <w:pStyle w:val="TableBodyText"/>
              <w:rPr>
                <w:color w:val="auto"/>
              </w:rPr>
            </w:pPr>
            <w:r w:rsidRPr="00375B4F">
              <w:rPr>
                <w:color w:val="auto"/>
              </w:rPr>
              <w:t>Placement of geosynthetic reinforcement</w:t>
            </w:r>
          </w:p>
        </w:tc>
        <w:tc>
          <w:tcPr>
            <w:tcW w:w="2835" w:type="dxa"/>
          </w:tcPr>
          <w:p w14:paraId="0A261922" w14:textId="77777777" w:rsidR="00CF24A6" w:rsidRPr="00375B4F" w:rsidRDefault="00CF24A6" w:rsidP="001B401A">
            <w:pPr>
              <w:pStyle w:val="TableBodyText"/>
              <w:rPr>
                <w:color w:val="auto"/>
              </w:rPr>
            </w:pPr>
          </w:p>
        </w:tc>
        <w:tc>
          <w:tcPr>
            <w:tcW w:w="2835" w:type="dxa"/>
          </w:tcPr>
          <w:p w14:paraId="729EF01C" w14:textId="3CE5878F" w:rsidR="00CF24A6" w:rsidRPr="00375B4F" w:rsidRDefault="00D84587" w:rsidP="001B401A">
            <w:pPr>
              <w:pStyle w:val="TableBodyText"/>
              <w:rPr>
                <w:color w:val="auto"/>
              </w:rPr>
            </w:pPr>
            <w:r w:rsidRPr="00375B4F">
              <w:rPr>
                <w:color w:val="auto"/>
              </w:rPr>
              <w:t>Certificate of Compliance</w:t>
            </w:r>
            <w:r w:rsidR="001103B6" w:rsidRPr="00375B4F">
              <w:rPr>
                <w:color w:val="auto"/>
              </w:rPr>
              <w:t xml:space="preserve"> and </w:t>
            </w:r>
            <w:r w:rsidR="008553C3" w:rsidRPr="00375B4F">
              <w:rPr>
                <w:color w:val="auto"/>
              </w:rPr>
              <w:t xml:space="preserve">certified </w:t>
            </w:r>
            <w:r w:rsidR="001103B6" w:rsidRPr="00375B4F">
              <w:rPr>
                <w:color w:val="auto"/>
              </w:rPr>
              <w:t>test resul</w:t>
            </w:r>
            <w:r w:rsidR="004E5A01" w:rsidRPr="00375B4F">
              <w:rPr>
                <w:color w:val="auto"/>
              </w:rPr>
              <w:t>ts</w:t>
            </w:r>
          </w:p>
        </w:tc>
      </w:tr>
      <w:tr w:rsidR="00CF24A6" w:rsidRPr="00030E27" w14:paraId="53F20B32" w14:textId="77777777" w:rsidTr="00047114">
        <w:tc>
          <w:tcPr>
            <w:tcW w:w="1129" w:type="dxa"/>
          </w:tcPr>
          <w:p w14:paraId="62D7F92C" w14:textId="4A93EC50" w:rsidR="00CF24A6" w:rsidRPr="00030E27" w:rsidRDefault="00013430" w:rsidP="001B401A">
            <w:pPr>
              <w:pStyle w:val="TableBodyText"/>
            </w:pPr>
            <w:r w:rsidRPr="00030E27">
              <w:fldChar w:fldCharType="begin"/>
            </w:r>
            <w:r w:rsidRPr="00030E27">
              <w:instrText xml:space="preserve"> REF _Ref171331482 \r \h </w:instrText>
            </w:r>
            <w:r w:rsidR="00030E27">
              <w:instrText xml:space="preserve"> \* MERGEFORMAT </w:instrText>
            </w:r>
            <w:r w:rsidRPr="00030E27">
              <w:fldChar w:fldCharType="separate"/>
            </w:r>
            <w:r w:rsidR="00FE0C00">
              <w:t>10.5</w:t>
            </w:r>
            <w:r w:rsidRPr="00030E27">
              <w:fldChar w:fldCharType="end"/>
            </w:r>
          </w:p>
        </w:tc>
        <w:tc>
          <w:tcPr>
            <w:tcW w:w="2835" w:type="dxa"/>
          </w:tcPr>
          <w:p w14:paraId="127EE8D9" w14:textId="7D580577" w:rsidR="00CF24A6" w:rsidRPr="00D17A2D" w:rsidRDefault="008553C3" w:rsidP="001B401A">
            <w:pPr>
              <w:pStyle w:val="TableBodyText"/>
              <w:rPr>
                <w:color w:val="auto"/>
              </w:rPr>
            </w:pPr>
            <w:r w:rsidRPr="00D17A2D">
              <w:rPr>
                <w:color w:val="auto"/>
              </w:rPr>
              <w:t>Placement of material on laid geosynthetic reinforcement</w:t>
            </w:r>
          </w:p>
        </w:tc>
        <w:tc>
          <w:tcPr>
            <w:tcW w:w="2835" w:type="dxa"/>
          </w:tcPr>
          <w:p w14:paraId="29B79AD6" w14:textId="65C115D3" w:rsidR="00CF24A6" w:rsidRPr="00D17A2D" w:rsidRDefault="00CF24A6" w:rsidP="001B401A">
            <w:pPr>
              <w:pStyle w:val="TableBodyText"/>
              <w:rPr>
                <w:color w:val="auto"/>
              </w:rPr>
            </w:pPr>
          </w:p>
        </w:tc>
        <w:tc>
          <w:tcPr>
            <w:tcW w:w="2835" w:type="dxa"/>
          </w:tcPr>
          <w:p w14:paraId="03BBBA98" w14:textId="204F2379" w:rsidR="00CF24A6" w:rsidRPr="00D17A2D" w:rsidRDefault="008553C3" w:rsidP="001B401A">
            <w:pPr>
              <w:pStyle w:val="TableBodyText"/>
              <w:rPr>
                <w:color w:val="auto"/>
              </w:rPr>
            </w:pPr>
            <w:r w:rsidRPr="00D17A2D">
              <w:rPr>
                <w:color w:val="auto"/>
              </w:rPr>
              <w:t>Evidence that the geosynthetic reinforcement has been laid out and overlapped in accordance with the specified requirements</w:t>
            </w:r>
          </w:p>
        </w:tc>
      </w:tr>
    </w:tbl>
    <w:p w14:paraId="092B200E" w14:textId="5DFAD4AF" w:rsidR="004E5A01" w:rsidRDefault="004E5A01" w:rsidP="00A07FEF">
      <w:pPr>
        <w:ind w:left="851"/>
      </w:pPr>
    </w:p>
    <w:p w14:paraId="7ABE1B75" w14:textId="77777777" w:rsidR="004E5A01" w:rsidRDefault="004E5A01">
      <w:r>
        <w:br w:type="page"/>
      </w:r>
    </w:p>
    <w:p w14:paraId="56796A9D" w14:textId="77777777" w:rsidR="00AF1D72" w:rsidRPr="008C101C" w:rsidRDefault="00AF1D72" w:rsidP="005158F1">
      <w:pPr>
        <w:pStyle w:val="Heading1nonumber"/>
      </w:pPr>
      <w:bookmarkStart w:id="81" w:name="_Toc215820632"/>
      <w:r w:rsidRPr="008C101C">
        <w:lastRenderedPageBreak/>
        <w:t>Amendment Record</w:t>
      </w:r>
      <w:bookmarkEnd w:id="81"/>
    </w:p>
    <w:tbl>
      <w:tblPr>
        <w:tblStyle w:val="TMTableGrey"/>
        <w:tblW w:w="4995" w:type="pct"/>
        <w:tblInd w:w="5" w:type="dxa"/>
        <w:tblLayout w:type="fixed"/>
        <w:tblLook w:val="01E0" w:firstRow="1" w:lastRow="1" w:firstColumn="1" w:lastColumn="1" w:noHBand="0" w:noVBand="0"/>
      </w:tblPr>
      <w:tblGrid>
        <w:gridCol w:w="1551"/>
        <w:gridCol w:w="4871"/>
        <w:gridCol w:w="1507"/>
        <w:gridCol w:w="1562"/>
      </w:tblGrid>
      <w:tr w:rsidR="00AF1D72" w:rsidRPr="00731EA0" w14:paraId="17022A7E" w14:textId="77777777" w:rsidTr="0082764A">
        <w:trPr>
          <w:cnfStyle w:val="100000000000" w:firstRow="1" w:lastRow="0" w:firstColumn="0" w:lastColumn="0" w:oddVBand="0" w:evenVBand="0" w:oddHBand="0" w:evenHBand="0" w:firstRowFirstColumn="0" w:firstRowLastColumn="0" w:lastRowFirstColumn="0" w:lastRowLastColumn="0"/>
        </w:trPr>
        <w:tc>
          <w:tcPr>
            <w:tcW w:w="817" w:type="pct"/>
          </w:tcPr>
          <w:p w14:paraId="0AFBE55A" w14:textId="7A87580D" w:rsidR="00AF1D72" w:rsidRPr="0033432F" w:rsidRDefault="0015505E" w:rsidP="0033432F">
            <w:pPr>
              <w:pStyle w:val="TableHeading"/>
              <w:rPr>
                <w:b w:val="0"/>
                <w:bCs w:val="0"/>
                <w:color w:val="auto"/>
                <w:szCs w:val="18"/>
              </w:rPr>
            </w:pPr>
            <w:r>
              <w:rPr>
                <w:color w:val="auto"/>
                <w:szCs w:val="18"/>
              </w:rPr>
              <w:t xml:space="preserve">Edition </w:t>
            </w:r>
            <w:r w:rsidR="00AF1D72" w:rsidRPr="0033432F">
              <w:rPr>
                <w:color w:val="auto"/>
                <w:szCs w:val="18"/>
              </w:rPr>
              <w:t>no.</w:t>
            </w:r>
          </w:p>
        </w:tc>
        <w:tc>
          <w:tcPr>
            <w:tcW w:w="2566" w:type="pct"/>
          </w:tcPr>
          <w:p w14:paraId="7C9A58C7" w14:textId="77777777" w:rsidR="00AF1D72" w:rsidRPr="0033432F" w:rsidRDefault="00AF1D72" w:rsidP="0033432F">
            <w:pPr>
              <w:pStyle w:val="TableHeading"/>
              <w:rPr>
                <w:b w:val="0"/>
                <w:bCs w:val="0"/>
                <w:color w:val="auto"/>
                <w:szCs w:val="18"/>
              </w:rPr>
            </w:pPr>
            <w:r w:rsidRPr="0033432F">
              <w:rPr>
                <w:color w:val="auto"/>
                <w:szCs w:val="18"/>
              </w:rPr>
              <w:t>Clauses amended</w:t>
            </w:r>
          </w:p>
        </w:tc>
        <w:tc>
          <w:tcPr>
            <w:tcW w:w="794" w:type="pct"/>
          </w:tcPr>
          <w:p w14:paraId="484CB524" w14:textId="77777777" w:rsidR="00AF1D72" w:rsidRPr="0033432F" w:rsidRDefault="00AF1D72" w:rsidP="0033432F">
            <w:pPr>
              <w:pStyle w:val="TableHeading"/>
              <w:rPr>
                <w:b w:val="0"/>
                <w:bCs w:val="0"/>
                <w:color w:val="auto"/>
                <w:szCs w:val="18"/>
              </w:rPr>
            </w:pPr>
            <w:r w:rsidRPr="0033432F">
              <w:rPr>
                <w:color w:val="auto"/>
                <w:szCs w:val="18"/>
              </w:rPr>
              <w:t>Action</w:t>
            </w:r>
          </w:p>
        </w:tc>
        <w:tc>
          <w:tcPr>
            <w:tcW w:w="823" w:type="pct"/>
          </w:tcPr>
          <w:p w14:paraId="41CE00D1" w14:textId="77777777" w:rsidR="00AF1D72" w:rsidRPr="0033432F" w:rsidRDefault="00AF1D72" w:rsidP="0033432F">
            <w:pPr>
              <w:pStyle w:val="TableHeading"/>
              <w:rPr>
                <w:b w:val="0"/>
                <w:bCs w:val="0"/>
                <w:color w:val="auto"/>
                <w:szCs w:val="18"/>
              </w:rPr>
            </w:pPr>
            <w:r w:rsidRPr="0033432F">
              <w:rPr>
                <w:color w:val="auto"/>
                <w:szCs w:val="18"/>
              </w:rPr>
              <w:t>Date</w:t>
            </w:r>
          </w:p>
        </w:tc>
      </w:tr>
      <w:tr w:rsidR="00AF1D72" w14:paraId="76EFF80C" w14:textId="77777777" w:rsidTr="0082764A">
        <w:trPr>
          <w:trHeight w:val="349"/>
        </w:trPr>
        <w:tc>
          <w:tcPr>
            <w:tcW w:w="817" w:type="pct"/>
          </w:tcPr>
          <w:p w14:paraId="4924F213" w14:textId="41150317" w:rsidR="00AF1D72" w:rsidRPr="00286DA1" w:rsidRDefault="0015505E" w:rsidP="0033432F">
            <w:pPr>
              <w:pStyle w:val="TableBodyText"/>
            </w:pPr>
            <w:r>
              <w:t>1.0</w:t>
            </w:r>
          </w:p>
        </w:tc>
        <w:tc>
          <w:tcPr>
            <w:tcW w:w="2566" w:type="pct"/>
          </w:tcPr>
          <w:p w14:paraId="296795A0" w14:textId="77777777" w:rsidR="00AF1D72" w:rsidRPr="00286DA1" w:rsidRDefault="00B23DC4" w:rsidP="00286DA1">
            <w:pPr>
              <w:pStyle w:val="TableBodyText"/>
            </w:pPr>
            <w:r w:rsidRPr="00286DA1">
              <w:t>New specification</w:t>
            </w:r>
          </w:p>
        </w:tc>
        <w:tc>
          <w:tcPr>
            <w:tcW w:w="794" w:type="pct"/>
          </w:tcPr>
          <w:p w14:paraId="05E3E2FC" w14:textId="77777777" w:rsidR="00AF1D72" w:rsidRPr="00286DA1" w:rsidRDefault="00C668F6" w:rsidP="00286DA1">
            <w:pPr>
              <w:pStyle w:val="TableBodyText"/>
            </w:pPr>
            <w:r w:rsidRPr="00286DA1">
              <w:t>New</w:t>
            </w:r>
          </w:p>
        </w:tc>
        <w:tc>
          <w:tcPr>
            <w:tcW w:w="823" w:type="pct"/>
          </w:tcPr>
          <w:p w14:paraId="12879872" w14:textId="23CCD07E" w:rsidR="00AF1D72" w:rsidRPr="00286DA1" w:rsidRDefault="0015505E" w:rsidP="00286DA1">
            <w:pPr>
              <w:pStyle w:val="TableBodyText"/>
            </w:pPr>
            <w:r>
              <w:t>December 2025</w:t>
            </w:r>
          </w:p>
        </w:tc>
      </w:tr>
      <w:tr w:rsidR="00AF1D72" w14:paraId="484FCB03" w14:textId="77777777" w:rsidTr="0082764A">
        <w:tc>
          <w:tcPr>
            <w:tcW w:w="817" w:type="pct"/>
          </w:tcPr>
          <w:p w14:paraId="6F0BCBC2" w14:textId="77777777" w:rsidR="00AF1D72" w:rsidRPr="00AF45E6" w:rsidRDefault="00AF1D72" w:rsidP="00FB1221">
            <w:pPr>
              <w:pStyle w:val="TableFigureCenter"/>
            </w:pPr>
          </w:p>
        </w:tc>
        <w:tc>
          <w:tcPr>
            <w:tcW w:w="2566" w:type="pct"/>
          </w:tcPr>
          <w:p w14:paraId="3294C4CB" w14:textId="77777777" w:rsidR="00AF1D72" w:rsidRPr="00F6126C" w:rsidRDefault="00AF1D72" w:rsidP="00FB1221">
            <w:pPr>
              <w:pStyle w:val="TableFigureLeft"/>
            </w:pPr>
          </w:p>
        </w:tc>
        <w:tc>
          <w:tcPr>
            <w:tcW w:w="794" w:type="pct"/>
          </w:tcPr>
          <w:p w14:paraId="104E6834" w14:textId="77777777" w:rsidR="00AF1D72" w:rsidRPr="008049FA" w:rsidRDefault="00AF1D72" w:rsidP="00FB1221">
            <w:pPr>
              <w:pStyle w:val="TableFigureCenter"/>
              <w:jc w:val="left"/>
            </w:pPr>
          </w:p>
        </w:tc>
        <w:tc>
          <w:tcPr>
            <w:tcW w:w="823" w:type="pct"/>
          </w:tcPr>
          <w:p w14:paraId="2B005F2B" w14:textId="77777777" w:rsidR="00AF1D72" w:rsidRPr="00AF45E6" w:rsidRDefault="00AF1D72" w:rsidP="00FB1221">
            <w:pPr>
              <w:pStyle w:val="TableFigureCenter"/>
              <w:jc w:val="left"/>
            </w:pPr>
          </w:p>
        </w:tc>
      </w:tr>
    </w:tbl>
    <w:p w14:paraId="382C1C7D" w14:textId="77777777" w:rsidR="00AF1D72" w:rsidRDefault="00AF1D72" w:rsidP="00FB1221">
      <w:pPr>
        <w:pStyle w:val="Paragraph"/>
        <w:numPr>
          <w:ilvl w:val="0"/>
          <w:numId w:val="10"/>
        </w:numPr>
        <w:jc w:val="left"/>
      </w:pPr>
    </w:p>
    <w:tbl>
      <w:tblPr>
        <w:tblW w:w="0" w:type="auto"/>
        <w:tblLook w:val="01E0" w:firstRow="1" w:lastRow="1" w:firstColumn="1" w:lastColumn="1" w:noHBand="0" w:noVBand="0"/>
      </w:tblPr>
      <w:tblGrid>
        <w:gridCol w:w="1157"/>
        <w:gridCol w:w="8354"/>
      </w:tblGrid>
      <w:tr w:rsidR="00AF1D72" w14:paraId="2E66A410" w14:textId="77777777" w:rsidTr="00AF1D72">
        <w:trPr>
          <w:trHeight w:val="427"/>
        </w:trPr>
        <w:tc>
          <w:tcPr>
            <w:tcW w:w="1101" w:type="dxa"/>
          </w:tcPr>
          <w:p w14:paraId="0F4DBE8E" w14:textId="77777777" w:rsidR="00AF1D72" w:rsidRPr="001B7F72" w:rsidRDefault="00AF1D72" w:rsidP="00FB1221">
            <w:pPr>
              <w:pStyle w:val="TableBodyText"/>
              <w:spacing w:before="0"/>
              <w:rPr>
                <w:b/>
                <w:bCs w:val="0"/>
                <w:sz w:val="16"/>
              </w:rPr>
            </w:pPr>
            <w:r w:rsidRPr="001B7F72">
              <w:rPr>
                <w:b/>
                <w:bCs w:val="0"/>
              </w:rPr>
              <w:t>Key</w:t>
            </w:r>
          </w:p>
        </w:tc>
        <w:tc>
          <w:tcPr>
            <w:tcW w:w="8680" w:type="dxa"/>
          </w:tcPr>
          <w:p w14:paraId="34940A94" w14:textId="77777777" w:rsidR="00AF1D72" w:rsidRPr="0095718B" w:rsidRDefault="00AF1D72" w:rsidP="00FB1221">
            <w:pPr>
              <w:pStyle w:val="TableBodyText"/>
              <w:spacing w:before="0"/>
            </w:pPr>
          </w:p>
        </w:tc>
      </w:tr>
      <w:tr w:rsidR="00AF1D72" w14:paraId="0D6174A0" w14:textId="77777777" w:rsidTr="00AF1D72">
        <w:tc>
          <w:tcPr>
            <w:tcW w:w="1101" w:type="dxa"/>
          </w:tcPr>
          <w:p w14:paraId="32B0BA8D" w14:textId="77777777" w:rsidR="00AF1D72" w:rsidRPr="00286DA1" w:rsidRDefault="00AF1D72" w:rsidP="0033432F">
            <w:pPr>
              <w:pStyle w:val="TableBodyText"/>
            </w:pPr>
            <w:r w:rsidRPr="00286DA1">
              <w:t>Format</w:t>
            </w:r>
          </w:p>
        </w:tc>
        <w:tc>
          <w:tcPr>
            <w:tcW w:w="8680" w:type="dxa"/>
          </w:tcPr>
          <w:p w14:paraId="40F18AAA" w14:textId="77777777" w:rsidR="00AF1D72" w:rsidRPr="00286DA1" w:rsidRDefault="00AF1D72" w:rsidP="0033432F">
            <w:pPr>
              <w:pStyle w:val="TableBodyText"/>
            </w:pPr>
            <w:r w:rsidRPr="00286DA1">
              <w:t>Change in format</w:t>
            </w:r>
          </w:p>
        </w:tc>
      </w:tr>
      <w:tr w:rsidR="00AF1D72" w14:paraId="2B2EFCF4" w14:textId="77777777" w:rsidTr="00AF1D72">
        <w:tc>
          <w:tcPr>
            <w:tcW w:w="1101" w:type="dxa"/>
          </w:tcPr>
          <w:p w14:paraId="6EC3E1EF" w14:textId="77777777" w:rsidR="00AF1D72" w:rsidRPr="00286DA1" w:rsidRDefault="00AF1D72" w:rsidP="0033432F">
            <w:pPr>
              <w:pStyle w:val="TableBodyText"/>
            </w:pPr>
            <w:r w:rsidRPr="00286DA1">
              <w:t>Substitution</w:t>
            </w:r>
          </w:p>
        </w:tc>
        <w:tc>
          <w:tcPr>
            <w:tcW w:w="8680" w:type="dxa"/>
          </w:tcPr>
          <w:p w14:paraId="6BBF766C" w14:textId="77777777" w:rsidR="00AF1D72" w:rsidRPr="00286DA1" w:rsidRDefault="00AF1D72" w:rsidP="0033432F">
            <w:pPr>
              <w:pStyle w:val="TableBodyText"/>
            </w:pPr>
            <w:r w:rsidRPr="00286DA1">
              <w:t>Old clause removed and replaced with new clause</w:t>
            </w:r>
          </w:p>
        </w:tc>
      </w:tr>
      <w:tr w:rsidR="00AF1D72" w14:paraId="5C997C11" w14:textId="77777777" w:rsidTr="00AF1D72">
        <w:tc>
          <w:tcPr>
            <w:tcW w:w="1101" w:type="dxa"/>
          </w:tcPr>
          <w:p w14:paraId="44AAEFE3" w14:textId="77777777" w:rsidR="00AF1D72" w:rsidRPr="00286DA1" w:rsidRDefault="00AF1D72" w:rsidP="0033432F">
            <w:pPr>
              <w:pStyle w:val="TableBodyText"/>
            </w:pPr>
            <w:r w:rsidRPr="00286DA1">
              <w:t>New</w:t>
            </w:r>
          </w:p>
        </w:tc>
        <w:tc>
          <w:tcPr>
            <w:tcW w:w="8680" w:type="dxa"/>
          </w:tcPr>
          <w:p w14:paraId="6CC1A9BC" w14:textId="77777777" w:rsidR="00AF1D72" w:rsidRPr="00286DA1" w:rsidRDefault="00AF1D72" w:rsidP="0033432F">
            <w:pPr>
              <w:pStyle w:val="TableBodyText"/>
            </w:pPr>
            <w:r w:rsidRPr="00286DA1">
              <w:t>Insertion of new clause</w:t>
            </w:r>
          </w:p>
        </w:tc>
      </w:tr>
      <w:tr w:rsidR="00AF1D72" w14:paraId="4A5DE300" w14:textId="77777777" w:rsidTr="0033432F">
        <w:trPr>
          <w:trHeight w:val="57"/>
        </w:trPr>
        <w:tc>
          <w:tcPr>
            <w:tcW w:w="1101" w:type="dxa"/>
          </w:tcPr>
          <w:p w14:paraId="0739923D" w14:textId="77777777" w:rsidR="00AF1D72" w:rsidRPr="00286DA1" w:rsidRDefault="00AF1D72" w:rsidP="0033432F">
            <w:pPr>
              <w:pStyle w:val="TableBodyText"/>
            </w:pPr>
            <w:r w:rsidRPr="00286DA1">
              <w:t>Removed</w:t>
            </w:r>
          </w:p>
        </w:tc>
        <w:tc>
          <w:tcPr>
            <w:tcW w:w="8680" w:type="dxa"/>
          </w:tcPr>
          <w:p w14:paraId="46ABDD84" w14:textId="77777777" w:rsidR="00AF1D72" w:rsidRPr="00286DA1" w:rsidRDefault="00AF1D72" w:rsidP="0033432F">
            <w:pPr>
              <w:pStyle w:val="TableBodyText"/>
            </w:pPr>
            <w:r w:rsidRPr="00286DA1">
              <w:t>Old clauses removed</w:t>
            </w:r>
          </w:p>
        </w:tc>
      </w:tr>
    </w:tbl>
    <w:p w14:paraId="0EDA4CDF" w14:textId="77777777" w:rsidR="002372EC" w:rsidRPr="00462624" w:rsidRDefault="002372EC" w:rsidP="00462624">
      <w:pPr>
        <w:pStyle w:val="Paragraph"/>
        <w:tabs>
          <w:tab w:val="clear" w:pos="1134"/>
        </w:tabs>
        <w:ind w:left="0" w:firstLine="0"/>
      </w:pPr>
    </w:p>
    <w:sectPr w:rsidR="002372EC" w:rsidRPr="00462624" w:rsidSect="002865F9">
      <w:headerReference w:type="default" r:id="rId12"/>
      <w:footerReference w:type="even" r:id="rId13"/>
      <w:footerReference w:type="default" r:id="rId14"/>
      <w:footerReference w:type="first" r:id="rId15"/>
      <w:pgSz w:w="11910" w:h="16850"/>
      <w:pgMar w:top="709" w:right="1418" w:bottom="1038" w:left="981"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DFE0" w14:textId="77777777" w:rsidR="00126DF3" w:rsidRDefault="00126DF3">
      <w:r>
        <w:separator/>
      </w:r>
    </w:p>
  </w:endnote>
  <w:endnote w:type="continuationSeparator" w:id="0">
    <w:p w14:paraId="51A1D2D8" w14:textId="77777777" w:rsidR="00126DF3" w:rsidRDefault="00126DF3">
      <w:r>
        <w:continuationSeparator/>
      </w:r>
    </w:p>
  </w:endnote>
  <w:endnote w:type="continuationNotice" w:id="1">
    <w:p w14:paraId="6E9D65FD" w14:textId="77777777" w:rsidR="00126DF3" w:rsidRDefault="00126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mc:AlternateContent>
        <mc:Choice Requires="wps">
          <w:drawing>
            <wp:anchor distT="0" distB="0" distL="114300" distR="114300" simplePos="0" relativeHeight="251658240"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0E2F"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77D" w14:textId="77777777" w:rsidR="00064F5A" w:rsidRDefault="00064F5A">
    <w:pPr>
      <w:pStyle w:val="Footer"/>
    </w:pPr>
  </w:p>
  <w:p w14:paraId="17CFB768" w14:textId="0531288D" w:rsidR="00064F5A" w:rsidRPr="005252CA" w:rsidRDefault="00064F5A" w:rsidP="005252CA">
    <w:pPr>
      <w:widowControl/>
      <w:pBdr>
        <w:top w:val="dotted" w:sz="4" w:space="1" w:color="auto"/>
      </w:pBdr>
      <w:tabs>
        <w:tab w:val="center" w:pos="4513"/>
        <w:tab w:val="right" w:pos="9026"/>
      </w:tabs>
      <w:autoSpaceDE/>
      <w:autoSpaceDN/>
      <w:jc w:val="right"/>
      <w:rPr>
        <w:rFonts w:eastAsia="SimSun" w:cs="Arial"/>
        <w:bCs/>
        <w:color w:val="6F7C87"/>
        <w:lang w:eastAsia="ja-JP"/>
      </w:rPr>
    </w:pPr>
    <w:r>
      <w:rPr>
        <w:rFonts w:eastAsia="SimSun" w:cs="Arial"/>
        <w:b/>
        <w:sz w:val="16"/>
        <w:szCs w:val="16"/>
        <w:lang w:eastAsia="ja-JP"/>
      </w:rPr>
      <w:br/>
    </w:r>
    <w:r w:rsidRPr="005252CA">
      <w:rPr>
        <w:rFonts w:eastAsia="SimSun" w:cs="Arial"/>
        <w:bCs/>
        <w:sz w:val="16"/>
        <w:szCs w:val="16"/>
        <w:lang w:eastAsia="ja-JP"/>
      </w:rPr>
      <w:t>Edition</w:t>
    </w:r>
    <w:r w:rsidR="00EF088E">
      <w:rPr>
        <w:rFonts w:eastAsia="SimSun" w:cs="Arial"/>
        <w:bCs/>
        <w:sz w:val="16"/>
        <w:szCs w:val="16"/>
        <w:lang w:eastAsia="ja-JP"/>
      </w:rPr>
      <w:t xml:space="preserve"> 1</w:t>
    </w:r>
    <w:r w:rsidR="003F55C7">
      <w:rPr>
        <w:rFonts w:eastAsia="SimSun" w:cs="Arial"/>
        <w:bCs/>
        <w:sz w:val="16"/>
        <w:szCs w:val="16"/>
        <w:lang w:eastAsia="ja-JP"/>
      </w:rPr>
      <w:t>.0</w:t>
    </w:r>
    <w:r w:rsidR="00EF088E">
      <w:rPr>
        <w:rFonts w:eastAsia="SimSun" w:cs="Arial"/>
        <w:bCs/>
        <w:sz w:val="16"/>
        <w:szCs w:val="16"/>
        <w:lang w:eastAsia="ja-JP"/>
      </w:rPr>
      <w:t xml:space="preserve"> December </w:t>
    </w:r>
    <w:r w:rsidR="00F61204">
      <w:rPr>
        <w:rFonts w:eastAsia="SimSun" w:cs="Arial"/>
        <w:bCs/>
        <w:sz w:val="16"/>
        <w:szCs w:val="16"/>
        <w:lang w:eastAsia="ja-JP"/>
      </w:rPr>
      <w:t>2025</w:t>
    </w:r>
    <w:r w:rsidRPr="005252CA">
      <w:rPr>
        <w:rFonts w:eastAsia="SimSun" w:cs="Arial"/>
        <w:bCs/>
        <w:sz w:val="16"/>
        <w:szCs w:val="16"/>
        <w:lang w:eastAsia="ja-JP"/>
      </w:rPr>
      <w:t xml:space="preserve"> | 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sidRPr="005252CA">
      <w:rPr>
        <w:rFonts w:eastAsia="SimSun" w:cs="Arial"/>
        <w:bCs/>
        <w:sz w:val="16"/>
        <w:szCs w:val="16"/>
        <w:lang w:eastAsia="ja-JP"/>
      </w:rPr>
      <w:t>7</w:t>
    </w:r>
    <w:r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1258" w14:textId="77777777" w:rsidR="00064F5A" w:rsidRDefault="00064F5A">
    <w:pPr>
      <w:pStyle w:val="Footer"/>
    </w:pPr>
  </w:p>
  <w:p w14:paraId="02999E3A" w14:textId="48B2BEE7" w:rsidR="00064F5A" w:rsidRPr="004A7CAA" w:rsidRDefault="00064F5A" w:rsidP="003F7623">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F61204" w:rsidRPr="00F61204">
      <w:rPr>
        <w:rFonts w:eastAsia="SimSun" w:cs="Arial"/>
        <w:bCs/>
        <w:sz w:val="16"/>
        <w:szCs w:val="16"/>
        <w:lang w:eastAsia="ja-JP"/>
      </w:rPr>
      <w:t>Edition</w:t>
    </w:r>
    <w:r w:rsidR="00E06E66">
      <w:rPr>
        <w:rFonts w:eastAsia="SimSun" w:cs="Arial"/>
        <w:bCs/>
        <w:sz w:val="16"/>
        <w:szCs w:val="16"/>
        <w:lang w:eastAsia="ja-JP"/>
      </w:rPr>
      <w:t xml:space="preserve"> 1.0 December</w:t>
    </w:r>
    <w:r w:rsidR="00E06E66" w:rsidRPr="00F61204">
      <w:rPr>
        <w:rFonts w:eastAsia="SimSun" w:cs="Arial"/>
        <w:bCs/>
        <w:sz w:val="16"/>
        <w:szCs w:val="16"/>
        <w:lang w:eastAsia="ja-JP"/>
      </w:rPr>
      <w:t xml:space="preserve"> </w:t>
    </w:r>
    <w:r w:rsidR="00F61204" w:rsidRPr="00F61204">
      <w:rPr>
        <w:rFonts w:eastAsia="SimSun" w:cs="Arial"/>
        <w:bCs/>
        <w:sz w:val="16"/>
        <w:szCs w:val="16"/>
        <w:lang w:eastAsia="ja-JP"/>
      </w:rPr>
      <w:t>2025</w:t>
    </w:r>
    <w:r w:rsidRPr="003F7623">
      <w:rPr>
        <w:rFonts w:eastAsia="SimSun" w:cs="Arial"/>
        <w:sz w:val="16"/>
        <w:szCs w:val="16"/>
        <w:lang w:eastAsia="ja-JP"/>
      </w:rPr>
      <w:t xml:space="preserve"> |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FE4C" w14:textId="77777777" w:rsidR="00126DF3" w:rsidRDefault="00126DF3">
      <w:r>
        <w:separator/>
      </w:r>
    </w:p>
  </w:footnote>
  <w:footnote w:type="continuationSeparator" w:id="0">
    <w:p w14:paraId="12F11047" w14:textId="77777777" w:rsidR="00126DF3" w:rsidRDefault="00126DF3">
      <w:r>
        <w:continuationSeparator/>
      </w:r>
    </w:p>
  </w:footnote>
  <w:footnote w:type="continuationNotice" w:id="1">
    <w:p w14:paraId="32E4847B" w14:textId="77777777" w:rsidR="00126DF3" w:rsidRDefault="00126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67499760" w:rsidR="00064F5A" w:rsidRPr="003F7623" w:rsidRDefault="00064F5A"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BE1E34">
      <w:rPr>
        <w:rFonts w:eastAsia="SimSun" w:cs="Arial"/>
        <w:b/>
        <w:sz w:val="16"/>
        <w:szCs w:val="16"/>
        <w:lang w:eastAsia="ja-JP"/>
      </w:rPr>
      <w:t xml:space="preserve">ATS </w:t>
    </w:r>
    <w:r w:rsidR="00BE1E34" w:rsidRPr="00BE1E34">
      <w:rPr>
        <w:rFonts w:eastAsia="SimSun" w:cs="Arial"/>
        <w:b/>
        <w:sz w:val="16"/>
        <w:szCs w:val="16"/>
        <w:lang w:eastAsia="ja-JP"/>
      </w:rPr>
      <w:t>217</w:t>
    </w:r>
    <w:r w:rsidR="003C5804">
      <w:rPr>
        <w:rFonts w:eastAsia="SimSun" w:cs="Arial"/>
        <w:b/>
        <w:sz w:val="16"/>
        <w:szCs w:val="16"/>
        <w:lang w:eastAsia="ja-JP"/>
      </w:rPr>
      <w:t>0</w:t>
    </w:r>
    <w:r w:rsidR="00BE1E34" w:rsidRPr="00BE1E34">
      <w:rPr>
        <w:rFonts w:eastAsia="SimSun" w:cs="Arial"/>
        <w:b/>
        <w:sz w:val="16"/>
        <w:szCs w:val="16"/>
        <w:lang w:eastAsia="ja-JP"/>
      </w:rPr>
      <w:t xml:space="preserve"> Geosynthetic Reinforcement</w:t>
    </w:r>
  </w:p>
  <w:p w14:paraId="0AC62D57" w14:textId="77777777" w:rsidR="00064F5A" w:rsidRPr="00AE427D" w:rsidRDefault="00064F5A" w:rsidP="00AE427D">
    <w:pPr>
      <w:pStyle w:val="Header"/>
      <w:jc w:val="right"/>
      <w:rPr>
        <w:rFonts w:cs="Arial"/>
        <w:sz w:val="18"/>
        <w:szCs w:val="18"/>
      </w:rPr>
    </w:pPr>
  </w:p>
  <w:p w14:paraId="6FC60B10" w14:textId="77777777" w:rsidR="00064F5A" w:rsidRPr="00AE427D" w:rsidRDefault="00064F5A"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D397D5C"/>
    <w:multiLevelType w:val="hybridMultilevel"/>
    <w:tmpl w:val="BCC2D2AC"/>
    <w:lvl w:ilvl="0" w:tplc="46627B3A">
      <w:numFmt w:val="bullet"/>
      <w:lvlText w:val=""/>
      <w:lvlJc w:val="left"/>
      <w:pPr>
        <w:ind w:left="496" w:hanging="360"/>
      </w:pPr>
      <w:rPr>
        <w:rFonts w:ascii="Wingdings" w:eastAsia="Arial" w:hAnsi="Wingdings" w:cs="Arial" w:hint="default"/>
      </w:rPr>
    </w:lvl>
    <w:lvl w:ilvl="1" w:tplc="0C090003" w:tentative="1">
      <w:start w:val="1"/>
      <w:numFmt w:val="bullet"/>
      <w:lvlText w:val="o"/>
      <w:lvlJc w:val="left"/>
      <w:pPr>
        <w:ind w:left="1216" w:hanging="360"/>
      </w:pPr>
      <w:rPr>
        <w:rFonts w:ascii="Courier New" w:hAnsi="Courier New" w:cs="Courier New" w:hint="default"/>
      </w:rPr>
    </w:lvl>
    <w:lvl w:ilvl="2" w:tplc="0C090005" w:tentative="1">
      <w:start w:val="1"/>
      <w:numFmt w:val="bullet"/>
      <w:lvlText w:val=""/>
      <w:lvlJc w:val="left"/>
      <w:pPr>
        <w:ind w:left="1936" w:hanging="360"/>
      </w:pPr>
      <w:rPr>
        <w:rFonts w:ascii="Wingdings" w:hAnsi="Wingdings" w:hint="default"/>
      </w:rPr>
    </w:lvl>
    <w:lvl w:ilvl="3" w:tplc="0C090001" w:tentative="1">
      <w:start w:val="1"/>
      <w:numFmt w:val="bullet"/>
      <w:lvlText w:val=""/>
      <w:lvlJc w:val="left"/>
      <w:pPr>
        <w:ind w:left="2656" w:hanging="360"/>
      </w:pPr>
      <w:rPr>
        <w:rFonts w:ascii="Symbol" w:hAnsi="Symbol" w:hint="default"/>
      </w:rPr>
    </w:lvl>
    <w:lvl w:ilvl="4" w:tplc="0C090003" w:tentative="1">
      <w:start w:val="1"/>
      <w:numFmt w:val="bullet"/>
      <w:lvlText w:val="o"/>
      <w:lvlJc w:val="left"/>
      <w:pPr>
        <w:ind w:left="3376" w:hanging="360"/>
      </w:pPr>
      <w:rPr>
        <w:rFonts w:ascii="Courier New" w:hAnsi="Courier New" w:cs="Courier New" w:hint="default"/>
      </w:rPr>
    </w:lvl>
    <w:lvl w:ilvl="5" w:tplc="0C090005" w:tentative="1">
      <w:start w:val="1"/>
      <w:numFmt w:val="bullet"/>
      <w:lvlText w:val=""/>
      <w:lvlJc w:val="left"/>
      <w:pPr>
        <w:ind w:left="4096" w:hanging="360"/>
      </w:pPr>
      <w:rPr>
        <w:rFonts w:ascii="Wingdings" w:hAnsi="Wingdings" w:hint="default"/>
      </w:rPr>
    </w:lvl>
    <w:lvl w:ilvl="6" w:tplc="0C090001" w:tentative="1">
      <w:start w:val="1"/>
      <w:numFmt w:val="bullet"/>
      <w:lvlText w:val=""/>
      <w:lvlJc w:val="left"/>
      <w:pPr>
        <w:ind w:left="4816" w:hanging="360"/>
      </w:pPr>
      <w:rPr>
        <w:rFonts w:ascii="Symbol" w:hAnsi="Symbol" w:hint="default"/>
      </w:rPr>
    </w:lvl>
    <w:lvl w:ilvl="7" w:tplc="0C090003" w:tentative="1">
      <w:start w:val="1"/>
      <w:numFmt w:val="bullet"/>
      <w:lvlText w:val="o"/>
      <w:lvlJc w:val="left"/>
      <w:pPr>
        <w:ind w:left="5536" w:hanging="360"/>
      </w:pPr>
      <w:rPr>
        <w:rFonts w:ascii="Courier New" w:hAnsi="Courier New" w:cs="Courier New" w:hint="default"/>
      </w:rPr>
    </w:lvl>
    <w:lvl w:ilvl="8" w:tplc="0C090005" w:tentative="1">
      <w:start w:val="1"/>
      <w:numFmt w:val="bullet"/>
      <w:lvlText w:val=""/>
      <w:lvlJc w:val="left"/>
      <w:pPr>
        <w:ind w:left="6256" w:hanging="360"/>
      </w:pPr>
      <w:rPr>
        <w:rFonts w:ascii="Wingdings" w:hAnsi="Wingdings" w:hint="default"/>
      </w:rPr>
    </w:lvl>
  </w:abstractNum>
  <w:abstractNum w:abstractNumId="5" w15:restartNumberingAfterBreak="0">
    <w:nsid w:val="169519D7"/>
    <w:multiLevelType w:val="multilevel"/>
    <w:tmpl w:val="6916EB28"/>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6"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805082"/>
    <w:multiLevelType w:val="hybridMultilevel"/>
    <w:tmpl w:val="973A1B10"/>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0"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1" w15:restartNumberingAfterBreak="0">
    <w:nsid w:val="5E455653"/>
    <w:multiLevelType w:val="multilevel"/>
    <w:tmpl w:val="AE1E3716"/>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8821CC"/>
    <w:multiLevelType w:val="hybridMultilevel"/>
    <w:tmpl w:val="973A1B10"/>
    <w:lvl w:ilvl="0" w:tplc="FFFFFFFF">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5"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30"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3" w15:restartNumberingAfterBreak="0">
    <w:nsid w:val="7AD101E3"/>
    <w:multiLevelType w:val="hybridMultilevel"/>
    <w:tmpl w:val="2478846E"/>
    <w:lvl w:ilvl="0" w:tplc="9B861500">
      <w:start w:val="1"/>
      <w:numFmt w:val="lowerLetter"/>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886526212">
    <w:abstractNumId w:val="32"/>
  </w:num>
  <w:num w:numId="2" w16cid:durableId="1162625538">
    <w:abstractNumId w:val="16"/>
  </w:num>
  <w:num w:numId="3" w16cid:durableId="1394505137">
    <w:abstractNumId w:val="28"/>
  </w:num>
  <w:num w:numId="4" w16cid:durableId="2066752883">
    <w:abstractNumId w:val="11"/>
  </w:num>
  <w:num w:numId="5" w16cid:durableId="229266402">
    <w:abstractNumId w:val="1"/>
  </w:num>
  <w:num w:numId="6" w16cid:durableId="1155610907">
    <w:abstractNumId w:val="27"/>
  </w:num>
  <w:num w:numId="7" w16cid:durableId="1965690514">
    <w:abstractNumId w:val="12"/>
  </w:num>
  <w:num w:numId="8" w16cid:durableId="1532917005">
    <w:abstractNumId w:val="22"/>
  </w:num>
  <w:num w:numId="9" w16cid:durableId="1101218894">
    <w:abstractNumId w:val="7"/>
  </w:num>
  <w:num w:numId="10" w16cid:durableId="2132674568">
    <w:abstractNumId w:val="2"/>
  </w:num>
  <w:num w:numId="11" w16cid:durableId="592669086">
    <w:abstractNumId w:val="21"/>
  </w:num>
  <w:num w:numId="12" w16cid:durableId="679702400">
    <w:abstractNumId w:val="31"/>
  </w:num>
  <w:num w:numId="13" w16cid:durableId="861475065">
    <w:abstractNumId w:val="30"/>
  </w:num>
  <w:num w:numId="14" w16cid:durableId="584538496">
    <w:abstractNumId w:val="9"/>
  </w:num>
  <w:num w:numId="15" w16cid:durableId="320669289">
    <w:abstractNumId w:val="0"/>
  </w:num>
  <w:num w:numId="16" w16cid:durableId="1552885660">
    <w:abstractNumId w:val="3"/>
  </w:num>
  <w:num w:numId="17" w16cid:durableId="1790392257">
    <w:abstractNumId w:val="8"/>
  </w:num>
  <w:num w:numId="18" w16cid:durableId="2088576406">
    <w:abstractNumId w:val="13"/>
  </w:num>
  <w:num w:numId="19" w16cid:durableId="1501460606">
    <w:abstractNumId w:val="33"/>
  </w:num>
  <w:num w:numId="20" w16cid:durableId="1431051304">
    <w:abstractNumId w:val="18"/>
  </w:num>
  <w:num w:numId="21" w16cid:durableId="1489053914">
    <w:abstractNumId w:val="33"/>
    <w:lvlOverride w:ilvl="0">
      <w:startOverride w:val="1"/>
    </w:lvlOverride>
  </w:num>
  <w:num w:numId="22" w16cid:durableId="1963459605">
    <w:abstractNumId w:val="33"/>
    <w:lvlOverride w:ilvl="0">
      <w:startOverride w:val="1"/>
    </w:lvlOverride>
  </w:num>
  <w:num w:numId="23" w16cid:durableId="2063209960">
    <w:abstractNumId w:val="33"/>
    <w:lvlOverride w:ilvl="0">
      <w:startOverride w:val="1"/>
    </w:lvlOverride>
  </w:num>
  <w:num w:numId="24" w16cid:durableId="1438789593">
    <w:abstractNumId w:val="33"/>
    <w:lvlOverride w:ilvl="0">
      <w:startOverride w:val="1"/>
    </w:lvlOverride>
  </w:num>
  <w:num w:numId="25" w16cid:durableId="665014174">
    <w:abstractNumId w:val="33"/>
    <w:lvlOverride w:ilvl="0">
      <w:startOverride w:val="1"/>
    </w:lvlOverride>
  </w:num>
  <w:num w:numId="26" w16cid:durableId="1846286147">
    <w:abstractNumId w:val="33"/>
    <w:lvlOverride w:ilvl="0">
      <w:startOverride w:val="1"/>
    </w:lvlOverride>
  </w:num>
  <w:num w:numId="27" w16cid:durableId="396709965">
    <w:abstractNumId w:val="33"/>
    <w:lvlOverride w:ilvl="0">
      <w:startOverride w:val="1"/>
    </w:lvlOverride>
  </w:num>
  <w:num w:numId="28" w16cid:durableId="1950893492">
    <w:abstractNumId w:val="19"/>
  </w:num>
  <w:num w:numId="29" w16cid:durableId="935485288">
    <w:abstractNumId w:val="24"/>
  </w:num>
  <w:num w:numId="30" w16cid:durableId="129713094">
    <w:abstractNumId w:val="33"/>
    <w:lvlOverride w:ilvl="0">
      <w:startOverride w:val="1"/>
    </w:lvlOverride>
  </w:num>
  <w:num w:numId="31" w16cid:durableId="1030449126">
    <w:abstractNumId w:val="33"/>
    <w:lvlOverride w:ilvl="0">
      <w:startOverride w:val="1"/>
    </w:lvlOverride>
  </w:num>
  <w:num w:numId="32" w16cid:durableId="1155532002">
    <w:abstractNumId w:val="33"/>
    <w:lvlOverride w:ilvl="0">
      <w:startOverride w:val="1"/>
    </w:lvlOverride>
  </w:num>
  <w:num w:numId="33" w16cid:durableId="96565488">
    <w:abstractNumId w:val="33"/>
    <w:lvlOverride w:ilvl="0">
      <w:startOverride w:val="1"/>
    </w:lvlOverride>
  </w:num>
  <w:num w:numId="34" w16cid:durableId="1887255610">
    <w:abstractNumId w:val="33"/>
    <w:lvlOverride w:ilvl="0">
      <w:startOverride w:val="1"/>
    </w:lvlOverride>
  </w:num>
  <w:num w:numId="35" w16cid:durableId="2085450351">
    <w:abstractNumId w:val="33"/>
    <w:lvlOverride w:ilvl="0">
      <w:startOverride w:val="1"/>
    </w:lvlOverride>
  </w:num>
  <w:num w:numId="36" w16cid:durableId="129714011">
    <w:abstractNumId w:val="4"/>
  </w:num>
  <w:num w:numId="37" w16cid:durableId="1980456977">
    <w:abstractNumId w:val="33"/>
    <w:lvlOverride w:ilvl="0">
      <w:startOverride w:val="1"/>
    </w:lvlOverride>
  </w:num>
  <w:num w:numId="38" w16cid:durableId="705255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52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4046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6889211">
    <w:abstractNumId w:val="5"/>
  </w:num>
  <w:num w:numId="42" w16cid:durableId="1482774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5248910">
    <w:abstractNumId w:val="14"/>
  </w:num>
  <w:num w:numId="44" w16cid:durableId="1223298819">
    <w:abstractNumId w:val="10"/>
  </w:num>
  <w:num w:numId="45" w16cid:durableId="440807456">
    <w:abstractNumId w:val="23"/>
  </w:num>
  <w:num w:numId="46" w16cid:durableId="16664088">
    <w:abstractNumId w:val="17"/>
  </w:num>
  <w:num w:numId="47" w16cid:durableId="1273367671">
    <w:abstractNumId w:val="20"/>
  </w:num>
  <w:num w:numId="48" w16cid:durableId="552153476">
    <w:abstractNumId w:val="25"/>
  </w:num>
  <w:num w:numId="49" w16cid:durableId="1827940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3218804">
    <w:abstractNumId w:val="6"/>
  </w:num>
  <w:num w:numId="51" w16cid:durableId="790590049">
    <w:abstractNumId w:val="15"/>
  </w:num>
  <w:num w:numId="52" w16cid:durableId="1244947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913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4591589">
    <w:abstractNumId w:val="29"/>
  </w:num>
  <w:num w:numId="55" w16cid:durableId="5600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2257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54093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1442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3805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3029597">
    <w:abstractNumId w:val="26"/>
  </w:num>
  <w:num w:numId="61" w16cid:durableId="2163583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25966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5692772">
    <w:abstractNumId w:val="23"/>
  </w:num>
  <w:num w:numId="64" w16cid:durableId="165173164">
    <w:abstractNumId w:val="10"/>
  </w:num>
  <w:num w:numId="65" w16cid:durableId="538662978">
    <w:abstractNumId w:val="0"/>
  </w:num>
  <w:num w:numId="66" w16cid:durableId="600262280">
    <w:abstractNumId w:val="0"/>
  </w:num>
  <w:num w:numId="67" w16cid:durableId="328676652">
    <w:abstractNumId w:val="0"/>
  </w:num>
  <w:num w:numId="68" w16cid:durableId="320741629">
    <w:abstractNumId w:val="25"/>
  </w:num>
  <w:num w:numId="69" w16cid:durableId="1216359438">
    <w:abstractNumId w:val="25"/>
  </w:num>
  <w:num w:numId="70" w16cid:durableId="251209880">
    <w:abstractNumId w:val="21"/>
  </w:num>
  <w:num w:numId="71" w16cid:durableId="935401987">
    <w:abstractNumId w:val="5"/>
  </w:num>
  <w:num w:numId="72" w16cid:durableId="331883041">
    <w:abstractNumId w:val="5"/>
  </w:num>
  <w:num w:numId="73" w16cid:durableId="1150906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3205"/>
    <w:rsid w:val="00003330"/>
    <w:rsid w:val="00004543"/>
    <w:rsid w:val="00005E18"/>
    <w:rsid w:val="00006D2F"/>
    <w:rsid w:val="000074BA"/>
    <w:rsid w:val="00010315"/>
    <w:rsid w:val="00010627"/>
    <w:rsid w:val="00011356"/>
    <w:rsid w:val="000115DE"/>
    <w:rsid w:val="00011C01"/>
    <w:rsid w:val="00012880"/>
    <w:rsid w:val="000130D3"/>
    <w:rsid w:val="00013430"/>
    <w:rsid w:val="0001371F"/>
    <w:rsid w:val="00014224"/>
    <w:rsid w:val="0001456B"/>
    <w:rsid w:val="00017D92"/>
    <w:rsid w:val="00020BB3"/>
    <w:rsid w:val="00021A9E"/>
    <w:rsid w:val="000232E0"/>
    <w:rsid w:val="00023E7A"/>
    <w:rsid w:val="00024FA5"/>
    <w:rsid w:val="00025D9A"/>
    <w:rsid w:val="00030E27"/>
    <w:rsid w:val="000312E9"/>
    <w:rsid w:val="0003240C"/>
    <w:rsid w:val="00034299"/>
    <w:rsid w:val="00034D86"/>
    <w:rsid w:val="00037DFF"/>
    <w:rsid w:val="000423E6"/>
    <w:rsid w:val="00042467"/>
    <w:rsid w:val="00042F64"/>
    <w:rsid w:val="00045CDF"/>
    <w:rsid w:val="00046966"/>
    <w:rsid w:val="00046D4B"/>
    <w:rsid w:val="00047114"/>
    <w:rsid w:val="000475B6"/>
    <w:rsid w:val="00050542"/>
    <w:rsid w:val="00050DE1"/>
    <w:rsid w:val="0005338C"/>
    <w:rsid w:val="00053EE1"/>
    <w:rsid w:val="000561B6"/>
    <w:rsid w:val="00057CE9"/>
    <w:rsid w:val="00062399"/>
    <w:rsid w:val="00063F76"/>
    <w:rsid w:val="00064F5A"/>
    <w:rsid w:val="0006598E"/>
    <w:rsid w:val="00066FF7"/>
    <w:rsid w:val="00071371"/>
    <w:rsid w:val="00073A3D"/>
    <w:rsid w:val="00073F43"/>
    <w:rsid w:val="00074D06"/>
    <w:rsid w:val="00075012"/>
    <w:rsid w:val="000750A5"/>
    <w:rsid w:val="00075ECE"/>
    <w:rsid w:val="00077815"/>
    <w:rsid w:val="00080AB7"/>
    <w:rsid w:val="000813E9"/>
    <w:rsid w:val="0008290B"/>
    <w:rsid w:val="00082B1B"/>
    <w:rsid w:val="00083C54"/>
    <w:rsid w:val="00083DD0"/>
    <w:rsid w:val="000848BF"/>
    <w:rsid w:val="00085392"/>
    <w:rsid w:val="00085A90"/>
    <w:rsid w:val="000900DB"/>
    <w:rsid w:val="00090BB5"/>
    <w:rsid w:val="000934BE"/>
    <w:rsid w:val="000940DD"/>
    <w:rsid w:val="00094E96"/>
    <w:rsid w:val="00095556"/>
    <w:rsid w:val="00095B6D"/>
    <w:rsid w:val="00095C72"/>
    <w:rsid w:val="00097929"/>
    <w:rsid w:val="000A1F84"/>
    <w:rsid w:val="000A29DA"/>
    <w:rsid w:val="000A4160"/>
    <w:rsid w:val="000A4BE4"/>
    <w:rsid w:val="000A51A0"/>
    <w:rsid w:val="000A5626"/>
    <w:rsid w:val="000A6357"/>
    <w:rsid w:val="000A7CAC"/>
    <w:rsid w:val="000A7E85"/>
    <w:rsid w:val="000B0BB4"/>
    <w:rsid w:val="000B1E68"/>
    <w:rsid w:val="000B262B"/>
    <w:rsid w:val="000B2831"/>
    <w:rsid w:val="000B3CF1"/>
    <w:rsid w:val="000B5520"/>
    <w:rsid w:val="000C089A"/>
    <w:rsid w:val="000C12DA"/>
    <w:rsid w:val="000C1C06"/>
    <w:rsid w:val="000C2C97"/>
    <w:rsid w:val="000C4621"/>
    <w:rsid w:val="000C4BF2"/>
    <w:rsid w:val="000C5552"/>
    <w:rsid w:val="000C6174"/>
    <w:rsid w:val="000C6DB1"/>
    <w:rsid w:val="000D175D"/>
    <w:rsid w:val="000D3EF3"/>
    <w:rsid w:val="000D76D6"/>
    <w:rsid w:val="000D79CC"/>
    <w:rsid w:val="000E3FD7"/>
    <w:rsid w:val="000E4AE3"/>
    <w:rsid w:val="000E508E"/>
    <w:rsid w:val="000E5A1B"/>
    <w:rsid w:val="000E5A77"/>
    <w:rsid w:val="000E5E53"/>
    <w:rsid w:val="000E66B7"/>
    <w:rsid w:val="000E6E2F"/>
    <w:rsid w:val="000F09D1"/>
    <w:rsid w:val="000F1AB8"/>
    <w:rsid w:val="000F600D"/>
    <w:rsid w:val="000F633D"/>
    <w:rsid w:val="000F76C4"/>
    <w:rsid w:val="00101F41"/>
    <w:rsid w:val="0010568B"/>
    <w:rsid w:val="001058EC"/>
    <w:rsid w:val="00106602"/>
    <w:rsid w:val="00106905"/>
    <w:rsid w:val="00106951"/>
    <w:rsid w:val="00107CDA"/>
    <w:rsid w:val="0011010F"/>
    <w:rsid w:val="001103B6"/>
    <w:rsid w:val="0011097F"/>
    <w:rsid w:val="001119AB"/>
    <w:rsid w:val="0011467B"/>
    <w:rsid w:val="0011479C"/>
    <w:rsid w:val="00114D7E"/>
    <w:rsid w:val="00114DD0"/>
    <w:rsid w:val="00115840"/>
    <w:rsid w:val="00116F61"/>
    <w:rsid w:val="0011774C"/>
    <w:rsid w:val="001203E3"/>
    <w:rsid w:val="00120A2F"/>
    <w:rsid w:val="001216A8"/>
    <w:rsid w:val="00121877"/>
    <w:rsid w:val="00121FED"/>
    <w:rsid w:val="0012515A"/>
    <w:rsid w:val="00125972"/>
    <w:rsid w:val="00126DF3"/>
    <w:rsid w:val="00126E9F"/>
    <w:rsid w:val="00133159"/>
    <w:rsid w:val="001344CC"/>
    <w:rsid w:val="00136BB5"/>
    <w:rsid w:val="00137766"/>
    <w:rsid w:val="0014079E"/>
    <w:rsid w:val="00140C1C"/>
    <w:rsid w:val="0014109A"/>
    <w:rsid w:val="001418D2"/>
    <w:rsid w:val="001425A6"/>
    <w:rsid w:val="00143E3B"/>
    <w:rsid w:val="00144616"/>
    <w:rsid w:val="00145118"/>
    <w:rsid w:val="0014592C"/>
    <w:rsid w:val="0014663D"/>
    <w:rsid w:val="001474AB"/>
    <w:rsid w:val="00147797"/>
    <w:rsid w:val="00151296"/>
    <w:rsid w:val="00151CD8"/>
    <w:rsid w:val="00151D07"/>
    <w:rsid w:val="001521B9"/>
    <w:rsid w:val="00153E27"/>
    <w:rsid w:val="00154CF8"/>
    <w:rsid w:val="0015505E"/>
    <w:rsid w:val="00155A1F"/>
    <w:rsid w:val="00163661"/>
    <w:rsid w:val="00163BA1"/>
    <w:rsid w:val="00163CC8"/>
    <w:rsid w:val="0016403A"/>
    <w:rsid w:val="001642DF"/>
    <w:rsid w:val="00167824"/>
    <w:rsid w:val="0017036C"/>
    <w:rsid w:val="00170376"/>
    <w:rsid w:val="00170F49"/>
    <w:rsid w:val="00174BC5"/>
    <w:rsid w:val="00176137"/>
    <w:rsid w:val="00176931"/>
    <w:rsid w:val="0017727E"/>
    <w:rsid w:val="0018067B"/>
    <w:rsid w:val="00181D29"/>
    <w:rsid w:val="00182E15"/>
    <w:rsid w:val="00182F92"/>
    <w:rsid w:val="001852C3"/>
    <w:rsid w:val="001872B3"/>
    <w:rsid w:val="00191F45"/>
    <w:rsid w:val="00193DE3"/>
    <w:rsid w:val="00193ECF"/>
    <w:rsid w:val="001970AC"/>
    <w:rsid w:val="001A1318"/>
    <w:rsid w:val="001A236F"/>
    <w:rsid w:val="001A2692"/>
    <w:rsid w:val="001A2BE5"/>
    <w:rsid w:val="001A3BE4"/>
    <w:rsid w:val="001A3C09"/>
    <w:rsid w:val="001A46EB"/>
    <w:rsid w:val="001A5DF5"/>
    <w:rsid w:val="001A7E82"/>
    <w:rsid w:val="001B0059"/>
    <w:rsid w:val="001B0D59"/>
    <w:rsid w:val="001B0E77"/>
    <w:rsid w:val="001B1016"/>
    <w:rsid w:val="001B401A"/>
    <w:rsid w:val="001B45FD"/>
    <w:rsid w:val="001B662E"/>
    <w:rsid w:val="001B7C93"/>
    <w:rsid w:val="001B7F72"/>
    <w:rsid w:val="001C2754"/>
    <w:rsid w:val="001C3AF9"/>
    <w:rsid w:val="001C52AF"/>
    <w:rsid w:val="001C5350"/>
    <w:rsid w:val="001C7621"/>
    <w:rsid w:val="001D0B84"/>
    <w:rsid w:val="001D3295"/>
    <w:rsid w:val="001D6384"/>
    <w:rsid w:val="001E07D2"/>
    <w:rsid w:val="001E2214"/>
    <w:rsid w:val="001E279E"/>
    <w:rsid w:val="001E3BC5"/>
    <w:rsid w:val="001E4D6B"/>
    <w:rsid w:val="001E7290"/>
    <w:rsid w:val="001E787D"/>
    <w:rsid w:val="001F1124"/>
    <w:rsid w:val="001F1DCE"/>
    <w:rsid w:val="001F256F"/>
    <w:rsid w:val="001F30CE"/>
    <w:rsid w:val="001F367F"/>
    <w:rsid w:val="001F44D9"/>
    <w:rsid w:val="001F5632"/>
    <w:rsid w:val="00201284"/>
    <w:rsid w:val="00202253"/>
    <w:rsid w:val="002034F5"/>
    <w:rsid w:val="0020445A"/>
    <w:rsid w:val="00205446"/>
    <w:rsid w:val="00205A11"/>
    <w:rsid w:val="0020725E"/>
    <w:rsid w:val="00211052"/>
    <w:rsid w:val="002118F2"/>
    <w:rsid w:val="00213479"/>
    <w:rsid w:val="002136FA"/>
    <w:rsid w:val="0021573F"/>
    <w:rsid w:val="00217824"/>
    <w:rsid w:val="00217F15"/>
    <w:rsid w:val="0022279F"/>
    <w:rsid w:val="002244C2"/>
    <w:rsid w:val="00226899"/>
    <w:rsid w:val="00230E88"/>
    <w:rsid w:val="00231965"/>
    <w:rsid w:val="00231C01"/>
    <w:rsid w:val="00233F1B"/>
    <w:rsid w:val="00235387"/>
    <w:rsid w:val="002364A3"/>
    <w:rsid w:val="00236579"/>
    <w:rsid w:val="002372EC"/>
    <w:rsid w:val="0024047B"/>
    <w:rsid w:val="002423B2"/>
    <w:rsid w:val="002425E1"/>
    <w:rsid w:val="00245725"/>
    <w:rsid w:val="00245CF3"/>
    <w:rsid w:val="002474D4"/>
    <w:rsid w:val="002509B6"/>
    <w:rsid w:val="002530FC"/>
    <w:rsid w:val="00257318"/>
    <w:rsid w:val="00260582"/>
    <w:rsid w:val="002616C5"/>
    <w:rsid w:val="002623D2"/>
    <w:rsid w:val="0026346E"/>
    <w:rsid w:val="00264112"/>
    <w:rsid w:val="00264B4E"/>
    <w:rsid w:val="002652B9"/>
    <w:rsid w:val="002654CE"/>
    <w:rsid w:val="00265C46"/>
    <w:rsid w:val="00265E28"/>
    <w:rsid w:val="00271575"/>
    <w:rsid w:val="00272EF7"/>
    <w:rsid w:val="00273DEF"/>
    <w:rsid w:val="0027410F"/>
    <w:rsid w:val="0027453C"/>
    <w:rsid w:val="00277943"/>
    <w:rsid w:val="002807B7"/>
    <w:rsid w:val="0028251B"/>
    <w:rsid w:val="0028284E"/>
    <w:rsid w:val="00282B2D"/>
    <w:rsid w:val="00284ED1"/>
    <w:rsid w:val="002852C2"/>
    <w:rsid w:val="002865F9"/>
    <w:rsid w:val="00286C2C"/>
    <w:rsid w:val="00286DA1"/>
    <w:rsid w:val="00292D3B"/>
    <w:rsid w:val="0029455C"/>
    <w:rsid w:val="00294939"/>
    <w:rsid w:val="002A01BE"/>
    <w:rsid w:val="002A03F6"/>
    <w:rsid w:val="002A13EF"/>
    <w:rsid w:val="002A1D93"/>
    <w:rsid w:val="002A34B5"/>
    <w:rsid w:val="002A4F17"/>
    <w:rsid w:val="002A5934"/>
    <w:rsid w:val="002A5FE2"/>
    <w:rsid w:val="002B1188"/>
    <w:rsid w:val="002B1BEB"/>
    <w:rsid w:val="002B3553"/>
    <w:rsid w:val="002B37D7"/>
    <w:rsid w:val="002B4A00"/>
    <w:rsid w:val="002B4A84"/>
    <w:rsid w:val="002B5327"/>
    <w:rsid w:val="002B7354"/>
    <w:rsid w:val="002B7A4E"/>
    <w:rsid w:val="002C1333"/>
    <w:rsid w:val="002C13AF"/>
    <w:rsid w:val="002C304D"/>
    <w:rsid w:val="002C3A6D"/>
    <w:rsid w:val="002C46FD"/>
    <w:rsid w:val="002C4DA9"/>
    <w:rsid w:val="002C5250"/>
    <w:rsid w:val="002C74E9"/>
    <w:rsid w:val="002D09CA"/>
    <w:rsid w:val="002D17E9"/>
    <w:rsid w:val="002D1BA4"/>
    <w:rsid w:val="002D1FDB"/>
    <w:rsid w:val="002D38E3"/>
    <w:rsid w:val="002D4D3B"/>
    <w:rsid w:val="002D6581"/>
    <w:rsid w:val="002D6C9F"/>
    <w:rsid w:val="002D6CB0"/>
    <w:rsid w:val="002E1D03"/>
    <w:rsid w:val="002E3DA9"/>
    <w:rsid w:val="002E4701"/>
    <w:rsid w:val="002E4E55"/>
    <w:rsid w:val="002E51A0"/>
    <w:rsid w:val="002E5D4C"/>
    <w:rsid w:val="002E643F"/>
    <w:rsid w:val="002E738D"/>
    <w:rsid w:val="002E75B3"/>
    <w:rsid w:val="002E7870"/>
    <w:rsid w:val="002E7CDE"/>
    <w:rsid w:val="002F0386"/>
    <w:rsid w:val="002F2A2E"/>
    <w:rsid w:val="002F2D3C"/>
    <w:rsid w:val="002F3988"/>
    <w:rsid w:val="002F4AA6"/>
    <w:rsid w:val="002F6570"/>
    <w:rsid w:val="00300679"/>
    <w:rsid w:val="00301089"/>
    <w:rsid w:val="00302829"/>
    <w:rsid w:val="00303261"/>
    <w:rsid w:val="00303332"/>
    <w:rsid w:val="00303A16"/>
    <w:rsid w:val="003072DE"/>
    <w:rsid w:val="00307574"/>
    <w:rsid w:val="00310369"/>
    <w:rsid w:val="003147B8"/>
    <w:rsid w:val="00315049"/>
    <w:rsid w:val="003173C9"/>
    <w:rsid w:val="00321170"/>
    <w:rsid w:val="003215D5"/>
    <w:rsid w:val="0032235C"/>
    <w:rsid w:val="00323181"/>
    <w:rsid w:val="0032448D"/>
    <w:rsid w:val="003244CB"/>
    <w:rsid w:val="003266B0"/>
    <w:rsid w:val="003321E9"/>
    <w:rsid w:val="00332284"/>
    <w:rsid w:val="003328D1"/>
    <w:rsid w:val="00332E38"/>
    <w:rsid w:val="00333742"/>
    <w:rsid w:val="003337A9"/>
    <w:rsid w:val="00333FDE"/>
    <w:rsid w:val="0033432F"/>
    <w:rsid w:val="003346CE"/>
    <w:rsid w:val="00335811"/>
    <w:rsid w:val="003359CA"/>
    <w:rsid w:val="00335CFE"/>
    <w:rsid w:val="003373F6"/>
    <w:rsid w:val="0034353E"/>
    <w:rsid w:val="003447F6"/>
    <w:rsid w:val="00346A61"/>
    <w:rsid w:val="00353803"/>
    <w:rsid w:val="00356525"/>
    <w:rsid w:val="00363F1A"/>
    <w:rsid w:val="0036484B"/>
    <w:rsid w:val="0036499C"/>
    <w:rsid w:val="00364B24"/>
    <w:rsid w:val="00364D1D"/>
    <w:rsid w:val="00364DE9"/>
    <w:rsid w:val="003654A3"/>
    <w:rsid w:val="0037122F"/>
    <w:rsid w:val="00371B74"/>
    <w:rsid w:val="003725C5"/>
    <w:rsid w:val="00372FE5"/>
    <w:rsid w:val="0037401B"/>
    <w:rsid w:val="003743EA"/>
    <w:rsid w:val="0037488C"/>
    <w:rsid w:val="003753A4"/>
    <w:rsid w:val="00375B4F"/>
    <w:rsid w:val="00376104"/>
    <w:rsid w:val="003772BF"/>
    <w:rsid w:val="00380405"/>
    <w:rsid w:val="00381A19"/>
    <w:rsid w:val="003825DE"/>
    <w:rsid w:val="003828D4"/>
    <w:rsid w:val="00382D26"/>
    <w:rsid w:val="00383EA0"/>
    <w:rsid w:val="003851D2"/>
    <w:rsid w:val="003859D0"/>
    <w:rsid w:val="00387A4A"/>
    <w:rsid w:val="00393610"/>
    <w:rsid w:val="00393C7D"/>
    <w:rsid w:val="00393EDA"/>
    <w:rsid w:val="00394E40"/>
    <w:rsid w:val="00396166"/>
    <w:rsid w:val="00396510"/>
    <w:rsid w:val="003970FC"/>
    <w:rsid w:val="003A1F38"/>
    <w:rsid w:val="003A36BB"/>
    <w:rsid w:val="003B4784"/>
    <w:rsid w:val="003B51CD"/>
    <w:rsid w:val="003B627F"/>
    <w:rsid w:val="003B76B8"/>
    <w:rsid w:val="003B7DCB"/>
    <w:rsid w:val="003C02F0"/>
    <w:rsid w:val="003C0C12"/>
    <w:rsid w:val="003C1D55"/>
    <w:rsid w:val="003C1E25"/>
    <w:rsid w:val="003C27A3"/>
    <w:rsid w:val="003C5804"/>
    <w:rsid w:val="003C5DEE"/>
    <w:rsid w:val="003C66E3"/>
    <w:rsid w:val="003C67FD"/>
    <w:rsid w:val="003C6C48"/>
    <w:rsid w:val="003D1F2A"/>
    <w:rsid w:val="003D2A92"/>
    <w:rsid w:val="003D30B9"/>
    <w:rsid w:val="003D363C"/>
    <w:rsid w:val="003D52E1"/>
    <w:rsid w:val="003D769E"/>
    <w:rsid w:val="003D7B9E"/>
    <w:rsid w:val="003E0011"/>
    <w:rsid w:val="003E015F"/>
    <w:rsid w:val="003E0DCC"/>
    <w:rsid w:val="003E1278"/>
    <w:rsid w:val="003E1EC5"/>
    <w:rsid w:val="003E292B"/>
    <w:rsid w:val="003E31BA"/>
    <w:rsid w:val="003E6117"/>
    <w:rsid w:val="003E7B6B"/>
    <w:rsid w:val="003F2CC2"/>
    <w:rsid w:val="003F3BBE"/>
    <w:rsid w:val="003F4149"/>
    <w:rsid w:val="003F4501"/>
    <w:rsid w:val="003F55C7"/>
    <w:rsid w:val="003F7623"/>
    <w:rsid w:val="003F7CD0"/>
    <w:rsid w:val="004006AE"/>
    <w:rsid w:val="00400F6C"/>
    <w:rsid w:val="00401472"/>
    <w:rsid w:val="004014BB"/>
    <w:rsid w:val="00401B70"/>
    <w:rsid w:val="00401D2E"/>
    <w:rsid w:val="00401E9A"/>
    <w:rsid w:val="00402097"/>
    <w:rsid w:val="00402E39"/>
    <w:rsid w:val="0040383C"/>
    <w:rsid w:val="004039E5"/>
    <w:rsid w:val="00404F14"/>
    <w:rsid w:val="00405B06"/>
    <w:rsid w:val="004079E4"/>
    <w:rsid w:val="00407BC8"/>
    <w:rsid w:val="0041075A"/>
    <w:rsid w:val="00411886"/>
    <w:rsid w:val="00411FBE"/>
    <w:rsid w:val="00414E63"/>
    <w:rsid w:val="0041743B"/>
    <w:rsid w:val="00421F6F"/>
    <w:rsid w:val="004236CC"/>
    <w:rsid w:val="004237A6"/>
    <w:rsid w:val="00423B92"/>
    <w:rsid w:val="00425255"/>
    <w:rsid w:val="00426C2C"/>
    <w:rsid w:val="0043121A"/>
    <w:rsid w:val="004330D7"/>
    <w:rsid w:val="00435061"/>
    <w:rsid w:val="00435478"/>
    <w:rsid w:val="00435C9B"/>
    <w:rsid w:val="00435EDE"/>
    <w:rsid w:val="0043661F"/>
    <w:rsid w:val="00437C48"/>
    <w:rsid w:val="00441778"/>
    <w:rsid w:val="00442D03"/>
    <w:rsid w:val="00443908"/>
    <w:rsid w:val="0044402B"/>
    <w:rsid w:val="0044461D"/>
    <w:rsid w:val="004461A2"/>
    <w:rsid w:val="00447476"/>
    <w:rsid w:val="00450C88"/>
    <w:rsid w:val="00450F14"/>
    <w:rsid w:val="00451AAC"/>
    <w:rsid w:val="00452CC9"/>
    <w:rsid w:val="00453734"/>
    <w:rsid w:val="004555A0"/>
    <w:rsid w:val="004561B8"/>
    <w:rsid w:val="0045639F"/>
    <w:rsid w:val="00456BAA"/>
    <w:rsid w:val="00460954"/>
    <w:rsid w:val="00461782"/>
    <w:rsid w:val="00461A2B"/>
    <w:rsid w:val="00462624"/>
    <w:rsid w:val="0046275D"/>
    <w:rsid w:val="004659C4"/>
    <w:rsid w:val="00471364"/>
    <w:rsid w:val="00471AF6"/>
    <w:rsid w:val="0047210C"/>
    <w:rsid w:val="004743F5"/>
    <w:rsid w:val="004769B3"/>
    <w:rsid w:val="004773DF"/>
    <w:rsid w:val="0048069B"/>
    <w:rsid w:val="00480DE3"/>
    <w:rsid w:val="0048264D"/>
    <w:rsid w:val="004845D9"/>
    <w:rsid w:val="00485360"/>
    <w:rsid w:val="00485544"/>
    <w:rsid w:val="00485E41"/>
    <w:rsid w:val="004860D5"/>
    <w:rsid w:val="004868FA"/>
    <w:rsid w:val="004905F8"/>
    <w:rsid w:val="00492622"/>
    <w:rsid w:val="00492F96"/>
    <w:rsid w:val="00495509"/>
    <w:rsid w:val="00496983"/>
    <w:rsid w:val="00496A7E"/>
    <w:rsid w:val="00496EE6"/>
    <w:rsid w:val="004973A9"/>
    <w:rsid w:val="00497BE2"/>
    <w:rsid w:val="004A163D"/>
    <w:rsid w:val="004A187A"/>
    <w:rsid w:val="004A2083"/>
    <w:rsid w:val="004A2379"/>
    <w:rsid w:val="004A43E3"/>
    <w:rsid w:val="004A480C"/>
    <w:rsid w:val="004A5F4E"/>
    <w:rsid w:val="004A7182"/>
    <w:rsid w:val="004A7CAA"/>
    <w:rsid w:val="004B10CB"/>
    <w:rsid w:val="004B213E"/>
    <w:rsid w:val="004B2367"/>
    <w:rsid w:val="004B3AA9"/>
    <w:rsid w:val="004B3ACF"/>
    <w:rsid w:val="004B629B"/>
    <w:rsid w:val="004B7508"/>
    <w:rsid w:val="004C03F2"/>
    <w:rsid w:val="004C0A60"/>
    <w:rsid w:val="004C0DEA"/>
    <w:rsid w:val="004C3B9E"/>
    <w:rsid w:val="004C50CF"/>
    <w:rsid w:val="004D3C06"/>
    <w:rsid w:val="004D44C8"/>
    <w:rsid w:val="004D5F21"/>
    <w:rsid w:val="004D6CC0"/>
    <w:rsid w:val="004E0C55"/>
    <w:rsid w:val="004E2059"/>
    <w:rsid w:val="004E28F1"/>
    <w:rsid w:val="004E293C"/>
    <w:rsid w:val="004E4E46"/>
    <w:rsid w:val="004E5A01"/>
    <w:rsid w:val="004E67CA"/>
    <w:rsid w:val="004E74DF"/>
    <w:rsid w:val="004F0C06"/>
    <w:rsid w:val="004F200B"/>
    <w:rsid w:val="004F2C7D"/>
    <w:rsid w:val="004F3414"/>
    <w:rsid w:val="004F39EE"/>
    <w:rsid w:val="004F3C82"/>
    <w:rsid w:val="004F48F2"/>
    <w:rsid w:val="00501A4D"/>
    <w:rsid w:val="00501BD1"/>
    <w:rsid w:val="00502381"/>
    <w:rsid w:val="005024E7"/>
    <w:rsid w:val="00502A58"/>
    <w:rsid w:val="00503396"/>
    <w:rsid w:val="00505080"/>
    <w:rsid w:val="005060D1"/>
    <w:rsid w:val="005064B3"/>
    <w:rsid w:val="00510256"/>
    <w:rsid w:val="005113F9"/>
    <w:rsid w:val="00514D64"/>
    <w:rsid w:val="0051540A"/>
    <w:rsid w:val="005154B9"/>
    <w:rsid w:val="005158F1"/>
    <w:rsid w:val="00515FF1"/>
    <w:rsid w:val="00517C2B"/>
    <w:rsid w:val="00520564"/>
    <w:rsid w:val="0052098C"/>
    <w:rsid w:val="00522C55"/>
    <w:rsid w:val="005230B1"/>
    <w:rsid w:val="005235D5"/>
    <w:rsid w:val="005252CA"/>
    <w:rsid w:val="00526E2C"/>
    <w:rsid w:val="00526F85"/>
    <w:rsid w:val="00530F9E"/>
    <w:rsid w:val="005366E4"/>
    <w:rsid w:val="00537A89"/>
    <w:rsid w:val="00537B94"/>
    <w:rsid w:val="00540242"/>
    <w:rsid w:val="00540A85"/>
    <w:rsid w:val="00541015"/>
    <w:rsid w:val="005417E9"/>
    <w:rsid w:val="00542F1E"/>
    <w:rsid w:val="00543EF6"/>
    <w:rsid w:val="005452E4"/>
    <w:rsid w:val="00545DF6"/>
    <w:rsid w:val="005468C4"/>
    <w:rsid w:val="00546A4D"/>
    <w:rsid w:val="00546A7E"/>
    <w:rsid w:val="00546C6F"/>
    <w:rsid w:val="00547350"/>
    <w:rsid w:val="00547389"/>
    <w:rsid w:val="0055332D"/>
    <w:rsid w:val="005541E9"/>
    <w:rsid w:val="00556793"/>
    <w:rsid w:val="00556B97"/>
    <w:rsid w:val="00557601"/>
    <w:rsid w:val="005579C7"/>
    <w:rsid w:val="005603D0"/>
    <w:rsid w:val="00560D94"/>
    <w:rsid w:val="00560F9D"/>
    <w:rsid w:val="0056195E"/>
    <w:rsid w:val="00563180"/>
    <w:rsid w:val="00563984"/>
    <w:rsid w:val="00564CBD"/>
    <w:rsid w:val="00565DFA"/>
    <w:rsid w:val="005675C1"/>
    <w:rsid w:val="00570206"/>
    <w:rsid w:val="005739C7"/>
    <w:rsid w:val="00575444"/>
    <w:rsid w:val="005764D1"/>
    <w:rsid w:val="00580551"/>
    <w:rsid w:val="00581564"/>
    <w:rsid w:val="00582583"/>
    <w:rsid w:val="00582820"/>
    <w:rsid w:val="00582955"/>
    <w:rsid w:val="00584089"/>
    <w:rsid w:val="00585399"/>
    <w:rsid w:val="0058543E"/>
    <w:rsid w:val="00586E7A"/>
    <w:rsid w:val="0059043A"/>
    <w:rsid w:val="00592A38"/>
    <w:rsid w:val="005935AE"/>
    <w:rsid w:val="00593C66"/>
    <w:rsid w:val="00593F7D"/>
    <w:rsid w:val="005945C7"/>
    <w:rsid w:val="0059691E"/>
    <w:rsid w:val="00597374"/>
    <w:rsid w:val="00597779"/>
    <w:rsid w:val="00597B3D"/>
    <w:rsid w:val="005A1104"/>
    <w:rsid w:val="005A394F"/>
    <w:rsid w:val="005A3D67"/>
    <w:rsid w:val="005A3DFC"/>
    <w:rsid w:val="005A3EEA"/>
    <w:rsid w:val="005A4B19"/>
    <w:rsid w:val="005A70E2"/>
    <w:rsid w:val="005A72AE"/>
    <w:rsid w:val="005B17F7"/>
    <w:rsid w:val="005B20A5"/>
    <w:rsid w:val="005B3CEF"/>
    <w:rsid w:val="005B3E23"/>
    <w:rsid w:val="005B4D72"/>
    <w:rsid w:val="005B4DF1"/>
    <w:rsid w:val="005B59EE"/>
    <w:rsid w:val="005B67EA"/>
    <w:rsid w:val="005C0086"/>
    <w:rsid w:val="005C0923"/>
    <w:rsid w:val="005C1D9E"/>
    <w:rsid w:val="005C24F8"/>
    <w:rsid w:val="005C27DD"/>
    <w:rsid w:val="005C6433"/>
    <w:rsid w:val="005C732A"/>
    <w:rsid w:val="005C7757"/>
    <w:rsid w:val="005D2099"/>
    <w:rsid w:val="005D26A2"/>
    <w:rsid w:val="005D3234"/>
    <w:rsid w:val="005D50FE"/>
    <w:rsid w:val="005D5A8E"/>
    <w:rsid w:val="005D7851"/>
    <w:rsid w:val="005E0E5B"/>
    <w:rsid w:val="005E0FFE"/>
    <w:rsid w:val="005E64D1"/>
    <w:rsid w:val="005F034C"/>
    <w:rsid w:val="005F2F98"/>
    <w:rsid w:val="005F468C"/>
    <w:rsid w:val="005F7054"/>
    <w:rsid w:val="00601022"/>
    <w:rsid w:val="00601E10"/>
    <w:rsid w:val="00602587"/>
    <w:rsid w:val="006062E7"/>
    <w:rsid w:val="00606510"/>
    <w:rsid w:val="0060703A"/>
    <w:rsid w:val="006072FF"/>
    <w:rsid w:val="0061151F"/>
    <w:rsid w:val="00612591"/>
    <w:rsid w:val="006126D9"/>
    <w:rsid w:val="0061384E"/>
    <w:rsid w:val="00614FB2"/>
    <w:rsid w:val="0061511A"/>
    <w:rsid w:val="0061524B"/>
    <w:rsid w:val="00616510"/>
    <w:rsid w:val="0061717F"/>
    <w:rsid w:val="00620A30"/>
    <w:rsid w:val="00621EC2"/>
    <w:rsid w:val="006224C0"/>
    <w:rsid w:val="006226ED"/>
    <w:rsid w:val="00622B75"/>
    <w:rsid w:val="00622E84"/>
    <w:rsid w:val="00624966"/>
    <w:rsid w:val="00625094"/>
    <w:rsid w:val="006258D4"/>
    <w:rsid w:val="00625DD3"/>
    <w:rsid w:val="00627399"/>
    <w:rsid w:val="00627CFE"/>
    <w:rsid w:val="00627FA4"/>
    <w:rsid w:val="00630581"/>
    <w:rsid w:val="00632C58"/>
    <w:rsid w:val="006340D1"/>
    <w:rsid w:val="00637261"/>
    <w:rsid w:val="00637A34"/>
    <w:rsid w:val="0064731F"/>
    <w:rsid w:val="00647CA6"/>
    <w:rsid w:val="006504ED"/>
    <w:rsid w:val="00650ED1"/>
    <w:rsid w:val="0065153A"/>
    <w:rsid w:val="0065551C"/>
    <w:rsid w:val="006560CE"/>
    <w:rsid w:val="00656B4E"/>
    <w:rsid w:val="006618C2"/>
    <w:rsid w:val="006627ED"/>
    <w:rsid w:val="00662984"/>
    <w:rsid w:val="00662EAC"/>
    <w:rsid w:val="006634BD"/>
    <w:rsid w:val="006653CE"/>
    <w:rsid w:val="00670507"/>
    <w:rsid w:val="0067052C"/>
    <w:rsid w:val="006706B6"/>
    <w:rsid w:val="006708E9"/>
    <w:rsid w:val="006733A2"/>
    <w:rsid w:val="0067345E"/>
    <w:rsid w:val="00676D46"/>
    <w:rsid w:val="0067705E"/>
    <w:rsid w:val="006770BE"/>
    <w:rsid w:val="0067737B"/>
    <w:rsid w:val="006776C5"/>
    <w:rsid w:val="00680436"/>
    <w:rsid w:val="00680EF5"/>
    <w:rsid w:val="00681009"/>
    <w:rsid w:val="00682532"/>
    <w:rsid w:val="006830DD"/>
    <w:rsid w:val="006876AC"/>
    <w:rsid w:val="00691F59"/>
    <w:rsid w:val="00692658"/>
    <w:rsid w:val="00696767"/>
    <w:rsid w:val="006A1015"/>
    <w:rsid w:val="006A163B"/>
    <w:rsid w:val="006A1A55"/>
    <w:rsid w:val="006A2E38"/>
    <w:rsid w:val="006A3505"/>
    <w:rsid w:val="006A3BC6"/>
    <w:rsid w:val="006A4A97"/>
    <w:rsid w:val="006A4BDD"/>
    <w:rsid w:val="006A4C68"/>
    <w:rsid w:val="006A6516"/>
    <w:rsid w:val="006A6DF3"/>
    <w:rsid w:val="006A76D1"/>
    <w:rsid w:val="006A7BE0"/>
    <w:rsid w:val="006B286D"/>
    <w:rsid w:val="006B49B7"/>
    <w:rsid w:val="006B5D8C"/>
    <w:rsid w:val="006B69B7"/>
    <w:rsid w:val="006B6F9C"/>
    <w:rsid w:val="006C183A"/>
    <w:rsid w:val="006C3B3F"/>
    <w:rsid w:val="006C4073"/>
    <w:rsid w:val="006C497B"/>
    <w:rsid w:val="006C55D5"/>
    <w:rsid w:val="006C5BE9"/>
    <w:rsid w:val="006C66E9"/>
    <w:rsid w:val="006C706E"/>
    <w:rsid w:val="006C77EE"/>
    <w:rsid w:val="006D0CD8"/>
    <w:rsid w:val="006D1FB6"/>
    <w:rsid w:val="006D30B4"/>
    <w:rsid w:val="006D372B"/>
    <w:rsid w:val="006D487B"/>
    <w:rsid w:val="006D4A3B"/>
    <w:rsid w:val="006D4BB4"/>
    <w:rsid w:val="006D6F11"/>
    <w:rsid w:val="006D7B0F"/>
    <w:rsid w:val="006E17EB"/>
    <w:rsid w:val="006E2495"/>
    <w:rsid w:val="006E2B0F"/>
    <w:rsid w:val="006E3412"/>
    <w:rsid w:val="006E4368"/>
    <w:rsid w:val="006E5444"/>
    <w:rsid w:val="006E5888"/>
    <w:rsid w:val="006E6067"/>
    <w:rsid w:val="006E71F2"/>
    <w:rsid w:val="006E7FBC"/>
    <w:rsid w:val="006F2A45"/>
    <w:rsid w:val="006F78DA"/>
    <w:rsid w:val="00700A13"/>
    <w:rsid w:val="00703242"/>
    <w:rsid w:val="007044D1"/>
    <w:rsid w:val="00704517"/>
    <w:rsid w:val="00704FB2"/>
    <w:rsid w:val="007064C0"/>
    <w:rsid w:val="00706D3A"/>
    <w:rsid w:val="00706D9C"/>
    <w:rsid w:val="007130DF"/>
    <w:rsid w:val="00714595"/>
    <w:rsid w:val="00714871"/>
    <w:rsid w:val="0071569A"/>
    <w:rsid w:val="00715F90"/>
    <w:rsid w:val="00716130"/>
    <w:rsid w:val="00717B06"/>
    <w:rsid w:val="00717BBD"/>
    <w:rsid w:val="0072231C"/>
    <w:rsid w:val="00722D93"/>
    <w:rsid w:val="00723CC3"/>
    <w:rsid w:val="007261D3"/>
    <w:rsid w:val="0072620C"/>
    <w:rsid w:val="00730930"/>
    <w:rsid w:val="00733163"/>
    <w:rsid w:val="007334B2"/>
    <w:rsid w:val="0073440A"/>
    <w:rsid w:val="00735D78"/>
    <w:rsid w:val="00736509"/>
    <w:rsid w:val="00736EFF"/>
    <w:rsid w:val="00740269"/>
    <w:rsid w:val="00740E57"/>
    <w:rsid w:val="00741372"/>
    <w:rsid w:val="00741C11"/>
    <w:rsid w:val="00743D79"/>
    <w:rsid w:val="0074545A"/>
    <w:rsid w:val="007473A4"/>
    <w:rsid w:val="007501E1"/>
    <w:rsid w:val="00750CDD"/>
    <w:rsid w:val="00751F63"/>
    <w:rsid w:val="00752524"/>
    <w:rsid w:val="00756A2D"/>
    <w:rsid w:val="0075766D"/>
    <w:rsid w:val="007576FC"/>
    <w:rsid w:val="00760A37"/>
    <w:rsid w:val="00760D5D"/>
    <w:rsid w:val="00761330"/>
    <w:rsid w:val="00765197"/>
    <w:rsid w:val="0076643A"/>
    <w:rsid w:val="007670FF"/>
    <w:rsid w:val="00770ACC"/>
    <w:rsid w:val="00771454"/>
    <w:rsid w:val="00771612"/>
    <w:rsid w:val="00773BD5"/>
    <w:rsid w:val="007750D1"/>
    <w:rsid w:val="007753C2"/>
    <w:rsid w:val="00776284"/>
    <w:rsid w:val="00776E79"/>
    <w:rsid w:val="00781035"/>
    <w:rsid w:val="007828D9"/>
    <w:rsid w:val="00783F83"/>
    <w:rsid w:val="0078471F"/>
    <w:rsid w:val="00784898"/>
    <w:rsid w:val="00787F76"/>
    <w:rsid w:val="007904F3"/>
    <w:rsid w:val="007928D4"/>
    <w:rsid w:val="00792D9C"/>
    <w:rsid w:val="00793ECD"/>
    <w:rsid w:val="00793F57"/>
    <w:rsid w:val="00795981"/>
    <w:rsid w:val="00795BF2"/>
    <w:rsid w:val="007A1E2F"/>
    <w:rsid w:val="007A37FA"/>
    <w:rsid w:val="007A3BCD"/>
    <w:rsid w:val="007A498E"/>
    <w:rsid w:val="007B0F24"/>
    <w:rsid w:val="007B18F2"/>
    <w:rsid w:val="007B4B5C"/>
    <w:rsid w:val="007B5D57"/>
    <w:rsid w:val="007B754C"/>
    <w:rsid w:val="007C1FCB"/>
    <w:rsid w:val="007C2D09"/>
    <w:rsid w:val="007C4230"/>
    <w:rsid w:val="007C42C9"/>
    <w:rsid w:val="007C5DC9"/>
    <w:rsid w:val="007C6634"/>
    <w:rsid w:val="007D0410"/>
    <w:rsid w:val="007D144E"/>
    <w:rsid w:val="007D3448"/>
    <w:rsid w:val="007D4B97"/>
    <w:rsid w:val="007D5E65"/>
    <w:rsid w:val="007D5F55"/>
    <w:rsid w:val="007E0132"/>
    <w:rsid w:val="007E1B97"/>
    <w:rsid w:val="007E50B4"/>
    <w:rsid w:val="007E74F7"/>
    <w:rsid w:val="007F1115"/>
    <w:rsid w:val="007F1B48"/>
    <w:rsid w:val="007F1C86"/>
    <w:rsid w:val="007F25E1"/>
    <w:rsid w:val="007F3E47"/>
    <w:rsid w:val="007F5AC3"/>
    <w:rsid w:val="007F6716"/>
    <w:rsid w:val="007F6C82"/>
    <w:rsid w:val="007F6DDA"/>
    <w:rsid w:val="007F742D"/>
    <w:rsid w:val="007F7F8A"/>
    <w:rsid w:val="008009C0"/>
    <w:rsid w:val="00802250"/>
    <w:rsid w:val="00802400"/>
    <w:rsid w:val="00803BE1"/>
    <w:rsid w:val="00803DD7"/>
    <w:rsid w:val="008041E1"/>
    <w:rsid w:val="00805E9C"/>
    <w:rsid w:val="00811495"/>
    <w:rsid w:val="00814DEC"/>
    <w:rsid w:val="008165DF"/>
    <w:rsid w:val="008172E2"/>
    <w:rsid w:val="00817CE2"/>
    <w:rsid w:val="00821A90"/>
    <w:rsid w:val="00821F86"/>
    <w:rsid w:val="00824C0E"/>
    <w:rsid w:val="00825204"/>
    <w:rsid w:val="0082764A"/>
    <w:rsid w:val="00827CAD"/>
    <w:rsid w:val="00827FCF"/>
    <w:rsid w:val="0083703A"/>
    <w:rsid w:val="008405F7"/>
    <w:rsid w:val="008409A1"/>
    <w:rsid w:val="00840A04"/>
    <w:rsid w:val="00841D5F"/>
    <w:rsid w:val="00841FD5"/>
    <w:rsid w:val="00842C46"/>
    <w:rsid w:val="00843508"/>
    <w:rsid w:val="008437AA"/>
    <w:rsid w:val="008438B5"/>
    <w:rsid w:val="00844F44"/>
    <w:rsid w:val="00845113"/>
    <w:rsid w:val="00845940"/>
    <w:rsid w:val="00846925"/>
    <w:rsid w:val="00847E7D"/>
    <w:rsid w:val="00850932"/>
    <w:rsid w:val="00850C28"/>
    <w:rsid w:val="008530AE"/>
    <w:rsid w:val="00853DB7"/>
    <w:rsid w:val="008545AF"/>
    <w:rsid w:val="008553C3"/>
    <w:rsid w:val="00856FA8"/>
    <w:rsid w:val="0085711E"/>
    <w:rsid w:val="00861A00"/>
    <w:rsid w:val="00862130"/>
    <w:rsid w:val="0086443D"/>
    <w:rsid w:val="008657F9"/>
    <w:rsid w:val="008658A8"/>
    <w:rsid w:val="0086612A"/>
    <w:rsid w:val="0086673A"/>
    <w:rsid w:val="00867A83"/>
    <w:rsid w:val="0087066C"/>
    <w:rsid w:val="00871BEA"/>
    <w:rsid w:val="00872A67"/>
    <w:rsid w:val="008746BE"/>
    <w:rsid w:val="0087479A"/>
    <w:rsid w:val="008760D8"/>
    <w:rsid w:val="0087697A"/>
    <w:rsid w:val="00877869"/>
    <w:rsid w:val="00877BB2"/>
    <w:rsid w:val="00882342"/>
    <w:rsid w:val="00883BAC"/>
    <w:rsid w:val="00883D84"/>
    <w:rsid w:val="00883E11"/>
    <w:rsid w:val="00884B17"/>
    <w:rsid w:val="00885442"/>
    <w:rsid w:val="008869DA"/>
    <w:rsid w:val="00887E19"/>
    <w:rsid w:val="00887EC6"/>
    <w:rsid w:val="00890348"/>
    <w:rsid w:val="00890C98"/>
    <w:rsid w:val="00890D14"/>
    <w:rsid w:val="008931D4"/>
    <w:rsid w:val="00894A14"/>
    <w:rsid w:val="00897B04"/>
    <w:rsid w:val="00897DC5"/>
    <w:rsid w:val="008A1FDB"/>
    <w:rsid w:val="008A2A23"/>
    <w:rsid w:val="008A2FE7"/>
    <w:rsid w:val="008A3A28"/>
    <w:rsid w:val="008A7124"/>
    <w:rsid w:val="008B2FCF"/>
    <w:rsid w:val="008B40CA"/>
    <w:rsid w:val="008B424E"/>
    <w:rsid w:val="008B6001"/>
    <w:rsid w:val="008B726F"/>
    <w:rsid w:val="008C209E"/>
    <w:rsid w:val="008C22D7"/>
    <w:rsid w:val="008C41A3"/>
    <w:rsid w:val="008C5383"/>
    <w:rsid w:val="008C555A"/>
    <w:rsid w:val="008C6DFC"/>
    <w:rsid w:val="008D01EF"/>
    <w:rsid w:val="008D28CD"/>
    <w:rsid w:val="008D2926"/>
    <w:rsid w:val="008D4D7F"/>
    <w:rsid w:val="008D624D"/>
    <w:rsid w:val="008D6532"/>
    <w:rsid w:val="008D694B"/>
    <w:rsid w:val="008D7E39"/>
    <w:rsid w:val="008E30EF"/>
    <w:rsid w:val="008F1DF0"/>
    <w:rsid w:val="008F22E6"/>
    <w:rsid w:val="008F2BA6"/>
    <w:rsid w:val="008F445D"/>
    <w:rsid w:val="008F472B"/>
    <w:rsid w:val="008F56ED"/>
    <w:rsid w:val="008F5B6F"/>
    <w:rsid w:val="008F672B"/>
    <w:rsid w:val="00900286"/>
    <w:rsid w:val="0090207A"/>
    <w:rsid w:val="009031ED"/>
    <w:rsid w:val="00903BB5"/>
    <w:rsid w:val="00905AE1"/>
    <w:rsid w:val="00906646"/>
    <w:rsid w:val="009075B2"/>
    <w:rsid w:val="00914EAD"/>
    <w:rsid w:val="009206B9"/>
    <w:rsid w:val="00920B43"/>
    <w:rsid w:val="009235DC"/>
    <w:rsid w:val="00932E6F"/>
    <w:rsid w:val="00933C96"/>
    <w:rsid w:val="009350D4"/>
    <w:rsid w:val="00935E20"/>
    <w:rsid w:val="00937B27"/>
    <w:rsid w:val="00940D87"/>
    <w:rsid w:val="009420CF"/>
    <w:rsid w:val="0094489A"/>
    <w:rsid w:val="00945044"/>
    <w:rsid w:val="00947689"/>
    <w:rsid w:val="00950203"/>
    <w:rsid w:val="00950912"/>
    <w:rsid w:val="00952CA9"/>
    <w:rsid w:val="00953A39"/>
    <w:rsid w:val="00953BB9"/>
    <w:rsid w:val="00954647"/>
    <w:rsid w:val="0095637B"/>
    <w:rsid w:val="00956729"/>
    <w:rsid w:val="009573AA"/>
    <w:rsid w:val="0096127E"/>
    <w:rsid w:val="009623A7"/>
    <w:rsid w:val="00965524"/>
    <w:rsid w:val="009665B4"/>
    <w:rsid w:val="00966D0C"/>
    <w:rsid w:val="00971602"/>
    <w:rsid w:val="00971656"/>
    <w:rsid w:val="00972027"/>
    <w:rsid w:val="009720F2"/>
    <w:rsid w:val="009725B1"/>
    <w:rsid w:val="00975DFD"/>
    <w:rsid w:val="009815B3"/>
    <w:rsid w:val="00982032"/>
    <w:rsid w:val="00983A46"/>
    <w:rsid w:val="009840D4"/>
    <w:rsid w:val="009844E1"/>
    <w:rsid w:val="00991D2A"/>
    <w:rsid w:val="00991F4D"/>
    <w:rsid w:val="009A1010"/>
    <w:rsid w:val="009A2A07"/>
    <w:rsid w:val="009A477F"/>
    <w:rsid w:val="009A4F89"/>
    <w:rsid w:val="009A5139"/>
    <w:rsid w:val="009A64EC"/>
    <w:rsid w:val="009A6676"/>
    <w:rsid w:val="009B005D"/>
    <w:rsid w:val="009B0C78"/>
    <w:rsid w:val="009B1195"/>
    <w:rsid w:val="009B20B9"/>
    <w:rsid w:val="009B291D"/>
    <w:rsid w:val="009B2F29"/>
    <w:rsid w:val="009B5834"/>
    <w:rsid w:val="009B7BAE"/>
    <w:rsid w:val="009C1D78"/>
    <w:rsid w:val="009C38B6"/>
    <w:rsid w:val="009C47DE"/>
    <w:rsid w:val="009C4B72"/>
    <w:rsid w:val="009C4BDC"/>
    <w:rsid w:val="009C5AB2"/>
    <w:rsid w:val="009D179E"/>
    <w:rsid w:val="009D3515"/>
    <w:rsid w:val="009D4280"/>
    <w:rsid w:val="009D6280"/>
    <w:rsid w:val="009D6F5B"/>
    <w:rsid w:val="009D776A"/>
    <w:rsid w:val="009E0204"/>
    <w:rsid w:val="009E1699"/>
    <w:rsid w:val="009E1F92"/>
    <w:rsid w:val="009E521D"/>
    <w:rsid w:val="009E6F16"/>
    <w:rsid w:val="009E7768"/>
    <w:rsid w:val="009F0560"/>
    <w:rsid w:val="009F08ED"/>
    <w:rsid w:val="009F1982"/>
    <w:rsid w:val="009F28F9"/>
    <w:rsid w:val="009F2A48"/>
    <w:rsid w:val="009F41DB"/>
    <w:rsid w:val="009F4B86"/>
    <w:rsid w:val="00A016F3"/>
    <w:rsid w:val="00A05B02"/>
    <w:rsid w:val="00A05F6E"/>
    <w:rsid w:val="00A067FB"/>
    <w:rsid w:val="00A068B6"/>
    <w:rsid w:val="00A069C9"/>
    <w:rsid w:val="00A06DE3"/>
    <w:rsid w:val="00A070F3"/>
    <w:rsid w:val="00A07FEF"/>
    <w:rsid w:val="00A11E91"/>
    <w:rsid w:val="00A13A70"/>
    <w:rsid w:val="00A17473"/>
    <w:rsid w:val="00A17BC6"/>
    <w:rsid w:val="00A2231F"/>
    <w:rsid w:val="00A235BD"/>
    <w:rsid w:val="00A23D9B"/>
    <w:rsid w:val="00A24134"/>
    <w:rsid w:val="00A251CE"/>
    <w:rsid w:val="00A261E6"/>
    <w:rsid w:val="00A26C28"/>
    <w:rsid w:val="00A27029"/>
    <w:rsid w:val="00A31CCA"/>
    <w:rsid w:val="00A32A8B"/>
    <w:rsid w:val="00A34119"/>
    <w:rsid w:val="00A34A45"/>
    <w:rsid w:val="00A35FE6"/>
    <w:rsid w:val="00A36918"/>
    <w:rsid w:val="00A37B7E"/>
    <w:rsid w:val="00A37EC3"/>
    <w:rsid w:val="00A42624"/>
    <w:rsid w:val="00A42751"/>
    <w:rsid w:val="00A43043"/>
    <w:rsid w:val="00A460F1"/>
    <w:rsid w:val="00A47770"/>
    <w:rsid w:val="00A50483"/>
    <w:rsid w:val="00A52BD2"/>
    <w:rsid w:val="00A53022"/>
    <w:rsid w:val="00A54C0A"/>
    <w:rsid w:val="00A54DA7"/>
    <w:rsid w:val="00A61AC9"/>
    <w:rsid w:val="00A61EA9"/>
    <w:rsid w:val="00A625D5"/>
    <w:rsid w:val="00A62718"/>
    <w:rsid w:val="00A62D33"/>
    <w:rsid w:val="00A64438"/>
    <w:rsid w:val="00A64AA3"/>
    <w:rsid w:val="00A65212"/>
    <w:rsid w:val="00A7182E"/>
    <w:rsid w:val="00A71F9B"/>
    <w:rsid w:val="00A730AB"/>
    <w:rsid w:val="00A73978"/>
    <w:rsid w:val="00A73AAB"/>
    <w:rsid w:val="00A73EEE"/>
    <w:rsid w:val="00A77DF0"/>
    <w:rsid w:val="00A802E9"/>
    <w:rsid w:val="00A837CF"/>
    <w:rsid w:val="00A851FE"/>
    <w:rsid w:val="00A86B82"/>
    <w:rsid w:val="00A9007F"/>
    <w:rsid w:val="00A91F01"/>
    <w:rsid w:val="00A92A69"/>
    <w:rsid w:val="00A95D81"/>
    <w:rsid w:val="00A96A6D"/>
    <w:rsid w:val="00A972AD"/>
    <w:rsid w:val="00AA0751"/>
    <w:rsid w:val="00AA1678"/>
    <w:rsid w:val="00AA2454"/>
    <w:rsid w:val="00AA3B1B"/>
    <w:rsid w:val="00AA5053"/>
    <w:rsid w:val="00AA56FA"/>
    <w:rsid w:val="00AA642B"/>
    <w:rsid w:val="00AA7263"/>
    <w:rsid w:val="00AA7568"/>
    <w:rsid w:val="00AB0254"/>
    <w:rsid w:val="00AB048E"/>
    <w:rsid w:val="00AB107D"/>
    <w:rsid w:val="00AB5E71"/>
    <w:rsid w:val="00AB6240"/>
    <w:rsid w:val="00AB665E"/>
    <w:rsid w:val="00AB7863"/>
    <w:rsid w:val="00AC14F8"/>
    <w:rsid w:val="00AC1A17"/>
    <w:rsid w:val="00AC1D62"/>
    <w:rsid w:val="00AC4084"/>
    <w:rsid w:val="00AC7D06"/>
    <w:rsid w:val="00AD0AE1"/>
    <w:rsid w:val="00AD1010"/>
    <w:rsid w:val="00AD1BAC"/>
    <w:rsid w:val="00AD2384"/>
    <w:rsid w:val="00AD2C4F"/>
    <w:rsid w:val="00AD2C5B"/>
    <w:rsid w:val="00AD41AD"/>
    <w:rsid w:val="00AD613A"/>
    <w:rsid w:val="00AE17EB"/>
    <w:rsid w:val="00AE427D"/>
    <w:rsid w:val="00AE43B9"/>
    <w:rsid w:val="00AE506D"/>
    <w:rsid w:val="00AE57ED"/>
    <w:rsid w:val="00AE6938"/>
    <w:rsid w:val="00AE6F16"/>
    <w:rsid w:val="00AE7626"/>
    <w:rsid w:val="00AE7EB7"/>
    <w:rsid w:val="00AF0753"/>
    <w:rsid w:val="00AF171B"/>
    <w:rsid w:val="00AF1D72"/>
    <w:rsid w:val="00AF2584"/>
    <w:rsid w:val="00AF2CE3"/>
    <w:rsid w:val="00AF4051"/>
    <w:rsid w:val="00AF5456"/>
    <w:rsid w:val="00AF5E94"/>
    <w:rsid w:val="00AF60AC"/>
    <w:rsid w:val="00B008C7"/>
    <w:rsid w:val="00B025F6"/>
    <w:rsid w:val="00B02F02"/>
    <w:rsid w:val="00B0342D"/>
    <w:rsid w:val="00B05AA3"/>
    <w:rsid w:val="00B05CF6"/>
    <w:rsid w:val="00B05FB5"/>
    <w:rsid w:val="00B069D0"/>
    <w:rsid w:val="00B10540"/>
    <w:rsid w:val="00B1156C"/>
    <w:rsid w:val="00B1360E"/>
    <w:rsid w:val="00B14381"/>
    <w:rsid w:val="00B162A1"/>
    <w:rsid w:val="00B20DC3"/>
    <w:rsid w:val="00B20F29"/>
    <w:rsid w:val="00B2116C"/>
    <w:rsid w:val="00B21CC0"/>
    <w:rsid w:val="00B22DD3"/>
    <w:rsid w:val="00B230D1"/>
    <w:rsid w:val="00B23DC4"/>
    <w:rsid w:val="00B3135A"/>
    <w:rsid w:val="00B315A4"/>
    <w:rsid w:val="00B31A7B"/>
    <w:rsid w:val="00B36C44"/>
    <w:rsid w:val="00B36C8E"/>
    <w:rsid w:val="00B403DB"/>
    <w:rsid w:val="00B40D1E"/>
    <w:rsid w:val="00B41F94"/>
    <w:rsid w:val="00B440B0"/>
    <w:rsid w:val="00B442F4"/>
    <w:rsid w:val="00B44670"/>
    <w:rsid w:val="00B467EE"/>
    <w:rsid w:val="00B50A4D"/>
    <w:rsid w:val="00B52F52"/>
    <w:rsid w:val="00B53B46"/>
    <w:rsid w:val="00B55C66"/>
    <w:rsid w:val="00B5652C"/>
    <w:rsid w:val="00B57303"/>
    <w:rsid w:val="00B600E8"/>
    <w:rsid w:val="00B63E5C"/>
    <w:rsid w:val="00B6539D"/>
    <w:rsid w:val="00B7001A"/>
    <w:rsid w:val="00B71310"/>
    <w:rsid w:val="00B713AC"/>
    <w:rsid w:val="00B75258"/>
    <w:rsid w:val="00B76226"/>
    <w:rsid w:val="00B764C7"/>
    <w:rsid w:val="00B772A4"/>
    <w:rsid w:val="00B833C7"/>
    <w:rsid w:val="00B83813"/>
    <w:rsid w:val="00B83B9C"/>
    <w:rsid w:val="00B84426"/>
    <w:rsid w:val="00B849C2"/>
    <w:rsid w:val="00B84FEF"/>
    <w:rsid w:val="00B85729"/>
    <w:rsid w:val="00B867D8"/>
    <w:rsid w:val="00B87214"/>
    <w:rsid w:val="00B9000E"/>
    <w:rsid w:val="00B90AC6"/>
    <w:rsid w:val="00B93D9E"/>
    <w:rsid w:val="00B954B0"/>
    <w:rsid w:val="00B960FD"/>
    <w:rsid w:val="00BA034C"/>
    <w:rsid w:val="00BA0DEA"/>
    <w:rsid w:val="00BA195A"/>
    <w:rsid w:val="00BA2A2D"/>
    <w:rsid w:val="00BA3862"/>
    <w:rsid w:val="00BA45C9"/>
    <w:rsid w:val="00BA4FA8"/>
    <w:rsid w:val="00BA5854"/>
    <w:rsid w:val="00BA623A"/>
    <w:rsid w:val="00BB1468"/>
    <w:rsid w:val="00BB5488"/>
    <w:rsid w:val="00BB5BD5"/>
    <w:rsid w:val="00BB6811"/>
    <w:rsid w:val="00BC0B13"/>
    <w:rsid w:val="00BC2D1E"/>
    <w:rsid w:val="00BC599C"/>
    <w:rsid w:val="00BC785F"/>
    <w:rsid w:val="00BC7D3F"/>
    <w:rsid w:val="00BD067C"/>
    <w:rsid w:val="00BD075B"/>
    <w:rsid w:val="00BD1558"/>
    <w:rsid w:val="00BD18C0"/>
    <w:rsid w:val="00BD3A7F"/>
    <w:rsid w:val="00BD553F"/>
    <w:rsid w:val="00BD73F7"/>
    <w:rsid w:val="00BE0356"/>
    <w:rsid w:val="00BE1E34"/>
    <w:rsid w:val="00BE3093"/>
    <w:rsid w:val="00BE3095"/>
    <w:rsid w:val="00BE3D99"/>
    <w:rsid w:val="00BE608A"/>
    <w:rsid w:val="00BE6F0F"/>
    <w:rsid w:val="00BF05B1"/>
    <w:rsid w:val="00BF272E"/>
    <w:rsid w:val="00BF2861"/>
    <w:rsid w:val="00BF3272"/>
    <w:rsid w:val="00BF7D24"/>
    <w:rsid w:val="00C01FAB"/>
    <w:rsid w:val="00C0206C"/>
    <w:rsid w:val="00C051BB"/>
    <w:rsid w:val="00C054EA"/>
    <w:rsid w:val="00C065BD"/>
    <w:rsid w:val="00C10D9F"/>
    <w:rsid w:val="00C11782"/>
    <w:rsid w:val="00C12910"/>
    <w:rsid w:val="00C1356A"/>
    <w:rsid w:val="00C151B5"/>
    <w:rsid w:val="00C157D2"/>
    <w:rsid w:val="00C164A5"/>
    <w:rsid w:val="00C2036C"/>
    <w:rsid w:val="00C2045A"/>
    <w:rsid w:val="00C22B04"/>
    <w:rsid w:val="00C22B82"/>
    <w:rsid w:val="00C23008"/>
    <w:rsid w:val="00C24856"/>
    <w:rsid w:val="00C24FEA"/>
    <w:rsid w:val="00C27DC7"/>
    <w:rsid w:val="00C323F4"/>
    <w:rsid w:val="00C32C62"/>
    <w:rsid w:val="00C33158"/>
    <w:rsid w:val="00C35C17"/>
    <w:rsid w:val="00C40007"/>
    <w:rsid w:val="00C411E5"/>
    <w:rsid w:val="00C427EC"/>
    <w:rsid w:val="00C443A9"/>
    <w:rsid w:val="00C4536C"/>
    <w:rsid w:val="00C45558"/>
    <w:rsid w:val="00C46627"/>
    <w:rsid w:val="00C472D1"/>
    <w:rsid w:val="00C47B62"/>
    <w:rsid w:val="00C519B0"/>
    <w:rsid w:val="00C540D7"/>
    <w:rsid w:val="00C55313"/>
    <w:rsid w:val="00C60983"/>
    <w:rsid w:val="00C6531D"/>
    <w:rsid w:val="00C65440"/>
    <w:rsid w:val="00C668F6"/>
    <w:rsid w:val="00C70647"/>
    <w:rsid w:val="00C72B5B"/>
    <w:rsid w:val="00C73452"/>
    <w:rsid w:val="00C73AEB"/>
    <w:rsid w:val="00C73D28"/>
    <w:rsid w:val="00C741C0"/>
    <w:rsid w:val="00C760CF"/>
    <w:rsid w:val="00C76C3A"/>
    <w:rsid w:val="00C7708F"/>
    <w:rsid w:val="00C80153"/>
    <w:rsid w:val="00C802C7"/>
    <w:rsid w:val="00C80945"/>
    <w:rsid w:val="00C86E96"/>
    <w:rsid w:val="00C93B42"/>
    <w:rsid w:val="00C96A56"/>
    <w:rsid w:val="00CA1336"/>
    <w:rsid w:val="00CA1931"/>
    <w:rsid w:val="00CA223C"/>
    <w:rsid w:val="00CA417C"/>
    <w:rsid w:val="00CA485B"/>
    <w:rsid w:val="00CA4A84"/>
    <w:rsid w:val="00CA5AEB"/>
    <w:rsid w:val="00CA62F4"/>
    <w:rsid w:val="00CB1275"/>
    <w:rsid w:val="00CB2E3A"/>
    <w:rsid w:val="00CB2E4C"/>
    <w:rsid w:val="00CB3EC6"/>
    <w:rsid w:val="00CB4911"/>
    <w:rsid w:val="00CB5FAF"/>
    <w:rsid w:val="00CB6DAB"/>
    <w:rsid w:val="00CB771B"/>
    <w:rsid w:val="00CB7BD9"/>
    <w:rsid w:val="00CC202C"/>
    <w:rsid w:val="00CC3BF2"/>
    <w:rsid w:val="00CC4913"/>
    <w:rsid w:val="00CC6319"/>
    <w:rsid w:val="00CC6AB0"/>
    <w:rsid w:val="00CD2CAC"/>
    <w:rsid w:val="00CD58C8"/>
    <w:rsid w:val="00CD58E1"/>
    <w:rsid w:val="00CD6F15"/>
    <w:rsid w:val="00CD726C"/>
    <w:rsid w:val="00CE116A"/>
    <w:rsid w:val="00CE19AD"/>
    <w:rsid w:val="00CE31C5"/>
    <w:rsid w:val="00CE61BC"/>
    <w:rsid w:val="00CE6502"/>
    <w:rsid w:val="00CE77BB"/>
    <w:rsid w:val="00CF1EC2"/>
    <w:rsid w:val="00CF24A6"/>
    <w:rsid w:val="00CF5ABF"/>
    <w:rsid w:val="00CF5ED4"/>
    <w:rsid w:val="00CF5FB5"/>
    <w:rsid w:val="00CF63FD"/>
    <w:rsid w:val="00D007E0"/>
    <w:rsid w:val="00D00B38"/>
    <w:rsid w:val="00D00CEA"/>
    <w:rsid w:val="00D01EB2"/>
    <w:rsid w:val="00D0520F"/>
    <w:rsid w:val="00D0567E"/>
    <w:rsid w:val="00D065D1"/>
    <w:rsid w:val="00D06C37"/>
    <w:rsid w:val="00D07E69"/>
    <w:rsid w:val="00D10AC6"/>
    <w:rsid w:val="00D10FCF"/>
    <w:rsid w:val="00D13D56"/>
    <w:rsid w:val="00D14612"/>
    <w:rsid w:val="00D15A6E"/>
    <w:rsid w:val="00D160AA"/>
    <w:rsid w:val="00D16EF4"/>
    <w:rsid w:val="00D1785C"/>
    <w:rsid w:val="00D17A2D"/>
    <w:rsid w:val="00D20104"/>
    <w:rsid w:val="00D2016D"/>
    <w:rsid w:val="00D20AF8"/>
    <w:rsid w:val="00D2153C"/>
    <w:rsid w:val="00D258BF"/>
    <w:rsid w:val="00D265DB"/>
    <w:rsid w:val="00D30FFB"/>
    <w:rsid w:val="00D3105E"/>
    <w:rsid w:val="00D31754"/>
    <w:rsid w:val="00D3244D"/>
    <w:rsid w:val="00D32834"/>
    <w:rsid w:val="00D32A47"/>
    <w:rsid w:val="00D344F4"/>
    <w:rsid w:val="00D357E2"/>
    <w:rsid w:val="00D3619B"/>
    <w:rsid w:val="00D37191"/>
    <w:rsid w:val="00D3735D"/>
    <w:rsid w:val="00D402EC"/>
    <w:rsid w:val="00D41738"/>
    <w:rsid w:val="00D4185F"/>
    <w:rsid w:val="00D43977"/>
    <w:rsid w:val="00D43C0C"/>
    <w:rsid w:val="00D46F62"/>
    <w:rsid w:val="00D4725B"/>
    <w:rsid w:val="00D51473"/>
    <w:rsid w:val="00D51813"/>
    <w:rsid w:val="00D53F84"/>
    <w:rsid w:val="00D545CD"/>
    <w:rsid w:val="00D5508D"/>
    <w:rsid w:val="00D55501"/>
    <w:rsid w:val="00D55931"/>
    <w:rsid w:val="00D55CD5"/>
    <w:rsid w:val="00D60D6E"/>
    <w:rsid w:val="00D614DB"/>
    <w:rsid w:val="00D63A5E"/>
    <w:rsid w:val="00D64FD4"/>
    <w:rsid w:val="00D656C5"/>
    <w:rsid w:val="00D66A06"/>
    <w:rsid w:val="00D6747C"/>
    <w:rsid w:val="00D70C11"/>
    <w:rsid w:val="00D71F5B"/>
    <w:rsid w:val="00D73828"/>
    <w:rsid w:val="00D76C55"/>
    <w:rsid w:val="00D80282"/>
    <w:rsid w:val="00D80840"/>
    <w:rsid w:val="00D81AF4"/>
    <w:rsid w:val="00D84292"/>
    <w:rsid w:val="00D84587"/>
    <w:rsid w:val="00D84E02"/>
    <w:rsid w:val="00D8507E"/>
    <w:rsid w:val="00D855CB"/>
    <w:rsid w:val="00D85ED1"/>
    <w:rsid w:val="00D8793B"/>
    <w:rsid w:val="00D90A02"/>
    <w:rsid w:val="00D917AD"/>
    <w:rsid w:val="00D91806"/>
    <w:rsid w:val="00D91B88"/>
    <w:rsid w:val="00D9206B"/>
    <w:rsid w:val="00D92271"/>
    <w:rsid w:val="00D926B9"/>
    <w:rsid w:val="00D927B6"/>
    <w:rsid w:val="00D92839"/>
    <w:rsid w:val="00D93A6F"/>
    <w:rsid w:val="00D93ACA"/>
    <w:rsid w:val="00D94D14"/>
    <w:rsid w:val="00D96AF2"/>
    <w:rsid w:val="00D9729D"/>
    <w:rsid w:val="00DA17FF"/>
    <w:rsid w:val="00DA1F77"/>
    <w:rsid w:val="00DA2CD4"/>
    <w:rsid w:val="00DA3582"/>
    <w:rsid w:val="00DA3FCE"/>
    <w:rsid w:val="00DA4DEE"/>
    <w:rsid w:val="00DA5A3D"/>
    <w:rsid w:val="00DA5B5E"/>
    <w:rsid w:val="00DA5F42"/>
    <w:rsid w:val="00DA62B7"/>
    <w:rsid w:val="00DA68DA"/>
    <w:rsid w:val="00DA78E5"/>
    <w:rsid w:val="00DB030F"/>
    <w:rsid w:val="00DB1AB8"/>
    <w:rsid w:val="00DB5C28"/>
    <w:rsid w:val="00DB63AF"/>
    <w:rsid w:val="00DB655D"/>
    <w:rsid w:val="00DB7A5A"/>
    <w:rsid w:val="00DB7DA4"/>
    <w:rsid w:val="00DC02AA"/>
    <w:rsid w:val="00DC0573"/>
    <w:rsid w:val="00DC0992"/>
    <w:rsid w:val="00DC0DC8"/>
    <w:rsid w:val="00DC1702"/>
    <w:rsid w:val="00DC2330"/>
    <w:rsid w:val="00DC26A9"/>
    <w:rsid w:val="00DC28C2"/>
    <w:rsid w:val="00DC573A"/>
    <w:rsid w:val="00DD15C5"/>
    <w:rsid w:val="00DD1D9A"/>
    <w:rsid w:val="00DD26AA"/>
    <w:rsid w:val="00DD35F9"/>
    <w:rsid w:val="00DD662D"/>
    <w:rsid w:val="00DD699F"/>
    <w:rsid w:val="00DE2530"/>
    <w:rsid w:val="00DE2A31"/>
    <w:rsid w:val="00DE5F33"/>
    <w:rsid w:val="00DE660B"/>
    <w:rsid w:val="00DE69CB"/>
    <w:rsid w:val="00DF1218"/>
    <w:rsid w:val="00DF1C58"/>
    <w:rsid w:val="00DF21E3"/>
    <w:rsid w:val="00DF2AD8"/>
    <w:rsid w:val="00DF2D84"/>
    <w:rsid w:val="00DF32A7"/>
    <w:rsid w:val="00DF3981"/>
    <w:rsid w:val="00DF4166"/>
    <w:rsid w:val="00DF4F9D"/>
    <w:rsid w:val="00DF72D5"/>
    <w:rsid w:val="00DF783F"/>
    <w:rsid w:val="00E01A9D"/>
    <w:rsid w:val="00E01DF6"/>
    <w:rsid w:val="00E0525C"/>
    <w:rsid w:val="00E06E66"/>
    <w:rsid w:val="00E117A8"/>
    <w:rsid w:val="00E12001"/>
    <w:rsid w:val="00E13CBF"/>
    <w:rsid w:val="00E178AF"/>
    <w:rsid w:val="00E20D50"/>
    <w:rsid w:val="00E2158E"/>
    <w:rsid w:val="00E24594"/>
    <w:rsid w:val="00E24875"/>
    <w:rsid w:val="00E25184"/>
    <w:rsid w:val="00E25AA9"/>
    <w:rsid w:val="00E27757"/>
    <w:rsid w:val="00E30534"/>
    <w:rsid w:val="00E31159"/>
    <w:rsid w:val="00E31531"/>
    <w:rsid w:val="00E32D1F"/>
    <w:rsid w:val="00E33032"/>
    <w:rsid w:val="00E36345"/>
    <w:rsid w:val="00E37A0C"/>
    <w:rsid w:val="00E40242"/>
    <w:rsid w:val="00E447D6"/>
    <w:rsid w:val="00E45781"/>
    <w:rsid w:val="00E46AC8"/>
    <w:rsid w:val="00E470D3"/>
    <w:rsid w:val="00E47688"/>
    <w:rsid w:val="00E50CE3"/>
    <w:rsid w:val="00E50E67"/>
    <w:rsid w:val="00E51E9E"/>
    <w:rsid w:val="00E562B0"/>
    <w:rsid w:val="00E57716"/>
    <w:rsid w:val="00E61168"/>
    <w:rsid w:val="00E61B85"/>
    <w:rsid w:val="00E62B18"/>
    <w:rsid w:val="00E630C9"/>
    <w:rsid w:val="00E635CA"/>
    <w:rsid w:val="00E639B4"/>
    <w:rsid w:val="00E64D04"/>
    <w:rsid w:val="00E64FE3"/>
    <w:rsid w:val="00E656C6"/>
    <w:rsid w:val="00E667BC"/>
    <w:rsid w:val="00E66A60"/>
    <w:rsid w:val="00E66C40"/>
    <w:rsid w:val="00E70C3E"/>
    <w:rsid w:val="00E7240A"/>
    <w:rsid w:val="00E724D8"/>
    <w:rsid w:val="00E72AE5"/>
    <w:rsid w:val="00E74549"/>
    <w:rsid w:val="00E75CCA"/>
    <w:rsid w:val="00E775AF"/>
    <w:rsid w:val="00E77690"/>
    <w:rsid w:val="00E80CDA"/>
    <w:rsid w:val="00E82EE6"/>
    <w:rsid w:val="00E82F96"/>
    <w:rsid w:val="00E87871"/>
    <w:rsid w:val="00E90091"/>
    <w:rsid w:val="00E9022B"/>
    <w:rsid w:val="00E90789"/>
    <w:rsid w:val="00E91E90"/>
    <w:rsid w:val="00E937F1"/>
    <w:rsid w:val="00E93F23"/>
    <w:rsid w:val="00E9467E"/>
    <w:rsid w:val="00E94792"/>
    <w:rsid w:val="00E952A8"/>
    <w:rsid w:val="00E95B09"/>
    <w:rsid w:val="00E95F72"/>
    <w:rsid w:val="00E960C9"/>
    <w:rsid w:val="00E9646A"/>
    <w:rsid w:val="00E96927"/>
    <w:rsid w:val="00E97C8D"/>
    <w:rsid w:val="00EA0FCA"/>
    <w:rsid w:val="00EA3A0F"/>
    <w:rsid w:val="00EA3B58"/>
    <w:rsid w:val="00EA4FF4"/>
    <w:rsid w:val="00EA5E4A"/>
    <w:rsid w:val="00EA62D5"/>
    <w:rsid w:val="00EA6890"/>
    <w:rsid w:val="00EA7390"/>
    <w:rsid w:val="00EA7A57"/>
    <w:rsid w:val="00EA7FD7"/>
    <w:rsid w:val="00EB2E75"/>
    <w:rsid w:val="00EB4CDB"/>
    <w:rsid w:val="00EB56AC"/>
    <w:rsid w:val="00EC012E"/>
    <w:rsid w:val="00EC0438"/>
    <w:rsid w:val="00EC12EE"/>
    <w:rsid w:val="00EC1990"/>
    <w:rsid w:val="00EC231A"/>
    <w:rsid w:val="00EC650E"/>
    <w:rsid w:val="00EC74E8"/>
    <w:rsid w:val="00EC7885"/>
    <w:rsid w:val="00ED0DFB"/>
    <w:rsid w:val="00ED3212"/>
    <w:rsid w:val="00ED3A2A"/>
    <w:rsid w:val="00ED5C19"/>
    <w:rsid w:val="00ED5DE1"/>
    <w:rsid w:val="00ED6E4E"/>
    <w:rsid w:val="00EE00E0"/>
    <w:rsid w:val="00EE094F"/>
    <w:rsid w:val="00EE0B53"/>
    <w:rsid w:val="00EE18D6"/>
    <w:rsid w:val="00EE1C25"/>
    <w:rsid w:val="00EE2568"/>
    <w:rsid w:val="00EE64F3"/>
    <w:rsid w:val="00EF088E"/>
    <w:rsid w:val="00EF1B29"/>
    <w:rsid w:val="00EF49E7"/>
    <w:rsid w:val="00EF5C98"/>
    <w:rsid w:val="00EF67DD"/>
    <w:rsid w:val="00EF71F8"/>
    <w:rsid w:val="00EF74BD"/>
    <w:rsid w:val="00F02170"/>
    <w:rsid w:val="00F023D7"/>
    <w:rsid w:val="00F02507"/>
    <w:rsid w:val="00F037A6"/>
    <w:rsid w:val="00F04656"/>
    <w:rsid w:val="00F055A0"/>
    <w:rsid w:val="00F05A69"/>
    <w:rsid w:val="00F07550"/>
    <w:rsid w:val="00F075F1"/>
    <w:rsid w:val="00F10D62"/>
    <w:rsid w:val="00F111FC"/>
    <w:rsid w:val="00F11589"/>
    <w:rsid w:val="00F16518"/>
    <w:rsid w:val="00F209F8"/>
    <w:rsid w:val="00F2104F"/>
    <w:rsid w:val="00F21C7E"/>
    <w:rsid w:val="00F24339"/>
    <w:rsid w:val="00F3173A"/>
    <w:rsid w:val="00F3198C"/>
    <w:rsid w:val="00F31FE0"/>
    <w:rsid w:val="00F33E48"/>
    <w:rsid w:val="00F33FD4"/>
    <w:rsid w:val="00F36B08"/>
    <w:rsid w:val="00F37939"/>
    <w:rsid w:val="00F40305"/>
    <w:rsid w:val="00F408B1"/>
    <w:rsid w:val="00F42331"/>
    <w:rsid w:val="00F42FC1"/>
    <w:rsid w:val="00F4347E"/>
    <w:rsid w:val="00F43FE8"/>
    <w:rsid w:val="00F440CC"/>
    <w:rsid w:val="00F44A24"/>
    <w:rsid w:val="00F450D9"/>
    <w:rsid w:val="00F45888"/>
    <w:rsid w:val="00F46E34"/>
    <w:rsid w:val="00F47301"/>
    <w:rsid w:val="00F5038F"/>
    <w:rsid w:val="00F50716"/>
    <w:rsid w:val="00F53952"/>
    <w:rsid w:val="00F53955"/>
    <w:rsid w:val="00F57E52"/>
    <w:rsid w:val="00F6094F"/>
    <w:rsid w:val="00F61204"/>
    <w:rsid w:val="00F636A1"/>
    <w:rsid w:val="00F645B0"/>
    <w:rsid w:val="00F64C57"/>
    <w:rsid w:val="00F67690"/>
    <w:rsid w:val="00F713A2"/>
    <w:rsid w:val="00F71560"/>
    <w:rsid w:val="00F71B98"/>
    <w:rsid w:val="00F74B4D"/>
    <w:rsid w:val="00F75B6E"/>
    <w:rsid w:val="00F75EF2"/>
    <w:rsid w:val="00F77275"/>
    <w:rsid w:val="00F801D9"/>
    <w:rsid w:val="00F816B1"/>
    <w:rsid w:val="00F819E1"/>
    <w:rsid w:val="00F82119"/>
    <w:rsid w:val="00F8235E"/>
    <w:rsid w:val="00F8435C"/>
    <w:rsid w:val="00F9045E"/>
    <w:rsid w:val="00F90D3B"/>
    <w:rsid w:val="00F9134A"/>
    <w:rsid w:val="00F92587"/>
    <w:rsid w:val="00F95938"/>
    <w:rsid w:val="00F95A0D"/>
    <w:rsid w:val="00F95A7A"/>
    <w:rsid w:val="00F96469"/>
    <w:rsid w:val="00F96A45"/>
    <w:rsid w:val="00F96FCE"/>
    <w:rsid w:val="00F97014"/>
    <w:rsid w:val="00FA0C7F"/>
    <w:rsid w:val="00FA360E"/>
    <w:rsid w:val="00FA4B0B"/>
    <w:rsid w:val="00FA5742"/>
    <w:rsid w:val="00FB025A"/>
    <w:rsid w:val="00FB1221"/>
    <w:rsid w:val="00FB3D03"/>
    <w:rsid w:val="00FB3D8D"/>
    <w:rsid w:val="00FB5264"/>
    <w:rsid w:val="00FB5DBC"/>
    <w:rsid w:val="00FB686D"/>
    <w:rsid w:val="00FB73D8"/>
    <w:rsid w:val="00FC0193"/>
    <w:rsid w:val="00FC14EA"/>
    <w:rsid w:val="00FC4439"/>
    <w:rsid w:val="00FC6427"/>
    <w:rsid w:val="00FD1C50"/>
    <w:rsid w:val="00FD294A"/>
    <w:rsid w:val="00FD2E43"/>
    <w:rsid w:val="00FD3A05"/>
    <w:rsid w:val="00FD4544"/>
    <w:rsid w:val="00FD46D2"/>
    <w:rsid w:val="00FD6730"/>
    <w:rsid w:val="00FD69B7"/>
    <w:rsid w:val="00FD6FB3"/>
    <w:rsid w:val="00FD7F36"/>
    <w:rsid w:val="00FE0C00"/>
    <w:rsid w:val="00FE2278"/>
    <w:rsid w:val="00FE2297"/>
    <w:rsid w:val="00FE3474"/>
    <w:rsid w:val="00FE372A"/>
    <w:rsid w:val="00FE4F58"/>
    <w:rsid w:val="00FE5D8E"/>
    <w:rsid w:val="00FE5E22"/>
    <w:rsid w:val="00FE5FF9"/>
    <w:rsid w:val="00FE6B4C"/>
    <w:rsid w:val="00FE78A1"/>
    <w:rsid w:val="00FE7C2B"/>
    <w:rsid w:val="00FF0769"/>
    <w:rsid w:val="00FF0774"/>
    <w:rsid w:val="00FF1FC4"/>
    <w:rsid w:val="00FF2F2C"/>
    <w:rsid w:val="00FF3001"/>
    <w:rsid w:val="00FF39BB"/>
    <w:rsid w:val="00FF3B94"/>
    <w:rsid w:val="00FF600A"/>
    <w:rsid w:val="00FF7398"/>
    <w:rsid w:val="00FF7B4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73D8"/>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FB73D8"/>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FB73D8"/>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FB73D8"/>
    <w:pPr>
      <w:keepNext/>
      <w:spacing w:before="360" w:after="120"/>
      <w:outlineLvl w:val="2"/>
    </w:pPr>
    <w:rPr>
      <w:rFonts w:cs="Arial"/>
      <w:b/>
      <w:bCs/>
      <w:szCs w:val="20"/>
    </w:rPr>
  </w:style>
  <w:style w:type="paragraph" w:styleId="Heading4">
    <w:name w:val="heading 4"/>
    <w:basedOn w:val="Heading3"/>
    <w:qFormat/>
    <w:rsid w:val="00FB73D8"/>
    <w:pPr>
      <w:outlineLvl w:val="3"/>
    </w:pPr>
    <w:rPr>
      <w:i/>
      <w:iCs/>
      <w:lang w:val="en-US"/>
    </w:rPr>
  </w:style>
  <w:style w:type="paragraph" w:styleId="Heading5">
    <w:name w:val="heading 5"/>
    <w:basedOn w:val="Heading4"/>
    <w:next w:val="Normal"/>
    <w:link w:val="Heading5Char"/>
    <w:qFormat/>
    <w:rsid w:val="00FB73D8"/>
    <w:pPr>
      <w:widowControl/>
      <w:autoSpaceDE/>
      <w:autoSpaceDN/>
      <w:spacing w:after="200"/>
      <w:outlineLvl w:val="4"/>
    </w:pPr>
    <w:rPr>
      <w:b w:val="0"/>
      <w:bCs w:val="0"/>
    </w:rPr>
  </w:style>
  <w:style w:type="paragraph" w:styleId="Heading6">
    <w:name w:val="heading 6"/>
    <w:basedOn w:val="Normal"/>
    <w:next w:val="Normal"/>
    <w:link w:val="Heading6Char"/>
    <w:qFormat/>
    <w:rsid w:val="00FB73D8"/>
    <w:pPr>
      <w:widowControl/>
      <w:autoSpaceDE/>
      <w:autoSpaceDN/>
      <w:spacing w:after="200"/>
      <w:outlineLvl w:val="5"/>
    </w:pPr>
    <w:rPr>
      <w:bCs/>
    </w:rPr>
  </w:style>
  <w:style w:type="paragraph" w:styleId="Heading7">
    <w:name w:val="heading 7"/>
    <w:basedOn w:val="Normal"/>
    <w:next w:val="Normal"/>
    <w:link w:val="Heading7Char"/>
    <w:rsid w:val="00FB73D8"/>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FB73D8"/>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FB73D8"/>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B73D8"/>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FB73D8"/>
    <w:pPr>
      <w:tabs>
        <w:tab w:val="right" w:leader="dot" w:pos="9356"/>
      </w:tabs>
      <w:spacing w:before="60"/>
      <w:ind w:left="284" w:firstLine="284"/>
    </w:pPr>
    <w:rPr>
      <w:sz w:val="18"/>
    </w:rPr>
  </w:style>
  <w:style w:type="paragraph" w:styleId="TOC3">
    <w:name w:val="toc 3"/>
    <w:basedOn w:val="Normal"/>
    <w:uiPriority w:val="39"/>
    <w:qFormat/>
    <w:rsid w:val="00FB73D8"/>
    <w:pPr>
      <w:spacing w:line="252" w:lineRule="exact"/>
      <w:ind w:left="1571" w:hanging="852"/>
    </w:pPr>
  </w:style>
  <w:style w:type="paragraph" w:styleId="BodyText">
    <w:name w:val="Body Text"/>
    <w:basedOn w:val="Style6"/>
    <w:link w:val="BodyTextChar"/>
    <w:uiPriority w:val="1"/>
    <w:qFormat/>
    <w:rsid w:val="00FB73D8"/>
    <w:pPr>
      <w:spacing w:before="240" w:after="120"/>
    </w:pPr>
    <w:rPr>
      <w:bCs/>
    </w:rPr>
  </w:style>
  <w:style w:type="paragraph" w:styleId="ListParagraph">
    <w:name w:val="List Paragraph"/>
    <w:basedOn w:val="Normal"/>
    <w:link w:val="ListParagraphChar"/>
    <w:uiPriority w:val="1"/>
    <w:qFormat/>
    <w:rsid w:val="00FB73D8"/>
    <w:pPr>
      <w:ind w:left="993" w:hanging="852"/>
    </w:pPr>
  </w:style>
  <w:style w:type="paragraph" w:customStyle="1" w:styleId="TableParagraph">
    <w:name w:val="Table Paragraph"/>
    <w:basedOn w:val="Normal"/>
    <w:uiPriority w:val="1"/>
    <w:qFormat/>
    <w:rsid w:val="00FB73D8"/>
    <w:pPr>
      <w:spacing w:before="54"/>
      <w:ind w:left="103"/>
    </w:pPr>
  </w:style>
  <w:style w:type="paragraph" w:customStyle="1" w:styleId="Style1">
    <w:name w:val="Style1"/>
    <w:basedOn w:val="ListParagraph"/>
    <w:link w:val="Style1Char"/>
    <w:uiPriority w:val="1"/>
    <w:qFormat/>
    <w:rsid w:val="00FB73D8"/>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B73D8"/>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FB73D8"/>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FB73D8"/>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FB73D8"/>
    <w:pPr>
      <w:numPr>
        <w:numId w:val="1"/>
      </w:numPr>
    </w:pPr>
  </w:style>
  <w:style w:type="character" w:customStyle="1" w:styleId="Style2Char">
    <w:name w:val="Style2 Char"/>
    <w:basedOn w:val="ListParagraphChar"/>
    <w:link w:val="Style2"/>
    <w:uiPriority w:val="1"/>
    <w:rsid w:val="00FB73D8"/>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FB73D8"/>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FB73D8"/>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FB73D8"/>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FB73D8"/>
    <w:pPr>
      <w:numPr>
        <w:numId w:val="4"/>
      </w:numPr>
      <w:spacing w:before="180" w:after="60"/>
    </w:pPr>
  </w:style>
  <w:style w:type="character" w:customStyle="1" w:styleId="Style4Char">
    <w:name w:val="Style4 Char"/>
    <w:basedOn w:val="ListParagraphChar"/>
    <w:link w:val="Style4"/>
    <w:uiPriority w:val="1"/>
    <w:rsid w:val="00FB73D8"/>
    <w:rPr>
      <w:rFonts w:ascii="Arial" w:eastAsia="Times New Roman" w:hAnsi="Arial" w:cs="Arial"/>
      <w:noProof/>
      <w:sz w:val="20"/>
      <w:szCs w:val="20"/>
      <w:lang w:val="en-AU"/>
    </w:rPr>
  </w:style>
  <w:style w:type="numbering" w:customStyle="1" w:styleId="Style5">
    <w:name w:val="Style5"/>
    <w:uiPriority w:val="99"/>
    <w:rsid w:val="00FB73D8"/>
    <w:pPr>
      <w:numPr>
        <w:numId w:val="2"/>
      </w:numPr>
    </w:pPr>
  </w:style>
  <w:style w:type="character" w:customStyle="1" w:styleId="Heading3Char">
    <w:name w:val="Heading 3 Char"/>
    <w:basedOn w:val="DefaultParagraphFont"/>
    <w:link w:val="Heading3"/>
    <w:rsid w:val="00FB73D8"/>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FB73D8"/>
    <w:rPr>
      <w:rFonts w:ascii="Arial" w:eastAsia="Times New Roman" w:hAnsi="Arial" w:cs="Arial"/>
      <w:b/>
      <w:bCs/>
      <w:noProof/>
      <w:sz w:val="20"/>
      <w:szCs w:val="20"/>
      <w:lang w:val="en-AU"/>
    </w:rPr>
  </w:style>
  <w:style w:type="paragraph" w:customStyle="1" w:styleId="Paragraph">
    <w:name w:val="Paragraph"/>
    <w:basedOn w:val="Normal"/>
    <w:link w:val="ParagraphChar"/>
    <w:qFormat/>
    <w:rsid w:val="00FB73D8"/>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FB73D8"/>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FB73D8"/>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FB73D8"/>
    <w:pPr>
      <w:tabs>
        <w:tab w:val="clear" w:pos="1985"/>
        <w:tab w:val="num" w:pos="2410"/>
      </w:tabs>
      <w:ind w:left="2410" w:hanging="425"/>
    </w:pPr>
  </w:style>
  <w:style w:type="paragraph" w:customStyle="1" w:styleId="Style6">
    <w:name w:val="Style6"/>
    <w:basedOn w:val="Style13"/>
    <w:link w:val="Style6Char"/>
    <w:uiPriority w:val="1"/>
    <w:qFormat/>
    <w:rsid w:val="00FB73D8"/>
    <w:pPr>
      <w:ind w:left="0" w:firstLine="0"/>
    </w:pPr>
  </w:style>
  <w:style w:type="numbering" w:customStyle="1" w:styleId="Style7">
    <w:name w:val="Style7"/>
    <w:uiPriority w:val="99"/>
    <w:rsid w:val="00FB73D8"/>
    <w:pPr>
      <w:numPr>
        <w:numId w:val="3"/>
      </w:numPr>
    </w:pPr>
  </w:style>
  <w:style w:type="character" w:customStyle="1" w:styleId="ParagraphChar">
    <w:name w:val="Paragraph Char"/>
    <w:basedOn w:val="DefaultParagraphFont"/>
    <w:link w:val="Paragraph"/>
    <w:rsid w:val="00FB73D8"/>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FB73D8"/>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B73D8"/>
    <w:rPr>
      <w:rFonts w:ascii="Arial" w:eastAsia="Times New Roman" w:hAnsi="Arial" w:cs="Times New Roman"/>
      <w:noProof/>
      <w:sz w:val="20"/>
      <w:szCs w:val="20"/>
      <w:lang w:val="en-AU"/>
    </w:rPr>
  </w:style>
  <w:style w:type="paragraph" w:customStyle="1" w:styleId="Bodynumbered1">
    <w:name w:val="Body numbered 1"/>
    <w:basedOn w:val="Style6"/>
    <w:qFormat/>
    <w:rsid w:val="00FB73D8"/>
    <w:pPr>
      <w:keepLines/>
      <w:numPr>
        <w:ilvl w:val="1"/>
        <w:numId w:val="11"/>
      </w:numPr>
      <w:spacing w:before="240" w:after="120"/>
    </w:pPr>
  </w:style>
  <w:style w:type="paragraph" w:customStyle="1" w:styleId="Bodynumbered2">
    <w:name w:val="Body numbered 2"/>
    <w:basedOn w:val="BodyText"/>
    <w:qFormat/>
    <w:rsid w:val="00FB73D8"/>
    <w:pPr>
      <w:numPr>
        <w:ilvl w:val="1"/>
        <w:numId w:val="62"/>
      </w:numPr>
      <w:spacing w:before="120"/>
    </w:pPr>
    <w:rPr>
      <w:lang w:val="en-US"/>
    </w:rPr>
  </w:style>
  <w:style w:type="paragraph" w:customStyle="1" w:styleId="Bodynumbered3">
    <w:name w:val="Body numbered 3"/>
    <w:basedOn w:val="Bodynumbered2"/>
    <w:qFormat/>
    <w:rsid w:val="00FB73D8"/>
    <w:pPr>
      <w:numPr>
        <w:ilvl w:val="2"/>
      </w:numPr>
      <w:ind w:left="1417" w:hanging="425"/>
    </w:pPr>
  </w:style>
  <w:style w:type="paragraph" w:customStyle="1" w:styleId="AnnexureHeading">
    <w:name w:val="Annexure Heading"/>
    <w:next w:val="BodyText"/>
    <w:link w:val="AnnexureHeadingChar"/>
    <w:uiPriority w:val="1"/>
    <w:qFormat/>
    <w:rsid w:val="00FB73D8"/>
    <w:pPr>
      <w:pageBreakBefore/>
      <w:numPr>
        <w:numId w:val="50"/>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FB73D8"/>
    <w:pPr>
      <w:tabs>
        <w:tab w:val="center" w:pos="4513"/>
        <w:tab w:val="right" w:pos="9026"/>
      </w:tabs>
    </w:pPr>
  </w:style>
  <w:style w:type="character" w:customStyle="1" w:styleId="AnnexureHeadingChar">
    <w:name w:val="Annexure Heading Char"/>
    <w:basedOn w:val="Style1Char"/>
    <w:link w:val="AnnexureHeading"/>
    <w:uiPriority w:val="1"/>
    <w:rsid w:val="00FB73D8"/>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FB73D8"/>
    <w:rPr>
      <w:rFonts w:ascii="Arial" w:eastAsia="Times New Roman" w:hAnsi="Arial" w:cs="Times New Roman"/>
      <w:noProof/>
      <w:sz w:val="20"/>
      <w:lang w:val="en-AU"/>
    </w:rPr>
  </w:style>
  <w:style w:type="paragraph" w:styleId="Footer">
    <w:name w:val="footer"/>
    <w:basedOn w:val="Normal"/>
    <w:link w:val="FooterChar"/>
    <w:uiPriority w:val="99"/>
    <w:unhideWhenUsed/>
    <w:rsid w:val="00FB73D8"/>
    <w:pPr>
      <w:tabs>
        <w:tab w:val="center" w:pos="4513"/>
        <w:tab w:val="right" w:pos="9026"/>
      </w:tabs>
    </w:pPr>
  </w:style>
  <w:style w:type="character" w:customStyle="1" w:styleId="FooterChar">
    <w:name w:val="Footer Char"/>
    <w:basedOn w:val="DefaultParagraphFont"/>
    <w:link w:val="Footer"/>
    <w:uiPriority w:val="99"/>
    <w:rsid w:val="00FB73D8"/>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73D8"/>
    <w:pPr>
      <w:numPr>
        <w:numId w:val="5"/>
      </w:numPr>
    </w:pPr>
  </w:style>
  <w:style w:type="table" w:styleId="TableGrid">
    <w:name w:val="Table Grid"/>
    <w:aliases w:val="Simple Table"/>
    <w:basedOn w:val="TableNormal"/>
    <w:uiPriority w:val="39"/>
    <w:rsid w:val="00FB73D8"/>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3D8"/>
    <w:rPr>
      <w:noProof w:val="0"/>
      <w:color w:val="0000FF" w:themeColor="hyperlink"/>
      <w:u w:val="single"/>
      <w:lang w:val="en-AU"/>
    </w:rPr>
  </w:style>
  <w:style w:type="character" w:styleId="UnresolvedMention">
    <w:name w:val="Unresolved Mention"/>
    <w:basedOn w:val="DefaultParagraphFont"/>
    <w:uiPriority w:val="99"/>
    <w:semiHidden/>
    <w:unhideWhenUsed/>
    <w:rsid w:val="00FB73D8"/>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FB73D8"/>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FB73D8"/>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B73D8"/>
    <w:rPr>
      <w:sz w:val="16"/>
      <w:szCs w:val="16"/>
    </w:rPr>
  </w:style>
  <w:style w:type="paragraph" w:styleId="CommentText">
    <w:name w:val="annotation text"/>
    <w:basedOn w:val="Normal"/>
    <w:link w:val="CommentTextChar"/>
    <w:uiPriority w:val="99"/>
    <w:rsid w:val="00FB73D8"/>
    <w:rPr>
      <w:szCs w:val="20"/>
    </w:rPr>
  </w:style>
  <w:style w:type="character" w:customStyle="1" w:styleId="CommentTextChar">
    <w:name w:val="Comment Text Char"/>
    <w:basedOn w:val="DefaultParagraphFont"/>
    <w:link w:val="CommentText"/>
    <w:uiPriority w:val="99"/>
    <w:rsid w:val="00FB73D8"/>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FB73D8"/>
    <w:rPr>
      <w:b/>
      <w:bCs/>
    </w:rPr>
  </w:style>
  <w:style w:type="character" w:customStyle="1" w:styleId="CommentSubjectChar">
    <w:name w:val="Comment Subject Char"/>
    <w:basedOn w:val="CommentTextChar"/>
    <w:link w:val="CommentSubject"/>
    <w:uiPriority w:val="99"/>
    <w:semiHidden/>
    <w:rsid w:val="00FB73D8"/>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FB73D8"/>
    <w:rPr>
      <w:rFonts w:ascii="Segoe UI" w:hAnsi="Segoe UI" w:cs="Segoe UI"/>
      <w:sz w:val="18"/>
      <w:szCs w:val="18"/>
    </w:rPr>
  </w:style>
  <w:style w:type="character" w:customStyle="1" w:styleId="BalloonTextChar">
    <w:name w:val="Balloon Text Char"/>
    <w:basedOn w:val="DefaultParagraphFont"/>
    <w:link w:val="BalloonText"/>
    <w:uiPriority w:val="99"/>
    <w:rsid w:val="00FB73D8"/>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FB73D8"/>
    <w:pPr>
      <w:numPr>
        <w:numId w:val="7"/>
      </w:numPr>
    </w:pPr>
  </w:style>
  <w:style w:type="paragraph" w:customStyle="1" w:styleId="TableBodyText">
    <w:name w:val="Table Body Text"/>
    <w:basedOn w:val="BodyText"/>
    <w:link w:val="TableBodyTextCharChar"/>
    <w:rsid w:val="00FB73D8"/>
    <w:pPr>
      <w:spacing w:before="60" w:after="60"/>
    </w:pPr>
    <w:rPr>
      <w:color w:val="000000"/>
      <w:sz w:val="18"/>
      <w:lang w:eastAsia="en-AU"/>
    </w:rPr>
  </w:style>
  <w:style w:type="character" w:customStyle="1" w:styleId="Style9Char">
    <w:name w:val="Style9 Char"/>
    <w:basedOn w:val="Style4Char"/>
    <w:link w:val="Style9"/>
    <w:uiPriority w:val="1"/>
    <w:rsid w:val="00FB73D8"/>
    <w:rPr>
      <w:rFonts w:ascii="Arial" w:eastAsia="Times New Roman" w:hAnsi="Arial" w:cs="Arial"/>
      <w:noProof/>
      <w:sz w:val="20"/>
      <w:szCs w:val="20"/>
      <w:lang w:val="en-AU"/>
    </w:rPr>
  </w:style>
  <w:style w:type="character" w:customStyle="1" w:styleId="TableBodyTextCharChar">
    <w:name w:val="Table Body Text Char Char"/>
    <w:link w:val="TableBodyText"/>
    <w:rsid w:val="00FB73D8"/>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FB73D8"/>
  </w:style>
  <w:style w:type="character" w:customStyle="1" w:styleId="TableHeadingChar">
    <w:name w:val="Table Heading Char"/>
    <w:link w:val="TableHeading"/>
    <w:rsid w:val="00FB73D8"/>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FB73D8"/>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FB73D8"/>
    <w:pPr>
      <w:numPr>
        <w:numId w:val="9"/>
      </w:numPr>
    </w:pPr>
  </w:style>
  <w:style w:type="paragraph" w:styleId="Revision">
    <w:name w:val="Revision"/>
    <w:hidden/>
    <w:uiPriority w:val="99"/>
    <w:semiHidden/>
    <w:rsid w:val="00FB73D8"/>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FB73D8"/>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73D8"/>
    <w:rPr>
      <w:rFonts w:ascii="ArialMT" w:hAnsi="ArialMT" w:hint="default"/>
      <w:b w:val="0"/>
      <w:bCs w:val="0"/>
      <w:i w:val="0"/>
      <w:iCs w:val="0"/>
      <w:color w:val="000000"/>
      <w:sz w:val="20"/>
      <w:szCs w:val="20"/>
    </w:rPr>
  </w:style>
  <w:style w:type="character" w:customStyle="1" w:styleId="fontstyle21">
    <w:name w:val="fontstyle21"/>
    <w:basedOn w:val="DefaultParagraphFont"/>
    <w:rsid w:val="00FB73D8"/>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FB73D8"/>
    <w:rPr>
      <w:rFonts w:ascii="Arial" w:eastAsia="Times New Roman" w:hAnsi="Arial" w:cs="Arial"/>
      <w:i/>
      <w:iCs/>
      <w:noProof/>
      <w:sz w:val="20"/>
      <w:szCs w:val="20"/>
    </w:rPr>
  </w:style>
  <w:style w:type="character" w:customStyle="1" w:styleId="Heading6Char">
    <w:name w:val="Heading 6 Char"/>
    <w:basedOn w:val="DefaultParagraphFont"/>
    <w:link w:val="Heading6"/>
    <w:rsid w:val="00FB73D8"/>
    <w:rPr>
      <w:rFonts w:ascii="Arial" w:eastAsia="Times New Roman" w:hAnsi="Arial" w:cs="Times New Roman"/>
      <w:bCs/>
      <w:noProof/>
      <w:sz w:val="20"/>
      <w:lang w:val="en-AU"/>
    </w:rPr>
  </w:style>
  <w:style w:type="paragraph" w:customStyle="1" w:styleId="Heading5SS">
    <w:name w:val="Heading 5 +SS"/>
    <w:basedOn w:val="Heading5"/>
    <w:rsid w:val="00FB73D8"/>
    <w:pPr>
      <w:keepNext w:val="0"/>
      <w:tabs>
        <w:tab w:val="left" w:pos="454"/>
      </w:tabs>
      <w:spacing w:after="0"/>
      <w:ind w:left="454"/>
      <w:outlineLvl w:val="9"/>
    </w:pPr>
  </w:style>
  <w:style w:type="paragraph" w:customStyle="1" w:styleId="Style10">
    <w:name w:val="Style10"/>
    <w:link w:val="Style10Char"/>
    <w:uiPriority w:val="1"/>
    <w:qFormat/>
    <w:rsid w:val="00FB73D8"/>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FB73D8"/>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FB73D8"/>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FB73D8"/>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73D8"/>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FB73D8"/>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FB73D8"/>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FB73D8"/>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FB73D8"/>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FB73D8"/>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FB73D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FB73D8"/>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FB73D8"/>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FB73D8"/>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FB73D8"/>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FB73D8"/>
    <w:pPr>
      <w:numPr>
        <w:numId w:val="0"/>
      </w:numPr>
    </w:pPr>
    <w:rPr>
      <w:bCs w:val="0"/>
      <w:szCs w:val="32"/>
    </w:rPr>
  </w:style>
  <w:style w:type="paragraph" w:styleId="BodyTextIndent">
    <w:name w:val="Body Text Indent"/>
    <w:basedOn w:val="Normal"/>
    <w:link w:val="BodyTextIndentChar"/>
    <w:uiPriority w:val="1"/>
    <w:rsid w:val="00FB73D8"/>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FB73D8"/>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FB73D8"/>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FB73D8"/>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FB73D8"/>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FB73D8"/>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FB73D8"/>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FB73D8"/>
    <w:pPr>
      <w:keepLines/>
      <w:widowControl/>
      <w:numPr>
        <w:numId w:val="61"/>
      </w:numPr>
      <w:autoSpaceDE/>
      <w:autoSpaceDN/>
      <w:spacing w:before="120" w:after="120"/>
    </w:pPr>
    <w:rPr>
      <w:rFonts w:cs="Arial"/>
      <w:i/>
      <w:iCs/>
      <w:sz w:val="18"/>
      <w:szCs w:val="18"/>
    </w:rPr>
  </w:style>
  <w:style w:type="paragraph" w:customStyle="1" w:styleId="PubTableBullet1">
    <w:name w:val="Pub Table Bullet 1"/>
    <w:basedOn w:val="Normal"/>
    <w:uiPriority w:val="3"/>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FB73D8"/>
    <w:pPr>
      <w:numPr>
        <w:ilvl w:val="1"/>
        <w:numId w:val="15"/>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FB73D8"/>
    <w:pPr>
      <w:numPr>
        <w:ilvl w:val="2"/>
      </w:numPr>
      <w:ind w:left="731" w:hanging="142"/>
    </w:pPr>
  </w:style>
  <w:style w:type="numbering" w:styleId="111111">
    <w:name w:val="Outline List 2"/>
    <w:basedOn w:val="NoList"/>
    <w:semiHidden/>
    <w:rsid w:val="00FB73D8"/>
    <w:pPr>
      <w:numPr>
        <w:numId w:val="16"/>
      </w:numPr>
    </w:pPr>
  </w:style>
  <w:style w:type="paragraph" w:styleId="BlockText">
    <w:name w:val="Block Text"/>
    <w:basedOn w:val="Normal"/>
    <w:uiPriority w:val="99"/>
    <w:rsid w:val="00FB73D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FB73D8"/>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FB73D8"/>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FB73D8"/>
    <w:rPr>
      <w:rFonts w:ascii="Arial" w:eastAsiaTheme="minorEastAsia" w:hAnsi="Arial"/>
      <w:noProof/>
      <w:sz w:val="20"/>
      <w:szCs w:val="20"/>
      <w:lang w:eastAsia="ja-JP"/>
    </w:rPr>
  </w:style>
  <w:style w:type="paragraph" w:customStyle="1" w:styleId="Style12">
    <w:name w:val="Style12"/>
    <w:basedOn w:val="Normal"/>
    <w:link w:val="Style12Char"/>
    <w:qFormat/>
    <w:rsid w:val="00FB73D8"/>
    <w:pPr>
      <w:numPr>
        <w:numId w:val="17"/>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FB73D8"/>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FB73D8"/>
    <w:pPr>
      <w:ind w:left="1134"/>
    </w:pPr>
  </w:style>
  <w:style w:type="character" w:customStyle="1" w:styleId="BodyTextIndent2Char">
    <w:name w:val="Body Text Indent 2 Char"/>
    <w:basedOn w:val="DefaultParagraphFont"/>
    <w:link w:val="BodyTextIndent2"/>
    <w:uiPriority w:val="99"/>
    <w:rsid w:val="00FB73D8"/>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FB73D8"/>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FB73D8"/>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FB73D8"/>
    <w:rPr>
      <w:rFonts w:ascii="Arial" w:hAnsi="Arial" w:cs="Arial"/>
      <w:b/>
      <w:color w:val="004259"/>
      <w:sz w:val="20"/>
      <w:szCs w:val="20"/>
    </w:rPr>
  </w:style>
  <w:style w:type="paragraph" w:customStyle="1" w:styleId="Style14">
    <w:name w:val="Style14"/>
    <w:basedOn w:val="Normal"/>
    <w:link w:val="Style14Char"/>
    <w:qFormat/>
    <w:rsid w:val="00FB73D8"/>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FB73D8"/>
    <w:rPr>
      <w:b/>
      <w:bCs/>
      <w:i/>
      <w:iCs/>
      <w:spacing w:val="5"/>
    </w:rPr>
  </w:style>
  <w:style w:type="paragraph" w:customStyle="1" w:styleId="TableFigureNotesList">
    <w:name w:val="Table / Figure Notes List"/>
    <w:rsid w:val="00FB73D8"/>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FB73D8"/>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noProof/>
      <w:color w:val="000000"/>
      <w:sz w:val="20"/>
      <w:szCs w:val="20"/>
      <w:lang w:val="en-AU" w:eastAsia="en-AU"/>
    </w:rPr>
  </w:style>
  <w:style w:type="paragraph" w:styleId="FootnoteText">
    <w:name w:val="footnote text"/>
    <w:basedOn w:val="Normal"/>
    <w:link w:val="FootnoteTextChar"/>
    <w:uiPriority w:val="99"/>
    <w:semiHidden/>
    <w:unhideWhenUsed/>
    <w:rsid w:val="003C1E25"/>
    <w:rPr>
      <w:szCs w:val="20"/>
    </w:rPr>
  </w:style>
  <w:style w:type="character" w:customStyle="1" w:styleId="FootnoteTextChar">
    <w:name w:val="Footnote Text Char"/>
    <w:basedOn w:val="DefaultParagraphFont"/>
    <w:link w:val="FootnoteText"/>
    <w:uiPriority w:val="99"/>
    <w:semiHidden/>
    <w:rsid w:val="003C1E25"/>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3C1E25"/>
    <w:rPr>
      <w:vertAlign w:val="superscript"/>
    </w:rPr>
  </w:style>
  <w:style w:type="paragraph" w:styleId="Title">
    <w:name w:val="Title"/>
    <w:next w:val="Normal"/>
    <w:link w:val="TitleChar"/>
    <w:uiPriority w:val="10"/>
    <w:qFormat/>
    <w:rsid w:val="00FB73D8"/>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FB73D8"/>
    <w:rPr>
      <w:rFonts w:ascii="Arial" w:eastAsia="SimSun" w:hAnsi="Arial" w:cs="Arial"/>
      <w:b/>
      <w:bCs/>
      <w:color w:val="004259"/>
      <w:sz w:val="28"/>
      <w:szCs w:val="28"/>
      <w:lang w:val="en-AU"/>
    </w:rPr>
  </w:style>
  <w:style w:type="paragraph" w:styleId="Subtitle">
    <w:name w:val="Subtitle"/>
    <w:next w:val="Normal"/>
    <w:link w:val="SubtitleChar"/>
    <w:uiPriority w:val="11"/>
    <w:qFormat/>
    <w:rsid w:val="00FB73D8"/>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FB73D8"/>
    <w:rPr>
      <w:rFonts w:ascii="Arial" w:eastAsia="SimSun" w:hAnsi="Arial" w:cs="Arial"/>
      <w:color w:val="004259"/>
      <w:sz w:val="32"/>
      <w:szCs w:val="32"/>
      <w:lang w:val="en-AU"/>
    </w:rPr>
  </w:style>
  <w:style w:type="paragraph" w:customStyle="1" w:styleId="CaptionIndent">
    <w:name w:val="Caption Indent"/>
    <w:basedOn w:val="Caption"/>
    <w:uiPriority w:val="1"/>
    <w:qFormat/>
    <w:rsid w:val="00FB73D8"/>
    <w:pPr>
      <w:ind w:left="1701"/>
    </w:pPr>
  </w:style>
  <w:style w:type="paragraph" w:customStyle="1" w:styleId="TableHeadingWHPoint">
    <w:name w:val="Table Heading W/H Point"/>
    <w:basedOn w:val="TableHeading"/>
    <w:uiPriority w:val="1"/>
    <w:qFormat/>
    <w:rsid w:val="00FB73D8"/>
    <w:rPr>
      <w:b/>
      <w:bCs w:val="0"/>
      <w:caps/>
      <w:color w:val="FFFFFF" w:themeColor="background1"/>
      <w:sz w:val="20"/>
    </w:rPr>
  </w:style>
  <w:style w:type="paragraph" w:customStyle="1" w:styleId="TableBodyTextWHPoint">
    <w:name w:val="Table Body Text W/H Point"/>
    <w:basedOn w:val="TableBodyText"/>
    <w:uiPriority w:val="1"/>
    <w:qFormat/>
    <w:rsid w:val="00FB73D8"/>
    <w:rPr>
      <w:sz w:val="20"/>
    </w:rPr>
  </w:style>
  <w:style w:type="paragraph" w:customStyle="1" w:styleId="DefinitionsBodyText">
    <w:name w:val="Definitions Body Text"/>
    <w:basedOn w:val="Normal"/>
    <w:uiPriority w:val="1"/>
    <w:qFormat/>
    <w:rsid w:val="00FB73D8"/>
    <w:pPr>
      <w:spacing w:before="60" w:after="60"/>
    </w:pPr>
  </w:style>
  <w:style w:type="table" w:customStyle="1" w:styleId="TMTableBlue">
    <w:name w:val="TM Table Blue"/>
    <w:basedOn w:val="TMTableBlueIndent"/>
    <w:uiPriority w:val="99"/>
    <w:rsid w:val="00FB73D8"/>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FB73D8"/>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FB73D8"/>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FB73D8"/>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FB73D8"/>
    <w:pPr>
      <w:numPr>
        <w:numId w:val="46"/>
      </w:numPr>
      <w:spacing w:before="120" w:after="120"/>
    </w:pPr>
  </w:style>
  <w:style w:type="table" w:customStyle="1" w:styleId="TMTableBlueIndent">
    <w:name w:val="TM Table Blue Indent"/>
    <w:basedOn w:val="TableNormal"/>
    <w:uiPriority w:val="99"/>
    <w:rsid w:val="00FB73D8"/>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numbering" w:customStyle="1" w:styleId="Style16">
    <w:name w:val="Style16"/>
    <w:uiPriority w:val="99"/>
    <w:rsid w:val="00FB73D8"/>
    <w:pPr>
      <w:numPr>
        <w:numId w:val="43"/>
      </w:numPr>
    </w:pPr>
  </w:style>
  <w:style w:type="paragraph" w:customStyle="1" w:styleId="BodyTextReferences">
    <w:name w:val="Body Text References"/>
    <w:basedOn w:val="BodyTextIndent"/>
    <w:uiPriority w:val="1"/>
    <w:qFormat/>
    <w:rsid w:val="00FB73D8"/>
    <w:pPr>
      <w:autoSpaceDE/>
      <w:autoSpaceDN/>
      <w:spacing w:before="100" w:after="100"/>
      <w:ind w:left="1982" w:hanging="1982"/>
    </w:pPr>
  </w:style>
  <w:style w:type="paragraph" w:customStyle="1" w:styleId="BodyTextReferenceHeading">
    <w:name w:val="Body Text Reference Heading"/>
    <w:basedOn w:val="Normal"/>
    <w:uiPriority w:val="1"/>
    <w:qFormat/>
    <w:rsid w:val="00FB73D8"/>
    <w:pPr>
      <w:keepLines/>
      <w:widowControl/>
      <w:spacing w:before="120" w:after="60"/>
      <w:ind w:left="2977" w:hanging="2971"/>
    </w:pPr>
    <w:rPr>
      <w:b/>
      <w:color w:val="004259"/>
    </w:rPr>
  </w:style>
  <w:style w:type="paragraph" w:styleId="TOC6">
    <w:name w:val="toc 6"/>
    <w:basedOn w:val="TOC1"/>
    <w:next w:val="Normal"/>
    <w:autoRedefine/>
    <w:uiPriority w:val="39"/>
    <w:rsid w:val="00FB73D8"/>
    <w:pPr>
      <w:tabs>
        <w:tab w:val="clear" w:pos="567"/>
      </w:tabs>
      <w:spacing w:after="100"/>
      <w:ind w:left="1589" w:hanging="1417"/>
    </w:pPr>
    <w:rPr>
      <w:rFonts w:eastAsia="SimSun"/>
    </w:rPr>
  </w:style>
  <w:style w:type="paragraph" w:customStyle="1" w:styleId="Notesnumbered2">
    <w:name w:val="Notes numbered 2"/>
    <w:basedOn w:val="Notes"/>
    <w:uiPriority w:val="1"/>
    <w:qFormat/>
    <w:rsid w:val="00FB73D8"/>
    <w:pPr>
      <w:numPr>
        <w:ilvl w:val="1"/>
      </w:numPr>
    </w:pPr>
  </w:style>
  <w:style w:type="paragraph" w:customStyle="1" w:styleId="Object">
    <w:name w:val="Object"/>
    <w:basedOn w:val="BodyText"/>
    <w:uiPriority w:val="1"/>
    <w:qFormat/>
    <w:rsid w:val="00FB73D8"/>
    <w:pPr>
      <w:spacing w:before="0" w:after="0"/>
    </w:pPr>
    <w:rPr>
      <w:lang w:eastAsia="en-US"/>
    </w:rPr>
  </w:style>
  <w:style w:type="paragraph" w:customStyle="1" w:styleId="ObjectIndent">
    <w:name w:val="Object Indent"/>
    <w:basedOn w:val="Object"/>
    <w:uiPriority w:val="1"/>
    <w:qFormat/>
    <w:rsid w:val="00FB73D8"/>
    <w:pPr>
      <w:ind w:left="567"/>
    </w:pPr>
  </w:style>
  <w:style w:type="paragraph" w:customStyle="1" w:styleId="DefinitionsNumbered1">
    <w:name w:val="Definitions Numbered 1"/>
    <w:basedOn w:val="Normal"/>
    <w:uiPriority w:val="1"/>
    <w:qFormat/>
    <w:rsid w:val="00FB73D8"/>
    <w:pPr>
      <w:widowControl/>
      <w:numPr>
        <w:numId w:val="56"/>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FB73D8"/>
    <w:pPr>
      <w:numPr>
        <w:ilvl w:val="1"/>
      </w:numPr>
      <w:ind w:left="700" w:hanging="283"/>
    </w:pPr>
  </w:style>
  <w:style w:type="numbering" w:customStyle="1" w:styleId="11111112">
    <w:name w:val="1 / 1.1 / 1.1.112"/>
    <w:basedOn w:val="NoList"/>
    <w:next w:val="111111"/>
    <w:semiHidden/>
    <w:rsid w:val="00FB73D8"/>
  </w:style>
  <w:style w:type="paragraph" w:customStyle="1" w:styleId="BodyTextReferencesMethodPart">
    <w:name w:val="Body Text References Method/Part"/>
    <w:basedOn w:val="BodyTextReferences"/>
    <w:uiPriority w:val="1"/>
    <w:qFormat/>
    <w:rsid w:val="00FB73D8"/>
    <w:pPr>
      <w:ind w:hanging="1701"/>
    </w:pPr>
  </w:style>
  <w:style w:type="paragraph" w:customStyle="1" w:styleId="DefinitionsBullet">
    <w:name w:val="Definitions Bullet"/>
    <w:basedOn w:val="DefinitionsBodyText"/>
    <w:uiPriority w:val="1"/>
    <w:qFormat/>
    <w:rsid w:val="00FB73D8"/>
    <w:pPr>
      <w:numPr>
        <w:numId w:val="45"/>
      </w:numPr>
    </w:pPr>
  </w:style>
  <w:style w:type="paragraph" w:styleId="ListBullet2">
    <w:name w:val="List Bullet 2"/>
    <w:basedOn w:val="Normal"/>
    <w:uiPriority w:val="1"/>
    <w:rsid w:val="00FB73D8"/>
    <w:pPr>
      <w:numPr>
        <w:ilvl w:val="1"/>
        <w:numId w:val="46"/>
      </w:numPr>
      <w:spacing w:before="120" w:after="120"/>
    </w:pPr>
  </w:style>
  <w:style w:type="paragraph" w:styleId="ListBullet5">
    <w:name w:val="List Bullet 5"/>
    <w:basedOn w:val="Normal"/>
    <w:uiPriority w:val="99"/>
    <w:semiHidden/>
    <w:unhideWhenUsed/>
    <w:rsid w:val="00FB73D8"/>
    <w:pPr>
      <w:numPr>
        <w:ilvl w:val="4"/>
        <w:numId w:val="47"/>
      </w:numPr>
      <w:contextualSpacing/>
    </w:pPr>
  </w:style>
  <w:style w:type="paragraph" w:customStyle="1" w:styleId="ListBulletIndent">
    <w:name w:val="List Bullet Indent"/>
    <w:basedOn w:val="Normal"/>
    <w:uiPriority w:val="1"/>
    <w:qFormat/>
    <w:rsid w:val="00FB73D8"/>
    <w:pPr>
      <w:numPr>
        <w:ilvl w:val="2"/>
        <w:numId w:val="46"/>
      </w:numPr>
    </w:pPr>
  </w:style>
  <w:style w:type="paragraph" w:customStyle="1" w:styleId="ListBulletIndent2">
    <w:name w:val="List Bullet Indent 2"/>
    <w:basedOn w:val="ListBullet2"/>
    <w:uiPriority w:val="1"/>
    <w:qFormat/>
    <w:rsid w:val="00FB73D8"/>
    <w:pPr>
      <w:numPr>
        <w:ilvl w:val="3"/>
      </w:numPr>
    </w:pPr>
  </w:style>
  <w:style w:type="paragraph" w:customStyle="1" w:styleId="TableBullet1">
    <w:name w:val="Table Bullet 1"/>
    <w:basedOn w:val="TableBodyText"/>
    <w:qFormat/>
    <w:rsid w:val="00FB73D8"/>
    <w:pPr>
      <w:keepLines/>
      <w:numPr>
        <w:numId w:val="15"/>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FB73D8"/>
    <w:rPr>
      <w:rFonts w:ascii="Cambria Math" w:hAnsi="Cambria Math"/>
      <w:i/>
      <w:sz w:val="22"/>
    </w:rPr>
  </w:style>
  <w:style w:type="paragraph" w:customStyle="1" w:styleId="TableNumbered1">
    <w:name w:val="Table Numbered 1"/>
    <w:basedOn w:val="TableBodyText"/>
    <w:uiPriority w:val="1"/>
    <w:qFormat/>
    <w:rsid w:val="00FB73D8"/>
    <w:pPr>
      <w:numPr>
        <w:numId w:val="55"/>
      </w:numPr>
      <w:spacing w:before="40" w:after="40"/>
    </w:pPr>
  </w:style>
  <w:style w:type="paragraph" w:customStyle="1" w:styleId="TableNumbered2">
    <w:name w:val="Table Numbered 2"/>
    <w:basedOn w:val="TableNumbered1"/>
    <w:uiPriority w:val="1"/>
    <w:qFormat/>
    <w:rsid w:val="00FB73D8"/>
    <w:pPr>
      <w:numPr>
        <w:ilvl w:val="1"/>
      </w:numPr>
    </w:pPr>
  </w:style>
  <w:style w:type="character" w:styleId="FollowedHyperlink">
    <w:name w:val="FollowedHyperlink"/>
    <w:basedOn w:val="DefaultParagraphFont"/>
    <w:uiPriority w:val="99"/>
    <w:semiHidden/>
    <w:unhideWhenUsed/>
    <w:rsid w:val="00FB73D8"/>
    <w:rPr>
      <w:color w:val="800080" w:themeColor="followedHyperlink"/>
      <w:u w:val="single"/>
    </w:rPr>
  </w:style>
  <w:style w:type="paragraph" w:customStyle="1" w:styleId="AttachmentHeading">
    <w:name w:val="Attachment Heading"/>
    <w:next w:val="BodyText"/>
    <w:uiPriority w:val="1"/>
    <w:qFormat/>
    <w:rsid w:val="00FB73D8"/>
    <w:pPr>
      <w:pageBreakBefore/>
      <w:numPr>
        <w:numId w:val="51"/>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FB73D8"/>
    <w:pPr>
      <w:numPr>
        <w:ilvl w:val="2"/>
        <w:numId w:val="50"/>
      </w:numPr>
    </w:pPr>
  </w:style>
  <w:style w:type="table" w:customStyle="1" w:styleId="ReferenceDocumentTable">
    <w:name w:val="Reference Document Table"/>
    <w:basedOn w:val="TableNormal"/>
    <w:uiPriority w:val="99"/>
    <w:rsid w:val="00FB73D8"/>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FB73D8"/>
    <w:rPr>
      <w:rFonts w:ascii="Arial" w:eastAsia="Times New Roman" w:hAnsi="Arial" w:cs="Times New Roman"/>
      <w:sz w:val="20"/>
      <w:lang w:val="en-AU"/>
    </w:rPr>
  </w:style>
  <w:style w:type="table" w:styleId="TableGridLight">
    <w:name w:val="Grid Table Light"/>
    <w:basedOn w:val="TableNormal"/>
    <w:uiPriority w:val="40"/>
    <w:rsid w:val="00FB73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White">
    <w:name w:val="Table Heading White"/>
    <w:basedOn w:val="TableHeading"/>
    <w:uiPriority w:val="1"/>
    <w:qFormat/>
    <w:rsid w:val="00FB73D8"/>
    <w:rPr>
      <w:b/>
      <w:color w:val="FFFFFF" w:themeColor="background1"/>
    </w:rPr>
  </w:style>
  <w:style w:type="paragraph" w:customStyle="1" w:styleId="TableBodyTextCentre">
    <w:name w:val="Table Body Text Centre"/>
    <w:basedOn w:val="TableBodyText"/>
    <w:uiPriority w:val="1"/>
    <w:qFormat/>
    <w:rsid w:val="00FB73D8"/>
    <w:pPr>
      <w:jc w:val="center"/>
    </w:pPr>
  </w:style>
  <w:style w:type="paragraph" w:customStyle="1" w:styleId="TableBodyTextWHPointBullet">
    <w:name w:val="Table Body Text W/H Point Bullet"/>
    <w:basedOn w:val="DefinitionsBullet"/>
    <w:uiPriority w:val="1"/>
    <w:qFormat/>
    <w:rsid w:val="00FB73D8"/>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FB73D8"/>
    <w:rPr>
      <w:color w:val="000000" w:themeColor="text1"/>
    </w:rPr>
  </w:style>
  <w:style w:type="paragraph" w:customStyle="1" w:styleId="NotesAnnex">
    <w:name w:val="Notes Annex"/>
    <w:uiPriority w:val="1"/>
    <w:qFormat/>
    <w:rsid w:val="00FB73D8"/>
    <w:pPr>
      <w:numPr>
        <w:numId w:val="60"/>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FB73D8"/>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FB73D8"/>
    <w:pPr>
      <w:numPr>
        <w:ilvl w:val="1"/>
      </w:num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247</TotalTime>
  <Pages>10</Pages>
  <Words>2920</Words>
  <Characters>16777</Characters>
  <Application>Microsoft Office Word</Application>
  <DocSecurity>0</DocSecurity>
  <Lines>389</Lines>
  <Paragraphs>252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Geosynthetic Reinforcement</dc:title>
  <dc:subject>B201 - Steelwork for Bridges</dc:subject>
  <dc:creator>Austroads</dc:creator>
  <cp:keywords/>
  <cp:lastModifiedBy>Tara Hamid</cp:lastModifiedBy>
  <cp:revision>131</cp:revision>
  <cp:lastPrinted>2025-03-23T22:27:00Z</cp:lastPrinted>
  <dcterms:created xsi:type="dcterms:W3CDTF">2025-11-27T06:23:00Z</dcterms:created>
  <dcterms:modified xsi:type="dcterms:W3CDTF">2025-12-09T03:01:00Z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