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92A6" w14:textId="77777777" w:rsidR="00C34938" w:rsidRPr="00125222" w:rsidRDefault="00C34938" w:rsidP="00C34938">
      <w:pPr>
        <w:pStyle w:val="ChapterHeading"/>
        <w:pBdr>
          <w:top w:val="dotted" w:sz="4" w:space="1" w:color="auto"/>
        </w:pBdr>
        <w:rPr>
          <w:sz w:val="20"/>
          <w:szCs w:val="24"/>
        </w:rPr>
      </w:pPr>
      <w:r w:rsidRPr="00125222">
        <w:rPr>
          <w:rFonts w:cs="Arial"/>
          <w:noProof/>
          <w:sz w:val="8"/>
          <w:szCs w:val="8"/>
        </w:rPr>
        <w:drawing>
          <wp:anchor distT="0" distB="0" distL="114300" distR="114300" simplePos="0" relativeHeight="251658240" behindDoc="1" locked="0" layoutInCell="1" allowOverlap="1" wp14:anchorId="3C79CA4A" wp14:editId="27524683">
            <wp:simplePos x="0" y="0"/>
            <wp:positionH relativeFrom="column">
              <wp:posOffset>5057775</wp:posOffset>
            </wp:positionH>
            <wp:positionV relativeFrom="paragraph">
              <wp:posOffset>228430</wp:posOffset>
            </wp:positionV>
            <wp:extent cx="994410" cy="899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oads Logo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4410" cy="899795"/>
                    </a:xfrm>
                    <a:prstGeom prst="rect">
                      <a:avLst/>
                    </a:prstGeom>
                  </pic:spPr>
                </pic:pic>
              </a:graphicData>
            </a:graphic>
            <wp14:sizeRelH relativeFrom="page">
              <wp14:pctWidth>0</wp14:pctWidth>
            </wp14:sizeRelH>
            <wp14:sizeRelV relativeFrom="page">
              <wp14:pctHeight>0</wp14:pctHeight>
            </wp14:sizeRelV>
          </wp:anchor>
        </w:drawing>
      </w:r>
    </w:p>
    <w:p w14:paraId="19963BCE" w14:textId="7FCAF494" w:rsidR="001F1A04" w:rsidRDefault="001F1A04" w:rsidP="00C34938">
      <w:pPr>
        <w:pStyle w:val="Title"/>
      </w:pPr>
      <w:r w:rsidRPr="000C48A3">
        <w:t xml:space="preserve">AUSTROADS TEST METHOD </w:t>
      </w:r>
      <w:r w:rsidR="00DB19D0">
        <w:t>ATM</w:t>
      </w:r>
      <w:r w:rsidR="00C34938">
        <w:t xml:space="preserve"> </w:t>
      </w:r>
      <w:r w:rsidR="00FA7767">
        <w:t>105</w:t>
      </w:r>
    </w:p>
    <w:p w14:paraId="518B3753" w14:textId="77777777" w:rsidR="00C34938" w:rsidRDefault="00C34938" w:rsidP="00C34938"/>
    <w:p w14:paraId="33810B6E" w14:textId="4C9D81D9" w:rsidR="00BE1AF9" w:rsidRDefault="00183246" w:rsidP="00C34938">
      <w:pPr>
        <w:pStyle w:val="Subtitle"/>
      </w:pPr>
      <w:r>
        <w:t>Complex Modulus (G*) of Aged Bitumen</w:t>
      </w:r>
    </w:p>
    <w:p w14:paraId="78A03A46" w14:textId="77777777" w:rsidR="001F1A04" w:rsidRPr="00F06000" w:rsidRDefault="001F1A04" w:rsidP="001F1A04">
      <w:pPr>
        <w:pStyle w:val="Paragraph"/>
        <w:pBdr>
          <w:bottom w:val="dotted" w:sz="4" w:space="1" w:color="auto"/>
        </w:pBdr>
      </w:pPr>
    </w:p>
    <w:p w14:paraId="35E87BED" w14:textId="77777777" w:rsidR="009B6208" w:rsidRDefault="009B6208" w:rsidP="001F1A04">
      <w:pPr>
        <w:pStyle w:val="Heading-nonumbering"/>
        <w:sectPr w:rsidR="009B6208" w:rsidSect="00976A97">
          <w:footerReference w:type="default" r:id="rId12"/>
          <w:pgSz w:w="11907" w:h="16840" w:code="9"/>
          <w:pgMar w:top="1134" w:right="1134" w:bottom="1418" w:left="1134" w:header="720" w:footer="624" w:gutter="0"/>
          <w:pgNumType w:start="1"/>
          <w:cols w:space="720"/>
          <w:noEndnote/>
          <w:docGrid w:linePitch="299"/>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97"/>
      </w:tblGrid>
      <w:tr w:rsidR="005E2DFC" w14:paraId="1AC9935F" w14:textId="77777777" w:rsidTr="005E2DFC">
        <w:trPr>
          <w:trHeight w:val="4302"/>
        </w:trPr>
        <w:tc>
          <w:tcPr>
            <w:tcW w:w="9497" w:type="dxa"/>
            <w:shd w:val="clear" w:color="auto" w:fill="D9D9D9" w:themeFill="background1" w:themeFillShade="D9"/>
          </w:tcPr>
          <w:bookmarkStart w:id="0" w:name="_Toc232406398" w:displacedByCustomXml="next"/>
          <w:bookmarkStart w:id="1" w:name="_Toc231914757" w:displacedByCustomXml="next"/>
          <w:bookmarkStart w:id="2" w:name="_Toc161926012" w:displacedByCustomXml="next"/>
          <w:bookmarkStart w:id="3" w:name="_Toc161926001" w:displacedByCustomXml="next"/>
          <w:bookmarkStart w:id="4" w:name="_Toc161918463" w:displacedByCustomXml="next"/>
          <w:bookmarkStart w:id="5" w:name="_Toc161918297" w:displacedByCustomXml="next"/>
          <w:bookmarkStart w:id="6" w:name="_Toc161918226" w:displacedByCustomXml="next"/>
          <w:bookmarkStart w:id="7" w:name="_Toc161918089" w:displacedByCustomXml="next"/>
          <w:bookmarkStart w:id="8" w:name="_Toc161918075" w:displacedByCustomXml="next"/>
          <w:bookmarkStart w:id="9" w:name="_Toc161918043" w:displacedByCustomXml="next"/>
          <w:bookmarkStart w:id="10" w:name="_Toc161916966" w:displacedByCustomXml="next"/>
          <w:bookmarkStart w:id="11" w:name="_Toc161762103" w:displacedByCustomXml="next"/>
          <w:bookmarkStart w:id="12" w:name="_Toc161762081" w:displacedByCustomXml="next"/>
          <w:sdt>
            <w:sdtPr>
              <w:rPr>
                <w:rFonts w:eastAsia="Times New Roman" w:cs="Times New Roman"/>
                <w:b w:val="0"/>
                <w:sz w:val="22"/>
                <w:szCs w:val="22"/>
                <w:lang w:val="en-AU" w:eastAsia="en-AU"/>
              </w:rPr>
              <w:id w:val="-846479863"/>
              <w:docPartObj>
                <w:docPartGallery w:val="Table of Contents"/>
                <w:docPartUnique/>
              </w:docPartObj>
            </w:sdtPr>
            <w:sdtEndPr>
              <w:rPr>
                <w:bCs/>
                <w:noProof/>
              </w:rPr>
            </w:sdtEndPr>
            <w:sdtContent>
              <w:p w14:paraId="5CFA3850" w14:textId="77777777" w:rsidR="005E2DFC" w:rsidRDefault="005E2DFC" w:rsidP="00340395">
                <w:pPr>
                  <w:pStyle w:val="TOCHeading"/>
                </w:pPr>
                <w:r>
                  <w:t>Contents</w:t>
                </w:r>
              </w:p>
              <w:p w14:paraId="70683A98" w14:textId="1F39B1AC" w:rsidR="0068495E" w:rsidRDefault="005E2DFC">
                <w:pPr>
                  <w:pStyle w:val="TOC1"/>
                  <w:rPr>
                    <w:rFonts w:asciiTheme="minorHAnsi" w:eastAsiaTheme="minorEastAsia" w:hAnsiTheme="minorHAnsi" w:cstheme="minorBidi"/>
                    <w:kern w:val="2"/>
                    <w:sz w:val="24"/>
                    <w:szCs w:val="24"/>
                    <w14:ligatures w14:val="standardContextual"/>
                  </w:rPr>
                </w:pPr>
                <w:r>
                  <w:fldChar w:fldCharType="begin"/>
                </w:r>
                <w:r>
                  <w:instrText xml:space="preserve"> TOC \h \z \t "Heading 1,1,Heading 2,2,Appendix Heading 1,1,Appendix Heading 2,2,Reference Heading,1,Heading - no numbering,1" </w:instrText>
                </w:r>
                <w:r>
                  <w:fldChar w:fldCharType="separate"/>
                </w:r>
                <w:hyperlink w:anchor="_Toc232420545" w:history="1">
                  <w:r w:rsidR="0068495E" w:rsidRPr="005F453A">
                    <w:rPr>
                      <w:rStyle w:val="Hyperlink"/>
                    </w:rPr>
                    <w:t>1.</w:t>
                  </w:r>
                  <w:r w:rsidR="0068495E">
                    <w:rPr>
                      <w:rFonts w:asciiTheme="minorHAnsi" w:eastAsiaTheme="minorEastAsia" w:hAnsiTheme="minorHAnsi" w:cstheme="minorBidi"/>
                      <w:kern w:val="2"/>
                      <w:sz w:val="24"/>
                      <w:szCs w:val="24"/>
                      <w14:ligatures w14:val="standardContextual"/>
                    </w:rPr>
                    <w:tab/>
                  </w:r>
                  <w:r w:rsidR="0068495E" w:rsidRPr="005F453A">
                    <w:rPr>
                      <w:rStyle w:val="Hyperlink"/>
                    </w:rPr>
                    <w:t>Preface</w:t>
                  </w:r>
                  <w:r w:rsidR="0068495E">
                    <w:rPr>
                      <w:webHidden/>
                    </w:rPr>
                    <w:tab/>
                  </w:r>
                  <w:r w:rsidR="0068495E">
                    <w:rPr>
                      <w:webHidden/>
                    </w:rPr>
                    <w:fldChar w:fldCharType="begin"/>
                  </w:r>
                  <w:r w:rsidR="0068495E">
                    <w:rPr>
                      <w:webHidden/>
                    </w:rPr>
                    <w:instrText xml:space="preserve"> PAGEREF _Toc232420545 \h </w:instrText>
                  </w:r>
                  <w:r w:rsidR="0068495E">
                    <w:rPr>
                      <w:webHidden/>
                    </w:rPr>
                  </w:r>
                  <w:r w:rsidR="0068495E">
                    <w:rPr>
                      <w:webHidden/>
                    </w:rPr>
                    <w:fldChar w:fldCharType="separate"/>
                  </w:r>
                  <w:r w:rsidR="0068495E">
                    <w:rPr>
                      <w:webHidden/>
                    </w:rPr>
                    <w:t>1</w:t>
                  </w:r>
                  <w:r w:rsidR="0068495E">
                    <w:rPr>
                      <w:webHidden/>
                    </w:rPr>
                    <w:fldChar w:fldCharType="end"/>
                  </w:r>
                </w:hyperlink>
              </w:p>
              <w:p w14:paraId="699CD872" w14:textId="5B3CC477" w:rsidR="0068495E" w:rsidRDefault="0068495E">
                <w:pPr>
                  <w:pStyle w:val="TOC1"/>
                  <w:rPr>
                    <w:rFonts w:asciiTheme="minorHAnsi" w:eastAsiaTheme="minorEastAsia" w:hAnsiTheme="minorHAnsi" w:cstheme="minorBidi"/>
                    <w:kern w:val="2"/>
                    <w:sz w:val="24"/>
                    <w:szCs w:val="24"/>
                    <w14:ligatures w14:val="standardContextual"/>
                  </w:rPr>
                </w:pPr>
                <w:hyperlink w:anchor="_Toc232420546" w:history="1">
                  <w:r w:rsidRPr="005F453A">
                    <w:rPr>
                      <w:rStyle w:val="Hyperlink"/>
                    </w:rPr>
                    <w:t>2.</w:t>
                  </w:r>
                  <w:r>
                    <w:rPr>
                      <w:rFonts w:asciiTheme="minorHAnsi" w:eastAsiaTheme="minorEastAsia" w:hAnsiTheme="minorHAnsi" w:cstheme="minorBidi"/>
                      <w:kern w:val="2"/>
                      <w:sz w:val="24"/>
                      <w:szCs w:val="24"/>
                      <w14:ligatures w14:val="standardContextual"/>
                    </w:rPr>
                    <w:tab/>
                  </w:r>
                  <w:r w:rsidRPr="005F453A">
                    <w:rPr>
                      <w:rStyle w:val="Hyperlink"/>
                    </w:rPr>
                    <w:t>Scope</w:t>
                  </w:r>
                  <w:r>
                    <w:rPr>
                      <w:webHidden/>
                    </w:rPr>
                    <w:tab/>
                  </w:r>
                  <w:r>
                    <w:rPr>
                      <w:webHidden/>
                    </w:rPr>
                    <w:fldChar w:fldCharType="begin"/>
                  </w:r>
                  <w:r>
                    <w:rPr>
                      <w:webHidden/>
                    </w:rPr>
                    <w:instrText xml:space="preserve"> PAGEREF _Toc232420546 \h </w:instrText>
                  </w:r>
                  <w:r>
                    <w:rPr>
                      <w:webHidden/>
                    </w:rPr>
                  </w:r>
                  <w:r>
                    <w:rPr>
                      <w:webHidden/>
                    </w:rPr>
                    <w:fldChar w:fldCharType="separate"/>
                  </w:r>
                  <w:r>
                    <w:rPr>
                      <w:webHidden/>
                    </w:rPr>
                    <w:t>2</w:t>
                  </w:r>
                  <w:r>
                    <w:rPr>
                      <w:webHidden/>
                    </w:rPr>
                    <w:fldChar w:fldCharType="end"/>
                  </w:r>
                </w:hyperlink>
              </w:p>
              <w:p w14:paraId="412877BD" w14:textId="41EBD4EE" w:rsidR="0068495E" w:rsidRDefault="0068495E">
                <w:pPr>
                  <w:pStyle w:val="TOC1"/>
                  <w:rPr>
                    <w:rFonts w:asciiTheme="minorHAnsi" w:eastAsiaTheme="minorEastAsia" w:hAnsiTheme="minorHAnsi" w:cstheme="minorBidi"/>
                    <w:kern w:val="2"/>
                    <w:sz w:val="24"/>
                    <w:szCs w:val="24"/>
                    <w14:ligatures w14:val="standardContextual"/>
                  </w:rPr>
                </w:pPr>
                <w:hyperlink w:anchor="_Toc232420547" w:history="1">
                  <w:r w:rsidRPr="005F453A">
                    <w:rPr>
                      <w:rStyle w:val="Hyperlink"/>
                    </w:rPr>
                    <w:t>3.</w:t>
                  </w:r>
                  <w:r>
                    <w:rPr>
                      <w:rFonts w:asciiTheme="minorHAnsi" w:eastAsiaTheme="minorEastAsia" w:hAnsiTheme="minorHAnsi" w:cstheme="minorBidi"/>
                      <w:kern w:val="2"/>
                      <w:sz w:val="24"/>
                      <w:szCs w:val="24"/>
                      <w14:ligatures w14:val="standardContextual"/>
                    </w:rPr>
                    <w:tab/>
                  </w:r>
                  <w:r w:rsidRPr="005F453A">
                    <w:rPr>
                      <w:rStyle w:val="Hyperlink"/>
                    </w:rPr>
                    <w:t>Further Development</w:t>
                  </w:r>
                  <w:r>
                    <w:rPr>
                      <w:webHidden/>
                    </w:rPr>
                    <w:tab/>
                  </w:r>
                  <w:r>
                    <w:rPr>
                      <w:webHidden/>
                    </w:rPr>
                    <w:fldChar w:fldCharType="begin"/>
                  </w:r>
                  <w:r>
                    <w:rPr>
                      <w:webHidden/>
                    </w:rPr>
                    <w:instrText xml:space="preserve"> PAGEREF _Toc232420547 \h </w:instrText>
                  </w:r>
                  <w:r>
                    <w:rPr>
                      <w:webHidden/>
                    </w:rPr>
                  </w:r>
                  <w:r>
                    <w:rPr>
                      <w:webHidden/>
                    </w:rPr>
                    <w:fldChar w:fldCharType="separate"/>
                  </w:r>
                  <w:r>
                    <w:rPr>
                      <w:webHidden/>
                    </w:rPr>
                    <w:t>2</w:t>
                  </w:r>
                  <w:r>
                    <w:rPr>
                      <w:webHidden/>
                    </w:rPr>
                    <w:fldChar w:fldCharType="end"/>
                  </w:r>
                </w:hyperlink>
              </w:p>
              <w:p w14:paraId="48865DD5" w14:textId="3A1776F9" w:rsidR="0068495E" w:rsidRDefault="0068495E">
                <w:pPr>
                  <w:pStyle w:val="TOC1"/>
                  <w:rPr>
                    <w:rFonts w:asciiTheme="minorHAnsi" w:eastAsiaTheme="minorEastAsia" w:hAnsiTheme="minorHAnsi" w:cstheme="minorBidi"/>
                    <w:kern w:val="2"/>
                    <w:sz w:val="24"/>
                    <w:szCs w:val="24"/>
                    <w14:ligatures w14:val="standardContextual"/>
                  </w:rPr>
                </w:pPr>
                <w:hyperlink w:anchor="_Toc232420548" w:history="1">
                  <w:r w:rsidRPr="005F453A">
                    <w:rPr>
                      <w:rStyle w:val="Hyperlink"/>
                    </w:rPr>
                    <w:t>4.</w:t>
                  </w:r>
                  <w:r>
                    <w:rPr>
                      <w:rFonts w:asciiTheme="minorHAnsi" w:eastAsiaTheme="minorEastAsia" w:hAnsiTheme="minorHAnsi" w:cstheme="minorBidi"/>
                      <w:kern w:val="2"/>
                      <w:sz w:val="24"/>
                      <w:szCs w:val="24"/>
                      <w14:ligatures w14:val="standardContextual"/>
                    </w:rPr>
                    <w:tab/>
                  </w:r>
                  <w:r w:rsidRPr="005F453A">
                    <w:rPr>
                      <w:rStyle w:val="Hyperlink"/>
                    </w:rPr>
                    <w:t>References</w:t>
                  </w:r>
                  <w:r>
                    <w:rPr>
                      <w:webHidden/>
                    </w:rPr>
                    <w:tab/>
                  </w:r>
                  <w:r>
                    <w:rPr>
                      <w:webHidden/>
                    </w:rPr>
                    <w:fldChar w:fldCharType="begin"/>
                  </w:r>
                  <w:r>
                    <w:rPr>
                      <w:webHidden/>
                    </w:rPr>
                    <w:instrText xml:space="preserve"> PAGEREF _Toc232420548 \h </w:instrText>
                  </w:r>
                  <w:r>
                    <w:rPr>
                      <w:webHidden/>
                    </w:rPr>
                  </w:r>
                  <w:r>
                    <w:rPr>
                      <w:webHidden/>
                    </w:rPr>
                    <w:fldChar w:fldCharType="separate"/>
                  </w:r>
                  <w:r>
                    <w:rPr>
                      <w:webHidden/>
                    </w:rPr>
                    <w:t>2</w:t>
                  </w:r>
                  <w:r>
                    <w:rPr>
                      <w:webHidden/>
                    </w:rPr>
                    <w:fldChar w:fldCharType="end"/>
                  </w:r>
                </w:hyperlink>
              </w:p>
              <w:p w14:paraId="65CA9BDA" w14:textId="63FDC0F9" w:rsidR="0068495E" w:rsidRDefault="0068495E">
                <w:pPr>
                  <w:pStyle w:val="TOC1"/>
                  <w:rPr>
                    <w:rFonts w:asciiTheme="minorHAnsi" w:eastAsiaTheme="minorEastAsia" w:hAnsiTheme="minorHAnsi" w:cstheme="minorBidi"/>
                    <w:kern w:val="2"/>
                    <w:sz w:val="24"/>
                    <w:szCs w:val="24"/>
                    <w14:ligatures w14:val="standardContextual"/>
                  </w:rPr>
                </w:pPr>
                <w:hyperlink w:anchor="_Toc232420549" w:history="1">
                  <w:r w:rsidRPr="005F453A">
                    <w:rPr>
                      <w:rStyle w:val="Hyperlink"/>
                    </w:rPr>
                    <w:t>5.</w:t>
                  </w:r>
                  <w:r>
                    <w:rPr>
                      <w:rFonts w:asciiTheme="minorHAnsi" w:eastAsiaTheme="minorEastAsia" w:hAnsiTheme="minorHAnsi" w:cstheme="minorBidi"/>
                      <w:kern w:val="2"/>
                      <w:sz w:val="24"/>
                      <w:szCs w:val="24"/>
                      <w14:ligatures w14:val="standardContextual"/>
                    </w:rPr>
                    <w:tab/>
                  </w:r>
                  <w:r w:rsidRPr="005F453A">
                    <w:rPr>
                      <w:rStyle w:val="Hyperlink"/>
                    </w:rPr>
                    <w:t>Equipment</w:t>
                  </w:r>
                  <w:r>
                    <w:rPr>
                      <w:webHidden/>
                    </w:rPr>
                    <w:tab/>
                  </w:r>
                  <w:r>
                    <w:rPr>
                      <w:webHidden/>
                    </w:rPr>
                    <w:fldChar w:fldCharType="begin"/>
                  </w:r>
                  <w:r>
                    <w:rPr>
                      <w:webHidden/>
                    </w:rPr>
                    <w:instrText xml:space="preserve"> PAGEREF _Toc232420549 \h </w:instrText>
                  </w:r>
                  <w:r>
                    <w:rPr>
                      <w:webHidden/>
                    </w:rPr>
                  </w:r>
                  <w:r>
                    <w:rPr>
                      <w:webHidden/>
                    </w:rPr>
                    <w:fldChar w:fldCharType="separate"/>
                  </w:r>
                  <w:r>
                    <w:rPr>
                      <w:webHidden/>
                    </w:rPr>
                    <w:t>3</w:t>
                  </w:r>
                  <w:r>
                    <w:rPr>
                      <w:webHidden/>
                    </w:rPr>
                    <w:fldChar w:fldCharType="end"/>
                  </w:r>
                </w:hyperlink>
              </w:p>
              <w:p w14:paraId="28C9F47B" w14:textId="0B324D20" w:rsidR="0068495E" w:rsidRDefault="0068495E">
                <w:pPr>
                  <w:pStyle w:val="TOC2"/>
                  <w:rPr>
                    <w:rFonts w:asciiTheme="minorHAnsi" w:hAnsiTheme="minorHAnsi" w:cstheme="minorBidi"/>
                    <w:kern w:val="2"/>
                    <w:sz w:val="24"/>
                    <w:szCs w:val="24"/>
                    <w14:ligatures w14:val="standardContextual"/>
                  </w:rPr>
                </w:pPr>
                <w:hyperlink w:anchor="_Toc232420550" w:history="1">
                  <w:r w:rsidRPr="005F453A">
                    <w:rPr>
                      <w:rStyle w:val="Hyperlink"/>
                    </w:rPr>
                    <w:t>5.1</w:t>
                  </w:r>
                  <w:r>
                    <w:rPr>
                      <w:rFonts w:asciiTheme="minorHAnsi" w:hAnsiTheme="minorHAnsi" w:cstheme="minorBidi"/>
                      <w:kern w:val="2"/>
                      <w:sz w:val="24"/>
                      <w:szCs w:val="24"/>
                      <w14:ligatures w14:val="standardContextual"/>
                    </w:rPr>
                    <w:tab/>
                  </w:r>
                  <w:r w:rsidRPr="005F453A">
                    <w:rPr>
                      <w:rStyle w:val="Hyperlink"/>
                    </w:rPr>
                    <w:t>Pressure Ageing Vessel (PAV) System</w:t>
                  </w:r>
                  <w:r>
                    <w:rPr>
                      <w:webHidden/>
                    </w:rPr>
                    <w:tab/>
                  </w:r>
                  <w:r>
                    <w:rPr>
                      <w:webHidden/>
                    </w:rPr>
                    <w:fldChar w:fldCharType="begin"/>
                  </w:r>
                  <w:r>
                    <w:rPr>
                      <w:webHidden/>
                    </w:rPr>
                    <w:instrText xml:space="preserve"> PAGEREF _Toc232420550 \h </w:instrText>
                  </w:r>
                  <w:r>
                    <w:rPr>
                      <w:webHidden/>
                    </w:rPr>
                  </w:r>
                  <w:r>
                    <w:rPr>
                      <w:webHidden/>
                    </w:rPr>
                    <w:fldChar w:fldCharType="separate"/>
                  </w:r>
                  <w:r>
                    <w:rPr>
                      <w:webHidden/>
                    </w:rPr>
                    <w:t>3</w:t>
                  </w:r>
                  <w:r>
                    <w:rPr>
                      <w:webHidden/>
                    </w:rPr>
                    <w:fldChar w:fldCharType="end"/>
                  </w:r>
                </w:hyperlink>
              </w:p>
              <w:p w14:paraId="66B4D6F1" w14:textId="696F512F" w:rsidR="0068495E" w:rsidRDefault="0068495E">
                <w:pPr>
                  <w:pStyle w:val="TOC2"/>
                  <w:rPr>
                    <w:rFonts w:asciiTheme="minorHAnsi" w:hAnsiTheme="minorHAnsi" w:cstheme="minorBidi"/>
                    <w:kern w:val="2"/>
                    <w:sz w:val="24"/>
                    <w:szCs w:val="24"/>
                    <w14:ligatures w14:val="standardContextual"/>
                  </w:rPr>
                </w:pPr>
                <w:hyperlink w:anchor="_Toc232420551" w:history="1">
                  <w:r w:rsidRPr="005F453A">
                    <w:rPr>
                      <w:rStyle w:val="Hyperlink"/>
                    </w:rPr>
                    <w:t>5.2</w:t>
                  </w:r>
                  <w:r>
                    <w:rPr>
                      <w:rFonts w:asciiTheme="minorHAnsi" w:hAnsiTheme="minorHAnsi" w:cstheme="minorBidi"/>
                      <w:kern w:val="2"/>
                      <w:sz w:val="24"/>
                      <w:szCs w:val="24"/>
                      <w14:ligatures w14:val="standardContextual"/>
                    </w:rPr>
                    <w:tab/>
                  </w:r>
                  <w:r w:rsidRPr="005F453A">
                    <w:rPr>
                      <w:rStyle w:val="Hyperlink"/>
                    </w:rPr>
                    <w:t>Dynamic Shear Rheometer (DSR) System</w:t>
                  </w:r>
                  <w:r>
                    <w:rPr>
                      <w:webHidden/>
                    </w:rPr>
                    <w:tab/>
                  </w:r>
                  <w:r>
                    <w:rPr>
                      <w:webHidden/>
                    </w:rPr>
                    <w:fldChar w:fldCharType="begin"/>
                  </w:r>
                  <w:r>
                    <w:rPr>
                      <w:webHidden/>
                    </w:rPr>
                    <w:instrText xml:space="preserve"> PAGEREF _Toc232420551 \h </w:instrText>
                  </w:r>
                  <w:r>
                    <w:rPr>
                      <w:webHidden/>
                    </w:rPr>
                  </w:r>
                  <w:r>
                    <w:rPr>
                      <w:webHidden/>
                    </w:rPr>
                    <w:fldChar w:fldCharType="separate"/>
                  </w:r>
                  <w:r>
                    <w:rPr>
                      <w:webHidden/>
                    </w:rPr>
                    <w:t>3</w:t>
                  </w:r>
                  <w:r>
                    <w:rPr>
                      <w:webHidden/>
                    </w:rPr>
                    <w:fldChar w:fldCharType="end"/>
                  </w:r>
                </w:hyperlink>
              </w:p>
              <w:p w14:paraId="42A6C799" w14:textId="4F85E0DD" w:rsidR="0068495E" w:rsidRDefault="0068495E">
                <w:pPr>
                  <w:pStyle w:val="TOC2"/>
                  <w:rPr>
                    <w:rFonts w:asciiTheme="minorHAnsi" w:hAnsiTheme="minorHAnsi" w:cstheme="minorBidi"/>
                    <w:kern w:val="2"/>
                    <w:sz w:val="24"/>
                    <w:szCs w:val="24"/>
                    <w14:ligatures w14:val="standardContextual"/>
                  </w:rPr>
                </w:pPr>
                <w:hyperlink w:anchor="_Toc232420552" w:history="1">
                  <w:r w:rsidRPr="005F453A">
                    <w:rPr>
                      <w:rStyle w:val="Hyperlink"/>
                    </w:rPr>
                    <w:t>5.3</w:t>
                  </w:r>
                  <w:r>
                    <w:rPr>
                      <w:rFonts w:asciiTheme="minorHAnsi" w:hAnsiTheme="minorHAnsi" w:cstheme="minorBidi"/>
                      <w:kern w:val="2"/>
                      <w:sz w:val="24"/>
                      <w:szCs w:val="24"/>
                      <w14:ligatures w14:val="standardContextual"/>
                    </w:rPr>
                    <w:tab/>
                  </w:r>
                  <w:r w:rsidRPr="005F453A">
                    <w:rPr>
                      <w:rStyle w:val="Hyperlink"/>
                    </w:rPr>
                    <w:t>Other Equipment</w:t>
                  </w:r>
                  <w:r>
                    <w:rPr>
                      <w:webHidden/>
                    </w:rPr>
                    <w:tab/>
                  </w:r>
                  <w:r>
                    <w:rPr>
                      <w:webHidden/>
                    </w:rPr>
                    <w:fldChar w:fldCharType="begin"/>
                  </w:r>
                  <w:r>
                    <w:rPr>
                      <w:webHidden/>
                    </w:rPr>
                    <w:instrText xml:space="preserve"> PAGEREF _Toc232420552 \h </w:instrText>
                  </w:r>
                  <w:r>
                    <w:rPr>
                      <w:webHidden/>
                    </w:rPr>
                  </w:r>
                  <w:r>
                    <w:rPr>
                      <w:webHidden/>
                    </w:rPr>
                    <w:fldChar w:fldCharType="separate"/>
                  </w:r>
                  <w:r>
                    <w:rPr>
                      <w:webHidden/>
                    </w:rPr>
                    <w:t>3</w:t>
                  </w:r>
                  <w:r>
                    <w:rPr>
                      <w:webHidden/>
                    </w:rPr>
                    <w:fldChar w:fldCharType="end"/>
                  </w:r>
                </w:hyperlink>
              </w:p>
              <w:p w14:paraId="13440F94" w14:textId="34A70E93" w:rsidR="0068495E" w:rsidRDefault="0068495E">
                <w:pPr>
                  <w:pStyle w:val="TOC1"/>
                  <w:rPr>
                    <w:rFonts w:asciiTheme="minorHAnsi" w:eastAsiaTheme="minorEastAsia" w:hAnsiTheme="minorHAnsi" w:cstheme="minorBidi"/>
                    <w:kern w:val="2"/>
                    <w:sz w:val="24"/>
                    <w:szCs w:val="24"/>
                    <w14:ligatures w14:val="standardContextual"/>
                  </w:rPr>
                </w:pPr>
                <w:hyperlink w:anchor="_Toc232420553" w:history="1">
                  <w:r w:rsidRPr="005F453A">
                    <w:rPr>
                      <w:rStyle w:val="Hyperlink"/>
                    </w:rPr>
                    <w:t>6.</w:t>
                  </w:r>
                  <w:r>
                    <w:rPr>
                      <w:rFonts w:asciiTheme="minorHAnsi" w:eastAsiaTheme="minorEastAsia" w:hAnsiTheme="minorHAnsi" w:cstheme="minorBidi"/>
                      <w:kern w:val="2"/>
                      <w:sz w:val="24"/>
                      <w:szCs w:val="24"/>
                      <w14:ligatures w14:val="standardContextual"/>
                    </w:rPr>
                    <w:tab/>
                  </w:r>
                  <w:r w:rsidRPr="005F453A">
                    <w:rPr>
                      <w:rStyle w:val="Hyperlink"/>
                    </w:rPr>
                    <w:t>Verification of PAV and DSR Systems</w:t>
                  </w:r>
                  <w:r>
                    <w:rPr>
                      <w:webHidden/>
                    </w:rPr>
                    <w:tab/>
                  </w:r>
                  <w:r>
                    <w:rPr>
                      <w:webHidden/>
                    </w:rPr>
                    <w:fldChar w:fldCharType="begin"/>
                  </w:r>
                  <w:r>
                    <w:rPr>
                      <w:webHidden/>
                    </w:rPr>
                    <w:instrText xml:space="preserve"> PAGEREF _Toc232420553 \h </w:instrText>
                  </w:r>
                  <w:r>
                    <w:rPr>
                      <w:webHidden/>
                    </w:rPr>
                  </w:r>
                  <w:r>
                    <w:rPr>
                      <w:webHidden/>
                    </w:rPr>
                    <w:fldChar w:fldCharType="separate"/>
                  </w:r>
                  <w:r>
                    <w:rPr>
                      <w:webHidden/>
                    </w:rPr>
                    <w:t>4</w:t>
                  </w:r>
                  <w:r>
                    <w:rPr>
                      <w:webHidden/>
                    </w:rPr>
                    <w:fldChar w:fldCharType="end"/>
                  </w:r>
                </w:hyperlink>
              </w:p>
              <w:p w14:paraId="35164FD2" w14:textId="3F383EC5" w:rsidR="0068495E" w:rsidRDefault="0068495E">
                <w:pPr>
                  <w:pStyle w:val="TOC1"/>
                  <w:rPr>
                    <w:rFonts w:asciiTheme="minorHAnsi" w:eastAsiaTheme="minorEastAsia" w:hAnsiTheme="minorHAnsi" w:cstheme="minorBidi"/>
                    <w:kern w:val="2"/>
                    <w:sz w:val="24"/>
                    <w:szCs w:val="24"/>
                    <w14:ligatures w14:val="standardContextual"/>
                  </w:rPr>
                </w:pPr>
                <w:hyperlink w:anchor="_Toc232420554" w:history="1">
                  <w:r w:rsidRPr="005F453A">
                    <w:rPr>
                      <w:rStyle w:val="Hyperlink"/>
                    </w:rPr>
                    <w:t>7.</w:t>
                  </w:r>
                  <w:r>
                    <w:rPr>
                      <w:rFonts w:asciiTheme="minorHAnsi" w:eastAsiaTheme="minorEastAsia" w:hAnsiTheme="minorHAnsi" w:cstheme="minorBidi"/>
                      <w:kern w:val="2"/>
                      <w:sz w:val="24"/>
                      <w:szCs w:val="24"/>
                      <w14:ligatures w14:val="standardContextual"/>
                    </w:rPr>
                    <w:tab/>
                  </w:r>
                  <w:r w:rsidRPr="005F453A">
                    <w:rPr>
                      <w:rStyle w:val="Hyperlink"/>
                    </w:rPr>
                    <w:t>PAV Ageing Treatment Procedure</w:t>
                  </w:r>
                  <w:r>
                    <w:rPr>
                      <w:webHidden/>
                    </w:rPr>
                    <w:tab/>
                  </w:r>
                  <w:r>
                    <w:rPr>
                      <w:webHidden/>
                    </w:rPr>
                    <w:fldChar w:fldCharType="begin"/>
                  </w:r>
                  <w:r>
                    <w:rPr>
                      <w:webHidden/>
                    </w:rPr>
                    <w:instrText xml:space="preserve"> PAGEREF _Toc232420554 \h </w:instrText>
                  </w:r>
                  <w:r>
                    <w:rPr>
                      <w:webHidden/>
                    </w:rPr>
                  </w:r>
                  <w:r>
                    <w:rPr>
                      <w:webHidden/>
                    </w:rPr>
                    <w:fldChar w:fldCharType="separate"/>
                  </w:r>
                  <w:r>
                    <w:rPr>
                      <w:webHidden/>
                    </w:rPr>
                    <w:t>4</w:t>
                  </w:r>
                  <w:r>
                    <w:rPr>
                      <w:webHidden/>
                    </w:rPr>
                    <w:fldChar w:fldCharType="end"/>
                  </w:r>
                </w:hyperlink>
              </w:p>
              <w:p w14:paraId="340107D4" w14:textId="2DBAA1C4" w:rsidR="0068495E" w:rsidRDefault="0068495E">
                <w:pPr>
                  <w:pStyle w:val="TOC2"/>
                  <w:rPr>
                    <w:rFonts w:asciiTheme="minorHAnsi" w:hAnsiTheme="minorHAnsi" w:cstheme="minorBidi"/>
                    <w:kern w:val="2"/>
                    <w:sz w:val="24"/>
                    <w:szCs w:val="24"/>
                    <w14:ligatures w14:val="standardContextual"/>
                  </w:rPr>
                </w:pPr>
                <w:hyperlink w:anchor="_Toc232420555" w:history="1">
                  <w:r w:rsidRPr="005F453A">
                    <w:rPr>
                      <w:rStyle w:val="Hyperlink"/>
                    </w:rPr>
                    <w:t>7.1</w:t>
                  </w:r>
                  <w:r>
                    <w:rPr>
                      <w:rFonts w:asciiTheme="minorHAnsi" w:hAnsiTheme="minorHAnsi" w:cstheme="minorBidi"/>
                      <w:kern w:val="2"/>
                      <w:sz w:val="24"/>
                      <w:szCs w:val="24"/>
                      <w14:ligatures w14:val="standardContextual"/>
                    </w:rPr>
                    <w:tab/>
                  </w:r>
                  <w:r w:rsidRPr="005F453A">
                    <w:rPr>
                      <w:rStyle w:val="Hyperlink"/>
                    </w:rPr>
                    <w:t>Preparation of the PAV System and Bitumen Samples</w:t>
                  </w:r>
                  <w:r>
                    <w:rPr>
                      <w:webHidden/>
                    </w:rPr>
                    <w:tab/>
                  </w:r>
                  <w:r>
                    <w:rPr>
                      <w:webHidden/>
                    </w:rPr>
                    <w:fldChar w:fldCharType="begin"/>
                  </w:r>
                  <w:r>
                    <w:rPr>
                      <w:webHidden/>
                    </w:rPr>
                    <w:instrText xml:space="preserve"> PAGEREF _Toc232420555 \h </w:instrText>
                  </w:r>
                  <w:r>
                    <w:rPr>
                      <w:webHidden/>
                    </w:rPr>
                  </w:r>
                  <w:r>
                    <w:rPr>
                      <w:webHidden/>
                    </w:rPr>
                    <w:fldChar w:fldCharType="separate"/>
                  </w:r>
                  <w:r>
                    <w:rPr>
                      <w:webHidden/>
                    </w:rPr>
                    <w:t>4</w:t>
                  </w:r>
                  <w:r>
                    <w:rPr>
                      <w:webHidden/>
                    </w:rPr>
                    <w:fldChar w:fldCharType="end"/>
                  </w:r>
                </w:hyperlink>
              </w:p>
              <w:p w14:paraId="26961002" w14:textId="0BAE27C7" w:rsidR="0068495E" w:rsidRDefault="0068495E">
                <w:pPr>
                  <w:pStyle w:val="TOC2"/>
                  <w:rPr>
                    <w:rFonts w:asciiTheme="minorHAnsi" w:hAnsiTheme="minorHAnsi" w:cstheme="minorBidi"/>
                    <w:kern w:val="2"/>
                    <w:sz w:val="24"/>
                    <w:szCs w:val="24"/>
                    <w14:ligatures w14:val="standardContextual"/>
                  </w:rPr>
                </w:pPr>
                <w:hyperlink w:anchor="_Toc232420556" w:history="1">
                  <w:r w:rsidRPr="005F453A">
                    <w:rPr>
                      <w:rStyle w:val="Hyperlink"/>
                    </w:rPr>
                    <w:t>7.2</w:t>
                  </w:r>
                  <w:r>
                    <w:rPr>
                      <w:rFonts w:asciiTheme="minorHAnsi" w:hAnsiTheme="minorHAnsi" w:cstheme="minorBidi"/>
                      <w:kern w:val="2"/>
                      <w:sz w:val="24"/>
                      <w:szCs w:val="24"/>
                      <w14:ligatures w14:val="standardContextual"/>
                    </w:rPr>
                    <w:tab/>
                  </w:r>
                  <w:r w:rsidRPr="005F453A">
                    <w:rPr>
                      <w:rStyle w:val="Hyperlink"/>
                    </w:rPr>
                    <w:t>PAV Ageing Treatment of Bitumen Samples</w:t>
                  </w:r>
                  <w:r>
                    <w:rPr>
                      <w:webHidden/>
                    </w:rPr>
                    <w:tab/>
                  </w:r>
                  <w:r>
                    <w:rPr>
                      <w:webHidden/>
                    </w:rPr>
                    <w:fldChar w:fldCharType="begin"/>
                  </w:r>
                  <w:r>
                    <w:rPr>
                      <w:webHidden/>
                    </w:rPr>
                    <w:instrText xml:space="preserve"> PAGEREF _Toc232420556 \h </w:instrText>
                  </w:r>
                  <w:r>
                    <w:rPr>
                      <w:webHidden/>
                    </w:rPr>
                  </w:r>
                  <w:r>
                    <w:rPr>
                      <w:webHidden/>
                    </w:rPr>
                    <w:fldChar w:fldCharType="separate"/>
                  </w:r>
                  <w:r>
                    <w:rPr>
                      <w:webHidden/>
                    </w:rPr>
                    <w:t>5</w:t>
                  </w:r>
                  <w:r>
                    <w:rPr>
                      <w:webHidden/>
                    </w:rPr>
                    <w:fldChar w:fldCharType="end"/>
                  </w:r>
                </w:hyperlink>
              </w:p>
              <w:p w14:paraId="65F0D4D9" w14:textId="2110452C" w:rsidR="0068495E" w:rsidRDefault="0068495E">
                <w:pPr>
                  <w:pStyle w:val="TOC1"/>
                  <w:rPr>
                    <w:rFonts w:asciiTheme="minorHAnsi" w:eastAsiaTheme="minorEastAsia" w:hAnsiTheme="minorHAnsi" w:cstheme="minorBidi"/>
                    <w:kern w:val="2"/>
                    <w:sz w:val="24"/>
                    <w:szCs w:val="24"/>
                    <w14:ligatures w14:val="standardContextual"/>
                  </w:rPr>
                </w:pPr>
                <w:hyperlink w:anchor="_Toc232420557" w:history="1">
                  <w:r w:rsidRPr="005F453A">
                    <w:rPr>
                      <w:rStyle w:val="Hyperlink"/>
                    </w:rPr>
                    <w:t>8.</w:t>
                  </w:r>
                  <w:r>
                    <w:rPr>
                      <w:rFonts w:asciiTheme="minorHAnsi" w:eastAsiaTheme="minorEastAsia" w:hAnsiTheme="minorHAnsi" w:cstheme="minorBidi"/>
                      <w:kern w:val="2"/>
                      <w:sz w:val="24"/>
                      <w:szCs w:val="24"/>
                      <w14:ligatures w14:val="standardContextual"/>
                    </w:rPr>
                    <w:tab/>
                  </w:r>
                  <w:r w:rsidRPr="005F453A">
                    <w:rPr>
                      <w:rStyle w:val="Hyperlink"/>
                    </w:rPr>
                    <w:t>DSR Test Procedure</w:t>
                  </w:r>
                  <w:r>
                    <w:rPr>
                      <w:webHidden/>
                    </w:rPr>
                    <w:tab/>
                  </w:r>
                  <w:r>
                    <w:rPr>
                      <w:webHidden/>
                    </w:rPr>
                    <w:fldChar w:fldCharType="begin"/>
                  </w:r>
                  <w:r>
                    <w:rPr>
                      <w:webHidden/>
                    </w:rPr>
                    <w:instrText xml:space="preserve"> PAGEREF _Toc232420557 \h </w:instrText>
                  </w:r>
                  <w:r>
                    <w:rPr>
                      <w:webHidden/>
                    </w:rPr>
                  </w:r>
                  <w:r>
                    <w:rPr>
                      <w:webHidden/>
                    </w:rPr>
                    <w:fldChar w:fldCharType="separate"/>
                  </w:r>
                  <w:r>
                    <w:rPr>
                      <w:webHidden/>
                    </w:rPr>
                    <w:t>5</w:t>
                  </w:r>
                  <w:r>
                    <w:rPr>
                      <w:webHidden/>
                    </w:rPr>
                    <w:fldChar w:fldCharType="end"/>
                  </w:r>
                </w:hyperlink>
              </w:p>
              <w:p w14:paraId="6322648B" w14:textId="43869AB1" w:rsidR="0068495E" w:rsidRDefault="0068495E">
                <w:pPr>
                  <w:pStyle w:val="TOC2"/>
                  <w:rPr>
                    <w:rFonts w:asciiTheme="minorHAnsi" w:hAnsiTheme="minorHAnsi" w:cstheme="minorBidi"/>
                    <w:kern w:val="2"/>
                    <w:sz w:val="24"/>
                    <w:szCs w:val="24"/>
                    <w14:ligatures w14:val="standardContextual"/>
                  </w:rPr>
                </w:pPr>
                <w:hyperlink w:anchor="_Toc232420558" w:history="1">
                  <w:r w:rsidRPr="005F453A">
                    <w:rPr>
                      <w:rStyle w:val="Hyperlink"/>
                    </w:rPr>
                    <w:t>8.1</w:t>
                  </w:r>
                  <w:r>
                    <w:rPr>
                      <w:rFonts w:asciiTheme="minorHAnsi" w:hAnsiTheme="minorHAnsi" w:cstheme="minorBidi"/>
                      <w:kern w:val="2"/>
                      <w:sz w:val="24"/>
                      <w:szCs w:val="24"/>
                      <w14:ligatures w14:val="standardContextual"/>
                    </w:rPr>
                    <w:tab/>
                  </w:r>
                  <w:r w:rsidRPr="005F453A">
                    <w:rPr>
                      <w:rStyle w:val="Hyperlink"/>
                    </w:rPr>
                    <w:t>Preparation of the DSR System and PAV</w:t>
                  </w:r>
                  <w:r w:rsidRPr="005F453A">
                    <w:rPr>
                      <w:rStyle w:val="Hyperlink"/>
                    </w:rPr>
                    <w:noBreakHyphen/>
                    <w:t>treated Bitumen Samples</w:t>
                  </w:r>
                  <w:r>
                    <w:rPr>
                      <w:webHidden/>
                    </w:rPr>
                    <w:tab/>
                  </w:r>
                  <w:r>
                    <w:rPr>
                      <w:webHidden/>
                    </w:rPr>
                    <w:fldChar w:fldCharType="begin"/>
                  </w:r>
                  <w:r>
                    <w:rPr>
                      <w:webHidden/>
                    </w:rPr>
                    <w:instrText xml:space="preserve"> PAGEREF _Toc232420558 \h </w:instrText>
                  </w:r>
                  <w:r>
                    <w:rPr>
                      <w:webHidden/>
                    </w:rPr>
                  </w:r>
                  <w:r>
                    <w:rPr>
                      <w:webHidden/>
                    </w:rPr>
                    <w:fldChar w:fldCharType="separate"/>
                  </w:r>
                  <w:r>
                    <w:rPr>
                      <w:webHidden/>
                    </w:rPr>
                    <w:t>5</w:t>
                  </w:r>
                  <w:r>
                    <w:rPr>
                      <w:webHidden/>
                    </w:rPr>
                    <w:fldChar w:fldCharType="end"/>
                  </w:r>
                </w:hyperlink>
              </w:p>
              <w:p w14:paraId="39780EEC" w14:textId="1BF275E4" w:rsidR="0068495E" w:rsidRDefault="0068495E">
                <w:pPr>
                  <w:pStyle w:val="TOC2"/>
                  <w:rPr>
                    <w:rFonts w:asciiTheme="minorHAnsi" w:hAnsiTheme="minorHAnsi" w:cstheme="minorBidi"/>
                    <w:kern w:val="2"/>
                    <w:sz w:val="24"/>
                    <w:szCs w:val="24"/>
                    <w14:ligatures w14:val="standardContextual"/>
                  </w:rPr>
                </w:pPr>
                <w:hyperlink w:anchor="_Toc232420559" w:history="1">
                  <w:r w:rsidRPr="005F453A">
                    <w:rPr>
                      <w:rStyle w:val="Hyperlink"/>
                    </w:rPr>
                    <w:t>8.2</w:t>
                  </w:r>
                  <w:r>
                    <w:rPr>
                      <w:rFonts w:asciiTheme="minorHAnsi" w:hAnsiTheme="minorHAnsi" w:cstheme="minorBidi"/>
                      <w:kern w:val="2"/>
                      <w:sz w:val="24"/>
                      <w:szCs w:val="24"/>
                      <w14:ligatures w14:val="standardContextual"/>
                    </w:rPr>
                    <w:tab/>
                  </w:r>
                  <w:r w:rsidRPr="005F453A">
                    <w:rPr>
                      <w:rStyle w:val="Hyperlink"/>
                    </w:rPr>
                    <w:t>Measurement of DSR Test Parameters</w:t>
                  </w:r>
                  <w:r>
                    <w:rPr>
                      <w:webHidden/>
                    </w:rPr>
                    <w:tab/>
                  </w:r>
                  <w:r>
                    <w:rPr>
                      <w:webHidden/>
                    </w:rPr>
                    <w:fldChar w:fldCharType="begin"/>
                  </w:r>
                  <w:r>
                    <w:rPr>
                      <w:webHidden/>
                    </w:rPr>
                    <w:instrText xml:space="preserve"> PAGEREF _Toc232420559 \h </w:instrText>
                  </w:r>
                  <w:r>
                    <w:rPr>
                      <w:webHidden/>
                    </w:rPr>
                  </w:r>
                  <w:r>
                    <w:rPr>
                      <w:webHidden/>
                    </w:rPr>
                    <w:fldChar w:fldCharType="separate"/>
                  </w:r>
                  <w:r>
                    <w:rPr>
                      <w:webHidden/>
                    </w:rPr>
                    <w:t>7</w:t>
                  </w:r>
                  <w:r>
                    <w:rPr>
                      <w:webHidden/>
                    </w:rPr>
                    <w:fldChar w:fldCharType="end"/>
                  </w:r>
                </w:hyperlink>
              </w:p>
              <w:p w14:paraId="4DE15930" w14:textId="2C9E4756" w:rsidR="0068495E" w:rsidRDefault="0068495E">
                <w:pPr>
                  <w:pStyle w:val="TOC1"/>
                  <w:rPr>
                    <w:rFonts w:asciiTheme="minorHAnsi" w:eastAsiaTheme="minorEastAsia" w:hAnsiTheme="minorHAnsi" w:cstheme="minorBidi"/>
                    <w:kern w:val="2"/>
                    <w:sz w:val="24"/>
                    <w:szCs w:val="24"/>
                    <w14:ligatures w14:val="standardContextual"/>
                  </w:rPr>
                </w:pPr>
                <w:hyperlink w:anchor="_Toc232420560" w:history="1">
                  <w:r w:rsidRPr="005F453A">
                    <w:rPr>
                      <w:rStyle w:val="Hyperlink"/>
                    </w:rPr>
                    <w:t>9.</w:t>
                  </w:r>
                  <w:r>
                    <w:rPr>
                      <w:rFonts w:asciiTheme="minorHAnsi" w:eastAsiaTheme="minorEastAsia" w:hAnsiTheme="minorHAnsi" w:cstheme="minorBidi"/>
                      <w:kern w:val="2"/>
                      <w:sz w:val="24"/>
                      <w:szCs w:val="24"/>
                      <w14:ligatures w14:val="standardContextual"/>
                    </w:rPr>
                    <w:tab/>
                  </w:r>
                  <w:r w:rsidRPr="005F453A">
                    <w:rPr>
                      <w:rStyle w:val="Hyperlink"/>
                    </w:rPr>
                    <w:t>Calculation</w:t>
                  </w:r>
                  <w:r>
                    <w:rPr>
                      <w:webHidden/>
                    </w:rPr>
                    <w:tab/>
                  </w:r>
                  <w:r>
                    <w:rPr>
                      <w:webHidden/>
                    </w:rPr>
                    <w:fldChar w:fldCharType="begin"/>
                  </w:r>
                  <w:r>
                    <w:rPr>
                      <w:webHidden/>
                    </w:rPr>
                    <w:instrText xml:space="preserve"> PAGEREF _Toc232420560 \h </w:instrText>
                  </w:r>
                  <w:r>
                    <w:rPr>
                      <w:webHidden/>
                    </w:rPr>
                  </w:r>
                  <w:r>
                    <w:rPr>
                      <w:webHidden/>
                    </w:rPr>
                    <w:fldChar w:fldCharType="separate"/>
                  </w:r>
                  <w:r>
                    <w:rPr>
                      <w:webHidden/>
                    </w:rPr>
                    <w:t>8</w:t>
                  </w:r>
                  <w:r>
                    <w:rPr>
                      <w:webHidden/>
                    </w:rPr>
                    <w:fldChar w:fldCharType="end"/>
                  </w:r>
                </w:hyperlink>
              </w:p>
              <w:p w14:paraId="59275E07" w14:textId="20B5647A" w:rsidR="0068495E" w:rsidRDefault="0068495E">
                <w:pPr>
                  <w:pStyle w:val="TOC1"/>
                  <w:rPr>
                    <w:rFonts w:asciiTheme="minorHAnsi" w:eastAsiaTheme="minorEastAsia" w:hAnsiTheme="minorHAnsi" w:cstheme="minorBidi"/>
                    <w:kern w:val="2"/>
                    <w:sz w:val="24"/>
                    <w:szCs w:val="24"/>
                    <w14:ligatures w14:val="standardContextual"/>
                  </w:rPr>
                </w:pPr>
                <w:hyperlink w:anchor="_Toc232420561" w:history="1">
                  <w:r w:rsidRPr="005F453A">
                    <w:rPr>
                      <w:rStyle w:val="Hyperlink"/>
                    </w:rPr>
                    <w:t>10.</w:t>
                  </w:r>
                  <w:r>
                    <w:rPr>
                      <w:rFonts w:asciiTheme="minorHAnsi" w:eastAsiaTheme="minorEastAsia" w:hAnsiTheme="minorHAnsi" w:cstheme="minorBidi"/>
                      <w:kern w:val="2"/>
                      <w:sz w:val="24"/>
                      <w:szCs w:val="24"/>
                      <w14:ligatures w14:val="standardContextual"/>
                    </w:rPr>
                    <w:tab/>
                  </w:r>
                  <w:r w:rsidRPr="005F453A">
                    <w:rPr>
                      <w:rStyle w:val="Hyperlink"/>
                    </w:rPr>
                    <w:t>Test Report</w:t>
                  </w:r>
                  <w:r>
                    <w:rPr>
                      <w:webHidden/>
                    </w:rPr>
                    <w:tab/>
                  </w:r>
                  <w:r>
                    <w:rPr>
                      <w:webHidden/>
                    </w:rPr>
                    <w:fldChar w:fldCharType="begin"/>
                  </w:r>
                  <w:r>
                    <w:rPr>
                      <w:webHidden/>
                    </w:rPr>
                    <w:instrText xml:space="preserve"> PAGEREF _Toc232420561 \h </w:instrText>
                  </w:r>
                  <w:r>
                    <w:rPr>
                      <w:webHidden/>
                    </w:rPr>
                  </w:r>
                  <w:r>
                    <w:rPr>
                      <w:webHidden/>
                    </w:rPr>
                    <w:fldChar w:fldCharType="separate"/>
                  </w:r>
                  <w:r>
                    <w:rPr>
                      <w:webHidden/>
                    </w:rPr>
                    <w:t>8</w:t>
                  </w:r>
                  <w:r>
                    <w:rPr>
                      <w:webHidden/>
                    </w:rPr>
                    <w:fldChar w:fldCharType="end"/>
                  </w:r>
                </w:hyperlink>
              </w:p>
              <w:p w14:paraId="564F1958" w14:textId="4591C3E6" w:rsidR="0068495E" w:rsidRDefault="0068495E">
                <w:pPr>
                  <w:pStyle w:val="TOC1"/>
                  <w:rPr>
                    <w:rFonts w:asciiTheme="minorHAnsi" w:eastAsiaTheme="minorEastAsia" w:hAnsiTheme="minorHAnsi" w:cstheme="minorBidi"/>
                    <w:kern w:val="2"/>
                    <w:sz w:val="24"/>
                    <w:szCs w:val="24"/>
                    <w14:ligatures w14:val="standardContextual"/>
                  </w:rPr>
                </w:pPr>
                <w:hyperlink w:anchor="_Toc232420562" w:history="1">
                  <w:r w:rsidRPr="005F453A">
                    <w:rPr>
                      <w:rStyle w:val="Hyperlink"/>
                    </w:rPr>
                    <w:t>11.</w:t>
                  </w:r>
                  <w:r>
                    <w:rPr>
                      <w:rFonts w:asciiTheme="minorHAnsi" w:eastAsiaTheme="minorEastAsia" w:hAnsiTheme="minorHAnsi" w:cstheme="minorBidi"/>
                      <w:kern w:val="2"/>
                      <w:sz w:val="24"/>
                      <w:szCs w:val="24"/>
                      <w14:ligatures w14:val="standardContextual"/>
                    </w:rPr>
                    <w:tab/>
                  </w:r>
                  <w:r w:rsidRPr="005F453A">
                    <w:rPr>
                      <w:rStyle w:val="Hyperlink"/>
                    </w:rPr>
                    <w:t>Precision</w:t>
                  </w:r>
                  <w:r>
                    <w:rPr>
                      <w:webHidden/>
                    </w:rPr>
                    <w:tab/>
                  </w:r>
                  <w:r>
                    <w:rPr>
                      <w:webHidden/>
                    </w:rPr>
                    <w:fldChar w:fldCharType="begin"/>
                  </w:r>
                  <w:r>
                    <w:rPr>
                      <w:webHidden/>
                    </w:rPr>
                    <w:instrText xml:space="preserve"> PAGEREF _Toc232420562 \h </w:instrText>
                  </w:r>
                  <w:r>
                    <w:rPr>
                      <w:webHidden/>
                    </w:rPr>
                  </w:r>
                  <w:r>
                    <w:rPr>
                      <w:webHidden/>
                    </w:rPr>
                    <w:fldChar w:fldCharType="separate"/>
                  </w:r>
                  <w:r>
                    <w:rPr>
                      <w:webHidden/>
                    </w:rPr>
                    <w:t>8</w:t>
                  </w:r>
                  <w:r>
                    <w:rPr>
                      <w:webHidden/>
                    </w:rPr>
                    <w:fldChar w:fldCharType="end"/>
                  </w:r>
                </w:hyperlink>
              </w:p>
              <w:p w14:paraId="5E87CCD3" w14:textId="338C26E7" w:rsidR="005E2DFC" w:rsidRDefault="005E2DFC" w:rsidP="00340395">
                <w:r>
                  <w:rPr>
                    <w:rFonts w:cs="Arial"/>
                    <w:noProof/>
                    <w:szCs w:val="20"/>
                    <w14:scene3d>
                      <w14:camera w14:prst="orthographicFront"/>
                      <w14:lightRig w14:rig="threePt" w14:dir="t">
                        <w14:rot w14:lat="0" w14:lon="0" w14:rev="0"/>
                      </w14:lightRig>
                    </w14:scene3d>
                  </w:rPr>
                  <w:fldChar w:fldCharType="end"/>
                </w:r>
              </w:p>
            </w:sdtContent>
          </w:sdt>
        </w:tc>
      </w:tr>
    </w:tbl>
    <w:p w14:paraId="32E70D8A" w14:textId="3D4F7ECB" w:rsidR="00F5726B" w:rsidRPr="0068495E" w:rsidRDefault="00F5726B" w:rsidP="0068495E">
      <w:pPr>
        <w:pStyle w:val="Heading1"/>
      </w:pPr>
      <w:bookmarkStart w:id="13" w:name="_Toc232420545"/>
      <w:r w:rsidRPr="0068495E">
        <w:t>Preface</w:t>
      </w:r>
      <w:bookmarkEnd w:id="12"/>
      <w:bookmarkEnd w:id="11"/>
      <w:bookmarkEnd w:id="10"/>
      <w:bookmarkEnd w:id="9"/>
      <w:bookmarkEnd w:id="8"/>
      <w:bookmarkEnd w:id="7"/>
      <w:bookmarkEnd w:id="6"/>
      <w:bookmarkEnd w:id="5"/>
      <w:bookmarkEnd w:id="4"/>
      <w:bookmarkEnd w:id="3"/>
      <w:bookmarkEnd w:id="2"/>
      <w:bookmarkEnd w:id="1"/>
      <w:bookmarkEnd w:id="0"/>
      <w:bookmarkEnd w:id="13"/>
    </w:p>
    <w:p w14:paraId="1943D8FA" w14:textId="77777777" w:rsidR="00183246" w:rsidRPr="00E00A49" w:rsidRDefault="00183246" w:rsidP="00C34938">
      <w:pPr>
        <w:pStyle w:val="BodyText"/>
      </w:pPr>
      <w:bookmarkStart w:id="14" w:name="_INTRODUCTION"/>
      <w:bookmarkStart w:id="15" w:name="_Toc131221135"/>
      <w:bookmarkStart w:id="16" w:name="_Toc161762092"/>
      <w:bookmarkStart w:id="17" w:name="_Toc161762105"/>
      <w:bookmarkStart w:id="18" w:name="_Ref241385664"/>
      <w:bookmarkStart w:id="19" w:name="_Ref241385686"/>
      <w:bookmarkStart w:id="20" w:name="_Ref241385716"/>
      <w:bookmarkStart w:id="21" w:name="_Ref241385742"/>
      <w:bookmarkStart w:id="22" w:name="_Ref241385869"/>
      <w:bookmarkStart w:id="23" w:name="_Ref241385905"/>
      <w:bookmarkStart w:id="24" w:name="_Toc261610811"/>
      <w:bookmarkEnd w:id="14"/>
      <w:bookmarkEnd w:id="15"/>
      <w:r w:rsidRPr="00E00A49">
        <w:t xml:space="preserve">This test method was prepared by the Bituminous Surfacings Technical Group (BSTG) on behalf of the Austroads Pavements Task Force (PTF). Representatives of Austroads, the National Transport Research Organisation (NTRO) and the Australian </w:t>
      </w:r>
      <w:r>
        <w:t>F</w:t>
      </w:r>
      <w:r w:rsidRPr="00E00A49">
        <w:t>lexible Pavement Association (AfPA) were involved in developing and reviewing this test method.</w:t>
      </w:r>
    </w:p>
    <w:p w14:paraId="5AE7B6C0" w14:textId="38067D95" w:rsidR="00183246" w:rsidRDefault="00A05655" w:rsidP="00C34938">
      <w:pPr>
        <w:pStyle w:val="BodyText"/>
      </w:pPr>
      <w:r w:rsidRPr="00E00A49">
        <w:t>Th</w:t>
      </w:r>
      <w:r>
        <w:t>is test</w:t>
      </w:r>
      <w:r w:rsidRPr="00E00A49">
        <w:t xml:space="preserve"> </w:t>
      </w:r>
      <w:r w:rsidR="00183246" w:rsidRPr="00E00A49">
        <w:t>method was developed based on research studies conducted in Austroads Project APT</w:t>
      </w:r>
      <w:r w:rsidR="00183246">
        <w:t>1975</w:t>
      </w:r>
      <w:r w:rsidR="00183246" w:rsidRPr="00E00A49">
        <w:t xml:space="preserve"> </w:t>
      </w:r>
      <w:r w:rsidR="00183246">
        <w:rPr>
          <w:i/>
          <w:iCs/>
        </w:rPr>
        <w:t>Maximising the Life of Sprayed Seals – Future Proofing Binders</w:t>
      </w:r>
      <w:r w:rsidR="00183246" w:rsidRPr="00E00A49">
        <w:t>.</w:t>
      </w:r>
      <w:r w:rsidR="00DF60E0" w:rsidRPr="000E2989">
        <w:t xml:space="preserve"> </w:t>
      </w:r>
      <w:r w:rsidR="00EB3E87">
        <w:t xml:space="preserve">The results of the APT1975 project </w:t>
      </w:r>
      <w:r w:rsidR="009B25CA">
        <w:t xml:space="preserve">indicated that </w:t>
      </w:r>
      <w:r w:rsidR="00E768C3">
        <w:t xml:space="preserve">the </w:t>
      </w:r>
      <w:r w:rsidR="009B25CA">
        <w:t xml:space="preserve">fatigue cracking performance of </w:t>
      </w:r>
      <w:r w:rsidR="00A0413C">
        <w:t xml:space="preserve">aged bitumen could be ranked by measuring the complex modulus (G*) </w:t>
      </w:r>
      <w:r w:rsidR="00595799">
        <w:t xml:space="preserve">of a bitumen sample </w:t>
      </w:r>
      <w:r w:rsidR="00EB1380">
        <w:t xml:space="preserve">at 15 °C </w:t>
      </w:r>
      <w:r w:rsidR="00595799">
        <w:t>after it had been aged in the laboratory using a pressure ageing vessel</w:t>
      </w:r>
      <w:r w:rsidR="009F313B">
        <w:t xml:space="preserve"> (P</w:t>
      </w:r>
      <w:r w:rsidR="009F313B" w:rsidRPr="00275FDE">
        <w:t>AV)</w:t>
      </w:r>
      <w:r w:rsidR="00595799" w:rsidRPr="00275FDE">
        <w:t>.</w:t>
      </w:r>
      <w:r w:rsidR="00564542" w:rsidRPr="00275FDE">
        <w:rPr>
          <w:rStyle w:val="FootnoteReference"/>
        </w:rPr>
        <w:footnoteReference w:id="2"/>
      </w:r>
    </w:p>
    <w:p w14:paraId="667731EA" w14:textId="3CD7A81E" w:rsidR="00183246" w:rsidRDefault="00183246" w:rsidP="00C34938">
      <w:pPr>
        <w:pStyle w:val="BodyText"/>
      </w:pPr>
      <w:r>
        <w:lastRenderedPageBreak/>
        <w:t xml:space="preserve">During the test, a bitumen sample is </w:t>
      </w:r>
      <w:r w:rsidR="009F313B">
        <w:t xml:space="preserve">aged in the laboratory </w:t>
      </w:r>
      <w:r w:rsidR="006B1C0F">
        <w:t xml:space="preserve">for 72 hours </w:t>
      </w:r>
      <w:r>
        <w:t xml:space="preserve">using a PAV. The complex modulus </w:t>
      </w:r>
      <w:r w:rsidR="00004585">
        <w:t xml:space="preserve">(G*) </w:t>
      </w:r>
      <w:r>
        <w:t xml:space="preserve">of the </w:t>
      </w:r>
      <w:r w:rsidR="00904223">
        <w:t>PAV</w:t>
      </w:r>
      <w:r w:rsidR="00004585">
        <w:noBreakHyphen/>
        <w:t>treated</w:t>
      </w:r>
      <w:r w:rsidR="00904223">
        <w:t xml:space="preserve"> </w:t>
      </w:r>
      <w:r>
        <w:t xml:space="preserve">bitumen </w:t>
      </w:r>
      <w:r w:rsidR="006B1C0F">
        <w:t xml:space="preserve">sample </w:t>
      </w:r>
      <w:r>
        <w:t xml:space="preserve">is then </w:t>
      </w:r>
      <w:r w:rsidR="006B1C0F">
        <w:t xml:space="preserve">measured at 15 °C </w:t>
      </w:r>
      <w:r>
        <w:t>using a dynamic shear rheometer (DSR).</w:t>
      </w:r>
    </w:p>
    <w:p w14:paraId="73539506" w14:textId="34B90B6E" w:rsidR="00183246" w:rsidRDefault="00183246" w:rsidP="00C34938">
      <w:pPr>
        <w:pStyle w:val="BodyText"/>
      </w:pPr>
      <w:r w:rsidRPr="006E775A">
        <w:t>Any DSR brand/model name used in this document is information given for the convenience of users and does not constitute an endorsement.</w:t>
      </w:r>
    </w:p>
    <w:p w14:paraId="2B0E3470" w14:textId="77777777" w:rsidR="00BE1AF9" w:rsidRPr="00C34938" w:rsidRDefault="00BE1AF9" w:rsidP="00C34938">
      <w:pPr>
        <w:pStyle w:val="Heading1"/>
      </w:pPr>
      <w:bookmarkStart w:id="25" w:name="_Toc161916991"/>
      <w:bookmarkStart w:id="26" w:name="_Toc161918056"/>
      <w:bookmarkStart w:id="27" w:name="_Toc161918077"/>
      <w:bookmarkStart w:id="28" w:name="_Toc161918101"/>
      <w:bookmarkStart w:id="29" w:name="_Toc161918238"/>
      <w:bookmarkStart w:id="30" w:name="_Toc161918318"/>
      <w:bookmarkStart w:id="31" w:name="_Toc161918475"/>
      <w:bookmarkStart w:id="32" w:name="_Toc161926002"/>
      <w:bookmarkStart w:id="33" w:name="_Toc161926024"/>
      <w:bookmarkStart w:id="34" w:name="_Toc231914758"/>
      <w:bookmarkStart w:id="35" w:name="_Toc232406399"/>
      <w:bookmarkStart w:id="36" w:name="_Toc232420546"/>
      <w:r w:rsidRPr="00C34938">
        <w:t>Scope</w:t>
      </w:r>
      <w:bookmarkEnd w:id="16"/>
      <w:bookmarkEnd w:id="17"/>
      <w:bookmarkEnd w:id="25"/>
      <w:bookmarkEnd w:id="26"/>
      <w:bookmarkEnd w:id="27"/>
      <w:bookmarkEnd w:id="28"/>
      <w:bookmarkEnd w:id="29"/>
      <w:bookmarkEnd w:id="30"/>
      <w:bookmarkEnd w:id="31"/>
      <w:bookmarkEnd w:id="32"/>
      <w:bookmarkEnd w:id="33"/>
      <w:bookmarkEnd w:id="34"/>
      <w:bookmarkEnd w:id="35"/>
      <w:bookmarkEnd w:id="36"/>
    </w:p>
    <w:p w14:paraId="3C1D0298" w14:textId="2B0B3122" w:rsidR="00183246" w:rsidRDefault="00183246" w:rsidP="00C34938">
      <w:pPr>
        <w:pStyle w:val="BodyText"/>
      </w:pPr>
      <w:r>
        <w:t xml:space="preserve">This test method sets out procedures for the ageing treatment of bitumen samples under specific conditions using </w:t>
      </w:r>
      <w:r w:rsidR="009C140E">
        <w:t xml:space="preserve">a </w:t>
      </w:r>
      <w:r>
        <w:t>PAV</w:t>
      </w:r>
      <w:r w:rsidR="003E542C">
        <w:t xml:space="preserve">. It also contains </w:t>
      </w:r>
      <w:r w:rsidR="00540DC7">
        <w:t xml:space="preserve">the </w:t>
      </w:r>
      <w:r w:rsidR="003E542C">
        <w:t xml:space="preserve">procedures for </w:t>
      </w:r>
      <w:r>
        <w:t>determin</w:t>
      </w:r>
      <w:r w:rsidR="003E542C">
        <w:t>ing</w:t>
      </w:r>
      <w:r>
        <w:t xml:space="preserve"> the complex modulus (G*) of </w:t>
      </w:r>
      <w:r w:rsidR="00540DC7">
        <w:t>PAV</w:t>
      </w:r>
      <w:r w:rsidR="006322EA">
        <w:noBreakHyphen/>
        <w:t xml:space="preserve">treated </w:t>
      </w:r>
      <w:r w:rsidR="001E0F1E">
        <w:t xml:space="preserve">bitumen </w:t>
      </w:r>
      <w:r w:rsidR="00540DC7">
        <w:t xml:space="preserve">samples </w:t>
      </w:r>
      <w:r>
        <w:t xml:space="preserve">under specific conditions using </w:t>
      </w:r>
      <w:r w:rsidR="00620290">
        <w:t xml:space="preserve">a </w:t>
      </w:r>
      <w:r>
        <w:t>DSR.</w:t>
      </w:r>
    </w:p>
    <w:p w14:paraId="175F9C84" w14:textId="58B788F1" w:rsidR="00F238A8" w:rsidRDefault="00F238A8" w:rsidP="00C34938">
      <w:pPr>
        <w:pStyle w:val="Heading1"/>
      </w:pPr>
      <w:bookmarkStart w:id="37" w:name="_Toc231914759"/>
      <w:bookmarkStart w:id="38" w:name="_Toc232406400"/>
      <w:bookmarkStart w:id="39" w:name="_Toc232420547"/>
      <w:r>
        <w:t>Further Development</w:t>
      </w:r>
      <w:bookmarkEnd w:id="37"/>
      <w:bookmarkEnd w:id="38"/>
      <w:bookmarkEnd w:id="39"/>
    </w:p>
    <w:p w14:paraId="41743831" w14:textId="082E9E27" w:rsidR="00F238A8" w:rsidRDefault="00F238A8" w:rsidP="00564542">
      <w:pPr>
        <w:pStyle w:val="BodyText"/>
      </w:pPr>
      <w:r>
        <w:t>This test method is under development and some changes to the test procedures may occur in the future.</w:t>
      </w:r>
    </w:p>
    <w:tbl>
      <w:tblPr>
        <w:tblStyle w:val="TableGrid"/>
        <w:tblW w:w="0" w:type="auto"/>
        <w:tblInd w:w="0" w:type="dxa"/>
        <w:tblLook w:val="04A0" w:firstRow="1" w:lastRow="0" w:firstColumn="1" w:lastColumn="0" w:noHBand="0" w:noVBand="1"/>
      </w:tblPr>
      <w:tblGrid>
        <w:gridCol w:w="9629"/>
      </w:tblGrid>
      <w:tr w:rsidR="00564542" w:rsidRPr="003A4804" w14:paraId="471B4B4B" w14:textId="77777777" w:rsidTr="00076AA7">
        <w:tc>
          <w:tcPr>
            <w:tcW w:w="9629" w:type="dxa"/>
            <w:tcBorders>
              <w:top w:val="nil"/>
              <w:left w:val="nil"/>
              <w:bottom w:val="nil"/>
              <w:right w:val="nil"/>
            </w:tcBorders>
            <w:shd w:val="clear" w:color="auto" w:fill="F2DBDB" w:themeFill="accent2" w:themeFillTint="33"/>
          </w:tcPr>
          <w:p w14:paraId="5AD7A087" w14:textId="77777777" w:rsidR="00564542" w:rsidRPr="003A4804" w:rsidRDefault="00564542" w:rsidP="00564542">
            <w:pPr>
              <w:keepNext/>
              <w:keepLines/>
              <w:tabs>
                <w:tab w:val="left" w:pos="567"/>
              </w:tabs>
              <w:spacing w:before="240" w:after="240"/>
              <w:ind w:left="357" w:hanging="357"/>
              <w:outlineLvl w:val="0"/>
              <w:rPr>
                <w:rFonts w:cs="Arial"/>
                <w:b/>
                <w:color w:val="C00000"/>
                <w:sz w:val="24"/>
                <w:szCs w:val="24"/>
              </w:rPr>
            </w:pPr>
            <w:bookmarkStart w:id="40" w:name="_Toc190873594"/>
            <w:r w:rsidRPr="003A4804">
              <w:rPr>
                <w:rFonts w:cs="Arial"/>
                <w:b/>
                <w:color w:val="C00000"/>
                <w:sz w:val="24"/>
                <w:szCs w:val="24"/>
              </w:rPr>
              <w:t>Safety Disclaimer</w:t>
            </w:r>
            <w:bookmarkEnd w:id="40"/>
          </w:p>
          <w:p w14:paraId="1D364C56" w14:textId="77777777" w:rsidR="00564542" w:rsidRPr="003A4804" w:rsidRDefault="00564542" w:rsidP="00076AA7">
            <w:pPr>
              <w:pStyle w:val="BodyText"/>
              <w:spacing w:after="360"/>
            </w:pPr>
            <w:r w:rsidRPr="003A4804">
              <w:rPr>
                <w:b/>
                <w:bCs/>
                <w:color w:val="C00000"/>
                <w:sz w:val="20"/>
                <w:szCs w:val="20"/>
              </w:rPr>
              <w:t>Warning</w:t>
            </w:r>
            <w:r w:rsidRPr="0028340B">
              <w:rPr>
                <w:b/>
                <w:bCs/>
                <w:color w:val="C00000"/>
                <w:sz w:val="20"/>
                <w:szCs w:val="20"/>
              </w:rPr>
              <w:t>:</w:t>
            </w:r>
            <w:r w:rsidRPr="003A4804">
              <w:rPr>
                <w:color w:val="C00000"/>
                <w:sz w:val="20"/>
                <w:szCs w:val="20"/>
              </w:rPr>
              <w:t xml:space="preserve"> </w:t>
            </w:r>
            <w:r w:rsidRPr="003A4804">
              <w:rPr>
                <w:sz w:val="20"/>
                <w:szCs w:val="20"/>
              </w:rPr>
              <w:t>Th</w:t>
            </w:r>
            <w:r>
              <w:rPr>
                <w:sz w:val="20"/>
                <w:szCs w:val="20"/>
              </w:rPr>
              <w:t>is</w:t>
            </w:r>
            <w:r w:rsidRPr="003A4804">
              <w:rPr>
                <w:sz w:val="20"/>
                <w:szCs w:val="20"/>
              </w:rPr>
              <w:t xml:space="preserve"> Austroads test method may involve hazardous materials, operations and equipment. This Austroads test method does not purport to address the safety issues associated with its use. It is the responsibility of the user of this Austroads test method to establish appropriate work</w:t>
            </w:r>
            <w:r>
              <w:rPr>
                <w:sz w:val="20"/>
                <w:szCs w:val="20"/>
              </w:rPr>
              <w:t>place</w:t>
            </w:r>
            <w:r w:rsidRPr="003A4804">
              <w:rPr>
                <w:sz w:val="20"/>
                <w:szCs w:val="20"/>
              </w:rPr>
              <w:t xml:space="preserve"> health and safety practices and determine the applicability of regulatory limitations </w:t>
            </w:r>
            <w:r>
              <w:rPr>
                <w:sz w:val="20"/>
                <w:szCs w:val="20"/>
              </w:rPr>
              <w:t>before</w:t>
            </w:r>
            <w:r w:rsidRPr="003A4804">
              <w:rPr>
                <w:sz w:val="20"/>
                <w:szCs w:val="20"/>
              </w:rPr>
              <w:t xml:space="preserve"> use.</w:t>
            </w:r>
          </w:p>
        </w:tc>
      </w:tr>
    </w:tbl>
    <w:p w14:paraId="29154672" w14:textId="77777777" w:rsidR="00F5726B" w:rsidRDefault="00F5726B" w:rsidP="00C34938">
      <w:pPr>
        <w:pStyle w:val="Heading1"/>
      </w:pPr>
      <w:bookmarkStart w:id="41" w:name="_Toc70497268"/>
      <w:bookmarkStart w:id="42" w:name="_Toc161762093"/>
      <w:bookmarkStart w:id="43" w:name="_Toc161762106"/>
      <w:bookmarkStart w:id="44" w:name="_Toc161916992"/>
      <w:bookmarkStart w:id="45" w:name="_Toc161918057"/>
      <w:bookmarkStart w:id="46" w:name="_Toc161918078"/>
      <w:bookmarkStart w:id="47" w:name="_Toc161918102"/>
      <w:bookmarkStart w:id="48" w:name="_Toc161918239"/>
      <w:bookmarkStart w:id="49" w:name="_Toc161918319"/>
      <w:bookmarkStart w:id="50" w:name="_Toc161918476"/>
      <w:bookmarkStart w:id="51" w:name="_Toc161926003"/>
      <w:bookmarkStart w:id="52" w:name="_Toc161926025"/>
      <w:bookmarkStart w:id="53" w:name="_Toc231914761"/>
      <w:bookmarkStart w:id="54" w:name="_Toc232406401"/>
      <w:bookmarkStart w:id="55" w:name="_Toc232420548"/>
      <w:r w:rsidRPr="00F5726B">
        <w:t>References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bookmarkEnd w:id="18"/>
    <w:bookmarkEnd w:id="19"/>
    <w:bookmarkEnd w:id="20"/>
    <w:bookmarkEnd w:id="21"/>
    <w:bookmarkEnd w:id="22"/>
    <w:bookmarkEnd w:id="23"/>
    <w:bookmarkEnd w:id="24"/>
    <w:p w14:paraId="303C4D12" w14:textId="14A92B43" w:rsidR="00F5726B" w:rsidRDefault="009471A6" w:rsidP="00F5726B">
      <w:pPr>
        <w:pStyle w:val="Paragraph"/>
      </w:pPr>
      <w:r>
        <w:t>The following normative documents are referred to in this method and are required to perform the test:</w:t>
      </w:r>
    </w:p>
    <w:tbl>
      <w:tblPr>
        <w:tblW w:w="5000" w:type="pct"/>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986"/>
        <w:gridCol w:w="7653"/>
      </w:tblGrid>
      <w:tr w:rsidR="00C34938" w14:paraId="7F602FFD" w14:textId="77777777" w:rsidTr="00076AA7">
        <w:trPr>
          <w:cantSplit/>
        </w:trPr>
        <w:tc>
          <w:tcPr>
            <w:tcW w:w="5000" w:type="pct"/>
            <w:gridSpan w:val="2"/>
            <w:tcBorders>
              <w:top w:val="single" w:sz="12" w:space="0" w:color="auto"/>
              <w:bottom w:val="nil"/>
            </w:tcBorders>
          </w:tcPr>
          <w:p w14:paraId="5250C346" w14:textId="77777777" w:rsidR="00C34938" w:rsidRPr="00914D30" w:rsidRDefault="00C34938" w:rsidP="00076AA7">
            <w:pPr>
              <w:pStyle w:val="BodyTextReferenceHeading"/>
            </w:pPr>
            <w:r w:rsidRPr="00914D30">
              <w:t>Australian/New Zealand Standard</w:t>
            </w:r>
            <w:r>
              <w:t>s</w:t>
            </w:r>
          </w:p>
        </w:tc>
      </w:tr>
      <w:tr w:rsidR="00C34938" w14:paraId="21F11F7C" w14:textId="77777777" w:rsidTr="008107CD">
        <w:trPr>
          <w:cantSplit/>
        </w:trPr>
        <w:tc>
          <w:tcPr>
            <w:tcW w:w="1030" w:type="pct"/>
            <w:tcBorders>
              <w:top w:val="nil"/>
              <w:bottom w:val="nil"/>
            </w:tcBorders>
          </w:tcPr>
          <w:p w14:paraId="281DFBC4" w14:textId="7ABAAFE1" w:rsidR="00C34938" w:rsidRDefault="00C34938" w:rsidP="00076AA7">
            <w:pPr>
              <w:pStyle w:val="BodyTextReferences"/>
            </w:pPr>
            <w:r w:rsidRPr="00814819">
              <w:t>AS/NZS 2341.21</w:t>
            </w:r>
          </w:p>
        </w:tc>
        <w:tc>
          <w:tcPr>
            <w:tcW w:w="3970" w:type="pct"/>
            <w:tcBorders>
              <w:top w:val="nil"/>
              <w:bottom w:val="nil"/>
            </w:tcBorders>
          </w:tcPr>
          <w:p w14:paraId="2150559D" w14:textId="3144BA67" w:rsidR="00C34938" w:rsidRDefault="00C34938" w:rsidP="00076AA7">
            <w:pPr>
              <w:pStyle w:val="BodyTextReferences"/>
            </w:pPr>
            <w:r w:rsidRPr="00C34938">
              <w:t>Methods of testing bitumen and related roadmaking products</w:t>
            </w:r>
            <w:r w:rsidR="008107CD">
              <w:t>, Method 21:</w:t>
            </w:r>
            <w:r w:rsidR="008107CD" w:rsidRPr="00C34938">
              <w:t xml:space="preserve"> </w:t>
            </w:r>
            <w:r w:rsidR="008107CD">
              <w:t>S</w:t>
            </w:r>
            <w:r w:rsidR="008107CD" w:rsidRPr="00C34938">
              <w:t xml:space="preserve">ample </w:t>
            </w:r>
            <w:r w:rsidRPr="00C34938">
              <w:t>preparation</w:t>
            </w:r>
          </w:p>
        </w:tc>
      </w:tr>
      <w:tr w:rsidR="00C34938" w:rsidRPr="003D5A6C" w14:paraId="479B6C19" w14:textId="77777777" w:rsidTr="00076AA7">
        <w:trPr>
          <w:cantSplit/>
          <w:tblHeader/>
        </w:trPr>
        <w:tc>
          <w:tcPr>
            <w:tcW w:w="5000" w:type="pct"/>
            <w:gridSpan w:val="2"/>
            <w:tcBorders>
              <w:top w:val="single" w:sz="12" w:space="0" w:color="auto"/>
              <w:bottom w:val="nil"/>
            </w:tcBorders>
            <w:vAlign w:val="center"/>
          </w:tcPr>
          <w:p w14:paraId="3E0E59E5" w14:textId="2B8D12E9" w:rsidR="00C34938" w:rsidRPr="003D5A6C" w:rsidRDefault="00C34938" w:rsidP="00076AA7">
            <w:pPr>
              <w:pStyle w:val="BodyTextReferenceHeading"/>
            </w:pPr>
            <w:r w:rsidRPr="001D7CA8">
              <w:t>AASHTO Standards</w:t>
            </w:r>
          </w:p>
        </w:tc>
      </w:tr>
      <w:tr w:rsidR="00C34938" w:rsidRPr="00A96E58" w14:paraId="3189A5D2" w14:textId="77777777" w:rsidTr="008107CD">
        <w:trPr>
          <w:cantSplit/>
          <w:trHeight w:val="84"/>
          <w:tblHeader/>
        </w:trPr>
        <w:tc>
          <w:tcPr>
            <w:tcW w:w="1030" w:type="pct"/>
            <w:tcBorders>
              <w:top w:val="nil"/>
              <w:bottom w:val="nil"/>
            </w:tcBorders>
          </w:tcPr>
          <w:p w14:paraId="308EE6FB" w14:textId="57DA0903" w:rsidR="00C34938" w:rsidRPr="00A96E58" w:rsidRDefault="00C34938" w:rsidP="00076AA7">
            <w:pPr>
              <w:pStyle w:val="BodyTextReferences"/>
              <w:rPr>
                <w:highlight w:val="yellow"/>
              </w:rPr>
            </w:pPr>
            <w:r w:rsidRPr="00814819">
              <w:rPr>
                <w:szCs w:val="20"/>
              </w:rPr>
              <w:t>AASHTO R028</w:t>
            </w:r>
            <w:r w:rsidRPr="00814819">
              <w:rPr>
                <w:szCs w:val="20"/>
              </w:rPr>
              <w:noBreakHyphen/>
              <w:t>22</w:t>
            </w:r>
          </w:p>
        </w:tc>
        <w:tc>
          <w:tcPr>
            <w:tcW w:w="3970" w:type="pct"/>
            <w:tcBorders>
              <w:top w:val="nil"/>
              <w:bottom w:val="nil"/>
            </w:tcBorders>
          </w:tcPr>
          <w:p w14:paraId="753FF43C" w14:textId="5ED1BB4E" w:rsidR="00C34938" w:rsidRPr="00A96E58" w:rsidRDefault="00C34938" w:rsidP="00076AA7">
            <w:pPr>
              <w:pStyle w:val="BodyTextReferences"/>
              <w:rPr>
                <w:highlight w:val="yellow"/>
              </w:rPr>
            </w:pPr>
            <w:r w:rsidRPr="00C34938">
              <w:t>Standard practice for accelerated aging of asphalt binder using a pressurized aging vessel (PAV)</w:t>
            </w:r>
          </w:p>
        </w:tc>
      </w:tr>
      <w:tr w:rsidR="00C34938" w:rsidRPr="00BF1B31" w14:paraId="5F2E33B9" w14:textId="77777777" w:rsidTr="008107CD">
        <w:trPr>
          <w:cantSplit/>
          <w:tblHeader/>
        </w:trPr>
        <w:tc>
          <w:tcPr>
            <w:tcW w:w="1030" w:type="pct"/>
            <w:tcBorders>
              <w:top w:val="nil"/>
              <w:bottom w:val="nil"/>
            </w:tcBorders>
          </w:tcPr>
          <w:p w14:paraId="08AB453B" w14:textId="0D6BD6C7" w:rsidR="00C34938" w:rsidRPr="00BF1B31" w:rsidRDefault="00C34938" w:rsidP="00076AA7">
            <w:pPr>
              <w:pStyle w:val="BodyTextReferences"/>
            </w:pPr>
            <w:r w:rsidRPr="00814819">
              <w:rPr>
                <w:szCs w:val="20"/>
              </w:rPr>
              <w:t>AASHTO T315</w:t>
            </w:r>
            <w:r w:rsidRPr="00814819">
              <w:rPr>
                <w:szCs w:val="20"/>
              </w:rPr>
              <w:noBreakHyphen/>
              <w:t>24</w:t>
            </w:r>
          </w:p>
        </w:tc>
        <w:tc>
          <w:tcPr>
            <w:tcW w:w="3970" w:type="pct"/>
            <w:tcBorders>
              <w:top w:val="nil"/>
              <w:bottom w:val="nil"/>
            </w:tcBorders>
          </w:tcPr>
          <w:p w14:paraId="2D8B970A" w14:textId="75B3F44D" w:rsidR="00C34938" w:rsidRPr="00BF1B31" w:rsidRDefault="00C34938" w:rsidP="00076AA7">
            <w:pPr>
              <w:pStyle w:val="BodyTextReferences"/>
            </w:pPr>
            <w:r w:rsidRPr="00C34938">
              <w:t>Standard method of test for determining the rheological properties of asphalt binder using a dynamic shear rheometer (DSR)</w:t>
            </w:r>
          </w:p>
        </w:tc>
      </w:tr>
      <w:tr w:rsidR="00C34938" w14:paraId="625FF1F8" w14:textId="77777777" w:rsidTr="00076AA7">
        <w:trPr>
          <w:cantSplit/>
        </w:trPr>
        <w:tc>
          <w:tcPr>
            <w:tcW w:w="5000" w:type="pct"/>
            <w:gridSpan w:val="2"/>
            <w:tcBorders>
              <w:top w:val="single" w:sz="12" w:space="0" w:color="auto"/>
              <w:bottom w:val="nil"/>
            </w:tcBorders>
          </w:tcPr>
          <w:p w14:paraId="0A8318ED" w14:textId="77777777" w:rsidR="00C34938" w:rsidRPr="00F961A5" w:rsidRDefault="00C34938" w:rsidP="00076AA7">
            <w:pPr>
              <w:pStyle w:val="BodyTextReferenceHeading"/>
            </w:pPr>
            <w:r w:rsidRPr="00914D30">
              <w:t>A</w:t>
            </w:r>
            <w:r>
              <w:t>STM International</w:t>
            </w:r>
          </w:p>
        </w:tc>
      </w:tr>
      <w:tr w:rsidR="00C34938" w14:paraId="78EAC7F5" w14:textId="77777777" w:rsidTr="008107CD">
        <w:trPr>
          <w:cantSplit/>
        </w:trPr>
        <w:tc>
          <w:tcPr>
            <w:tcW w:w="1030" w:type="pct"/>
            <w:tcBorders>
              <w:top w:val="nil"/>
              <w:bottom w:val="nil"/>
            </w:tcBorders>
          </w:tcPr>
          <w:p w14:paraId="15D2A7F0" w14:textId="34AFBC8A" w:rsidR="00C34938" w:rsidRDefault="00C34938" w:rsidP="00076AA7">
            <w:pPr>
              <w:pStyle w:val="BodyTextReferences"/>
            </w:pPr>
            <w:r w:rsidRPr="00C34938">
              <w:t xml:space="preserve">ASTM </w:t>
            </w:r>
            <w:r w:rsidR="007E05F9" w:rsidRPr="00C34938">
              <w:t>D7175</w:t>
            </w:r>
            <w:r w:rsidR="007E05F9">
              <w:noBreakHyphen/>
            </w:r>
            <w:r w:rsidRPr="00C34938">
              <w:t>25</w:t>
            </w:r>
          </w:p>
        </w:tc>
        <w:tc>
          <w:tcPr>
            <w:tcW w:w="3970" w:type="pct"/>
            <w:tcBorders>
              <w:top w:val="nil"/>
              <w:bottom w:val="nil"/>
            </w:tcBorders>
          </w:tcPr>
          <w:p w14:paraId="4D816ACB" w14:textId="5E69D62A" w:rsidR="00C34938" w:rsidRDefault="00C34938" w:rsidP="00076AA7">
            <w:pPr>
              <w:pStyle w:val="BodyTextReferences"/>
            </w:pPr>
            <w:r w:rsidRPr="00C34938">
              <w:t>Standard test method for determining the rheological properties of asphalt binder using a dynamic shear rheometer</w:t>
            </w:r>
          </w:p>
        </w:tc>
      </w:tr>
    </w:tbl>
    <w:p w14:paraId="43B198E1" w14:textId="77777777" w:rsidR="00FC0913" w:rsidRDefault="00FC0913" w:rsidP="00C34938">
      <w:pPr>
        <w:pStyle w:val="Heading1"/>
      </w:pPr>
      <w:bookmarkStart w:id="56" w:name="_Toc219906578"/>
      <w:bookmarkStart w:id="57" w:name="_Toc219906660"/>
      <w:bookmarkStart w:id="58" w:name="_Toc70497270"/>
      <w:bookmarkStart w:id="59" w:name="_Toc161762095"/>
      <w:bookmarkStart w:id="60" w:name="_Toc161762108"/>
      <w:bookmarkStart w:id="61" w:name="_Toc161916994"/>
      <w:bookmarkStart w:id="62" w:name="_Toc161918058"/>
      <w:bookmarkStart w:id="63" w:name="_Toc161918079"/>
      <w:bookmarkStart w:id="64" w:name="_Toc161918103"/>
      <w:bookmarkStart w:id="65" w:name="_Toc161918240"/>
      <w:bookmarkStart w:id="66" w:name="_Toc161918320"/>
      <w:bookmarkStart w:id="67" w:name="_Toc161918477"/>
      <w:bookmarkStart w:id="68" w:name="_Toc161926004"/>
      <w:bookmarkStart w:id="69" w:name="_Toc161926026"/>
      <w:bookmarkStart w:id="70" w:name="_Toc231914762"/>
      <w:bookmarkStart w:id="71" w:name="_Toc232406402"/>
      <w:bookmarkStart w:id="72" w:name="_Toc232420549"/>
      <w:bookmarkStart w:id="73" w:name="_Toc378160529"/>
      <w:bookmarkEnd w:id="56"/>
      <w:bookmarkEnd w:id="57"/>
      <w:r w:rsidRPr="00FC0913">
        <w:lastRenderedPageBreak/>
        <w:t>Equipment</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5274FCA" w14:textId="77777777" w:rsidR="00FE5C9D" w:rsidRDefault="00FE5C9D" w:rsidP="00C34938">
      <w:pPr>
        <w:pStyle w:val="Paragraph"/>
        <w:keepNext/>
        <w:keepLines/>
      </w:pPr>
      <w:r>
        <w:t>The following items of equipment are required:</w:t>
      </w:r>
    </w:p>
    <w:p w14:paraId="40426A93" w14:textId="3C406D01" w:rsidR="0071307D" w:rsidRDefault="0071307D" w:rsidP="00C34938">
      <w:pPr>
        <w:pStyle w:val="Heading2"/>
        <w:keepLines/>
      </w:pPr>
      <w:bookmarkStart w:id="74" w:name="_Toc231914763"/>
      <w:bookmarkStart w:id="75" w:name="_Toc232406403"/>
      <w:bookmarkStart w:id="76" w:name="_Toc232420550"/>
      <w:r>
        <w:t>Pressure Ageing Vessel (PAV) System</w:t>
      </w:r>
      <w:bookmarkEnd w:id="74"/>
      <w:bookmarkEnd w:id="75"/>
      <w:bookmarkEnd w:id="76"/>
    </w:p>
    <w:p w14:paraId="158CCD78" w14:textId="0AD157A9" w:rsidR="0071307D" w:rsidRPr="00EA32B9" w:rsidRDefault="0071307D" w:rsidP="00C34938">
      <w:pPr>
        <w:pStyle w:val="NumberedList"/>
        <w:keepNext/>
        <w:keepLines/>
        <w:tabs>
          <w:tab w:val="num" w:pos="567"/>
        </w:tabs>
        <w:ind w:left="562" w:hanging="562"/>
      </w:pPr>
      <w:r w:rsidRPr="00EA32B9">
        <w:t xml:space="preserve">A PAV system that </w:t>
      </w:r>
      <w:r>
        <w:t>sati</w:t>
      </w:r>
      <w:r w:rsidR="00C25FEE">
        <w:t>s</w:t>
      </w:r>
      <w:r>
        <w:t>fies the mechanical and operational requirements of Clause </w:t>
      </w:r>
      <w:r w:rsidRPr="00EA32B9">
        <w:t xml:space="preserve">6.1 (and associated subclauses) of </w:t>
      </w:r>
      <w:r w:rsidR="00EA1706" w:rsidRPr="00EA32B9">
        <w:t>AASHTO</w:t>
      </w:r>
      <w:r w:rsidR="00EA1706">
        <w:t> </w:t>
      </w:r>
      <w:r w:rsidRPr="00EA32B9">
        <w:t>R028</w:t>
      </w:r>
      <w:r w:rsidR="00EA1706">
        <w:noBreakHyphen/>
      </w:r>
      <w:r w:rsidRPr="00EA32B9">
        <w:t>22.</w:t>
      </w:r>
    </w:p>
    <w:p w14:paraId="55B33BC6" w14:textId="6995B1CC" w:rsidR="0071307D" w:rsidRDefault="00EF25B0" w:rsidP="004B1785">
      <w:pPr>
        <w:pStyle w:val="BodyText"/>
        <w:ind w:left="567"/>
      </w:pPr>
      <w:r w:rsidRPr="00C70ABB">
        <w:rPr>
          <w:b/>
          <w:bCs/>
        </w:rPr>
        <w:t>Note</w:t>
      </w:r>
      <w:r>
        <w:rPr>
          <w:b/>
          <w:bCs/>
        </w:rPr>
        <w:t> </w:t>
      </w:r>
      <w:r w:rsidR="0071307D" w:rsidRPr="00C70ABB">
        <w:rPr>
          <w:b/>
          <w:bCs/>
        </w:rPr>
        <w:t>1</w:t>
      </w:r>
      <w:r w:rsidR="0071307D" w:rsidRPr="001B0970">
        <w:t xml:space="preserve">: </w:t>
      </w:r>
      <w:r w:rsidR="0071307D" w:rsidRPr="00A8530C">
        <w:t>The pressure levels described in AASHTO</w:t>
      </w:r>
      <w:r w:rsidR="00935A02">
        <w:t> </w:t>
      </w:r>
      <w:r w:rsidR="0071307D" w:rsidRPr="00A8530C">
        <w:t>R028</w:t>
      </w:r>
      <w:r w:rsidR="00EA1706">
        <w:noBreakHyphen/>
      </w:r>
      <w:r w:rsidR="0071307D">
        <w:t>2</w:t>
      </w:r>
      <w:r w:rsidR="0071307D" w:rsidRPr="00A8530C">
        <w:t>2 (</w:t>
      </w:r>
      <w:r w:rsidR="004E2DE4">
        <w:t xml:space="preserve">e.g. </w:t>
      </w:r>
      <w:r w:rsidR="0071307D" w:rsidRPr="00A8530C">
        <w:t>2.1</w:t>
      </w:r>
      <w:r w:rsidR="004E2DE4">
        <w:t xml:space="preserve"> or</w:t>
      </w:r>
      <w:r w:rsidR="004E2DE4" w:rsidRPr="00A8530C">
        <w:t xml:space="preserve"> </w:t>
      </w:r>
      <w:r w:rsidR="0071307D" w:rsidRPr="00A8530C">
        <w:t>2.</w:t>
      </w:r>
      <w:r w:rsidR="004E2DE4" w:rsidRPr="00A8530C">
        <w:t>2</w:t>
      </w:r>
      <w:r w:rsidR="004E2DE4">
        <w:t> </w:t>
      </w:r>
      <w:r w:rsidR="0071307D" w:rsidRPr="00A8530C">
        <w:t>MPa) correspond to pressures above ambient atmospheric pressure.</w:t>
      </w:r>
    </w:p>
    <w:p w14:paraId="58090A32" w14:textId="54E0B9AC" w:rsidR="0071307D" w:rsidRPr="00E759EE" w:rsidRDefault="0071307D" w:rsidP="00C34938">
      <w:pPr>
        <w:pStyle w:val="NumberedList"/>
        <w:keepNext/>
        <w:keepLines/>
        <w:tabs>
          <w:tab w:val="num" w:pos="567"/>
          <w:tab w:val="num" w:pos="1180"/>
        </w:tabs>
        <w:ind w:left="562" w:hanging="562"/>
      </w:pPr>
      <w:r w:rsidRPr="00E759EE">
        <w:t>PAV sample pans</w:t>
      </w:r>
      <w:r>
        <w:t xml:space="preserve"> </w:t>
      </w:r>
      <w:r w:rsidR="008107CD">
        <w:t xml:space="preserve">that </w:t>
      </w:r>
      <w:r w:rsidR="001F6D73">
        <w:t>satisfy</w:t>
      </w:r>
      <w:r>
        <w:t xml:space="preserve"> </w:t>
      </w:r>
      <w:r w:rsidRPr="00E759EE">
        <w:t>the requirements of Clause</w:t>
      </w:r>
      <w:r>
        <w:t> </w:t>
      </w:r>
      <w:r w:rsidRPr="00E759EE">
        <w:t>6.2 of AASHTO</w:t>
      </w:r>
      <w:r w:rsidR="00DB36DD">
        <w:t> </w:t>
      </w:r>
      <w:r w:rsidRPr="00E759EE">
        <w:t>R028</w:t>
      </w:r>
      <w:r w:rsidR="00580D12">
        <w:noBreakHyphen/>
      </w:r>
      <w:r>
        <w:t>2</w:t>
      </w:r>
      <w:r w:rsidRPr="00E759EE">
        <w:t>2</w:t>
      </w:r>
      <w:r w:rsidR="008107CD">
        <w:t>,</w:t>
      </w:r>
      <w:r>
        <w:t xml:space="preserve"> with the additional requirement that the inside diameter of the pans is </w:t>
      </w:r>
      <w:r w:rsidR="00CF750B" w:rsidRPr="001D552F">
        <w:t>140 ± </w:t>
      </w:r>
      <w:r w:rsidR="00A60E61" w:rsidRPr="001D552F">
        <w:t>3</w:t>
      </w:r>
      <w:r w:rsidR="00CF750B" w:rsidRPr="001D552F">
        <w:t> </w:t>
      </w:r>
      <w:r w:rsidRPr="001D552F">
        <w:t>mm</w:t>
      </w:r>
      <w:r w:rsidRPr="00E759EE">
        <w:t>.</w:t>
      </w:r>
      <w:r w:rsidR="00B34D91">
        <w:t xml:space="preserve"> The metric dimensions included in </w:t>
      </w:r>
      <w:r w:rsidR="00752E05">
        <w:t xml:space="preserve">Clause 6.2 of </w:t>
      </w:r>
      <w:r w:rsidR="006635F9">
        <w:t>AASHTO </w:t>
      </w:r>
      <w:r w:rsidR="00752E05">
        <w:t>R028</w:t>
      </w:r>
      <w:r w:rsidR="00752E05">
        <w:noBreakHyphen/>
        <w:t>22 shall be used</w:t>
      </w:r>
      <w:r w:rsidR="004E2DE4">
        <w:t xml:space="preserve"> instead of the imperial dimensions</w:t>
      </w:r>
      <w:r w:rsidR="00752E05">
        <w:t>.</w:t>
      </w:r>
    </w:p>
    <w:p w14:paraId="520D9DE7" w14:textId="75246262" w:rsidR="00CC4632" w:rsidRDefault="0071307D" w:rsidP="0071307D">
      <w:pPr>
        <w:pStyle w:val="Heading2"/>
      </w:pPr>
      <w:bookmarkStart w:id="77" w:name="_Toc219906591"/>
      <w:bookmarkStart w:id="78" w:name="_Toc219906673"/>
      <w:bookmarkStart w:id="79" w:name="_Toc231914764"/>
      <w:bookmarkStart w:id="80" w:name="_Toc232406404"/>
      <w:bookmarkStart w:id="81" w:name="_Toc232420551"/>
      <w:bookmarkEnd w:id="77"/>
      <w:bookmarkEnd w:id="78"/>
      <w:r>
        <w:t>Dynamic Shear Rheometer (DSR) System</w:t>
      </w:r>
      <w:bookmarkEnd w:id="79"/>
      <w:bookmarkEnd w:id="80"/>
      <w:bookmarkEnd w:id="81"/>
    </w:p>
    <w:p w14:paraId="3F5E63F6" w14:textId="112A3D4F" w:rsidR="0071307D" w:rsidRDefault="0071307D" w:rsidP="00564542">
      <w:pPr>
        <w:pStyle w:val="NumberedList"/>
        <w:numPr>
          <w:ilvl w:val="0"/>
          <w:numId w:val="53"/>
        </w:numPr>
      </w:pPr>
      <w:r>
        <w:t xml:space="preserve">A DSR system that satisfies the mechanical and operational requirements of </w:t>
      </w:r>
      <w:r w:rsidR="005A6C45">
        <w:t>Clause </w:t>
      </w:r>
      <w:r>
        <w:t xml:space="preserve">6.1 (and associated subclauses) of </w:t>
      </w:r>
      <w:r w:rsidR="005A6C45">
        <w:t>AASHTO </w:t>
      </w:r>
      <w:r>
        <w:t>T315</w:t>
      </w:r>
      <w:r w:rsidR="005A6C45">
        <w:noBreakHyphen/>
      </w:r>
      <w:r>
        <w:t xml:space="preserve">24 or </w:t>
      </w:r>
      <w:r w:rsidR="005A6C45">
        <w:t>Clause </w:t>
      </w:r>
      <w:r>
        <w:t xml:space="preserve">6.1 (and associated subclauses) of </w:t>
      </w:r>
      <w:r w:rsidR="005A6C45">
        <w:t>ASTM </w:t>
      </w:r>
      <w:r>
        <w:t>D7175</w:t>
      </w:r>
      <w:r w:rsidR="005A6C45">
        <w:noBreakHyphen/>
      </w:r>
      <w:r>
        <w:t>25.</w:t>
      </w:r>
    </w:p>
    <w:p w14:paraId="7D937C18" w14:textId="5DA78AFA" w:rsidR="0071307D" w:rsidRDefault="0014506A" w:rsidP="003231EF">
      <w:pPr>
        <w:pStyle w:val="NumberedList"/>
        <w:tabs>
          <w:tab w:val="num" w:pos="567"/>
        </w:tabs>
      </w:pPr>
      <w:r>
        <w:t xml:space="preserve">DSR sample </w:t>
      </w:r>
      <w:r w:rsidR="0071307D">
        <w:t>trimming tool</w:t>
      </w:r>
      <w:r w:rsidR="003D6A41">
        <w:t xml:space="preserve"> </w:t>
      </w:r>
      <w:r w:rsidR="00A46B37">
        <w:t>–</w:t>
      </w:r>
      <w:r w:rsidR="0071307D">
        <w:t xml:space="preserve"> </w:t>
      </w:r>
      <w:r w:rsidR="00A46B37">
        <w:t>a</w:t>
      </w:r>
      <w:r w:rsidR="0071307D">
        <w:t xml:space="preserve"> metal sample trimming tool that </w:t>
      </w:r>
      <w:r w:rsidR="00FF7D6C">
        <w:t>satisfies</w:t>
      </w:r>
      <w:r w:rsidR="0071307D">
        <w:t xml:space="preserve"> the operational requirements of Clause 6.3 of </w:t>
      </w:r>
      <w:r w:rsidR="005A6C45">
        <w:t>AASHTO </w:t>
      </w:r>
      <w:r w:rsidR="0071307D">
        <w:t>T315</w:t>
      </w:r>
      <w:r w:rsidR="005A6C45">
        <w:noBreakHyphen/>
      </w:r>
      <w:r w:rsidR="0071307D">
        <w:t>24 or Clause 6.3 of ASTM</w:t>
      </w:r>
      <w:r w:rsidR="005A6C45">
        <w:t> </w:t>
      </w:r>
      <w:r w:rsidR="0071307D">
        <w:t>D7175</w:t>
      </w:r>
      <w:r w:rsidR="005A6C45">
        <w:noBreakHyphen/>
      </w:r>
      <w:r w:rsidR="0071307D">
        <w:t>25.</w:t>
      </w:r>
    </w:p>
    <w:p w14:paraId="5B2C267D" w14:textId="62A61A99" w:rsidR="0071307D" w:rsidRDefault="0071307D" w:rsidP="003231EF">
      <w:pPr>
        <w:pStyle w:val="NumberedList"/>
        <w:tabs>
          <w:tab w:val="num" w:pos="567"/>
        </w:tabs>
      </w:pPr>
      <w:r>
        <w:t>A computer capable of operating the DSR manufacturer</w:t>
      </w:r>
      <w:r w:rsidR="00580D12">
        <w:noBreakHyphen/>
      </w:r>
      <w:r>
        <w:t>supplied control/data acquisition unit and software.</w:t>
      </w:r>
    </w:p>
    <w:p w14:paraId="362F5558" w14:textId="0DF3386D" w:rsidR="0071307D" w:rsidRDefault="0071307D" w:rsidP="0071307D">
      <w:pPr>
        <w:pStyle w:val="Heading2"/>
      </w:pPr>
      <w:bookmarkStart w:id="82" w:name="_Toc219906593"/>
      <w:bookmarkStart w:id="83" w:name="_Toc219906675"/>
      <w:bookmarkStart w:id="84" w:name="_Ref213684397"/>
      <w:bookmarkStart w:id="85" w:name="_Toc231914765"/>
      <w:bookmarkStart w:id="86" w:name="_Toc232406405"/>
      <w:bookmarkStart w:id="87" w:name="_Toc232420552"/>
      <w:bookmarkEnd w:id="82"/>
      <w:bookmarkEnd w:id="83"/>
      <w:r>
        <w:t>Other Equipment</w:t>
      </w:r>
      <w:bookmarkEnd w:id="84"/>
      <w:bookmarkEnd w:id="85"/>
      <w:bookmarkEnd w:id="86"/>
      <w:bookmarkEnd w:id="87"/>
    </w:p>
    <w:p w14:paraId="4BF9FF7E" w14:textId="12B49751" w:rsidR="0071307D" w:rsidRPr="00EA32B9" w:rsidRDefault="0025365B" w:rsidP="00032DC4">
      <w:pPr>
        <w:pStyle w:val="NumberedList"/>
        <w:numPr>
          <w:ilvl w:val="0"/>
          <w:numId w:val="40"/>
        </w:numPr>
        <w:tabs>
          <w:tab w:val="num" w:pos="567"/>
        </w:tabs>
      </w:pPr>
      <w:r>
        <w:t>F</w:t>
      </w:r>
      <w:r w:rsidR="00564542" w:rsidRPr="00EA32B9">
        <w:t>an</w:t>
      </w:r>
      <w:r w:rsidR="006F3834">
        <w:noBreakHyphen/>
      </w:r>
      <w:r w:rsidR="0071307D" w:rsidRPr="00EA32B9">
        <w:t>assisted oven</w:t>
      </w:r>
      <w:r w:rsidR="00365D79">
        <w:t xml:space="preserve"> –</w:t>
      </w:r>
      <w:r w:rsidR="00564542">
        <w:t xml:space="preserve"> </w:t>
      </w:r>
      <w:r w:rsidR="00564542" w:rsidRPr="00EA32B9">
        <w:t>meet</w:t>
      </w:r>
      <w:r w:rsidR="00564542">
        <w:t>ing</w:t>
      </w:r>
      <w:r w:rsidR="00564542" w:rsidRPr="00EA32B9">
        <w:t xml:space="preserve"> </w:t>
      </w:r>
      <w:r w:rsidR="0071307D" w:rsidRPr="00EA32B9">
        <w:t>the requirements of the fan</w:t>
      </w:r>
      <w:r w:rsidR="0071307D" w:rsidRPr="00EA32B9">
        <w:noBreakHyphen/>
        <w:t>assisted oven described in</w:t>
      </w:r>
      <w:r w:rsidR="00032DC4">
        <w:t xml:space="preserve"> </w:t>
      </w:r>
      <w:r w:rsidR="0071307D" w:rsidRPr="00EA32B9">
        <w:t>AS/NZS 2341.21</w:t>
      </w:r>
      <w:r>
        <w:t>.</w:t>
      </w:r>
    </w:p>
    <w:p w14:paraId="50CB5B17" w14:textId="5A10B96B" w:rsidR="0071307D" w:rsidRDefault="0025365B" w:rsidP="0071307D">
      <w:pPr>
        <w:pStyle w:val="NumberedList"/>
        <w:tabs>
          <w:tab w:val="num" w:pos="567"/>
        </w:tabs>
      </w:pPr>
      <w:r>
        <w:t>B</w:t>
      </w:r>
      <w:r w:rsidR="00564542">
        <w:t xml:space="preserve">alance </w:t>
      </w:r>
      <w:r w:rsidR="00EC779F">
        <w:t xml:space="preserve">– </w:t>
      </w:r>
      <w:r w:rsidR="0071307D">
        <w:t xml:space="preserve">of at least </w:t>
      </w:r>
      <w:r w:rsidR="00151CE5">
        <w:t>2</w:t>
      </w:r>
      <w:r w:rsidR="00BA0F92">
        <w:t>00 </w:t>
      </w:r>
      <w:r w:rsidR="0071307D">
        <w:t>g capacity, having a resolution of 0.</w:t>
      </w:r>
      <w:r w:rsidR="00BA0F92">
        <w:t>01 </w:t>
      </w:r>
      <w:r w:rsidR="0071307D">
        <w:t>g or less and with a limit of performance not exceeding 0.</w:t>
      </w:r>
      <w:r w:rsidR="00C70F8D">
        <w:t>05 </w:t>
      </w:r>
      <w:r w:rsidR="0071307D">
        <w:t>g</w:t>
      </w:r>
      <w:r>
        <w:t>.</w:t>
      </w:r>
    </w:p>
    <w:p w14:paraId="247264CA" w14:textId="164E6719" w:rsidR="0071307D" w:rsidRDefault="0025365B" w:rsidP="0071307D">
      <w:pPr>
        <w:pStyle w:val="NumberedList"/>
        <w:tabs>
          <w:tab w:val="num" w:pos="567"/>
        </w:tabs>
      </w:pPr>
      <w:r>
        <w:t>S</w:t>
      </w:r>
      <w:r w:rsidR="00E46827">
        <w:t xml:space="preserve">patula </w:t>
      </w:r>
      <w:r w:rsidR="002231F4">
        <w:t>– a heat</w:t>
      </w:r>
      <w:r w:rsidR="00BC1E1F">
        <w:noBreakHyphen/>
        <w:t xml:space="preserve">resistant spatula that is </w:t>
      </w:r>
      <w:r w:rsidR="0071307D">
        <w:t xml:space="preserve">suitable for scraping </w:t>
      </w:r>
      <w:r w:rsidR="00C70F8D">
        <w:t xml:space="preserve">a </w:t>
      </w:r>
      <w:r w:rsidR="0071307D">
        <w:t xml:space="preserve">hot bitumen sample </w:t>
      </w:r>
      <w:r w:rsidR="00C70F8D">
        <w:t xml:space="preserve">from a </w:t>
      </w:r>
      <w:r w:rsidR="0071307D">
        <w:t>PAV sample pan</w:t>
      </w:r>
      <w:r>
        <w:t>.</w:t>
      </w:r>
    </w:p>
    <w:p w14:paraId="0A92211E" w14:textId="26898A2F" w:rsidR="00967BAE" w:rsidRDefault="0025365B" w:rsidP="008512D1">
      <w:pPr>
        <w:pStyle w:val="NumberedList"/>
        <w:tabs>
          <w:tab w:val="num" w:pos="567"/>
        </w:tabs>
      </w:pPr>
      <w:bookmarkStart w:id="88" w:name="_Ref213663747"/>
      <w:r>
        <w:t>S</w:t>
      </w:r>
      <w:r w:rsidR="00564542" w:rsidRPr="00A241DE">
        <w:t xml:space="preserve">ample </w:t>
      </w:r>
      <w:r w:rsidR="0071307D" w:rsidRPr="00A241DE">
        <w:t xml:space="preserve">containers </w:t>
      </w:r>
      <w:r w:rsidR="00115BEE">
        <w:t xml:space="preserve">– </w:t>
      </w:r>
      <w:r w:rsidR="009E3C27">
        <w:t>made of metal or glass</w:t>
      </w:r>
      <w:r w:rsidR="00564542">
        <w:t>,</w:t>
      </w:r>
      <w:r w:rsidR="009E3C27">
        <w:t xml:space="preserve"> </w:t>
      </w:r>
      <w:r w:rsidR="00B06ACE">
        <w:t xml:space="preserve">of a </w:t>
      </w:r>
      <w:r w:rsidR="0071307D" w:rsidRPr="00A241DE">
        <w:t xml:space="preserve">suitable </w:t>
      </w:r>
      <w:r w:rsidR="00B06ACE">
        <w:t xml:space="preserve">size </w:t>
      </w:r>
      <w:r w:rsidR="0071307D" w:rsidRPr="00A241DE">
        <w:t xml:space="preserve">for collecting </w:t>
      </w:r>
      <w:r w:rsidR="00564542">
        <w:t xml:space="preserve">and storing </w:t>
      </w:r>
      <w:r w:rsidR="0071307D" w:rsidRPr="00A241DE">
        <w:t>PAV</w:t>
      </w:r>
      <w:r w:rsidR="006F3834">
        <w:noBreakHyphen/>
      </w:r>
      <w:r w:rsidR="0071307D" w:rsidRPr="00A241DE">
        <w:t>treated bitumen samples</w:t>
      </w:r>
      <w:r w:rsidR="0081446E">
        <w:t xml:space="preserve">, </w:t>
      </w:r>
      <w:r w:rsidR="00AF7284">
        <w:t>or</w:t>
      </w:r>
      <w:r w:rsidR="008512D1">
        <w:t xml:space="preserve"> </w:t>
      </w:r>
      <w:r w:rsidR="0071307D" w:rsidRPr="00A241DE">
        <w:t>preparing subsamples for DSR testing</w:t>
      </w:r>
      <w:r>
        <w:t>.</w:t>
      </w:r>
    </w:p>
    <w:p w14:paraId="53914E48" w14:textId="379F926F" w:rsidR="0071307D" w:rsidRPr="004B1785" w:rsidRDefault="00967BAE" w:rsidP="004B1785">
      <w:pPr>
        <w:pStyle w:val="BodyText"/>
        <w:ind w:left="567"/>
        <w:rPr>
          <w:b/>
          <w:bCs/>
        </w:rPr>
      </w:pPr>
      <w:r w:rsidRPr="00C70ABB">
        <w:rPr>
          <w:b/>
          <w:bCs/>
        </w:rPr>
        <w:t>Note</w:t>
      </w:r>
      <w:r>
        <w:rPr>
          <w:b/>
          <w:bCs/>
        </w:rPr>
        <w:t> 2</w:t>
      </w:r>
      <w:r w:rsidRPr="004B1785">
        <w:rPr>
          <w:b/>
          <w:bCs/>
        </w:rPr>
        <w:t xml:space="preserve">: </w:t>
      </w:r>
      <w:r w:rsidRPr="004B1785">
        <w:t>G</w:t>
      </w:r>
      <w:r w:rsidR="0071307D" w:rsidRPr="004B1785">
        <w:t>lass jar</w:t>
      </w:r>
      <w:r w:rsidRPr="004B1785">
        <w:t>s</w:t>
      </w:r>
      <w:r w:rsidR="0071307D" w:rsidRPr="004B1785">
        <w:t xml:space="preserve"> with an inside diameter of </w:t>
      </w:r>
      <w:r w:rsidR="00FA171A" w:rsidRPr="004B1785">
        <w:t>40 </w:t>
      </w:r>
      <w:r w:rsidR="0071307D" w:rsidRPr="004B1785">
        <w:t xml:space="preserve">mm and height of </w:t>
      </w:r>
      <w:r w:rsidR="00FA171A" w:rsidRPr="004B1785">
        <w:t>40 </w:t>
      </w:r>
      <w:r w:rsidR="0071307D" w:rsidRPr="004B1785">
        <w:t xml:space="preserve">mm </w:t>
      </w:r>
      <w:r w:rsidRPr="004B1785">
        <w:t xml:space="preserve">have </w:t>
      </w:r>
      <w:r w:rsidR="0071307D" w:rsidRPr="004B1785">
        <w:t>been found to be suitable.</w:t>
      </w:r>
      <w:bookmarkEnd w:id="88"/>
    </w:p>
    <w:p w14:paraId="534FB441" w14:textId="2594A7B1" w:rsidR="00D01B83" w:rsidRDefault="0025365B" w:rsidP="0071307D">
      <w:pPr>
        <w:pStyle w:val="NumberedList"/>
        <w:tabs>
          <w:tab w:val="num" w:pos="567"/>
        </w:tabs>
      </w:pPr>
      <w:r>
        <w:t>I</w:t>
      </w:r>
      <w:r w:rsidR="00564542" w:rsidRPr="00B167DA">
        <w:t xml:space="preserve">nfrared </w:t>
      </w:r>
      <w:r w:rsidR="0071307D" w:rsidRPr="00B167DA">
        <w:t xml:space="preserve">lamp </w:t>
      </w:r>
      <w:r w:rsidR="00AF7284">
        <w:t xml:space="preserve">– </w:t>
      </w:r>
      <w:r w:rsidR="0071307D" w:rsidRPr="00B167DA">
        <w:t xml:space="preserve">suitable for heating small bitumen samples </w:t>
      </w:r>
      <w:r w:rsidR="0071307D">
        <w:t xml:space="preserve">for DSR testing, </w:t>
      </w:r>
      <w:r w:rsidR="0071307D" w:rsidRPr="00B167DA">
        <w:t>preferably with adjustable height</w:t>
      </w:r>
      <w:r>
        <w:t>.</w:t>
      </w:r>
    </w:p>
    <w:p w14:paraId="08750324" w14:textId="18D62410" w:rsidR="0071307D" w:rsidRDefault="00D01B83" w:rsidP="004B1785">
      <w:pPr>
        <w:pStyle w:val="BodyText"/>
        <w:ind w:left="567"/>
      </w:pPr>
      <w:r w:rsidRPr="00C70ABB">
        <w:rPr>
          <w:b/>
          <w:bCs/>
        </w:rPr>
        <w:t>Note</w:t>
      </w:r>
      <w:r>
        <w:rPr>
          <w:b/>
          <w:bCs/>
        </w:rPr>
        <w:t> 3</w:t>
      </w:r>
      <w:r w:rsidRPr="00C6312B">
        <w:t>:</w:t>
      </w:r>
      <w:r w:rsidR="0071307D" w:rsidRPr="00B167DA">
        <w:t xml:space="preserve"> </w:t>
      </w:r>
      <w:r w:rsidR="0071307D" w:rsidRPr="00061186">
        <w:t xml:space="preserve">A </w:t>
      </w:r>
      <w:r w:rsidR="00AE540B" w:rsidRPr="00061186">
        <w:t>240 </w:t>
      </w:r>
      <w:r w:rsidR="0071307D" w:rsidRPr="00061186">
        <w:t xml:space="preserve">V, </w:t>
      </w:r>
      <w:r w:rsidR="00AE540B" w:rsidRPr="00061186">
        <w:t>275 </w:t>
      </w:r>
      <w:r w:rsidR="0071307D" w:rsidRPr="00061186">
        <w:t>W infrared lamp has been found to be suitable.</w:t>
      </w:r>
    </w:p>
    <w:p w14:paraId="62D63E51" w14:textId="3A5D228D" w:rsidR="0071307D" w:rsidRDefault="0025365B" w:rsidP="0071307D">
      <w:pPr>
        <w:pStyle w:val="NumberedList"/>
        <w:tabs>
          <w:tab w:val="num" w:pos="567"/>
        </w:tabs>
      </w:pPr>
      <w:r>
        <w:t>M</w:t>
      </w:r>
      <w:r w:rsidR="00564542">
        <w:t xml:space="preserve">etal </w:t>
      </w:r>
      <w:r w:rsidR="0071307D">
        <w:t>rod</w:t>
      </w:r>
      <w:r w:rsidR="00CF2F9F">
        <w:t>/</w:t>
      </w:r>
      <w:r w:rsidR="0071307D">
        <w:t>spatula</w:t>
      </w:r>
      <w:r w:rsidR="00AF7284">
        <w:t xml:space="preserve"> – </w:t>
      </w:r>
      <w:r w:rsidR="0071307D">
        <w:t xml:space="preserve">suitable for </w:t>
      </w:r>
      <w:r w:rsidR="00E2271D">
        <w:t>transferring</w:t>
      </w:r>
      <w:r w:rsidR="0071307D">
        <w:t xml:space="preserve"> </w:t>
      </w:r>
      <w:r w:rsidR="00411B2D">
        <w:t xml:space="preserve">a </w:t>
      </w:r>
      <w:r w:rsidR="0071307D">
        <w:t xml:space="preserve">hot bitumen sample from </w:t>
      </w:r>
      <w:r w:rsidR="00E47DDD">
        <w:t xml:space="preserve">a </w:t>
      </w:r>
      <w:r w:rsidR="0071307D">
        <w:t xml:space="preserve">sample container to </w:t>
      </w:r>
      <w:r w:rsidR="00E47DDD">
        <w:t xml:space="preserve">a </w:t>
      </w:r>
      <w:r w:rsidR="0071307D">
        <w:t>DSR test plate</w:t>
      </w:r>
      <w:r>
        <w:t>.</w:t>
      </w:r>
    </w:p>
    <w:p w14:paraId="12C7AA7B" w14:textId="71B2BD36" w:rsidR="0071307D" w:rsidRPr="0071307D" w:rsidRDefault="0025365B" w:rsidP="0071307D">
      <w:pPr>
        <w:pStyle w:val="NumberedList"/>
        <w:tabs>
          <w:tab w:val="num" w:pos="567"/>
        </w:tabs>
      </w:pPr>
      <w:r>
        <w:t>S</w:t>
      </w:r>
      <w:r w:rsidR="00564542" w:rsidRPr="00B167DA">
        <w:t xml:space="preserve">mall </w:t>
      </w:r>
      <w:r w:rsidR="0071307D" w:rsidRPr="00B167DA">
        <w:t>butane torch</w:t>
      </w:r>
      <w:r w:rsidR="0071307D">
        <w:t xml:space="preserve"> </w:t>
      </w:r>
      <w:r w:rsidR="00411B2D">
        <w:t xml:space="preserve">– </w:t>
      </w:r>
      <w:r w:rsidR="00E47DDD">
        <w:t xml:space="preserve">used to assist with </w:t>
      </w:r>
      <w:r w:rsidR="0071307D">
        <w:t xml:space="preserve">trimming of </w:t>
      </w:r>
      <w:r w:rsidR="00E47DDD">
        <w:t>bitumen samples</w:t>
      </w:r>
      <w:r w:rsidR="0071307D">
        <w:t xml:space="preserve"> on </w:t>
      </w:r>
      <w:r w:rsidR="009E3C27">
        <w:t xml:space="preserve">the </w:t>
      </w:r>
      <w:r w:rsidR="0071307D">
        <w:t>DSR</w:t>
      </w:r>
      <w:r w:rsidR="0071307D" w:rsidRPr="00B167DA">
        <w:t>.</w:t>
      </w:r>
    </w:p>
    <w:p w14:paraId="62F78C08" w14:textId="2D437D8B" w:rsidR="00032DC4" w:rsidRDefault="00032DC4" w:rsidP="00564542">
      <w:pPr>
        <w:pStyle w:val="Heading1"/>
      </w:pPr>
      <w:bookmarkStart w:id="89" w:name="_Toc231914766"/>
      <w:bookmarkStart w:id="90" w:name="_Toc232406406"/>
      <w:bookmarkStart w:id="91" w:name="_Toc232420553"/>
      <w:bookmarkStart w:id="92" w:name="_Toc70497271"/>
      <w:bookmarkStart w:id="93" w:name="_Toc161762096"/>
      <w:bookmarkStart w:id="94" w:name="_Toc161762109"/>
      <w:bookmarkStart w:id="95" w:name="_Toc161916995"/>
      <w:bookmarkStart w:id="96" w:name="_Toc161918059"/>
      <w:bookmarkStart w:id="97" w:name="_Toc161918080"/>
      <w:bookmarkStart w:id="98" w:name="_Toc161918104"/>
      <w:bookmarkStart w:id="99" w:name="_Toc161918241"/>
      <w:bookmarkStart w:id="100" w:name="_Toc161918321"/>
      <w:bookmarkStart w:id="101" w:name="_Toc161918478"/>
      <w:bookmarkStart w:id="102" w:name="_Toc161926005"/>
      <w:bookmarkStart w:id="103" w:name="_Toc161926027"/>
      <w:r>
        <w:lastRenderedPageBreak/>
        <w:t>Verification of PAV and DSR Systems</w:t>
      </w:r>
      <w:bookmarkEnd w:id="89"/>
      <w:bookmarkEnd w:id="90"/>
      <w:bookmarkEnd w:id="91"/>
    </w:p>
    <w:p w14:paraId="4101422F" w14:textId="2CEF468F" w:rsidR="00032DC4" w:rsidRDefault="00032DC4" w:rsidP="00564542">
      <w:pPr>
        <w:pStyle w:val="BodyText"/>
        <w:keepNext/>
        <w:keepLines/>
      </w:pPr>
      <w:r w:rsidRPr="006C2B24">
        <w:rPr>
          <w:rStyle w:val="BodyTextChar"/>
        </w:rPr>
        <w:t xml:space="preserve">The </w:t>
      </w:r>
      <w:r>
        <w:rPr>
          <w:rStyle w:val="BodyTextChar"/>
        </w:rPr>
        <w:t xml:space="preserve">PAV and the </w:t>
      </w:r>
      <w:r w:rsidRPr="006C2B24">
        <w:rPr>
          <w:rStyle w:val="BodyTextChar"/>
        </w:rPr>
        <w:t xml:space="preserve">DSR </w:t>
      </w:r>
      <w:r>
        <w:rPr>
          <w:rStyle w:val="BodyTextChar"/>
        </w:rPr>
        <w:t xml:space="preserve">systems </w:t>
      </w:r>
      <w:r w:rsidRPr="006C2B24">
        <w:rPr>
          <w:rStyle w:val="BodyTextChar"/>
        </w:rPr>
        <w:t>should be verified at regular intervals in accordance with the quality assurance procedures applicable to the laboratory and according to the instrument</w:t>
      </w:r>
      <w:r w:rsidR="00E074E4">
        <w:rPr>
          <w:rStyle w:val="BodyTextChar"/>
        </w:rPr>
        <w:t>’</w:t>
      </w:r>
      <w:r w:rsidRPr="006C2B24">
        <w:rPr>
          <w:rStyle w:val="BodyTextChar"/>
        </w:rPr>
        <w:t>s operating manual or manufacturer’s instructions</w:t>
      </w:r>
      <w:r>
        <w:t>.</w:t>
      </w:r>
    </w:p>
    <w:p w14:paraId="6854D9E4" w14:textId="4370C12E" w:rsidR="00032DC4" w:rsidRPr="00564542" w:rsidRDefault="00FA51B8" w:rsidP="00564542">
      <w:pPr>
        <w:pStyle w:val="BodyText"/>
        <w:keepNext/>
        <w:keepLines/>
      </w:pPr>
      <w:r w:rsidRPr="00564542">
        <w:rPr>
          <w:b/>
          <w:bCs/>
        </w:rPr>
        <w:t>Note </w:t>
      </w:r>
      <w:r w:rsidR="00061186" w:rsidRPr="00564542">
        <w:rPr>
          <w:b/>
          <w:bCs/>
        </w:rPr>
        <w:t>4</w:t>
      </w:r>
      <w:r w:rsidR="00032DC4" w:rsidRPr="00564542">
        <w:rPr>
          <w:b/>
          <w:bCs/>
        </w:rPr>
        <w:t xml:space="preserve">: </w:t>
      </w:r>
      <w:r w:rsidR="00032DC4" w:rsidRPr="00564542">
        <w:t xml:space="preserve">A PAV system </w:t>
      </w:r>
      <w:r w:rsidR="00E604E7" w:rsidRPr="00564542">
        <w:t xml:space="preserve">verified </w:t>
      </w:r>
      <w:r w:rsidR="00032DC4" w:rsidRPr="00564542">
        <w:t>for its temperature and pressure sensors in accordance with Clause 9 (and associated subclauses) of AASHTO R028</w:t>
      </w:r>
      <w:r w:rsidRPr="00564542">
        <w:noBreakHyphen/>
      </w:r>
      <w:r w:rsidR="00032DC4" w:rsidRPr="00564542">
        <w:t xml:space="preserve">22 has been found to satisfy the operational requirements of this test method. A DSR system </w:t>
      </w:r>
      <w:r w:rsidR="00C46AD0" w:rsidRPr="00564542">
        <w:t xml:space="preserve">checked </w:t>
      </w:r>
      <w:r w:rsidR="000A3370" w:rsidRPr="00564542">
        <w:t xml:space="preserve">and verified </w:t>
      </w:r>
      <w:r w:rsidR="00167835" w:rsidRPr="00564542">
        <w:t>for its test plate geometry</w:t>
      </w:r>
      <w:r w:rsidR="00580A25" w:rsidRPr="00564542">
        <w:t xml:space="preserve">, </w:t>
      </w:r>
      <w:r w:rsidR="00032DC4" w:rsidRPr="00564542">
        <w:t xml:space="preserve">temperature control and </w:t>
      </w:r>
      <w:r w:rsidR="00580A25" w:rsidRPr="00564542">
        <w:t xml:space="preserve">overall </w:t>
      </w:r>
      <w:r w:rsidR="00A14D3C" w:rsidRPr="00564542">
        <w:t xml:space="preserve">operation </w:t>
      </w:r>
      <w:r w:rsidR="00032DC4" w:rsidRPr="00564542">
        <w:t>in accordance with Clause 9 (and associated subclauses) of AASHTO</w:t>
      </w:r>
      <w:r w:rsidRPr="00564542">
        <w:t> </w:t>
      </w:r>
      <w:r w:rsidR="00032DC4" w:rsidRPr="00564542">
        <w:t>T315</w:t>
      </w:r>
      <w:r w:rsidRPr="00564542">
        <w:noBreakHyphen/>
      </w:r>
      <w:r w:rsidR="00032DC4" w:rsidRPr="00564542">
        <w:t xml:space="preserve">24 or Clause 8 (and associated subclauses) of </w:t>
      </w:r>
      <w:r w:rsidRPr="00564542">
        <w:t>ASTM </w:t>
      </w:r>
      <w:r w:rsidR="00032DC4" w:rsidRPr="00564542">
        <w:t>D7175</w:t>
      </w:r>
      <w:r w:rsidRPr="00564542">
        <w:noBreakHyphen/>
      </w:r>
      <w:r w:rsidR="00032DC4" w:rsidRPr="00564542">
        <w:t>25 has been found to satisfy the operational requirements of this test method.</w:t>
      </w:r>
    </w:p>
    <w:p w14:paraId="65F9AFED" w14:textId="57962F97" w:rsidR="007B05F5" w:rsidRDefault="007B05F5" w:rsidP="00C34938">
      <w:pPr>
        <w:pStyle w:val="Heading1"/>
      </w:pPr>
      <w:bookmarkStart w:id="104" w:name="_Toc231914767"/>
      <w:bookmarkStart w:id="105" w:name="_Toc232406407"/>
      <w:bookmarkStart w:id="106" w:name="_Toc232420554"/>
      <w:r>
        <w:t>PAV Ageing Treatment Procedure</w:t>
      </w:r>
      <w:bookmarkEnd w:id="104"/>
      <w:bookmarkEnd w:id="105"/>
      <w:bookmarkEnd w:id="106"/>
    </w:p>
    <w:p w14:paraId="2EC0ED3F" w14:textId="0F31CCDE" w:rsidR="00032DC4" w:rsidRDefault="00032DC4" w:rsidP="00080B85">
      <w:pPr>
        <w:pStyle w:val="Heading2"/>
      </w:pPr>
      <w:bookmarkStart w:id="107" w:name="_Toc231914768"/>
      <w:bookmarkStart w:id="108" w:name="_Toc232406408"/>
      <w:bookmarkStart w:id="109" w:name="_Toc232420555"/>
      <w:r>
        <w:t xml:space="preserve">Preparation of the PAV System and </w:t>
      </w:r>
      <w:r w:rsidR="005049BF">
        <w:t>Bitumen</w:t>
      </w:r>
      <w:r>
        <w:t xml:space="preserve"> </w:t>
      </w:r>
      <w:r w:rsidR="00080B85">
        <w:t>Samples</w:t>
      </w:r>
      <w:bookmarkEnd w:id="107"/>
      <w:bookmarkEnd w:id="108"/>
      <w:bookmarkEnd w:id="109"/>
    </w:p>
    <w:p w14:paraId="2EEC4B6E" w14:textId="3665617A" w:rsidR="00032DC4" w:rsidRPr="00032DC4" w:rsidRDefault="00032DC4" w:rsidP="00032DC4">
      <w:pPr>
        <w:pStyle w:val="NumberedList"/>
        <w:numPr>
          <w:ilvl w:val="0"/>
          <w:numId w:val="44"/>
        </w:numPr>
      </w:pPr>
      <w:r w:rsidRPr="00032DC4">
        <w:t xml:space="preserve">Prepare the PAV system for </w:t>
      </w:r>
      <w:r w:rsidR="007A777C">
        <w:t xml:space="preserve">ageing treatment </w:t>
      </w:r>
      <w:r w:rsidRPr="00032DC4">
        <w:t>in accordance with the manufacturer’s instructions using a t</w:t>
      </w:r>
      <w:r w:rsidR="007A777C">
        <w:t xml:space="preserve">reatment </w:t>
      </w:r>
      <w:r w:rsidRPr="00032DC4">
        <w:t>temperature of 100 °C.</w:t>
      </w:r>
    </w:p>
    <w:p w14:paraId="3A1681B2" w14:textId="7AAEB739" w:rsidR="00032DC4" w:rsidRPr="00032DC4" w:rsidRDefault="00032DC4" w:rsidP="00032DC4">
      <w:pPr>
        <w:pStyle w:val="NumberedList"/>
      </w:pPr>
      <w:r w:rsidRPr="00032DC4">
        <w:t xml:space="preserve">Prepare </w:t>
      </w:r>
      <w:r w:rsidR="00B6466C">
        <w:t xml:space="preserve">the </w:t>
      </w:r>
      <w:r w:rsidRPr="00032DC4">
        <w:t xml:space="preserve">bitumen sample for </w:t>
      </w:r>
      <w:r w:rsidR="00E24736">
        <w:t xml:space="preserve">PAV </w:t>
      </w:r>
      <w:r w:rsidR="00EE77C3">
        <w:t xml:space="preserve">ageing </w:t>
      </w:r>
      <w:r w:rsidRPr="00032DC4">
        <w:t>in accordance with the oven method described in AS/NZS 2341.21.</w:t>
      </w:r>
    </w:p>
    <w:p w14:paraId="0C7A4F20" w14:textId="01B30CA0" w:rsidR="00032DC4" w:rsidRPr="00032DC4" w:rsidRDefault="00032DC4" w:rsidP="00850AAF">
      <w:pPr>
        <w:pStyle w:val="NumberedList"/>
      </w:pPr>
      <w:r w:rsidRPr="00032DC4">
        <w:t xml:space="preserve">Preheat </w:t>
      </w:r>
      <w:r w:rsidR="00850AAF">
        <w:t xml:space="preserve">a sufficient number of PAV sample pans </w:t>
      </w:r>
      <w:r w:rsidRPr="00032DC4">
        <w:t xml:space="preserve">as required for subsequent testing (up to </w:t>
      </w:r>
      <w:r w:rsidR="00584514">
        <w:t>10</w:t>
      </w:r>
      <w:r w:rsidRPr="00032DC4">
        <w:t xml:space="preserve">) by placing them in the same </w:t>
      </w:r>
      <w:r w:rsidR="001F36FB">
        <w:t>fan</w:t>
      </w:r>
      <w:r w:rsidR="001F36FB">
        <w:noBreakHyphen/>
        <w:t xml:space="preserve">assisted </w:t>
      </w:r>
      <w:r w:rsidRPr="00032DC4">
        <w:t xml:space="preserve">oven </w:t>
      </w:r>
      <w:r w:rsidR="001F36FB">
        <w:t xml:space="preserve">as </w:t>
      </w:r>
      <w:r w:rsidRPr="00032DC4">
        <w:t xml:space="preserve">used to heat the bitumen samples for a minimum of </w:t>
      </w:r>
      <w:r w:rsidR="00850AAF" w:rsidRPr="00032DC4">
        <w:t>20</w:t>
      </w:r>
      <w:r w:rsidR="00850AAF">
        <w:t> </w:t>
      </w:r>
      <w:r w:rsidRPr="00032DC4">
        <w:t>minutes.</w:t>
      </w:r>
    </w:p>
    <w:p w14:paraId="4B3A40B6" w14:textId="3CC08BCA" w:rsidR="00032DC4" w:rsidRPr="002F7751" w:rsidRDefault="00B6466C" w:rsidP="004B1785">
      <w:pPr>
        <w:pStyle w:val="BodyText"/>
        <w:ind w:left="567"/>
      </w:pPr>
      <w:r w:rsidRPr="0007493C">
        <w:rPr>
          <w:b/>
          <w:bCs/>
        </w:rPr>
        <w:t>Note</w:t>
      </w:r>
      <w:r>
        <w:rPr>
          <w:b/>
          <w:bCs/>
        </w:rPr>
        <w:t> </w:t>
      </w:r>
      <w:r w:rsidR="00061186">
        <w:rPr>
          <w:b/>
          <w:bCs/>
        </w:rPr>
        <w:t>5</w:t>
      </w:r>
      <w:r w:rsidR="00032DC4" w:rsidRPr="002F7751">
        <w:t xml:space="preserve">: </w:t>
      </w:r>
      <w:r>
        <w:t xml:space="preserve">The amount of bitumen </w:t>
      </w:r>
      <w:r w:rsidR="005D62E2">
        <w:t xml:space="preserve">contained within one </w:t>
      </w:r>
      <w:r w:rsidR="00032DC4" w:rsidRPr="002F7751">
        <w:t xml:space="preserve">PAV sample pan </w:t>
      </w:r>
      <w:r w:rsidR="005D62E2" w:rsidRPr="005D62E2">
        <w:t>(15.6 </w:t>
      </w:r>
      <w:r w:rsidR="005D62E2" w:rsidRPr="007C2335">
        <w:t>± 0.5 g)</w:t>
      </w:r>
      <w:r w:rsidR="005D62E2" w:rsidRPr="002F7751">
        <w:t xml:space="preserve"> </w:t>
      </w:r>
      <w:r w:rsidR="005D62E2">
        <w:t>is sufficient f</w:t>
      </w:r>
      <w:r w:rsidR="00032DC4" w:rsidRPr="002F7751">
        <w:t xml:space="preserve">or conducting </w:t>
      </w:r>
      <w:r w:rsidR="005D62E2">
        <w:t xml:space="preserve">the </w:t>
      </w:r>
      <w:r w:rsidR="00032DC4" w:rsidRPr="002F7751">
        <w:t xml:space="preserve">duplicate DSR tests </w:t>
      </w:r>
      <w:r w:rsidR="00766CC3">
        <w:t>described</w:t>
      </w:r>
      <w:r w:rsidR="00766CC3" w:rsidRPr="002F7751">
        <w:t xml:space="preserve"> </w:t>
      </w:r>
      <w:r w:rsidR="00032DC4" w:rsidRPr="002F7751">
        <w:t xml:space="preserve">in </w:t>
      </w:r>
      <w:r w:rsidR="009F152A">
        <w:t>Clause </w:t>
      </w:r>
      <w:r w:rsidR="008942FF">
        <w:fldChar w:fldCharType="begin"/>
      </w:r>
      <w:r w:rsidR="008942FF">
        <w:instrText xml:space="preserve"> REF _Ref219812144 \r \h </w:instrText>
      </w:r>
      <w:r w:rsidR="00564542">
        <w:instrText xml:space="preserve"> \* MERGEFORMAT </w:instrText>
      </w:r>
      <w:r w:rsidR="008942FF">
        <w:fldChar w:fldCharType="separate"/>
      </w:r>
      <w:r w:rsidR="005E2DFC">
        <w:rPr>
          <w:cs/>
        </w:rPr>
        <w:t>‎</w:t>
      </w:r>
      <w:r w:rsidR="005E2DFC">
        <w:t>8</w:t>
      </w:r>
      <w:r w:rsidR="008942FF">
        <w:fldChar w:fldCharType="end"/>
      </w:r>
      <w:r w:rsidR="009F152A">
        <w:t xml:space="preserve"> of </w:t>
      </w:r>
      <w:r w:rsidR="00032DC4" w:rsidRPr="002F7751">
        <w:t>this test method.</w:t>
      </w:r>
    </w:p>
    <w:p w14:paraId="14D167E7" w14:textId="71EFF6C5" w:rsidR="00032DC4" w:rsidRPr="00032DC4" w:rsidRDefault="00032DC4" w:rsidP="00032DC4">
      <w:pPr>
        <w:pStyle w:val="NumberedList"/>
      </w:pPr>
      <w:r w:rsidRPr="00032DC4">
        <w:t>Place each preheated PAV sample pan on the balance and pour 15.</w:t>
      </w:r>
      <w:r w:rsidR="0010209B" w:rsidRPr="00032DC4">
        <w:t>6</w:t>
      </w:r>
      <w:r w:rsidR="0010209B">
        <w:t> </w:t>
      </w:r>
      <w:r w:rsidR="0010209B" w:rsidRPr="00032DC4">
        <w:t>±</w:t>
      </w:r>
      <w:r w:rsidR="0010209B">
        <w:t> </w:t>
      </w:r>
      <w:r w:rsidRPr="00032DC4">
        <w:t>0.</w:t>
      </w:r>
      <w:r w:rsidR="0010209B" w:rsidRPr="00032DC4">
        <w:t>5</w:t>
      </w:r>
      <w:r w:rsidR="0010209B">
        <w:t> </w:t>
      </w:r>
      <w:r w:rsidRPr="00032DC4">
        <w:t xml:space="preserve">g of bitumen into each </w:t>
      </w:r>
      <w:r w:rsidR="00575A73">
        <w:t xml:space="preserve">PAV </w:t>
      </w:r>
      <w:r w:rsidR="00CE0320">
        <w:t xml:space="preserve">sample </w:t>
      </w:r>
      <w:r w:rsidRPr="00032DC4">
        <w:t xml:space="preserve">pan. Tilt each </w:t>
      </w:r>
      <w:r w:rsidR="004C0B1C">
        <w:t xml:space="preserve">PAV </w:t>
      </w:r>
      <w:r w:rsidRPr="00032DC4">
        <w:t xml:space="preserve">sample pan from side to side to ensure the base of </w:t>
      </w:r>
      <w:r w:rsidR="004C0B1C">
        <w:t>each</w:t>
      </w:r>
      <w:r w:rsidR="004C0B1C" w:rsidRPr="00032DC4">
        <w:t xml:space="preserve"> </w:t>
      </w:r>
      <w:r w:rsidR="00CE0320">
        <w:t xml:space="preserve">PAV sample </w:t>
      </w:r>
      <w:r w:rsidRPr="00032DC4">
        <w:t xml:space="preserve">pan is </w:t>
      </w:r>
      <w:r w:rsidR="0031694F">
        <w:t xml:space="preserve">visibly </w:t>
      </w:r>
      <w:r w:rsidR="00D8145E">
        <w:t xml:space="preserve">evenly </w:t>
      </w:r>
      <w:r w:rsidRPr="00032DC4">
        <w:t>covered with</w:t>
      </w:r>
      <w:r w:rsidR="00B019FD">
        <w:t xml:space="preserve"> </w:t>
      </w:r>
      <w:r w:rsidRPr="00032DC4">
        <w:t>bitumen.</w:t>
      </w:r>
    </w:p>
    <w:p w14:paraId="408BBDF8" w14:textId="6081C973" w:rsidR="00032DC4" w:rsidRPr="002F7751" w:rsidRDefault="00414F08" w:rsidP="004B1785">
      <w:pPr>
        <w:pStyle w:val="BodyText"/>
        <w:ind w:left="567"/>
      </w:pPr>
      <w:r w:rsidRPr="0007493C">
        <w:rPr>
          <w:b/>
          <w:bCs/>
        </w:rPr>
        <w:t>Note</w:t>
      </w:r>
      <w:r>
        <w:rPr>
          <w:b/>
          <w:bCs/>
        </w:rPr>
        <w:t> </w:t>
      </w:r>
      <w:r w:rsidR="00061186">
        <w:rPr>
          <w:b/>
          <w:bCs/>
        </w:rPr>
        <w:t>6</w:t>
      </w:r>
      <w:r w:rsidR="00032DC4" w:rsidRPr="002F7751">
        <w:t xml:space="preserve">: Placing </w:t>
      </w:r>
      <w:r w:rsidR="004C0B1C">
        <w:t>a</w:t>
      </w:r>
      <w:r w:rsidR="004C0B1C" w:rsidRPr="002F7751">
        <w:t xml:space="preserve"> </w:t>
      </w:r>
      <w:r w:rsidR="00032DC4" w:rsidRPr="002F7751">
        <w:t xml:space="preserve">PAV sample pan in </w:t>
      </w:r>
      <w:r w:rsidR="003011FF">
        <w:t>the</w:t>
      </w:r>
      <w:r w:rsidR="003011FF" w:rsidRPr="002F7751">
        <w:t xml:space="preserve"> </w:t>
      </w:r>
      <w:r w:rsidR="00F54961">
        <w:t>fan</w:t>
      </w:r>
      <w:r w:rsidR="00F54961">
        <w:noBreakHyphen/>
        <w:t xml:space="preserve">assisted </w:t>
      </w:r>
      <w:r w:rsidR="00032DC4" w:rsidRPr="00FA6821">
        <w:t xml:space="preserve">oven </w:t>
      </w:r>
      <w:r w:rsidR="00EB0CFB" w:rsidRPr="00FA6821">
        <w:t xml:space="preserve">set </w:t>
      </w:r>
      <w:r w:rsidR="0049115D" w:rsidRPr="00FA6821">
        <w:t xml:space="preserve">to </w:t>
      </w:r>
      <w:r w:rsidR="00EB0CFB" w:rsidRPr="00FA6821">
        <w:t xml:space="preserve">the </w:t>
      </w:r>
      <w:r w:rsidR="0049115D" w:rsidRPr="00FA6821">
        <w:t xml:space="preserve">same </w:t>
      </w:r>
      <w:r w:rsidR="00EB0CFB" w:rsidRPr="00FA6821">
        <w:t xml:space="preserve">temperature </w:t>
      </w:r>
      <w:r w:rsidR="0049115D" w:rsidRPr="00FA6821">
        <w:t xml:space="preserve">as </w:t>
      </w:r>
      <w:r w:rsidR="003011FF" w:rsidRPr="00FA6821">
        <w:t xml:space="preserve">used to heat the bitumen sample </w:t>
      </w:r>
      <w:r w:rsidR="00032DC4" w:rsidRPr="00FA6821">
        <w:t xml:space="preserve">for 5 minutes can assist </w:t>
      </w:r>
      <w:r w:rsidR="003011FF" w:rsidRPr="00FA6821">
        <w:t xml:space="preserve">with </w:t>
      </w:r>
      <w:r w:rsidR="00032DC4" w:rsidRPr="00FA6821">
        <w:t>sp</w:t>
      </w:r>
      <w:r w:rsidR="00032DC4" w:rsidRPr="002F7751">
        <w:t xml:space="preserve">reading </w:t>
      </w:r>
      <w:r w:rsidR="0031694F">
        <w:t xml:space="preserve">the </w:t>
      </w:r>
      <w:r w:rsidR="00032DC4" w:rsidRPr="002F7751">
        <w:t>bitumen evenly over the pan base. 15.</w:t>
      </w:r>
      <w:r w:rsidR="0031694F" w:rsidRPr="002F7751">
        <w:t>6</w:t>
      </w:r>
      <w:r w:rsidR="0031694F">
        <w:t> </w:t>
      </w:r>
      <w:r w:rsidR="00032DC4" w:rsidRPr="002F7751">
        <w:t>g of bitumen will provide a nominal 1</w:t>
      </w:r>
      <w:r w:rsidR="006D7E5E">
        <w:t>.0</w:t>
      </w:r>
      <w:r w:rsidR="00310E84">
        <w:t> </w:t>
      </w:r>
      <w:r w:rsidR="00032DC4" w:rsidRPr="002F7751">
        <w:t xml:space="preserve">mm film if spread evenly over the </w:t>
      </w:r>
      <w:r w:rsidR="004C0B1C">
        <w:t xml:space="preserve">PAV sample </w:t>
      </w:r>
      <w:r w:rsidR="00032DC4" w:rsidRPr="002F7751">
        <w:t>pan base.</w:t>
      </w:r>
    </w:p>
    <w:p w14:paraId="4C039DA6" w14:textId="320A4BBB" w:rsidR="00032DC4" w:rsidRPr="00032DC4" w:rsidRDefault="00032DC4" w:rsidP="00032DC4">
      <w:pPr>
        <w:pStyle w:val="NumberedList"/>
      </w:pPr>
      <w:r w:rsidRPr="00032DC4">
        <w:t xml:space="preserve">After adding the bitumen to the </w:t>
      </w:r>
      <w:r w:rsidR="004C0B1C">
        <w:t xml:space="preserve">required number of </w:t>
      </w:r>
      <w:r w:rsidRPr="00032DC4">
        <w:t>PAV sample pan</w:t>
      </w:r>
      <w:r w:rsidR="004C0B1C">
        <w:t>s</w:t>
      </w:r>
      <w:r w:rsidRPr="00032DC4">
        <w:t xml:space="preserve">, place the </w:t>
      </w:r>
      <w:r w:rsidR="00965CDB">
        <w:t xml:space="preserve">PAV sample </w:t>
      </w:r>
      <w:r w:rsidRPr="00032DC4">
        <w:t xml:space="preserve">pans in the PAV using the pan holder included in the PAV system. Place the </w:t>
      </w:r>
      <w:r w:rsidR="00E726C1">
        <w:t xml:space="preserve">PAV sample </w:t>
      </w:r>
      <w:r w:rsidRPr="00032DC4">
        <w:t>pans in the PAV as soon as possible after the bitumen has been poured</w:t>
      </w:r>
      <w:r w:rsidR="00FB6E7C">
        <w:t xml:space="preserve"> to ensure that any cooling is minimised</w:t>
      </w:r>
      <w:r w:rsidR="009D5CF7">
        <w:t>.</w:t>
      </w:r>
    </w:p>
    <w:p w14:paraId="6C8E4C60" w14:textId="72DB5A36" w:rsidR="00032DC4" w:rsidRPr="00032DC4" w:rsidRDefault="00032DC4" w:rsidP="00032DC4">
      <w:pPr>
        <w:pStyle w:val="NumberedList"/>
      </w:pPr>
      <w:r w:rsidRPr="00032DC4">
        <w:t>Close the PAV</w:t>
      </w:r>
      <w:r w:rsidR="00E165D7">
        <w:t xml:space="preserve">, </w:t>
      </w:r>
      <w:r w:rsidRPr="00032DC4">
        <w:t xml:space="preserve">secure the </w:t>
      </w:r>
      <w:r w:rsidR="00E165D7">
        <w:t xml:space="preserve">PAV </w:t>
      </w:r>
      <w:r w:rsidRPr="00032DC4">
        <w:t>lid</w:t>
      </w:r>
      <w:r w:rsidR="00E165D7">
        <w:t xml:space="preserve"> and set</w:t>
      </w:r>
      <w:r w:rsidR="00AA486B">
        <w:t xml:space="preserve"> </w:t>
      </w:r>
      <w:r w:rsidR="00E165D7">
        <w:t xml:space="preserve">up the PAV for binder ageing </w:t>
      </w:r>
      <w:r w:rsidRPr="00032DC4">
        <w:t>as per the manufacturer’s instructions.</w:t>
      </w:r>
    </w:p>
    <w:p w14:paraId="684D2785" w14:textId="5C35D3E2" w:rsidR="00032DC4" w:rsidRDefault="00032DC4" w:rsidP="0025365B">
      <w:pPr>
        <w:pStyle w:val="Heading2"/>
        <w:keepLines/>
      </w:pPr>
      <w:bookmarkStart w:id="110" w:name="_Toc231914769"/>
      <w:bookmarkStart w:id="111" w:name="_Toc232406409"/>
      <w:bookmarkStart w:id="112" w:name="_Toc232420556"/>
      <w:r>
        <w:lastRenderedPageBreak/>
        <w:t xml:space="preserve">PAV </w:t>
      </w:r>
      <w:r w:rsidR="007D6318">
        <w:t>Ageing</w:t>
      </w:r>
      <w:r>
        <w:t xml:space="preserve"> </w:t>
      </w:r>
      <w:r w:rsidR="00737396">
        <w:t>Treatment</w:t>
      </w:r>
      <w:r w:rsidR="00FA13DC">
        <w:t xml:space="preserve"> of Bi</w:t>
      </w:r>
      <w:r w:rsidR="005049BF">
        <w:t>tumen</w:t>
      </w:r>
      <w:r w:rsidR="00FA13DC">
        <w:t xml:space="preserve"> Samples</w:t>
      </w:r>
      <w:bookmarkEnd w:id="110"/>
      <w:bookmarkEnd w:id="111"/>
      <w:bookmarkEnd w:id="112"/>
    </w:p>
    <w:p w14:paraId="37FE6897" w14:textId="5E88C311" w:rsidR="007809C6" w:rsidRPr="000426AC" w:rsidRDefault="00A03CEC" w:rsidP="0025365B">
      <w:pPr>
        <w:pStyle w:val="NumberedList"/>
        <w:keepNext/>
        <w:keepLines/>
        <w:numPr>
          <w:ilvl w:val="0"/>
          <w:numId w:val="45"/>
        </w:numPr>
      </w:pPr>
      <w:r w:rsidRPr="00BC0D93">
        <w:t xml:space="preserve">Once the temperature inside the PAV </w:t>
      </w:r>
      <w:r w:rsidR="00C70178" w:rsidRPr="00BC0D93">
        <w:t xml:space="preserve">is greater than </w:t>
      </w:r>
      <w:r w:rsidR="00B27071" w:rsidRPr="00BC0D93">
        <w:t xml:space="preserve">80 °C, apply </w:t>
      </w:r>
      <w:r w:rsidR="00794BA6" w:rsidRPr="00BC0D93">
        <w:t xml:space="preserve">an </w:t>
      </w:r>
      <w:r w:rsidR="00B27071" w:rsidRPr="00BC0D93">
        <w:t>a</w:t>
      </w:r>
      <w:r w:rsidR="002509FD" w:rsidRPr="00BC0D93">
        <w:t xml:space="preserve">ir pressure of </w:t>
      </w:r>
      <w:r w:rsidR="00DE2E68" w:rsidRPr="00BC0D93">
        <w:t>2.1 </w:t>
      </w:r>
      <w:r w:rsidR="00DE2E68" w:rsidRPr="00BC0D93">
        <w:rPr>
          <w:rFonts w:cs="Arial"/>
        </w:rPr>
        <w:t>±</w:t>
      </w:r>
      <w:r w:rsidR="00D42C6F" w:rsidRPr="00BC0D93">
        <w:t> </w:t>
      </w:r>
      <w:r w:rsidR="00DE2E68" w:rsidRPr="00BC0D93">
        <w:t>0.1</w:t>
      </w:r>
      <w:r w:rsidR="002509FD" w:rsidRPr="00BC0D93">
        <w:t> MPa (above ambient</w:t>
      </w:r>
      <w:r w:rsidR="00794BA6" w:rsidRPr="00BC0D93">
        <w:t>)</w:t>
      </w:r>
      <w:r w:rsidR="002509FD" w:rsidRPr="00BC0D93">
        <w:t xml:space="preserve"> </w:t>
      </w:r>
      <w:r w:rsidR="00794BA6" w:rsidRPr="00BC0D93">
        <w:t>to the PAV</w:t>
      </w:r>
      <w:r w:rsidR="00DE2E68" w:rsidRPr="00BC0D93">
        <w:t xml:space="preserve">, and then </w:t>
      </w:r>
      <w:r w:rsidR="003D12E8" w:rsidRPr="00BC0D93">
        <w:t>start timing the test.</w:t>
      </w:r>
      <w:r w:rsidR="003D12E8">
        <w:t xml:space="preserve"> If the temperature inside the PAV </w:t>
      </w:r>
      <w:r w:rsidR="00D01E6B">
        <w:t>is not in the range of 100</w:t>
      </w:r>
      <w:r w:rsidR="00C010E7">
        <w:t> </w:t>
      </w:r>
      <w:r w:rsidR="00C010E7" w:rsidRPr="00EF47F3">
        <w:rPr>
          <w:rFonts w:cs="Arial"/>
        </w:rPr>
        <w:t>±</w:t>
      </w:r>
      <w:r w:rsidR="00763689">
        <w:rPr>
          <w:rFonts w:cs="Arial"/>
        </w:rPr>
        <w:t> 1 </w:t>
      </w:r>
      <w:r w:rsidR="00DC74CB">
        <w:rPr>
          <w:rFonts w:cs="Arial"/>
        </w:rPr>
        <w:t>°</w:t>
      </w:r>
      <w:r w:rsidR="00C010E7">
        <w:rPr>
          <w:rFonts w:cs="Arial"/>
        </w:rPr>
        <w:t xml:space="preserve">C within </w:t>
      </w:r>
      <w:r w:rsidR="0030470A">
        <w:rPr>
          <w:rFonts w:cs="Arial"/>
        </w:rPr>
        <w:t>2 hours after timing has commenced</w:t>
      </w:r>
      <w:r w:rsidR="0096701E">
        <w:rPr>
          <w:rFonts w:cs="Arial"/>
        </w:rPr>
        <w:t xml:space="preserve">, </w:t>
      </w:r>
      <w:r w:rsidR="00692A9B">
        <w:rPr>
          <w:rFonts w:cs="Arial"/>
        </w:rPr>
        <w:t>the t</w:t>
      </w:r>
      <w:r w:rsidR="00B35043">
        <w:rPr>
          <w:rFonts w:cs="Arial"/>
        </w:rPr>
        <w:t xml:space="preserve">reatment shall be stopped and the </w:t>
      </w:r>
      <w:r w:rsidR="009A63C0">
        <w:rPr>
          <w:rFonts w:cs="Arial"/>
        </w:rPr>
        <w:t>samples discarded.</w:t>
      </w:r>
    </w:p>
    <w:p w14:paraId="3AF0BA71" w14:textId="274ED31B" w:rsidR="000426AC" w:rsidRDefault="00F6593C" w:rsidP="0025365B">
      <w:pPr>
        <w:pStyle w:val="NumberedList"/>
        <w:keepNext/>
        <w:keepLines/>
        <w:numPr>
          <w:ilvl w:val="0"/>
          <w:numId w:val="0"/>
        </w:numPr>
        <w:ind w:left="567"/>
      </w:pPr>
      <w:r w:rsidRPr="00BC0D93">
        <w:rPr>
          <w:rFonts w:cs="Arial"/>
        </w:rPr>
        <w:t xml:space="preserve">If the software </w:t>
      </w:r>
      <w:r w:rsidR="005758B7" w:rsidRPr="00BC0D93">
        <w:rPr>
          <w:rFonts w:cs="Arial"/>
        </w:rPr>
        <w:t>that</w:t>
      </w:r>
      <w:r w:rsidRPr="00BC0D93">
        <w:rPr>
          <w:rFonts w:cs="Arial"/>
        </w:rPr>
        <w:t xml:space="preserve"> controls the PAV starts timing the test when </w:t>
      </w:r>
      <w:r w:rsidR="00B3238D" w:rsidRPr="00BC0D93">
        <w:rPr>
          <w:rFonts w:cs="Arial"/>
        </w:rPr>
        <w:t>both the</w:t>
      </w:r>
      <w:r w:rsidR="00745FA5" w:rsidRPr="00BC0D93">
        <w:rPr>
          <w:rFonts w:cs="Arial"/>
        </w:rPr>
        <w:t xml:space="preserve"> air pressure </w:t>
      </w:r>
      <w:r w:rsidR="00B3238D" w:rsidRPr="00BC0D93">
        <w:rPr>
          <w:rFonts w:cs="Arial"/>
        </w:rPr>
        <w:t xml:space="preserve">is </w:t>
      </w:r>
      <w:r w:rsidR="00745FA5" w:rsidRPr="00BC0D93">
        <w:t>2.1 </w:t>
      </w:r>
      <w:r w:rsidR="00745FA5" w:rsidRPr="00BC0D93">
        <w:rPr>
          <w:rFonts w:cs="Arial"/>
        </w:rPr>
        <w:t>±</w:t>
      </w:r>
      <w:r w:rsidR="00745FA5" w:rsidRPr="00BC0D93">
        <w:t xml:space="preserve"> 0.1 MPa (above ambient) </w:t>
      </w:r>
      <w:r w:rsidR="00745FA5" w:rsidRPr="00BC0D93">
        <w:rPr>
          <w:rFonts w:cs="Arial"/>
        </w:rPr>
        <w:t xml:space="preserve">and </w:t>
      </w:r>
      <w:r w:rsidR="00B3238D" w:rsidRPr="00BC0D93">
        <w:rPr>
          <w:rFonts w:cs="Arial"/>
        </w:rPr>
        <w:t xml:space="preserve">the </w:t>
      </w:r>
      <w:r w:rsidR="00745FA5" w:rsidRPr="00BC0D93">
        <w:rPr>
          <w:rFonts w:cs="Arial"/>
        </w:rPr>
        <w:t xml:space="preserve">temperature is at </w:t>
      </w:r>
      <w:r w:rsidR="00745FA5" w:rsidRPr="00BC0D93">
        <w:t>100 </w:t>
      </w:r>
      <w:r w:rsidR="00745FA5" w:rsidRPr="00BC0D93">
        <w:rPr>
          <w:rFonts w:cs="Arial"/>
        </w:rPr>
        <w:t>± 1 °C</w:t>
      </w:r>
      <w:r w:rsidR="00002481" w:rsidRPr="00BC0D93">
        <w:rPr>
          <w:rFonts w:cs="Arial"/>
        </w:rPr>
        <w:t>,</w:t>
      </w:r>
      <w:r w:rsidR="00C058B5" w:rsidRPr="00BC0D93">
        <w:rPr>
          <w:rFonts w:cs="Arial"/>
        </w:rPr>
        <w:t xml:space="preserve"> the test </w:t>
      </w:r>
      <w:r w:rsidR="00427DA4" w:rsidRPr="00BC0D93">
        <w:rPr>
          <w:rFonts w:cs="Arial"/>
        </w:rPr>
        <w:t>ti</w:t>
      </w:r>
      <w:r w:rsidR="00F0604D" w:rsidRPr="00BC0D93">
        <w:rPr>
          <w:rFonts w:cs="Arial"/>
        </w:rPr>
        <w:t xml:space="preserve">ming </w:t>
      </w:r>
      <w:r w:rsidR="00C058B5" w:rsidRPr="00BC0D93">
        <w:rPr>
          <w:rFonts w:cs="Arial"/>
        </w:rPr>
        <w:t>can be started at this point if it occurs less than 30 minutes after appl</w:t>
      </w:r>
      <w:r w:rsidR="00002481" w:rsidRPr="00BC0D93">
        <w:rPr>
          <w:rFonts w:cs="Arial"/>
        </w:rPr>
        <w:t>ying the air pressure to the PAV.</w:t>
      </w:r>
    </w:p>
    <w:p w14:paraId="7B46DC27" w14:textId="1C2CAD0D" w:rsidR="00045526" w:rsidRPr="00045526" w:rsidRDefault="009C4258" w:rsidP="0025365B">
      <w:pPr>
        <w:pStyle w:val="NumberedList"/>
        <w:keepNext/>
        <w:keepLines/>
        <w:numPr>
          <w:ilvl w:val="0"/>
          <w:numId w:val="45"/>
        </w:numPr>
      </w:pPr>
      <w:r>
        <w:t xml:space="preserve">After </w:t>
      </w:r>
      <w:r w:rsidR="00BA3EB8">
        <w:t xml:space="preserve">the initial </w:t>
      </w:r>
      <w:r w:rsidR="00935EB2">
        <w:t>2</w:t>
      </w:r>
      <w:r w:rsidR="00526385">
        <w:t> </w:t>
      </w:r>
      <w:r w:rsidR="00935EB2">
        <w:t>hours of treatment</w:t>
      </w:r>
      <w:r w:rsidR="00AC39E5">
        <w:t>,</w:t>
      </w:r>
      <w:r w:rsidR="00935EB2">
        <w:t xml:space="preserve"> </w:t>
      </w:r>
      <w:r w:rsidR="00455410">
        <w:t>maintain</w:t>
      </w:r>
      <w:r w:rsidR="00131DF8">
        <w:t xml:space="preserve"> </w:t>
      </w:r>
      <w:r w:rsidR="007477E6">
        <w:t>an</w:t>
      </w:r>
      <w:r w:rsidR="00361B70">
        <w:t xml:space="preserve"> </w:t>
      </w:r>
      <w:r w:rsidR="007852DB">
        <w:t xml:space="preserve">applied </w:t>
      </w:r>
      <w:r w:rsidR="00361B70">
        <w:t xml:space="preserve">air pressure </w:t>
      </w:r>
      <w:r w:rsidR="007477E6">
        <w:t>of</w:t>
      </w:r>
      <w:r w:rsidR="00361B70">
        <w:t xml:space="preserve"> </w:t>
      </w:r>
      <w:r w:rsidR="00361B70" w:rsidRPr="00756578">
        <w:t>2.1 </w:t>
      </w:r>
      <w:r w:rsidR="00361B70" w:rsidRPr="000343CA">
        <w:rPr>
          <w:rFonts w:cs="Arial"/>
        </w:rPr>
        <w:t>±</w:t>
      </w:r>
      <w:r w:rsidR="00875D2F">
        <w:t> </w:t>
      </w:r>
      <w:r w:rsidR="00361B70" w:rsidRPr="00756578">
        <w:t>0.1</w:t>
      </w:r>
      <w:r w:rsidR="00361B70">
        <w:t> MPa</w:t>
      </w:r>
      <w:r w:rsidR="00875D2F">
        <w:t xml:space="preserve"> and </w:t>
      </w:r>
      <w:r w:rsidR="007477E6">
        <w:t xml:space="preserve">temperature of </w:t>
      </w:r>
      <w:r w:rsidR="00A735C7">
        <w:t>100 </w:t>
      </w:r>
      <w:r w:rsidR="00A735C7" w:rsidRPr="000343CA">
        <w:rPr>
          <w:rFonts w:cs="Arial"/>
        </w:rPr>
        <w:t>± 1 </w:t>
      </w:r>
      <w:r w:rsidR="00DC74CB">
        <w:rPr>
          <w:rFonts w:cs="Arial"/>
        </w:rPr>
        <w:t>°</w:t>
      </w:r>
      <w:r w:rsidR="00A735C7" w:rsidRPr="000343CA">
        <w:rPr>
          <w:rFonts w:cs="Arial"/>
        </w:rPr>
        <w:t>C</w:t>
      </w:r>
      <w:r w:rsidR="00185938" w:rsidRPr="000343CA">
        <w:rPr>
          <w:rFonts w:cs="Arial"/>
        </w:rPr>
        <w:t xml:space="preserve"> to the PAV</w:t>
      </w:r>
      <w:r w:rsidR="00A735C7" w:rsidRPr="000343CA">
        <w:rPr>
          <w:rFonts w:cs="Arial"/>
        </w:rPr>
        <w:t xml:space="preserve">. </w:t>
      </w:r>
      <w:r w:rsidR="00185938" w:rsidRPr="000343CA">
        <w:rPr>
          <w:rFonts w:cs="Arial"/>
        </w:rPr>
        <w:t xml:space="preserve">Bitumen samples shall be subjected to a total PAV treatment time of </w:t>
      </w:r>
      <w:r w:rsidR="00185938" w:rsidRPr="00BC0D93">
        <w:t>72 hours </w:t>
      </w:r>
      <w:r w:rsidR="00185938" w:rsidRPr="00BC0D93">
        <w:rPr>
          <w:rFonts w:cs="Arial"/>
        </w:rPr>
        <w:t>±</w:t>
      </w:r>
      <w:r w:rsidR="00185938" w:rsidRPr="00BC0D93">
        <w:t> </w:t>
      </w:r>
      <w:r w:rsidR="00CD0DA8" w:rsidRPr="00BC0D93">
        <w:t>1</w:t>
      </w:r>
      <w:r w:rsidR="00185938" w:rsidRPr="00BC0D93">
        <w:t> </w:t>
      </w:r>
      <w:r w:rsidR="00CD0DA8" w:rsidRPr="00BC0D93">
        <w:t>hour</w:t>
      </w:r>
      <w:r w:rsidR="00185938">
        <w:t xml:space="preserve"> from when the timing was started.</w:t>
      </w:r>
    </w:p>
    <w:p w14:paraId="30CB0841" w14:textId="14E1EA57" w:rsidR="006A4124" w:rsidRPr="00512C56" w:rsidRDefault="002F7751" w:rsidP="0025365B">
      <w:pPr>
        <w:pStyle w:val="NumberedList"/>
        <w:keepNext/>
        <w:keepLines/>
      </w:pPr>
      <w:r w:rsidRPr="00512C56">
        <w:t xml:space="preserve">At the end of the </w:t>
      </w:r>
      <w:r w:rsidR="00AD7CF9" w:rsidRPr="00512C56">
        <w:t>PAV</w:t>
      </w:r>
      <w:r w:rsidRPr="00512C56">
        <w:t xml:space="preserve"> treatment period</w:t>
      </w:r>
      <w:r w:rsidR="00E4308F">
        <w:t>,</w:t>
      </w:r>
      <w:r w:rsidRPr="00512C56">
        <w:t xml:space="preserve"> re</w:t>
      </w:r>
      <w:r w:rsidR="005C64FC" w:rsidRPr="00512C56">
        <w:t>duce</w:t>
      </w:r>
      <w:r w:rsidRPr="00512C56">
        <w:t xml:space="preserve"> the internal pressure of the </w:t>
      </w:r>
      <w:r w:rsidR="006A4124" w:rsidRPr="00512C56">
        <w:t>PAV</w:t>
      </w:r>
      <w:r w:rsidR="00027F6F" w:rsidRPr="00512C56">
        <w:t xml:space="preserve"> to ambient pressure</w:t>
      </w:r>
      <w:r w:rsidR="00F87159" w:rsidRPr="00512C56">
        <w:t xml:space="preserve"> </w:t>
      </w:r>
      <w:r w:rsidR="00227D10" w:rsidRPr="00512C56">
        <w:t xml:space="preserve">over a period </w:t>
      </w:r>
      <w:r w:rsidR="005C64FC" w:rsidRPr="00512C56">
        <w:t>between 8 and 20</w:t>
      </w:r>
      <w:r w:rsidR="00227D10" w:rsidRPr="00512C56">
        <w:t> </w:t>
      </w:r>
      <w:r w:rsidR="002C517C" w:rsidRPr="00512C56">
        <w:t>minutes.</w:t>
      </w:r>
      <w:r w:rsidR="009B751E" w:rsidRPr="00512C56">
        <w:t xml:space="preserve"> </w:t>
      </w:r>
      <w:r w:rsidR="000C708E" w:rsidRPr="00512C56">
        <w:rPr>
          <w:lang w:val="en-US" w:eastAsia="ko-KR"/>
        </w:rPr>
        <w:t>The temperature of the PAV should be less than 60 °C within 1 hour of the completion of the PAV treatment if the samples are not immediately removed from the PAV after the pressure has been released</w:t>
      </w:r>
      <w:r w:rsidR="000C708E" w:rsidRPr="00512C56">
        <w:rPr>
          <w:rFonts w:hint="eastAsia"/>
          <w:lang w:val="en-US" w:eastAsia="ko-KR"/>
        </w:rPr>
        <w:t>.</w:t>
      </w:r>
    </w:p>
    <w:p w14:paraId="5C5C3D61" w14:textId="42207F62" w:rsidR="002F7751" w:rsidRDefault="002F7751" w:rsidP="0025365B">
      <w:pPr>
        <w:pStyle w:val="NumberedList"/>
        <w:keepNext/>
        <w:keepLines/>
      </w:pPr>
      <w:bookmarkStart w:id="113" w:name="_Ref473034947"/>
      <w:r>
        <w:t xml:space="preserve">Remove the </w:t>
      </w:r>
      <w:r w:rsidR="008D0B6A">
        <w:t xml:space="preserve">PAV </w:t>
      </w:r>
      <w:r>
        <w:t xml:space="preserve">sample pans from the PAV and place the </w:t>
      </w:r>
      <w:r w:rsidR="008D0B6A">
        <w:t xml:space="preserve">PAV </w:t>
      </w:r>
      <w:r>
        <w:t xml:space="preserve">sample pans in </w:t>
      </w:r>
      <w:r w:rsidR="00F54961">
        <w:t>a fan</w:t>
      </w:r>
      <w:r w:rsidR="00F54961">
        <w:noBreakHyphen/>
        <w:t xml:space="preserve">assisted </w:t>
      </w:r>
      <w:r>
        <w:t xml:space="preserve">oven set </w:t>
      </w:r>
      <w:r w:rsidR="00573A94">
        <w:t xml:space="preserve">to </w:t>
      </w:r>
      <w:r>
        <w:t xml:space="preserve">a temperature not exceeding 165 °C for a minimum period </w:t>
      </w:r>
      <w:r w:rsidR="00D31ED1">
        <w:t xml:space="preserve">of time </w:t>
      </w:r>
      <w:r>
        <w:t>until sufficiently fluid to pour.</w:t>
      </w:r>
    </w:p>
    <w:p w14:paraId="59AB89D4" w14:textId="53A0A282" w:rsidR="002F7751" w:rsidRPr="00DE57BE" w:rsidRDefault="00F87FC2" w:rsidP="004B1785">
      <w:pPr>
        <w:pStyle w:val="BodyText"/>
        <w:ind w:left="567"/>
      </w:pPr>
      <w:r w:rsidRPr="0007493C">
        <w:rPr>
          <w:b/>
          <w:bCs/>
        </w:rPr>
        <w:t>Note</w:t>
      </w:r>
      <w:r>
        <w:rPr>
          <w:b/>
          <w:bCs/>
        </w:rPr>
        <w:t> </w:t>
      </w:r>
      <w:r w:rsidR="00061186">
        <w:rPr>
          <w:b/>
          <w:bCs/>
        </w:rPr>
        <w:t>7</w:t>
      </w:r>
      <w:r w:rsidR="002F7751" w:rsidRPr="004D3736">
        <w:t xml:space="preserve">: </w:t>
      </w:r>
      <w:r w:rsidR="002F7751">
        <w:t xml:space="preserve">Placing the </w:t>
      </w:r>
      <w:r w:rsidR="008D0B6A">
        <w:t xml:space="preserve">PAV </w:t>
      </w:r>
      <w:r w:rsidR="002F7751">
        <w:t xml:space="preserve">sample pans in a </w:t>
      </w:r>
      <w:r w:rsidR="00F54961">
        <w:t>fan</w:t>
      </w:r>
      <w:r w:rsidR="00F54961">
        <w:noBreakHyphen/>
        <w:t xml:space="preserve">assisted </w:t>
      </w:r>
      <w:r w:rsidR="002F7751">
        <w:t xml:space="preserve">oven set </w:t>
      </w:r>
      <w:r w:rsidR="00F54961">
        <w:t xml:space="preserve">to </w:t>
      </w:r>
      <w:r w:rsidR="002F7751">
        <w:t>150 °C for about 5 minutes has been found sufficient</w:t>
      </w:r>
      <w:r w:rsidR="002F7751" w:rsidRPr="004D3736">
        <w:t>.</w:t>
      </w:r>
    </w:p>
    <w:p w14:paraId="522CF222" w14:textId="5C99914F" w:rsidR="00902C61" w:rsidRPr="00FA6821" w:rsidRDefault="002F7751" w:rsidP="0025365B">
      <w:pPr>
        <w:pStyle w:val="NumberedList"/>
        <w:keepNext/>
        <w:keepLines/>
      </w:pPr>
      <w:r>
        <w:t xml:space="preserve">Pour the hot </w:t>
      </w:r>
      <w:r w:rsidR="00202C10">
        <w:t>PAV</w:t>
      </w:r>
      <w:r w:rsidR="00921505">
        <w:noBreakHyphen/>
      </w:r>
      <w:r w:rsidR="00202C10">
        <w:t xml:space="preserve">treated </w:t>
      </w:r>
      <w:r>
        <w:t>bitumen sample from the PAV sample pan</w:t>
      </w:r>
      <w:r w:rsidR="005E6705">
        <w:t>s</w:t>
      </w:r>
      <w:r w:rsidR="000A776B">
        <w:t xml:space="preserve"> into </w:t>
      </w:r>
      <w:r w:rsidR="000679CA">
        <w:t xml:space="preserve">a sample </w:t>
      </w:r>
      <w:r w:rsidR="00AA6750">
        <w:t>container</w:t>
      </w:r>
      <w:r w:rsidR="00EC7A86">
        <w:t xml:space="preserve">. </w:t>
      </w:r>
      <w:r w:rsidR="00E94BB1">
        <w:t xml:space="preserve">Use the spatula to </w:t>
      </w:r>
      <w:r w:rsidR="00817248">
        <w:t>transfer</w:t>
      </w:r>
      <w:r w:rsidR="00E94BB1">
        <w:t xml:space="preserve"> </w:t>
      </w:r>
      <w:r w:rsidR="00810CAE">
        <w:t xml:space="preserve">any remaining </w:t>
      </w:r>
      <w:r w:rsidR="00202C10">
        <w:t>PAV</w:t>
      </w:r>
      <w:r w:rsidR="00921505">
        <w:noBreakHyphen/>
      </w:r>
      <w:r w:rsidR="00202C10">
        <w:t xml:space="preserve">treated </w:t>
      </w:r>
      <w:r w:rsidR="00810CAE">
        <w:t xml:space="preserve">bitumen sample from the PAV sample pans </w:t>
      </w:r>
      <w:r w:rsidR="004547AE">
        <w:t>to the sample container</w:t>
      </w:r>
      <w:r w:rsidR="00C44A45" w:rsidRPr="00FA6821">
        <w:t>. PAV-treated bitumen samples shall be stored at ambient temperature until required for testing</w:t>
      </w:r>
      <w:r w:rsidR="004547AE" w:rsidRPr="00FA6821">
        <w:t>.</w:t>
      </w:r>
    </w:p>
    <w:bookmarkEnd w:id="113"/>
    <w:p w14:paraId="29FC2EA8" w14:textId="654A2120" w:rsidR="00844474" w:rsidRDefault="002F7751" w:rsidP="004B1785">
      <w:pPr>
        <w:pStyle w:val="BodyText"/>
        <w:ind w:left="567"/>
      </w:pPr>
      <w:r w:rsidRPr="0007493C">
        <w:rPr>
          <w:b/>
          <w:bCs/>
        </w:rPr>
        <w:t>Note</w:t>
      </w:r>
      <w:r w:rsidR="00F21FA4">
        <w:rPr>
          <w:b/>
          <w:bCs/>
        </w:rPr>
        <w:t> </w:t>
      </w:r>
      <w:r w:rsidR="00061186">
        <w:rPr>
          <w:b/>
          <w:bCs/>
        </w:rPr>
        <w:t>8</w:t>
      </w:r>
      <w:r w:rsidRPr="00A241DE">
        <w:t xml:space="preserve">: </w:t>
      </w:r>
      <w:r w:rsidR="009E179F">
        <w:t xml:space="preserve">Glass jars with an inside diameter </w:t>
      </w:r>
      <w:r w:rsidR="00844474">
        <w:t xml:space="preserve">of 40 mm and height of 40 mm are able to collect the </w:t>
      </w:r>
      <w:r w:rsidR="008716F3">
        <w:t>PAV</w:t>
      </w:r>
      <w:r w:rsidR="008716F3">
        <w:noBreakHyphen/>
        <w:t xml:space="preserve">treated bitumen sample </w:t>
      </w:r>
      <w:r w:rsidR="0014526D">
        <w:t>obtained from 2</w:t>
      </w:r>
      <w:r w:rsidR="00571878">
        <w:t xml:space="preserve"> </w:t>
      </w:r>
      <w:r w:rsidR="0014526D">
        <w:t>PAV sample pans.</w:t>
      </w:r>
    </w:p>
    <w:p w14:paraId="63C06D8E" w14:textId="689FD35D" w:rsidR="002F7751" w:rsidRDefault="002F7751" w:rsidP="00C34938">
      <w:pPr>
        <w:pStyle w:val="Heading1"/>
      </w:pPr>
      <w:bookmarkStart w:id="114" w:name="_Toc219906599"/>
      <w:bookmarkStart w:id="115" w:name="_Toc219906681"/>
      <w:bookmarkStart w:id="116" w:name="_Ref219812144"/>
      <w:bookmarkStart w:id="117" w:name="_Toc231914770"/>
      <w:bookmarkStart w:id="118" w:name="_Toc232406410"/>
      <w:bookmarkStart w:id="119" w:name="_Toc232420557"/>
      <w:bookmarkEnd w:id="114"/>
      <w:bookmarkEnd w:id="115"/>
      <w:r>
        <w:t>DSR Test Procedure</w:t>
      </w:r>
      <w:bookmarkEnd w:id="116"/>
      <w:bookmarkEnd w:id="117"/>
      <w:bookmarkEnd w:id="118"/>
      <w:bookmarkEnd w:id="119"/>
    </w:p>
    <w:p w14:paraId="31D25352" w14:textId="4D029AF2" w:rsidR="002F7751" w:rsidRPr="002F7751" w:rsidRDefault="002F7751" w:rsidP="002F7751">
      <w:pPr>
        <w:pStyle w:val="Heading2"/>
      </w:pPr>
      <w:bookmarkStart w:id="120" w:name="_Ref213684589"/>
      <w:bookmarkStart w:id="121" w:name="_Toc231914771"/>
      <w:bookmarkStart w:id="122" w:name="_Toc232406411"/>
      <w:bookmarkStart w:id="123" w:name="_Toc232420558"/>
      <w:r>
        <w:t>Preparation of the</w:t>
      </w:r>
      <w:r w:rsidR="00236D8D">
        <w:t xml:space="preserve"> DSR System and </w:t>
      </w:r>
      <w:r w:rsidR="00667698">
        <w:t>PAV</w:t>
      </w:r>
      <w:r w:rsidR="00667698">
        <w:noBreakHyphen/>
      </w:r>
      <w:r w:rsidR="00D5037F">
        <w:t xml:space="preserve">treated </w:t>
      </w:r>
      <w:r>
        <w:t>Bitumen Sample</w:t>
      </w:r>
      <w:r w:rsidR="00236D8D">
        <w:t>s</w:t>
      </w:r>
      <w:bookmarkEnd w:id="120"/>
      <w:bookmarkEnd w:id="121"/>
      <w:bookmarkEnd w:id="122"/>
      <w:bookmarkEnd w:id="123"/>
    </w:p>
    <w:p w14:paraId="7D693D38" w14:textId="40DAE233" w:rsidR="002F7751" w:rsidRPr="00E1100B" w:rsidRDefault="002F7751" w:rsidP="002F7751">
      <w:pPr>
        <w:pStyle w:val="NumberedList"/>
        <w:numPr>
          <w:ilvl w:val="0"/>
          <w:numId w:val="46"/>
        </w:numPr>
      </w:pPr>
      <w:r w:rsidRPr="00E1100B">
        <w:t>Prepare the DSR system in accordance with the manufacturer’s instructions.</w:t>
      </w:r>
      <w:r>
        <w:t xml:space="preserve"> The DSR shall be set up so that complex modulus (G*) </w:t>
      </w:r>
      <w:r w:rsidR="003415D4">
        <w:t xml:space="preserve">results </w:t>
      </w:r>
      <w:r>
        <w:t>are calculated at the outer</w:t>
      </w:r>
      <w:r w:rsidR="003415D4">
        <w:noBreakHyphen/>
      </w:r>
      <w:r>
        <w:t>most perimeter of the test plates.</w:t>
      </w:r>
    </w:p>
    <w:p w14:paraId="495E97F6" w14:textId="7111AD7C" w:rsidR="002F7751" w:rsidRPr="00A07915" w:rsidRDefault="00921505" w:rsidP="004B1785">
      <w:pPr>
        <w:pStyle w:val="BodyText"/>
        <w:ind w:left="567"/>
      </w:pPr>
      <w:r w:rsidRPr="0007493C">
        <w:rPr>
          <w:b/>
          <w:bCs/>
        </w:rPr>
        <w:t>Note</w:t>
      </w:r>
      <w:r>
        <w:rPr>
          <w:b/>
          <w:bCs/>
        </w:rPr>
        <w:t> </w:t>
      </w:r>
      <w:r w:rsidR="00061186">
        <w:rPr>
          <w:b/>
          <w:bCs/>
        </w:rPr>
        <w:t>9</w:t>
      </w:r>
      <w:r w:rsidR="002F7751" w:rsidRPr="00A07915">
        <w:t xml:space="preserve">: </w:t>
      </w:r>
      <w:r w:rsidR="000144E0">
        <w:t>Preparation of the DSR system</w:t>
      </w:r>
      <w:r w:rsidR="000144E0" w:rsidRPr="00A07915">
        <w:t xml:space="preserve"> </w:t>
      </w:r>
      <w:r w:rsidR="002F7751" w:rsidRPr="00A07915">
        <w:t xml:space="preserve">includes turning on the DSR and </w:t>
      </w:r>
      <w:r w:rsidR="00AA486B">
        <w:t xml:space="preserve">the </w:t>
      </w:r>
      <w:r w:rsidR="002F7751" w:rsidRPr="00A07915">
        <w:t>associated computer</w:t>
      </w:r>
      <w:r w:rsidR="00AA486B">
        <w:t>,</w:t>
      </w:r>
      <w:r w:rsidR="002F7751" w:rsidRPr="00A07915">
        <w:t xml:space="preserve"> as well as the compressed air-supply (if a compressed air</w:t>
      </w:r>
      <w:r w:rsidR="008316EC">
        <w:noBreakHyphen/>
      </w:r>
      <w:r w:rsidR="002F7751" w:rsidRPr="00A07915">
        <w:t>supply is required for the device in use). A preparation procedure known as ‘zero</w:t>
      </w:r>
      <w:r w:rsidR="008316EC">
        <w:noBreakHyphen/>
      </w:r>
      <w:r w:rsidR="002F7751" w:rsidRPr="00A07915">
        <w:t xml:space="preserve">gap’ may be required at the target test temperature if </w:t>
      </w:r>
      <w:r w:rsidR="00AA486B">
        <w:t xml:space="preserve">it has </w:t>
      </w:r>
      <w:r w:rsidR="002F7751" w:rsidRPr="00A07915">
        <w:t xml:space="preserve">not already </w:t>
      </w:r>
      <w:r w:rsidR="00AA486B">
        <w:t>been completed</w:t>
      </w:r>
      <w:r w:rsidR="002F7751" w:rsidRPr="00A07915">
        <w:t>.</w:t>
      </w:r>
    </w:p>
    <w:p w14:paraId="4CF893B4" w14:textId="698DFBD9" w:rsidR="002F7751" w:rsidRPr="00A07915" w:rsidRDefault="00921505" w:rsidP="004B1785">
      <w:pPr>
        <w:pStyle w:val="BodyText"/>
        <w:ind w:left="567"/>
      </w:pPr>
      <w:r w:rsidRPr="0007493C">
        <w:rPr>
          <w:b/>
          <w:bCs/>
        </w:rPr>
        <w:t>Note</w:t>
      </w:r>
      <w:r>
        <w:rPr>
          <w:b/>
          <w:bCs/>
        </w:rPr>
        <w:t> </w:t>
      </w:r>
      <w:r w:rsidR="00061186">
        <w:rPr>
          <w:b/>
          <w:bCs/>
        </w:rPr>
        <w:t>10</w:t>
      </w:r>
      <w:r w:rsidR="002F7751" w:rsidRPr="00A07915">
        <w:t xml:space="preserve">: For some DSR systems, it </w:t>
      </w:r>
      <w:r w:rsidR="005A672C">
        <w:t>is</w:t>
      </w:r>
      <w:r w:rsidR="002F7751" w:rsidRPr="00A07915">
        <w:t xml:space="preserve"> necessary to adjust the </w:t>
      </w:r>
      <w:r w:rsidR="005A672C">
        <w:t xml:space="preserve">DSR </w:t>
      </w:r>
      <w:r w:rsidR="002F7751" w:rsidRPr="00A07915">
        <w:t xml:space="preserve">operational software </w:t>
      </w:r>
      <w:r w:rsidR="000873C6">
        <w:t xml:space="preserve">from default values </w:t>
      </w:r>
      <w:r w:rsidR="002F7751" w:rsidRPr="00A07915">
        <w:t>so that G* values are calculated at the outer</w:t>
      </w:r>
      <w:r w:rsidR="005A672C">
        <w:noBreakHyphen/>
      </w:r>
      <w:r w:rsidR="002F7751" w:rsidRPr="00A07915">
        <w:t>most perimeter of the test plates. In the case of an Anton Paar MCR302 DSR, the ‘Calculation mode’ in the operation</w:t>
      </w:r>
      <w:r w:rsidR="002F7751">
        <w:t>al</w:t>
      </w:r>
      <w:r w:rsidR="002F7751" w:rsidRPr="00A07915">
        <w:t xml:space="preserve"> software needs to be set to ‘DIN</w:t>
      </w:r>
      <w:r w:rsidR="00DC74CB">
        <w:t> </w:t>
      </w:r>
      <w:r w:rsidR="002F7751" w:rsidRPr="00A07915">
        <w:t xml:space="preserve">53018 Rmax’ </w:t>
      </w:r>
      <w:r w:rsidR="005138A9">
        <w:t>i</w:t>
      </w:r>
      <w:r w:rsidR="005138A9" w:rsidRPr="00A07915">
        <w:t xml:space="preserve">n </w:t>
      </w:r>
      <w:r w:rsidR="002F7751" w:rsidRPr="00A07915">
        <w:t>the ‘Dimensions, Factors’ sheet included in the ‘Measuring System’ menu of the operation</w:t>
      </w:r>
      <w:r w:rsidR="002F7751">
        <w:t>al</w:t>
      </w:r>
      <w:r w:rsidR="002F7751" w:rsidRPr="00A07915">
        <w:t xml:space="preserve"> software. In the case of TA Instruments DSRs or Kinexus DSRs, this step </w:t>
      </w:r>
      <w:r w:rsidR="00816AB5">
        <w:t xml:space="preserve">may </w:t>
      </w:r>
      <w:r w:rsidR="002F7751" w:rsidRPr="00A07915">
        <w:t xml:space="preserve">not </w:t>
      </w:r>
      <w:r w:rsidR="00816AB5">
        <w:t xml:space="preserve">be </w:t>
      </w:r>
      <w:r w:rsidR="002F7751" w:rsidRPr="00A07915">
        <w:t>required as these DSRs</w:t>
      </w:r>
      <w:r w:rsidR="00AA486B">
        <w:t>,</w:t>
      </w:r>
      <w:r w:rsidR="002F7751" w:rsidRPr="00A07915">
        <w:t xml:space="preserve"> </w:t>
      </w:r>
      <w:r w:rsidR="00816AB5">
        <w:t>by default</w:t>
      </w:r>
      <w:r w:rsidR="00AA486B">
        <w:t>,</w:t>
      </w:r>
      <w:r w:rsidR="00816AB5">
        <w:t xml:space="preserve"> </w:t>
      </w:r>
      <w:r w:rsidR="002F7751" w:rsidRPr="00A07915">
        <w:t>calculate G* values at the outer</w:t>
      </w:r>
      <w:r w:rsidR="005138A9">
        <w:noBreakHyphen/>
      </w:r>
      <w:r w:rsidR="002F7751" w:rsidRPr="00A07915">
        <w:t>most perimeter of the test plates.</w:t>
      </w:r>
    </w:p>
    <w:p w14:paraId="77474A56" w14:textId="5641562B" w:rsidR="002F7751" w:rsidRDefault="002F7751" w:rsidP="002F7751">
      <w:pPr>
        <w:pStyle w:val="NumberedList"/>
        <w:ind w:left="562" w:hanging="562"/>
      </w:pPr>
      <w:bookmarkStart w:id="124" w:name="_Ref213663702"/>
      <w:r>
        <w:t>Mount 8 mm diameter test plates in the DSR</w:t>
      </w:r>
      <w:r w:rsidR="00A03CA7" w:rsidRPr="00E61EEE">
        <w:t>.</w:t>
      </w:r>
      <w:r w:rsidRPr="00E61EEE">
        <w:t xml:space="preserve"> </w:t>
      </w:r>
      <w:r w:rsidR="00A03CA7" w:rsidRPr="00E61EEE">
        <w:t>S</w:t>
      </w:r>
      <w:r w:rsidRPr="00E61EEE">
        <w:t xml:space="preserve">et the </w:t>
      </w:r>
      <w:r w:rsidR="005162C8" w:rsidRPr="00E61EEE">
        <w:t xml:space="preserve">DSR </w:t>
      </w:r>
      <w:r w:rsidRPr="00E61EEE">
        <w:t xml:space="preserve">temperature to 100 °C </w:t>
      </w:r>
      <w:r w:rsidR="00A03CA7" w:rsidRPr="00E61EEE">
        <w:t xml:space="preserve">and </w:t>
      </w:r>
      <w:r w:rsidR="00E72E49" w:rsidRPr="00E61EEE">
        <w:t xml:space="preserve">set the test plate </w:t>
      </w:r>
      <w:r w:rsidR="00A03CA7" w:rsidRPr="00E61EEE">
        <w:t xml:space="preserve">gap </w:t>
      </w:r>
      <w:r w:rsidR="00E72E49" w:rsidRPr="00E61EEE">
        <w:t xml:space="preserve">to approximately </w:t>
      </w:r>
      <w:r w:rsidR="00A03CA7" w:rsidRPr="00E61EEE">
        <w:t>2</w:t>
      </w:r>
      <w:r w:rsidR="00BA1919" w:rsidRPr="00E61EEE">
        <w:t> </w:t>
      </w:r>
      <w:r w:rsidR="00A03CA7" w:rsidRPr="00E61EEE">
        <w:t xml:space="preserve">mm </w:t>
      </w:r>
      <w:r w:rsidRPr="00E61EEE">
        <w:t>to preheat the test plates.</w:t>
      </w:r>
      <w:bookmarkEnd w:id="124"/>
    </w:p>
    <w:p w14:paraId="04FBBF4E" w14:textId="6909AC37" w:rsidR="002F7751" w:rsidRDefault="002F7751" w:rsidP="0025365B">
      <w:pPr>
        <w:pStyle w:val="NumberedList"/>
        <w:keepNext/>
        <w:ind w:left="562" w:hanging="562"/>
      </w:pPr>
      <w:r w:rsidRPr="00BC3B9C">
        <w:lastRenderedPageBreak/>
        <w:t xml:space="preserve">Prepare </w:t>
      </w:r>
      <w:r w:rsidR="00921505">
        <w:t xml:space="preserve">the </w:t>
      </w:r>
      <w:r>
        <w:t>PAV</w:t>
      </w:r>
      <w:r w:rsidR="00921505">
        <w:noBreakHyphen/>
      </w:r>
      <w:r>
        <w:t xml:space="preserve">treated </w:t>
      </w:r>
      <w:r w:rsidRPr="00BC3B9C">
        <w:t>bitumen sample for testing in accordance with the oven method described in AS/NZS 2341.21</w:t>
      </w:r>
      <w:r>
        <w:t xml:space="preserve">, except that </w:t>
      </w:r>
      <w:r w:rsidR="00335477">
        <w:t xml:space="preserve">the </w:t>
      </w:r>
      <w:r w:rsidR="00CC4C60">
        <w:t>PAV</w:t>
      </w:r>
      <w:r w:rsidR="00921505">
        <w:noBreakHyphen/>
      </w:r>
      <w:r w:rsidR="00335477">
        <w:t xml:space="preserve">treated bitumen </w:t>
      </w:r>
      <w:r>
        <w:t xml:space="preserve">sample may be heated in a </w:t>
      </w:r>
      <w:r w:rsidR="003835A3">
        <w:t>fan</w:t>
      </w:r>
      <w:r w:rsidR="003835A3">
        <w:noBreakHyphen/>
        <w:t xml:space="preserve">assisted </w:t>
      </w:r>
      <w:r>
        <w:t>oven set to a temperature not exceeding 165 °C.</w:t>
      </w:r>
    </w:p>
    <w:p w14:paraId="64E697E7" w14:textId="3095F184" w:rsidR="00A25489" w:rsidRDefault="004D7399" w:rsidP="004B1785">
      <w:pPr>
        <w:pStyle w:val="BodyText"/>
        <w:ind w:left="567"/>
      </w:pPr>
      <w:r w:rsidRPr="0007493C">
        <w:rPr>
          <w:b/>
          <w:bCs/>
          <w:iCs/>
        </w:rPr>
        <w:t>Note</w:t>
      </w:r>
      <w:r>
        <w:rPr>
          <w:b/>
          <w:bCs/>
          <w:iCs/>
        </w:rPr>
        <w:t> </w:t>
      </w:r>
      <w:r w:rsidR="00392F4A">
        <w:rPr>
          <w:b/>
          <w:bCs/>
          <w:iCs/>
        </w:rPr>
        <w:t>1</w:t>
      </w:r>
      <w:r w:rsidR="00061186">
        <w:rPr>
          <w:b/>
          <w:bCs/>
          <w:iCs/>
        </w:rPr>
        <w:t>1</w:t>
      </w:r>
      <w:r w:rsidR="002F7751" w:rsidRPr="003B31FB">
        <w:rPr>
          <w:iCs/>
        </w:rPr>
        <w:t xml:space="preserve">: </w:t>
      </w:r>
      <w:r w:rsidR="008524A2">
        <w:rPr>
          <w:iCs/>
        </w:rPr>
        <w:t xml:space="preserve">If </w:t>
      </w:r>
      <w:r w:rsidR="00BE1A99">
        <w:t>g</w:t>
      </w:r>
      <w:r w:rsidR="005A5491">
        <w:t>lass jars with an inside diameter of 40 mm and height of 40 mm</w:t>
      </w:r>
      <w:r w:rsidR="00723E72">
        <w:t xml:space="preserve"> are used to collect the PAV</w:t>
      </w:r>
      <w:r w:rsidR="001817FC">
        <w:noBreakHyphen/>
      </w:r>
      <w:r w:rsidR="008524A2">
        <w:t>treated bitumen</w:t>
      </w:r>
      <w:r w:rsidR="0077598E">
        <w:t xml:space="preserve"> sample</w:t>
      </w:r>
      <w:r w:rsidR="00A25489">
        <w:t xml:space="preserve">, </w:t>
      </w:r>
      <w:r w:rsidR="005346B5">
        <w:t xml:space="preserve">the </w:t>
      </w:r>
      <w:r w:rsidR="00BE1A99">
        <w:t>PAV</w:t>
      </w:r>
      <w:r w:rsidR="001817FC">
        <w:noBreakHyphen/>
      </w:r>
      <w:r w:rsidR="00BE1A99">
        <w:t xml:space="preserve">treated bitumen </w:t>
      </w:r>
      <w:r w:rsidR="005346B5">
        <w:t xml:space="preserve">sample can be made sufficiently fluid to </w:t>
      </w:r>
      <w:r w:rsidR="00824ABC">
        <w:t>stir and pour by heating in a fan</w:t>
      </w:r>
      <w:r w:rsidR="00824ABC">
        <w:noBreakHyphen/>
        <w:t>assisted oven set to 160 °C for 20 minutes.</w:t>
      </w:r>
    </w:p>
    <w:p w14:paraId="57CAB238" w14:textId="0F383CD0" w:rsidR="002F7751" w:rsidRPr="00E61EEE" w:rsidRDefault="007A6356" w:rsidP="00564542">
      <w:pPr>
        <w:pStyle w:val="NumberedList"/>
        <w:keepNext/>
        <w:keepLines/>
        <w:ind w:left="562" w:hanging="562"/>
      </w:pPr>
      <w:r w:rsidRPr="00E61EEE">
        <w:t xml:space="preserve">Mount the hot PAV-treated bitumen sample on the </w:t>
      </w:r>
      <w:r w:rsidR="002F7751" w:rsidRPr="00E61EEE">
        <w:t xml:space="preserve">test plate of the DSR </w:t>
      </w:r>
      <w:r w:rsidRPr="00E61EEE">
        <w:t xml:space="preserve">using </w:t>
      </w:r>
      <w:r w:rsidR="009438A2" w:rsidRPr="00E61EEE">
        <w:t xml:space="preserve">either </w:t>
      </w:r>
      <w:r w:rsidR="00914DE2" w:rsidRPr="00E61EEE">
        <w:rPr>
          <w:b/>
          <w:bCs/>
        </w:rPr>
        <w:t>Option A or B</w:t>
      </w:r>
      <w:r w:rsidR="00914DE2" w:rsidRPr="00E61EEE">
        <w:t xml:space="preserve"> below</w:t>
      </w:r>
      <w:r w:rsidR="004026D3" w:rsidRPr="00E61EEE">
        <w:t>:</w:t>
      </w:r>
    </w:p>
    <w:p w14:paraId="1AFDB9CD" w14:textId="023E85A8" w:rsidR="005D7E8E" w:rsidRPr="005D7E8E" w:rsidRDefault="00914DE2" w:rsidP="00564542">
      <w:pPr>
        <w:pStyle w:val="NumberedList"/>
        <w:keepNext/>
        <w:keepLines/>
        <w:numPr>
          <w:ilvl w:val="0"/>
          <w:numId w:val="0"/>
        </w:numPr>
        <w:ind w:left="562"/>
        <w:rPr>
          <w:b/>
          <w:bCs/>
        </w:rPr>
      </w:pPr>
      <w:bookmarkStart w:id="125" w:name="_Ref225771125"/>
      <w:r w:rsidRPr="00E61EEE">
        <w:rPr>
          <w:b/>
          <w:bCs/>
        </w:rPr>
        <w:t>Option A</w:t>
      </w:r>
      <w:r w:rsidRPr="00E61EEE">
        <w:t xml:space="preserve"> </w:t>
      </w:r>
      <w:r w:rsidR="00B43371" w:rsidRPr="00E61EEE">
        <w:t>–</w:t>
      </w:r>
      <w:r w:rsidRPr="00E61EEE">
        <w:t xml:space="preserve"> </w:t>
      </w:r>
      <w:r w:rsidR="00541613" w:rsidRPr="005D7E8E">
        <w:rPr>
          <w:b/>
          <w:bCs/>
        </w:rPr>
        <w:t>Transferring</w:t>
      </w:r>
      <w:r w:rsidR="001F5579" w:rsidRPr="005D7E8E">
        <w:rPr>
          <w:b/>
          <w:bCs/>
        </w:rPr>
        <w:t xml:space="preserve"> </w:t>
      </w:r>
      <w:r w:rsidR="00A03CA7" w:rsidRPr="005D7E8E">
        <w:rPr>
          <w:b/>
          <w:bCs/>
        </w:rPr>
        <w:t>a h</w:t>
      </w:r>
      <w:r w:rsidR="004026D3" w:rsidRPr="005D7E8E">
        <w:rPr>
          <w:b/>
          <w:bCs/>
        </w:rPr>
        <w:t xml:space="preserve">ot PAV-treated bitumen sample </w:t>
      </w:r>
      <w:r w:rsidR="001F5579" w:rsidRPr="005D7E8E">
        <w:rPr>
          <w:b/>
          <w:bCs/>
        </w:rPr>
        <w:t xml:space="preserve">to </w:t>
      </w:r>
      <w:r w:rsidR="004026D3" w:rsidRPr="005D7E8E">
        <w:rPr>
          <w:b/>
          <w:bCs/>
        </w:rPr>
        <w:t>the upper test plate</w:t>
      </w:r>
      <w:r w:rsidR="007A6356" w:rsidRPr="005D7E8E">
        <w:rPr>
          <w:b/>
          <w:bCs/>
        </w:rPr>
        <w:t xml:space="preserve"> </w:t>
      </w:r>
    </w:p>
    <w:p w14:paraId="06E88148" w14:textId="70DE4B5A" w:rsidR="004026D3" w:rsidRPr="00E61EEE" w:rsidRDefault="007A6356" w:rsidP="00564542">
      <w:pPr>
        <w:pStyle w:val="NumberedList"/>
        <w:keepNext/>
        <w:keepLines/>
        <w:numPr>
          <w:ilvl w:val="0"/>
          <w:numId w:val="0"/>
        </w:numPr>
        <w:ind w:left="562"/>
      </w:pPr>
      <w:r w:rsidRPr="00E61EEE">
        <w:t>This procedure should be used for DSRs where the upper test plate can be removed from the DSR without requiring the zero-gap procedure to be re-performed</w:t>
      </w:r>
      <w:r w:rsidR="00B43371" w:rsidRPr="00E61EEE">
        <w:t>:</w:t>
      </w:r>
    </w:p>
    <w:p w14:paraId="46ED3539" w14:textId="5236FC09" w:rsidR="00811B5A" w:rsidRPr="00E61EEE" w:rsidRDefault="002F7751" w:rsidP="00564542">
      <w:pPr>
        <w:pStyle w:val="Numberedlistlevel2"/>
        <w:keepNext/>
        <w:keepLines/>
      </w:pPr>
      <w:r w:rsidRPr="00E61EEE">
        <w:t xml:space="preserve">Place </w:t>
      </w:r>
      <w:r w:rsidR="0071676B" w:rsidRPr="00E61EEE">
        <w:t xml:space="preserve">the </w:t>
      </w:r>
      <w:r w:rsidRPr="00E61EEE">
        <w:t xml:space="preserve">hot </w:t>
      </w:r>
      <w:r w:rsidR="00A57578" w:rsidRPr="00E61EEE">
        <w:t>PAV</w:t>
      </w:r>
      <w:r w:rsidR="00A641F6" w:rsidRPr="00E61EEE">
        <w:noBreakHyphen/>
      </w:r>
      <w:r w:rsidR="00A57578" w:rsidRPr="00E61EEE">
        <w:t xml:space="preserve">treated </w:t>
      </w:r>
      <w:r w:rsidRPr="00E61EEE">
        <w:t>bitumen sample under the infrared lamp.</w:t>
      </w:r>
      <w:r w:rsidR="00811B5A" w:rsidRPr="00E61EEE">
        <w:t xml:space="preserve"> Increase the gap between the upper and lower test plates so that the upper test plate can be removed from the DSR.</w:t>
      </w:r>
    </w:p>
    <w:p w14:paraId="1623E018" w14:textId="1CB3673D" w:rsidR="002F7751" w:rsidRPr="00E61EEE" w:rsidRDefault="002F7751" w:rsidP="00564542">
      <w:pPr>
        <w:pStyle w:val="Numberedlistlevel2"/>
        <w:keepNext/>
        <w:keepLines/>
      </w:pPr>
      <w:r w:rsidRPr="00E61EEE">
        <w:t xml:space="preserve">Remove the preheated upper test plate from the DSR and place under the infrared lamp next to the </w:t>
      </w:r>
      <w:r w:rsidR="00765890" w:rsidRPr="00E61EEE">
        <w:t>PAV</w:t>
      </w:r>
      <w:r w:rsidR="00765890" w:rsidRPr="00E61EEE">
        <w:noBreakHyphen/>
        <w:t xml:space="preserve">treated </w:t>
      </w:r>
      <w:r w:rsidRPr="00E61EEE">
        <w:t xml:space="preserve">bitumen sample. Transfer an appropriate amount of the hot </w:t>
      </w:r>
      <w:r w:rsidR="00280C7E" w:rsidRPr="00E61EEE">
        <w:t>PAV</w:t>
      </w:r>
      <w:r w:rsidR="00280C7E" w:rsidRPr="00E61EEE">
        <w:noBreakHyphen/>
        <w:t xml:space="preserve">treated </w:t>
      </w:r>
      <w:r w:rsidRPr="00E61EEE">
        <w:t xml:space="preserve">bitumen sample from the </w:t>
      </w:r>
      <w:r w:rsidR="00AB6358" w:rsidRPr="00E61EEE">
        <w:t>sample</w:t>
      </w:r>
      <w:r w:rsidR="00141912" w:rsidRPr="00E61EEE">
        <w:t xml:space="preserve"> container </w:t>
      </w:r>
      <w:r w:rsidRPr="00E61EEE">
        <w:t xml:space="preserve">to the upper test plate using </w:t>
      </w:r>
      <w:r w:rsidR="004F5FD9" w:rsidRPr="00E61EEE">
        <w:t xml:space="preserve">the </w:t>
      </w:r>
      <w:r w:rsidRPr="00E61EEE">
        <w:t>metal rod</w:t>
      </w:r>
      <w:r w:rsidR="004F5FD9" w:rsidRPr="00E61EEE">
        <w:t>/</w:t>
      </w:r>
      <w:r w:rsidRPr="00E61EEE">
        <w:t>spatula.</w:t>
      </w:r>
      <w:bookmarkEnd w:id="125"/>
    </w:p>
    <w:p w14:paraId="7958B2B6" w14:textId="2637B8DA" w:rsidR="002F7751" w:rsidRPr="00E61EEE" w:rsidRDefault="002F7751" w:rsidP="00564542">
      <w:pPr>
        <w:pStyle w:val="Numberedlistlevel2"/>
        <w:keepNext/>
        <w:keepLines/>
        <w:spacing w:after="240"/>
      </w:pPr>
      <w:r w:rsidRPr="00E61EEE">
        <w:t xml:space="preserve">Mount the upper plate </w:t>
      </w:r>
      <w:r w:rsidR="003B40FD" w:rsidRPr="00E61EEE">
        <w:t xml:space="preserve">in </w:t>
      </w:r>
      <w:r w:rsidRPr="00E61EEE">
        <w:t>the DSR as per the manufacturer’s instructions.</w:t>
      </w:r>
    </w:p>
    <w:p w14:paraId="1E2AEA2E" w14:textId="173D548B" w:rsidR="005D7E8E" w:rsidRDefault="00914DE2" w:rsidP="006B6598">
      <w:pPr>
        <w:pStyle w:val="NumberedList"/>
        <w:numPr>
          <w:ilvl w:val="0"/>
          <w:numId w:val="0"/>
        </w:numPr>
        <w:ind w:left="562"/>
      </w:pPr>
      <w:bookmarkStart w:id="126" w:name="_Ref225771464"/>
      <w:r w:rsidRPr="00E61EEE">
        <w:rPr>
          <w:b/>
          <w:bCs/>
        </w:rPr>
        <w:t>Option B</w:t>
      </w:r>
      <w:r w:rsidRPr="00E61EEE">
        <w:t xml:space="preserve"> – </w:t>
      </w:r>
      <w:r w:rsidR="00541613" w:rsidRPr="00FB1993">
        <w:rPr>
          <w:b/>
          <w:bCs/>
        </w:rPr>
        <w:t>Transferring</w:t>
      </w:r>
      <w:r w:rsidR="00A03CA7" w:rsidRPr="00FB1993">
        <w:rPr>
          <w:b/>
          <w:bCs/>
        </w:rPr>
        <w:t xml:space="preserve"> a</w:t>
      </w:r>
      <w:r w:rsidR="004026D3" w:rsidRPr="00FB1993">
        <w:rPr>
          <w:b/>
          <w:bCs/>
        </w:rPr>
        <w:t xml:space="preserve"> hot PAV-treated bitumen sample </w:t>
      </w:r>
      <w:r w:rsidR="001F5579" w:rsidRPr="00FB1993">
        <w:rPr>
          <w:b/>
          <w:bCs/>
        </w:rPr>
        <w:t xml:space="preserve">to the </w:t>
      </w:r>
      <w:r w:rsidR="004026D3" w:rsidRPr="00FB1993">
        <w:rPr>
          <w:b/>
          <w:bCs/>
        </w:rPr>
        <w:t xml:space="preserve">lower test plate </w:t>
      </w:r>
      <w:r w:rsidR="00A03CA7" w:rsidRPr="00FB1993">
        <w:rPr>
          <w:b/>
          <w:bCs/>
        </w:rPr>
        <w:t xml:space="preserve">without removing the upper test plate from </w:t>
      </w:r>
      <w:r w:rsidR="004026D3" w:rsidRPr="00FB1993">
        <w:rPr>
          <w:b/>
          <w:bCs/>
        </w:rPr>
        <w:t>the DSR</w:t>
      </w:r>
      <w:bookmarkEnd w:id="126"/>
    </w:p>
    <w:p w14:paraId="2983969A" w14:textId="52A56206" w:rsidR="004026D3" w:rsidRPr="00E61EEE" w:rsidRDefault="00A03CA7" w:rsidP="006B6598">
      <w:pPr>
        <w:pStyle w:val="NumberedList"/>
        <w:numPr>
          <w:ilvl w:val="0"/>
          <w:numId w:val="0"/>
        </w:numPr>
        <w:ind w:left="562"/>
      </w:pPr>
      <w:r w:rsidRPr="00E61EEE">
        <w:t xml:space="preserve">This procedure shall be used for DSRs where the upper test plate cannot be removed from the DSR without re-performing the zero-gap procedure. </w:t>
      </w:r>
    </w:p>
    <w:p w14:paraId="2EC1209D" w14:textId="30A632B3" w:rsidR="00811B5A" w:rsidRPr="0068495E" w:rsidRDefault="00811B5A" w:rsidP="0068495E">
      <w:pPr>
        <w:pStyle w:val="Numberedlistlevel2"/>
        <w:numPr>
          <w:ilvl w:val="1"/>
          <w:numId w:val="52"/>
        </w:numPr>
      </w:pPr>
      <w:r w:rsidRPr="0068495E">
        <w:t>Increase the gap between the upper and lower test plates so that a hot PAV-treated bitumen sample can be transferred to the lower test plate.</w:t>
      </w:r>
    </w:p>
    <w:p w14:paraId="1281ADA2" w14:textId="47FA6262" w:rsidR="004026D3" w:rsidRPr="0068495E" w:rsidRDefault="001F5579" w:rsidP="0068495E">
      <w:pPr>
        <w:pStyle w:val="Numberedlistlevel2"/>
      </w:pPr>
      <w:r w:rsidRPr="0068495E">
        <w:t>Place the hot PAV</w:t>
      </w:r>
      <w:r w:rsidRPr="0068495E">
        <w:noBreakHyphen/>
        <w:t>treated bitumen sample under the infrared lamp. Transfer an appropriate amount of the hot PAV</w:t>
      </w:r>
      <w:r w:rsidRPr="0068495E">
        <w:noBreakHyphen/>
        <w:t>treated bitumen sample from the sample container to the lower test plate on the DSR using the metal rod/spatula.</w:t>
      </w:r>
    </w:p>
    <w:p w14:paraId="5ACCE095" w14:textId="7ECBF876" w:rsidR="002F7751" w:rsidRDefault="002F7751" w:rsidP="002F7751">
      <w:pPr>
        <w:pStyle w:val="NumberedList"/>
        <w:ind w:left="562" w:hanging="562"/>
      </w:pPr>
      <w:r>
        <w:t xml:space="preserve">Decrease the gap between the </w:t>
      </w:r>
      <w:r w:rsidR="003B40FD">
        <w:t xml:space="preserve">DSR </w:t>
      </w:r>
      <w:r>
        <w:t xml:space="preserve">test plates to 2.05 mm. This should squeeze excess </w:t>
      </w:r>
      <w:r w:rsidR="007D50AE">
        <w:t>PAV</w:t>
      </w:r>
      <w:r w:rsidR="007D50AE">
        <w:noBreakHyphen/>
        <w:t xml:space="preserve">treated bitumen sample </w:t>
      </w:r>
      <w:r>
        <w:t>out from the plate perimeter.</w:t>
      </w:r>
    </w:p>
    <w:p w14:paraId="00D0A6B3" w14:textId="3F24AF7B" w:rsidR="002F7751" w:rsidRDefault="002F7751" w:rsidP="002F7751">
      <w:pPr>
        <w:pStyle w:val="NumberedList"/>
        <w:ind w:left="562" w:hanging="562"/>
      </w:pPr>
      <w:r>
        <w:t xml:space="preserve">Ensure that there is excess </w:t>
      </w:r>
      <w:r w:rsidR="001F23D8">
        <w:t>PAV</w:t>
      </w:r>
      <w:r w:rsidR="001F23D8">
        <w:noBreakHyphen/>
        <w:t xml:space="preserve">treated bitumen sample </w:t>
      </w:r>
      <w:r>
        <w:t xml:space="preserve">present in all directions between the </w:t>
      </w:r>
      <w:r w:rsidR="00330DA0">
        <w:t>2 </w:t>
      </w:r>
      <w:r w:rsidR="001F23D8">
        <w:t xml:space="preserve">DSR test </w:t>
      </w:r>
      <w:r>
        <w:t xml:space="preserve">plates. If the </w:t>
      </w:r>
      <w:r w:rsidR="001F23D8">
        <w:t>PAV</w:t>
      </w:r>
      <w:r w:rsidR="003247E4">
        <w:noBreakHyphen/>
      </w:r>
      <w:r w:rsidR="001F23D8">
        <w:t xml:space="preserve">treated bitumen </w:t>
      </w:r>
      <w:r>
        <w:t xml:space="preserve">sample fails to completely fill the space between the </w:t>
      </w:r>
      <w:r w:rsidR="00330DA0">
        <w:t>2 </w:t>
      </w:r>
      <w:r w:rsidR="001F23D8">
        <w:t xml:space="preserve">DSR test </w:t>
      </w:r>
      <w:r>
        <w:t>plates</w:t>
      </w:r>
      <w:r w:rsidR="004A3DA9">
        <w:t>,</w:t>
      </w:r>
      <w:r>
        <w:t xml:space="preserve"> discard the </w:t>
      </w:r>
      <w:r w:rsidR="00C15E0C">
        <w:t>PAV</w:t>
      </w:r>
      <w:r w:rsidR="00C15E0C">
        <w:noBreakHyphen/>
        <w:t xml:space="preserve">treated bitumen </w:t>
      </w:r>
      <w:r>
        <w:t xml:space="preserve">sample and repeat the sample mounting procedure with a new </w:t>
      </w:r>
      <w:r w:rsidR="00C15E0C">
        <w:t>PAV</w:t>
      </w:r>
      <w:r w:rsidR="00C15E0C">
        <w:noBreakHyphen/>
        <w:t xml:space="preserve">treated bitumen </w:t>
      </w:r>
      <w:r>
        <w:t>sample.</w:t>
      </w:r>
    </w:p>
    <w:p w14:paraId="5F97CA16" w14:textId="37DCF44B" w:rsidR="002F7751" w:rsidRDefault="002F7751" w:rsidP="002F7751">
      <w:pPr>
        <w:pStyle w:val="NumberedList"/>
        <w:ind w:left="562" w:hanging="562"/>
      </w:pPr>
      <w:r>
        <w:t xml:space="preserve">Lower the DSR temperature to the test temperature </w:t>
      </w:r>
      <w:r w:rsidR="00124791">
        <w:t xml:space="preserve">of </w:t>
      </w:r>
      <w:r>
        <w:t>15 °C.</w:t>
      </w:r>
    </w:p>
    <w:p w14:paraId="5D309C83" w14:textId="71930422" w:rsidR="002F7751" w:rsidRDefault="00F74EAF" w:rsidP="00A80064">
      <w:pPr>
        <w:pStyle w:val="NumberedList"/>
        <w:tabs>
          <w:tab w:val="num" w:pos="1180"/>
        </w:tabs>
        <w:ind w:left="562" w:hanging="562"/>
      </w:pPr>
      <w:r>
        <w:t xml:space="preserve">Heat </w:t>
      </w:r>
      <w:r w:rsidR="00124791">
        <w:t xml:space="preserve">the </w:t>
      </w:r>
      <w:r w:rsidR="00817A40">
        <w:t xml:space="preserve">tip of </w:t>
      </w:r>
      <w:r>
        <w:t xml:space="preserve">the DSR sample </w:t>
      </w:r>
      <w:r w:rsidR="00817A40">
        <w:t xml:space="preserve">trimming tool using the small butane torch. </w:t>
      </w:r>
      <w:r w:rsidR="002F7751">
        <w:t xml:space="preserve">Trim the excess </w:t>
      </w:r>
      <w:r w:rsidR="00FD7CD7">
        <w:t>PAV</w:t>
      </w:r>
      <w:r w:rsidR="00FD7CD7">
        <w:noBreakHyphen/>
        <w:t xml:space="preserve">treated </w:t>
      </w:r>
      <w:r w:rsidR="002F52D2">
        <w:t xml:space="preserve">bitumen sample from around the perimeter of the gap between the </w:t>
      </w:r>
      <w:r w:rsidR="00544506">
        <w:t>2</w:t>
      </w:r>
      <w:r w:rsidR="002F52D2">
        <w:t xml:space="preserve"> DSR test plates using the </w:t>
      </w:r>
      <w:r w:rsidR="00817A40">
        <w:t xml:space="preserve">heated </w:t>
      </w:r>
      <w:r w:rsidR="00FD4E31">
        <w:t xml:space="preserve">DSR </w:t>
      </w:r>
      <w:r w:rsidR="00113DA3">
        <w:t xml:space="preserve">sample </w:t>
      </w:r>
      <w:r w:rsidR="002F7751">
        <w:t xml:space="preserve">trimming tool. The surface of the </w:t>
      </w:r>
      <w:r w:rsidR="00817A40">
        <w:t>PAV</w:t>
      </w:r>
      <w:r w:rsidR="00817A40">
        <w:noBreakHyphen/>
        <w:t xml:space="preserve">treated bitumen sample shall </w:t>
      </w:r>
      <w:r w:rsidR="002F7751">
        <w:t xml:space="preserve">be </w:t>
      </w:r>
      <w:r w:rsidR="00654C44">
        <w:t xml:space="preserve">visibly </w:t>
      </w:r>
      <w:r w:rsidR="002F7751">
        <w:t xml:space="preserve">flush with the perimeter of the </w:t>
      </w:r>
      <w:r w:rsidR="00654C44">
        <w:t xml:space="preserve">2 DSR </w:t>
      </w:r>
      <w:r w:rsidR="002F7751">
        <w:t xml:space="preserve">plates </w:t>
      </w:r>
      <w:r w:rsidR="00654C44">
        <w:t xml:space="preserve">after </w:t>
      </w:r>
      <w:r w:rsidR="00764432">
        <w:t xml:space="preserve">trimming </w:t>
      </w:r>
      <w:r w:rsidR="002F7751">
        <w:t>(</w:t>
      </w:r>
      <w:r w:rsidR="00764432">
        <w:t xml:space="preserve">see </w:t>
      </w:r>
      <w:r w:rsidR="00FA2EB8">
        <w:fldChar w:fldCharType="begin"/>
      </w:r>
      <w:r w:rsidR="00FA2EB8">
        <w:instrText xml:space="preserve"> REF _Ref162006800 \h </w:instrText>
      </w:r>
      <w:r w:rsidR="00FA2EB8">
        <w:fldChar w:fldCharType="separate"/>
      </w:r>
      <w:r w:rsidR="005E2DFC">
        <w:t>Figure </w:t>
      </w:r>
      <w:r w:rsidR="005E2DFC">
        <w:rPr>
          <w:noProof/>
          <w:cs/>
        </w:rPr>
        <w:t>‎</w:t>
      </w:r>
      <w:r w:rsidR="005E2DFC">
        <w:rPr>
          <w:noProof/>
        </w:rPr>
        <w:t>8</w:t>
      </w:r>
      <w:r w:rsidR="005E2DFC">
        <w:t>.</w:t>
      </w:r>
      <w:r w:rsidR="005E2DFC">
        <w:rPr>
          <w:noProof/>
        </w:rPr>
        <w:t>1</w:t>
      </w:r>
      <w:r w:rsidR="00FA2EB8">
        <w:fldChar w:fldCharType="end"/>
      </w:r>
      <w:r w:rsidR="002F7751">
        <w:t> (a)).</w:t>
      </w:r>
    </w:p>
    <w:p w14:paraId="76808D4A" w14:textId="679D6129" w:rsidR="002F7751" w:rsidRDefault="002F7751" w:rsidP="003231EF">
      <w:pPr>
        <w:pStyle w:val="NumberedList"/>
        <w:ind w:left="562" w:hanging="562"/>
      </w:pPr>
      <w:r>
        <w:t>Decrease the gap further to 2.</w:t>
      </w:r>
      <w:r w:rsidR="00544506">
        <w:t>00 </w:t>
      </w:r>
      <w:r>
        <w:t xml:space="preserve">mm to form a </w:t>
      </w:r>
      <w:r w:rsidR="00BF42DB">
        <w:t>small con</w:t>
      </w:r>
      <w:r w:rsidR="00F174FD">
        <w:t xml:space="preserve">vex </w:t>
      </w:r>
      <w:r>
        <w:t xml:space="preserve">bulge </w:t>
      </w:r>
      <w:r w:rsidR="003F55A3">
        <w:t>in the PAV</w:t>
      </w:r>
      <w:r w:rsidR="003F55A3">
        <w:noBreakHyphen/>
        <w:t>treated bitumen sample</w:t>
      </w:r>
      <w:r w:rsidR="003F55A3" w:rsidDel="003F55A3">
        <w:t xml:space="preserve"> </w:t>
      </w:r>
      <w:r>
        <w:t xml:space="preserve">around the perimeter of the </w:t>
      </w:r>
      <w:r w:rsidR="00330DA0">
        <w:t xml:space="preserve">2 </w:t>
      </w:r>
      <w:r w:rsidR="00027183">
        <w:t xml:space="preserve">test </w:t>
      </w:r>
      <w:r>
        <w:t>plates (</w:t>
      </w:r>
      <w:r w:rsidR="005403C6">
        <w:t xml:space="preserve">see </w:t>
      </w:r>
      <w:r w:rsidR="00FA2EB8">
        <w:fldChar w:fldCharType="begin"/>
      </w:r>
      <w:r w:rsidR="00FA2EB8">
        <w:instrText xml:space="preserve"> REF _Ref162006800 \h </w:instrText>
      </w:r>
      <w:r w:rsidR="00FA2EB8">
        <w:fldChar w:fldCharType="separate"/>
      </w:r>
      <w:r w:rsidR="005E2DFC">
        <w:t>Figure </w:t>
      </w:r>
      <w:r w:rsidR="005E2DFC">
        <w:rPr>
          <w:noProof/>
          <w:cs/>
        </w:rPr>
        <w:t>‎</w:t>
      </w:r>
      <w:r w:rsidR="005E2DFC">
        <w:rPr>
          <w:noProof/>
        </w:rPr>
        <w:t>8</w:t>
      </w:r>
      <w:r w:rsidR="005E2DFC">
        <w:t>.</w:t>
      </w:r>
      <w:r w:rsidR="005E2DFC">
        <w:rPr>
          <w:noProof/>
        </w:rPr>
        <w:t>1</w:t>
      </w:r>
      <w:r w:rsidR="00FA2EB8">
        <w:fldChar w:fldCharType="end"/>
      </w:r>
      <w:r w:rsidR="00FA2EB8">
        <w:t> </w:t>
      </w:r>
      <w:r>
        <w:t xml:space="preserve">(b)). If the bulge is </w:t>
      </w:r>
      <w:r w:rsidR="005403C6">
        <w:t>visibly too large</w:t>
      </w:r>
      <w:r>
        <w:t xml:space="preserve"> (</w:t>
      </w:r>
      <w:r w:rsidR="005403C6">
        <w:fldChar w:fldCharType="begin"/>
      </w:r>
      <w:r w:rsidR="005403C6">
        <w:instrText xml:space="preserve"> REF _Ref213684509 \h </w:instrText>
      </w:r>
      <w:r w:rsidR="005403C6">
        <w:fldChar w:fldCharType="separate"/>
      </w:r>
      <w:r w:rsidR="005E2DFC">
        <w:t>Figure </w:t>
      </w:r>
      <w:r w:rsidR="005E2DFC">
        <w:rPr>
          <w:noProof/>
          <w:cs/>
        </w:rPr>
        <w:t>‎</w:t>
      </w:r>
      <w:r w:rsidR="005E2DFC">
        <w:rPr>
          <w:noProof/>
        </w:rPr>
        <w:t>8</w:t>
      </w:r>
      <w:r w:rsidR="005E2DFC">
        <w:t>.</w:t>
      </w:r>
      <w:r w:rsidR="005E2DFC">
        <w:rPr>
          <w:noProof/>
        </w:rPr>
        <w:t>2</w:t>
      </w:r>
      <w:r w:rsidR="005403C6">
        <w:fldChar w:fldCharType="end"/>
      </w:r>
      <w:r w:rsidR="005403C6">
        <w:t> </w:t>
      </w:r>
      <w:r>
        <w:t xml:space="preserve">(a)) or </w:t>
      </w:r>
      <w:r w:rsidR="005403C6">
        <w:t xml:space="preserve">has a </w:t>
      </w:r>
      <w:r>
        <w:t xml:space="preserve">concave </w:t>
      </w:r>
      <w:r w:rsidR="005403C6">
        <w:t xml:space="preserve">shape </w:t>
      </w:r>
      <w:r>
        <w:t>(</w:t>
      </w:r>
      <w:r w:rsidR="00FA2EB8">
        <w:fldChar w:fldCharType="begin"/>
      </w:r>
      <w:r w:rsidR="00FA2EB8">
        <w:instrText xml:space="preserve"> REF _Ref213684509 \h </w:instrText>
      </w:r>
      <w:r w:rsidR="00FA2EB8">
        <w:fldChar w:fldCharType="separate"/>
      </w:r>
      <w:r w:rsidR="005E2DFC">
        <w:t>Figure </w:t>
      </w:r>
      <w:r w:rsidR="005E2DFC">
        <w:rPr>
          <w:noProof/>
          <w:cs/>
        </w:rPr>
        <w:t>‎</w:t>
      </w:r>
      <w:r w:rsidR="005E2DFC">
        <w:rPr>
          <w:noProof/>
        </w:rPr>
        <w:t>8</w:t>
      </w:r>
      <w:r w:rsidR="005E2DFC">
        <w:t>.</w:t>
      </w:r>
      <w:r w:rsidR="005E2DFC">
        <w:rPr>
          <w:noProof/>
        </w:rPr>
        <w:t>2</w:t>
      </w:r>
      <w:r w:rsidR="00FA2EB8">
        <w:fldChar w:fldCharType="end"/>
      </w:r>
      <w:r w:rsidR="00FA2EB8">
        <w:t xml:space="preserve"> </w:t>
      </w:r>
      <w:r>
        <w:t>(b))</w:t>
      </w:r>
      <w:r w:rsidR="00276997">
        <w:t>,</w:t>
      </w:r>
      <w:r>
        <w:t xml:space="preserve"> discard the </w:t>
      </w:r>
      <w:r w:rsidR="00B07FAA">
        <w:t>PAV</w:t>
      </w:r>
      <w:r w:rsidR="00B07FAA">
        <w:noBreakHyphen/>
        <w:t>treated bitumen</w:t>
      </w:r>
      <w:r w:rsidR="00B07FAA" w:rsidDel="00B07FAA">
        <w:t xml:space="preserve"> </w:t>
      </w:r>
      <w:r w:rsidR="00F96EEC">
        <w:t xml:space="preserve">sample </w:t>
      </w:r>
      <w:r>
        <w:t xml:space="preserve">and repeat the sample mounting procedure with a new </w:t>
      </w:r>
      <w:r w:rsidR="00B07FAA">
        <w:t>PAV</w:t>
      </w:r>
      <w:r w:rsidR="002879E8">
        <w:noBreakHyphen/>
        <w:t xml:space="preserve">treated bitumen </w:t>
      </w:r>
      <w:r>
        <w:t>sample.</w:t>
      </w:r>
      <w:bookmarkStart w:id="127" w:name="_Ref213663825"/>
    </w:p>
    <w:p w14:paraId="0465DD56" w14:textId="6F35BE24" w:rsidR="002F7751" w:rsidRPr="002F7751" w:rsidRDefault="002F7751" w:rsidP="003231EF">
      <w:pPr>
        <w:pStyle w:val="NumberedList"/>
        <w:ind w:left="562" w:hanging="562"/>
      </w:pPr>
      <w:bookmarkStart w:id="128" w:name="_Ref213684653"/>
      <w:r>
        <w:t xml:space="preserve">Condition the </w:t>
      </w:r>
      <w:r w:rsidR="00F96EEC">
        <w:t>PAV</w:t>
      </w:r>
      <w:r w:rsidR="00F96EEC">
        <w:noBreakHyphen/>
        <w:t xml:space="preserve">treated </w:t>
      </w:r>
      <w:r>
        <w:t xml:space="preserve">sample at the test temperature </w:t>
      </w:r>
      <w:r w:rsidR="00124791">
        <w:t xml:space="preserve">of </w:t>
      </w:r>
      <w:r w:rsidR="00F96EEC">
        <w:t>15 </w:t>
      </w:r>
      <w:r>
        <w:t xml:space="preserve">°C for </w:t>
      </w:r>
      <w:r w:rsidR="00124791">
        <w:t>20 </w:t>
      </w:r>
      <w:r>
        <w:t xml:space="preserve">± </w:t>
      </w:r>
      <w:r w:rsidR="00124791">
        <w:t>5 </w:t>
      </w:r>
      <w:r>
        <w:t>minutes.</w:t>
      </w:r>
      <w:bookmarkEnd w:id="127"/>
      <w:bookmarkEnd w:id="128"/>
    </w:p>
    <w:p w14:paraId="19B6E0A3" w14:textId="2FF2C14E" w:rsidR="005534DA" w:rsidRDefault="005534DA" w:rsidP="005534DA">
      <w:pPr>
        <w:pStyle w:val="Caption-figure"/>
      </w:pPr>
      <w:bookmarkStart w:id="129" w:name="_Ref162006800"/>
      <w:bookmarkStart w:id="130" w:name="_Ref162006796"/>
      <w:bookmarkEnd w:id="92"/>
      <w:bookmarkEnd w:id="93"/>
      <w:bookmarkEnd w:id="94"/>
      <w:bookmarkEnd w:id="95"/>
      <w:bookmarkEnd w:id="96"/>
      <w:bookmarkEnd w:id="97"/>
      <w:bookmarkEnd w:id="98"/>
      <w:bookmarkEnd w:id="99"/>
      <w:bookmarkEnd w:id="100"/>
      <w:bookmarkEnd w:id="101"/>
      <w:bookmarkEnd w:id="102"/>
      <w:bookmarkEnd w:id="103"/>
      <w:r>
        <w:lastRenderedPageBreak/>
        <w:t>Figure </w:t>
      </w:r>
      <w:r>
        <w:rPr>
          <w:noProof/>
        </w:rPr>
        <w:fldChar w:fldCharType="begin"/>
      </w:r>
      <w:r>
        <w:rPr>
          <w:noProof/>
        </w:rPr>
        <w:instrText xml:space="preserve"> Styleref 1 \s </w:instrText>
      </w:r>
      <w:r>
        <w:rPr>
          <w:noProof/>
        </w:rPr>
        <w:fldChar w:fldCharType="separate"/>
      </w:r>
      <w:r w:rsidR="005E2DFC">
        <w:rPr>
          <w:noProof/>
          <w:cs/>
        </w:rPr>
        <w:t>‎</w:t>
      </w:r>
      <w:r w:rsidR="005E2DFC">
        <w:rPr>
          <w:noProof/>
        </w:rPr>
        <w:t>8</w:t>
      </w:r>
      <w:r>
        <w:rPr>
          <w:noProof/>
        </w:rPr>
        <w:fldChar w:fldCharType="end"/>
      </w:r>
      <w:r>
        <w:t>.</w:t>
      </w:r>
      <w:r>
        <w:rPr>
          <w:noProof/>
        </w:rPr>
        <w:fldChar w:fldCharType="begin"/>
      </w:r>
      <w:r>
        <w:rPr>
          <w:noProof/>
        </w:rPr>
        <w:instrText xml:space="preserve"> SEQ Figure \* ARABIC \s 1 </w:instrText>
      </w:r>
      <w:r>
        <w:rPr>
          <w:noProof/>
        </w:rPr>
        <w:fldChar w:fldCharType="separate"/>
      </w:r>
      <w:r w:rsidR="005E2DFC">
        <w:rPr>
          <w:noProof/>
        </w:rPr>
        <w:t>1</w:t>
      </w:r>
      <w:r>
        <w:rPr>
          <w:noProof/>
        </w:rPr>
        <w:fldChar w:fldCharType="end"/>
      </w:r>
      <w:bookmarkEnd w:id="129"/>
      <w:r>
        <w:t>:</w:t>
      </w:r>
      <w:r>
        <w:tab/>
      </w:r>
      <w:r w:rsidR="002F7751">
        <w:t xml:space="preserve">Examples of properly prepared </w:t>
      </w:r>
      <w:bookmarkEnd w:id="130"/>
      <w:r w:rsidR="00124791">
        <w:t>PAV</w:t>
      </w:r>
      <w:r w:rsidR="005049BF">
        <w:noBreakHyphen/>
      </w:r>
      <w:r w:rsidR="00124791">
        <w:t>treated bitumen samples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781"/>
      </w:tblGrid>
      <w:tr w:rsidR="00E96F37" w14:paraId="5DBE6BE0" w14:textId="77777777" w:rsidTr="004B35AB">
        <w:trPr>
          <w:trHeight w:val="2173"/>
        </w:trPr>
        <w:tc>
          <w:tcPr>
            <w:tcW w:w="4858" w:type="dxa"/>
          </w:tcPr>
          <w:p w14:paraId="139CD340" w14:textId="63886D2A" w:rsidR="002F7751" w:rsidRDefault="006236FC" w:rsidP="00E437B8">
            <w:pPr>
              <w:pStyle w:val="Picture"/>
              <w:spacing w:before="0" w:after="0"/>
            </w:pPr>
            <w:r>
              <w:drawing>
                <wp:inline distT="0" distB="0" distL="0" distR="0" wp14:anchorId="2A7BEC5F" wp14:editId="3043895B">
                  <wp:extent cx="2877820" cy="2017871"/>
                  <wp:effectExtent l="0" t="0" r="0" b="1905"/>
                  <wp:docPr id="1850234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7004" cy="2024311"/>
                          </a:xfrm>
                          <a:prstGeom prst="rect">
                            <a:avLst/>
                          </a:prstGeom>
                          <a:noFill/>
                        </pic:spPr>
                      </pic:pic>
                    </a:graphicData>
                  </a:graphic>
                </wp:inline>
              </w:drawing>
            </w:r>
          </w:p>
        </w:tc>
        <w:tc>
          <w:tcPr>
            <w:tcW w:w="4781" w:type="dxa"/>
          </w:tcPr>
          <w:p w14:paraId="0260FC5F" w14:textId="60944579" w:rsidR="002F7751" w:rsidRDefault="00A67D3D" w:rsidP="00E437B8">
            <w:pPr>
              <w:pStyle w:val="Picture"/>
              <w:spacing w:before="0" w:after="0"/>
            </w:pPr>
            <w:r>
              <w:drawing>
                <wp:inline distT="0" distB="0" distL="0" distR="0" wp14:anchorId="6DB8B869" wp14:editId="743855E1">
                  <wp:extent cx="2806021" cy="2019300"/>
                  <wp:effectExtent l="0" t="0" r="0" b="0"/>
                  <wp:docPr id="2053650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5040" cy="2047379"/>
                          </a:xfrm>
                          <a:prstGeom prst="rect">
                            <a:avLst/>
                          </a:prstGeom>
                          <a:noFill/>
                        </pic:spPr>
                      </pic:pic>
                    </a:graphicData>
                  </a:graphic>
                </wp:inline>
              </w:drawing>
            </w:r>
          </w:p>
        </w:tc>
      </w:tr>
      <w:tr w:rsidR="00E96F37" w14:paraId="47A56C52" w14:textId="77777777" w:rsidTr="004B35AB">
        <w:trPr>
          <w:trHeight w:val="341"/>
        </w:trPr>
        <w:tc>
          <w:tcPr>
            <w:tcW w:w="4858" w:type="dxa"/>
          </w:tcPr>
          <w:p w14:paraId="6D3D6663" w14:textId="4FF20659" w:rsidR="002F7751" w:rsidRPr="00430567" w:rsidRDefault="003960EC" w:rsidP="00E437B8">
            <w:pPr>
              <w:pStyle w:val="Paragraph"/>
              <w:numPr>
                <w:ilvl w:val="0"/>
                <w:numId w:val="47"/>
              </w:numPr>
              <w:spacing w:before="40" w:after="0" w:line="240" w:lineRule="auto"/>
              <w:ind w:left="318" w:right="330" w:hanging="357"/>
              <w:rPr>
                <w:sz w:val="16"/>
                <w:szCs w:val="16"/>
              </w:rPr>
            </w:pPr>
            <w:r>
              <w:rPr>
                <w:sz w:val="16"/>
                <w:szCs w:val="16"/>
              </w:rPr>
              <w:t>PAV</w:t>
            </w:r>
            <w:r>
              <w:rPr>
                <w:sz w:val="16"/>
                <w:szCs w:val="16"/>
              </w:rPr>
              <w:noBreakHyphen/>
              <w:t>treated bitumen sample</w:t>
            </w:r>
            <w:r w:rsidRPr="00430567">
              <w:rPr>
                <w:sz w:val="16"/>
                <w:szCs w:val="16"/>
              </w:rPr>
              <w:t xml:space="preserve"> </w:t>
            </w:r>
            <w:r w:rsidR="002F7751" w:rsidRPr="00430567">
              <w:rPr>
                <w:sz w:val="16"/>
                <w:szCs w:val="16"/>
              </w:rPr>
              <w:t xml:space="preserve">trimmed to be flush </w:t>
            </w:r>
            <w:r w:rsidR="002F7751">
              <w:rPr>
                <w:sz w:val="16"/>
                <w:szCs w:val="16"/>
              </w:rPr>
              <w:t xml:space="preserve">with </w:t>
            </w:r>
            <w:r w:rsidR="002F7751" w:rsidRPr="00430567">
              <w:rPr>
                <w:sz w:val="16"/>
                <w:szCs w:val="16"/>
              </w:rPr>
              <w:t>the perimeter</w:t>
            </w:r>
            <w:r w:rsidR="002F7751">
              <w:rPr>
                <w:sz w:val="16"/>
                <w:szCs w:val="16"/>
              </w:rPr>
              <w:t xml:space="preserve"> of the DSR test plates</w:t>
            </w:r>
          </w:p>
        </w:tc>
        <w:tc>
          <w:tcPr>
            <w:tcW w:w="4781" w:type="dxa"/>
          </w:tcPr>
          <w:p w14:paraId="678DD807" w14:textId="12EA5DF3" w:rsidR="002F7751" w:rsidRPr="00430567" w:rsidRDefault="002F7751" w:rsidP="00E437B8">
            <w:pPr>
              <w:pStyle w:val="Paragraph"/>
              <w:numPr>
                <w:ilvl w:val="0"/>
                <w:numId w:val="47"/>
              </w:numPr>
              <w:spacing w:before="40" w:after="0" w:line="240" w:lineRule="auto"/>
              <w:ind w:left="322" w:right="320" w:hanging="357"/>
              <w:rPr>
                <w:sz w:val="16"/>
                <w:szCs w:val="16"/>
              </w:rPr>
            </w:pPr>
            <w:r w:rsidRPr="00430567">
              <w:rPr>
                <w:sz w:val="16"/>
                <w:szCs w:val="16"/>
              </w:rPr>
              <w:t xml:space="preserve">Gap decreased to create a </w:t>
            </w:r>
            <w:r w:rsidR="007460F1">
              <w:rPr>
                <w:sz w:val="16"/>
                <w:szCs w:val="16"/>
              </w:rPr>
              <w:t>small</w:t>
            </w:r>
            <w:r w:rsidR="007460F1" w:rsidRPr="00430567">
              <w:rPr>
                <w:sz w:val="16"/>
                <w:szCs w:val="16"/>
              </w:rPr>
              <w:t xml:space="preserve"> </w:t>
            </w:r>
            <w:r w:rsidR="00124791">
              <w:rPr>
                <w:sz w:val="16"/>
                <w:szCs w:val="16"/>
              </w:rPr>
              <w:t xml:space="preserve">convex </w:t>
            </w:r>
            <w:r w:rsidRPr="00430567">
              <w:rPr>
                <w:sz w:val="16"/>
                <w:szCs w:val="16"/>
              </w:rPr>
              <w:t>bulge around the perimeter</w:t>
            </w:r>
            <w:r>
              <w:rPr>
                <w:sz w:val="16"/>
                <w:szCs w:val="16"/>
              </w:rPr>
              <w:t xml:space="preserve"> of the DSR test plates</w:t>
            </w:r>
          </w:p>
        </w:tc>
      </w:tr>
    </w:tbl>
    <w:p w14:paraId="626DEFD6" w14:textId="04553639" w:rsidR="002F7751" w:rsidRDefault="002F7751" w:rsidP="002F7751">
      <w:pPr>
        <w:pStyle w:val="Caption-figure"/>
      </w:pPr>
      <w:bookmarkStart w:id="131" w:name="_Ref213684509"/>
      <w:r>
        <w:t>Figure </w:t>
      </w:r>
      <w:r>
        <w:rPr>
          <w:noProof/>
        </w:rPr>
        <w:fldChar w:fldCharType="begin"/>
      </w:r>
      <w:r>
        <w:rPr>
          <w:noProof/>
        </w:rPr>
        <w:instrText xml:space="preserve"> Styleref 1 \s </w:instrText>
      </w:r>
      <w:r>
        <w:rPr>
          <w:noProof/>
        </w:rPr>
        <w:fldChar w:fldCharType="separate"/>
      </w:r>
      <w:r w:rsidR="005E2DFC">
        <w:rPr>
          <w:noProof/>
          <w:cs/>
        </w:rPr>
        <w:t>‎</w:t>
      </w:r>
      <w:r w:rsidR="005E2DFC">
        <w:rPr>
          <w:noProof/>
        </w:rPr>
        <w:t>8</w:t>
      </w:r>
      <w:r>
        <w:rPr>
          <w:noProof/>
        </w:rPr>
        <w:fldChar w:fldCharType="end"/>
      </w:r>
      <w:r>
        <w:t>.</w:t>
      </w:r>
      <w:r>
        <w:rPr>
          <w:noProof/>
        </w:rPr>
        <w:fldChar w:fldCharType="begin"/>
      </w:r>
      <w:r>
        <w:rPr>
          <w:noProof/>
        </w:rPr>
        <w:instrText xml:space="preserve"> SEQ Figure \* ARABIC \s 1 </w:instrText>
      </w:r>
      <w:r>
        <w:rPr>
          <w:noProof/>
        </w:rPr>
        <w:fldChar w:fldCharType="separate"/>
      </w:r>
      <w:r w:rsidR="005E2DFC">
        <w:rPr>
          <w:noProof/>
        </w:rPr>
        <w:t>2</w:t>
      </w:r>
      <w:r>
        <w:rPr>
          <w:noProof/>
        </w:rPr>
        <w:fldChar w:fldCharType="end"/>
      </w:r>
      <w:bookmarkEnd w:id="131"/>
      <w:r>
        <w:t>:</w:t>
      </w:r>
      <w:r>
        <w:tab/>
        <w:t xml:space="preserve">Examples of incorrect bulge size </w:t>
      </w:r>
      <w:r w:rsidR="002A19A4">
        <w:t xml:space="preserve">or </w:t>
      </w:r>
      <w:r>
        <w:t>shape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771"/>
      </w:tblGrid>
      <w:tr w:rsidR="002F7751" w14:paraId="6B50013E" w14:textId="77777777" w:rsidTr="006022DD">
        <w:trPr>
          <w:trHeight w:val="2173"/>
        </w:trPr>
        <w:tc>
          <w:tcPr>
            <w:tcW w:w="4858" w:type="dxa"/>
          </w:tcPr>
          <w:p w14:paraId="699D37CA" w14:textId="49D2B946" w:rsidR="002F7751" w:rsidRDefault="004B35AB" w:rsidP="00E437B8">
            <w:pPr>
              <w:pStyle w:val="Picture"/>
              <w:spacing w:before="0" w:after="0"/>
            </w:pPr>
            <w:r>
              <w:drawing>
                <wp:inline distT="0" distB="0" distL="0" distR="0" wp14:anchorId="341A8261" wp14:editId="09528A3B">
                  <wp:extent cx="2877820" cy="2144068"/>
                  <wp:effectExtent l="0" t="0" r="0" b="8890"/>
                  <wp:docPr id="2308881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88165" name="Picture 23088816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29691" cy="2182714"/>
                          </a:xfrm>
                          <a:prstGeom prst="rect">
                            <a:avLst/>
                          </a:prstGeom>
                        </pic:spPr>
                      </pic:pic>
                    </a:graphicData>
                  </a:graphic>
                </wp:inline>
              </w:drawing>
            </w:r>
          </w:p>
        </w:tc>
        <w:tc>
          <w:tcPr>
            <w:tcW w:w="4771" w:type="dxa"/>
          </w:tcPr>
          <w:p w14:paraId="4F72345F" w14:textId="01A38CEF" w:rsidR="002F7751" w:rsidRDefault="004B35AB" w:rsidP="00E437B8">
            <w:pPr>
              <w:pStyle w:val="Picture"/>
              <w:spacing w:before="0" w:after="0"/>
            </w:pPr>
            <w:r>
              <w:drawing>
                <wp:inline distT="0" distB="0" distL="0" distR="0" wp14:anchorId="7A626132" wp14:editId="32B29D8A">
                  <wp:extent cx="2843740" cy="2143760"/>
                  <wp:effectExtent l="0" t="0" r="0" b="8890"/>
                  <wp:docPr id="1218347773" name="Picture 4" descr="A close-up of a metal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47773" name="Picture 4" descr="A close-up of a metal tub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8019" cy="2177140"/>
                          </a:xfrm>
                          <a:prstGeom prst="rect">
                            <a:avLst/>
                          </a:prstGeom>
                        </pic:spPr>
                      </pic:pic>
                    </a:graphicData>
                  </a:graphic>
                </wp:inline>
              </w:drawing>
            </w:r>
          </w:p>
        </w:tc>
      </w:tr>
      <w:tr w:rsidR="002F7751" w14:paraId="29F401D5" w14:textId="77777777" w:rsidTr="006022DD">
        <w:trPr>
          <w:trHeight w:val="182"/>
        </w:trPr>
        <w:tc>
          <w:tcPr>
            <w:tcW w:w="4858" w:type="dxa"/>
          </w:tcPr>
          <w:p w14:paraId="774C9477" w14:textId="0B5FBBC1" w:rsidR="002F7751" w:rsidRPr="00430567" w:rsidRDefault="002F7751" w:rsidP="00E437B8">
            <w:pPr>
              <w:pStyle w:val="Paragraph"/>
              <w:numPr>
                <w:ilvl w:val="0"/>
                <w:numId w:val="48"/>
              </w:numPr>
              <w:spacing w:before="40" w:after="0" w:line="240" w:lineRule="auto"/>
              <w:ind w:left="318" w:right="737"/>
              <w:rPr>
                <w:sz w:val="16"/>
                <w:szCs w:val="16"/>
              </w:rPr>
            </w:pPr>
            <w:r>
              <w:rPr>
                <w:sz w:val="16"/>
                <w:szCs w:val="16"/>
              </w:rPr>
              <w:t xml:space="preserve">Oversized bulge on </w:t>
            </w:r>
            <w:r w:rsidR="003960EC">
              <w:rPr>
                <w:sz w:val="16"/>
                <w:szCs w:val="16"/>
              </w:rPr>
              <w:t xml:space="preserve">PAV-treated bitumen </w:t>
            </w:r>
            <w:r>
              <w:rPr>
                <w:sz w:val="16"/>
                <w:szCs w:val="16"/>
              </w:rPr>
              <w:t>sample</w:t>
            </w:r>
          </w:p>
        </w:tc>
        <w:tc>
          <w:tcPr>
            <w:tcW w:w="4771" w:type="dxa"/>
          </w:tcPr>
          <w:p w14:paraId="4FE89DA1" w14:textId="452C5E83" w:rsidR="002F7751" w:rsidRPr="00430567" w:rsidRDefault="003960EC" w:rsidP="00E437B8">
            <w:pPr>
              <w:pStyle w:val="Paragraph"/>
              <w:numPr>
                <w:ilvl w:val="0"/>
                <w:numId w:val="48"/>
              </w:numPr>
              <w:spacing w:before="40" w:after="0" w:line="240" w:lineRule="auto"/>
              <w:ind w:left="318" w:right="462"/>
              <w:rPr>
                <w:sz w:val="16"/>
                <w:szCs w:val="16"/>
              </w:rPr>
            </w:pPr>
            <w:r>
              <w:rPr>
                <w:sz w:val="16"/>
                <w:szCs w:val="16"/>
              </w:rPr>
              <w:t>PAV-treated bitumen</w:t>
            </w:r>
            <w:r w:rsidR="002F7751">
              <w:rPr>
                <w:sz w:val="16"/>
                <w:szCs w:val="16"/>
              </w:rPr>
              <w:t xml:space="preserve"> sample</w:t>
            </w:r>
            <w:r>
              <w:rPr>
                <w:sz w:val="16"/>
                <w:szCs w:val="16"/>
              </w:rPr>
              <w:t xml:space="preserve"> with a concave shape</w:t>
            </w:r>
          </w:p>
        </w:tc>
      </w:tr>
    </w:tbl>
    <w:p w14:paraId="2532257D" w14:textId="7033C67F" w:rsidR="004C5E6E" w:rsidRDefault="002F7751" w:rsidP="004C5E6E">
      <w:pPr>
        <w:pStyle w:val="Heading2"/>
      </w:pPr>
      <w:bookmarkStart w:id="132" w:name="_Ref213684684"/>
      <w:bookmarkStart w:id="133" w:name="_Toc231914772"/>
      <w:bookmarkStart w:id="134" w:name="_Toc232406412"/>
      <w:bookmarkStart w:id="135" w:name="_Toc232420559"/>
      <w:r>
        <w:t>Measurement of DSR Test Parameters</w:t>
      </w:r>
      <w:bookmarkEnd w:id="132"/>
      <w:bookmarkEnd w:id="133"/>
      <w:bookmarkEnd w:id="134"/>
      <w:bookmarkEnd w:id="135"/>
    </w:p>
    <w:p w14:paraId="7F3BBD13" w14:textId="1334DE24" w:rsidR="002F7751" w:rsidRDefault="002F7751" w:rsidP="00DC74CB">
      <w:pPr>
        <w:pStyle w:val="NumberedList"/>
        <w:keepNext/>
        <w:numPr>
          <w:ilvl w:val="0"/>
          <w:numId w:val="49"/>
        </w:numPr>
      </w:pPr>
      <w:bookmarkStart w:id="136" w:name="_Ref213663949"/>
      <w:r>
        <w:t xml:space="preserve">Set the DSR to a </w:t>
      </w:r>
      <w:r w:rsidR="00B22ED3">
        <w:t>strain</w:t>
      </w:r>
      <w:r w:rsidR="00E7011E">
        <w:t>-</w:t>
      </w:r>
      <w:r>
        <w:t>controlled oscillation test mode as follows:</w:t>
      </w:r>
      <w:bookmarkEnd w:id="136"/>
    </w:p>
    <w:p w14:paraId="31D17944" w14:textId="2AD7E8B0" w:rsidR="002F7751" w:rsidRDefault="00E71531" w:rsidP="00DC74CB">
      <w:pPr>
        <w:pStyle w:val="Numberedlistlevel2"/>
        <w:keepNext/>
        <w:tabs>
          <w:tab w:val="num" w:pos="1134"/>
        </w:tabs>
      </w:pPr>
      <w:r>
        <w:t>T</w:t>
      </w:r>
      <w:r w:rsidR="00564542">
        <w:t xml:space="preserve">est </w:t>
      </w:r>
      <w:r w:rsidR="002F7751">
        <w:t>temperature of 15</w:t>
      </w:r>
      <w:r w:rsidR="00A52540">
        <w:t> </w:t>
      </w:r>
      <w:r w:rsidR="002F7751">
        <w:t>°C</w:t>
      </w:r>
      <w:r>
        <w:t>.</w:t>
      </w:r>
    </w:p>
    <w:p w14:paraId="4C25E6D1" w14:textId="188E6C28" w:rsidR="002F7751" w:rsidRDefault="00E71531" w:rsidP="002F7751">
      <w:pPr>
        <w:pStyle w:val="Numberedlistlevel2"/>
        <w:tabs>
          <w:tab w:val="num" w:pos="1134"/>
        </w:tabs>
      </w:pPr>
      <w:r>
        <w:t>S</w:t>
      </w:r>
      <w:r w:rsidR="00564542">
        <w:t xml:space="preserve">inusoidal </w:t>
      </w:r>
      <w:r w:rsidR="002F7751">
        <w:t xml:space="preserve">oscillation frequency of </w:t>
      </w:r>
      <w:r w:rsidR="00B22ED3">
        <w:t>10 </w:t>
      </w:r>
      <w:r w:rsidR="002F7751">
        <w:t>Hz</w:t>
      </w:r>
      <w:r>
        <w:t>.</w:t>
      </w:r>
    </w:p>
    <w:p w14:paraId="6514B3D8" w14:textId="1A4FC205" w:rsidR="002F7751" w:rsidRDefault="00E71531" w:rsidP="002F7751">
      <w:pPr>
        <w:pStyle w:val="NumberedList112"/>
        <w:numPr>
          <w:ilvl w:val="1"/>
          <w:numId w:val="30"/>
        </w:numPr>
        <w:tabs>
          <w:tab w:val="num" w:pos="1134"/>
        </w:tabs>
        <w:spacing w:line="240" w:lineRule="atLeast"/>
      </w:pPr>
      <w:r>
        <w:t>P</w:t>
      </w:r>
      <w:r w:rsidR="00564542">
        <w:t xml:space="preserve">eak </w:t>
      </w:r>
      <w:r w:rsidR="002F7751">
        <w:t>strain of 0.001</w:t>
      </w:r>
      <w:r w:rsidR="007053E0">
        <w:t xml:space="preserve"> (</w:t>
      </w:r>
      <w:r w:rsidR="00D26023">
        <w:t>i.e. 0.1%)</w:t>
      </w:r>
      <w:r w:rsidR="002F7751">
        <w:t>.</w:t>
      </w:r>
    </w:p>
    <w:p w14:paraId="66445017" w14:textId="7813A667" w:rsidR="002F7751" w:rsidRPr="00D61C02" w:rsidRDefault="002F7751" w:rsidP="002F7751">
      <w:pPr>
        <w:pStyle w:val="NumberedList"/>
        <w:tabs>
          <w:tab w:val="num" w:pos="567"/>
        </w:tabs>
      </w:pPr>
      <w:bookmarkStart w:id="137" w:name="_Ref213663973"/>
      <w:r>
        <w:t xml:space="preserve">Conduct </w:t>
      </w:r>
      <w:r w:rsidR="006F4384">
        <w:t xml:space="preserve">a </w:t>
      </w:r>
      <w:r>
        <w:t xml:space="preserve">DSR test on the </w:t>
      </w:r>
      <w:r w:rsidR="00940DFB">
        <w:t>PAV</w:t>
      </w:r>
      <w:r w:rsidR="00940DFB">
        <w:noBreakHyphen/>
        <w:t xml:space="preserve">treated </w:t>
      </w:r>
      <w:r w:rsidRPr="00D61C02">
        <w:t xml:space="preserve">bitumen sample. Apply </w:t>
      </w:r>
      <w:r w:rsidR="008A37A2" w:rsidRPr="00D61C02">
        <w:t xml:space="preserve">sufficient </w:t>
      </w:r>
      <w:r w:rsidRPr="00D61C02">
        <w:t>oscillation</w:t>
      </w:r>
      <w:r w:rsidR="00753172" w:rsidRPr="00D61C02">
        <w:t xml:space="preserve"> cycles</w:t>
      </w:r>
      <w:r w:rsidR="00A60E61" w:rsidRPr="00D61C02">
        <w:t xml:space="preserve"> to yield 30 datapoints</w:t>
      </w:r>
      <w:r w:rsidRPr="00D61C02">
        <w:t>.</w:t>
      </w:r>
      <w:bookmarkEnd w:id="137"/>
    </w:p>
    <w:p w14:paraId="65C16E66" w14:textId="535765E9" w:rsidR="002F7751" w:rsidRPr="00D61C02" w:rsidRDefault="002F7751" w:rsidP="002F7751">
      <w:pPr>
        <w:pStyle w:val="NumberedList"/>
        <w:tabs>
          <w:tab w:val="num" w:pos="567"/>
        </w:tabs>
      </w:pPr>
      <w:r w:rsidRPr="00D61C02">
        <w:t>Determine the average values of the complex modulus (G*</w:t>
      </w:r>
      <w:r w:rsidRPr="00D61C02">
        <w:rPr>
          <w:vertAlign w:val="subscript"/>
        </w:rPr>
        <w:t>1</w:t>
      </w:r>
      <w:r w:rsidRPr="00D61C02">
        <w:t>, in kPa) and the phase angle (</w:t>
      </w:r>
      <w:r w:rsidRPr="00D61C02">
        <w:sym w:font="Symbol" w:char="F064"/>
      </w:r>
      <w:r w:rsidRPr="00D61C02">
        <w:rPr>
          <w:vertAlign w:val="subscript"/>
        </w:rPr>
        <w:t>1</w:t>
      </w:r>
      <w:r w:rsidRPr="00D61C02">
        <w:t>, in degree</w:t>
      </w:r>
      <w:r w:rsidR="00980440" w:rsidRPr="00D61C02">
        <w:t>s</w:t>
      </w:r>
      <w:r w:rsidR="00F30F5B" w:rsidRPr="00D61C02">
        <w:t xml:space="preserve"> (°)</w:t>
      </w:r>
      <w:r w:rsidRPr="00D61C02">
        <w:t>) using the last 10 </w:t>
      </w:r>
      <w:r w:rsidR="00A60E61" w:rsidRPr="00D61C02">
        <w:t xml:space="preserve">datapoints </w:t>
      </w:r>
      <w:r w:rsidR="00753172" w:rsidRPr="00D61C02">
        <w:t>of</w:t>
      </w:r>
      <w:r w:rsidRPr="00D61C02">
        <w:t xml:space="preserve"> the test. Remove the </w:t>
      </w:r>
      <w:r w:rsidR="00007349" w:rsidRPr="00D61C02">
        <w:t>PAV</w:t>
      </w:r>
      <w:r w:rsidR="00007349" w:rsidRPr="00D61C02">
        <w:noBreakHyphen/>
        <w:t xml:space="preserve">treated bitumen </w:t>
      </w:r>
      <w:r w:rsidRPr="00D61C02">
        <w:t xml:space="preserve">sample from the DSR and clean the </w:t>
      </w:r>
      <w:r w:rsidR="0028288B" w:rsidRPr="00D61C02">
        <w:t xml:space="preserve">DSR </w:t>
      </w:r>
      <w:r w:rsidRPr="00D61C02">
        <w:t>test plates for subsequent testing.</w:t>
      </w:r>
    </w:p>
    <w:p w14:paraId="48B53C69" w14:textId="30B461A5" w:rsidR="002F7751" w:rsidRPr="00D61C02" w:rsidRDefault="002F7751" w:rsidP="004A60BA">
      <w:pPr>
        <w:pStyle w:val="NumberedList"/>
        <w:tabs>
          <w:tab w:val="num" w:pos="567"/>
        </w:tabs>
      </w:pPr>
      <w:r w:rsidRPr="00D61C02">
        <w:t xml:space="preserve">Prepare </w:t>
      </w:r>
      <w:r w:rsidR="002B0F78" w:rsidRPr="00D61C02">
        <w:t xml:space="preserve">a </w:t>
      </w:r>
      <w:r w:rsidRPr="00D61C02">
        <w:t xml:space="preserve">duplicate </w:t>
      </w:r>
      <w:r w:rsidR="002B0F78" w:rsidRPr="00D61C02">
        <w:t>PAV</w:t>
      </w:r>
      <w:r w:rsidR="002B0F78" w:rsidRPr="00D61C02">
        <w:noBreakHyphen/>
      </w:r>
      <w:r w:rsidR="00ED1697" w:rsidRPr="00D61C02">
        <w:t xml:space="preserve">treated </w:t>
      </w:r>
      <w:r w:rsidRPr="00D61C02">
        <w:t xml:space="preserve">bitumen sample for DSR testing by repeating </w:t>
      </w:r>
      <w:r w:rsidR="00CB0F4D" w:rsidRPr="00D61C02">
        <w:t>Cl</w:t>
      </w:r>
      <w:r w:rsidR="002B1F6E" w:rsidRPr="00D61C02">
        <w:t>ause</w:t>
      </w:r>
      <w:r w:rsidR="004F0389" w:rsidRPr="00D61C02">
        <w:t> </w:t>
      </w:r>
      <w:r w:rsidR="00BC0C49" w:rsidRPr="00D61C02">
        <w:t>8.1</w:t>
      </w:r>
      <w:r w:rsidRPr="00D61C02">
        <w:fldChar w:fldCharType="begin"/>
      </w:r>
      <w:r w:rsidRPr="00D61C02">
        <w:instrText xml:space="preserve"> REF _Ref213663702 \r \h </w:instrText>
      </w:r>
      <w:r w:rsidR="00D61C02">
        <w:instrText xml:space="preserve"> \* MERGEFORMAT </w:instrText>
      </w:r>
      <w:r w:rsidRPr="00D61C02">
        <w:fldChar w:fldCharType="separate"/>
      </w:r>
      <w:r w:rsidR="005E2DFC">
        <w:rPr>
          <w:cs/>
        </w:rPr>
        <w:t>‎</w:t>
      </w:r>
      <w:r w:rsidR="005E2DFC">
        <w:t>(b)</w:t>
      </w:r>
      <w:r w:rsidRPr="00D61C02">
        <w:fldChar w:fldCharType="end"/>
      </w:r>
      <w:r w:rsidRPr="00D61C02">
        <w:t xml:space="preserve"> to </w:t>
      </w:r>
      <w:r w:rsidR="00BC0C49" w:rsidRPr="00D61C02">
        <w:t>Clause 8.1</w:t>
      </w:r>
      <w:r w:rsidR="00FA2EB8" w:rsidRPr="00D61C02">
        <w:fldChar w:fldCharType="begin"/>
      </w:r>
      <w:r w:rsidR="00FA2EB8" w:rsidRPr="00D61C02">
        <w:instrText xml:space="preserve"> REF _Ref213684653 \r \h </w:instrText>
      </w:r>
      <w:r w:rsidR="00D61C02">
        <w:instrText xml:space="preserve"> \* MERGEFORMAT </w:instrText>
      </w:r>
      <w:r w:rsidR="00FA2EB8" w:rsidRPr="00D61C02">
        <w:fldChar w:fldCharType="separate"/>
      </w:r>
      <w:r w:rsidR="005E2DFC">
        <w:rPr>
          <w:cs/>
        </w:rPr>
        <w:t>‎</w:t>
      </w:r>
      <w:r w:rsidR="005E2DFC">
        <w:t>(j)</w:t>
      </w:r>
      <w:r w:rsidR="00FA2EB8" w:rsidRPr="00D61C02">
        <w:fldChar w:fldCharType="end"/>
      </w:r>
      <w:r w:rsidRPr="00D61C02">
        <w:t>.</w:t>
      </w:r>
    </w:p>
    <w:p w14:paraId="6BDB5D8F" w14:textId="53E33A33" w:rsidR="002F7751" w:rsidRPr="00D61C02" w:rsidRDefault="002F7751" w:rsidP="002F7751">
      <w:pPr>
        <w:pStyle w:val="NumberedList"/>
        <w:tabs>
          <w:tab w:val="num" w:pos="567"/>
        </w:tabs>
      </w:pPr>
      <w:r w:rsidRPr="00D61C02">
        <w:t xml:space="preserve">Conduct </w:t>
      </w:r>
      <w:r w:rsidR="008D2A0E" w:rsidRPr="00D61C02">
        <w:t xml:space="preserve">a </w:t>
      </w:r>
      <w:r w:rsidRPr="00D61C02">
        <w:t xml:space="preserve">duplicate DSR test by repeating </w:t>
      </w:r>
      <w:r w:rsidR="00D713AE" w:rsidRPr="00D61C02">
        <w:t>Clause </w:t>
      </w:r>
      <w:r w:rsidR="00140E20" w:rsidRPr="00D61C02">
        <w:t>8.2</w:t>
      </w:r>
      <w:r w:rsidRPr="00D61C02">
        <w:fldChar w:fldCharType="begin"/>
      </w:r>
      <w:r w:rsidRPr="00D61C02">
        <w:instrText xml:space="preserve"> REF _Ref213663949 \r \h </w:instrText>
      </w:r>
      <w:r w:rsidR="00D61C02">
        <w:instrText xml:space="preserve"> \* MERGEFORMAT </w:instrText>
      </w:r>
      <w:r w:rsidRPr="00D61C02">
        <w:fldChar w:fldCharType="separate"/>
      </w:r>
      <w:r w:rsidR="005E2DFC">
        <w:rPr>
          <w:cs/>
        </w:rPr>
        <w:t>‎</w:t>
      </w:r>
      <w:r w:rsidR="005E2DFC">
        <w:t>(a)</w:t>
      </w:r>
      <w:r w:rsidRPr="00D61C02">
        <w:fldChar w:fldCharType="end"/>
      </w:r>
      <w:r w:rsidRPr="00D61C02">
        <w:t xml:space="preserve"> to </w:t>
      </w:r>
      <w:r w:rsidR="00D713AE" w:rsidRPr="00D61C02">
        <w:t>Clause </w:t>
      </w:r>
      <w:r w:rsidR="00140E20" w:rsidRPr="00D61C02">
        <w:t>8.2</w:t>
      </w:r>
      <w:r w:rsidRPr="00D61C02">
        <w:fldChar w:fldCharType="begin"/>
      </w:r>
      <w:r w:rsidRPr="00D61C02">
        <w:instrText xml:space="preserve"> REF _Ref213663973 \r \h </w:instrText>
      </w:r>
      <w:r w:rsidR="00D61C02">
        <w:instrText xml:space="preserve"> \* MERGEFORMAT </w:instrText>
      </w:r>
      <w:r w:rsidRPr="00D61C02">
        <w:fldChar w:fldCharType="separate"/>
      </w:r>
      <w:r w:rsidR="005E2DFC">
        <w:rPr>
          <w:cs/>
        </w:rPr>
        <w:t>‎</w:t>
      </w:r>
      <w:r w:rsidR="005E2DFC">
        <w:t>(b)</w:t>
      </w:r>
      <w:r w:rsidRPr="00D61C02">
        <w:fldChar w:fldCharType="end"/>
      </w:r>
      <w:r w:rsidRPr="00D61C02">
        <w:t>.</w:t>
      </w:r>
    </w:p>
    <w:p w14:paraId="59A139D9" w14:textId="665B2757" w:rsidR="002F7751" w:rsidRDefault="002F7751" w:rsidP="002F7751">
      <w:pPr>
        <w:pStyle w:val="NumberedList"/>
        <w:tabs>
          <w:tab w:val="num" w:pos="567"/>
        </w:tabs>
      </w:pPr>
      <w:r w:rsidRPr="00D61C02">
        <w:t>Determine the average values of the complex modulus (G*</w:t>
      </w:r>
      <w:r w:rsidRPr="00D61C02">
        <w:rPr>
          <w:vertAlign w:val="subscript"/>
        </w:rPr>
        <w:t>2</w:t>
      </w:r>
      <w:r w:rsidRPr="00D61C02">
        <w:t>, in kPa) and the phase angle (</w:t>
      </w:r>
      <w:r w:rsidRPr="00D61C02">
        <w:sym w:font="Symbol" w:char="F064"/>
      </w:r>
      <w:r w:rsidRPr="00D61C02">
        <w:rPr>
          <w:vertAlign w:val="subscript"/>
        </w:rPr>
        <w:t>2</w:t>
      </w:r>
      <w:r w:rsidRPr="00D61C02">
        <w:t>, in degree</w:t>
      </w:r>
      <w:r w:rsidR="00980440" w:rsidRPr="00D61C02">
        <w:t>s</w:t>
      </w:r>
      <w:r w:rsidR="00F30F5B" w:rsidRPr="00D61C02">
        <w:t xml:space="preserve"> (°)</w:t>
      </w:r>
      <w:r w:rsidRPr="00D61C02">
        <w:t>) using the last 10 </w:t>
      </w:r>
      <w:r w:rsidR="00A60E61" w:rsidRPr="00D61C02">
        <w:t xml:space="preserve">datapoints </w:t>
      </w:r>
      <w:r w:rsidR="001A0F17" w:rsidRPr="00D61C02">
        <w:t xml:space="preserve">of </w:t>
      </w:r>
      <w:r w:rsidRPr="00D61C02">
        <w:t>th</w:t>
      </w:r>
      <w:r>
        <w:t>e duplicate test.</w:t>
      </w:r>
      <w:r w:rsidR="00007349">
        <w:t xml:space="preserve"> </w:t>
      </w:r>
      <w:r w:rsidR="001A0F17">
        <w:t>Remove the PAV</w:t>
      </w:r>
      <w:r w:rsidR="001A0F17">
        <w:noBreakHyphen/>
        <w:t>treated bitumen sample from the DSR and clean the DSR test plates</w:t>
      </w:r>
      <w:r w:rsidR="0099224B">
        <w:t>.</w:t>
      </w:r>
    </w:p>
    <w:p w14:paraId="36DA2037" w14:textId="2CA87F75" w:rsidR="0099224B" w:rsidRDefault="0099224B" w:rsidP="00C34938">
      <w:pPr>
        <w:pStyle w:val="Heading1"/>
      </w:pPr>
      <w:bookmarkStart w:id="138" w:name="_Toc231914773"/>
      <w:bookmarkStart w:id="139" w:name="_Toc232406413"/>
      <w:bookmarkStart w:id="140" w:name="_Toc232420560"/>
      <w:r>
        <w:lastRenderedPageBreak/>
        <w:t>Calculation</w:t>
      </w:r>
      <w:bookmarkEnd w:id="138"/>
      <w:bookmarkEnd w:id="139"/>
      <w:bookmarkEnd w:id="140"/>
    </w:p>
    <w:p w14:paraId="2F6C53AF" w14:textId="334ADC48" w:rsidR="001B164B" w:rsidRDefault="002F7751" w:rsidP="007C2335">
      <w:pPr>
        <w:pStyle w:val="NumberedList"/>
        <w:numPr>
          <w:ilvl w:val="0"/>
          <w:numId w:val="51"/>
        </w:numPr>
        <w:tabs>
          <w:tab w:val="num" w:pos="1134"/>
        </w:tabs>
      </w:pPr>
      <w:r>
        <w:t xml:space="preserve">Calculate the </w:t>
      </w:r>
      <w:r w:rsidR="001B164B">
        <w:t xml:space="preserve">complex modulus </w:t>
      </w:r>
      <w:r w:rsidR="00BE105F">
        <w:t xml:space="preserve">result </w:t>
      </w:r>
      <w:r w:rsidR="008E64BE">
        <w:t xml:space="preserve">(G* in kPa) </w:t>
      </w:r>
      <w:r w:rsidR="00042F7F">
        <w:t>for</w:t>
      </w:r>
      <w:r w:rsidR="00BE105F">
        <w:t xml:space="preserve"> the PAV</w:t>
      </w:r>
      <w:r w:rsidR="00BE105F">
        <w:noBreakHyphen/>
        <w:t xml:space="preserve">treated bitumen sample </w:t>
      </w:r>
      <w:r w:rsidR="00712220">
        <w:t xml:space="preserve">by averaging the </w:t>
      </w:r>
      <w:r w:rsidR="00042F7F">
        <w:t xml:space="preserve">values of </w:t>
      </w:r>
      <w:r w:rsidR="00042F7F" w:rsidRPr="00875348">
        <w:rPr>
          <w:rFonts w:cs="Arial"/>
        </w:rPr>
        <w:t>G</w:t>
      </w:r>
      <w:r w:rsidR="00042F7F" w:rsidRPr="00875348">
        <w:t>*</w:t>
      </w:r>
      <w:r w:rsidR="00042F7F" w:rsidRPr="00875348">
        <w:rPr>
          <w:vertAlign w:val="subscript"/>
        </w:rPr>
        <w:t>1</w:t>
      </w:r>
      <w:r w:rsidR="00042F7F" w:rsidRPr="00875348">
        <w:t xml:space="preserve"> and </w:t>
      </w:r>
      <w:r w:rsidR="00042F7F" w:rsidRPr="00875348">
        <w:rPr>
          <w:rFonts w:cs="Arial"/>
        </w:rPr>
        <w:t>G</w:t>
      </w:r>
      <w:r w:rsidR="00042F7F" w:rsidRPr="00875348">
        <w:t>*</w:t>
      </w:r>
      <w:r w:rsidR="00042F7F" w:rsidRPr="00875348">
        <w:rPr>
          <w:vertAlign w:val="subscript"/>
        </w:rPr>
        <w:t>2</w:t>
      </w:r>
      <w:r w:rsidR="004F4DF4" w:rsidRPr="007C2335">
        <w:t>.</w:t>
      </w:r>
    </w:p>
    <w:p w14:paraId="7FB5A232" w14:textId="415A9611" w:rsidR="001B164B" w:rsidRDefault="004F4DF4" w:rsidP="002F7751">
      <w:pPr>
        <w:pStyle w:val="NumberedList"/>
        <w:tabs>
          <w:tab w:val="num" w:pos="567"/>
        </w:tabs>
      </w:pPr>
      <w:r>
        <w:t xml:space="preserve">Calculate the phase </w:t>
      </w:r>
      <w:r w:rsidR="00E37EC8">
        <w:t xml:space="preserve">angle result </w:t>
      </w:r>
      <w:r w:rsidR="008E64BE" w:rsidRPr="00875348">
        <w:t>(</w:t>
      </w:r>
      <w:r w:rsidR="008E64BE">
        <w:sym w:font="Symbol" w:char="F064"/>
      </w:r>
      <w:r w:rsidR="008E64BE" w:rsidRPr="00875348">
        <w:t xml:space="preserve">, in </w:t>
      </w:r>
      <w:r w:rsidR="008E64BE">
        <w:t>degree</w:t>
      </w:r>
      <w:r w:rsidR="00941FF5">
        <w:t>s</w:t>
      </w:r>
      <w:r w:rsidR="00F30F5B">
        <w:t xml:space="preserve"> (°)</w:t>
      </w:r>
      <w:r w:rsidR="008E64BE">
        <w:t xml:space="preserve">) </w:t>
      </w:r>
      <w:r w:rsidR="00E37EC8">
        <w:t>for the PAV</w:t>
      </w:r>
      <w:r w:rsidR="00E37EC8">
        <w:noBreakHyphen/>
        <w:t>treated bitumen sample by averaging the value</w:t>
      </w:r>
      <w:r w:rsidR="00AF7550">
        <w:t xml:space="preserve">s of </w:t>
      </w:r>
      <w:r w:rsidR="00AF7550">
        <w:sym w:font="Symbol" w:char="F064"/>
      </w:r>
      <w:r w:rsidR="00AF7550" w:rsidRPr="00875348">
        <w:rPr>
          <w:vertAlign w:val="subscript"/>
        </w:rPr>
        <w:t>1</w:t>
      </w:r>
      <w:r w:rsidR="00AF7550" w:rsidRPr="007C2335">
        <w:t xml:space="preserve"> and </w:t>
      </w:r>
      <w:r w:rsidR="00AF7550">
        <w:sym w:font="Symbol" w:char="F064"/>
      </w:r>
      <w:r w:rsidR="00AF7550">
        <w:rPr>
          <w:vertAlign w:val="subscript"/>
        </w:rPr>
        <w:t>2</w:t>
      </w:r>
      <w:r w:rsidR="00AF7550">
        <w:t>.</w:t>
      </w:r>
    </w:p>
    <w:p w14:paraId="6C390023" w14:textId="0E634A63" w:rsidR="00577D1F" w:rsidRDefault="00577D1F" w:rsidP="00C34938">
      <w:pPr>
        <w:pStyle w:val="Heading1"/>
      </w:pPr>
      <w:bookmarkStart w:id="141" w:name="_Toc219906604"/>
      <w:bookmarkStart w:id="142" w:name="_Toc219906686"/>
      <w:bookmarkStart w:id="143" w:name="_Toc219906605"/>
      <w:bookmarkStart w:id="144" w:name="_Toc219906687"/>
      <w:bookmarkStart w:id="145" w:name="_Toc219906606"/>
      <w:bookmarkStart w:id="146" w:name="_Toc219906688"/>
      <w:bookmarkStart w:id="147" w:name="_Toc231914774"/>
      <w:bookmarkStart w:id="148" w:name="_Toc232406414"/>
      <w:bookmarkStart w:id="149" w:name="_Toc232420561"/>
      <w:bookmarkEnd w:id="141"/>
      <w:bookmarkEnd w:id="142"/>
      <w:bookmarkEnd w:id="143"/>
      <w:bookmarkEnd w:id="144"/>
      <w:bookmarkEnd w:id="145"/>
      <w:bookmarkEnd w:id="146"/>
      <w:r>
        <w:t>Test Report</w:t>
      </w:r>
      <w:bookmarkEnd w:id="147"/>
      <w:bookmarkEnd w:id="148"/>
      <w:bookmarkEnd w:id="149"/>
    </w:p>
    <w:p w14:paraId="2B35F14F" w14:textId="77777777" w:rsidR="00577D1F" w:rsidRDefault="00577D1F" w:rsidP="00C34938">
      <w:pPr>
        <w:pStyle w:val="Paragraph"/>
        <w:keepNext/>
        <w:keepLines/>
      </w:pPr>
      <w:r>
        <w:t>The following shall be reported:</w:t>
      </w:r>
    </w:p>
    <w:p w14:paraId="4F77391E" w14:textId="18C7306B" w:rsidR="00577D1F" w:rsidRDefault="00577D1F" w:rsidP="00C34938">
      <w:pPr>
        <w:pStyle w:val="NumberedList"/>
        <w:keepNext/>
        <w:keepLines/>
        <w:numPr>
          <w:ilvl w:val="0"/>
          <w:numId w:val="50"/>
        </w:numPr>
      </w:pPr>
      <w:r w:rsidRPr="00A30559">
        <w:t xml:space="preserve">Complex </w:t>
      </w:r>
      <w:r>
        <w:t xml:space="preserve">modulus </w:t>
      </w:r>
      <w:r w:rsidR="00A70B5C">
        <w:t xml:space="preserve">result </w:t>
      </w:r>
      <w:r w:rsidR="00E9418D">
        <w:t xml:space="preserve">(G*) </w:t>
      </w:r>
      <w:r w:rsidR="00A70B5C">
        <w:t>for the PAV</w:t>
      </w:r>
      <w:r w:rsidR="00A70B5C">
        <w:noBreakHyphen/>
        <w:t xml:space="preserve">treated </w:t>
      </w:r>
      <w:r w:rsidR="00E9418D">
        <w:t>bitumen sample</w:t>
      </w:r>
      <w:r w:rsidRPr="00A30559">
        <w:t xml:space="preserve">, </w:t>
      </w:r>
      <w:r w:rsidR="00736CEF">
        <w:t>in kPa to the nearest</w:t>
      </w:r>
      <w:r w:rsidR="006C58BC">
        <w:t xml:space="preserve"> 10 kPa</w:t>
      </w:r>
      <w:r w:rsidRPr="00A30559">
        <w:t>.</w:t>
      </w:r>
    </w:p>
    <w:p w14:paraId="2BD71070" w14:textId="0D2CEE27" w:rsidR="00577D1F" w:rsidRDefault="00577D1F" w:rsidP="00C34938">
      <w:pPr>
        <w:pStyle w:val="NumberedList"/>
        <w:keepNext/>
        <w:keepLines/>
        <w:ind w:left="562" w:hanging="562"/>
      </w:pPr>
      <w:r>
        <w:t>Phase angle (</w:t>
      </w:r>
      <w:r>
        <w:sym w:font="Symbol" w:char="F064"/>
      </w:r>
      <w:r>
        <w:t xml:space="preserve">) </w:t>
      </w:r>
      <w:r w:rsidR="006C58BC">
        <w:t>for the PAV</w:t>
      </w:r>
      <w:r w:rsidR="006C58BC">
        <w:noBreakHyphen/>
        <w:t xml:space="preserve">treated bitumen sample, </w:t>
      </w:r>
      <w:r>
        <w:t>in degree</w:t>
      </w:r>
      <w:r w:rsidR="00941FF5">
        <w:t>s</w:t>
      </w:r>
      <w:r>
        <w:t xml:space="preserve"> </w:t>
      </w:r>
      <w:r w:rsidR="00FA3EEF">
        <w:t xml:space="preserve">(°) </w:t>
      </w:r>
      <w:r>
        <w:t>to the nearest integer.</w:t>
      </w:r>
    </w:p>
    <w:p w14:paraId="749E58AC" w14:textId="0FB8FB47" w:rsidR="00577D1F" w:rsidRPr="00A30559" w:rsidRDefault="00577D1F" w:rsidP="00C34938">
      <w:pPr>
        <w:pStyle w:val="NumberedList"/>
        <w:keepNext/>
        <w:keepLines/>
        <w:ind w:left="562" w:hanging="562"/>
      </w:pPr>
      <w:r w:rsidRPr="00A30559">
        <w:t>DSR test temperature in °C.</w:t>
      </w:r>
    </w:p>
    <w:p w14:paraId="78606326" w14:textId="468C939B" w:rsidR="00577D1F" w:rsidRDefault="00577D1F" w:rsidP="00C34938">
      <w:pPr>
        <w:pStyle w:val="NumberedList"/>
        <w:keepNext/>
        <w:keepLines/>
        <w:ind w:left="562" w:hanging="562"/>
      </w:pPr>
      <w:r w:rsidRPr="00A30559">
        <w:t xml:space="preserve">DSR oscillation frequency in </w:t>
      </w:r>
      <w:r>
        <w:t>Hz</w:t>
      </w:r>
      <w:r w:rsidRPr="00A30559">
        <w:t>.</w:t>
      </w:r>
    </w:p>
    <w:p w14:paraId="5B47D17F" w14:textId="1A077FB9" w:rsidR="00577D1F" w:rsidRDefault="00577D1F" w:rsidP="00C34938">
      <w:pPr>
        <w:pStyle w:val="NumberedList"/>
        <w:keepNext/>
        <w:keepLines/>
        <w:ind w:left="562" w:hanging="562"/>
      </w:pPr>
      <w:r w:rsidRPr="00A30559">
        <w:t xml:space="preserve">DSR </w:t>
      </w:r>
      <w:r>
        <w:t xml:space="preserve">peak </w:t>
      </w:r>
      <w:r w:rsidRPr="00A30559">
        <w:t>strain.</w:t>
      </w:r>
    </w:p>
    <w:p w14:paraId="08D4C676" w14:textId="2CBB8A97" w:rsidR="001C52E0" w:rsidRPr="00B23118" w:rsidRDefault="001C52E0" w:rsidP="00C34938">
      <w:pPr>
        <w:pStyle w:val="NumberedList"/>
        <w:keepNext/>
        <w:keepLines/>
        <w:ind w:left="562" w:hanging="562"/>
      </w:pPr>
      <w:r w:rsidRPr="00B23118">
        <w:t>DSR m</w:t>
      </w:r>
      <w:r w:rsidR="00C44A45" w:rsidRPr="00B23118">
        <w:t>anufacturer</w:t>
      </w:r>
      <w:r w:rsidRPr="00B23118">
        <w:t>.</w:t>
      </w:r>
    </w:p>
    <w:p w14:paraId="77F28DB9" w14:textId="146D2926" w:rsidR="00C44A45" w:rsidRPr="00B23118" w:rsidRDefault="00C44A45" w:rsidP="00C34938">
      <w:pPr>
        <w:pStyle w:val="NumberedList"/>
        <w:keepNext/>
        <w:keepLines/>
        <w:ind w:left="562" w:hanging="562"/>
      </w:pPr>
      <w:r w:rsidRPr="00B23118">
        <w:t>DSR model number.</w:t>
      </w:r>
    </w:p>
    <w:p w14:paraId="024F1CB1" w14:textId="2CFCBB30" w:rsidR="00577D1F" w:rsidRDefault="00577D1F" w:rsidP="00C34938">
      <w:pPr>
        <w:pStyle w:val="Heading1"/>
      </w:pPr>
      <w:bookmarkStart w:id="150" w:name="_Toc231914775"/>
      <w:bookmarkStart w:id="151" w:name="_Toc232406415"/>
      <w:bookmarkStart w:id="152" w:name="_Toc232420562"/>
      <w:r>
        <w:t>Precision</w:t>
      </w:r>
      <w:bookmarkEnd w:id="150"/>
      <w:bookmarkEnd w:id="151"/>
      <w:bookmarkEnd w:id="152"/>
    </w:p>
    <w:p w14:paraId="1F9A65EA" w14:textId="6703B0AF" w:rsidR="004C21D6" w:rsidRDefault="00577D1F" w:rsidP="00577D1F">
      <w:pPr>
        <w:pStyle w:val="Paragraph"/>
      </w:pPr>
      <w:r>
        <w:t>No inter</w:t>
      </w:r>
      <w:r w:rsidR="00D6774B">
        <w:noBreakHyphen/>
      </w:r>
      <w:r>
        <w:t xml:space="preserve">laboratory testing has been conducted </w:t>
      </w:r>
      <w:r w:rsidR="00D6774B">
        <w:t xml:space="preserve">on </w:t>
      </w:r>
      <w:r>
        <w:t>the range of bitumen samples currently available.</w:t>
      </w:r>
    </w:p>
    <w:p w14:paraId="72F89CD2" w14:textId="77777777" w:rsidR="003507B5" w:rsidRPr="008C101C" w:rsidRDefault="008C101C" w:rsidP="0027129A">
      <w:pPr>
        <w:pStyle w:val="CommentaryHeading1"/>
        <w:pageBreakBefore/>
        <w:numPr>
          <w:ilvl w:val="0"/>
          <w:numId w:val="0"/>
        </w:numPr>
        <w:rPr>
          <w:sz w:val="28"/>
          <w:szCs w:val="28"/>
        </w:rPr>
      </w:pPr>
      <w:bookmarkStart w:id="153" w:name="_Toc70497277"/>
      <w:bookmarkStart w:id="154" w:name="_Toc161762102"/>
      <w:bookmarkStart w:id="155" w:name="_Toc161762115"/>
      <w:bookmarkStart w:id="156" w:name="_Toc161917001"/>
      <w:bookmarkStart w:id="157" w:name="_Toc161918065"/>
      <w:bookmarkStart w:id="158" w:name="_Toc161918086"/>
      <w:bookmarkStart w:id="159" w:name="_Toc161918110"/>
      <w:bookmarkStart w:id="160" w:name="_Toc161918247"/>
      <w:bookmarkStart w:id="161" w:name="_Toc161918327"/>
      <w:bookmarkStart w:id="162" w:name="_Toc161918484"/>
      <w:bookmarkStart w:id="163" w:name="_Toc161926011"/>
      <w:bookmarkStart w:id="164" w:name="_Toc161926033"/>
      <w:bookmarkStart w:id="165" w:name="_Toc231914776"/>
      <w:r w:rsidRPr="008C101C">
        <w:rPr>
          <w:caps w:val="0"/>
          <w:sz w:val="28"/>
          <w:szCs w:val="28"/>
        </w:rPr>
        <w:lastRenderedPageBreak/>
        <w:t>Amendment Record</w:t>
      </w:r>
      <w:bookmarkEnd w:id="73"/>
      <w:bookmarkEnd w:id="153"/>
      <w:bookmarkEnd w:id="154"/>
      <w:bookmarkEnd w:id="155"/>
      <w:bookmarkEnd w:id="156"/>
      <w:bookmarkEnd w:id="157"/>
      <w:bookmarkEnd w:id="158"/>
      <w:bookmarkEnd w:id="159"/>
      <w:bookmarkEnd w:id="160"/>
      <w:bookmarkEnd w:id="161"/>
      <w:bookmarkEnd w:id="162"/>
      <w:bookmarkEnd w:id="163"/>
      <w:bookmarkEnd w:id="164"/>
      <w:bookmarkEnd w:id="165"/>
    </w:p>
    <w:tbl>
      <w:tblPr>
        <w:tblStyle w:val="TMTable"/>
        <w:tblW w:w="4962" w:type="pct"/>
        <w:tblLayout w:type="fixed"/>
        <w:tblLook w:val="01E0" w:firstRow="1" w:lastRow="1" w:firstColumn="1" w:lastColumn="1" w:noHBand="0" w:noVBand="0"/>
      </w:tblPr>
      <w:tblGrid>
        <w:gridCol w:w="1351"/>
        <w:gridCol w:w="5535"/>
        <w:gridCol w:w="1331"/>
        <w:gridCol w:w="1329"/>
      </w:tblGrid>
      <w:tr w:rsidR="00607728" w:rsidRPr="00731EA0" w14:paraId="45D7DCF9" w14:textId="77777777" w:rsidTr="00573D78">
        <w:trPr>
          <w:cnfStyle w:val="100000000000" w:firstRow="1" w:lastRow="0" w:firstColumn="0" w:lastColumn="0" w:oddVBand="0" w:evenVBand="0" w:oddHBand="0" w:evenHBand="0" w:firstRowFirstColumn="0" w:firstRowLastColumn="0" w:lastRowFirstColumn="0" w:lastRowLastColumn="0"/>
        </w:trPr>
        <w:tc>
          <w:tcPr>
            <w:tcW w:w="708" w:type="pct"/>
          </w:tcPr>
          <w:p w14:paraId="46A5143B" w14:textId="0B20E50A" w:rsidR="00607728" w:rsidRPr="00906CF3" w:rsidRDefault="00564542" w:rsidP="0025365B">
            <w:pPr>
              <w:pStyle w:val="TableHeader"/>
              <w:jc w:val="left"/>
              <w:rPr>
                <w:rFonts w:ascii="Arial" w:hAnsi="Arial" w:cs="Arial"/>
                <w:b/>
              </w:rPr>
            </w:pPr>
            <w:r>
              <w:rPr>
                <w:rFonts w:ascii="Arial" w:hAnsi="Arial" w:cs="Arial"/>
                <w:b/>
              </w:rPr>
              <w:t xml:space="preserve">Edition </w:t>
            </w:r>
            <w:r w:rsidR="00DC6BD5" w:rsidRPr="00906CF3">
              <w:rPr>
                <w:rFonts w:ascii="Arial" w:hAnsi="Arial" w:cs="Arial"/>
                <w:b/>
              </w:rPr>
              <w:t>no.</w:t>
            </w:r>
          </w:p>
        </w:tc>
        <w:tc>
          <w:tcPr>
            <w:tcW w:w="2899" w:type="pct"/>
          </w:tcPr>
          <w:p w14:paraId="460603A9" w14:textId="77777777" w:rsidR="00607728" w:rsidRPr="00906CF3" w:rsidRDefault="00607728" w:rsidP="0025365B">
            <w:pPr>
              <w:pStyle w:val="TableHeader"/>
              <w:jc w:val="left"/>
              <w:rPr>
                <w:rFonts w:ascii="Arial" w:hAnsi="Arial" w:cs="Arial"/>
                <w:b/>
              </w:rPr>
            </w:pPr>
            <w:r w:rsidRPr="00906CF3">
              <w:rPr>
                <w:rFonts w:ascii="Arial" w:hAnsi="Arial" w:cs="Arial"/>
                <w:b/>
              </w:rPr>
              <w:t>Clauses amended</w:t>
            </w:r>
          </w:p>
        </w:tc>
        <w:tc>
          <w:tcPr>
            <w:tcW w:w="697" w:type="pct"/>
          </w:tcPr>
          <w:p w14:paraId="6FC73745" w14:textId="77777777" w:rsidR="00607728" w:rsidRPr="00906CF3" w:rsidRDefault="00607728" w:rsidP="0025365B">
            <w:pPr>
              <w:pStyle w:val="TableFigureCenter"/>
              <w:jc w:val="left"/>
              <w:rPr>
                <w:rFonts w:ascii="Arial" w:hAnsi="Arial" w:cs="Arial"/>
              </w:rPr>
            </w:pPr>
            <w:r w:rsidRPr="00906CF3">
              <w:rPr>
                <w:rFonts w:ascii="Arial" w:hAnsi="Arial" w:cs="Arial"/>
              </w:rPr>
              <w:t>Action</w:t>
            </w:r>
          </w:p>
        </w:tc>
        <w:tc>
          <w:tcPr>
            <w:tcW w:w="696" w:type="pct"/>
          </w:tcPr>
          <w:p w14:paraId="48A039D8" w14:textId="77777777" w:rsidR="00607728" w:rsidRPr="00906CF3" w:rsidRDefault="00607728" w:rsidP="0025365B">
            <w:pPr>
              <w:pStyle w:val="TableFigureCenter"/>
              <w:jc w:val="left"/>
              <w:rPr>
                <w:rFonts w:ascii="Arial" w:hAnsi="Arial" w:cs="Arial"/>
              </w:rPr>
            </w:pPr>
            <w:r w:rsidRPr="00906CF3">
              <w:rPr>
                <w:rFonts w:ascii="Arial" w:hAnsi="Arial" w:cs="Arial"/>
              </w:rPr>
              <w:t>Date</w:t>
            </w:r>
          </w:p>
        </w:tc>
      </w:tr>
      <w:tr w:rsidR="005C59C6" w14:paraId="2D2F5A57" w14:textId="77777777" w:rsidTr="00573D78">
        <w:tc>
          <w:tcPr>
            <w:tcW w:w="708" w:type="pct"/>
          </w:tcPr>
          <w:p w14:paraId="5C6684E1" w14:textId="07FF6922" w:rsidR="005C59C6" w:rsidRDefault="00564542" w:rsidP="0025365B">
            <w:pPr>
              <w:pStyle w:val="TableFigureLeft"/>
            </w:pPr>
            <w:r>
              <w:t>1.0</w:t>
            </w:r>
          </w:p>
        </w:tc>
        <w:tc>
          <w:tcPr>
            <w:tcW w:w="2899" w:type="pct"/>
          </w:tcPr>
          <w:p w14:paraId="64049BE3" w14:textId="292642D5" w:rsidR="005C59C6" w:rsidRDefault="00573D78" w:rsidP="00564542">
            <w:pPr>
              <w:pStyle w:val="TableFigureLeft"/>
            </w:pPr>
            <w:r>
              <w:t>New test method</w:t>
            </w:r>
          </w:p>
        </w:tc>
        <w:tc>
          <w:tcPr>
            <w:tcW w:w="697" w:type="pct"/>
          </w:tcPr>
          <w:p w14:paraId="1FDD31F4" w14:textId="03609176" w:rsidR="005C59C6" w:rsidRDefault="00573D78" w:rsidP="0025365B">
            <w:pPr>
              <w:pStyle w:val="TableFigureLeft"/>
            </w:pPr>
            <w:r>
              <w:t>New</w:t>
            </w:r>
          </w:p>
        </w:tc>
        <w:tc>
          <w:tcPr>
            <w:tcW w:w="696" w:type="pct"/>
          </w:tcPr>
          <w:p w14:paraId="03D212FE" w14:textId="3E1AFB15" w:rsidR="005C59C6" w:rsidRDefault="00727F55" w:rsidP="0025365B">
            <w:pPr>
              <w:pStyle w:val="TableFigureLeft"/>
            </w:pPr>
            <w:r>
              <w:t>June</w:t>
            </w:r>
            <w:r w:rsidR="00573D78">
              <w:t xml:space="preserve"> 202</w:t>
            </w:r>
            <w:r w:rsidR="00577D1F">
              <w:t>6</w:t>
            </w:r>
          </w:p>
        </w:tc>
      </w:tr>
    </w:tbl>
    <w:p w14:paraId="0CA97AB3" w14:textId="52690953" w:rsidR="003507B5" w:rsidRDefault="003507B5">
      <w:pPr>
        <w:pStyle w:val="Paragraph"/>
      </w:pPr>
    </w:p>
    <w:tbl>
      <w:tblPr>
        <w:tblW w:w="0" w:type="auto"/>
        <w:tblLook w:val="01E0" w:firstRow="1" w:lastRow="1" w:firstColumn="1" w:lastColumn="1" w:noHBand="0" w:noVBand="0"/>
      </w:tblPr>
      <w:tblGrid>
        <w:gridCol w:w="1157"/>
        <w:gridCol w:w="8482"/>
      </w:tblGrid>
      <w:tr w:rsidR="00EE45B0" w14:paraId="7DC85E70" w14:textId="77777777" w:rsidTr="0095718B">
        <w:trPr>
          <w:trHeight w:val="427"/>
        </w:trPr>
        <w:tc>
          <w:tcPr>
            <w:tcW w:w="1101" w:type="dxa"/>
          </w:tcPr>
          <w:p w14:paraId="5CD4D641" w14:textId="77777777" w:rsidR="00EE45B0" w:rsidRPr="0095718B" w:rsidRDefault="00EE45B0" w:rsidP="002164A8">
            <w:pPr>
              <w:pStyle w:val="Paragraph"/>
              <w:spacing w:before="60" w:after="60"/>
              <w:rPr>
                <w:b/>
                <w:sz w:val="16"/>
                <w:szCs w:val="16"/>
              </w:rPr>
            </w:pPr>
            <w:r w:rsidRPr="001C4B2E">
              <w:rPr>
                <w:b/>
                <w:sz w:val="18"/>
                <w:szCs w:val="16"/>
              </w:rPr>
              <w:t>Key</w:t>
            </w:r>
          </w:p>
        </w:tc>
        <w:tc>
          <w:tcPr>
            <w:tcW w:w="8680" w:type="dxa"/>
          </w:tcPr>
          <w:p w14:paraId="6C2C626A" w14:textId="77777777" w:rsidR="00EE45B0" w:rsidRPr="0095718B" w:rsidRDefault="00EE45B0">
            <w:pPr>
              <w:pStyle w:val="Paragraph"/>
              <w:rPr>
                <w:sz w:val="16"/>
                <w:szCs w:val="16"/>
              </w:rPr>
            </w:pPr>
          </w:p>
        </w:tc>
      </w:tr>
      <w:tr w:rsidR="00EE45B0" w14:paraId="786292FF" w14:textId="77777777" w:rsidTr="0095718B">
        <w:tc>
          <w:tcPr>
            <w:tcW w:w="1101" w:type="dxa"/>
          </w:tcPr>
          <w:p w14:paraId="0ADBD81D" w14:textId="77777777" w:rsidR="00EE45B0" w:rsidRPr="00E6543E" w:rsidRDefault="00EE45B0" w:rsidP="005214E4">
            <w:pPr>
              <w:pStyle w:val="Paragraph"/>
              <w:spacing w:before="60" w:after="60"/>
              <w:rPr>
                <w:sz w:val="18"/>
                <w:szCs w:val="16"/>
              </w:rPr>
            </w:pPr>
            <w:r w:rsidRPr="00E6543E">
              <w:rPr>
                <w:sz w:val="18"/>
                <w:szCs w:val="16"/>
              </w:rPr>
              <w:t>Format</w:t>
            </w:r>
          </w:p>
        </w:tc>
        <w:tc>
          <w:tcPr>
            <w:tcW w:w="8680" w:type="dxa"/>
          </w:tcPr>
          <w:p w14:paraId="2EFE99E4" w14:textId="77777777" w:rsidR="00EE45B0" w:rsidRPr="00E6543E" w:rsidRDefault="00692426" w:rsidP="005214E4">
            <w:pPr>
              <w:pStyle w:val="Paragraph"/>
              <w:spacing w:before="60" w:after="60"/>
              <w:rPr>
                <w:sz w:val="18"/>
                <w:szCs w:val="16"/>
              </w:rPr>
            </w:pPr>
            <w:r w:rsidRPr="00E6543E">
              <w:rPr>
                <w:sz w:val="18"/>
                <w:szCs w:val="16"/>
              </w:rPr>
              <w:t>Change in format</w:t>
            </w:r>
          </w:p>
        </w:tc>
      </w:tr>
      <w:tr w:rsidR="00EE45B0" w14:paraId="3E93D1D7" w14:textId="77777777" w:rsidTr="0095718B">
        <w:tc>
          <w:tcPr>
            <w:tcW w:w="1101" w:type="dxa"/>
          </w:tcPr>
          <w:p w14:paraId="78AE324D" w14:textId="77777777" w:rsidR="00EE45B0" w:rsidRPr="00E6543E" w:rsidRDefault="00EE45B0" w:rsidP="005214E4">
            <w:pPr>
              <w:pStyle w:val="Paragraph"/>
              <w:spacing w:before="60" w:after="60"/>
              <w:rPr>
                <w:sz w:val="18"/>
                <w:szCs w:val="16"/>
              </w:rPr>
            </w:pPr>
            <w:r w:rsidRPr="00E6543E">
              <w:rPr>
                <w:sz w:val="18"/>
                <w:szCs w:val="16"/>
              </w:rPr>
              <w:t>Substitution</w:t>
            </w:r>
          </w:p>
        </w:tc>
        <w:tc>
          <w:tcPr>
            <w:tcW w:w="8680" w:type="dxa"/>
          </w:tcPr>
          <w:p w14:paraId="4DCCA2F1" w14:textId="77777777" w:rsidR="00EE45B0" w:rsidRPr="00E6543E" w:rsidRDefault="00692426" w:rsidP="005214E4">
            <w:pPr>
              <w:pStyle w:val="Paragraph"/>
              <w:spacing w:before="60" w:after="60"/>
              <w:rPr>
                <w:sz w:val="18"/>
                <w:szCs w:val="16"/>
              </w:rPr>
            </w:pPr>
            <w:r w:rsidRPr="00E6543E">
              <w:rPr>
                <w:sz w:val="18"/>
                <w:szCs w:val="16"/>
              </w:rPr>
              <w:t>Old clause removed and replaced with new clause</w:t>
            </w:r>
          </w:p>
        </w:tc>
      </w:tr>
      <w:tr w:rsidR="00EE45B0" w14:paraId="63DC53C5" w14:textId="77777777" w:rsidTr="0095718B">
        <w:tc>
          <w:tcPr>
            <w:tcW w:w="1101" w:type="dxa"/>
          </w:tcPr>
          <w:p w14:paraId="47E5FA39" w14:textId="77777777" w:rsidR="00EE45B0" w:rsidRPr="00E6543E" w:rsidRDefault="00EE45B0" w:rsidP="005214E4">
            <w:pPr>
              <w:pStyle w:val="Paragraph"/>
              <w:spacing w:before="60" w:after="60"/>
              <w:rPr>
                <w:sz w:val="18"/>
                <w:szCs w:val="16"/>
              </w:rPr>
            </w:pPr>
            <w:r w:rsidRPr="00E6543E">
              <w:rPr>
                <w:sz w:val="18"/>
                <w:szCs w:val="16"/>
              </w:rPr>
              <w:t>New</w:t>
            </w:r>
          </w:p>
        </w:tc>
        <w:tc>
          <w:tcPr>
            <w:tcW w:w="8680" w:type="dxa"/>
          </w:tcPr>
          <w:p w14:paraId="5CBD43BB" w14:textId="77777777" w:rsidR="00EE45B0" w:rsidRPr="00E6543E" w:rsidRDefault="00692426" w:rsidP="005214E4">
            <w:pPr>
              <w:pStyle w:val="Paragraph"/>
              <w:spacing w:before="60" w:after="60"/>
              <w:rPr>
                <w:sz w:val="18"/>
                <w:szCs w:val="16"/>
              </w:rPr>
            </w:pPr>
            <w:r w:rsidRPr="00E6543E">
              <w:rPr>
                <w:sz w:val="18"/>
                <w:szCs w:val="16"/>
              </w:rPr>
              <w:t>Insertion of new clause</w:t>
            </w:r>
          </w:p>
        </w:tc>
      </w:tr>
      <w:tr w:rsidR="00EE45B0" w14:paraId="3DD43BF0" w14:textId="77777777" w:rsidTr="0095718B">
        <w:tc>
          <w:tcPr>
            <w:tcW w:w="1101" w:type="dxa"/>
          </w:tcPr>
          <w:p w14:paraId="1686898E" w14:textId="77777777" w:rsidR="00EE45B0" w:rsidRPr="00E6543E" w:rsidRDefault="00EE45B0" w:rsidP="005214E4">
            <w:pPr>
              <w:pStyle w:val="Paragraph"/>
              <w:spacing w:before="60" w:after="60"/>
              <w:rPr>
                <w:sz w:val="18"/>
                <w:szCs w:val="16"/>
              </w:rPr>
            </w:pPr>
            <w:r w:rsidRPr="00E6543E">
              <w:rPr>
                <w:sz w:val="18"/>
                <w:szCs w:val="16"/>
              </w:rPr>
              <w:t>Removed</w:t>
            </w:r>
          </w:p>
        </w:tc>
        <w:tc>
          <w:tcPr>
            <w:tcW w:w="8680" w:type="dxa"/>
          </w:tcPr>
          <w:p w14:paraId="4257D006" w14:textId="77777777" w:rsidR="00EE45B0" w:rsidRPr="00E6543E" w:rsidRDefault="00692426" w:rsidP="005214E4">
            <w:pPr>
              <w:pStyle w:val="Paragraph"/>
              <w:spacing w:before="60" w:after="60"/>
              <w:rPr>
                <w:sz w:val="18"/>
                <w:szCs w:val="16"/>
              </w:rPr>
            </w:pPr>
            <w:r w:rsidRPr="00E6543E">
              <w:rPr>
                <w:sz w:val="18"/>
                <w:szCs w:val="16"/>
              </w:rPr>
              <w:t>Old clauses removed</w:t>
            </w:r>
          </w:p>
        </w:tc>
      </w:tr>
    </w:tbl>
    <w:p w14:paraId="120C4427" w14:textId="18F05BB2" w:rsidR="00573D78" w:rsidRDefault="00573D78">
      <w:pPr>
        <w:pStyle w:val="Paragraph"/>
      </w:pPr>
    </w:p>
    <w:p w14:paraId="7B9F3719" w14:textId="5FACD7AD" w:rsidR="004131B5" w:rsidRPr="000D13AC" w:rsidRDefault="004131B5" w:rsidP="000D13AC">
      <w:pPr>
        <w:spacing w:line="240" w:lineRule="auto"/>
      </w:pPr>
    </w:p>
    <w:sectPr w:rsidR="004131B5" w:rsidRPr="000D13AC" w:rsidSect="00976A97">
      <w:headerReference w:type="default" r:id="rId17"/>
      <w:type w:val="continuous"/>
      <w:pgSz w:w="11907" w:h="16840" w:code="9"/>
      <w:pgMar w:top="1134" w:right="1134" w:bottom="1418" w:left="1134" w:header="720" w:footer="38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CD26" w14:textId="77777777" w:rsidR="00E37D4E" w:rsidRDefault="00E37D4E">
      <w:r>
        <w:separator/>
      </w:r>
    </w:p>
  </w:endnote>
  <w:endnote w:type="continuationSeparator" w:id="0">
    <w:p w14:paraId="31EDB5EE" w14:textId="77777777" w:rsidR="00E37D4E" w:rsidRDefault="00E37D4E">
      <w:r>
        <w:continuationSeparator/>
      </w:r>
    </w:p>
  </w:endnote>
  <w:endnote w:type="continuationNotice" w:id="1">
    <w:p w14:paraId="6D2FA5A9" w14:textId="77777777" w:rsidR="00E37D4E" w:rsidRDefault="00E37D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default"/>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2ABF" w14:textId="77777777" w:rsidR="004A3CD1" w:rsidRDefault="004A3CD1" w:rsidP="001F1A04">
    <w:pPr>
      <w:pStyle w:val="Footer"/>
      <w:pBdr>
        <w:top w:val="none" w:sz="0" w:space="0" w:color="auto"/>
      </w:pBdr>
      <w:spacing w:after="0"/>
      <w:jc w:val="right"/>
    </w:pPr>
  </w:p>
  <w:p w14:paraId="3C6E996F" w14:textId="77777777" w:rsidR="004A3CD1" w:rsidRDefault="004A3CD1" w:rsidP="001F1A04">
    <w:pPr>
      <w:pStyle w:val="Footer"/>
      <w:pBdr>
        <w:top w:val="dotted" w:sz="4" w:space="1" w:color="auto"/>
      </w:pBdr>
      <w:spacing w:after="0"/>
      <w:jc w:val="right"/>
    </w:pPr>
  </w:p>
  <w:p w14:paraId="7A010C11" w14:textId="4F4BE1C4" w:rsidR="004A3CD1" w:rsidRPr="001F1A04" w:rsidRDefault="0046618C" w:rsidP="001F1A04">
    <w:pPr>
      <w:pStyle w:val="Footer"/>
      <w:pBdr>
        <w:top w:val="none" w:sz="0" w:space="0" w:color="auto"/>
      </w:pBdr>
      <w:jc w:val="right"/>
      <w:rPr>
        <w:rFonts w:ascii="Arial" w:hAnsi="Arial" w:cs="Arial"/>
        <w:spacing w:val="0"/>
        <w:sz w:val="16"/>
        <w:szCs w:val="16"/>
      </w:rPr>
    </w:pPr>
    <w:r>
      <w:rPr>
        <w:rFonts w:ascii="Arial" w:hAnsi="Arial" w:cs="Arial"/>
        <w:spacing w:val="0"/>
        <w:sz w:val="16"/>
        <w:szCs w:val="16"/>
      </w:rPr>
      <w:t xml:space="preserve">Edition </w:t>
    </w:r>
    <w:r w:rsidR="005826CA">
      <w:rPr>
        <w:rFonts w:ascii="Arial" w:hAnsi="Arial" w:cs="Arial"/>
        <w:spacing w:val="0"/>
        <w:sz w:val="16"/>
        <w:szCs w:val="16"/>
      </w:rPr>
      <w:t>1</w:t>
    </w:r>
    <w:r w:rsidR="00564542">
      <w:rPr>
        <w:rFonts w:ascii="Arial" w:hAnsi="Arial" w:cs="Arial"/>
        <w:spacing w:val="0"/>
        <w:sz w:val="16"/>
        <w:szCs w:val="16"/>
      </w:rPr>
      <w:t>.0</w:t>
    </w:r>
    <w:r>
      <w:rPr>
        <w:rFonts w:ascii="Arial" w:hAnsi="Arial" w:cs="Arial"/>
        <w:spacing w:val="0"/>
        <w:sz w:val="16"/>
        <w:szCs w:val="16"/>
      </w:rPr>
      <w:t xml:space="preserve"> | </w:t>
    </w:r>
    <w:r w:rsidR="00505975">
      <w:rPr>
        <w:rFonts w:ascii="Arial" w:hAnsi="Arial" w:cs="Arial"/>
        <w:spacing w:val="0"/>
        <w:sz w:val="16"/>
        <w:szCs w:val="16"/>
      </w:rPr>
      <w:t>Ju</w:t>
    </w:r>
    <w:r w:rsidR="00F238A8">
      <w:rPr>
        <w:rFonts w:ascii="Arial" w:hAnsi="Arial" w:cs="Arial"/>
        <w:spacing w:val="0"/>
        <w:sz w:val="16"/>
        <w:szCs w:val="16"/>
      </w:rPr>
      <w:t>ne</w:t>
    </w:r>
    <w:r w:rsidR="004A3CD1" w:rsidRPr="001F1A04">
      <w:rPr>
        <w:rFonts w:ascii="Arial" w:hAnsi="Arial" w:cs="Arial"/>
        <w:spacing w:val="0"/>
        <w:sz w:val="16"/>
        <w:szCs w:val="16"/>
      </w:rPr>
      <w:t xml:space="preserve"> </w:t>
    </w:r>
    <w:r w:rsidR="007079CD">
      <w:rPr>
        <w:rFonts w:ascii="Arial" w:hAnsi="Arial" w:cs="Arial"/>
        <w:spacing w:val="0"/>
        <w:sz w:val="16"/>
        <w:szCs w:val="16"/>
      </w:rPr>
      <w:t>202</w:t>
    </w:r>
    <w:r w:rsidR="00F238A8">
      <w:rPr>
        <w:rFonts w:ascii="Arial" w:hAnsi="Arial" w:cs="Arial"/>
        <w:spacing w:val="0"/>
        <w:sz w:val="16"/>
        <w:szCs w:val="16"/>
      </w:rPr>
      <w:t>6</w:t>
    </w:r>
    <w:r w:rsidR="004A3CD1">
      <w:rPr>
        <w:rFonts w:ascii="Arial" w:hAnsi="Arial" w:cs="Arial"/>
        <w:spacing w:val="0"/>
        <w:sz w:val="16"/>
        <w:szCs w:val="16"/>
      </w:rPr>
      <w:t xml:space="preserve"> </w:t>
    </w:r>
    <w:r w:rsidR="004A3CD1" w:rsidRPr="001F1A04">
      <w:rPr>
        <w:rFonts w:ascii="Arial" w:hAnsi="Arial" w:cs="Arial"/>
        <w:spacing w:val="0"/>
        <w:sz w:val="16"/>
        <w:szCs w:val="16"/>
      </w:rPr>
      <w:t xml:space="preserve">| page </w:t>
    </w:r>
    <w:r w:rsidR="004A3CD1" w:rsidRPr="001F1A04">
      <w:rPr>
        <w:rFonts w:ascii="Arial" w:hAnsi="Arial" w:cs="Arial"/>
        <w:spacing w:val="0"/>
        <w:sz w:val="16"/>
        <w:szCs w:val="16"/>
      </w:rPr>
      <w:fldChar w:fldCharType="begin"/>
    </w:r>
    <w:r w:rsidR="004A3CD1" w:rsidRPr="001F1A04">
      <w:rPr>
        <w:rFonts w:ascii="Arial" w:hAnsi="Arial" w:cs="Arial"/>
        <w:spacing w:val="0"/>
        <w:sz w:val="16"/>
        <w:szCs w:val="16"/>
      </w:rPr>
      <w:instrText xml:space="preserve"> PAGE   \* MERGEFORMAT </w:instrText>
    </w:r>
    <w:r w:rsidR="004A3CD1" w:rsidRPr="001F1A04">
      <w:rPr>
        <w:rFonts w:ascii="Arial" w:hAnsi="Arial" w:cs="Arial"/>
        <w:spacing w:val="0"/>
        <w:sz w:val="16"/>
        <w:szCs w:val="16"/>
      </w:rPr>
      <w:fldChar w:fldCharType="separate"/>
    </w:r>
    <w:r w:rsidR="007E38A2">
      <w:rPr>
        <w:rFonts w:ascii="Arial" w:hAnsi="Arial" w:cs="Arial"/>
        <w:noProof/>
        <w:spacing w:val="0"/>
        <w:sz w:val="16"/>
        <w:szCs w:val="16"/>
      </w:rPr>
      <w:t>2</w:t>
    </w:r>
    <w:r w:rsidR="004A3CD1" w:rsidRPr="001F1A04">
      <w:rPr>
        <w:rFonts w:ascii="Arial" w:hAnsi="Arial" w:cs="Arial"/>
        <w:noProof/>
        <w:spacing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6303F" w14:textId="77777777" w:rsidR="00E37D4E" w:rsidRDefault="00E37D4E">
      <w:r>
        <w:separator/>
      </w:r>
    </w:p>
  </w:footnote>
  <w:footnote w:type="continuationSeparator" w:id="0">
    <w:p w14:paraId="30270F97" w14:textId="77777777" w:rsidR="00E37D4E" w:rsidRDefault="00E37D4E">
      <w:r>
        <w:continuationSeparator/>
      </w:r>
    </w:p>
  </w:footnote>
  <w:footnote w:type="continuationNotice" w:id="1">
    <w:p w14:paraId="0C4CEC3C" w14:textId="77777777" w:rsidR="00E37D4E" w:rsidRDefault="00E37D4E">
      <w:pPr>
        <w:spacing w:line="240" w:lineRule="auto"/>
      </w:pPr>
    </w:p>
  </w:footnote>
  <w:footnote w:id="2">
    <w:p w14:paraId="7A6C277E" w14:textId="77777777" w:rsidR="00564542" w:rsidRDefault="00564542" w:rsidP="00564542">
      <w:pPr>
        <w:pStyle w:val="FootnoteText"/>
      </w:pPr>
      <w:r>
        <w:rPr>
          <w:rStyle w:val="FootnoteReference"/>
        </w:rPr>
        <w:footnoteRef/>
      </w:r>
      <w:r>
        <w:t xml:space="preserve"> </w:t>
      </w:r>
      <w:r w:rsidRPr="00551A66">
        <w:rPr>
          <w:sz w:val="16"/>
          <w:szCs w:val="16"/>
        </w:rPr>
        <w:t xml:space="preserve">See: Austroads (2026) </w:t>
      </w:r>
      <w:r w:rsidRPr="00551A66">
        <w:rPr>
          <w:i/>
          <w:iCs/>
          <w:sz w:val="16"/>
          <w:szCs w:val="16"/>
        </w:rPr>
        <w:t>Investigations into Fatigue Cracking Performance Tests for Aged Bitumen</w:t>
      </w:r>
      <w:r w:rsidRPr="00551A66">
        <w:rPr>
          <w:sz w:val="16"/>
          <w:szCs w:val="16"/>
        </w:rPr>
        <w:t xml:space="preserve">, AP-T393-26, Austroads, Sydney, NSW.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4F04" w14:textId="01638CFD" w:rsidR="00C34938" w:rsidRPr="003F7623" w:rsidRDefault="00C34938" w:rsidP="00C34938">
    <w:pPr>
      <w:pBdr>
        <w:bottom w:val="dotted" w:sz="4" w:space="1" w:color="auto"/>
      </w:pBdr>
      <w:tabs>
        <w:tab w:val="center" w:pos="4513"/>
        <w:tab w:val="right" w:pos="9026"/>
      </w:tabs>
      <w:jc w:val="right"/>
      <w:rPr>
        <w:rFonts w:eastAsia="SimSun" w:cs="Arial"/>
        <w:b/>
        <w:sz w:val="16"/>
        <w:szCs w:val="16"/>
        <w:lang w:eastAsia="ja-JP"/>
      </w:rPr>
    </w:pPr>
    <w:r w:rsidRPr="003F7623">
      <w:rPr>
        <w:rFonts w:eastAsia="SimSun" w:cs="Arial"/>
        <w:b/>
        <w:sz w:val="16"/>
        <w:szCs w:val="16"/>
        <w:lang w:eastAsia="ja-JP"/>
      </w:rPr>
      <w:t>AT</w:t>
    </w:r>
    <w:r>
      <w:rPr>
        <w:rFonts w:eastAsia="SimSun" w:cs="Arial"/>
        <w:b/>
        <w:sz w:val="16"/>
        <w:szCs w:val="16"/>
        <w:lang w:eastAsia="ja-JP"/>
      </w:rPr>
      <w:t>M</w:t>
    </w:r>
    <w:r w:rsidRPr="003F7623">
      <w:rPr>
        <w:rFonts w:eastAsia="SimSun" w:cs="Arial"/>
        <w:b/>
        <w:sz w:val="16"/>
        <w:szCs w:val="16"/>
        <w:lang w:eastAsia="ja-JP"/>
      </w:rPr>
      <w:t xml:space="preserve"> </w:t>
    </w:r>
    <w:r>
      <w:rPr>
        <w:rFonts w:eastAsia="SimSun" w:cs="Arial"/>
        <w:b/>
        <w:sz w:val="16"/>
        <w:szCs w:val="16"/>
        <w:lang w:eastAsia="ja-JP"/>
      </w:rPr>
      <w:t xml:space="preserve">105 Complex Modulus </w:t>
    </w:r>
    <w:r w:rsidRPr="00C34938">
      <w:rPr>
        <w:rFonts w:eastAsia="SimSun" w:cs="Arial"/>
        <w:b/>
        <w:sz w:val="16"/>
        <w:szCs w:val="16"/>
        <w:lang w:eastAsia="ja-JP"/>
      </w:rPr>
      <w:t xml:space="preserve">(G*) </w:t>
    </w:r>
    <w:r>
      <w:rPr>
        <w:rFonts w:eastAsia="SimSun" w:cs="Arial"/>
        <w:b/>
        <w:sz w:val="16"/>
        <w:szCs w:val="16"/>
        <w:lang w:eastAsia="ja-JP"/>
      </w:rPr>
      <w:t>of Aged Bitumen</w:t>
    </w:r>
  </w:p>
  <w:p w14:paraId="028F3116" w14:textId="77777777" w:rsidR="00C34938" w:rsidRPr="001F1A04" w:rsidRDefault="00C34938" w:rsidP="00C34938">
    <w:pPr>
      <w:pStyle w:val="Header"/>
      <w:pBdr>
        <w:bottom w:val="none" w:sz="0" w:space="0" w:color="auto"/>
      </w:pBdr>
      <w:spacing w:before="0" w:after="0"/>
      <w:rPr>
        <w:rFonts w:ascii="Arial" w:hAnsi="Arial" w:cs="Arial"/>
        <w:sz w:val="16"/>
        <w:szCs w:val="16"/>
      </w:rPr>
    </w:pPr>
  </w:p>
  <w:p w14:paraId="38EE8BA8" w14:textId="77777777" w:rsidR="004A3CD1" w:rsidRPr="00C34938" w:rsidRDefault="004A3CD1" w:rsidP="00C34938">
    <w:pPr>
      <w:pStyle w:val="Header"/>
      <w:pBdr>
        <w:bottom w:val="none" w:sz="0" w:space="0" w:color="auto"/>
      </w:pBdr>
      <w:spacing w:before="0" w:after="0"/>
      <w:jc w:val="left"/>
      <w:rPr>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8E7FB8"/>
    <w:lvl w:ilvl="0">
      <w:start w:val="1"/>
      <w:numFmt w:val="bullet"/>
      <w:pStyle w:val="ListBullet2"/>
      <w:lvlText w:val="−"/>
      <w:lvlJc w:val="left"/>
      <w:pPr>
        <w:ind w:left="785" w:hanging="360"/>
      </w:pPr>
      <w:rPr>
        <w:rFonts w:ascii="Arial" w:hAnsi="Aria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163D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624DC8"/>
    <w:multiLevelType w:val="hybridMultilevel"/>
    <w:tmpl w:val="2FAA02A4"/>
    <w:lvl w:ilvl="0" w:tplc="AEDA5A5E">
      <w:start w:val="1"/>
      <w:numFmt w:val="lowerLetter"/>
      <w:lvlText w:val="(%1)"/>
      <w:lvlJc w:val="left"/>
      <w:pPr>
        <w:ind w:left="669" w:hanging="360"/>
      </w:pPr>
      <w:rPr>
        <w:rFonts w:hint="default"/>
      </w:rPr>
    </w:lvl>
    <w:lvl w:ilvl="1" w:tplc="0C090019" w:tentative="1">
      <w:start w:val="1"/>
      <w:numFmt w:val="lowerLetter"/>
      <w:lvlText w:val="%2."/>
      <w:lvlJc w:val="left"/>
      <w:pPr>
        <w:ind w:left="1389" w:hanging="360"/>
      </w:pPr>
    </w:lvl>
    <w:lvl w:ilvl="2" w:tplc="0C09001B" w:tentative="1">
      <w:start w:val="1"/>
      <w:numFmt w:val="lowerRoman"/>
      <w:lvlText w:val="%3."/>
      <w:lvlJc w:val="right"/>
      <w:pPr>
        <w:ind w:left="2109" w:hanging="180"/>
      </w:pPr>
    </w:lvl>
    <w:lvl w:ilvl="3" w:tplc="0C09000F" w:tentative="1">
      <w:start w:val="1"/>
      <w:numFmt w:val="decimal"/>
      <w:lvlText w:val="%4."/>
      <w:lvlJc w:val="left"/>
      <w:pPr>
        <w:ind w:left="2829" w:hanging="360"/>
      </w:pPr>
    </w:lvl>
    <w:lvl w:ilvl="4" w:tplc="0C090019" w:tentative="1">
      <w:start w:val="1"/>
      <w:numFmt w:val="lowerLetter"/>
      <w:lvlText w:val="%5."/>
      <w:lvlJc w:val="left"/>
      <w:pPr>
        <w:ind w:left="3549" w:hanging="360"/>
      </w:pPr>
    </w:lvl>
    <w:lvl w:ilvl="5" w:tplc="0C09001B" w:tentative="1">
      <w:start w:val="1"/>
      <w:numFmt w:val="lowerRoman"/>
      <w:lvlText w:val="%6."/>
      <w:lvlJc w:val="right"/>
      <w:pPr>
        <w:ind w:left="4269" w:hanging="180"/>
      </w:pPr>
    </w:lvl>
    <w:lvl w:ilvl="6" w:tplc="0C09000F" w:tentative="1">
      <w:start w:val="1"/>
      <w:numFmt w:val="decimal"/>
      <w:lvlText w:val="%7."/>
      <w:lvlJc w:val="left"/>
      <w:pPr>
        <w:ind w:left="4989" w:hanging="360"/>
      </w:pPr>
    </w:lvl>
    <w:lvl w:ilvl="7" w:tplc="0C090019" w:tentative="1">
      <w:start w:val="1"/>
      <w:numFmt w:val="lowerLetter"/>
      <w:lvlText w:val="%8."/>
      <w:lvlJc w:val="left"/>
      <w:pPr>
        <w:ind w:left="5709" w:hanging="360"/>
      </w:pPr>
    </w:lvl>
    <w:lvl w:ilvl="8" w:tplc="0C09001B" w:tentative="1">
      <w:start w:val="1"/>
      <w:numFmt w:val="lowerRoman"/>
      <w:lvlText w:val="%9."/>
      <w:lvlJc w:val="right"/>
      <w:pPr>
        <w:ind w:left="6429" w:hanging="180"/>
      </w:pPr>
    </w:lvl>
  </w:abstractNum>
  <w:abstractNum w:abstractNumId="12" w15:restartNumberingAfterBreak="0">
    <w:nsid w:val="027F6F32"/>
    <w:multiLevelType w:val="hybridMultilevel"/>
    <w:tmpl w:val="881E54BA"/>
    <w:lvl w:ilvl="0" w:tplc="D0C83004">
      <w:start w:val="1"/>
      <w:numFmt w:val="bullet"/>
      <w:pStyle w:val="BulletListindent1"/>
      <w:lvlText w:val=""/>
      <w:lvlJc w:val="left"/>
      <w:pPr>
        <w:tabs>
          <w:tab w:val="num" w:pos="767"/>
        </w:tabs>
        <w:ind w:left="767" w:hanging="567"/>
      </w:pPr>
      <w:rPr>
        <w:rFonts w:ascii="Wingdings" w:hAnsi="Wingdings" w:hint="default"/>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727749B"/>
    <w:multiLevelType w:val="multilevel"/>
    <w:tmpl w:val="719A7C60"/>
    <w:lvl w:ilvl="0">
      <w:start w:val="1"/>
      <w:numFmt w:val="upperLetter"/>
      <w:pStyle w:val="AppendixHeading1"/>
      <w:lvlText w:val="Appendix %1"/>
      <w:lvlJc w:val="left"/>
      <w:pPr>
        <w:ind w:left="2835" w:hanging="2835"/>
      </w:pPr>
      <w:rPr>
        <w:rFonts w:cs="Times New Roman" w:hint="default"/>
        <w:b/>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C7164A8"/>
    <w:multiLevelType w:val="multilevel"/>
    <w:tmpl w:val="F0E04018"/>
    <w:lvl w:ilvl="0">
      <w:start w:val="1"/>
      <w:numFmt w:val="lowerLetter"/>
      <w:pStyle w:val="NumberedList"/>
      <w:lvlText w:val="(%1)"/>
      <w:lvlJc w:val="left"/>
      <w:pPr>
        <w:ind w:left="567" w:hanging="567"/>
      </w:pPr>
      <w:rPr>
        <w:rFonts w:ascii="Arial" w:hAnsi="Arial" w:hint="default"/>
        <w:sz w:val="20"/>
        <w:szCs w:val="22"/>
      </w:rPr>
    </w:lvl>
    <w:lvl w:ilvl="1">
      <w:start w:val="1"/>
      <w:numFmt w:val="lowerRoman"/>
      <w:pStyle w:val="Numberedlistlevel2"/>
      <w:lvlText w:val="(%2)"/>
      <w:lvlJc w:val="left"/>
      <w:pPr>
        <w:ind w:left="1134" w:hanging="567"/>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6" w15:restartNumberingAfterBreak="0">
    <w:nsid w:val="20A9368D"/>
    <w:multiLevelType w:val="hybridMultilevel"/>
    <w:tmpl w:val="4A4236EE"/>
    <w:lvl w:ilvl="0" w:tplc="C186E4C0">
      <w:start w:val="1"/>
      <w:numFmt w:val="bullet"/>
      <w:pStyle w:val="appHeading1"/>
      <w:lvlText w:val="-"/>
      <w:lvlJc w:val="left"/>
      <w:pPr>
        <w:tabs>
          <w:tab w:val="num" w:pos="1134"/>
        </w:tabs>
        <w:ind w:left="1134" w:hanging="567"/>
      </w:pPr>
      <w:rPr>
        <w:rFonts w:ascii="Arial" w:hAnsi="Arial" w:hint="default"/>
        <w:sz w:val="20"/>
        <w:szCs w:val="20"/>
      </w:rPr>
    </w:lvl>
    <w:lvl w:ilvl="1" w:tplc="04090019" w:tentative="1">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74F83"/>
    <w:multiLevelType w:val="hybridMultilevel"/>
    <w:tmpl w:val="4DF4FFD0"/>
    <w:lvl w:ilvl="0" w:tplc="EE165564">
      <w:start w:val="1"/>
      <w:numFmt w:val="decimal"/>
      <w:pStyle w:val="TableNumbering1"/>
      <w:lvlText w:val="%1."/>
      <w:lvlJc w:val="left"/>
      <w:pPr>
        <w:ind w:left="72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7507961"/>
    <w:multiLevelType w:val="hybridMultilevel"/>
    <w:tmpl w:val="2FAA02A4"/>
    <w:lvl w:ilvl="0" w:tplc="AEDA5A5E">
      <w:start w:val="1"/>
      <w:numFmt w:val="lowerLetter"/>
      <w:lvlText w:val="(%1)"/>
      <w:lvlJc w:val="left"/>
      <w:pPr>
        <w:ind w:left="669" w:hanging="360"/>
      </w:pPr>
      <w:rPr>
        <w:rFonts w:hint="default"/>
      </w:rPr>
    </w:lvl>
    <w:lvl w:ilvl="1" w:tplc="0C090019" w:tentative="1">
      <w:start w:val="1"/>
      <w:numFmt w:val="lowerLetter"/>
      <w:lvlText w:val="%2."/>
      <w:lvlJc w:val="left"/>
      <w:pPr>
        <w:ind w:left="1389" w:hanging="360"/>
      </w:pPr>
    </w:lvl>
    <w:lvl w:ilvl="2" w:tplc="0C09001B" w:tentative="1">
      <w:start w:val="1"/>
      <w:numFmt w:val="lowerRoman"/>
      <w:lvlText w:val="%3."/>
      <w:lvlJc w:val="right"/>
      <w:pPr>
        <w:ind w:left="2109" w:hanging="180"/>
      </w:pPr>
    </w:lvl>
    <w:lvl w:ilvl="3" w:tplc="0C09000F" w:tentative="1">
      <w:start w:val="1"/>
      <w:numFmt w:val="decimal"/>
      <w:lvlText w:val="%4."/>
      <w:lvlJc w:val="left"/>
      <w:pPr>
        <w:ind w:left="2829" w:hanging="360"/>
      </w:pPr>
    </w:lvl>
    <w:lvl w:ilvl="4" w:tplc="0C090019" w:tentative="1">
      <w:start w:val="1"/>
      <w:numFmt w:val="lowerLetter"/>
      <w:lvlText w:val="%5."/>
      <w:lvlJc w:val="left"/>
      <w:pPr>
        <w:ind w:left="3549" w:hanging="360"/>
      </w:pPr>
    </w:lvl>
    <w:lvl w:ilvl="5" w:tplc="0C09001B" w:tentative="1">
      <w:start w:val="1"/>
      <w:numFmt w:val="lowerRoman"/>
      <w:lvlText w:val="%6."/>
      <w:lvlJc w:val="right"/>
      <w:pPr>
        <w:ind w:left="4269" w:hanging="180"/>
      </w:pPr>
    </w:lvl>
    <w:lvl w:ilvl="6" w:tplc="0C09000F" w:tentative="1">
      <w:start w:val="1"/>
      <w:numFmt w:val="decimal"/>
      <w:lvlText w:val="%7."/>
      <w:lvlJc w:val="left"/>
      <w:pPr>
        <w:ind w:left="4989" w:hanging="360"/>
      </w:pPr>
    </w:lvl>
    <w:lvl w:ilvl="7" w:tplc="0C090019" w:tentative="1">
      <w:start w:val="1"/>
      <w:numFmt w:val="lowerLetter"/>
      <w:lvlText w:val="%8."/>
      <w:lvlJc w:val="left"/>
      <w:pPr>
        <w:ind w:left="5709" w:hanging="360"/>
      </w:pPr>
    </w:lvl>
    <w:lvl w:ilvl="8" w:tplc="0C09001B" w:tentative="1">
      <w:start w:val="1"/>
      <w:numFmt w:val="lowerRoman"/>
      <w:lvlText w:val="%9."/>
      <w:lvlJc w:val="right"/>
      <w:pPr>
        <w:ind w:left="6429" w:hanging="180"/>
      </w:pPr>
    </w:lvl>
  </w:abstractNum>
  <w:abstractNum w:abstractNumId="23"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181AE2"/>
    <w:multiLevelType w:val="hybridMultilevel"/>
    <w:tmpl w:val="2E70DBDC"/>
    <w:lvl w:ilvl="0" w:tplc="318E99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FB52995"/>
    <w:multiLevelType w:val="multilevel"/>
    <w:tmpl w:val="9BBCFA94"/>
    <w:lvl w:ilvl="0">
      <w:start w:val="1"/>
      <w:numFmt w:val="decimal"/>
      <w:pStyle w:val="Heading1"/>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9416BBE"/>
    <w:multiLevelType w:val="hybridMultilevel"/>
    <w:tmpl w:val="0608A1AA"/>
    <w:lvl w:ilvl="0" w:tplc="84D66BE0">
      <w:start w:val="1"/>
      <w:numFmt w:val="lowerLetter"/>
      <w:pStyle w:val="LetteredParagraph"/>
      <w:lvlText w:val="(%1)"/>
      <w:lvlJc w:val="left"/>
      <w:pPr>
        <w:tabs>
          <w:tab w:val="num" w:pos="567"/>
        </w:tabs>
        <w:ind w:left="567" w:hanging="567"/>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025376"/>
    <w:multiLevelType w:val="hybridMultilevel"/>
    <w:tmpl w:val="BCC20D18"/>
    <w:lvl w:ilvl="0" w:tplc="C2CCB20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3"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332028663">
    <w:abstractNumId w:val="13"/>
  </w:num>
  <w:num w:numId="2" w16cid:durableId="473304032">
    <w:abstractNumId w:val="26"/>
  </w:num>
  <w:num w:numId="3" w16cid:durableId="689260884">
    <w:abstractNumId w:val="16"/>
  </w:num>
  <w:num w:numId="4" w16cid:durableId="1130782320">
    <w:abstractNumId w:val="14"/>
  </w:num>
  <w:num w:numId="5" w16cid:durableId="1257254637">
    <w:abstractNumId w:val="21"/>
  </w:num>
  <w:num w:numId="6" w16cid:durableId="151915821">
    <w:abstractNumId w:val="23"/>
  </w:num>
  <w:num w:numId="7" w16cid:durableId="1664820250">
    <w:abstractNumId w:val="12"/>
  </w:num>
  <w:num w:numId="8" w16cid:durableId="1205561831">
    <w:abstractNumId w:val="19"/>
  </w:num>
  <w:num w:numId="9" w16cid:durableId="763646820">
    <w:abstractNumId w:val="24"/>
  </w:num>
  <w:num w:numId="10" w16cid:durableId="395200720">
    <w:abstractNumId w:val="10"/>
  </w:num>
  <w:num w:numId="11" w16cid:durableId="1126315576">
    <w:abstractNumId w:val="29"/>
  </w:num>
  <w:num w:numId="12" w16cid:durableId="597060222">
    <w:abstractNumId w:val="30"/>
  </w:num>
  <w:num w:numId="13" w16cid:durableId="1830948228">
    <w:abstractNumId w:val="32"/>
  </w:num>
  <w:num w:numId="14" w16cid:durableId="675688573">
    <w:abstractNumId w:val="27"/>
  </w:num>
  <w:num w:numId="15" w16cid:durableId="1829713985">
    <w:abstractNumId w:val="33"/>
  </w:num>
  <w:num w:numId="16" w16cid:durableId="2126272248">
    <w:abstractNumId w:val="28"/>
  </w:num>
  <w:num w:numId="17" w16cid:durableId="828247768">
    <w:abstractNumId w:val="9"/>
  </w:num>
  <w:num w:numId="18" w16cid:durableId="278336158">
    <w:abstractNumId w:val="7"/>
  </w:num>
  <w:num w:numId="19" w16cid:durableId="708186719">
    <w:abstractNumId w:val="6"/>
  </w:num>
  <w:num w:numId="20" w16cid:durableId="2135781745">
    <w:abstractNumId w:val="5"/>
  </w:num>
  <w:num w:numId="21" w16cid:durableId="1110273526">
    <w:abstractNumId w:val="4"/>
  </w:num>
  <w:num w:numId="22" w16cid:durableId="1388803708">
    <w:abstractNumId w:val="8"/>
  </w:num>
  <w:num w:numId="23" w16cid:durableId="325060780">
    <w:abstractNumId w:val="3"/>
  </w:num>
  <w:num w:numId="24" w16cid:durableId="505293591">
    <w:abstractNumId w:val="2"/>
  </w:num>
  <w:num w:numId="25" w16cid:durableId="404306063">
    <w:abstractNumId w:val="1"/>
  </w:num>
  <w:num w:numId="26" w16cid:durableId="822428453">
    <w:abstractNumId w:val="0"/>
  </w:num>
  <w:num w:numId="27" w16cid:durableId="423066704">
    <w:abstractNumId w:val="31"/>
  </w:num>
  <w:num w:numId="28" w16cid:durableId="2072459983">
    <w:abstractNumId w:val="18"/>
  </w:num>
  <w:num w:numId="29" w16cid:durableId="672491009">
    <w:abstractNumId w:val="17"/>
  </w:num>
  <w:num w:numId="30" w16cid:durableId="2059350706">
    <w:abstractNumId w:val="15"/>
  </w:num>
  <w:num w:numId="31" w16cid:durableId="2081827363">
    <w:abstractNumId w:val="25"/>
  </w:num>
  <w:num w:numId="32" w16cid:durableId="1872566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43261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8688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4264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8184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4242872">
    <w:abstractNumId w:val="20"/>
  </w:num>
  <w:num w:numId="38" w16cid:durableId="16278077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0504353">
    <w:abstractNumId w:val="15"/>
  </w:num>
  <w:num w:numId="40" w16cid:durableId="180126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91170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8567545">
    <w:abstractNumId w:val="15"/>
  </w:num>
  <w:num w:numId="43" w16cid:durableId="1826892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41189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50260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213717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7228960">
    <w:abstractNumId w:val="11"/>
  </w:num>
  <w:num w:numId="48" w16cid:durableId="1657369824">
    <w:abstractNumId w:val="22"/>
  </w:num>
  <w:num w:numId="49" w16cid:durableId="1795439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384868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194741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82809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060275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2C"/>
    <w:rsid w:val="000003A4"/>
    <w:rsid w:val="00000D20"/>
    <w:rsid w:val="0000104F"/>
    <w:rsid w:val="00002481"/>
    <w:rsid w:val="000027C4"/>
    <w:rsid w:val="00002EC3"/>
    <w:rsid w:val="00004585"/>
    <w:rsid w:val="000052A3"/>
    <w:rsid w:val="00007339"/>
    <w:rsid w:val="00007349"/>
    <w:rsid w:val="000103B9"/>
    <w:rsid w:val="00012A59"/>
    <w:rsid w:val="00012D17"/>
    <w:rsid w:val="000137E9"/>
    <w:rsid w:val="0001415C"/>
    <w:rsid w:val="000144E0"/>
    <w:rsid w:val="00015908"/>
    <w:rsid w:val="00017212"/>
    <w:rsid w:val="00021161"/>
    <w:rsid w:val="00022073"/>
    <w:rsid w:val="000231C9"/>
    <w:rsid w:val="00024D29"/>
    <w:rsid w:val="00025053"/>
    <w:rsid w:val="00027183"/>
    <w:rsid w:val="00027F6F"/>
    <w:rsid w:val="0003157B"/>
    <w:rsid w:val="00032A4E"/>
    <w:rsid w:val="00032DC4"/>
    <w:rsid w:val="000343CA"/>
    <w:rsid w:val="0003455D"/>
    <w:rsid w:val="00034B1A"/>
    <w:rsid w:val="0003593C"/>
    <w:rsid w:val="00036414"/>
    <w:rsid w:val="0003772D"/>
    <w:rsid w:val="0003794A"/>
    <w:rsid w:val="000402A2"/>
    <w:rsid w:val="00040898"/>
    <w:rsid w:val="00042688"/>
    <w:rsid w:val="000426AC"/>
    <w:rsid w:val="00042F7F"/>
    <w:rsid w:val="0004528A"/>
    <w:rsid w:val="00045335"/>
    <w:rsid w:val="00045526"/>
    <w:rsid w:val="00045D31"/>
    <w:rsid w:val="00046273"/>
    <w:rsid w:val="00047973"/>
    <w:rsid w:val="000514DE"/>
    <w:rsid w:val="00052C3D"/>
    <w:rsid w:val="00052FAA"/>
    <w:rsid w:val="00053C47"/>
    <w:rsid w:val="00055C58"/>
    <w:rsid w:val="0005614E"/>
    <w:rsid w:val="000569B4"/>
    <w:rsid w:val="000578EC"/>
    <w:rsid w:val="00061186"/>
    <w:rsid w:val="000617E3"/>
    <w:rsid w:val="00065037"/>
    <w:rsid w:val="00066135"/>
    <w:rsid w:val="000663FD"/>
    <w:rsid w:val="000676C7"/>
    <w:rsid w:val="000679CA"/>
    <w:rsid w:val="00067CCC"/>
    <w:rsid w:val="000700B5"/>
    <w:rsid w:val="000705BF"/>
    <w:rsid w:val="00070858"/>
    <w:rsid w:val="000723A7"/>
    <w:rsid w:val="000735DA"/>
    <w:rsid w:val="000736DF"/>
    <w:rsid w:val="0007493C"/>
    <w:rsid w:val="00075A6B"/>
    <w:rsid w:val="00076125"/>
    <w:rsid w:val="00076AA7"/>
    <w:rsid w:val="00077691"/>
    <w:rsid w:val="00080B85"/>
    <w:rsid w:val="000814F0"/>
    <w:rsid w:val="0008243A"/>
    <w:rsid w:val="00084E88"/>
    <w:rsid w:val="000873C6"/>
    <w:rsid w:val="000874B5"/>
    <w:rsid w:val="000904CC"/>
    <w:rsid w:val="000919EB"/>
    <w:rsid w:val="00092058"/>
    <w:rsid w:val="000929A5"/>
    <w:rsid w:val="00092FEC"/>
    <w:rsid w:val="0009371F"/>
    <w:rsid w:val="000950C9"/>
    <w:rsid w:val="000955F4"/>
    <w:rsid w:val="000972E3"/>
    <w:rsid w:val="000973DC"/>
    <w:rsid w:val="000A2E26"/>
    <w:rsid w:val="000A2FDB"/>
    <w:rsid w:val="000A3370"/>
    <w:rsid w:val="000A4470"/>
    <w:rsid w:val="000A4F72"/>
    <w:rsid w:val="000A4FEF"/>
    <w:rsid w:val="000A5163"/>
    <w:rsid w:val="000A659C"/>
    <w:rsid w:val="000A6836"/>
    <w:rsid w:val="000A6D25"/>
    <w:rsid w:val="000A775F"/>
    <w:rsid w:val="000A776B"/>
    <w:rsid w:val="000B2EA1"/>
    <w:rsid w:val="000B2F81"/>
    <w:rsid w:val="000B5C9E"/>
    <w:rsid w:val="000B5E2C"/>
    <w:rsid w:val="000B799C"/>
    <w:rsid w:val="000B79D9"/>
    <w:rsid w:val="000C1544"/>
    <w:rsid w:val="000C180B"/>
    <w:rsid w:val="000C4621"/>
    <w:rsid w:val="000C5667"/>
    <w:rsid w:val="000C5E76"/>
    <w:rsid w:val="000C6024"/>
    <w:rsid w:val="000C708E"/>
    <w:rsid w:val="000D13AC"/>
    <w:rsid w:val="000D2B18"/>
    <w:rsid w:val="000D409E"/>
    <w:rsid w:val="000D428C"/>
    <w:rsid w:val="000D4304"/>
    <w:rsid w:val="000D455E"/>
    <w:rsid w:val="000D4A26"/>
    <w:rsid w:val="000D4CF7"/>
    <w:rsid w:val="000D53C9"/>
    <w:rsid w:val="000D5674"/>
    <w:rsid w:val="000D7096"/>
    <w:rsid w:val="000D70D8"/>
    <w:rsid w:val="000D7436"/>
    <w:rsid w:val="000E108D"/>
    <w:rsid w:val="000E1AD1"/>
    <w:rsid w:val="000E233A"/>
    <w:rsid w:val="000E25EC"/>
    <w:rsid w:val="000E2604"/>
    <w:rsid w:val="000E2989"/>
    <w:rsid w:val="000E3FF2"/>
    <w:rsid w:val="000E7EB0"/>
    <w:rsid w:val="000F0092"/>
    <w:rsid w:val="000F0825"/>
    <w:rsid w:val="000F62D3"/>
    <w:rsid w:val="000F67E1"/>
    <w:rsid w:val="000F73E0"/>
    <w:rsid w:val="00100DED"/>
    <w:rsid w:val="0010209B"/>
    <w:rsid w:val="00102C42"/>
    <w:rsid w:val="00103E4D"/>
    <w:rsid w:val="00103FF6"/>
    <w:rsid w:val="00106898"/>
    <w:rsid w:val="00107053"/>
    <w:rsid w:val="00107B38"/>
    <w:rsid w:val="00110226"/>
    <w:rsid w:val="001113F4"/>
    <w:rsid w:val="00113A7B"/>
    <w:rsid w:val="00113D77"/>
    <w:rsid w:val="00113DA3"/>
    <w:rsid w:val="00113FAB"/>
    <w:rsid w:val="001153E9"/>
    <w:rsid w:val="00115BEE"/>
    <w:rsid w:val="00115E1E"/>
    <w:rsid w:val="00115EFA"/>
    <w:rsid w:val="001169E3"/>
    <w:rsid w:val="00116BB7"/>
    <w:rsid w:val="00120A33"/>
    <w:rsid w:val="00120AE3"/>
    <w:rsid w:val="0012244F"/>
    <w:rsid w:val="00122754"/>
    <w:rsid w:val="0012374B"/>
    <w:rsid w:val="00123D85"/>
    <w:rsid w:val="00124791"/>
    <w:rsid w:val="00124B6F"/>
    <w:rsid w:val="00125269"/>
    <w:rsid w:val="001252E1"/>
    <w:rsid w:val="00130970"/>
    <w:rsid w:val="00130A97"/>
    <w:rsid w:val="00131605"/>
    <w:rsid w:val="00131DF8"/>
    <w:rsid w:val="00132AC0"/>
    <w:rsid w:val="001332A7"/>
    <w:rsid w:val="001359DB"/>
    <w:rsid w:val="00136C84"/>
    <w:rsid w:val="00137EFC"/>
    <w:rsid w:val="00140252"/>
    <w:rsid w:val="00140E20"/>
    <w:rsid w:val="00141912"/>
    <w:rsid w:val="00144102"/>
    <w:rsid w:val="0014422B"/>
    <w:rsid w:val="001443A0"/>
    <w:rsid w:val="0014506A"/>
    <w:rsid w:val="0014526D"/>
    <w:rsid w:val="00145BA3"/>
    <w:rsid w:val="00147FA6"/>
    <w:rsid w:val="00150207"/>
    <w:rsid w:val="00150DB3"/>
    <w:rsid w:val="00151CE5"/>
    <w:rsid w:val="001521A7"/>
    <w:rsid w:val="00154892"/>
    <w:rsid w:val="0015498F"/>
    <w:rsid w:val="001559C4"/>
    <w:rsid w:val="0015602C"/>
    <w:rsid w:val="00157F80"/>
    <w:rsid w:val="0016055C"/>
    <w:rsid w:val="00161B03"/>
    <w:rsid w:val="001622FD"/>
    <w:rsid w:val="00163C82"/>
    <w:rsid w:val="001654B4"/>
    <w:rsid w:val="00166A14"/>
    <w:rsid w:val="00167835"/>
    <w:rsid w:val="001678BA"/>
    <w:rsid w:val="00167CD2"/>
    <w:rsid w:val="00170391"/>
    <w:rsid w:val="0017047E"/>
    <w:rsid w:val="0017091C"/>
    <w:rsid w:val="00170F18"/>
    <w:rsid w:val="001710DB"/>
    <w:rsid w:val="00171D5C"/>
    <w:rsid w:val="00174F18"/>
    <w:rsid w:val="001762C6"/>
    <w:rsid w:val="001817FC"/>
    <w:rsid w:val="00183246"/>
    <w:rsid w:val="00183A1D"/>
    <w:rsid w:val="00184503"/>
    <w:rsid w:val="001856EC"/>
    <w:rsid w:val="00185938"/>
    <w:rsid w:val="00186886"/>
    <w:rsid w:val="00187B14"/>
    <w:rsid w:val="00190259"/>
    <w:rsid w:val="00191AF8"/>
    <w:rsid w:val="0019589C"/>
    <w:rsid w:val="00197110"/>
    <w:rsid w:val="00197F9F"/>
    <w:rsid w:val="001A0F17"/>
    <w:rsid w:val="001A38F6"/>
    <w:rsid w:val="001A596C"/>
    <w:rsid w:val="001A6DC1"/>
    <w:rsid w:val="001A7357"/>
    <w:rsid w:val="001A7F45"/>
    <w:rsid w:val="001B164B"/>
    <w:rsid w:val="001B4045"/>
    <w:rsid w:val="001B5512"/>
    <w:rsid w:val="001B6AF5"/>
    <w:rsid w:val="001B6E44"/>
    <w:rsid w:val="001C0339"/>
    <w:rsid w:val="001C0461"/>
    <w:rsid w:val="001C4B2E"/>
    <w:rsid w:val="001C52E0"/>
    <w:rsid w:val="001C6CE5"/>
    <w:rsid w:val="001D1EBC"/>
    <w:rsid w:val="001D3BAC"/>
    <w:rsid w:val="001D4742"/>
    <w:rsid w:val="001D552F"/>
    <w:rsid w:val="001D6A94"/>
    <w:rsid w:val="001E0F0E"/>
    <w:rsid w:val="001E0F1E"/>
    <w:rsid w:val="001E28AA"/>
    <w:rsid w:val="001E4E56"/>
    <w:rsid w:val="001E510B"/>
    <w:rsid w:val="001E547E"/>
    <w:rsid w:val="001E5ADB"/>
    <w:rsid w:val="001E7386"/>
    <w:rsid w:val="001E74B5"/>
    <w:rsid w:val="001E770E"/>
    <w:rsid w:val="001E79D1"/>
    <w:rsid w:val="001F0567"/>
    <w:rsid w:val="001F14D3"/>
    <w:rsid w:val="001F1A04"/>
    <w:rsid w:val="001F1C08"/>
    <w:rsid w:val="001F23D8"/>
    <w:rsid w:val="001F36FB"/>
    <w:rsid w:val="001F4828"/>
    <w:rsid w:val="001F51D3"/>
    <w:rsid w:val="001F5579"/>
    <w:rsid w:val="001F58DC"/>
    <w:rsid w:val="001F65AD"/>
    <w:rsid w:val="001F6D73"/>
    <w:rsid w:val="001F6F03"/>
    <w:rsid w:val="001F73C5"/>
    <w:rsid w:val="0020244B"/>
    <w:rsid w:val="00202514"/>
    <w:rsid w:val="00202C10"/>
    <w:rsid w:val="00203A7D"/>
    <w:rsid w:val="0020443E"/>
    <w:rsid w:val="00205C42"/>
    <w:rsid w:val="002072AF"/>
    <w:rsid w:val="0020755E"/>
    <w:rsid w:val="002105C5"/>
    <w:rsid w:val="002113F5"/>
    <w:rsid w:val="00212661"/>
    <w:rsid w:val="00213FE0"/>
    <w:rsid w:val="00215603"/>
    <w:rsid w:val="002160CA"/>
    <w:rsid w:val="002164A8"/>
    <w:rsid w:val="00217F08"/>
    <w:rsid w:val="002231F4"/>
    <w:rsid w:val="0022370C"/>
    <w:rsid w:val="00224F99"/>
    <w:rsid w:val="002255EE"/>
    <w:rsid w:val="0022565E"/>
    <w:rsid w:val="00225B2D"/>
    <w:rsid w:val="002263AC"/>
    <w:rsid w:val="002264E4"/>
    <w:rsid w:val="00227D10"/>
    <w:rsid w:val="00230E04"/>
    <w:rsid w:val="00231E4D"/>
    <w:rsid w:val="00232203"/>
    <w:rsid w:val="0023220C"/>
    <w:rsid w:val="002337BF"/>
    <w:rsid w:val="00233C88"/>
    <w:rsid w:val="00236BC0"/>
    <w:rsid w:val="00236D8D"/>
    <w:rsid w:val="00237765"/>
    <w:rsid w:val="00240A95"/>
    <w:rsid w:val="0024181E"/>
    <w:rsid w:val="002419FF"/>
    <w:rsid w:val="0024346F"/>
    <w:rsid w:val="00243967"/>
    <w:rsid w:val="0024458D"/>
    <w:rsid w:val="002455CC"/>
    <w:rsid w:val="002500F7"/>
    <w:rsid w:val="002509FD"/>
    <w:rsid w:val="00250A98"/>
    <w:rsid w:val="002513F5"/>
    <w:rsid w:val="0025365B"/>
    <w:rsid w:val="00255319"/>
    <w:rsid w:val="00255854"/>
    <w:rsid w:val="00255F9A"/>
    <w:rsid w:val="002569EA"/>
    <w:rsid w:val="00260422"/>
    <w:rsid w:val="00262226"/>
    <w:rsid w:val="002639DC"/>
    <w:rsid w:val="00264697"/>
    <w:rsid w:val="00265A28"/>
    <w:rsid w:val="002666FE"/>
    <w:rsid w:val="002672BC"/>
    <w:rsid w:val="0026793B"/>
    <w:rsid w:val="0027129A"/>
    <w:rsid w:val="00271DEE"/>
    <w:rsid w:val="00272211"/>
    <w:rsid w:val="00272CCF"/>
    <w:rsid w:val="002753D8"/>
    <w:rsid w:val="00275FDE"/>
    <w:rsid w:val="00276997"/>
    <w:rsid w:val="00280C7E"/>
    <w:rsid w:val="00281385"/>
    <w:rsid w:val="0028288B"/>
    <w:rsid w:val="00283A10"/>
    <w:rsid w:val="002851AA"/>
    <w:rsid w:val="002851BF"/>
    <w:rsid w:val="0028536E"/>
    <w:rsid w:val="0028571A"/>
    <w:rsid w:val="002879E8"/>
    <w:rsid w:val="0029126F"/>
    <w:rsid w:val="0029128E"/>
    <w:rsid w:val="00291507"/>
    <w:rsid w:val="00291ACC"/>
    <w:rsid w:val="002926E6"/>
    <w:rsid w:val="00292841"/>
    <w:rsid w:val="002929DB"/>
    <w:rsid w:val="00293E9A"/>
    <w:rsid w:val="00295153"/>
    <w:rsid w:val="00297264"/>
    <w:rsid w:val="002A118B"/>
    <w:rsid w:val="002A1368"/>
    <w:rsid w:val="002A19A4"/>
    <w:rsid w:val="002A4A00"/>
    <w:rsid w:val="002A5DC2"/>
    <w:rsid w:val="002A6D92"/>
    <w:rsid w:val="002A6FC6"/>
    <w:rsid w:val="002B04A1"/>
    <w:rsid w:val="002B0E13"/>
    <w:rsid w:val="002B0F78"/>
    <w:rsid w:val="002B1F6E"/>
    <w:rsid w:val="002B312C"/>
    <w:rsid w:val="002B31B3"/>
    <w:rsid w:val="002B3825"/>
    <w:rsid w:val="002B41AA"/>
    <w:rsid w:val="002B489A"/>
    <w:rsid w:val="002B561A"/>
    <w:rsid w:val="002B568D"/>
    <w:rsid w:val="002C0509"/>
    <w:rsid w:val="002C0FDC"/>
    <w:rsid w:val="002C1487"/>
    <w:rsid w:val="002C359F"/>
    <w:rsid w:val="002C517C"/>
    <w:rsid w:val="002C6542"/>
    <w:rsid w:val="002C6890"/>
    <w:rsid w:val="002C6C25"/>
    <w:rsid w:val="002D10FE"/>
    <w:rsid w:val="002D2473"/>
    <w:rsid w:val="002D2518"/>
    <w:rsid w:val="002D37D6"/>
    <w:rsid w:val="002D4817"/>
    <w:rsid w:val="002D67A3"/>
    <w:rsid w:val="002D7996"/>
    <w:rsid w:val="002E0B5F"/>
    <w:rsid w:val="002E0B61"/>
    <w:rsid w:val="002E0F8E"/>
    <w:rsid w:val="002E1295"/>
    <w:rsid w:val="002E19E0"/>
    <w:rsid w:val="002E35BB"/>
    <w:rsid w:val="002E3CA9"/>
    <w:rsid w:val="002E3CFA"/>
    <w:rsid w:val="002E4BDF"/>
    <w:rsid w:val="002E4F19"/>
    <w:rsid w:val="002E6D0B"/>
    <w:rsid w:val="002F1194"/>
    <w:rsid w:val="002F35A1"/>
    <w:rsid w:val="002F52D2"/>
    <w:rsid w:val="002F6514"/>
    <w:rsid w:val="002F7751"/>
    <w:rsid w:val="002F77A0"/>
    <w:rsid w:val="003009C8"/>
    <w:rsid w:val="003011FF"/>
    <w:rsid w:val="0030294D"/>
    <w:rsid w:val="00302F58"/>
    <w:rsid w:val="0030470A"/>
    <w:rsid w:val="00305ED9"/>
    <w:rsid w:val="0030603F"/>
    <w:rsid w:val="00310E84"/>
    <w:rsid w:val="003113BE"/>
    <w:rsid w:val="0031140A"/>
    <w:rsid w:val="0031141C"/>
    <w:rsid w:val="003114D8"/>
    <w:rsid w:val="00311C37"/>
    <w:rsid w:val="003129B5"/>
    <w:rsid w:val="003139AE"/>
    <w:rsid w:val="00313B3F"/>
    <w:rsid w:val="00314EB8"/>
    <w:rsid w:val="003156A8"/>
    <w:rsid w:val="0031579A"/>
    <w:rsid w:val="003158E1"/>
    <w:rsid w:val="00316634"/>
    <w:rsid w:val="0031694F"/>
    <w:rsid w:val="00320354"/>
    <w:rsid w:val="003208A1"/>
    <w:rsid w:val="00321CFC"/>
    <w:rsid w:val="00321DC2"/>
    <w:rsid w:val="003229EF"/>
    <w:rsid w:val="003231EF"/>
    <w:rsid w:val="00324585"/>
    <w:rsid w:val="003247E4"/>
    <w:rsid w:val="00324EB9"/>
    <w:rsid w:val="0033012A"/>
    <w:rsid w:val="00330A3F"/>
    <w:rsid w:val="00330DA0"/>
    <w:rsid w:val="00331905"/>
    <w:rsid w:val="00331A1F"/>
    <w:rsid w:val="00331D1F"/>
    <w:rsid w:val="0033355A"/>
    <w:rsid w:val="00333AE3"/>
    <w:rsid w:val="00335477"/>
    <w:rsid w:val="00335FFE"/>
    <w:rsid w:val="00336446"/>
    <w:rsid w:val="003369C0"/>
    <w:rsid w:val="003373B5"/>
    <w:rsid w:val="00340245"/>
    <w:rsid w:val="00340971"/>
    <w:rsid w:val="003415D4"/>
    <w:rsid w:val="00341B1B"/>
    <w:rsid w:val="003431E4"/>
    <w:rsid w:val="003435A1"/>
    <w:rsid w:val="00344AA6"/>
    <w:rsid w:val="003454CB"/>
    <w:rsid w:val="00345EFB"/>
    <w:rsid w:val="00346043"/>
    <w:rsid w:val="00346593"/>
    <w:rsid w:val="003476C9"/>
    <w:rsid w:val="003507B5"/>
    <w:rsid w:val="00350B49"/>
    <w:rsid w:val="00352F3F"/>
    <w:rsid w:val="0035406D"/>
    <w:rsid w:val="00354954"/>
    <w:rsid w:val="003560E7"/>
    <w:rsid w:val="00356AA9"/>
    <w:rsid w:val="00360949"/>
    <w:rsid w:val="00360E7A"/>
    <w:rsid w:val="00361453"/>
    <w:rsid w:val="00361B70"/>
    <w:rsid w:val="00364723"/>
    <w:rsid w:val="00364DBB"/>
    <w:rsid w:val="00365D79"/>
    <w:rsid w:val="00366340"/>
    <w:rsid w:val="003668E7"/>
    <w:rsid w:val="00367B6D"/>
    <w:rsid w:val="00371574"/>
    <w:rsid w:val="00371750"/>
    <w:rsid w:val="0037253B"/>
    <w:rsid w:val="00372844"/>
    <w:rsid w:val="003734E2"/>
    <w:rsid w:val="00374CC2"/>
    <w:rsid w:val="0037629E"/>
    <w:rsid w:val="00381190"/>
    <w:rsid w:val="003834DD"/>
    <w:rsid w:val="003835A3"/>
    <w:rsid w:val="003836E7"/>
    <w:rsid w:val="003843BC"/>
    <w:rsid w:val="00384F85"/>
    <w:rsid w:val="00385095"/>
    <w:rsid w:val="00385452"/>
    <w:rsid w:val="00385874"/>
    <w:rsid w:val="003863F0"/>
    <w:rsid w:val="00387D1C"/>
    <w:rsid w:val="003905E9"/>
    <w:rsid w:val="00391649"/>
    <w:rsid w:val="0039282A"/>
    <w:rsid w:val="00392F4A"/>
    <w:rsid w:val="00394F2C"/>
    <w:rsid w:val="003951D1"/>
    <w:rsid w:val="003952C9"/>
    <w:rsid w:val="003960EC"/>
    <w:rsid w:val="00396947"/>
    <w:rsid w:val="00397871"/>
    <w:rsid w:val="003A41DE"/>
    <w:rsid w:val="003B012E"/>
    <w:rsid w:val="003B0917"/>
    <w:rsid w:val="003B2199"/>
    <w:rsid w:val="003B28B3"/>
    <w:rsid w:val="003B40FD"/>
    <w:rsid w:val="003B4500"/>
    <w:rsid w:val="003B5636"/>
    <w:rsid w:val="003B6383"/>
    <w:rsid w:val="003B6A39"/>
    <w:rsid w:val="003B7643"/>
    <w:rsid w:val="003B7B4D"/>
    <w:rsid w:val="003C04D8"/>
    <w:rsid w:val="003C2CB7"/>
    <w:rsid w:val="003C3E61"/>
    <w:rsid w:val="003C41C9"/>
    <w:rsid w:val="003C62CD"/>
    <w:rsid w:val="003C6402"/>
    <w:rsid w:val="003C6859"/>
    <w:rsid w:val="003D12E8"/>
    <w:rsid w:val="003D3B34"/>
    <w:rsid w:val="003D4E33"/>
    <w:rsid w:val="003D5FD3"/>
    <w:rsid w:val="003D6A41"/>
    <w:rsid w:val="003D781D"/>
    <w:rsid w:val="003E0C10"/>
    <w:rsid w:val="003E3D44"/>
    <w:rsid w:val="003E542C"/>
    <w:rsid w:val="003E6C3D"/>
    <w:rsid w:val="003E6E01"/>
    <w:rsid w:val="003E741E"/>
    <w:rsid w:val="003E74DD"/>
    <w:rsid w:val="003E76BB"/>
    <w:rsid w:val="003F220D"/>
    <w:rsid w:val="003F2380"/>
    <w:rsid w:val="003F2ED3"/>
    <w:rsid w:val="003F47D4"/>
    <w:rsid w:val="003F55A3"/>
    <w:rsid w:val="003F56CC"/>
    <w:rsid w:val="003F651B"/>
    <w:rsid w:val="003F6A89"/>
    <w:rsid w:val="00400555"/>
    <w:rsid w:val="004006C6"/>
    <w:rsid w:val="00401B41"/>
    <w:rsid w:val="00402602"/>
    <w:rsid w:val="004026D3"/>
    <w:rsid w:val="00402903"/>
    <w:rsid w:val="00405A5A"/>
    <w:rsid w:val="00406810"/>
    <w:rsid w:val="004069DF"/>
    <w:rsid w:val="00406F9C"/>
    <w:rsid w:val="004073F1"/>
    <w:rsid w:val="00411B2D"/>
    <w:rsid w:val="00411DB3"/>
    <w:rsid w:val="0041264E"/>
    <w:rsid w:val="004131B5"/>
    <w:rsid w:val="00413404"/>
    <w:rsid w:val="00413E53"/>
    <w:rsid w:val="00414A56"/>
    <w:rsid w:val="00414F08"/>
    <w:rsid w:val="0041628E"/>
    <w:rsid w:val="004164B2"/>
    <w:rsid w:val="004173F5"/>
    <w:rsid w:val="0042059A"/>
    <w:rsid w:val="00422E97"/>
    <w:rsid w:val="00423A3D"/>
    <w:rsid w:val="00424BEC"/>
    <w:rsid w:val="00424C06"/>
    <w:rsid w:val="00424EA4"/>
    <w:rsid w:val="004259F2"/>
    <w:rsid w:val="004279B7"/>
    <w:rsid w:val="00427DA4"/>
    <w:rsid w:val="00427E6D"/>
    <w:rsid w:val="00433316"/>
    <w:rsid w:val="004346EF"/>
    <w:rsid w:val="004348C8"/>
    <w:rsid w:val="00435364"/>
    <w:rsid w:val="0043556A"/>
    <w:rsid w:val="00435624"/>
    <w:rsid w:val="00436215"/>
    <w:rsid w:val="0043649E"/>
    <w:rsid w:val="00437FA1"/>
    <w:rsid w:val="00441981"/>
    <w:rsid w:val="004440AE"/>
    <w:rsid w:val="00445D51"/>
    <w:rsid w:val="004502D5"/>
    <w:rsid w:val="004511FE"/>
    <w:rsid w:val="00452CD4"/>
    <w:rsid w:val="004547AE"/>
    <w:rsid w:val="00455410"/>
    <w:rsid w:val="0045621E"/>
    <w:rsid w:val="004562CF"/>
    <w:rsid w:val="004575C4"/>
    <w:rsid w:val="00460155"/>
    <w:rsid w:val="00460E23"/>
    <w:rsid w:val="0046377C"/>
    <w:rsid w:val="00464597"/>
    <w:rsid w:val="004650FD"/>
    <w:rsid w:val="00465B13"/>
    <w:rsid w:val="0046618C"/>
    <w:rsid w:val="00466EB0"/>
    <w:rsid w:val="004702EC"/>
    <w:rsid w:val="0047312F"/>
    <w:rsid w:val="00474A49"/>
    <w:rsid w:val="00474C28"/>
    <w:rsid w:val="00476E93"/>
    <w:rsid w:val="00477857"/>
    <w:rsid w:val="0047786C"/>
    <w:rsid w:val="00477D2C"/>
    <w:rsid w:val="00477E8B"/>
    <w:rsid w:val="004824C4"/>
    <w:rsid w:val="00483B8A"/>
    <w:rsid w:val="00483C8A"/>
    <w:rsid w:val="00484DC5"/>
    <w:rsid w:val="004852A5"/>
    <w:rsid w:val="00485CF3"/>
    <w:rsid w:val="004878E1"/>
    <w:rsid w:val="00487E08"/>
    <w:rsid w:val="00487EA1"/>
    <w:rsid w:val="0049115D"/>
    <w:rsid w:val="0049194E"/>
    <w:rsid w:val="00492DA5"/>
    <w:rsid w:val="00493815"/>
    <w:rsid w:val="00495525"/>
    <w:rsid w:val="00496DE4"/>
    <w:rsid w:val="00497F1B"/>
    <w:rsid w:val="004A0E72"/>
    <w:rsid w:val="004A148B"/>
    <w:rsid w:val="004A172F"/>
    <w:rsid w:val="004A1EE4"/>
    <w:rsid w:val="004A2F2A"/>
    <w:rsid w:val="004A397D"/>
    <w:rsid w:val="004A3CD1"/>
    <w:rsid w:val="004A3D8E"/>
    <w:rsid w:val="004A3DA9"/>
    <w:rsid w:val="004A45BC"/>
    <w:rsid w:val="004A6060"/>
    <w:rsid w:val="004A60BA"/>
    <w:rsid w:val="004A7911"/>
    <w:rsid w:val="004B085A"/>
    <w:rsid w:val="004B140A"/>
    <w:rsid w:val="004B173E"/>
    <w:rsid w:val="004B1785"/>
    <w:rsid w:val="004B1F05"/>
    <w:rsid w:val="004B26FB"/>
    <w:rsid w:val="004B2F15"/>
    <w:rsid w:val="004B2F6E"/>
    <w:rsid w:val="004B35AB"/>
    <w:rsid w:val="004B3952"/>
    <w:rsid w:val="004B5A22"/>
    <w:rsid w:val="004B6393"/>
    <w:rsid w:val="004B6E46"/>
    <w:rsid w:val="004B7519"/>
    <w:rsid w:val="004B7C51"/>
    <w:rsid w:val="004C0A18"/>
    <w:rsid w:val="004C0B1C"/>
    <w:rsid w:val="004C0DEC"/>
    <w:rsid w:val="004C177B"/>
    <w:rsid w:val="004C21D6"/>
    <w:rsid w:val="004C28F0"/>
    <w:rsid w:val="004C3702"/>
    <w:rsid w:val="004C37DE"/>
    <w:rsid w:val="004C5E6E"/>
    <w:rsid w:val="004C73EE"/>
    <w:rsid w:val="004C7C80"/>
    <w:rsid w:val="004D2091"/>
    <w:rsid w:val="004D3A1D"/>
    <w:rsid w:val="004D4D14"/>
    <w:rsid w:val="004D660C"/>
    <w:rsid w:val="004D7399"/>
    <w:rsid w:val="004E01E1"/>
    <w:rsid w:val="004E0E41"/>
    <w:rsid w:val="004E16B7"/>
    <w:rsid w:val="004E225C"/>
    <w:rsid w:val="004E2DE4"/>
    <w:rsid w:val="004E3222"/>
    <w:rsid w:val="004E573A"/>
    <w:rsid w:val="004E5B8D"/>
    <w:rsid w:val="004E5EE4"/>
    <w:rsid w:val="004E672F"/>
    <w:rsid w:val="004E7D46"/>
    <w:rsid w:val="004E7EA1"/>
    <w:rsid w:val="004F0389"/>
    <w:rsid w:val="004F0FFC"/>
    <w:rsid w:val="004F452E"/>
    <w:rsid w:val="004F4DF4"/>
    <w:rsid w:val="004F5084"/>
    <w:rsid w:val="004F5C52"/>
    <w:rsid w:val="004F5FD9"/>
    <w:rsid w:val="004F607C"/>
    <w:rsid w:val="004F6890"/>
    <w:rsid w:val="00501C49"/>
    <w:rsid w:val="0050277D"/>
    <w:rsid w:val="005032CE"/>
    <w:rsid w:val="00503D6C"/>
    <w:rsid w:val="005049BF"/>
    <w:rsid w:val="00504B1B"/>
    <w:rsid w:val="00504D00"/>
    <w:rsid w:val="00505817"/>
    <w:rsid w:val="00505975"/>
    <w:rsid w:val="00507677"/>
    <w:rsid w:val="00507AB3"/>
    <w:rsid w:val="00510155"/>
    <w:rsid w:val="005101CD"/>
    <w:rsid w:val="00512415"/>
    <w:rsid w:val="00512C56"/>
    <w:rsid w:val="00512E3D"/>
    <w:rsid w:val="005138A9"/>
    <w:rsid w:val="005140E4"/>
    <w:rsid w:val="005162C8"/>
    <w:rsid w:val="005163A1"/>
    <w:rsid w:val="0051724B"/>
    <w:rsid w:val="005179D3"/>
    <w:rsid w:val="005214A6"/>
    <w:rsid w:val="005214E4"/>
    <w:rsid w:val="00521900"/>
    <w:rsid w:val="005221EC"/>
    <w:rsid w:val="00524143"/>
    <w:rsid w:val="00526385"/>
    <w:rsid w:val="005279EE"/>
    <w:rsid w:val="0053048D"/>
    <w:rsid w:val="0053067F"/>
    <w:rsid w:val="005328A6"/>
    <w:rsid w:val="005333BB"/>
    <w:rsid w:val="00533910"/>
    <w:rsid w:val="0053443C"/>
    <w:rsid w:val="00534635"/>
    <w:rsid w:val="005346B5"/>
    <w:rsid w:val="00534D0E"/>
    <w:rsid w:val="005403C6"/>
    <w:rsid w:val="00540DC7"/>
    <w:rsid w:val="00540FAB"/>
    <w:rsid w:val="00541613"/>
    <w:rsid w:val="00541C75"/>
    <w:rsid w:val="00542D40"/>
    <w:rsid w:val="00543EC6"/>
    <w:rsid w:val="00544506"/>
    <w:rsid w:val="005446E6"/>
    <w:rsid w:val="00546526"/>
    <w:rsid w:val="00547D36"/>
    <w:rsid w:val="00547D84"/>
    <w:rsid w:val="00550245"/>
    <w:rsid w:val="00550265"/>
    <w:rsid w:val="00550B8E"/>
    <w:rsid w:val="00550D66"/>
    <w:rsid w:val="00552325"/>
    <w:rsid w:val="005525A9"/>
    <w:rsid w:val="005534DA"/>
    <w:rsid w:val="00555CC8"/>
    <w:rsid w:val="00557464"/>
    <w:rsid w:val="00560234"/>
    <w:rsid w:val="00563237"/>
    <w:rsid w:val="005636D3"/>
    <w:rsid w:val="00564542"/>
    <w:rsid w:val="00565E4F"/>
    <w:rsid w:val="005661ED"/>
    <w:rsid w:val="00570069"/>
    <w:rsid w:val="00571654"/>
    <w:rsid w:val="00571878"/>
    <w:rsid w:val="00573A94"/>
    <w:rsid w:val="00573D78"/>
    <w:rsid w:val="005744FD"/>
    <w:rsid w:val="005758B7"/>
    <w:rsid w:val="00575A73"/>
    <w:rsid w:val="00577D1F"/>
    <w:rsid w:val="00580A25"/>
    <w:rsid w:val="00580D12"/>
    <w:rsid w:val="00581204"/>
    <w:rsid w:val="005826CA"/>
    <w:rsid w:val="005827A1"/>
    <w:rsid w:val="00582E86"/>
    <w:rsid w:val="00583374"/>
    <w:rsid w:val="005834D7"/>
    <w:rsid w:val="00584514"/>
    <w:rsid w:val="00585C6D"/>
    <w:rsid w:val="005865AE"/>
    <w:rsid w:val="00586BBD"/>
    <w:rsid w:val="00586C63"/>
    <w:rsid w:val="00586DCD"/>
    <w:rsid w:val="00587BE3"/>
    <w:rsid w:val="00587D13"/>
    <w:rsid w:val="005908E9"/>
    <w:rsid w:val="00591208"/>
    <w:rsid w:val="0059546F"/>
    <w:rsid w:val="005954AC"/>
    <w:rsid w:val="00595799"/>
    <w:rsid w:val="00596046"/>
    <w:rsid w:val="005970D7"/>
    <w:rsid w:val="005975D6"/>
    <w:rsid w:val="005A00ED"/>
    <w:rsid w:val="005A1397"/>
    <w:rsid w:val="005A2392"/>
    <w:rsid w:val="005A2CA0"/>
    <w:rsid w:val="005A49C1"/>
    <w:rsid w:val="005A4F4D"/>
    <w:rsid w:val="005A5491"/>
    <w:rsid w:val="005A672C"/>
    <w:rsid w:val="005A6C45"/>
    <w:rsid w:val="005B0B78"/>
    <w:rsid w:val="005B22E8"/>
    <w:rsid w:val="005B2697"/>
    <w:rsid w:val="005B464D"/>
    <w:rsid w:val="005B54E8"/>
    <w:rsid w:val="005B55A4"/>
    <w:rsid w:val="005B67E5"/>
    <w:rsid w:val="005B6863"/>
    <w:rsid w:val="005B6998"/>
    <w:rsid w:val="005B7838"/>
    <w:rsid w:val="005C0049"/>
    <w:rsid w:val="005C3245"/>
    <w:rsid w:val="005C39ED"/>
    <w:rsid w:val="005C3C6F"/>
    <w:rsid w:val="005C4C4C"/>
    <w:rsid w:val="005C532A"/>
    <w:rsid w:val="005C54E9"/>
    <w:rsid w:val="005C59C6"/>
    <w:rsid w:val="005C637C"/>
    <w:rsid w:val="005C64FC"/>
    <w:rsid w:val="005C6B43"/>
    <w:rsid w:val="005D2DD6"/>
    <w:rsid w:val="005D495D"/>
    <w:rsid w:val="005D604B"/>
    <w:rsid w:val="005D62E2"/>
    <w:rsid w:val="005D7E8E"/>
    <w:rsid w:val="005E0129"/>
    <w:rsid w:val="005E2DFC"/>
    <w:rsid w:val="005E343C"/>
    <w:rsid w:val="005E3A66"/>
    <w:rsid w:val="005E5E8A"/>
    <w:rsid w:val="005E6705"/>
    <w:rsid w:val="005E68F1"/>
    <w:rsid w:val="005E6C48"/>
    <w:rsid w:val="005F0D6D"/>
    <w:rsid w:val="005F3495"/>
    <w:rsid w:val="005F3663"/>
    <w:rsid w:val="005F4A8A"/>
    <w:rsid w:val="005F55F2"/>
    <w:rsid w:val="005F62A0"/>
    <w:rsid w:val="005F6834"/>
    <w:rsid w:val="005F6E19"/>
    <w:rsid w:val="0060010F"/>
    <w:rsid w:val="00600747"/>
    <w:rsid w:val="0060181B"/>
    <w:rsid w:val="00601B4E"/>
    <w:rsid w:val="006022DD"/>
    <w:rsid w:val="0060251A"/>
    <w:rsid w:val="00602AD0"/>
    <w:rsid w:val="00602BB6"/>
    <w:rsid w:val="00604FD8"/>
    <w:rsid w:val="00606012"/>
    <w:rsid w:val="0060699F"/>
    <w:rsid w:val="00606BD1"/>
    <w:rsid w:val="006070E4"/>
    <w:rsid w:val="00607343"/>
    <w:rsid w:val="00607728"/>
    <w:rsid w:val="00610357"/>
    <w:rsid w:val="00611120"/>
    <w:rsid w:val="00611E0C"/>
    <w:rsid w:val="0061266F"/>
    <w:rsid w:val="006129A2"/>
    <w:rsid w:val="006139DA"/>
    <w:rsid w:val="00613B47"/>
    <w:rsid w:val="00617343"/>
    <w:rsid w:val="00620290"/>
    <w:rsid w:val="006236FC"/>
    <w:rsid w:val="006239BA"/>
    <w:rsid w:val="0062496C"/>
    <w:rsid w:val="006259E9"/>
    <w:rsid w:val="006272CA"/>
    <w:rsid w:val="006322EA"/>
    <w:rsid w:val="006341B2"/>
    <w:rsid w:val="006367EE"/>
    <w:rsid w:val="00640926"/>
    <w:rsid w:val="00641585"/>
    <w:rsid w:val="00642B2F"/>
    <w:rsid w:val="00642F0D"/>
    <w:rsid w:val="0064530D"/>
    <w:rsid w:val="00646723"/>
    <w:rsid w:val="0064783A"/>
    <w:rsid w:val="00650AB7"/>
    <w:rsid w:val="00650D58"/>
    <w:rsid w:val="0065194A"/>
    <w:rsid w:val="00652A0A"/>
    <w:rsid w:val="0065340B"/>
    <w:rsid w:val="00654C44"/>
    <w:rsid w:val="0065506C"/>
    <w:rsid w:val="00655825"/>
    <w:rsid w:val="00656508"/>
    <w:rsid w:val="00656BC0"/>
    <w:rsid w:val="006575C6"/>
    <w:rsid w:val="00657623"/>
    <w:rsid w:val="00657757"/>
    <w:rsid w:val="006602DF"/>
    <w:rsid w:val="006605C9"/>
    <w:rsid w:val="00660F33"/>
    <w:rsid w:val="00660FED"/>
    <w:rsid w:val="00661086"/>
    <w:rsid w:val="00662CCF"/>
    <w:rsid w:val="006635F9"/>
    <w:rsid w:val="00664AA8"/>
    <w:rsid w:val="00664ADF"/>
    <w:rsid w:val="00667698"/>
    <w:rsid w:val="00670D65"/>
    <w:rsid w:val="00670FA8"/>
    <w:rsid w:val="00671B4C"/>
    <w:rsid w:val="00674AC9"/>
    <w:rsid w:val="006811EE"/>
    <w:rsid w:val="0068495E"/>
    <w:rsid w:val="00686F6B"/>
    <w:rsid w:val="00687352"/>
    <w:rsid w:val="00691D2C"/>
    <w:rsid w:val="00691FD8"/>
    <w:rsid w:val="00692426"/>
    <w:rsid w:val="00692A9B"/>
    <w:rsid w:val="00693CEC"/>
    <w:rsid w:val="00694E24"/>
    <w:rsid w:val="00694FD6"/>
    <w:rsid w:val="006951E9"/>
    <w:rsid w:val="00696903"/>
    <w:rsid w:val="00696D6A"/>
    <w:rsid w:val="00697CD2"/>
    <w:rsid w:val="006A0B01"/>
    <w:rsid w:val="006A1CBF"/>
    <w:rsid w:val="006A2231"/>
    <w:rsid w:val="006A249A"/>
    <w:rsid w:val="006A4124"/>
    <w:rsid w:val="006A4AB5"/>
    <w:rsid w:val="006A56B1"/>
    <w:rsid w:val="006A57E3"/>
    <w:rsid w:val="006A6871"/>
    <w:rsid w:val="006B1C0F"/>
    <w:rsid w:val="006B1CAF"/>
    <w:rsid w:val="006B3B42"/>
    <w:rsid w:val="006B5701"/>
    <w:rsid w:val="006B589B"/>
    <w:rsid w:val="006B6598"/>
    <w:rsid w:val="006B66C6"/>
    <w:rsid w:val="006B6F14"/>
    <w:rsid w:val="006C2F44"/>
    <w:rsid w:val="006C360A"/>
    <w:rsid w:val="006C3656"/>
    <w:rsid w:val="006C4F72"/>
    <w:rsid w:val="006C5769"/>
    <w:rsid w:val="006C57C4"/>
    <w:rsid w:val="006C58BC"/>
    <w:rsid w:val="006C687A"/>
    <w:rsid w:val="006C70B0"/>
    <w:rsid w:val="006C729A"/>
    <w:rsid w:val="006D1E71"/>
    <w:rsid w:val="006D45BA"/>
    <w:rsid w:val="006D50F1"/>
    <w:rsid w:val="006D6E9F"/>
    <w:rsid w:val="006D7BBC"/>
    <w:rsid w:val="006D7E3A"/>
    <w:rsid w:val="006D7E5E"/>
    <w:rsid w:val="006E1C45"/>
    <w:rsid w:val="006E2BEF"/>
    <w:rsid w:val="006E6BA3"/>
    <w:rsid w:val="006E7185"/>
    <w:rsid w:val="006E7BB2"/>
    <w:rsid w:val="006F190E"/>
    <w:rsid w:val="006F31F3"/>
    <w:rsid w:val="006F3834"/>
    <w:rsid w:val="006F402C"/>
    <w:rsid w:val="006F4384"/>
    <w:rsid w:val="006F4446"/>
    <w:rsid w:val="006F59B1"/>
    <w:rsid w:val="007003A4"/>
    <w:rsid w:val="0070083C"/>
    <w:rsid w:val="00701A61"/>
    <w:rsid w:val="00702302"/>
    <w:rsid w:val="007053E0"/>
    <w:rsid w:val="007055EA"/>
    <w:rsid w:val="00705DF5"/>
    <w:rsid w:val="007079CD"/>
    <w:rsid w:val="00710A1A"/>
    <w:rsid w:val="00710CBB"/>
    <w:rsid w:val="0071118F"/>
    <w:rsid w:val="00712220"/>
    <w:rsid w:val="00712BF2"/>
    <w:rsid w:val="0071307D"/>
    <w:rsid w:val="007132A6"/>
    <w:rsid w:val="00713AFE"/>
    <w:rsid w:val="00713B56"/>
    <w:rsid w:val="00714DB7"/>
    <w:rsid w:val="00715D0B"/>
    <w:rsid w:val="0071676B"/>
    <w:rsid w:val="007207F9"/>
    <w:rsid w:val="00720BAF"/>
    <w:rsid w:val="00720DF3"/>
    <w:rsid w:val="0072107C"/>
    <w:rsid w:val="0072126E"/>
    <w:rsid w:val="007214F2"/>
    <w:rsid w:val="00721939"/>
    <w:rsid w:val="00721F97"/>
    <w:rsid w:val="00723E72"/>
    <w:rsid w:val="00724620"/>
    <w:rsid w:val="00725B93"/>
    <w:rsid w:val="00725C04"/>
    <w:rsid w:val="00727F55"/>
    <w:rsid w:val="00731643"/>
    <w:rsid w:val="007317A9"/>
    <w:rsid w:val="00731A9E"/>
    <w:rsid w:val="00731C1E"/>
    <w:rsid w:val="00731EA0"/>
    <w:rsid w:val="0073288D"/>
    <w:rsid w:val="007344A0"/>
    <w:rsid w:val="00736CEF"/>
    <w:rsid w:val="00737396"/>
    <w:rsid w:val="00740A44"/>
    <w:rsid w:val="007420A9"/>
    <w:rsid w:val="007430A6"/>
    <w:rsid w:val="0074325C"/>
    <w:rsid w:val="00744B87"/>
    <w:rsid w:val="00745AF6"/>
    <w:rsid w:val="00745FA5"/>
    <w:rsid w:val="007460F1"/>
    <w:rsid w:val="007477E6"/>
    <w:rsid w:val="00747E55"/>
    <w:rsid w:val="00747F1A"/>
    <w:rsid w:val="00751991"/>
    <w:rsid w:val="00752E05"/>
    <w:rsid w:val="00753172"/>
    <w:rsid w:val="007532DC"/>
    <w:rsid w:val="007538EF"/>
    <w:rsid w:val="00753A89"/>
    <w:rsid w:val="00754735"/>
    <w:rsid w:val="00754E75"/>
    <w:rsid w:val="00755893"/>
    <w:rsid w:val="0075634A"/>
    <w:rsid w:val="00757F17"/>
    <w:rsid w:val="007605B2"/>
    <w:rsid w:val="00761B6F"/>
    <w:rsid w:val="007620E3"/>
    <w:rsid w:val="007625BA"/>
    <w:rsid w:val="00762C19"/>
    <w:rsid w:val="00763689"/>
    <w:rsid w:val="00764432"/>
    <w:rsid w:val="00764790"/>
    <w:rsid w:val="00765890"/>
    <w:rsid w:val="007664B6"/>
    <w:rsid w:val="00766CC3"/>
    <w:rsid w:val="00766CFF"/>
    <w:rsid w:val="00767023"/>
    <w:rsid w:val="00770B2B"/>
    <w:rsid w:val="00770DB0"/>
    <w:rsid w:val="00770F70"/>
    <w:rsid w:val="00771DBD"/>
    <w:rsid w:val="007730D8"/>
    <w:rsid w:val="0077346B"/>
    <w:rsid w:val="00773A58"/>
    <w:rsid w:val="00775774"/>
    <w:rsid w:val="0077598E"/>
    <w:rsid w:val="00775B6A"/>
    <w:rsid w:val="00777244"/>
    <w:rsid w:val="00777C32"/>
    <w:rsid w:val="007801AA"/>
    <w:rsid w:val="0078027C"/>
    <w:rsid w:val="007809C6"/>
    <w:rsid w:val="007823F1"/>
    <w:rsid w:val="00782F5A"/>
    <w:rsid w:val="0078373C"/>
    <w:rsid w:val="0078493F"/>
    <w:rsid w:val="007852DB"/>
    <w:rsid w:val="0078567A"/>
    <w:rsid w:val="0079013D"/>
    <w:rsid w:val="00791258"/>
    <w:rsid w:val="007932A0"/>
    <w:rsid w:val="00793917"/>
    <w:rsid w:val="00794464"/>
    <w:rsid w:val="00794BA6"/>
    <w:rsid w:val="00795180"/>
    <w:rsid w:val="007951AF"/>
    <w:rsid w:val="00795C23"/>
    <w:rsid w:val="007975AC"/>
    <w:rsid w:val="007A063F"/>
    <w:rsid w:val="007A140D"/>
    <w:rsid w:val="007A1A83"/>
    <w:rsid w:val="007A268A"/>
    <w:rsid w:val="007A2DB6"/>
    <w:rsid w:val="007A3917"/>
    <w:rsid w:val="007A6356"/>
    <w:rsid w:val="007A64E0"/>
    <w:rsid w:val="007A777C"/>
    <w:rsid w:val="007B05F5"/>
    <w:rsid w:val="007B10F8"/>
    <w:rsid w:val="007B1399"/>
    <w:rsid w:val="007B24E0"/>
    <w:rsid w:val="007B385B"/>
    <w:rsid w:val="007B5A11"/>
    <w:rsid w:val="007B6406"/>
    <w:rsid w:val="007B6F7A"/>
    <w:rsid w:val="007C18FB"/>
    <w:rsid w:val="007C20CD"/>
    <w:rsid w:val="007C2335"/>
    <w:rsid w:val="007C4022"/>
    <w:rsid w:val="007C56E0"/>
    <w:rsid w:val="007C593B"/>
    <w:rsid w:val="007C7779"/>
    <w:rsid w:val="007C7AD5"/>
    <w:rsid w:val="007C7EAF"/>
    <w:rsid w:val="007D0542"/>
    <w:rsid w:val="007D0AEC"/>
    <w:rsid w:val="007D19C3"/>
    <w:rsid w:val="007D1FA3"/>
    <w:rsid w:val="007D4855"/>
    <w:rsid w:val="007D50AE"/>
    <w:rsid w:val="007D5427"/>
    <w:rsid w:val="007D5ADD"/>
    <w:rsid w:val="007D6318"/>
    <w:rsid w:val="007D6EB4"/>
    <w:rsid w:val="007E05F9"/>
    <w:rsid w:val="007E0970"/>
    <w:rsid w:val="007E136B"/>
    <w:rsid w:val="007E1FB8"/>
    <w:rsid w:val="007E38A2"/>
    <w:rsid w:val="007E5540"/>
    <w:rsid w:val="007E5955"/>
    <w:rsid w:val="007E62CF"/>
    <w:rsid w:val="007E6664"/>
    <w:rsid w:val="007E6822"/>
    <w:rsid w:val="007E72AD"/>
    <w:rsid w:val="007F3923"/>
    <w:rsid w:val="007F4A8B"/>
    <w:rsid w:val="007F6C62"/>
    <w:rsid w:val="0080036D"/>
    <w:rsid w:val="00800EB3"/>
    <w:rsid w:val="00803CF5"/>
    <w:rsid w:val="008041D9"/>
    <w:rsid w:val="00805494"/>
    <w:rsid w:val="008057B5"/>
    <w:rsid w:val="008062AC"/>
    <w:rsid w:val="008069D7"/>
    <w:rsid w:val="00806DB6"/>
    <w:rsid w:val="00807948"/>
    <w:rsid w:val="0080797A"/>
    <w:rsid w:val="00810763"/>
    <w:rsid w:val="008107CD"/>
    <w:rsid w:val="00810C47"/>
    <w:rsid w:val="00810CAE"/>
    <w:rsid w:val="00811B5A"/>
    <w:rsid w:val="00812587"/>
    <w:rsid w:val="00813AA9"/>
    <w:rsid w:val="0081446E"/>
    <w:rsid w:val="008147D3"/>
    <w:rsid w:val="00814819"/>
    <w:rsid w:val="00814D69"/>
    <w:rsid w:val="00816AB5"/>
    <w:rsid w:val="00817248"/>
    <w:rsid w:val="00817A40"/>
    <w:rsid w:val="00817EE1"/>
    <w:rsid w:val="00820D5E"/>
    <w:rsid w:val="008220FB"/>
    <w:rsid w:val="0082237A"/>
    <w:rsid w:val="00824736"/>
    <w:rsid w:val="00824ABC"/>
    <w:rsid w:val="00825E38"/>
    <w:rsid w:val="008300EC"/>
    <w:rsid w:val="00830352"/>
    <w:rsid w:val="008316EC"/>
    <w:rsid w:val="00831BD3"/>
    <w:rsid w:val="00834080"/>
    <w:rsid w:val="00840883"/>
    <w:rsid w:val="00844474"/>
    <w:rsid w:val="0084485D"/>
    <w:rsid w:val="00844C0B"/>
    <w:rsid w:val="00845D75"/>
    <w:rsid w:val="00846400"/>
    <w:rsid w:val="00846813"/>
    <w:rsid w:val="00846FB8"/>
    <w:rsid w:val="008472D8"/>
    <w:rsid w:val="0084790D"/>
    <w:rsid w:val="00850AAF"/>
    <w:rsid w:val="008512D1"/>
    <w:rsid w:val="008524A2"/>
    <w:rsid w:val="008532EA"/>
    <w:rsid w:val="00854264"/>
    <w:rsid w:val="00854610"/>
    <w:rsid w:val="008561A7"/>
    <w:rsid w:val="00856C4E"/>
    <w:rsid w:val="008641C5"/>
    <w:rsid w:val="00864F48"/>
    <w:rsid w:val="0086645D"/>
    <w:rsid w:val="00867BCB"/>
    <w:rsid w:val="00867CE5"/>
    <w:rsid w:val="008701C1"/>
    <w:rsid w:val="00870489"/>
    <w:rsid w:val="00870E1E"/>
    <w:rsid w:val="008716F3"/>
    <w:rsid w:val="00871A22"/>
    <w:rsid w:val="00872E3D"/>
    <w:rsid w:val="00875D2F"/>
    <w:rsid w:val="008765B1"/>
    <w:rsid w:val="008776A0"/>
    <w:rsid w:val="00880BA3"/>
    <w:rsid w:val="00881015"/>
    <w:rsid w:val="00882056"/>
    <w:rsid w:val="0088243E"/>
    <w:rsid w:val="008829D4"/>
    <w:rsid w:val="00885A16"/>
    <w:rsid w:val="00886D1A"/>
    <w:rsid w:val="00887EDB"/>
    <w:rsid w:val="008911D8"/>
    <w:rsid w:val="00891D7A"/>
    <w:rsid w:val="00893B18"/>
    <w:rsid w:val="008942FF"/>
    <w:rsid w:val="00894CA9"/>
    <w:rsid w:val="008963D3"/>
    <w:rsid w:val="00896A90"/>
    <w:rsid w:val="008971C9"/>
    <w:rsid w:val="008A09D9"/>
    <w:rsid w:val="008A132A"/>
    <w:rsid w:val="008A1E32"/>
    <w:rsid w:val="008A3679"/>
    <w:rsid w:val="008A37A2"/>
    <w:rsid w:val="008A46C9"/>
    <w:rsid w:val="008A7641"/>
    <w:rsid w:val="008A76DF"/>
    <w:rsid w:val="008A7A18"/>
    <w:rsid w:val="008B137E"/>
    <w:rsid w:val="008B2BF6"/>
    <w:rsid w:val="008B367F"/>
    <w:rsid w:val="008B56B3"/>
    <w:rsid w:val="008B7483"/>
    <w:rsid w:val="008C0374"/>
    <w:rsid w:val="008C0706"/>
    <w:rsid w:val="008C101C"/>
    <w:rsid w:val="008C1B42"/>
    <w:rsid w:val="008C297A"/>
    <w:rsid w:val="008C31DB"/>
    <w:rsid w:val="008C33C7"/>
    <w:rsid w:val="008C34A2"/>
    <w:rsid w:val="008C6013"/>
    <w:rsid w:val="008C6203"/>
    <w:rsid w:val="008D079A"/>
    <w:rsid w:val="008D0B6A"/>
    <w:rsid w:val="008D2A0E"/>
    <w:rsid w:val="008D4652"/>
    <w:rsid w:val="008D7937"/>
    <w:rsid w:val="008E1882"/>
    <w:rsid w:val="008E1FBF"/>
    <w:rsid w:val="008E29B3"/>
    <w:rsid w:val="008E37A9"/>
    <w:rsid w:val="008E3A58"/>
    <w:rsid w:val="008E452E"/>
    <w:rsid w:val="008E64BE"/>
    <w:rsid w:val="008E793C"/>
    <w:rsid w:val="008E7B95"/>
    <w:rsid w:val="008F27DC"/>
    <w:rsid w:val="008F31CD"/>
    <w:rsid w:val="008F42A5"/>
    <w:rsid w:val="008F461C"/>
    <w:rsid w:val="008F6593"/>
    <w:rsid w:val="008F7119"/>
    <w:rsid w:val="00900930"/>
    <w:rsid w:val="00900AFE"/>
    <w:rsid w:val="00902C61"/>
    <w:rsid w:val="00904223"/>
    <w:rsid w:val="0090477A"/>
    <w:rsid w:val="00904C24"/>
    <w:rsid w:val="009056A1"/>
    <w:rsid w:val="00905FA2"/>
    <w:rsid w:val="00906CF3"/>
    <w:rsid w:val="00906D5C"/>
    <w:rsid w:val="00911051"/>
    <w:rsid w:val="0091105F"/>
    <w:rsid w:val="009127D6"/>
    <w:rsid w:val="00912DBD"/>
    <w:rsid w:val="00913A0F"/>
    <w:rsid w:val="00914DE2"/>
    <w:rsid w:val="00914FB0"/>
    <w:rsid w:val="00915326"/>
    <w:rsid w:val="00916AA0"/>
    <w:rsid w:val="00917A89"/>
    <w:rsid w:val="00920B37"/>
    <w:rsid w:val="00921505"/>
    <w:rsid w:val="00922001"/>
    <w:rsid w:val="0092492E"/>
    <w:rsid w:val="00925106"/>
    <w:rsid w:val="009258C2"/>
    <w:rsid w:val="00925B7C"/>
    <w:rsid w:val="00926DD7"/>
    <w:rsid w:val="0092780D"/>
    <w:rsid w:val="009308F8"/>
    <w:rsid w:val="00930C9D"/>
    <w:rsid w:val="00932483"/>
    <w:rsid w:val="009335AD"/>
    <w:rsid w:val="0093361D"/>
    <w:rsid w:val="00934DDE"/>
    <w:rsid w:val="00935517"/>
    <w:rsid w:val="00935617"/>
    <w:rsid w:val="00935A02"/>
    <w:rsid w:val="00935EB2"/>
    <w:rsid w:val="00936630"/>
    <w:rsid w:val="00937469"/>
    <w:rsid w:val="00937758"/>
    <w:rsid w:val="009401BB"/>
    <w:rsid w:val="00940DFB"/>
    <w:rsid w:val="00941B8F"/>
    <w:rsid w:val="00941FF5"/>
    <w:rsid w:val="0094289A"/>
    <w:rsid w:val="00942EB7"/>
    <w:rsid w:val="00943794"/>
    <w:rsid w:val="009438A2"/>
    <w:rsid w:val="00944A43"/>
    <w:rsid w:val="00945CDF"/>
    <w:rsid w:val="00945D72"/>
    <w:rsid w:val="00945F03"/>
    <w:rsid w:val="00946714"/>
    <w:rsid w:val="009471A6"/>
    <w:rsid w:val="00947854"/>
    <w:rsid w:val="00947CCF"/>
    <w:rsid w:val="009502E7"/>
    <w:rsid w:val="00950D4B"/>
    <w:rsid w:val="00951083"/>
    <w:rsid w:val="009515A5"/>
    <w:rsid w:val="0095434E"/>
    <w:rsid w:val="0095505C"/>
    <w:rsid w:val="00955727"/>
    <w:rsid w:val="0095718B"/>
    <w:rsid w:val="00960DBB"/>
    <w:rsid w:val="009613AA"/>
    <w:rsid w:val="009617E9"/>
    <w:rsid w:val="00962902"/>
    <w:rsid w:val="00963541"/>
    <w:rsid w:val="009645FB"/>
    <w:rsid w:val="00965CDB"/>
    <w:rsid w:val="00966578"/>
    <w:rsid w:val="00966FEC"/>
    <w:rsid w:val="0096701E"/>
    <w:rsid w:val="00967BAE"/>
    <w:rsid w:val="00972DBD"/>
    <w:rsid w:val="00973097"/>
    <w:rsid w:val="00974271"/>
    <w:rsid w:val="00974696"/>
    <w:rsid w:val="009757F4"/>
    <w:rsid w:val="00975A6F"/>
    <w:rsid w:val="00976A97"/>
    <w:rsid w:val="0097732C"/>
    <w:rsid w:val="00977C2C"/>
    <w:rsid w:val="00980440"/>
    <w:rsid w:val="00981409"/>
    <w:rsid w:val="00981863"/>
    <w:rsid w:val="00984647"/>
    <w:rsid w:val="00985261"/>
    <w:rsid w:val="009858AF"/>
    <w:rsid w:val="0098661A"/>
    <w:rsid w:val="00987B2C"/>
    <w:rsid w:val="00990371"/>
    <w:rsid w:val="0099224B"/>
    <w:rsid w:val="009941F6"/>
    <w:rsid w:val="009948BE"/>
    <w:rsid w:val="00994AC7"/>
    <w:rsid w:val="009954EF"/>
    <w:rsid w:val="00996321"/>
    <w:rsid w:val="00997720"/>
    <w:rsid w:val="009A01AC"/>
    <w:rsid w:val="009A047B"/>
    <w:rsid w:val="009A0A38"/>
    <w:rsid w:val="009A0DCB"/>
    <w:rsid w:val="009A0FD5"/>
    <w:rsid w:val="009A2951"/>
    <w:rsid w:val="009A4293"/>
    <w:rsid w:val="009A521F"/>
    <w:rsid w:val="009A61F4"/>
    <w:rsid w:val="009A63C0"/>
    <w:rsid w:val="009A7059"/>
    <w:rsid w:val="009B0FBB"/>
    <w:rsid w:val="009B1E22"/>
    <w:rsid w:val="009B25CA"/>
    <w:rsid w:val="009B3636"/>
    <w:rsid w:val="009B6208"/>
    <w:rsid w:val="009B751E"/>
    <w:rsid w:val="009C140E"/>
    <w:rsid w:val="009C4258"/>
    <w:rsid w:val="009C575A"/>
    <w:rsid w:val="009C73C0"/>
    <w:rsid w:val="009C74DD"/>
    <w:rsid w:val="009D0416"/>
    <w:rsid w:val="009D12D1"/>
    <w:rsid w:val="009D1BDA"/>
    <w:rsid w:val="009D2969"/>
    <w:rsid w:val="009D5CF7"/>
    <w:rsid w:val="009D5DD0"/>
    <w:rsid w:val="009D5FCE"/>
    <w:rsid w:val="009D5FD5"/>
    <w:rsid w:val="009D6E62"/>
    <w:rsid w:val="009D727C"/>
    <w:rsid w:val="009E179F"/>
    <w:rsid w:val="009E23ED"/>
    <w:rsid w:val="009E29E6"/>
    <w:rsid w:val="009E2D1E"/>
    <w:rsid w:val="009E3C27"/>
    <w:rsid w:val="009E3D71"/>
    <w:rsid w:val="009E7337"/>
    <w:rsid w:val="009E7533"/>
    <w:rsid w:val="009E786D"/>
    <w:rsid w:val="009F0969"/>
    <w:rsid w:val="009F0BBE"/>
    <w:rsid w:val="009F152A"/>
    <w:rsid w:val="009F1D1E"/>
    <w:rsid w:val="009F2523"/>
    <w:rsid w:val="009F2E93"/>
    <w:rsid w:val="009F313B"/>
    <w:rsid w:val="009F39F9"/>
    <w:rsid w:val="009F4A74"/>
    <w:rsid w:val="009F4B67"/>
    <w:rsid w:val="009F4F2E"/>
    <w:rsid w:val="009F5238"/>
    <w:rsid w:val="009F52BD"/>
    <w:rsid w:val="009F5D19"/>
    <w:rsid w:val="009F5D40"/>
    <w:rsid w:val="009F5F25"/>
    <w:rsid w:val="009F6F76"/>
    <w:rsid w:val="009F7929"/>
    <w:rsid w:val="00A01395"/>
    <w:rsid w:val="00A021D7"/>
    <w:rsid w:val="00A0295F"/>
    <w:rsid w:val="00A03CA7"/>
    <w:rsid w:val="00A03CEC"/>
    <w:rsid w:val="00A0413C"/>
    <w:rsid w:val="00A05655"/>
    <w:rsid w:val="00A06890"/>
    <w:rsid w:val="00A0730F"/>
    <w:rsid w:val="00A108E2"/>
    <w:rsid w:val="00A10FCA"/>
    <w:rsid w:val="00A11655"/>
    <w:rsid w:val="00A12E61"/>
    <w:rsid w:val="00A13FB8"/>
    <w:rsid w:val="00A1446D"/>
    <w:rsid w:val="00A14D3C"/>
    <w:rsid w:val="00A161E8"/>
    <w:rsid w:val="00A1648B"/>
    <w:rsid w:val="00A16D1B"/>
    <w:rsid w:val="00A16DF8"/>
    <w:rsid w:val="00A17549"/>
    <w:rsid w:val="00A17D77"/>
    <w:rsid w:val="00A17E7E"/>
    <w:rsid w:val="00A20711"/>
    <w:rsid w:val="00A208AC"/>
    <w:rsid w:val="00A21272"/>
    <w:rsid w:val="00A23241"/>
    <w:rsid w:val="00A23378"/>
    <w:rsid w:val="00A2487E"/>
    <w:rsid w:val="00A25489"/>
    <w:rsid w:val="00A3031A"/>
    <w:rsid w:val="00A31430"/>
    <w:rsid w:val="00A3267E"/>
    <w:rsid w:val="00A36DF8"/>
    <w:rsid w:val="00A3770F"/>
    <w:rsid w:val="00A40BA4"/>
    <w:rsid w:val="00A42D1C"/>
    <w:rsid w:val="00A42E29"/>
    <w:rsid w:val="00A4388C"/>
    <w:rsid w:val="00A45412"/>
    <w:rsid w:val="00A459BF"/>
    <w:rsid w:val="00A46B37"/>
    <w:rsid w:val="00A506E7"/>
    <w:rsid w:val="00A5124C"/>
    <w:rsid w:val="00A512D1"/>
    <w:rsid w:val="00A52540"/>
    <w:rsid w:val="00A53A03"/>
    <w:rsid w:val="00A53CE6"/>
    <w:rsid w:val="00A53E6F"/>
    <w:rsid w:val="00A5433C"/>
    <w:rsid w:val="00A56006"/>
    <w:rsid w:val="00A5677A"/>
    <w:rsid w:val="00A57578"/>
    <w:rsid w:val="00A57E3D"/>
    <w:rsid w:val="00A60E61"/>
    <w:rsid w:val="00A60ECC"/>
    <w:rsid w:val="00A61817"/>
    <w:rsid w:val="00A641F6"/>
    <w:rsid w:val="00A6497D"/>
    <w:rsid w:val="00A6772A"/>
    <w:rsid w:val="00A67D3D"/>
    <w:rsid w:val="00A67EAD"/>
    <w:rsid w:val="00A70B5C"/>
    <w:rsid w:val="00A7159E"/>
    <w:rsid w:val="00A735C7"/>
    <w:rsid w:val="00A73E80"/>
    <w:rsid w:val="00A743F6"/>
    <w:rsid w:val="00A7442F"/>
    <w:rsid w:val="00A74438"/>
    <w:rsid w:val="00A75E27"/>
    <w:rsid w:val="00A76317"/>
    <w:rsid w:val="00A779D9"/>
    <w:rsid w:val="00A80064"/>
    <w:rsid w:val="00A80DF6"/>
    <w:rsid w:val="00A81A4D"/>
    <w:rsid w:val="00A82ABB"/>
    <w:rsid w:val="00A82ADC"/>
    <w:rsid w:val="00A82BDB"/>
    <w:rsid w:val="00A84369"/>
    <w:rsid w:val="00A848CC"/>
    <w:rsid w:val="00A85610"/>
    <w:rsid w:val="00A86A31"/>
    <w:rsid w:val="00A872AE"/>
    <w:rsid w:val="00A87E65"/>
    <w:rsid w:val="00A91FFC"/>
    <w:rsid w:val="00A92A82"/>
    <w:rsid w:val="00A945FC"/>
    <w:rsid w:val="00A9680D"/>
    <w:rsid w:val="00A96DFC"/>
    <w:rsid w:val="00A97665"/>
    <w:rsid w:val="00AA098A"/>
    <w:rsid w:val="00AA17E6"/>
    <w:rsid w:val="00AA34B5"/>
    <w:rsid w:val="00AA486B"/>
    <w:rsid w:val="00AA499E"/>
    <w:rsid w:val="00AA52D6"/>
    <w:rsid w:val="00AA6750"/>
    <w:rsid w:val="00AA72F3"/>
    <w:rsid w:val="00AA7428"/>
    <w:rsid w:val="00AA79CA"/>
    <w:rsid w:val="00AA7AF5"/>
    <w:rsid w:val="00AA7FD2"/>
    <w:rsid w:val="00AB04B2"/>
    <w:rsid w:val="00AB0AAC"/>
    <w:rsid w:val="00AB2D64"/>
    <w:rsid w:val="00AB3A3D"/>
    <w:rsid w:val="00AB41AF"/>
    <w:rsid w:val="00AB46C4"/>
    <w:rsid w:val="00AB4857"/>
    <w:rsid w:val="00AB582C"/>
    <w:rsid w:val="00AB6358"/>
    <w:rsid w:val="00AC1A9A"/>
    <w:rsid w:val="00AC39E5"/>
    <w:rsid w:val="00AC3A7E"/>
    <w:rsid w:val="00AC428B"/>
    <w:rsid w:val="00AC54AC"/>
    <w:rsid w:val="00AC68C0"/>
    <w:rsid w:val="00AC6CD6"/>
    <w:rsid w:val="00AC7873"/>
    <w:rsid w:val="00AC7CE6"/>
    <w:rsid w:val="00AD090D"/>
    <w:rsid w:val="00AD1609"/>
    <w:rsid w:val="00AD29B8"/>
    <w:rsid w:val="00AD3E60"/>
    <w:rsid w:val="00AD7A95"/>
    <w:rsid w:val="00AD7CF9"/>
    <w:rsid w:val="00AE0026"/>
    <w:rsid w:val="00AE0B8C"/>
    <w:rsid w:val="00AE12CF"/>
    <w:rsid w:val="00AE1984"/>
    <w:rsid w:val="00AE3AD9"/>
    <w:rsid w:val="00AE3F15"/>
    <w:rsid w:val="00AE3FDD"/>
    <w:rsid w:val="00AE4231"/>
    <w:rsid w:val="00AE47D0"/>
    <w:rsid w:val="00AE540B"/>
    <w:rsid w:val="00AE7175"/>
    <w:rsid w:val="00AF0114"/>
    <w:rsid w:val="00AF1121"/>
    <w:rsid w:val="00AF1DD8"/>
    <w:rsid w:val="00AF2BFE"/>
    <w:rsid w:val="00AF2D0A"/>
    <w:rsid w:val="00AF2D97"/>
    <w:rsid w:val="00AF33DA"/>
    <w:rsid w:val="00AF3B2A"/>
    <w:rsid w:val="00AF3D83"/>
    <w:rsid w:val="00AF5011"/>
    <w:rsid w:val="00AF6146"/>
    <w:rsid w:val="00AF615F"/>
    <w:rsid w:val="00AF6329"/>
    <w:rsid w:val="00AF689B"/>
    <w:rsid w:val="00AF6DB9"/>
    <w:rsid w:val="00AF6F70"/>
    <w:rsid w:val="00AF7284"/>
    <w:rsid w:val="00AF7550"/>
    <w:rsid w:val="00AF78CE"/>
    <w:rsid w:val="00B00A14"/>
    <w:rsid w:val="00B019FD"/>
    <w:rsid w:val="00B03182"/>
    <w:rsid w:val="00B03485"/>
    <w:rsid w:val="00B0371B"/>
    <w:rsid w:val="00B04B0D"/>
    <w:rsid w:val="00B064E2"/>
    <w:rsid w:val="00B06ACE"/>
    <w:rsid w:val="00B0781F"/>
    <w:rsid w:val="00B07FAA"/>
    <w:rsid w:val="00B10993"/>
    <w:rsid w:val="00B10AB1"/>
    <w:rsid w:val="00B1271F"/>
    <w:rsid w:val="00B1369D"/>
    <w:rsid w:val="00B156C0"/>
    <w:rsid w:val="00B17448"/>
    <w:rsid w:val="00B17CAA"/>
    <w:rsid w:val="00B17FD4"/>
    <w:rsid w:val="00B216FD"/>
    <w:rsid w:val="00B22C49"/>
    <w:rsid w:val="00B22ED3"/>
    <w:rsid w:val="00B23118"/>
    <w:rsid w:val="00B24A58"/>
    <w:rsid w:val="00B25E0D"/>
    <w:rsid w:val="00B25EE3"/>
    <w:rsid w:val="00B27071"/>
    <w:rsid w:val="00B27D10"/>
    <w:rsid w:val="00B3168A"/>
    <w:rsid w:val="00B3238D"/>
    <w:rsid w:val="00B3240E"/>
    <w:rsid w:val="00B3270A"/>
    <w:rsid w:val="00B333C0"/>
    <w:rsid w:val="00B33E59"/>
    <w:rsid w:val="00B33EE9"/>
    <w:rsid w:val="00B34D91"/>
    <w:rsid w:val="00B35043"/>
    <w:rsid w:val="00B35D75"/>
    <w:rsid w:val="00B35DD0"/>
    <w:rsid w:val="00B36125"/>
    <w:rsid w:val="00B420A3"/>
    <w:rsid w:val="00B4315B"/>
    <w:rsid w:val="00B43371"/>
    <w:rsid w:val="00B44417"/>
    <w:rsid w:val="00B45493"/>
    <w:rsid w:val="00B454E8"/>
    <w:rsid w:val="00B47D01"/>
    <w:rsid w:val="00B50184"/>
    <w:rsid w:val="00B528AC"/>
    <w:rsid w:val="00B5351E"/>
    <w:rsid w:val="00B5366A"/>
    <w:rsid w:val="00B54477"/>
    <w:rsid w:val="00B55761"/>
    <w:rsid w:val="00B56003"/>
    <w:rsid w:val="00B56207"/>
    <w:rsid w:val="00B57F31"/>
    <w:rsid w:val="00B61C0B"/>
    <w:rsid w:val="00B6466C"/>
    <w:rsid w:val="00B65BCC"/>
    <w:rsid w:val="00B662DA"/>
    <w:rsid w:val="00B70F23"/>
    <w:rsid w:val="00B711F3"/>
    <w:rsid w:val="00B711FC"/>
    <w:rsid w:val="00B71F02"/>
    <w:rsid w:val="00B73EB4"/>
    <w:rsid w:val="00B766CF"/>
    <w:rsid w:val="00B76A53"/>
    <w:rsid w:val="00B77A85"/>
    <w:rsid w:val="00B81350"/>
    <w:rsid w:val="00B81433"/>
    <w:rsid w:val="00B816EB"/>
    <w:rsid w:val="00B8234C"/>
    <w:rsid w:val="00B82542"/>
    <w:rsid w:val="00B83ECE"/>
    <w:rsid w:val="00B84FD6"/>
    <w:rsid w:val="00B8644F"/>
    <w:rsid w:val="00B86C86"/>
    <w:rsid w:val="00B878FC"/>
    <w:rsid w:val="00B87C5F"/>
    <w:rsid w:val="00B904F8"/>
    <w:rsid w:val="00B933D0"/>
    <w:rsid w:val="00BA0F18"/>
    <w:rsid w:val="00BA0F92"/>
    <w:rsid w:val="00BA1919"/>
    <w:rsid w:val="00BA2803"/>
    <w:rsid w:val="00BA2BC9"/>
    <w:rsid w:val="00BA3311"/>
    <w:rsid w:val="00BA3EB8"/>
    <w:rsid w:val="00BB16F1"/>
    <w:rsid w:val="00BB237B"/>
    <w:rsid w:val="00BB2B25"/>
    <w:rsid w:val="00BB3EC1"/>
    <w:rsid w:val="00BB3F1A"/>
    <w:rsid w:val="00BB5124"/>
    <w:rsid w:val="00BB551D"/>
    <w:rsid w:val="00BB565E"/>
    <w:rsid w:val="00BB6BE3"/>
    <w:rsid w:val="00BC0C49"/>
    <w:rsid w:val="00BC0D93"/>
    <w:rsid w:val="00BC17AB"/>
    <w:rsid w:val="00BC1E1F"/>
    <w:rsid w:val="00BC2A03"/>
    <w:rsid w:val="00BC2C3F"/>
    <w:rsid w:val="00BC3A22"/>
    <w:rsid w:val="00BC5CEC"/>
    <w:rsid w:val="00BC773E"/>
    <w:rsid w:val="00BD0ACD"/>
    <w:rsid w:val="00BD0E0D"/>
    <w:rsid w:val="00BD3EB9"/>
    <w:rsid w:val="00BD5E7B"/>
    <w:rsid w:val="00BD7792"/>
    <w:rsid w:val="00BD7D99"/>
    <w:rsid w:val="00BE0122"/>
    <w:rsid w:val="00BE07CF"/>
    <w:rsid w:val="00BE105F"/>
    <w:rsid w:val="00BE12AA"/>
    <w:rsid w:val="00BE1451"/>
    <w:rsid w:val="00BE1636"/>
    <w:rsid w:val="00BE1A99"/>
    <w:rsid w:val="00BE1AF9"/>
    <w:rsid w:val="00BE26B5"/>
    <w:rsid w:val="00BE6820"/>
    <w:rsid w:val="00BE6D14"/>
    <w:rsid w:val="00BF0BA2"/>
    <w:rsid w:val="00BF0C70"/>
    <w:rsid w:val="00BF236F"/>
    <w:rsid w:val="00BF262C"/>
    <w:rsid w:val="00BF42DB"/>
    <w:rsid w:val="00BF4C5D"/>
    <w:rsid w:val="00BF4D03"/>
    <w:rsid w:val="00BF5629"/>
    <w:rsid w:val="00BF7F38"/>
    <w:rsid w:val="00C00760"/>
    <w:rsid w:val="00C010E7"/>
    <w:rsid w:val="00C02A3E"/>
    <w:rsid w:val="00C043CB"/>
    <w:rsid w:val="00C0513E"/>
    <w:rsid w:val="00C058B3"/>
    <w:rsid w:val="00C058B5"/>
    <w:rsid w:val="00C129A5"/>
    <w:rsid w:val="00C12DC7"/>
    <w:rsid w:val="00C13EF2"/>
    <w:rsid w:val="00C15E0C"/>
    <w:rsid w:val="00C161DF"/>
    <w:rsid w:val="00C20246"/>
    <w:rsid w:val="00C20288"/>
    <w:rsid w:val="00C209DF"/>
    <w:rsid w:val="00C23A75"/>
    <w:rsid w:val="00C23C63"/>
    <w:rsid w:val="00C24CC1"/>
    <w:rsid w:val="00C25FEE"/>
    <w:rsid w:val="00C267F6"/>
    <w:rsid w:val="00C3085B"/>
    <w:rsid w:val="00C3414E"/>
    <w:rsid w:val="00C347B7"/>
    <w:rsid w:val="00C34938"/>
    <w:rsid w:val="00C349ED"/>
    <w:rsid w:val="00C34B68"/>
    <w:rsid w:val="00C3532C"/>
    <w:rsid w:val="00C35ACF"/>
    <w:rsid w:val="00C36276"/>
    <w:rsid w:val="00C37230"/>
    <w:rsid w:val="00C41821"/>
    <w:rsid w:val="00C41BDB"/>
    <w:rsid w:val="00C420D9"/>
    <w:rsid w:val="00C426E7"/>
    <w:rsid w:val="00C43176"/>
    <w:rsid w:val="00C431B0"/>
    <w:rsid w:val="00C43238"/>
    <w:rsid w:val="00C44A45"/>
    <w:rsid w:val="00C44EF5"/>
    <w:rsid w:val="00C452D7"/>
    <w:rsid w:val="00C45EC7"/>
    <w:rsid w:val="00C46AD0"/>
    <w:rsid w:val="00C47889"/>
    <w:rsid w:val="00C5080B"/>
    <w:rsid w:val="00C508E0"/>
    <w:rsid w:val="00C50C44"/>
    <w:rsid w:val="00C50E43"/>
    <w:rsid w:val="00C5262E"/>
    <w:rsid w:val="00C5460F"/>
    <w:rsid w:val="00C55E36"/>
    <w:rsid w:val="00C5608B"/>
    <w:rsid w:val="00C569E2"/>
    <w:rsid w:val="00C57C69"/>
    <w:rsid w:val="00C60192"/>
    <w:rsid w:val="00C60EA7"/>
    <w:rsid w:val="00C61038"/>
    <w:rsid w:val="00C6204E"/>
    <w:rsid w:val="00C62651"/>
    <w:rsid w:val="00C6312B"/>
    <w:rsid w:val="00C64D20"/>
    <w:rsid w:val="00C65688"/>
    <w:rsid w:val="00C65861"/>
    <w:rsid w:val="00C70178"/>
    <w:rsid w:val="00C70ABB"/>
    <w:rsid w:val="00C70F8D"/>
    <w:rsid w:val="00C714A9"/>
    <w:rsid w:val="00C71578"/>
    <w:rsid w:val="00C72D9B"/>
    <w:rsid w:val="00C75D28"/>
    <w:rsid w:val="00C80B19"/>
    <w:rsid w:val="00C8114C"/>
    <w:rsid w:val="00C82AF2"/>
    <w:rsid w:val="00C864D7"/>
    <w:rsid w:val="00C87095"/>
    <w:rsid w:val="00C8773E"/>
    <w:rsid w:val="00C87E60"/>
    <w:rsid w:val="00C91FCC"/>
    <w:rsid w:val="00C92864"/>
    <w:rsid w:val="00C94035"/>
    <w:rsid w:val="00C9536F"/>
    <w:rsid w:val="00C956F3"/>
    <w:rsid w:val="00C95E27"/>
    <w:rsid w:val="00C95E57"/>
    <w:rsid w:val="00CA04A3"/>
    <w:rsid w:val="00CA1C79"/>
    <w:rsid w:val="00CA1F72"/>
    <w:rsid w:val="00CA2D11"/>
    <w:rsid w:val="00CA2D72"/>
    <w:rsid w:val="00CB0F4D"/>
    <w:rsid w:val="00CB363C"/>
    <w:rsid w:val="00CB47A2"/>
    <w:rsid w:val="00CC06BC"/>
    <w:rsid w:val="00CC10AB"/>
    <w:rsid w:val="00CC210D"/>
    <w:rsid w:val="00CC337C"/>
    <w:rsid w:val="00CC4632"/>
    <w:rsid w:val="00CC4C60"/>
    <w:rsid w:val="00CC7FDC"/>
    <w:rsid w:val="00CD0DA8"/>
    <w:rsid w:val="00CD21A2"/>
    <w:rsid w:val="00CD38BA"/>
    <w:rsid w:val="00CD3CD5"/>
    <w:rsid w:val="00CD787C"/>
    <w:rsid w:val="00CD7B65"/>
    <w:rsid w:val="00CE0320"/>
    <w:rsid w:val="00CE0BB1"/>
    <w:rsid w:val="00CE1B5D"/>
    <w:rsid w:val="00CE2E56"/>
    <w:rsid w:val="00CE368A"/>
    <w:rsid w:val="00CE51F5"/>
    <w:rsid w:val="00CE56F8"/>
    <w:rsid w:val="00CF013F"/>
    <w:rsid w:val="00CF2F9F"/>
    <w:rsid w:val="00CF5468"/>
    <w:rsid w:val="00CF6354"/>
    <w:rsid w:val="00CF70BF"/>
    <w:rsid w:val="00CF750B"/>
    <w:rsid w:val="00D01A93"/>
    <w:rsid w:val="00D01B83"/>
    <w:rsid w:val="00D01E6B"/>
    <w:rsid w:val="00D025DB"/>
    <w:rsid w:val="00D029C7"/>
    <w:rsid w:val="00D02BF3"/>
    <w:rsid w:val="00D04EA7"/>
    <w:rsid w:val="00D0577B"/>
    <w:rsid w:val="00D05B4A"/>
    <w:rsid w:val="00D06303"/>
    <w:rsid w:val="00D06FE1"/>
    <w:rsid w:val="00D07662"/>
    <w:rsid w:val="00D07A67"/>
    <w:rsid w:val="00D07B8F"/>
    <w:rsid w:val="00D07C6C"/>
    <w:rsid w:val="00D117CD"/>
    <w:rsid w:val="00D11DA0"/>
    <w:rsid w:val="00D136BF"/>
    <w:rsid w:val="00D14873"/>
    <w:rsid w:val="00D1530B"/>
    <w:rsid w:val="00D15E68"/>
    <w:rsid w:val="00D2007A"/>
    <w:rsid w:val="00D22A91"/>
    <w:rsid w:val="00D24F72"/>
    <w:rsid w:val="00D25BDB"/>
    <w:rsid w:val="00D25E5E"/>
    <w:rsid w:val="00D26023"/>
    <w:rsid w:val="00D272D3"/>
    <w:rsid w:val="00D27568"/>
    <w:rsid w:val="00D2758C"/>
    <w:rsid w:val="00D3096D"/>
    <w:rsid w:val="00D31B8F"/>
    <w:rsid w:val="00D31ED1"/>
    <w:rsid w:val="00D32162"/>
    <w:rsid w:val="00D331E4"/>
    <w:rsid w:val="00D33A84"/>
    <w:rsid w:val="00D355B4"/>
    <w:rsid w:val="00D35828"/>
    <w:rsid w:val="00D35C95"/>
    <w:rsid w:val="00D36FC9"/>
    <w:rsid w:val="00D37E72"/>
    <w:rsid w:val="00D4084F"/>
    <w:rsid w:val="00D42850"/>
    <w:rsid w:val="00D42997"/>
    <w:rsid w:val="00D42C6F"/>
    <w:rsid w:val="00D438D3"/>
    <w:rsid w:val="00D44552"/>
    <w:rsid w:val="00D45CC4"/>
    <w:rsid w:val="00D47013"/>
    <w:rsid w:val="00D5037F"/>
    <w:rsid w:val="00D50B67"/>
    <w:rsid w:val="00D50D24"/>
    <w:rsid w:val="00D52AD5"/>
    <w:rsid w:val="00D5334E"/>
    <w:rsid w:val="00D61C02"/>
    <w:rsid w:val="00D63E8F"/>
    <w:rsid w:val="00D64497"/>
    <w:rsid w:val="00D65FFB"/>
    <w:rsid w:val="00D667F6"/>
    <w:rsid w:val="00D66B1A"/>
    <w:rsid w:val="00D6774B"/>
    <w:rsid w:val="00D67861"/>
    <w:rsid w:val="00D67E4D"/>
    <w:rsid w:val="00D70D66"/>
    <w:rsid w:val="00D7128B"/>
    <w:rsid w:val="00D713AE"/>
    <w:rsid w:val="00D72307"/>
    <w:rsid w:val="00D72F10"/>
    <w:rsid w:val="00D74FDC"/>
    <w:rsid w:val="00D7522E"/>
    <w:rsid w:val="00D76E1E"/>
    <w:rsid w:val="00D77193"/>
    <w:rsid w:val="00D77378"/>
    <w:rsid w:val="00D77459"/>
    <w:rsid w:val="00D80FFC"/>
    <w:rsid w:val="00D8145E"/>
    <w:rsid w:val="00D818E0"/>
    <w:rsid w:val="00D83A7D"/>
    <w:rsid w:val="00D848E3"/>
    <w:rsid w:val="00D863FB"/>
    <w:rsid w:val="00D877F0"/>
    <w:rsid w:val="00D90440"/>
    <w:rsid w:val="00D91386"/>
    <w:rsid w:val="00D92521"/>
    <w:rsid w:val="00D9295C"/>
    <w:rsid w:val="00D930DE"/>
    <w:rsid w:val="00D94B33"/>
    <w:rsid w:val="00D95506"/>
    <w:rsid w:val="00D96D9C"/>
    <w:rsid w:val="00D9738E"/>
    <w:rsid w:val="00D9792D"/>
    <w:rsid w:val="00DA0566"/>
    <w:rsid w:val="00DA0EB8"/>
    <w:rsid w:val="00DA1483"/>
    <w:rsid w:val="00DA1E2B"/>
    <w:rsid w:val="00DA234B"/>
    <w:rsid w:val="00DA4174"/>
    <w:rsid w:val="00DA4450"/>
    <w:rsid w:val="00DA4CF3"/>
    <w:rsid w:val="00DA59B7"/>
    <w:rsid w:val="00DA5B5F"/>
    <w:rsid w:val="00DA793E"/>
    <w:rsid w:val="00DB0423"/>
    <w:rsid w:val="00DB19D0"/>
    <w:rsid w:val="00DB267A"/>
    <w:rsid w:val="00DB353B"/>
    <w:rsid w:val="00DB36DD"/>
    <w:rsid w:val="00DB4CFB"/>
    <w:rsid w:val="00DB5D13"/>
    <w:rsid w:val="00DB69D9"/>
    <w:rsid w:val="00DB6C74"/>
    <w:rsid w:val="00DB7FFE"/>
    <w:rsid w:val="00DC006E"/>
    <w:rsid w:val="00DC1892"/>
    <w:rsid w:val="00DC323D"/>
    <w:rsid w:val="00DC3FAB"/>
    <w:rsid w:val="00DC6BD5"/>
    <w:rsid w:val="00DC74CB"/>
    <w:rsid w:val="00DD03C9"/>
    <w:rsid w:val="00DD3615"/>
    <w:rsid w:val="00DD36A2"/>
    <w:rsid w:val="00DD3E88"/>
    <w:rsid w:val="00DD3ED2"/>
    <w:rsid w:val="00DD4F45"/>
    <w:rsid w:val="00DD5FD7"/>
    <w:rsid w:val="00DE110E"/>
    <w:rsid w:val="00DE2E68"/>
    <w:rsid w:val="00DE3CE2"/>
    <w:rsid w:val="00DE59E5"/>
    <w:rsid w:val="00DE6F26"/>
    <w:rsid w:val="00DE7CCB"/>
    <w:rsid w:val="00DF0506"/>
    <w:rsid w:val="00DF0C1C"/>
    <w:rsid w:val="00DF0FE6"/>
    <w:rsid w:val="00DF1083"/>
    <w:rsid w:val="00DF1D80"/>
    <w:rsid w:val="00DF23D7"/>
    <w:rsid w:val="00DF3A99"/>
    <w:rsid w:val="00DF47DA"/>
    <w:rsid w:val="00DF543E"/>
    <w:rsid w:val="00DF60E0"/>
    <w:rsid w:val="00DF6905"/>
    <w:rsid w:val="00DF7F3E"/>
    <w:rsid w:val="00E00F4D"/>
    <w:rsid w:val="00E022B9"/>
    <w:rsid w:val="00E0230B"/>
    <w:rsid w:val="00E024B6"/>
    <w:rsid w:val="00E05210"/>
    <w:rsid w:val="00E06468"/>
    <w:rsid w:val="00E06B47"/>
    <w:rsid w:val="00E07076"/>
    <w:rsid w:val="00E074E4"/>
    <w:rsid w:val="00E07BC9"/>
    <w:rsid w:val="00E10C66"/>
    <w:rsid w:val="00E11793"/>
    <w:rsid w:val="00E135C7"/>
    <w:rsid w:val="00E14697"/>
    <w:rsid w:val="00E165D7"/>
    <w:rsid w:val="00E167D2"/>
    <w:rsid w:val="00E16C99"/>
    <w:rsid w:val="00E16D32"/>
    <w:rsid w:val="00E20B1F"/>
    <w:rsid w:val="00E2271D"/>
    <w:rsid w:val="00E24736"/>
    <w:rsid w:val="00E257C4"/>
    <w:rsid w:val="00E25D60"/>
    <w:rsid w:val="00E27233"/>
    <w:rsid w:val="00E3006B"/>
    <w:rsid w:val="00E30A3C"/>
    <w:rsid w:val="00E30A9F"/>
    <w:rsid w:val="00E31E00"/>
    <w:rsid w:val="00E3218F"/>
    <w:rsid w:val="00E3238D"/>
    <w:rsid w:val="00E32E7B"/>
    <w:rsid w:val="00E3372A"/>
    <w:rsid w:val="00E3396F"/>
    <w:rsid w:val="00E35321"/>
    <w:rsid w:val="00E35E1F"/>
    <w:rsid w:val="00E37D4E"/>
    <w:rsid w:val="00E37EC8"/>
    <w:rsid w:val="00E37FBB"/>
    <w:rsid w:val="00E40F36"/>
    <w:rsid w:val="00E41ABB"/>
    <w:rsid w:val="00E42D03"/>
    <w:rsid w:val="00E4308F"/>
    <w:rsid w:val="00E43281"/>
    <w:rsid w:val="00E437B8"/>
    <w:rsid w:val="00E450ED"/>
    <w:rsid w:val="00E46827"/>
    <w:rsid w:val="00E47DDD"/>
    <w:rsid w:val="00E47EFB"/>
    <w:rsid w:val="00E50D33"/>
    <w:rsid w:val="00E52A26"/>
    <w:rsid w:val="00E532E5"/>
    <w:rsid w:val="00E55B51"/>
    <w:rsid w:val="00E5689F"/>
    <w:rsid w:val="00E56CD4"/>
    <w:rsid w:val="00E57C7F"/>
    <w:rsid w:val="00E604E7"/>
    <w:rsid w:val="00E612A0"/>
    <w:rsid w:val="00E61EEE"/>
    <w:rsid w:val="00E624F0"/>
    <w:rsid w:val="00E639AF"/>
    <w:rsid w:val="00E6543E"/>
    <w:rsid w:val="00E66388"/>
    <w:rsid w:val="00E67B5A"/>
    <w:rsid w:val="00E67B80"/>
    <w:rsid w:val="00E7011E"/>
    <w:rsid w:val="00E71531"/>
    <w:rsid w:val="00E71795"/>
    <w:rsid w:val="00E7190B"/>
    <w:rsid w:val="00E726C1"/>
    <w:rsid w:val="00E728EE"/>
    <w:rsid w:val="00E72E49"/>
    <w:rsid w:val="00E736B1"/>
    <w:rsid w:val="00E75661"/>
    <w:rsid w:val="00E75837"/>
    <w:rsid w:val="00E75BED"/>
    <w:rsid w:val="00E768C3"/>
    <w:rsid w:val="00E81199"/>
    <w:rsid w:val="00E8210D"/>
    <w:rsid w:val="00E82E2E"/>
    <w:rsid w:val="00E8455A"/>
    <w:rsid w:val="00E84852"/>
    <w:rsid w:val="00E85457"/>
    <w:rsid w:val="00E87CE2"/>
    <w:rsid w:val="00E9140E"/>
    <w:rsid w:val="00E92050"/>
    <w:rsid w:val="00E920DA"/>
    <w:rsid w:val="00E92574"/>
    <w:rsid w:val="00E9343F"/>
    <w:rsid w:val="00E93839"/>
    <w:rsid w:val="00E9418D"/>
    <w:rsid w:val="00E94BB1"/>
    <w:rsid w:val="00E966FD"/>
    <w:rsid w:val="00E96F37"/>
    <w:rsid w:val="00E97040"/>
    <w:rsid w:val="00E9722A"/>
    <w:rsid w:val="00E97A09"/>
    <w:rsid w:val="00EA148E"/>
    <w:rsid w:val="00EA1706"/>
    <w:rsid w:val="00EA58FB"/>
    <w:rsid w:val="00EA5FAB"/>
    <w:rsid w:val="00EA60FB"/>
    <w:rsid w:val="00EB0CFB"/>
    <w:rsid w:val="00EB1380"/>
    <w:rsid w:val="00EB1735"/>
    <w:rsid w:val="00EB3E87"/>
    <w:rsid w:val="00EB436F"/>
    <w:rsid w:val="00EB4753"/>
    <w:rsid w:val="00EB5EFD"/>
    <w:rsid w:val="00EB7AEB"/>
    <w:rsid w:val="00EC04C7"/>
    <w:rsid w:val="00EC0550"/>
    <w:rsid w:val="00EC1D88"/>
    <w:rsid w:val="00EC421F"/>
    <w:rsid w:val="00EC4B37"/>
    <w:rsid w:val="00EC6F97"/>
    <w:rsid w:val="00EC779F"/>
    <w:rsid w:val="00EC7A86"/>
    <w:rsid w:val="00ED0E73"/>
    <w:rsid w:val="00ED0EB5"/>
    <w:rsid w:val="00ED130A"/>
    <w:rsid w:val="00ED1697"/>
    <w:rsid w:val="00ED4806"/>
    <w:rsid w:val="00ED5D49"/>
    <w:rsid w:val="00EE1D91"/>
    <w:rsid w:val="00EE45B0"/>
    <w:rsid w:val="00EE5830"/>
    <w:rsid w:val="00EE5ADA"/>
    <w:rsid w:val="00EE6E1D"/>
    <w:rsid w:val="00EE6FCA"/>
    <w:rsid w:val="00EE77C3"/>
    <w:rsid w:val="00EF11B5"/>
    <w:rsid w:val="00EF1C3E"/>
    <w:rsid w:val="00EF25B0"/>
    <w:rsid w:val="00EF3084"/>
    <w:rsid w:val="00EF47C3"/>
    <w:rsid w:val="00EF7776"/>
    <w:rsid w:val="00F0151A"/>
    <w:rsid w:val="00F03378"/>
    <w:rsid w:val="00F0604D"/>
    <w:rsid w:val="00F07950"/>
    <w:rsid w:val="00F10276"/>
    <w:rsid w:val="00F10AA4"/>
    <w:rsid w:val="00F11CDC"/>
    <w:rsid w:val="00F11FD6"/>
    <w:rsid w:val="00F12AD9"/>
    <w:rsid w:val="00F1458F"/>
    <w:rsid w:val="00F169ED"/>
    <w:rsid w:val="00F174FD"/>
    <w:rsid w:val="00F21FA4"/>
    <w:rsid w:val="00F238A8"/>
    <w:rsid w:val="00F24A82"/>
    <w:rsid w:val="00F255ED"/>
    <w:rsid w:val="00F2578D"/>
    <w:rsid w:val="00F271A5"/>
    <w:rsid w:val="00F27399"/>
    <w:rsid w:val="00F30F5B"/>
    <w:rsid w:val="00F31553"/>
    <w:rsid w:val="00F31BBB"/>
    <w:rsid w:val="00F331BF"/>
    <w:rsid w:val="00F369EA"/>
    <w:rsid w:val="00F40DB2"/>
    <w:rsid w:val="00F415C8"/>
    <w:rsid w:val="00F41C76"/>
    <w:rsid w:val="00F42424"/>
    <w:rsid w:val="00F43014"/>
    <w:rsid w:val="00F44323"/>
    <w:rsid w:val="00F51A7C"/>
    <w:rsid w:val="00F52376"/>
    <w:rsid w:val="00F54961"/>
    <w:rsid w:val="00F5726B"/>
    <w:rsid w:val="00F60BCC"/>
    <w:rsid w:val="00F60FD7"/>
    <w:rsid w:val="00F6126C"/>
    <w:rsid w:val="00F614CD"/>
    <w:rsid w:val="00F617D8"/>
    <w:rsid w:val="00F623E9"/>
    <w:rsid w:val="00F62EE3"/>
    <w:rsid w:val="00F64CE1"/>
    <w:rsid w:val="00F6593C"/>
    <w:rsid w:val="00F67953"/>
    <w:rsid w:val="00F67D3D"/>
    <w:rsid w:val="00F70077"/>
    <w:rsid w:val="00F7072F"/>
    <w:rsid w:val="00F70876"/>
    <w:rsid w:val="00F70BBC"/>
    <w:rsid w:val="00F72622"/>
    <w:rsid w:val="00F74EAF"/>
    <w:rsid w:val="00F75420"/>
    <w:rsid w:val="00F77B94"/>
    <w:rsid w:val="00F817F7"/>
    <w:rsid w:val="00F819AB"/>
    <w:rsid w:val="00F81CAE"/>
    <w:rsid w:val="00F83370"/>
    <w:rsid w:val="00F83F95"/>
    <w:rsid w:val="00F856DA"/>
    <w:rsid w:val="00F86A91"/>
    <w:rsid w:val="00F87159"/>
    <w:rsid w:val="00F87FC2"/>
    <w:rsid w:val="00F91665"/>
    <w:rsid w:val="00F91C35"/>
    <w:rsid w:val="00F9662F"/>
    <w:rsid w:val="00F96EEC"/>
    <w:rsid w:val="00F97AD2"/>
    <w:rsid w:val="00F97BA0"/>
    <w:rsid w:val="00F97C69"/>
    <w:rsid w:val="00FA12F9"/>
    <w:rsid w:val="00FA134D"/>
    <w:rsid w:val="00FA13DC"/>
    <w:rsid w:val="00FA171A"/>
    <w:rsid w:val="00FA2BE8"/>
    <w:rsid w:val="00FA2EB8"/>
    <w:rsid w:val="00FA36E2"/>
    <w:rsid w:val="00FA3EEF"/>
    <w:rsid w:val="00FA51B8"/>
    <w:rsid w:val="00FA580C"/>
    <w:rsid w:val="00FA61C3"/>
    <w:rsid w:val="00FA6821"/>
    <w:rsid w:val="00FA732A"/>
    <w:rsid w:val="00FA7767"/>
    <w:rsid w:val="00FB1993"/>
    <w:rsid w:val="00FB3717"/>
    <w:rsid w:val="00FB592D"/>
    <w:rsid w:val="00FB6D13"/>
    <w:rsid w:val="00FB6E7C"/>
    <w:rsid w:val="00FC0913"/>
    <w:rsid w:val="00FC0F7A"/>
    <w:rsid w:val="00FC65B3"/>
    <w:rsid w:val="00FC69FC"/>
    <w:rsid w:val="00FC7AD9"/>
    <w:rsid w:val="00FD082D"/>
    <w:rsid w:val="00FD2DBB"/>
    <w:rsid w:val="00FD4E31"/>
    <w:rsid w:val="00FD7CD7"/>
    <w:rsid w:val="00FE3D17"/>
    <w:rsid w:val="00FE52A7"/>
    <w:rsid w:val="00FE5C9D"/>
    <w:rsid w:val="00FE64DB"/>
    <w:rsid w:val="00FF13AB"/>
    <w:rsid w:val="00FF3A3D"/>
    <w:rsid w:val="00FF5172"/>
    <w:rsid w:val="00FF5487"/>
    <w:rsid w:val="00FF61EC"/>
    <w:rsid w:val="00FF7D6C"/>
  </w:rsids>
  <m:mathPr>
    <m:mathFont m:val="Cambria Math"/>
    <m:brkBin m:val="before"/>
    <m:brkBinSub m:val="--"/>
    <m:smallFrac m:val="0"/>
    <m:dispDef/>
    <m:lMargin m:val="0"/>
    <m:rMargin m:val="0"/>
    <m:defJc m:val="centerGroup"/>
    <m:wrapIndent m:val="1440"/>
    <m:intLim m:val="subSup"/>
    <m:naryLim m:val="undOvr"/>
  </m:mathPr>
  <w:themeFontLang w:val="en-AU"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411104"/>
  <w15:docId w15:val="{27E77E79-727A-41DB-865E-6792810E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531"/>
    <w:pPr>
      <w:spacing w:line="240" w:lineRule="atLeast"/>
    </w:pPr>
    <w:rPr>
      <w:rFonts w:ascii="Arial" w:eastAsia="Times New Roman" w:hAnsi="Arial"/>
      <w:szCs w:val="22"/>
    </w:rPr>
  </w:style>
  <w:style w:type="paragraph" w:styleId="Heading1">
    <w:name w:val="heading 1"/>
    <w:next w:val="BodyText"/>
    <w:qFormat/>
    <w:rsid w:val="00E71531"/>
    <w:pPr>
      <w:keepNext/>
      <w:keepLines/>
      <w:numPr>
        <w:numId w:val="14"/>
      </w:numPr>
      <w:spacing w:before="600" w:after="240" w:line="240" w:lineRule="atLeast"/>
      <w:outlineLvl w:val="0"/>
    </w:pPr>
    <w:rPr>
      <w:rFonts w:ascii="Arial Bold" w:eastAsia="Times New Roman" w:hAnsi="Arial Bold"/>
      <w:b/>
      <w:sz w:val="28"/>
      <w:szCs w:val="28"/>
    </w:rPr>
  </w:style>
  <w:style w:type="paragraph" w:styleId="Heading2">
    <w:name w:val="heading 2"/>
    <w:next w:val="BodyText"/>
    <w:link w:val="Heading2Char"/>
    <w:qFormat/>
    <w:rsid w:val="00E71531"/>
    <w:pPr>
      <w:keepNext/>
      <w:numPr>
        <w:ilvl w:val="1"/>
        <w:numId w:val="14"/>
      </w:numPr>
      <w:tabs>
        <w:tab w:val="left" w:pos="567"/>
      </w:tabs>
      <w:spacing w:before="360" w:after="240" w:line="240" w:lineRule="atLeast"/>
      <w:outlineLvl w:val="1"/>
    </w:pPr>
    <w:rPr>
      <w:rFonts w:ascii="Arial" w:eastAsia="Times New Roman" w:hAnsi="Arial"/>
      <w:b/>
      <w:sz w:val="24"/>
      <w:szCs w:val="24"/>
    </w:rPr>
  </w:style>
  <w:style w:type="paragraph" w:styleId="Heading3">
    <w:name w:val="heading 3"/>
    <w:next w:val="BodyText"/>
    <w:link w:val="Heading3Char"/>
    <w:qFormat/>
    <w:rsid w:val="00E71531"/>
    <w:pPr>
      <w:keepNext/>
      <w:numPr>
        <w:ilvl w:val="2"/>
        <w:numId w:val="14"/>
      </w:numPr>
      <w:spacing w:before="240" w:line="240" w:lineRule="atLeast"/>
      <w:outlineLvl w:val="2"/>
    </w:pPr>
    <w:rPr>
      <w:rFonts w:ascii="Arial" w:eastAsia="Times New Roman" w:hAnsi="Arial"/>
      <w:b/>
      <w:i/>
    </w:rPr>
  </w:style>
  <w:style w:type="paragraph" w:styleId="Heading4">
    <w:name w:val="heading 4"/>
    <w:next w:val="Paragraph"/>
    <w:qFormat/>
    <w:rsid w:val="00E71531"/>
    <w:pPr>
      <w:keepNext/>
      <w:spacing w:before="120" w:after="120"/>
      <w:outlineLvl w:val="3"/>
    </w:pPr>
    <w:rPr>
      <w:rFonts w:ascii="Arial" w:eastAsia="Times New Roman" w:hAnsi="Arial"/>
      <w:i/>
      <w:sz w:val="22"/>
      <w:szCs w:val="22"/>
    </w:rPr>
  </w:style>
  <w:style w:type="paragraph" w:styleId="Heading5">
    <w:name w:val="heading 5"/>
    <w:next w:val="Normal"/>
    <w:link w:val="Heading5Char"/>
    <w:qFormat/>
    <w:rsid w:val="00E71531"/>
    <w:pPr>
      <w:numPr>
        <w:ilvl w:val="4"/>
        <w:numId w:val="15"/>
      </w:numPr>
      <w:spacing w:after="120"/>
      <w:outlineLvl w:val="4"/>
    </w:pPr>
    <w:rPr>
      <w:rFonts w:ascii="Arial" w:eastAsia="Times New Roman" w:hAnsi="Arial"/>
      <w:bCs/>
      <w:iCs/>
      <w:sz w:val="22"/>
      <w:szCs w:val="22"/>
    </w:rPr>
  </w:style>
  <w:style w:type="paragraph" w:styleId="Heading6">
    <w:name w:val="heading 6"/>
    <w:next w:val="Normal"/>
    <w:link w:val="Heading6Char"/>
    <w:qFormat/>
    <w:rsid w:val="00E71531"/>
    <w:pPr>
      <w:numPr>
        <w:ilvl w:val="5"/>
        <w:numId w:val="15"/>
      </w:numPr>
      <w:spacing w:before="240" w:after="60" w:line="240" w:lineRule="atLeast"/>
      <w:outlineLvl w:val="5"/>
    </w:pPr>
    <w:rPr>
      <w:rFonts w:eastAsia="Times New Roman"/>
      <w:b/>
      <w:bCs/>
      <w:sz w:val="22"/>
      <w:szCs w:val="22"/>
    </w:rPr>
  </w:style>
  <w:style w:type="paragraph" w:styleId="Heading7">
    <w:name w:val="heading 7"/>
    <w:basedOn w:val="Paragraph"/>
    <w:next w:val="Paragraph"/>
    <w:link w:val="Heading7Char"/>
    <w:qFormat/>
    <w:rsid w:val="00E71531"/>
    <w:pPr>
      <w:numPr>
        <w:numId w:val="15"/>
      </w:numPr>
      <w:outlineLvl w:val="6"/>
    </w:pPr>
    <w:rPr>
      <w:sz w:val="22"/>
    </w:rPr>
  </w:style>
  <w:style w:type="paragraph" w:styleId="Heading8">
    <w:name w:val="heading 8"/>
    <w:basedOn w:val="Heading7"/>
    <w:next w:val="Normal"/>
    <w:link w:val="Heading8Char"/>
    <w:qFormat/>
    <w:rsid w:val="00E71531"/>
    <w:pPr>
      <w:numPr>
        <w:numId w:val="0"/>
      </w:numPr>
      <w:tabs>
        <w:tab w:val="num" w:pos="2835"/>
      </w:tabs>
      <w:ind w:left="2835" w:hanging="2835"/>
      <w:outlineLvl w:val="7"/>
    </w:pPr>
  </w:style>
  <w:style w:type="paragraph" w:styleId="Heading9">
    <w:name w:val="heading 9"/>
    <w:next w:val="Normal"/>
    <w:link w:val="Heading9Char"/>
    <w:qFormat/>
    <w:rsid w:val="00E71531"/>
    <w:pPr>
      <w:numPr>
        <w:ilvl w:val="8"/>
        <w:numId w:val="15"/>
      </w:numPr>
      <w:spacing w:before="240" w:after="60" w:line="240" w:lineRule="atLeast"/>
      <w:outlineLvl w:val="8"/>
    </w:pPr>
    <w:rPr>
      <w:rFonts w:ascii="Arial" w:eastAsia="Times New Roman" w:hAnsi="Arial"/>
      <w:sz w:val="22"/>
      <w:szCs w:val="22"/>
    </w:rPr>
  </w:style>
  <w:style w:type="character" w:default="1" w:styleId="DefaultParagraphFont">
    <w:name w:val="Default Paragraph Font"/>
    <w:uiPriority w:val="1"/>
    <w:semiHidden/>
    <w:unhideWhenUsed/>
    <w:rsid w:val="00E715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1531"/>
  </w:style>
  <w:style w:type="paragraph" w:customStyle="1" w:styleId="Paragraph">
    <w:name w:val="Paragraph"/>
    <w:link w:val="ParagraphChar"/>
    <w:qFormat/>
    <w:rsid w:val="00E71531"/>
    <w:pPr>
      <w:spacing w:after="120" w:line="240" w:lineRule="atLeast"/>
    </w:pPr>
    <w:rPr>
      <w:rFonts w:ascii="Arial" w:eastAsia="Times New Roman" w:hAnsi="Arial"/>
      <w:szCs w:val="22"/>
    </w:rPr>
  </w:style>
  <w:style w:type="character" w:customStyle="1" w:styleId="ParagraphChar">
    <w:name w:val="Paragraph Char"/>
    <w:link w:val="Paragraph"/>
    <w:rsid w:val="00E71531"/>
    <w:rPr>
      <w:rFonts w:ascii="Arial" w:eastAsia="Times New Roman" w:hAnsi="Arial"/>
      <w:szCs w:val="22"/>
    </w:rPr>
  </w:style>
  <w:style w:type="paragraph" w:styleId="TOC1">
    <w:name w:val="toc 1"/>
    <w:basedOn w:val="Heading1"/>
    <w:next w:val="Normal"/>
    <w:link w:val="TOC1Char"/>
    <w:autoRedefine/>
    <w:uiPriority w:val="39"/>
    <w:rsid w:val="00E71531"/>
    <w:pPr>
      <w:numPr>
        <w:numId w:val="0"/>
      </w:numPr>
      <w:tabs>
        <w:tab w:val="right" w:leader="dot" w:pos="9251"/>
      </w:tabs>
      <w:spacing w:before="120" w:after="120"/>
      <w:ind w:left="284" w:hanging="284"/>
    </w:pPr>
    <w:rPr>
      <w:rFonts w:ascii="Arial" w:hAnsi="Arial" w:cs="Arial"/>
      <w:b w:val="0"/>
      <w:noProof/>
      <w:sz w:val="20"/>
      <w:szCs w:val="20"/>
      <w14:scene3d>
        <w14:camera w14:prst="orthographicFront"/>
        <w14:lightRig w14:rig="threePt" w14:dir="t">
          <w14:rot w14:lat="0" w14:lon="0" w14:rev="0"/>
        </w14:lightRig>
      </w14:scene3d>
    </w:rPr>
  </w:style>
  <w:style w:type="paragraph" w:styleId="TOC2">
    <w:name w:val="toc 2"/>
    <w:basedOn w:val="Heading2"/>
    <w:next w:val="Normal"/>
    <w:autoRedefine/>
    <w:uiPriority w:val="39"/>
    <w:rsid w:val="00E71531"/>
    <w:pPr>
      <w:numPr>
        <w:ilvl w:val="0"/>
        <w:numId w:val="0"/>
      </w:numPr>
      <w:tabs>
        <w:tab w:val="clear" w:pos="567"/>
        <w:tab w:val="left" w:pos="709"/>
        <w:tab w:val="right" w:leader="dot" w:pos="9251"/>
      </w:tabs>
      <w:spacing w:before="120" w:after="120"/>
      <w:ind w:left="709" w:hanging="425"/>
    </w:pPr>
    <w:rPr>
      <w:rFonts w:eastAsiaTheme="minorEastAsia" w:cs="Arial"/>
      <w:b w:val="0"/>
      <w:noProof/>
      <w:sz w:val="20"/>
      <w:szCs w:val="20"/>
      <w14:scene3d>
        <w14:camera w14:prst="orthographicFront"/>
        <w14:lightRig w14:rig="threePt" w14:dir="t">
          <w14:rot w14:lat="0" w14:lon="0" w14:rev="0"/>
        </w14:lightRig>
      </w14:scene3d>
    </w:rPr>
  </w:style>
  <w:style w:type="paragraph" w:styleId="TOC3">
    <w:name w:val="toc 3"/>
    <w:next w:val="Normal"/>
    <w:link w:val="TOC3Char"/>
    <w:autoRedefine/>
    <w:rsid w:val="00E71531"/>
    <w:pPr>
      <w:tabs>
        <w:tab w:val="left" w:pos="1418"/>
        <w:tab w:val="right" w:leader="dot" w:pos="9629"/>
      </w:tabs>
      <w:spacing w:line="240" w:lineRule="atLeast"/>
      <w:ind w:left="1418" w:right="567" w:hanging="851"/>
    </w:pPr>
    <w:rPr>
      <w:rFonts w:ascii="Arial" w:eastAsia="Times New Roman" w:hAnsi="Arial"/>
      <w:b/>
      <w:bCs/>
      <w:i/>
      <w:caps/>
      <w:noProof/>
      <w:sz w:val="22"/>
      <w:szCs w:val="24"/>
    </w:rPr>
  </w:style>
  <w:style w:type="paragraph" w:styleId="TOC4">
    <w:name w:val="toc 4"/>
    <w:next w:val="Normal"/>
    <w:link w:val="TOC4Char"/>
    <w:autoRedefine/>
    <w:rsid w:val="00E71531"/>
    <w:pPr>
      <w:tabs>
        <w:tab w:val="left" w:pos="2268"/>
        <w:tab w:val="right" w:leader="dot" w:pos="9639"/>
      </w:tabs>
      <w:ind w:left="2268" w:right="567" w:hanging="2268"/>
    </w:pPr>
    <w:rPr>
      <w:rFonts w:ascii="Arial" w:eastAsia="Times New Roman" w:hAnsi="Arial"/>
      <w:b/>
      <w:bCs/>
      <w:caps/>
      <w:sz w:val="22"/>
      <w:szCs w:val="22"/>
    </w:rPr>
  </w:style>
  <w:style w:type="paragraph" w:styleId="TOC5">
    <w:name w:val="toc 5"/>
    <w:next w:val="Normal"/>
    <w:rsid w:val="00E71531"/>
    <w:pPr>
      <w:tabs>
        <w:tab w:val="left" w:pos="2268"/>
        <w:tab w:val="right" w:leader="dot" w:pos="9072"/>
      </w:tabs>
      <w:spacing w:before="120" w:after="120" w:line="240" w:lineRule="atLeast"/>
      <w:ind w:left="2268" w:right="1134" w:hanging="2268"/>
    </w:pPr>
    <w:rPr>
      <w:rFonts w:ascii="Arial Bold" w:eastAsia="Times New Roman" w:hAnsi="Arial Bold"/>
      <w:b/>
      <w:caps/>
      <w:sz w:val="22"/>
      <w:szCs w:val="18"/>
    </w:rPr>
  </w:style>
  <w:style w:type="paragraph" w:styleId="TOC6">
    <w:name w:val="toc 6"/>
    <w:next w:val="Normal"/>
    <w:autoRedefine/>
    <w:rsid w:val="00E71531"/>
    <w:pPr>
      <w:spacing w:line="240" w:lineRule="atLeast"/>
      <w:ind w:left="1100"/>
    </w:pPr>
    <w:rPr>
      <w:rFonts w:ascii="Arial" w:eastAsia="Times New Roman" w:hAnsi="Arial"/>
      <w:sz w:val="18"/>
      <w:szCs w:val="18"/>
    </w:rPr>
  </w:style>
  <w:style w:type="paragraph" w:styleId="TOC7">
    <w:name w:val="toc 7"/>
    <w:next w:val="Normal"/>
    <w:autoRedefine/>
    <w:rsid w:val="00E71531"/>
    <w:pPr>
      <w:spacing w:line="240" w:lineRule="atLeast"/>
      <w:ind w:left="1320"/>
    </w:pPr>
    <w:rPr>
      <w:rFonts w:ascii="Arial" w:eastAsia="Times New Roman" w:hAnsi="Arial"/>
      <w:sz w:val="18"/>
      <w:szCs w:val="18"/>
    </w:rPr>
  </w:style>
  <w:style w:type="paragraph" w:styleId="TOC8">
    <w:name w:val="toc 8"/>
    <w:next w:val="Normal"/>
    <w:autoRedefine/>
    <w:rsid w:val="00E71531"/>
    <w:pPr>
      <w:spacing w:line="240" w:lineRule="atLeast"/>
      <w:ind w:left="1540"/>
    </w:pPr>
    <w:rPr>
      <w:rFonts w:ascii="Arial" w:eastAsia="Times New Roman" w:hAnsi="Arial"/>
      <w:sz w:val="18"/>
      <w:szCs w:val="18"/>
    </w:rPr>
  </w:style>
  <w:style w:type="paragraph" w:styleId="TOC9">
    <w:name w:val="toc 9"/>
    <w:next w:val="Normal"/>
    <w:autoRedefine/>
    <w:semiHidden/>
    <w:rsid w:val="00E71531"/>
    <w:pPr>
      <w:spacing w:line="240" w:lineRule="atLeast"/>
      <w:ind w:left="1760"/>
    </w:pPr>
    <w:rPr>
      <w:rFonts w:ascii="Arial" w:eastAsia="Times New Roman" w:hAnsi="Arial"/>
      <w:sz w:val="18"/>
      <w:szCs w:val="18"/>
    </w:rPr>
  </w:style>
  <w:style w:type="paragraph" w:customStyle="1" w:styleId="BulletList">
    <w:name w:val="Bullet List"/>
    <w:link w:val="BulletListChar"/>
    <w:rsid w:val="00E71531"/>
    <w:pPr>
      <w:keepLines/>
      <w:numPr>
        <w:numId w:val="6"/>
      </w:numPr>
      <w:spacing w:after="120" w:line="240" w:lineRule="atLeast"/>
    </w:pPr>
    <w:rPr>
      <w:rFonts w:ascii="Arial" w:eastAsia="Times New Roman" w:hAnsi="Arial"/>
      <w:sz w:val="22"/>
      <w:szCs w:val="22"/>
    </w:rPr>
  </w:style>
  <w:style w:type="paragraph" w:customStyle="1" w:styleId="ReferenceText">
    <w:name w:val="Reference Text"/>
    <w:rsid w:val="00E71531"/>
    <w:pPr>
      <w:tabs>
        <w:tab w:val="left" w:pos="567"/>
      </w:tabs>
      <w:spacing w:after="240" w:line="240" w:lineRule="atLeast"/>
    </w:pPr>
    <w:rPr>
      <w:rFonts w:ascii="Arial" w:eastAsia="Times New Roman" w:hAnsi="Arial"/>
    </w:rPr>
  </w:style>
  <w:style w:type="paragraph" w:customStyle="1" w:styleId="FigureCaption">
    <w:name w:val="Figure Caption"/>
    <w:next w:val="Paragraph"/>
    <w:rsid w:val="00E71531"/>
    <w:pPr>
      <w:keepNext/>
      <w:spacing w:before="120" w:after="240"/>
    </w:pPr>
    <w:rPr>
      <w:rFonts w:ascii="Arial" w:eastAsia="Times New Roman" w:hAnsi="Arial" w:cs="Arial"/>
      <w:b/>
      <w:sz w:val="18"/>
      <w:szCs w:val="18"/>
    </w:rPr>
  </w:style>
  <w:style w:type="paragraph" w:styleId="Footer">
    <w:name w:val="footer"/>
    <w:rsid w:val="00E71531"/>
    <w:pPr>
      <w:pBdr>
        <w:top w:val="single" w:sz="4" w:space="1" w:color="auto"/>
      </w:pBdr>
      <w:spacing w:after="120" w:line="240" w:lineRule="atLeast"/>
      <w:jc w:val="center"/>
    </w:pPr>
    <w:rPr>
      <w:rFonts w:ascii="Arial Narrow" w:eastAsia="Times New Roman" w:hAnsi="Arial Narrow"/>
      <w:spacing w:val="30"/>
      <w:sz w:val="18"/>
      <w:szCs w:val="18"/>
    </w:rPr>
  </w:style>
  <w:style w:type="paragraph" w:styleId="Header">
    <w:name w:val="header"/>
    <w:rsid w:val="00E71531"/>
    <w:pPr>
      <w:pBdr>
        <w:bottom w:val="single" w:sz="4" w:space="1" w:color="auto"/>
      </w:pBdr>
      <w:tabs>
        <w:tab w:val="center" w:pos="4153"/>
        <w:tab w:val="right" w:pos="8306"/>
      </w:tabs>
      <w:spacing w:before="120" w:after="120" w:line="240" w:lineRule="atLeast"/>
      <w:jc w:val="right"/>
    </w:pPr>
    <w:rPr>
      <w:rFonts w:ascii="Arial Narrow" w:eastAsia="Times New Roman" w:hAnsi="Arial Narrow"/>
      <w:b/>
      <w:caps/>
      <w:sz w:val="18"/>
      <w:szCs w:val="22"/>
    </w:rPr>
  </w:style>
  <w:style w:type="paragraph" w:customStyle="1" w:styleId="BulletLevel1a">
    <w:name w:val="Bullet Level 1 (a)"/>
    <w:rsid w:val="00E71531"/>
    <w:pPr>
      <w:spacing w:after="120"/>
    </w:pPr>
    <w:rPr>
      <w:rFonts w:ascii="Arial" w:eastAsia="Times New Roman" w:hAnsi="Arial"/>
      <w:sz w:val="22"/>
      <w:szCs w:val="22"/>
    </w:rPr>
  </w:style>
  <w:style w:type="paragraph" w:customStyle="1" w:styleId="TableFigureNotesorSource">
    <w:name w:val="Table / Figure Notes or Source"/>
    <w:rsid w:val="00E71531"/>
    <w:pPr>
      <w:keepNext/>
      <w:keepLines/>
      <w:spacing w:before="60"/>
    </w:pPr>
    <w:rPr>
      <w:rFonts w:ascii="Arial" w:eastAsia="Times New Roman" w:hAnsi="Arial" w:cs="Arial"/>
      <w:sz w:val="16"/>
      <w:szCs w:val="16"/>
    </w:rPr>
  </w:style>
  <w:style w:type="paragraph" w:customStyle="1" w:styleId="TableHeader">
    <w:name w:val="Table Header"/>
    <w:rsid w:val="00E71531"/>
    <w:pPr>
      <w:keepNext/>
      <w:spacing w:before="40" w:after="40"/>
      <w:jc w:val="center"/>
    </w:pPr>
    <w:rPr>
      <w:rFonts w:ascii="Arial Narrow" w:eastAsia="Times New Roman" w:hAnsi="Arial Narrow"/>
      <w:b/>
      <w:sz w:val="18"/>
      <w:szCs w:val="18"/>
    </w:rPr>
  </w:style>
  <w:style w:type="paragraph" w:customStyle="1" w:styleId="TableFigureLeft">
    <w:name w:val="Table / Figure Left"/>
    <w:rsid w:val="00E71531"/>
    <w:pPr>
      <w:spacing w:before="40" w:after="40" w:line="240" w:lineRule="atLeast"/>
    </w:pPr>
    <w:rPr>
      <w:rFonts w:ascii="Arial" w:eastAsia="Times New Roman" w:hAnsi="Arial"/>
      <w:sz w:val="18"/>
      <w:szCs w:val="18"/>
    </w:rPr>
  </w:style>
  <w:style w:type="paragraph" w:customStyle="1" w:styleId="TableCaption">
    <w:name w:val="Table Caption"/>
    <w:next w:val="Paragraph"/>
    <w:rsid w:val="00E71531"/>
    <w:pPr>
      <w:keepNext/>
      <w:pageBreakBefore/>
      <w:spacing w:before="240" w:after="120"/>
    </w:pPr>
    <w:rPr>
      <w:rFonts w:ascii="Arial" w:eastAsia="Times New Roman" w:hAnsi="Arial" w:cs="Arial"/>
      <w:b/>
      <w:sz w:val="18"/>
      <w:szCs w:val="18"/>
    </w:rPr>
  </w:style>
  <w:style w:type="character" w:styleId="FootnoteReference">
    <w:name w:val="footnote reference"/>
    <w:rsid w:val="00E71531"/>
    <w:rPr>
      <w:rFonts w:ascii="Arial" w:hAnsi="Arial"/>
      <w:sz w:val="22"/>
      <w:vertAlign w:val="superscript"/>
    </w:rPr>
  </w:style>
  <w:style w:type="paragraph" w:styleId="FootnoteText">
    <w:name w:val="footnote text"/>
    <w:link w:val="FootnoteTextChar"/>
    <w:rsid w:val="00E71531"/>
    <w:rPr>
      <w:rFonts w:ascii="Arial" w:eastAsia="Times New Roman" w:hAnsi="Arial"/>
      <w:sz w:val="18"/>
      <w:szCs w:val="18"/>
    </w:rPr>
  </w:style>
  <w:style w:type="paragraph" w:customStyle="1" w:styleId="TitleHeading">
    <w:name w:val="Title Heading"/>
    <w:next w:val="Paragraph"/>
    <w:rsid w:val="001F1A04"/>
    <w:pPr>
      <w:keepLines/>
      <w:spacing w:before="240" w:after="360" w:line="240" w:lineRule="atLeast"/>
    </w:pPr>
    <w:rPr>
      <w:rFonts w:ascii="Arial" w:hAnsi="Arial"/>
      <w:b/>
      <w:caps/>
      <w:sz w:val="32"/>
      <w:szCs w:val="32"/>
    </w:rPr>
  </w:style>
  <w:style w:type="paragraph" w:styleId="Caption">
    <w:name w:val="caption"/>
    <w:next w:val="Normal"/>
    <w:qFormat/>
    <w:rsid w:val="00E71531"/>
    <w:pPr>
      <w:spacing w:line="240" w:lineRule="atLeast"/>
    </w:pPr>
    <w:rPr>
      <w:rFonts w:ascii="Arial" w:eastAsia="Times New Roman" w:hAnsi="Arial"/>
      <w:b/>
      <w:bCs/>
    </w:rPr>
  </w:style>
  <w:style w:type="character" w:styleId="FollowedHyperlink">
    <w:name w:val="FollowedHyperlink"/>
    <w:rsid w:val="00E71531"/>
    <w:rPr>
      <w:color w:val="800080"/>
      <w:u w:val="single"/>
    </w:rPr>
  </w:style>
  <w:style w:type="paragraph" w:styleId="TableofFigures">
    <w:name w:val="table of figures"/>
    <w:next w:val="Normal"/>
    <w:rsid w:val="00E71531"/>
    <w:pPr>
      <w:tabs>
        <w:tab w:val="left" w:pos="1418"/>
        <w:tab w:val="right" w:leader="dot" w:pos="9639"/>
      </w:tabs>
      <w:spacing w:line="240" w:lineRule="atLeast"/>
      <w:ind w:left="1418" w:right="1134" w:hanging="1418"/>
    </w:pPr>
    <w:rPr>
      <w:rFonts w:ascii="Arial" w:eastAsia="Times New Roman" w:hAnsi="Arial"/>
      <w:sz w:val="22"/>
      <w:szCs w:val="22"/>
    </w:rPr>
  </w:style>
  <w:style w:type="character" w:styleId="Hyperlink">
    <w:name w:val="Hyperlink"/>
    <w:uiPriority w:val="99"/>
    <w:rsid w:val="00E71531"/>
    <w:rPr>
      <w:rFonts w:ascii="Arial" w:hAnsi="Arial"/>
      <w:color w:val="0000FF"/>
      <w:sz w:val="18"/>
      <w:u w:val="single"/>
    </w:rPr>
  </w:style>
  <w:style w:type="paragraph" w:customStyle="1" w:styleId="BulletListLevel2">
    <w:name w:val="Bullet List Level 2"/>
    <w:rsid w:val="00E71531"/>
    <w:pPr>
      <w:numPr>
        <w:numId w:val="9"/>
      </w:numPr>
      <w:spacing w:after="120" w:line="240" w:lineRule="atLeast"/>
    </w:pPr>
    <w:rPr>
      <w:rFonts w:ascii="Arial" w:eastAsia="Times New Roman" w:hAnsi="Arial"/>
      <w:sz w:val="22"/>
      <w:szCs w:val="22"/>
    </w:rPr>
  </w:style>
  <w:style w:type="paragraph" w:customStyle="1" w:styleId="BulletListLevel3">
    <w:name w:val="Bullet List Level 3"/>
    <w:semiHidden/>
    <w:rsid w:val="00E71531"/>
    <w:pPr>
      <w:numPr>
        <w:numId w:val="11"/>
      </w:numPr>
      <w:spacing w:after="120" w:line="240" w:lineRule="atLeast"/>
    </w:pPr>
    <w:rPr>
      <w:rFonts w:ascii="Arial" w:eastAsia="Times New Roman" w:hAnsi="Arial"/>
      <w:sz w:val="22"/>
      <w:szCs w:val="22"/>
    </w:rPr>
  </w:style>
  <w:style w:type="paragraph" w:customStyle="1" w:styleId="CommentaryHeading1">
    <w:name w:val="Commentary Heading 1"/>
    <w:next w:val="Paragraph"/>
    <w:rsid w:val="00E71531"/>
    <w:pPr>
      <w:numPr>
        <w:numId w:val="13"/>
      </w:numPr>
      <w:spacing w:before="240" w:after="240" w:line="240" w:lineRule="atLeast"/>
      <w:outlineLvl w:val="0"/>
    </w:pPr>
    <w:rPr>
      <w:rFonts w:ascii="Arial" w:eastAsia="Times New Roman" w:hAnsi="Arial"/>
      <w:b/>
      <w:caps/>
      <w:sz w:val="32"/>
      <w:szCs w:val="32"/>
    </w:rPr>
  </w:style>
  <w:style w:type="paragraph" w:customStyle="1" w:styleId="CommentaryHeading2">
    <w:name w:val="Commentary Heading 2"/>
    <w:next w:val="Paragraph"/>
    <w:rsid w:val="00E71531"/>
    <w:pPr>
      <w:numPr>
        <w:ilvl w:val="1"/>
        <w:numId w:val="13"/>
      </w:numPr>
      <w:spacing w:before="120" w:after="120" w:line="240" w:lineRule="atLeast"/>
      <w:outlineLvl w:val="1"/>
    </w:pPr>
    <w:rPr>
      <w:rFonts w:ascii="Arial" w:eastAsia="Times New Roman" w:hAnsi="Arial"/>
      <w:b/>
      <w:sz w:val="28"/>
      <w:szCs w:val="22"/>
    </w:rPr>
  </w:style>
  <w:style w:type="paragraph" w:customStyle="1" w:styleId="CommentaryHeading3">
    <w:name w:val="Commentary Heading 3"/>
    <w:next w:val="Paragraph"/>
    <w:rsid w:val="00E71531"/>
    <w:pPr>
      <w:numPr>
        <w:ilvl w:val="2"/>
        <w:numId w:val="13"/>
      </w:numPr>
      <w:spacing w:before="120" w:after="120" w:line="240" w:lineRule="atLeast"/>
      <w:outlineLvl w:val="2"/>
    </w:pPr>
    <w:rPr>
      <w:rFonts w:ascii="Arial" w:eastAsia="Times New Roman" w:hAnsi="Arial"/>
      <w:b/>
      <w:i/>
      <w:sz w:val="22"/>
      <w:szCs w:val="22"/>
    </w:rPr>
  </w:style>
  <w:style w:type="paragraph" w:customStyle="1" w:styleId="AppendixHeading1">
    <w:name w:val="Appendix Heading 1"/>
    <w:next w:val="Paragraph"/>
    <w:rsid w:val="00E71531"/>
    <w:pPr>
      <w:keepNext/>
      <w:pageBreakBefore/>
      <w:numPr>
        <w:numId w:val="4"/>
      </w:numPr>
      <w:spacing w:after="240" w:line="240" w:lineRule="atLeast"/>
      <w:ind w:left="1985" w:hanging="1985"/>
      <w:outlineLvl w:val="0"/>
    </w:pPr>
    <w:rPr>
      <w:rFonts w:ascii="Arial" w:eastAsia="Times New Roman" w:hAnsi="Arial"/>
      <w:b/>
      <w:sz w:val="28"/>
      <w:szCs w:val="28"/>
    </w:rPr>
  </w:style>
  <w:style w:type="paragraph" w:customStyle="1" w:styleId="AppendixHeading2">
    <w:name w:val="Appendix Heading 2"/>
    <w:next w:val="Paragraph"/>
    <w:rsid w:val="00E71531"/>
    <w:pPr>
      <w:keepNext/>
      <w:numPr>
        <w:ilvl w:val="1"/>
        <w:numId w:val="4"/>
      </w:numPr>
      <w:spacing w:before="240" w:line="240" w:lineRule="atLeast"/>
      <w:outlineLvl w:val="1"/>
    </w:pPr>
    <w:rPr>
      <w:rFonts w:ascii="Arial" w:eastAsia="Times New Roman" w:hAnsi="Arial"/>
      <w:b/>
      <w:sz w:val="24"/>
      <w:szCs w:val="24"/>
    </w:rPr>
  </w:style>
  <w:style w:type="paragraph" w:customStyle="1" w:styleId="AppendixHeading3">
    <w:name w:val="Appendix Heading 3"/>
    <w:next w:val="Paragraph"/>
    <w:rsid w:val="00E71531"/>
    <w:pPr>
      <w:keepNext/>
      <w:numPr>
        <w:ilvl w:val="2"/>
        <w:numId w:val="4"/>
      </w:numPr>
      <w:spacing w:before="120" w:after="120" w:line="240" w:lineRule="atLeast"/>
      <w:outlineLvl w:val="2"/>
    </w:pPr>
    <w:rPr>
      <w:rFonts w:ascii="Arial" w:eastAsia="Times New Roman" w:hAnsi="Arial"/>
      <w:b/>
      <w:sz w:val="22"/>
      <w:szCs w:val="22"/>
    </w:rPr>
  </w:style>
  <w:style w:type="character" w:styleId="PageNumber">
    <w:name w:val="page number"/>
    <w:rsid w:val="00E71531"/>
  </w:style>
  <w:style w:type="paragraph" w:customStyle="1" w:styleId="Bullet1212ptspaceafter">
    <w:name w:val="Bullet 12 (12pt space after)"/>
    <w:rsid w:val="00E71531"/>
    <w:pPr>
      <w:spacing w:after="240" w:line="240" w:lineRule="atLeast"/>
    </w:pPr>
    <w:rPr>
      <w:rFonts w:ascii="Arial" w:eastAsia="Times New Roman" w:hAnsi="Arial"/>
      <w:sz w:val="22"/>
      <w:szCs w:val="22"/>
    </w:rPr>
  </w:style>
  <w:style w:type="paragraph" w:customStyle="1" w:styleId="Para66ptspaceafter">
    <w:name w:val="Para 6 (6pt space after)"/>
    <w:rsid w:val="00E71531"/>
    <w:pPr>
      <w:keepNext/>
      <w:spacing w:after="120" w:line="240" w:lineRule="atLeast"/>
    </w:pPr>
    <w:rPr>
      <w:rFonts w:ascii="Arial" w:eastAsia="Times New Roman" w:hAnsi="Arial"/>
      <w:szCs w:val="22"/>
    </w:rPr>
  </w:style>
  <w:style w:type="paragraph" w:styleId="BalloonText">
    <w:name w:val="Balloon Text"/>
    <w:semiHidden/>
    <w:rsid w:val="00E71531"/>
    <w:pPr>
      <w:spacing w:line="240" w:lineRule="atLeast"/>
    </w:pPr>
    <w:rPr>
      <w:rFonts w:ascii="Tahoma" w:eastAsia="Times New Roman" w:hAnsi="Tahoma" w:cs="Tahoma"/>
      <w:sz w:val="16"/>
      <w:szCs w:val="16"/>
    </w:rPr>
  </w:style>
  <w:style w:type="table" w:styleId="TableGrid">
    <w:name w:val="Table Grid"/>
    <w:rsid w:val="00E71531"/>
    <w:pPr>
      <w:spacing w:line="240" w:lineRule="atLeast"/>
    </w:pPr>
    <w:rPr>
      <w:rFonts w:ascii="Arial" w:eastAsia="Times New Roman"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igureLevel1Bullet">
    <w:name w:val="Table / Figure Level 1 Bullet"/>
    <w:link w:val="TableFigureLevel1BulletCharChar"/>
    <w:rsid w:val="00E71531"/>
    <w:pPr>
      <w:numPr>
        <w:numId w:val="27"/>
      </w:numPr>
      <w:spacing w:before="40" w:after="40"/>
    </w:pPr>
    <w:rPr>
      <w:rFonts w:ascii="Arial Narrow" w:eastAsia="Times New Roman" w:hAnsi="Arial Narrow"/>
      <w:sz w:val="18"/>
      <w:szCs w:val="18"/>
    </w:rPr>
  </w:style>
  <w:style w:type="character" w:customStyle="1" w:styleId="TableFigureLevel1BulletCharChar">
    <w:name w:val="Table / Figure Level 1 Bullet Char Char"/>
    <w:link w:val="TableFigureLevel1Bullet"/>
    <w:rsid w:val="00E71531"/>
    <w:rPr>
      <w:rFonts w:ascii="Arial Narrow" w:eastAsia="Times New Roman" w:hAnsi="Arial Narrow"/>
      <w:sz w:val="18"/>
      <w:szCs w:val="18"/>
    </w:rPr>
  </w:style>
  <w:style w:type="paragraph" w:customStyle="1" w:styleId="INFORMATIONRETRIEVALHEADING">
    <w:name w:val="INFORMATION RETRIEVAL HEADING"/>
    <w:rsid w:val="00E71531"/>
    <w:pPr>
      <w:keepLines/>
      <w:pageBreakBefore/>
      <w:spacing w:before="240" w:after="360" w:line="240" w:lineRule="atLeast"/>
      <w:jc w:val="center"/>
    </w:pPr>
    <w:rPr>
      <w:rFonts w:ascii="Arial Bold" w:eastAsia="Times New Roman" w:hAnsi="Arial Bold"/>
      <w:b/>
      <w:caps/>
      <w:sz w:val="32"/>
      <w:szCs w:val="32"/>
    </w:rPr>
  </w:style>
  <w:style w:type="paragraph" w:customStyle="1" w:styleId="Quotation">
    <w:name w:val="Quotation"/>
    <w:next w:val="Paragraph"/>
    <w:rsid w:val="00E71531"/>
    <w:pPr>
      <w:keepLines/>
      <w:spacing w:after="240" w:line="240" w:lineRule="atLeast"/>
      <w:ind w:left="1134" w:right="1134"/>
    </w:pPr>
    <w:rPr>
      <w:rFonts w:ascii="Arial" w:eastAsia="Times New Roman" w:hAnsi="Arial"/>
    </w:rPr>
  </w:style>
  <w:style w:type="character" w:customStyle="1" w:styleId="StyleArial105pt">
    <w:name w:val="Style Arial 10.5 pt"/>
    <w:semiHidden/>
    <w:rsid w:val="00E71531"/>
    <w:rPr>
      <w:rFonts w:ascii="Arial" w:hAnsi="Arial"/>
      <w:sz w:val="20"/>
    </w:rPr>
  </w:style>
  <w:style w:type="character" w:styleId="Strong">
    <w:name w:val="Strong"/>
    <w:qFormat/>
    <w:rsid w:val="00E71531"/>
    <w:rPr>
      <w:b/>
      <w:bCs/>
    </w:rPr>
  </w:style>
  <w:style w:type="paragraph" w:customStyle="1" w:styleId="Bulletlistlevel21">
    <w:name w:val="Bullet list level 2 (1.)"/>
    <w:rsid w:val="00E71531"/>
    <w:pPr>
      <w:spacing w:after="60" w:line="240" w:lineRule="atLeast"/>
    </w:pPr>
    <w:rPr>
      <w:rFonts w:ascii="Arial" w:eastAsia="Times New Roman" w:hAnsi="Arial"/>
      <w:sz w:val="22"/>
      <w:szCs w:val="22"/>
    </w:rPr>
  </w:style>
  <w:style w:type="paragraph" w:customStyle="1" w:styleId="ACKNOWLEDGEMENTS">
    <w:name w:val="ACKNOWLEDGEMENTS"/>
    <w:semiHidden/>
    <w:rsid w:val="00E71531"/>
    <w:pPr>
      <w:spacing w:after="120" w:line="240" w:lineRule="atLeast"/>
    </w:pPr>
    <w:rPr>
      <w:rFonts w:ascii="Arial" w:eastAsia="Times New Roman" w:hAnsi="Arial"/>
      <w:b/>
      <w:caps/>
      <w:sz w:val="32"/>
      <w:szCs w:val="32"/>
    </w:rPr>
  </w:style>
  <w:style w:type="paragraph" w:styleId="NormalWeb">
    <w:name w:val="Normal (Web)"/>
    <w:rsid w:val="00E71531"/>
    <w:pPr>
      <w:spacing w:before="100" w:beforeAutospacing="1" w:after="100" w:afterAutospacing="1"/>
    </w:pPr>
    <w:rPr>
      <w:rFonts w:eastAsia="Times New Roman"/>
      <w:sz w:val="24"/>
      <w:szCs w:val="24"/>
    </w:rPr>
  </w:style>
  <w:style w:type="numbering" w:styleId="ArticleSection">
    <w:name w:val="Outline List 3"/>
    <w:rsid w:val="00E71531"/>
    <w:pPr>
      <w:numPr>
        <w:numId w:val="5"/>
      </w:numPr>
    </w:pPr>
  </w:style>
  <w:style w:type="paragraph" w:styleId="BlockText">
    <w:name w:val="Block Text"/>
    <w:rsid w:val="00E71531"/>
    <w:pPr>
      <w:spacing w:after="120" w:line="240" w:lineRule="atLeast"/>
      <w:ind w:left="1440" w:right="1440"/>
    </w:pPr>
    <w:rPr>
      <w:rFonts w:ascii="Arial" w:eastAsia="Times New Roman" w:hAnsi="Arial"/>
      <w:sz w:val="22"/>
      <w:szCs w:val="22"/>
    </w:rPr>
  </w:style>
  <w:style w:type="paragraph" w:styleId="BodyText">
    <w:name w:val="Body Text"/>
    <w:link w:val="BodyTextChar"/>
    <w:rsid w:val="00E71531"/>
    <w:pPr>
      <w:spacing w:after="120" w:line="240" w:lineRule="atLeast"/>
    </w:pPr>
    <w:rPr>
      <w:rFonts w:ascii="Arial" w:eastAsia="Times New Roman" w:hAnsi="Arial"/>
      <w:szCs w:val="22"/>
    </w:rPr>
  </w:style>
  <w:style w:type="paragraph" w:styleId="BodyText2">
    <w:name w:val="Body Text 2"/>
    <w:link w:val="BodyText2Char"/>
    <w:rsid w:val="00E71531"/>
    <w:pPr>
      <w:spacing w:after="120" w:line="480" w:lineRule="auto"/>
    </w:pPr>
    <w:rPr>
      <w:rFonts w:ascii="Arial" w:eastAsia="Times New Roman" w:hAnsi="Arial"/>
      <w:sz w:val="22"/>
      <w:szCs w:val="22"/>
    </w:rPr>
  </w:style>
  <w:style w:type="paragraph" w:styleId="BodyText3">
    <w:name w:val="Body Text 3"/>
    <w:link w:val="BodyText3Char"/>
    <w:rsid w:val="00E71531"/>
    <w:pPr>
      <w:spacing w:after="120" w:line="240" w:lineRule="atLeast"/>
    </w:pPr>
    <w:rPr>
      <w:rFonts w:ascii="Arial" w:eastAsia="Times New Roman" w:hAnsi="Arial"/>
      <w:sz w:val="16"/>
      <w:szCs w:val="16"/>
    </w:rPr>
  </w:style>
  <w:style w:type="paragraph" w:styleId="BodyTextFirstIndent">
    <w:name w:val="Body Text First Indent"/>
    <w:link w:val="BodyTextFirstIndentChar"/>
    <w:rsid w:val="00E71531"/>
    <w:pPr>
      <w:spacing w:line="240" w:lineRule="atLeast"/>
      <w:ind w:firstLine="210"/>
    </w:pPr>
    <w:rPr>
      <w:rFonts w:ascii="Arial" w:eastAsia="Times New Roman" w:hAnsi="Arial"/>
      <w:sz w:val="22"/>
      <w:szCs w:val="22"/>
    </w:rPr>
  </w:style>
  <w:style w:type="paragraph" w:styleId="BodyTextIndent">
    <w:name w:val="Body Text Indent"/>
    <w:link w:val="BodyTextIndentChar"/>
    <w:rsid w:val="00E71531"/>
    <w:pPr>
      <w:spacing w:after="120" w:line="240" w:lineRule="atLeast"/>
      <w:ind w:left="283"/>
    </w:pPr>
    <w:rPr>
      <w:rFonts w:ascii="Arial" w:eastAsia="Times New Roman" w:hAnsi="Arial"/>
      <w:sz w:val="22"/>
      <w:szCs w:val="22"/>
    </w:rPr>
  </w:style>
  <w:style w:type="paragraph" w:styleId="BodyTextFirstIndent2">
    <w:name w:val="Body Text First Indent 2"/>
    <w:link w:val="BodyTextFirstIndent2Char"/>
    <w:rsid w:val="00E71531"/>
    <w:pPr>
      <w:spacing w:line="240" w:lineRule="atLeast"/>
      <w:ind w:firstLine="210"/>
    </w:pPr>
    <w:rPr>
      <w:rFonts w:ascii="Arial" w:eastAsia="Times New Roman" w:hAnsi="Arial"/>
      <w:sz w:val="22"/>
      <w:szCs w:val="22"/>
    </w:rPr>
  </w:style>
  <w:style w:type="paragraph" w:styleId="BodyTextIndent2">
    <w:name w:val="Body Text Indent 2"/>
    <w:link w:val="BodyTextIndent2Char"/>
    <w:rsid w:val="00E71531"/>
    <w:pPr>
      <w:spacing w:after="120" w:line="480" w:lineRule="auto"/>
      <w:ind w:left="283"/>
    </w:pPr>
    <w:rPr>
      <w:rFonts w:ascii="Arial" w:eastAsia="Times New Roman" w:hAnsi="Arial"/>
      <w:sz w:val="22"/>
      <w:szCs w:val="22"/>
    </w:rPr>
  </w:style>
  <w:style w:type="paragraph" w:styleId="BodyTextIndent3">
    <w:name w:val="Body Text Indent 3"/>
    <w:link w:val="BodyTextIndent3Char"/>
    <w:rsid w:val="00E71531"/>
    <w:pPr>
      <w:spacing w:after="120" w:line="240" w:lineRule="atLeast"/>
      <w:ind w:left="283"/>
    </w:pPr>
    <w:rPr>
      <w:rFonts w:ascii="Arial" w:eastAsia="Times New Roman" w:hAnsi="Arial"/>
      <w:sz w:val="16"/>
      <w:szCs w:val="16"/>
    </w:rPr>
  </w:style>
  <w:style w:type="paragraph" w:styleId="Closing">
    <w:name w:val="Closing"/>
    <w:link w:val="ClosingChar"/>
    <w:rsid w:val="00E71531"/>
    <w:pPr>
      <w:spacing w:line="240" w:lineRule="atLeast"/>
      <w:ind w:left="4252"/>
    </w:pPr>
    <w:rPr>
      <w:rFonts w:ascii="Arial" w:eastAsia="Times New Roman" w:hAnsi="Arial"/>
      <w:sz w:val="22"/>
      <w:szCs w:val="22"/>
    </w:rPr>
  </w:style>
  <w:style w:type="character" w:styleId="CommentReference">
    <w:name w:val="annotation reference"/>
    <w:rsid w:val="00E71531"/>
    <w:rPr>
      <w:sz w:val="16"/>
      <w:szCs w:val="16"/>
    </w:rPr>
  </w:style>
  <w:style w:type="paragraph" w:styleId="CommentText">
    <w:name w:val="annotation text"/>
    <w:link w:val="CommentTextChar"/>
    <w:rsid w:val="00E71531"/>
    <w:pPr>
      <w:spacing w:line="240" w:lineRule="atLeast"/>
    </w:pPr>
    <w:rPr>
      <w:rFonts w:ascii="Arial" w:eastAsia="Times New Roman" w:hAnsi="Arial"/>
    </w:rPr>
  </w:style>
  <w:style w:type="paragraph" w:styleId="CommentSubject">
    <w:name w:val="annotation subject"/>
    <w:next w:val="CommentText"/>
    <w:link w:val="CommentSubjectChar"/>
    <w:rsid w:val="00E71531"/>
    <w:pPr>
      <w:spacing w:line="240" w:lineRule="atLeast"/>
    </w:pPr>
    <w:rPr>
      <w:rFonts w:ascii="Arial" w:eastAsia="Times New Roman" w:hAnsi="Arial"/>
      <w:b/>
      <w:bCs/>
    </w:rPr>
  </w:style>
  <w:style w:type="paragraph" w:styleId="Date">
    <w:name w:val="Date"/>
    <w:next w:val="Normal"/>
    <w:link w:val="DateChar"/>
    <w:rsid w:val="00E71531"/>
    <w:pPr>
      <w:spacing w:line="240" w:lineRule="atLeast"/>
    </w:pPr>
    <w:rPr>
      <w:rFonts w:ascii="Arial" w:eastAsia="Times New Roman" w:hAnsi="Arial"/>
      <w:sz w:val="22"/>
      <w:szCs w:val="22"/>
    </w:rPr>
  </w:style>
  <w:style w:type="paragraph" w:styleId="DocumentMap">
    <w:name w:val="Document Map"/>
    <w:link w:val="DocumentMapChar"/>
    <w:rsid w:val="00E71531"/>
    <w:pPr>
      <w:shd w:val="clear" w:color="auto" w:fill="000080"/>
      <w:spacing w:line="240" w:lineRule="atLeast"/>
    </w:pPr>
    <w:rPr>
      <w:rFonts w:ascii="Tahoma" w:eastAsia="Times New Roman" w:hAnsi="Tahoma" w:cs="Tahoma"/>
    </w:rPr>
  </w:style>
  <w:style w:type="paragraph" w:styleId="E-mailSignature">
    <w:name w:val="E-mail Signature"/>
    <w:link w:val="E-mailSignatureChar"/>
    <w:rsid w:val="00E71531"/>
    <w:pPr>
      <w:spacing w:line="240" w:lineRule="atLeast"/>
    </w:pPr>
    <w:rPr>
      <w:rFonts w:ascii="Arial" w:eastAsia="Times New Roman" w:hAnsi="Arial"/>
      <w:sz w:val="22"/>
      <w:szCs w:val="22"/>
    </w:rPr>
  </w:style>
  <w:style w:type="character" w:styleId="Emphasis">
    <w:name w:val="Emphasis"/>
    <w:qFormat/>
    <w:rsid w:val="00E71531"/>
    <w:rPr>
      <w:i/>
      <w:iCs/>
    </w:rPr>
  </w:style>
  <w:style w:type="character" w:styleId="EndnoteReference">
    <w:name w:val="endnote reference"/>
    <w:rsid w:val="00E71531"/>
    <w:rPr>
      <w:vertAlign w:val="superscript"/>
    </w:rPr>
  </w:style>
  <w:style w:type="paragraph" w:styleId="EndnoteText">
    <w:name w:val="endnote text"/>
    <w:link w:val="EndnoteTextChar"/>
    <w:rsid w:val="00E71531"/>
    <w:pPr>
      <w:spacing w:line="240" w:lineRule="atLeast"/>
    </w:pPr>
    <w:rPr>
      <w:rFonts w:ascii="Arial" w:eastAsia="Times New Roman" w:hAnsi="Arial"/>
    </w:rPr>
  </w:style>
  <w:style w:type="paragraph" w:styleId="EnvelopeAddress">
    <w:name w:val="envelope address"/>
    <w:rsid w:val="00E71531"/>
    <w:pPr>
      <w:framePr w:w="7920" w:h="1980" w:hRule="exact" w:hSpace="180" w:wrap="auto" w:hAnchor="page" w:xAlign="center" w:yAlign="bottom"/>
      <w:spacing w:line="240" w:lineRule="atLeast"/>
      <w:ind w:left="2880"/>
    </w:pPr>
    <w:rPr>
      <w:rFonts w:ascii="Arial" w:eastAsia="Times New Roman" w:hAnsi="Arial" w:cs="Arial"/>
      <w:sz w:val="24"/>
      <w:szCs w:val="24"/>
    </w:rPr>
  </w:style>
  <w:style w:type="paragraph" w:styleId="EnvelopeReturn">
    <w:name w:val="envelope return"/>
    <w:rsid w:val="00E71531"/>
    <w:pPr>
      <w:spacing w:line="240" w:lineRule="atLeast"/>
    </w:pPr>
    <w:rPr>
      <w:rFonts w:ascii="Arial" w:eastAsia="Times New Roman" w:hAnsi="Arial" w:cs="Arial"/>
    </w:rPr>
  </w:style>
  <w:style w:type="character" w:styleId="HTMLAcronym">
    <w:name w:val="HTML Acronym"/>
    <w:rsid w:val="00E71531"/>
  </w:style>
  <w:style w:type="paragraph" w:styleId="HTMLAddress">
    <w:name w:val="HTML Address"/>
    <w:link w:val="HTMLAddressChar"/>
    <w:rsid w:val="00E71531"/>
    <w:pPr>
      <w:spacing w:line="240" w:lineRule="atLeast"/>
    </w:pPr>
    <w:rPr>
      <w:rFonts w:ascii="Arial" w:eastAsia="Times New Roman" w:hAnsi="Arial"/>
      <w:i/>
      <w:iCs/>
      <w:sz w:val="22"/>
      <w:szCs w:val="22"/>
    </w:rPr>
  </w:style>
  <w:style w:type="character" w:styleId="HTMLCite">
    <w:name w:val="HTML Cite"/>
    <w:rsid w:val="00E71531"/>
    <w:rPr>
      <w:i/>
      <w:iCs/>
    </w:rPr>
  </w:style>
  <w:style w:type="character" w:styleId="HTMLCode">
    <w:name w:val="HTML Code"/>
    <w:rsid w:val="00E71531"/>
    <w:rPr>
      <w:rFonts w:ascii="Courier New" w:hAnsi="Courier New" w:cs="Courier New"/>
      <w:sz w:val="20"/>
      <w:szCs w:val="20"/>
    </w:rPr>
  </w:style>
  <w:style w:type="character" w:styleId="HTMLDefinition">
    <w:name w:val="HTML Definition"/>
    <w:rsid w:val="00E71531"/>
    <w:rPr>
      <w:i/>
      <w:iCs/>
    </w:rPr>
  </w:style>
  <w:style w:type="character" w:styleId="HTMLKeyboard">
    <w:name w:val="HTML Keyboard"/>
    <w:rsid w:val="00E71531"/>
    <w:rPr>
      <w:rFonts w:ascii="Courier New" w:hAnsi="Courier New" w:cs="Courier New"/>
      <w:sz w:val="20"/>
      <w:szCs w:val="20"/>
    </w:rPr>
  </w:style>
  <w:style w:type="paragraph" w:styleId="HTMLPreformatted">
    <w:name w:val="HTML Preformatted"/>
    <w:link w:val="HTMLPreformattedChar"/>
    <w:rsid w:val="00E71531"/>
    <w:pPr>
      <w:spacing w:line="240" w:lineRule="atLeast"/>
    </w:pPr>
    <w:rPr>
      <w:rFonts w:ascii="Courier New" w:eastAsia="Times New Roman" w:hAnsi="Courier New" w:cs="Courier New"/>
    </w:rPr>
  </w:style>
  <w:style w:type="character" w:styleId="HTMLSample">
    <w:name w:val="HTML Sample"/>
    <w:rsid w:val="00E71531"/>
    <w:rPr>
      <w:rFonts w:ascii="Courier New" w:hAnsi="Courier New" w:cs="Courier New"/>
    </w:rPr>
  </w:style>
  <w:style w:type="character" w:styleId="HTMLTypewriter">
    <w:name w:val="HTML Typewriter"/>
    <w:rsid w:val="00E71531"/>
    <w:rPr>
      <w:rFonts w:ascii="Courier New" w:hAnsi="Courier New" w:cs="Courier New"/>
      <w:sz w:val="20"/>
      <w:szCs w:val="20"/>
    </w:rPr>
  </w:style>
  <w:style w:type="character" w:styleId="HTMLVariable">
    <w:name w:val="HTML Variable"/>
    <w:rsid w:val="00E71531"/>
    <w:rPr>
      <w:i/>
      <w:iCs/>
    </w:rPr>
  </w:style>
  <w:style w:type="paragraph" w:styleId="Index1">
    <w:name w:val="index 1"/>
    <w:next w:val="Normal"/>
    <w:autoRedefine/>
    <w:rsid w:val="00E71531"/>
    <w:pPr>
      <w:spacing w:line="240" w:lineRule="atLeast"/>
      <w:ind w:left="220" w:hanging="220"/>
    </w:pPr>
    <w:rPr>
      <w:rFonts w:ascii="Arial" w:eastAsia="Times New Roman" w:hAnsi="Arial"/>
      <w:sz w:val="22"/>
      <w:szCs w:val="22"/>
    </w:rPr>
  </w:style>
  <w:style w:type="paragraph" w:styleId="Index2">
    <w:name w:val="index 2"/>
    <w:next w:val="Normal"/>
    <w:autoRedefine/>
    <w:rsid w:val="00E71531"/>
    <w:pPr>
      <w:spacing w:line="240" w:lineRule="atLeast"/>
      <w:ind w:left="440" w:hanging="220"/>
    </w:pPr>
    <w:rPr>
      <w:rFonts w:ascii="Arial" w:eastAsia="Times New Roman" w:hAnsi="Arial"/>
      <w:sz w:val="22"/>
      <w:szCs w:val="22"/>
    </w:rPr>
  </w:style>
  <w:style w:type="paragraph" w:styleId="Index3">
    <w:name w:val="index 3"/>
    <w:next w:val="Normal"/>
    <w:autoRedefine/>
    <w:rsid w:val="00E71531"/>
    <w:pPr>
      <w:spacing w:line="240" w:lineRule="atLeast"/>
      <w:ind w:left="660" w:hanging="220"/>
    </w:pPr>
    <w:rPr>
      <w:rFonts w:ascii="Arial" w:eastAsia="Times New Roman" w:hAnsi="Arial"/>
      <w:sz w:val="22"/>
      <w:szCs w:val="22"/>
    </w:rPr>
  </w:style>
  <w:style w:type="paragraph" w:styleId="Index4">
    <w:name w:val="index 4"/>
    <w:next w:val="Normal"/>
    <w:autoRedefine/>
    <w:rsid w:val="00E71531"/>
    <w:pPr>
      <w:spacing w:line="240" w:lineRule="atLeast"/>
      <w:ind w:left="880" w:hanging="220"/>
    </w:pPr>
    <w:rPr>
      <w:rFonts w:ascii="Arial" w:eastAsia="Times New Roman" w:hAnsi="Arial"/>
      <w:sz w:val="22"/>
      <w:szCs w:val="22"/>
    </w:rPr>
  </w:style>
  <w:style w:type="paragraph" w:styleId="Index5">
    <w:name w:val="index 5"/>
    <w:next w:val="Normal"/>
    <w:autoRedefine/>
    <w:rsid w:val="00E71531"/>
    <w:pPr>
      <w:spacing w:line="240" w:lineRule="atLeast"/>
      <w:ind w:left="1100" w:hanging="220"/>
    </w:pPr>
    <w:rPr>
      <w:rFonts w:ascii="Arial" w:eastAsia="Times New Roman" w:hAnsi="Arial"/>
      <w:sz w:val="22"/>
      <w:szCs w:val="22"/>
    </w:rPr>
  </w:style>
  <w:style w:type="paragraph" w:styleId="Index6">
    <w:name w:val="index 6"/>
    <w:next w:val="Normal"/>
    <w:autoRedefine/>
    <w:rsid w:val="00E71531"/>
    <w:pPr>
      <w:spacing w:line="240" w:lineRule="atLeast"/>
      <w:ind w:left="1320" w:hanging="220"/>
    </w:pPr>
    <w:rPr>
      <w:rFonts w:ascii="Arial" w:eastAsia="Times New Roman" w:hAnsi="Arial"/>
      <w:sz w:val="22"/>
      <w:szCs w:val="22"/>
    </w:rPr>
  </w:style>
  <w:style w:type="paragraph" w:styleId="Index7">
    <w:name w:val="index 7"/>
    <w:next w:val="Normal"/>
    <w:autoRedefine/>
    <w:rsid w:val="00E71531"/>
    <w:pPr>
      <w:spacing w:line="240" w:lineRule="atLeast"/>
      <w:ind w:left="1540" w:hanging="220"/>
    </w:pPr>
    <w:rPr>
      <w:rFonts w:ascii="Arial" w:eastAsia="Times New Roman" w:hAnsi="Arial"/>
      <w:sz w:val="22"/>
      <w:szCs w:val="22"/>
    </w:rPr>
  </w:style>
  <w:style w:type="paragraph" w:styleId="Index8">
    <w:name w:val="index 8"/>
    <w:next w:val="Normal"/>
    <w:autoRedefine/>
    <w:rsid w:val="00E71531"/>
    <w:pPr>
      <w:spacing w:line="240" w:lineRule="atLeast"/>
      <w:ind w:left="1760" w:hanging="220"/>
    </w:pPr>
    <w:rPr>
      <w:rFonts w:ascii="Arial" w:eastAsia="Times New Roman" w:hAnsi="Arial"/>
      <w:sz w:val="22"/>
      <w:szCs w:val="22"/>
    </w:rPr>
  </w:style>
  <w:style w:type="paragraph" w:styleId="Index9">
    <w:name w:val="index 9"/>
    <w:next w:val="Normal"/>
    <w:autoRedefine/>
    <w:rsid w:val="00E71531"/>
    <w:pPr>
      <w:spacing w:line="240" w:lineRule="atLeast"/>
      <w:ind w:left="1980" w:hanging="220"/>
    </w:pPr>
    <w:rPr>
      <w:rFonts w:ascii="Arial" w:eastAsia="Times New Roman" w:hAnsi="Arial"/>
      <w:sz w:val="22"/>
      <w:szCs w:val="22"/>
    </w:rPr>
  </w:style>
  <w:style w:type="paragraph" w:styleId="IndexHeading">
    <w:name w:val="index heading"/>
    <w:next w:val="Index1"/>
    <w:rsid w:val="00E71531"/>
    <w:pPr>
      <w:spacing w:line="240" w:lineRule="atLeast"/>
    </w:pPr>
    <w:rPr>
      <w:rFonts w:ascii="Arial" w:eastAsia="Times New Roman" w:hAnsi="Arial" w:cs="Arial"/>
      <w:b/>
      <w:bCs/>
      <w:sz w:val="22"/>
      <w:szCs w:val="22"/>
    </w:rPr>
  </w:style>
  <w:style w:type="character" w:styleId="LineNumber">
    <w:name w:val="line number"/>
    <w:rsid w:val="00E71531"/>
  </w:style>
  <w:style w:type="paragraph" w:styleId="List">
    <w:name w:val="List"/>
    <w:rsid w:val="00E71531"/>
    <w:pPr>
      <w:spacing w:line="240" w:lineRule="atLeast"/>
      <w:ind w:left="283" w:hanging="283"/>
    </w:pPr>
    <w:rPr>
      <w:rFonts w:ascii="Arial" w:eastAsia="Times New Roman" w:hAnsi="Arial"/>
      <w:sz w:val="22"/>
      <w:szCs w:val="22"/>
    </w:rPr>
  </w:style>
  <w:style w:type="paragraph" w:styleId="List2">
    <w:name w:val="List 2"/>
    <w:rsid w:val="00E71531"/>
    <w:pPr>
      <w:spacing w:line="240" w:lineRule="atLeast"/>
      <w:ind w:left="566" w:hanging="283"/>
    </w:pPr>
    <w:rPr>
      <w:rFonts w:ascii="Arial" w:eastAsia="Times New Roman" w:hAnsi="Arial"/>
      <w:sz w:val="22"/>
      <w:szCs w:val="22"/>
    </w:rPr>
  </w:style>
  <w:style w:type="paragraph" w:styleId="List3">
    <w:name w:val="List 3"/>
    <w:rsid w:val="00E71531"/>
    <w:pPr>
      <w:spacing w:line="240" w:lineRule="atLeast"/>
      <w:ind w:left="849" w:hanging="283"/>
    </w:pPr>
    <w:rPr>
      <w:rFonts w:ascii="Arial" w:eastAsia="Times New Roman" w:hAnsi="Arial"/>
      <w:sz w:val="22"/>
      <w:szCs w:val="22"/>
    </w:rPr>
  </w:style>
  <w:style w:type="paragraph" w:styleId="List4">
    <w:name w:val="List 4"/>
    <w:rsid w:val="00E71531"/>
    <w:pPr>
      <w:spacing w:line="240" w:lineRule="atLeast"/>
      <w:ind w:left="1132" w:hanging="283"/>
    </w:pPr>
    <w:rPr>
      <w:rFonts w:ascii="Arial" w:eastAsia="Times New Roman" w:hAnsi="Arial"/>
      <w:sz w:val="22"/>
      <w:szCs w:val="22"/>
    </w:rPr>
  </w:style>
  <w:style w:type="paragraph" w:styleId="List5">
    <w:name w:val="List 5"/>
    <w:rsid w:val="00E71531"/>
    <w:pPr>
      <w:spacing w:line="240" w:lineRule="atLeast"/>
      <w:ind w:left="1415" w:hanging="283"/>
    </w:pPr>
    <w:rPr>
      <w:rFonts w:ascii="Arial" w:eastAsia="Times New Roman" w:hAnsi="Arial"/>
      <w:sz w:val="22"/>
      <w:szCs w:val="22"/>
    </w:rPr>
  </w:style>
  <w:style w:type="paragraph" w:styleId="ListBullet">
    <w:name w:val="List Bullet"/>
    <w:rsid w:val="00E71531"/>
    <w:pPr>
      <w:numPr>
        <w:numId w:val="17"/>
      </w:numPr>
      <w:tabs>
        <w:tab w:val="clear" w:pos="360"/>
      </w:tabs>
      <w:spacing w:before="120" w:after="120" w:line="240" w:lineRule="atLeast"/>
      <w:ind w:left="425" w:hanging="425"/>
    </w:pPr>
    <w:rPr>
      <w:rFonts w:ascii="Arial" w:eastAsia="Times New Roman" w:hAnsi="Arial"/>
      <w:szCs w:val="22"/>
    </w:rPr>
  </w:style>
  <w:style w:type="paragraph" w:styleId="ListBullet2">
    <w:name w:val="List Bullet 2"/>
    <w:rsid w:val="00E71531"/>
    <w:pPr>
      <w:numPr>
        <w:numId w:val="18"/>
      </w:numPr>
      <w:spacing w:before="120" w:after="120" w:line="240" w:lineRule="atLeast"/>
    </w:pPr>
    <w:rPr>
      <w:rFonts w:ascii="Arial" w:eastAsia="Times New Roman" w:hAnsi="Arial"/>
      <w:szCs w:val="22"/>
    </w:rPr>
  </w:style>
  <w:style w:type="paragraph" w:styleId="ListBullet3">
    <w:name w:val="List Bullet 3"/>
    <w:rsid w:val="00E71531"/>
    <w:pPr>
      <w:numPr>
        <w:numId w:val="19"/>
      </w:numPr>
      <w:spacing w:line="240" w:lineRule="atLeast"/>
    </w:pPr>
    <w:rPr>
      <w:rFonts w:ascii="Arial" w:eastAsia="Times New Roman" w:hAnsi="Arial"/>
      <w:szCs w:val="22"/>
    </w:rPr>
  </w:style>
  <w:style w:type="paragraph" w:styleId="ListBullet4">
    <w:name w:val="List Bullet 4"/>
    <w:rsid w:val="00E71531"/>
    <w:pPr>
      <w:numPr>
        <w:numId w:val="20"/>
      </w:numPr>
      <w:spacing w:line="240" w:lineRule="atLeast"/>
    </w:pPr>
    <w:rPr>
      <w:rFonts w:ascii="Arial" w:eastAsia="Times New Roman" w:hAnsi="Arial"/>
      <w:sz w:val="22"/>
      <w:szCs w:val="22"/>
    </w:rPr>
  </w:style>
  <w:style w:type="paragraph" w:styleId="ListBullet5">
    <w:name w:val="List Bullet 5"/>
    <w:rsid w:val="00E71531"/>
    <w:pPr>
      <w:numPr>
        <w:numId w:val="21"/>
      </w:numPr>
      <w:spacing w:line="240" w:lineRule="atLeast"/>
    </w:pPr>
    <w:rPr>
      <w:rFonts w:ascii="Arial" w:eastAsia="Times New Roman" w:hAnsi="Arial"/>
      <w:sz w:val="22"/>
      <w:szCs w:val="22"/>
    </w:rPr>
  </w:style>
  <w:style w:type="paragraph" w:styleId="ListContinue">
    <w:name w:val="List Continue"/>
    <w:rsid w:val="00E71531"/>
    <w:pPr>
      <w:spacing w:after="120" w:line="240" w:lineRule="atLeast"/>
      <w:ind w:left="283"/>
    </w:pPr>
    <w:rPr>
      <w:rFonts w:ascii="Arial" w:eastAsia="Times New Roman" w:hAnsi="Arial"/>
      <w:sz w:val="22"/>
      <w:szCs w:val="22"/>
    </w:rPr>
  </w:style>
  <w:style w:type="paragraph" w:styleId="ListContinue2">
    <w:name w:val="List Continue 2"/>
    <w:rsid w:val="00E71531"/>
    <w:pPr>
      <w:spacing w:after="120" w:line="240" w:lineRule="atLeast"/>
      <w:ind w:left="566"/>
    </w:pPr>
    <w:rPr>
      <w:rFonts w:ascii="Arial" w:eastAsia="Times New Roman" w:hAnsi="Arial"/>
      <w:sz w:val="22"/>
      <w:szCs w:val="22"/>
    </w:rPr>
  </w:style>
  <w:style w:type="paragraph" w:styleId="ListContinue3">
    <w:name w:val="List Continue 3"/>
    <w:rsid w:val="00E71531"/>
    <w:pPr>
      <w:spacing w:after="120" w:line="240" w:lineRule="atLeast"/>
      <w:ind w:left="849"/>
    </w:pPr>
    <w:rPr>
      <w:rFonts w:ascii="Arial" w:eastAsia="Times New Roman" w:hAnsi="Arial"/>
      <w:sz w:val="22"/>
      <w:szCs w:val="22"/>
    </w:rPr>
  </w:style>
  <w:style w:type="paragraph" w:styleId="ListContinue4">
    <w:name w:val="List Continue 4"/>
    <w:rsid w:val="00E71531"/>
    <w:pPr>
      <w:spacing w:after="120" w:line="240" w:lineRule="atLeast"/>
      <w:ind w:left="1132"/>
    </w:pPr>
    <w:rPr>
      <w:rFonts w:ascii="Arial" w:eastAsia="Times New Roman" w:hAnsi="Arial"/>
      <w:sz w:val="22"/>
      <w:szCs w:val="22"/>
    </w:rPr>
  </w:style>
  <w:style w:type="paragraph" w:styleId="ListContinue5">
    <w:name w:val="List Continue 5"/>
    <w:rsid w:val="00E71531"/>
    <w:pPr>
      <w:spacing w:after="120" w:line="240" w:lineRule="atLeast"/>
      <w:ind w:left="1415"/>
    </w:pPr>
    <w:rPr>
      <w:rFonts w:ascii="Arial" w:eastAsia="Times New Roman" w:hAnsi="Arial"/>
      <w:sz w:val="22"/>
      <w:szCs w:val="22"/>
    </w:rPr>
  </w:style>
  <w:style w:type="paragraph" w:styleId="ListNumber">
    <w:name w:val="List Number"/>
    <w:rsid w:val="00E71531"/>
    <w:pPr>
      <w:numPr>
        <w:numId w:val="22"/>
      </w:numPr>
      <w:spacing w:line="240" w:lineRule="atLeast"/>
    </w:pPr>
    <w:rPr>
      <w:rFonts w:ascii="Arial" w:eastAsia="Times New Roman" w:hAnsi="Arial"/>
      <w:sz w:val="22"/>
      <w:szCs w:val="22"/>
    </w:rPr>
  </w:style>
  <w:style w:type="paragraph" w:styleId="ListNumber2">
    <w:name w:val="List Number 2"/>
    <w:rsid w:val="00E71531"/>
    <w:pPr>
      <w:numPr>
        <w:numId w:val="23"/>
      </w:numPr>
      <w:spacing w:line="240" w:lineRule="atLeast"/>
    </w:pPr>
    <w:rPr>
      <w:rFonts w:ascii="Arial" w:eastAsia="Times New Roman" w:hAnsi="Arial"/>
      <w:sz w:val="22"/>
      <w:szCs w:val="22"/>
    </w:rPr>
  </w:style>
  <w:style w:type="paragraph" w:styleId="ListNumber3">
    <w:name w:val="List Number 3"/>
    <w:rsid w:val="00E71531"/>
    <w:pPr>
      <w:numPr>
        <w:numId w:val="24"/>
      </w:numPr>
      <w:spacing w:line="240" w:lineRule="atLeast"/>
    </w:pPr>
    <w:rPr>
      <w:rFonts w:ascii="Arial" w:eastAsia="Times New Roman" w:hAnsi="Arial"/>
      <w:sz w:val="22"/>
      <w:szCs w:val="22"/>
    </w:rPr>
  </w:style>
  <w:style w:type="paragraph" w:styleId="ListNumber4">
    <w:name w:val="List Number 4"/>
    <w:rsid w:val="00E71531"/>
    <w:pPr>
      <w:numPr>
        <w:numId w:val="25"/>
      </w:numPr>
      <w:spacing w:line="240" w:lineRule="atLeast"/>
    </w:pPr>
    <w:rPr>
      <w:rFonts w:ascii="Arial" w:eastAsia="Times New Roman" w:hAnsi="Arial"/>
      <w:sz w:val="22"/>
      <w:szCs w:val="22"/>
    </w:rPr>
  </w:style>
  <w:style w:type="paragraph" w:styleId="ListNumber5">
    <w:name w:val="List Number 5"/>
    <w:rsid w:val="00E71531"/>
    <w:pPr>
      <w:numPr>
        <w:numId w:val="26"/>
      </w:numPr>
      <w:spacing w:line="240" w:lineRule="atLeast"/>
    </w:pPr>
    <w:rPr>
      <w:rFonts w:ascii="Arial" w:eastAsia="Times New Roman" w:hAnsi="Arial"/>
      <w:sz w:val="22"/>
      <w:szCs w:val="22"/>
    </w:rPr>
  </w:style>
  <w:style w:type="paragraph" w:styleId="MacroText">
    <w:name w:val="macro"/>
    <w:link w:val="MacroTextChar"/>
    <w:rsid w:val="00E71531"/>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eastAsia="Times New Roman" w:hAnsi="Courier New" w:cs="Courier New"/>
    </w:rPr>
  </w:style>
  <w:style w:type="paragraph" w:styleId="MessageHeader">
    <w:name w:val="Message Header"/>
    <w:link w:val="MessageHeaderChar"/>
    <w:rsid w:val="00E71531"/>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eastAsia="Times New Roman" w:hAnsi="Arial"/>
      <w:sz w:val="24"/>
      <w:szCs w:val="24"/>
    </w:rPr>
  </w:style>
  <w:style w:type="paragraph" w:styleId="NormalIndent">
    <w:name w:val="Normal Indent"/>
    <w:rsid w:val="00E71531"/>
    <w:pPr>
      <w:spacing w:line="240" w:lineRule="atLeast"/>
      <w:ind w:left="720"/>
    </w:pPr>
    <w:rPr>
      <w:rFonts w:ascii="Arial" w:eastAsia="Times New Roman" w:hAnsi="Arial"/>
      <w:sz w:val="22"/>
      <w:szCs w:val="22"/>
    </w:rPr>
  </w:style>
  <w:style w:type="paragraph" w:styleId="NoteHeading">
    <w:name w:val="Note Heading"/>
    <w:next w:val="Normal"/>
    <w:link w:val="NoteHeadingChar"/>
    <w:rsid w:val="001F1A04"/>
    <w:pPr>
      <w:spacing w:line="240" w:lineRule="atLeast"/>
    </w:pPr>
    <w:rPr>
      <w:rFonts w:ascii="Arial" w:hAnsi="Arial"/>
      <w:sz w:val="22"/>
      <w:szCs w:val="22"/>
    </w:rPr>
  </w:style>
  <w:style w:type="paragraph" w:styleId="PlainText">
    <w:name w:val="Plain Text"/>
    <w:link w:val="PlainTextChar"/>
    <w:rsid w:val="00E71531"/>
    <w:pPr>
      <w:spacing w:line="240" w:lineRule="atLeast"/>
    </w:pPr>
    <w:rPr>
      <w:rFonts w:ascii="Courier New" w:eastAsia="Times New Roman" w:hAnsi="Courier New" w:cs="Courier New"/>
    </w:rPr>
  </w:style>
  <w:style w:type="paragraph" w:styleId="Salutation">
    <w:name w:val="Salutation"/>
    <w:next w:val="Normal"/>
    <w:link w:val="SalutationChar"/>
    <w:rsid w:val="00E71531"/>
    <w:pPr>
      <w:spacing w:line="240" w:lineRule="atLeast"/>
    </w:pPr>
    <w:rPr>
      <w:rFonts w:ascii="Arial" w:eastAsia="Times New Roman" w:hAnsi="Arial"/>
      <w:sz w:val="22"/>
      <w:szCs w:val="22"/>
    </w:rPr>
  </w:style>
  <w:style w:type="paragraph" w:styleId="Signature">
    <w:name w:val="Signature"/>
    <w:link w:val="SignatureChar"/>
    <w:rsid w:val="00E71531"/>
    <w:pPr>
      <w:spacing w:line="240" w:lineRule="atLeast"/>
      <w:ind w:left="4252"/>
    </w:pPr>
    <w:rPr>
      <w:rFonts w:ascii="Arial" w:eastAsia="Times New Roman" w:hAnsi="Arial"/>
      <w:sz w:val="22"/>
      <w:szCs w:val="22"/>
    </w:rPr>
  </w:style>
  <w:style w:type="paragraph" w:styleId="Subtitle">
    <w:name w:val="Subtitle"/>
    <w:basedOn w:val="Normal"/>
    <w:link w:val="SubtitleChar"/>
    <w:qFormat/>
    <w:rsid w:val="00E71531"/>
    <w:rPr>
      <w:sz w:val="32"/>
      <w:szCs w:val="32"/>
    </w:rPr>
  </w:style>
  <w:style w:type="table" w:styleId="Table3Deffects1">
    <w:name w:val="Table 3D effects 1"/>
    <w:rsid w:val="00E71531"/>
    <w:pPr>
      <w:spacing w:line="240" w:lineRule="atLeast"/>
    </w:pPr>
    <w:rPr>
      <w:rFonts w:eastAsia="Times New Roman"/>
    </w:rPr>
    <w:tblPr>
      <w:tblCellMar>
        <w:top w:w="0" w:type="dxa"/>
        <w:left w:w="0" w:type="dxa"/>
        <w:bottom w:w="0" w:type="dxa"/>
        <w:right w:w="0" w:type="dxa"/>
      </w:tblCellMar>
    </w:tblPr>
    <w:tcPr>
      <w:shd w:val="solid" w:color="C0C0C0" w:fill="FFFFFF"/>
    </w:tcPr>
  </w:style>
  <w:style w:type="table" w:styleId="Table3Deffects2">
    <w:name w:val="Table 3D effects 2"/>
    <w:rsid w:val="00E71531"/>
    <w:pPr>
      <w:spacing w:line="240" w:lineRule="atLeast"/>
    </w:pPr>
    <w:rPr>
      <w:rFonts w:eastAsia="Times New Roman"/>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rsid w:val="00E71531"/>
    <w:pPr>
      <w:spacing w:line="240" w:lineRule="atLeast"/>
    </w:pPr>
    <w:rPr>
      <w:rFonts w:eastAsia="Times New Roman"/>
    </w:rPr>
    <w:tblPr>
      <w:tblStyleRowBandSize w:val="1"/>
      <w:tblStyleColBandSize w:val="1"/>
      <w:tblCellMar>
        <w:top w:w="0" w:type="dxa"/>
        <w:left w:w="0" w:type="dxa"/>
        <w:bottom w:w="0" w:type="dxa"/>
        <w:right w:w="0" w:type="dxa"/>
      </w:tblCellMar>
    </w:tblPr>
  </w:style>
  <w:style w:type="table" w:styleId="TableClassic1">
    <w:name w:val="Table Classic 1"/>
    <w:rsid w:val="00E71531"/>
    <w:pPr>
      <w:spacing w:line="240" w:lineRule="atLeast"/>
    </w:pPr>
    <w:rPr>
      <w:rFonts w:eastAsia="Times New Roman"/>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rsid w:val="00E71531"/>
    <w:pPr>
      <w:spacing w:line="240" w:lineRule="atLeast"/>
    </w:pPr>
    <w:rPr>
      <w:rFonts w:eastAsia="Times New Roman"/>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rsid w:val="00E71531"/>
    <w:pPr>
      <w:spacing w:line="24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rsid w:val="00E71531"/>
    <w:pPr>
      <w:spacing w:line="240" w:lineRule="atLeast"/>
    </w:pPr>
    <w:rPr>
      <w:rFonts w:eastAsia="Times New Roman"/>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rsid w:val="00E71531"/>
    <w:pPr>
      <w:spacing w:line="24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rsid w:val="00E71531"/>
    <w:pPr>
      <w:spacing w:line="240" w:lineRule="atLeast"/>
    </w:pPr>
    <w:rPr>
      <w:rFonts w:eastAsia="Times New Roman"/>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rsid w:val="00E71531"/>
    <w:pPr>
      <w:spacing w:line="24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rsid w:val="00E71531"/>
    <w:pPr>
      <w:spacing w:line="24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rsid w:val="00E71531"/>
    <w:pPr>
      <w:spacing w:line="240" w:lineRule="atLeast"/>
    </w:pPr>
    <w:rPr>
      <w:rFonts w:eastAsia="Times New Roman"/>
      <w:b/>
      <w:bCs/>
    </w:rPr>
    <w:tblPr>
      <w:tblStyleColBandSize w:val="1"/>
      <w:tblCellMar>
        <w:top w:w="0" w:type="dxa"/>
        <w:left w:w="0" w:type="dxa"/>
        <w:bottom w:w="0" w:type="dxa"/>
        <w:right w:w="0" w:type="dxa"/>
      </w:tblCellMar>
    </w:tblPr>
  </w:style>
  <w:style w:type="table" w:styleId="TableColumns3">
    <w:name w:val="Table Columns 3"/>
    <w:rsid w:val="00E71531"/>
    <w:pPr>
      <w:spacing w:line="24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rsid w:val="00E71531"/>
    <w:pPr>
      <w:spacing w:line="240" w:lineRule="atLeast"/>
    </w:pPr>
    <w:rPr>
      <w:rFonts w:eastAsia="Times New Roman"/>
    </w:rPr>
    <w:tblPr>
      <w:tblStyleColBandSize w:val="1"/>
      <w:tblCellMar>
        <w:top w:w="0" w:type="dxa"/>
        <w:left w:w="0" w:type="dxa"/>
        <w:bottom w:w="0" w:type="dxa"/>
        <w:right w:w="0" w:type="dxa"/>
      </w:tblCellMar>
    </w:tblPr>
  </w:style>
  <w:style w:type="table" w:styleId="TableColumns5">
    <w:name w:val="Table Columns 5"/>
    <w:rsid w:val="00E71531"/>
    <w:pPr>
      <w:spacing w:line="24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rsid w:val="00E71531"/>
    <w:pPr>
      <w:spacing w:line="240" w:lineRule="atLeast"/>
    </w:pPr>
    <w:rPr>
      <w:rFonts w:eastAsia="Times New Roman"/>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rsid w:val="00E71531"/>
    <w:pPr>
      <w:spacing w:line="24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rsid w:val="00E71531"/>
    <w:pPr>
      <w:spacing w:line="24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rsid w:val="00E71531"/>
    <w:pPr>
      <w:spacing w:line="240" w:lineRule="atLeast"/>
    </w:pPr>
    <w:rPr>
      <w:rFonts w:eastAsia="Times New Roman"/>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rsid w:val="00E71531"/>
    <w:pPr>
      <w:spacing w:line="24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rsid w:val="00E71531"/>
    <w:pPr>
      <w:spacing w:line="24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rsid w:val="00E71531"/>
    <w:pPr>
      <w:spacing w:line="24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rsid w:val="00E71531"/>
    <w:pPr>
      <w:spacing w:line="24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rsid w:val="00E71531"/>
    <w:pPr>
      <w:spacing w:line="24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rsid w:val="00E71531"/>
    <w:pPr>
      <w:spacing w:line="24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rsid w:val="00E71531"/>
    <w:pPr>
      <w:spacing w:line="24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rsid w:val="00E71531"/>
    <w:pPr>
      <w:spacing w:line="240" w:lineRule="atLeast"/>
    </w:pPr>
    <w:rPr>
      <w:rFonts w:eastAsia="Times New Roman"/>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rsid w:val="00E71531"/>
    <w:pPr>
      <w:spacing w:line="240" w:lineRule="atLeast"/>
    </w:pPr>
    <w:rPr>
      <w:rFonts w:eastAsia="Times New Roman"/>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rsid w:val="00E71531"/>
    <w:pPr>
      <w:spacing w:line="24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rsid w:val="00E71531"/>
    <w:pPr>
      <w:spacing w:line="24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rsid w:val="00E71531"/>
    <w:pPr>
      <w:spacing w:line="24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rsid w:val="00E71531"/>
    <w:pPr>
      <w:spacing w:line="24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rsid w:val="00E71531"/>
    <w:pPr>
      <w:spacing w:line="24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rsid w:val="00E71531"/>
    <w:pPr>
      <w:spacing w:line="240" w:lineRule="atLeast"/>
      <w:ind w:left="220" w:hanging="220"/>
    </w:pPr>
    <w:rPr>
      <w:rFonts w:ascii="Arial" w:eastAsia="Times New Roman" w:hAnsi="Arial"/>
      <w:sz w:val="22"/>
      <w:szCs w:val="22"/>
    </w:rPr>
  </w:style>
  <w:style w:type="table" w:styleId="TableProfessional">
    <w:name w:val="Table Professional"/>
    <w:rsid w:val="00E71531"/>
    <w:pPr>
      <w:spacing w:line="24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rsid w:val="00E71531"/>
    <w:pPr>
      <w:spacing w:line="240" w:lineRule="atLeast"/>
    </w:pPr>
    <w:rPr>
      <w:rFonts w:eastAsia="Times New Roman"/>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rsid w:val="00E71531"/>
    <w:pPr>
      <w:spacing w:line="240" w:lineRule="atLeast"/>
    </w:pPr>
    <w:rPr>
      <w:rFonts w:eastAsia="Times New Roman"/>
    </w:rPr>
    <w:tblPr>
      <w:tblCellMar>
        <w:top w:w="0" w:type="dxa"/>
        <w:left w:w="0" w:type="dxa"/>
        <w:bottom w:w="0" w:type="dxa"/>
        <w:right w:w="0" w:type="dxa"/>
      </w:tblCellMar>
    </w:tblPr>
  </w:style>
  <w:style w:type="table" w:styleId="TableSimple3">
    <w:name w:val="Table Simple 3"/>
    <w:rsid w:val="00E71531"/>
    <w:pPr>
      <w:spacing w:line="24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rsid w:val="00E71531"/>
    <w:pPr>
      <w:spacing w:line="240" w:lineRule="atLeast"/>
    </w:pPr>
    <w:rPr>
      <w:rFonts w:eastAsia="Times New Roman"/>
    </w:rPr>
    <w:tblPr>
      <w:tblStyleRowBandSize w:val="1"/>
      <w:tblCellMar>
        <w:top w:w="0" w:type="dxa"/>
        <w:left w:w="0" w:type="dxa"/>
        <w:bottom w:w="0" w:type="dxa"/>
        <w:right w:w="0" w:type="dxa"/>
      </w:tblCellMar>
    </w:tblPr>
  </w:style>
  <w:style w:type="table" w:styleId="TableSubtle2">
    <w:name w:val="Table Subtle 2"/>
    <w:rsid w:val="00E71531"/>
    <w:pPr>
      <w:spacing w:line="240" w:lineRule="atLeast"/>
    </w:pPr>
    <w:rPr>
      <w:rFonts w:eastAsia="Times New Roman"/>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rsid w:val="00E71531"/>
    <w:pPr>
      <w:spacing w:line="24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rsid w:val="00E71531"/>
    <w:pPr>
      <w:spacing w:line="24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rsid w:val="00E71531"/>
    <w:pPr>
      <w:spacing w:line="24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rsid w:val="00E71531"/>
    <w:pPr>
      <w:spacing w:line="24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basedOn w:val="Normal"/>
    <w:next w:val="Normal"/>
    <w:link w:val="TitleChar"/>
    <w:qFormat/>
    <w:rsid w:val="00E71531"/>
    <w:pPr>
      <w:spacing w:line="240" w:lineRule="auto"/>
    </w:pPr>
    <w:rPr>
      <w:b/>
      <w:caps/>
      <w:sz w:val="28"/>
      <w:szCs w:val="28"/>
    </w:rPr>
  </w:style>
  <w:style w:type="paragraph" w:styleId="TOAHeading">
    <w:name w:val="toa heading"/>
    <w:next w:val="Normal"/>
    <w:rsid w:val="00E71531"/>
    <w:pPr>
      <w:spacing w:before="120" w:line="240" w:lineRule="atLeast"/>
    </w:pPr>
    <w:rPr>
      <w:rFonts w:ascii="Arial" w:eastAsia="Times New Roman" w:hAnsi="Arial" w:cs="Arial"/>
      <w:b/>
      <w:bCs/>
      <w:sz w:val="24"/>
      <w:szCs w:val="24"/>
    </w:rPr>
  </w:style>
  <w:style w:type="paragraph" w:customStyle="1" w:styleId="GuidanceText">
    <w:name w:val="Guidance Text"/>
    <w:rsid w:val="00E71531"/>
    <w:pPr>
      <w:spacing w:before="120" w:after="120" w:line="240" w:lineRule="atLeast"/>
    </w:pPr>
    <w:rPr>
      <w:rFonts w:ascii="Arial" w:eastAsia="Times New Roman" w:hAnsi="Arial"/>
      <w:i/>
      <w:vanish/>
      <w:color w:val="FF0000"/>
      <w:sz w:val="22"/>
      <w:szCs w:val="22"/>
    </w:rPr>
  </w:style>
  <w:style w:type="paragraph" w:customStyle="1" w:styleId="StyleTableofFiguresRight199cm">
    <w:name w:val="Style Table of Figures + Right:  1.99 cm"/>
    <w:basedOn w:val="TableofFigures"/>
    <w:autoRedefine/>
    <w:semiHidden/>
    <w:rsid w:val="00E71531"/>
    <w:pPr>
      <w:ind w:right="1128"/>
    </w:pPr>
    <w:rPr>
      <w:szCs w:val="20"/>
    </w:rPr>
  </w:style>
  <w:style w:type="character" w:customStyle="1" w:styleId="TOC4Char">
    <w:name w:val="TOC 4 Char"/>
    <w:link w:val="TOC4"/>
    <w:rsid w:val="00E71531"/>
    <w:rPr>
      <w:rFonts w:ascii="Arial" w:eastAsia="Times New Roman" w:hAnsi="Arial"/>
      <w:b/>
      <w:bCs/>
      <w:caps/>
      <w:sz w:val="22"/>
      <w:szCs w:val="22"/>
    </w:rPr>
  </w:style>
  <w:style w:type="character" w:customStyle="1" w:styleId="TOC1Char">
    <w:name w:val="TOC 1 Char"/>
    <w:link w:val="TOC1"/>
    <w:uiPriority w:val="39"/>
    <w:rsid w:val="00E71531"/>
    <w:rPr>
      <w:rFonts w:ascii="Arial" w:eastAsia="Times New Roman" w:hAnsi="Arial" w:cs="Arial"/>
      <w:noProof/>
      <w14:scene3d>
        <w14:camera w14:prst="orthographicFront"/>
        <w14:lightRig w14:rig="threePt" w14:dir="t">
          <w14:rot w14:lat="0" w14:lon="0" w14:rev="0"/>
        </w14:lightRig>
      </w14:scene3d>
    </w:rPr>
  </w:style>
  <w:style w:type="character" w:customStyle="1" w:styleId="TOC3Char">
    <w:name w:val="TOC 3 Char"/>
    <w:link w:val="TOC3"/>
    <w:rsid w:val="00E71531"/>
    <w:rPr>
      <w:rFonts w:ascii="Arial" w:eastAsia="Times New Roman" w:hAnsi="Arial"/>
      <w:b/>
      <w:bCs/>
      <w:i/>
      <w:caps/>
      <w:noProof/>
      <w:sz w:val="22"/>
      <w:szCs w:val="24"/>
    </w:rPr>
  </w:style>
  <w:style w:type="paragraph" w:customStyle="1" w:styleId="Hyperlinkright">
    <w:name w:val="Hyperlink right"/>
    <w:next w:val="Paragraph"/>
    <w:rsid w:val="00E71531"/>
    <w:pPr>
      <w:jc w:val="right"/>
    </w:pPr>
    <w:rPr>
      <w:rFonts w:ascii="Arial" w:eastAsia="Times New Roman" w:hAnsi="Arial"/>
      <w:bCs/>
      <w:color w:val="0000FF"/>
      <w:sz w:val="18"/>
      <w:u w:val="single"/>
    </w:rPr>
  </w:style>
  <w:style w:type="paragraph" w:customStyle="1" w:styleId="TableFigureRight">
    <w:name w:val="Table / Figure Right"/>
    <w:rsid w:val="00E71531"/>
    <w:pPr>
      <w:spacing w:before="40" w:after="40" w:line="240" w:lineRule="atLeast"/>
      <w:jc w:val="right"/>
    </w:pPr>
    <w:rPr>
      <w:rFonts w:ascii="Arial Narrow" w:eastAsia="Times New Roman" w:hAnsi="Arial Narrow"/>
      <w:sz w:val="18"/>
      <w:szCs w:val="18"/>
    </w:rPr>
  </w:style>
  <w:style w:type="paragraph" w:customStyle="1" w:styleId="Equationleft">
    <w:name w:val="Equation left"/>
    <w:rsid w:val="00E71531"/>
    <w:pPr>
      <w:spacing w:after="240" w:line="240" w:lineRule="atLeast"/>
      <w:ind w:left="57"/>
    </w:pPr>
    <w:rPr>
      <w:rFonts w:ascii="Arial" w:eastAsia="Times New Roman" w:hAnsi="Arial"/>
      <w:szCs w:val="18"/>
    </w:rPr>
  </w:style>
  <w:style w:type="paragraph" w:customStyle="1" w:styleId="Equationright">
    <w:name w:val="Equation right"/>
    <w:rsid w:val="00E71531"/>
    <w:pPr>
      <w:spacing w:after="240" w:line="240" w:lineRule="atLeast"/>
      <w:jc w:val="right"/>
    </w:pPr>
    <w:rPr>
      <w:rFonts w:ascii="Arial" w:eastAsia="Times New Roman" w:hAnsi="Arial"/>
      <w:szCs w:val="18"/>
    </w:rPr>
  </w:style>
  <w:style w:type="paragraph" w:customStyle="1" w:styleId="Equationcentered">
    <w:name w:val="Equation centered"/>
    <w:rsid w:val="00E71531"/>
    <w:pPr>
      <w:spacing w:after="240" w:line="240" w:lineRule="atLeast"/>
      <w:jc w:val="center"/>
    </w:pPr>
    <w:rPr>
      <w:rFonts w:ascii="Arial" w:eastAsia="Times New Roman" w:hAnsi="Arial"/>
      <w:szCs w:val="18"/>
    </w:rPr>
  </w:style>
  <w:style w:type="numbering" w:styleId="111111">
    <w:name w:val="Outline List 2"/>
    <w:basedOn w:val="NoList"/>
    <w:rsid w:val="00E71531"/>
    <w:pPr>
      <w:numPr>
        <w:numId w:val="1"/>
      </w:numPr>
    </w:pPr>
  </w:style>
  <w:style w:type="numbering" w:styleId="1ai">
    <w:name w:val="Outline List 1"/>
    <w:basedOn w:val="NoList"/>
    <w:rsid w:val="00E71531"/>
    <w:pPr>
      <w:numPr>
        <w:numId w:val="2"/>
      </w:numPr>
    </w:pPr>
  </w:style>
  <w:style w:type="paragraph" w:customStyle="1" w:styleId="TableFigureCenter">
    <w:name w:val="Table / Figure Center"/>
    <w:rsid w:val="00E71531"/>
    <w:pPr>
      <w:spacing w:before="40" w:after="40" w:line="240" w:lineRule="atLeast"/>
      <w:jc w:val="center"/>
    </w:pPr>
    <w:rPr>
      <w:rFonts w:ascii="Arial Narrow" w:eastAsia="Times New Roman" w:hAnsi="Arial Narrow"/>
      <w:sz w:val="18"/>
      <w:szCs w:val="18"/>
    </w:rPr>
  </w:style>
  <w:style w:type="paragraph" w:customStyle="1" w:styleId="ParagraphSingleSpacing">
    <w:name w:val="Paragraph Single Spacing"/>
    <w:rsid w:val="00E71531"/>
    <w:pPr>
      <w:spacing w:line="240" w:lineRule="atLeast"/>
    </w:pPr>
    <w:rPr>
      <w:rFonts w:ascii="Arial" w:eastAsia="Times New Roman" w:hAnsi="Arial"/>
      <w:sz w:val="22"/>
      <w:szCs w:val="22"/>
    </w:rPr>
  </w:style>
  <w:style w:type="paragraph" w:customStyle="1" w:styleId="BulletListlastitem">
    <w:name w:val="Bullet List (last item)"/>
    <w:next w:val="Paragraph"/>
    <w:rsid w:val="00E71531"/>
    <w:pPr>
      <w:numPr>
        <w:numId w:val="8"/>
      </w:numPr>
      <w:spacing w:after="240" w:line="240" w:lineRule="atLeast"/>
    </w:pPr>
    <w:rPr>
      <w:rFonts w:ascii="Arial" w:eastAsia="Times New Roman" w:hAnsi="Arial"/>
      <w:sz w:val="22"/>
      <w:szCs w:val="22"/>
    </w:rPr>
  </w:style>
  <w:style w:type="paragraph" w:customStyle="1" w:styleId="StyleHeading1Before0ptAfter12pt">
    <w:name w:val="Style Heading 1 + Before:  0 pt After:  12 pt"/>
    <w:basedOn w:val="Heading1"/>
    <w:rsid w:val="00E71531"/>
    <w:pPr>
      <w:numPr>
        <w:numId w:val="0"/>
      </w:numPr>
    </w:pPr>
    <w:rPr>
      <w:bCs/>
      <w:szCs w:val="20"/>
    </w:rPr>
  </w:style>
  <w:style w:type="paragraph" w:customStyle="1" w:styleId="ReferenceHeading">
    <w:name w:val="Reference Heading"/>
    <w:rsid w:val="00E71531"/>
    <w:pPr>
      <w:pageBreakBefore/>
      <w:spacing w:before="120" w:after="120" w:line="240" w:lineRule="atLeast"/>
      <w:outlineLvl w:val="0"/>
    </w:pPr>
    <w:rPr>
      <w:rFonts w:ascii="Arial Bold" w:eastAsia="Times New Roman" w:hAnsi="Arial Bold"/>
      <w:b/>
      <w:caps/>
      <w:sz w:val="32"/>
      <w:szCs w:val="32"/>
    </w:rPr>
  </w:style>
  <w:style w:type="paragraph" w:customStyle="1" w:styleId="HalfLine">
    <w:name w:val="Half Line"/>
    <w:next w:val="Paragraph"/>
    <w:rsid w:val="00E71531"/>
    <w:rPr>
      <w:rFonts w:ascii="Arial" w:eastAsia="Times New Roman" w:hAnsi="Arial"/>
      <w:sz w:val="12"/>
      <w:szCs w:val="12"/>
    </w:rPr>
  </w:style>
  <w:style w:type="paragraph" w:customStyle="1" w:styleId="Picture">
    <w:name w:val="Picture"/>
    <w:next w:val="Paragraph"/>
    <w:rsid w:val="00E71531"/>
    <w:pPr>
      <w:keepNext/>
      <w:keepLines/>
      <w:spacing w:before="120" w:after="240"/>
    </w:pPr>
    <w:rPr>
      <w:rFonts w:ascii="Arial" w:eastAsia="Times New Roman" w:hAnsi="Arial"/>
      <w:noProof/>
      <w:sz w:val="22"/>
      <w:szCs w:val="22"/>
    </w:rPr>
  </w:style>
  <w:style w:type="paragraph" w:customStyle="1" w:styleId="NoStyle">
    <w:name w:val="No Style"/>
    <w:rsid w:val="00E71531"/>
    <w:pPr>
      <w:spacing w:line="240" w:lineRule="atLeast"/>
    </w:pPr>
    <w:rPr>
      <w:rFonts w:ascii="Arial" w:eastAsia="Times New Roman" w:hAnsi="Arial"/>
      <w:sz w:val="22"/>
      <w:szCs w:val="22"/>
    </w:rPr>
  </w:style>
  <w:style w:type="paragraph" w:customStyle="1" w:styleId="TableFigureNotesBullet">
    <w:name w:val="Table / Figure Notes Bullet"/>
    <w:rsid w:val="00E71531"/>
    <w:pPr>
      <w:keepNext/>
      <w:keepLines/>
      <w:numPr>
        <w:numId w:val="28"/>
      </w:numPr>
    </w:pPr>
    <w:rPr>
      <w:rFonts w:ascii="Arial Narrow" w:eastAsia="Times New Roman" w:hAnsi="Arial Narrow"/>
      <w:sz w:val="16"/>
      <w:szCs w:val="18"/>
    </w:rPr>
  </w:style>
  <w:style w:type="paragraph" w:customStyle="1" w:styleId="BulletListLevel2lastitem">
    <w:name w:val="Bullet List Level 2 (last item)"/>
    <w:next w:val="Paragraph"/>
    <w:rsid w:val="00E71531"/>
    <w:pPr>
      <w:numPr>
        <w:numId w:val="10"/>
      </w:numPr>
      <w:spacing w:after="240" w:line="240" w:lineRule="atLeast"/>
    </w:pPr>
    <w:rPr>
      <w:rFonts w:ascii="Arial" w:eastAsia="Times New Roman" w:hAnsi="Arial"/>
      <w:sz w:val="22"/>
      <w:szCs w:val="22"/>
    </w:rPr>
  </w:style>
  <w:style w:type="paragraph" w:customStyle="1" w:styleId="BulletListLevel3lastitem">
    <w:name w:val="Bullet List Level 3 (last item)"/>
    <w:next w:val="Paragraph"/>
    <w:rsid w:val="00E71531"/>
    <w:pPr>
      <w:numPr>
        <w:numId w:val="12"/>
      </w:numPr>
      <w:spacing w:after="240" w:line="240" w:lineRule="atLeast"/>
    </w:pPr>
    <w:rPr>
      <w:rFonts w:ascii="Arial" w:eastAsia="Times New Roman" w:hAnsi="Arial"/>
      <w:sz w:val="22"/>
      <w:szCs w:val="22"/>
    </w:rPr>
  </w:style>
  <w:style w:type="paragraph" w:customStyle="1" w:styleId="FigureNotesorSource">
    <w:name w:val="Figure Notes or Source"/>
    <w:rsid w:val="00E71531"/>
    <w:pPr>
      <w:spacing w:before="60"/>
    </w:pPr>
    <w:rPr>
      <w:rFonts w:ascii="Arial Narrow" w:eastAsia="Times New Roman" w:hAnsi="Arial Narrow"/>
      <w:sz w:val="16"/>
      <w:szCs w:val="16"/>
    </w:rPr>
  </w:style>
  <w:style w:type="paragraph" w:customStyle="1" w:styleId="StyleTableFigureLevel1Bullet">
    <w:name w:val="Style Table / Figure Level 1 Bullet +"/>
    <w:rsid w:val="00E71531"/>
    <w:rPr>
      <w:rFonts w:ascii="Arial Narrow" w:eastAsia="Times New Roman" w:hAnsi="Arial Narrow"/>
      <w:sz w:val="18"/>
    </w:rPr>
  </w:style>
  <w:style w:type="paragraph" w:customStyle="1" w:styleId="StyleTableFigureLevel1Bullet1">
    <w:name w:val="Style Table / Figure Level 1 Bullet +1"/>
    <w:rsid w:val="00E71531"/>
    <w:pPr>
      <w:spacing w:before="40" w:after="40"/>
    </w:pPr>
    <w:rPr>
      <w:rFonts w:ascii="Arial Narrow" w:eastAsia="Times New Roman" w:hAnsi="Arial Narrow"/>
      <w:sz w:val="18"/>
    </w:rPr>
  </w:style>
  <w:style w:type="paragraph" w:customStyle="1" w:styleId="StyleTableFigureLevel1Bullet2">
    <w:name w:val="Style Table / Figure Level 1 Bullet +2"/>
    <w:rsid w:val="00E71531"/>
    <w:rPr>
      <w:rFonts w:ascii="Arial Narrow" w:eastAsia="Times New Roman" w:hAnsi="Arial Narrow"/>
      <w:sz w:val="18"/>
    </w:rPr>
  </w:style>
  <w:style w:type="paragraph" w:customStyle="1" w:styleId="StyleTableFigureLevel1Bullet3">
    <w:name w:val="Style Table / Figure Level 1 Bullet +3"/>
    <w:basedOn w:val="TableFigureLevel1Bullet"/>
    <w:next w:val="TableFigureLevel1Bullet"/>
    <w:rsid w:val="00E71531"/>
    <w:pPr>
      <w:numPr>
        <w:numId w:val="0"/>
      </w:numPr>
    </w:pPr>
    <w:rPr>
      <w:szCs w:val="20"/>
    </w:rPr>
  </w:style>
  <w:style w:type="paragraph" w:customStyle="1" w:styleId="TableFigureNotesList">
    <w:name w:val="Table / Figure Notes List"/>
    <w:rsid w:val="00E71531"/>
    <w:pPr>
      <w:numPr>
        <w:numId w:val="29"/>
      </w:numPr>
    </w:pPr>
    <w:rPr>
      <w:rFonts w:ascii="Arial Narrow" w:eastAsia="Times New Roman" w:hAnsi="Arial Narrow"/>
      <w:sz w:val="16"/>
      <w:szCs w:val="18"/>
      <w:lang w:val="en-US"/>
    </w:rPr>
  </w:style>
  <w:style w:type="paragraph" w:customStyle="1" w:styleId="NumberedList112">
    <w:name w:val="Numbered List 1. (12)"/>
    <w:basedOn w:val="NumberedList"/>
    <w:rsid w:val="001F1A04"/>
    <w:pPr>
      <w:numPr>
        <w:numId w:val="0"/>
      </w:numPr>
      <w:spacing w:after="240"/>
    </w:pPr>
    <w:rPr>
      <w:lang w:val="en-US"/>
    </w:rPr>
  </w:style>
  <w:style w:type="paragraph" w:customStyle="1" w:styleId="NumberedLista12">
    <w:name w:val="Numbered List (a) (12)"/>
    <w:rsid w:val="001F1A04"/>
    <w:pPr>
      <w:spacing w:after="240"/>
    </w:pPr>
    <w:rPr>
      <w:rFonts w:ascii="Arial" w:hAnsi="Arial"/>
      <w:sz w:val="22"/>
      <w:szCs w:val="22"/>
    </w:rPr>
  </w:style>
  <w:style w:type="paragraph" w:customStyle="1" w:styleId="ReportHeading">
    <w:name w:val="Report Heading"/>
    <w:basedOn w:val="Paragraph"/>
    <w:rsid w:val="00E71531"/>
    <w:rPr>
      <w:rFonts w:ascii="Arial Bold" w:hAnsi="Arial Bold"/>
      <w:b/>
      <w:sz w:val="32"/>
    </w:rPr>
  </w:style>
  <w:style w:type="paragraph" w:customStyle="1" w:styleId="NumberedList">
    <w:name w:val="Numbered List"/>
    <w:rsid w:val="00E71531"/>
    <w:pPr>
      <w:numPr>
        <w:numId w:val="32"/>
      </w:numPr>
      <w:spacing w:after="120"/>
    </w:pPr>
    <w:rPr>
      <w:rFonts w:ascii="Arial" w:eastAsia="Times New Roman" w:hAnsi="Arial"/>
    </w:rPr>
  </w:style>
  <w:style w:type="paragraph" w:customStyle="1" w:styleId="Numberedlistlevel2">
    <w:name w:val="Numbered list level 2"/>
    <w:rsid w:val="00E71531"/>
    <w:pPr>
      <w:numPr>
        <w:ilvl w:val="1"/>
        <w:numId w:val="32"/>
      </w:numPr>
      <w:spacing w:after="120" w:line="240" w:lineRule="atLeast"/>
    </w:pPr>
    <w:rPr>
      <w:rFonts w:ascii="Arial" w:eastAsia="Times New Roman" w:hAnsi="Arial"/>
      <w:szCs w:val="22"/>
    </w:rPr>
  </w:style>
  <w:style w:type="paragraph" w:customStyle="1" w:styleId="Heading-nonumbering">
    <w:name w:val="Heading - no numbering"/>
    <w:next w:val="BodyText"/>
    <w:rsid w:val="00E71531"/>
    <w:pPr>
      <w:spacing w:after="240" w:line="240" w:lineRule="atLeast"/>
    </w:pPr>
    <w:rPr>
      <w:rFonts w:ascii="Arial Bold" w:eastAsia="Times New Roman" w:hAnsi="Arial Bold"/>
      <w:b/>
      <w:sz w:val="28"/>
      <w:szCs w:val="28"/>
    </w:rPr>
  </w:style>
  <w:style w:type="paragraph" w:customStyle="1" w:styleId="Paragraph9pt">
    <w:name w:val="Paragraph 9 pt"/>
    <w:next w:val="Paragraph"/>
    <w:rsid w:val="00E71531"/>
    <w:pPr>
      <w:spacing w:line="180" w:lineRule="exact"/>
    </w:pPr>
    <w:rPr>
      <w:rFonts w:ascii="Arial" w:eastAsia="Times New Roman" w:hAnsi="Arial"/>
      <w:sz w:val="22"/>
      <w:szCs w:val="22"/>
    </w:rPr>
  </w:style>
  <w:style w:type="character" w:customStyle="1" w:styleId="CommentTextChar">
    <w:name w:val="Comment Text Char"/>
    <w:link w:val="CommentText"/>
    <w:rsid w:val="00E71531"/>
    <w:rPr>
      <w:rFonts w:ascii="Arial" w:eastAsia="Times New Roman" w:hAnsi="Arial"/>
    </w:rPr>
  </w:style>
  <w:style w:type="character" w:styleId="PlaceholderText">
    <w:name w:val="Placeholder Text"/>
    <w:basedOn w:val="DefaultParagraphFont"/>
    <w:uiPriority w:val="99"/>
    <w:rsid w:val="00E71531"/>
    <w:rPr>
      <w:color w:val="808080"/>
    </w:rPr>
  </w:style>
  <w:style w:type="paragraph" w:customStyle="1" w:styleId="ChapterHeading">
    <w:name w:val="Chapter Heading"/>
    <w:basedOn w:val="Normal"/>
    <w:next w:val="Paragraph"/>
    <w:rsid w:val="00E71531"/>
    <w:pPr>
      <w:spacing w:before="240" w:after="240"/>
    </w:pPr>
    <w:rPr>
      <w:b/>
      <w:caps/>
      <w:sz w:val="32"/>
      <w:szCs w:val="40"/>
    </w:rPr>
  </w:style>
  <w:style w:type="paragraph" w:customStyle="1" w:styleId="MethodHeading">
    <w:name w:val="Method Heading"/>
    <w:basedOn w:val="ChapterHeading"/>
    <w:qFormat/>
    <w:rsid w:val="00E71531"/>
    <w:rPr>
      <w:b w:val="0"/>
      <w:caps w:val="0"/>
      <w:sz w:val="36"/>
      <w:szCs w:val="36"/>
    </w:rPr>
  </w:style>
  <w:style w:type="paragraph" w:customStyle="1" w:styleId="appHeading1">
    <w:name w:val="app Heading 1"/>
    <w:basedOn w:val="Heading1"/>
    <w:rsid w:val="00E71531"/>
    <w:pPr>
      <w:numPr>
        <w:numId w:val="3"/>
      </w:numPr>
    </w:pPr>
  </w:style>
  <w:style w:type="character" w:customStyle="1" w:styleId="BodyTextChar">
    <w:name w:val="Body Text Char"/>
    <w:link w:val="BodyText"/>
    <w:rsid w:val="00E71531"/>
    <w:rPr>
      <w:rFonts w:ascii="Arial" w:eastAsia="Times New Roman" w:hAnsi="Arial"/>
      <w:szCs w:val="22"/>
    </w:rPr>
  </w:style>
  <w:style w:type="character" w:customStyle="1" w:styleId="BodyText2Char">
    <w:name w:val="Body Text 2 Char"/>
    <w:link w:val="BodyText2"/>
    <w:rsid w:val="00E71531"/>
    <w:rPr>
      <w:rFonts w:ascii="Arial" w:eastAsia="Times New Roman" w:hAnsi="Arial"/>
      <w:sz w:val="22"/>
      <w:szCs w:val="22"/>
    </w:rPr>
  </w:style>
  <w:style w:type="character" w:customStyle="1" w:styleId="BodyText3Char">
    <w:name w:val="Body Text 3 Char"/>
    <w:link w:val="BodyText3"/>
    <w:rsid w:val="00E71531"/>
    <w:rPr>
      <w:rFonts w:ascii="Arial" w:eastAsia="Times New Roman" w:hAnsi="Arial"/>
      <w:sz w:val="16"/>
      <w:szCs w:val="16"/>
    </w:rPr>
  </w:style>
  <w:style w:type="character" w:customStyle="1" w:styleId="BodyTextFirstIndentChar">
    <w:name w:val="Body Text First Indent Char"/>
    <w:basedOn w:val="BodyTextChar"/>
    <w:link w:val="BodyTextFirstIndent"/>
    <w:rsid w:val="00E71531"/>
    <w:rPr>
      <w:rFonts w:ascii="Arial" w:eastAsia="Times New Roman" w:hAnsi="Arial"/>
      <w:sz w:val="22"/>
      <w:szCs w:val="22"/>
    </w:rPr>
  </w:style>
  <w:style w:type="character" w:customStyle="1" w:styleId="BodyTextFirstIndent2Char">
    <w:name w:val="Body Text First Indent 2 Char"/>
    <w:basedOn w:val="DefaultParagraphFont"/>
    <w:link w:val="BodyTextFirstIndent2"/>
    <w:rsid w:val="00E71531"/>
    <w:rPr>
      <w:rFonts w:ascii="Arial" w:eastAsia="Times New Roman" w:hAnsi="Arial"/>
      <w:sz w:val="22"/>
      <w:szCs w:val="22"/>
    </w:rPr>
  </w:style>
  <w:style w:type="character" w:customStyle="1" w:styleId="BodyTextIndentChar">
    <w:name w:val="Body Text Indent Char"/>
    <w:link w:val="BodyTextIndent"/>
    <w:rsid w:val="00E71531"/>
    <w:rPr>
      <w:rFonts w:ascii="Arial" w:eastAsia="Times New Roman" w:hAnsi="Arial"/>
      <w:sz w:val="22"/>
      <w:szCs w:val="22"/>
    </w:rPr>
  </w:style>
  <w:style w:type="character" w:customStyle="1" w:styleId="BodyTextIndent2Char">
    <w:name w:val="Body Text Indent 2 Char"/>
    <w:link w:val="BodyTextIndent2"/>
    <w:rsid w:val="00E71531"/>
    <w:rPr>
      <w:rFonts w:ascii="Arial" w:eastAsia="Times New Roman" w:hAnsi="Arial"/>
      <w:sz w:val="22"/>
      <w:szCs w:val="22"/>
    </w:rPr>
  </w:style>
  <w:style w:type="character" w:customStyle="1" w:styleId="BodyTextIndent3Char">
    <w:name w:val="Body Text Indent 3 Char"/>
    <w:link w:val="BodyTextIndent3"/>
    <w:rsid w:val="00E71531"/>
    <w:rPr>
      <w:rFonts w:ascii="Arial" w:eastAsia="Times New Roman" w:hAnsi="Arial"/>
      <w:sz w:val="16"/>
      <w:szCs w:val="16"/>
    </w:rPr>
  </w:style>
  <w:style w:type="character" w:customStyle="1" w:styleId="BulletListChar">
    <w:name w:val="Bullet List Char"/>
    <w:link w:val="BulletList"/>
    <w:rsid w:val="00E71531"/>
    <w:rPr>
      <w:rFonts w:ascii="Arial" w:eastAsia="Times New Roman" w:hAnsi="Arial"/>
      <w:sz w:val="22"/>
      <w:szCs w:val="22"/>
    </w:rPr>
  </w:style>
  <w:style w:type="paragraph" w:customStyle="1" w:styleId="BulletListindent1">
    <w:name w:val="Bullet List (indent 1)"/>
    <w:basedOn w:val="BulletList"/>
    <w:rsid w:val="00E71531"/>
    <w:pPr>
      <w:numPr>
        <w:numId w:val="7"/>
      </w:numPr>
      <w:tabs>
        <w:tab w:val="left" w:pos="907"/>
      </w:tabs>
    </w:pPr>
    <w:rPr>
      <w:sz w:val="20"/>
    </w:rPr>
  </w:style>
  <w:style w:type="paragraph" w:customStyle="1" w:styleId="ChapterHeading2">
    <w:name w:val="Chapter Heading 2"/>
    <w:basedOn w:val="Paragraph"/>
    <w:qFormat/>
    <w:rsid w:val="00E71531"/>
    <w:pPr>
      <w:keepNext/>
      <w:spacing w:before="360"/>
    </w:pPr>
    <w:rPr>
      <w:b/>
      <w:sz w:val="24"/>
      <w:szCs w:val="24"/>
    </w:rPr>
  </w:style>
  <w:style w:type="character" w:customStyle="1" w:styleId="ClosingChar">
    <w:name w:val="Closing Char"/>
    <w:link w:val="Closing"/>
    <w:rsid w:val="00E71531"/>
    <w:rPr>
      <w:rFonts w:ascii="Arial" w:eastAsia="Times New Roman" w:hAnsi="Arial"/>
      <w:sz w:val="22"/>
      <w:szCs w:val="22"/>
    </w:rPr>
  </w:style>
  <w:style w:type="character" w:customStyle="1" w:styleId="CommentSubjectChar">
    <w:name w:val="Comment Subject Char"/>
    <w:link w:val="CommentSubject"/>
    <w:rsid w:val="00E71531"/>
    <w:rPr>
      <w:rFonts w:ascii="Arial" w:eastAsia="Times New Roman" w:hAnsi="Arial"/>
      <w:b/>
      <w:bCs/>
    </w:rPr>
  </w:style>
  <w:style w:type="character" w:customStyle="1" w:styleId="DateChar">
    <w:name w:val="Date Char"/>
    <w:link w:val="Date"/>
    <w:rsid w:val="00E71531"/>
    <w:rPr>
      <w:rFonts w:ascii="Arial" w:eastAsia="Times New Roman" w:hAnsi="Arial"/>
      <w:sz w:val="22"/>
      <w:szCs w:val="22"/>
    </w:rPr>
  </w:style>
  <w:style w:type="character" w:customStyle="1" w:styleId="DocumentMapChar">
    <w:name w:val="Document Map Char"/>
    <w:link w:val="DocumentMap"/>
    <w:rsid w:val="00E71531"/>
    <w:rPr>
      <w:rFonts w:ascii="Tahoma" w:eastAsia="Times New Roman" w:hAnsi="Tahoma" w:cs="Tahoma"/>
      <w:shd w:val="clear" w:color="auto" w:fill="000080"/>
    </w:rPr>
  </w:style>
  <w:style w:type="character" w:customStyle="1" w:styleId="E-mailSignatureChar">
    <w:name w:val="E-mail Signature Char"/>
    <w:link w:val="E-mailSignature"/>
    <w:rsid w:val="00E71531"/>
    <w:rPr>
      <w:rFonts w:ascii="Arial" w:eastAsia="Times New Roman" w:hAnsi="Arial"/>
      <w:sz w:val="22"/>
      <w:szCs w:val="22"/>
    </w:rPr>
  </w:style>
  <w:style w:type="character" w:customStyle="1" w:styleId="EndnoteTextChar">
    <w:name w:val="Endnote Text Char"/>
    <w:link w:val="EndnoteText"/>
    <w:rsid w:val="00E71531"/>
    <w:rPr>
      <w:rFonts w:ascii="Arial" w:eastAsia="Times New Roman" w:hAnsi="Arial"/>
    </w:rPr>
  </w:style>
  <w:style w:type="paragraph" w:customStyle="1" w:styleId="Equation">
    <w:name w:val="Equation"/>
    <w:basedOn w:val="Normal"/>
    <w:next w:val="Paragraph"/>
    <w:rsid w:val="00E71531"/>
    <w:pPr>
      <w:tabs>
        <w:tab w:val="center" w:pos="3969"/>
        <w:tab w:val="right" w:pos="8505"/>
      </w:tabs>
      <w:spacing w:after="120"/>
    </w:pPr>
  </w:style>
  <w:style w:type="character" w:customStyle="1" w:styleId="FootnoteTextChar">
    <w:name w:val="Footnote Text Char"/>
    <w:link w:val="FootnoteText"/>
    <w:rsid w:val="00E71531"/>
    <w:rPr>
      <w:rFonts w:ascii="Arial" w:eastAsia="Times New Roman" w:hAnsi="Arial"/>
      <w:sz w:val="18"/>
      <w:szCs w:val="18"/>
    </w:rPr>
  </w:style>
  <w:style w:type="character" w:customStyle="1" w:styleId="Heading2Char">
    <w:name w:val="Heading 2 Char"/>
    <w:link w:val="Heading2"/>
    <w:rsid w:val="00E71531"/>
    <w:rPr>
      <w:rFonts w:ascii="Arial" w:eastAsia="Times New Roman" w:hAnsi="Arial"/>
      <w:b/>
      <w:sz w:val="24"/>
      <w:szCs w:val="24"/>
    </w:rPr>
  </w:style>
  <w:style w:type="character" w:customStyle="1" w:styleId="Heading3Char">
    <w:name w:val="Heading 3 Char"/>
    <w:link w:val="Heading3"/>
    <w:rsid w:val="00E71531"/>
    <w:rPr>
      <w:rFonts w:ascii="Arial" w:eastAsia="Times New Roman" w:hAnsi="Arial"/>
      <w:b/>
      <w:i/>
    </w:rPr>
  </w:style>
  <w:style w:type="character" w:customStyle="1" w:styleId="Heading5Char">
    <w:name w:val="Heading 5 Char"/>
    <w:link w:val="Heading5"/>
    <w:rsid w:val="00E71531"/>
    <w:rPr>
      <w:rFonts w:ascii="Arial" w:eastAsia="Times New Roman" w:hAnsi="Arial"/>
      <w:bCs/>
      <w:iCs/>
      <w:sz w:val="22"/>
      <w:szCs w:val="22"/>
    </w:rPr>
  </w:style>
  <w:style w:type="character" w:customStyle="1" w:styleId="Heading6Char">
    <w:name w:val="Heading 6 Char"/>
    <w:link w:val="Heading6"/>
    <w:rsid w:val="00E71531"/>
    <w:rPr>
      <w:rFonts w:eastAsia="Times New Roman"/>
      <w:b/>
      <w:bCs/>
      <w:sz w:val="22"/>
      <w:szCs w:val="22"/>
    </w:rPr>
  </w:style>
  <w:style w:type="character" w:customStyle="1" w:styleId="Heading7Char">
    <w:name w:val="Heading 7 Char"/>
    <w:link w:val="Heading7"/>
    <w:rsid w:val="00E71531"/>
    <w:rPr>
      <w:rFonts w:ascii="Arial" w:eastAsia="Times New Roman" w:hAnsi="Arial"/>
      <w:sz w:val="22"/>
      <w:szCs w:val="22"/>
    </w:rPr>
  </w:style>
  <w:style w:type="character" w:customStyle="1" w:styleId="Heading8Char">
    <w:name w:val="Heading 8 Char"/>
    <w:link w:val="Heading8"/>
    <w:rsid w:val="00E71531"/>
    <w:rPr>
      <w:rFonts w:ascii="Arial" w:eastAsia="Times New Roman" w:hAnsi="Arial"/>
      <w:sz w:val="22"/>
      <w:szCs w:val="22"/>
    </w:rPr>
  </w:style>
  <w:style w:type="character" w:customStyle="1" w:styleId="Heading9Char">
    <w:name w:val="Heading 9 Char"/>
    <w:link w:val="Heading9"/>
    <w:rsid w:val="00E71531"/>
    <w:rPr>
      <w:rFonts w:ascii="Arial" w:eastAsia="Times New Roman" w:hAnsi="Arial"/>
      <w:sz w:val="22"/>
      <w:szCs w:val="22"/>
    </w:rPr>
  </w:style>
  <w:style w:type="character" w:customStyle="1" w:styleId="HTMLAddressChar">
    <w:name w:val="HTML Address Char"/>
    <w:link w:val="HTMLAddress"/>
    <w:rsid w:val="00E71531"/>
    <w:rPr>
      <w:rFonts w:ascii="Arial" w:eastAsia="Times New Roman" w:hAnsi="Arial"/>
      <w:i/>
      <w:iCs/>
      <w:sz w:val="22"/>
      <w:szCs w:val="22"/>
    </w:rPr>
  </w:style>
  <w:style w:type="character" w:customStyle="1" w:styleId="HTMLPreformattedChar">
    <w:name w:val="HTML Preformatted Char"/>
    <w:link w:val="HTMLPreformatted"/>
    <w:rsid w:val="00E71531"/>
    <w:rPr>
      <w:rFonts w:ascii="Courier New" w:eastAsia="Times New Roman" w:hAnsi="Courier New" w:cs="Courier New"/>
    </w:rPr>
  </w:style>
  <w:style w:type="paragraph" w:customStyle="1" w:styleId="LetteredParagraph">
    <w:name w:val="Lettered Paragraph"/>
    <w:basedOn w:val="Paragraph"/>
    <w:rsid w:val="00E71531"/>
    <w:pPr>
      <w:numPr>
        <w:numId w:val="16"/>
      </w:numPr>
    </w:pPr>
  </w:style>
  <w:style w:type="character" w:customStyle="1" w:styleId="MacroTextChar">
    <w:name w:val="Macro Text Char"/>
    <w:link w:val="MacroText"/>
    <w:rsid w:val="00E71531"/>
    <w:rPr>
      <w:rFonts w:ascii="Courier New" w:eastAsia="Times New Roman" w:hAnsi="Courier New" w:cs="Courier New"/>
    </w:rPr>
  </w:style>
  <w:style w:type="character" w:customStyle="1" w:styleId="MessageHeaderChar">
    <w:name w:val="Message Header Char"/>
    <w:link w:val="MessageHeader"/>
    <w:rsid w:val="00E71531"/>
    <w:rPr>
      <w:rFonts w:ascii="Arial" w:eastAsia="Times New Roman" w:hAnsi="Arial"/>
      <w:sz w:val="24"/>
      <w:szCs w:val="24"/>
      <w:shd w:val="pct20" w:color="auto" w:fill="auto"/>
    </w:rPr>
  </w:style>
  <w:style w:type="character" w:customStyle="1" w:styleId="NoteHeadingChar">
    <w:name w:val="Note Heading Char"/>
    <w:link w:val="NoteHeading"/>
    <w:rsid w:val="001F1A04"/>
    <w:rPr>
      <w:rFonts w:ascii="Arial" w:hAnsi="Arial"/>
      <w:sz w:val="22"/>
      <w:szCs w:val="22"/>
    </w:rPr>
  </w:style>
  <w:style w:type="character" w:customStyle="1" w:styleId="PlainTextChar">
    <w:name w:val="Plain Text Char"/>
    <w:link w:val="PlainText"/>
    <w:rsid w:val="00E71531"/>
    <w:rPr>
      <w:rFonts w:ascii="Courier New" w:eastAsia="Times New Roman" w:hAnsi="Courier New" w:cs="Courier New"/>
    </w:rPr>
  </w:style>
  <w:style w:type="character" w:customStyle="1" w:styleId="SalutationChar">
    <w:name w:val="Salutation Char"/>
    <w:link w:val="Salutation"/>
    <w:rsid w:val="00E71531"/>
    <w:rPr>
      <w:rFonts w:ascii="Arial" w:eastAsia="Times New Roman" w:hAnsi="Arial"/>
      <w:sz w:val="22"/>
      <w:szCs w:val="22"/>
    </w:rPr>
  </w:style>
  <w:style w:type="paragraph" w:customStyle="1" w:styleId="SectionHeading">
    <w:name w:val="Section Heading"/>
    <w:basedOn w:val="ChapterHeading"/>
    <w:next w:val="Paragraph"/>
    <w:rsid w:val="00E71531"/>
  </w:style>
  <w:style w:type="character" w:customStyle="1" w:styleId="SignatureChar">
    <w:name w:val="Signature Char"/>
    <w:link w:val="Signature"/>
    <w:rsid w:val="00E71531"/>
    <w:rPr>
      <w:rFonts w:ascii="Arial" w:eastAsia="Times New Roman" w:hAnsi="Arial"/>
      <w:sz w:val="22"/>
      <w:szCs w:val="22"/>
    </w:rPr>
  </w:style>
  <w:style w:type="character" w:customStyle="1" w:styleId="SubtitleChar">
    <w:name w:val="Subtitle Char"/>
    <w:link w:val="Subtitle"/>
    <w:rsid w:val="00E71531"/>
    <w:rPr>
      <w:rFonts w:ascii="Arial" w:eastAsia="Times New Roman" w:hAnsi="Arial"/>
      <w:sz w:val="32"/>
      <w:szCs w:val="32"/>
    </w:rPr>
  </w:style>
  <w:style w:type="paragraph" w:customStyle="1" w:styleId="TableFigureText">
    <w:name w:val="Table / Figure Text"/>
    <w:basedOn w:val="Normal"/>
    <w:rsid w:val="00E71531"/>
    <w:pPr>
      <w:spacing w:before="40" w:after="40"/>
      <w:jc w:val="center"/>
    </w:pPr>
    <w:rPr>
      <w:rFonts w:ascii="Arial Narrow" w:hAnsi="Arial Narrow"/>
    </w:rPr>
  </w:style>
  <w:style w:type="paragraph" w:customStyle="1" w:styleId="TableRow">
    <w:name w:val="Table Row"/>
    <w:basedOn w:val="TableHeader"/>
    <w:link w:val="TableRowChar"/>
    <w:rsid w:val="00E71531"/>
    <w:pPr>
      <w:keepNext w:val="0"/>
      <w:jc w:val="left"/>
    </w:pPr>
    <w:rPr>
      <w:b w:val="0"/>
      <w:lang w:eastAsia="en-US"/>
    </w:rPr>
  </w:style>
  <w:style w:type="paragraph" w:customStyle="1" w:styleId="TableText">
    <w:name w:val="Table Text"/>
    <w:basedOn w:val="Normal"/>
    <w:rsid w:val="00E71531"/>
    <w:rPr>
      <w:rFonts w:ascii="Arial Narrow" w:hAnsi="Arial Narrow"/>
      <w:sz w:val="18"/>
      <w:lang w:eastAsia="en-US"/>
    </w:rPr>
  </w:style>
  <w:style w:type="character" w:customStyle="1" w:styleId="TitleChar">
    <w:name w:val="Title Char"/>
    <w:basedOn w:val="DefaultParagraphFont"/>
    <w:link w:val="Title"/>
    <w:rsid w:val="00E71531"/>
    <w:rPr>
      <w:rFonts w:ascii="Arial" w:eastAsia="Times New Roman" w:hAnsi="Arial"/>
      <w:b/>
      <w:caps/>
      <w:sz w:val="28"/>
      <w:szCs w:val="28"/>
    </w:rPr>
  </w:style>
  <w:style w:type="paragraph" w:styleId="ListParagraph">
    <w:name w:val="List Paragraph"/>
    <w:basedOn w:val="Normal"/>
    <w:uiPriority w:val="34"/>
    <w:qFormat/>
    <w:rsid w:val="00E71531"/>
    <w:pPr>
      <w:ind w:left="720"/>
      <w:contextualSpacing/>
    </w:pPr>
  </w:style>
  <w:style w:type="character" w:customStyle="1" w:styleId="Subtitle1">
    <w:name w:val="Subtitle1"/>
    <w:basedOn w:val="DefaultParagraphFont"/>
    <w:rsid w:val="00E71531"/>
  </w:style>
  <w:style w:type="table" w:customStyle="1" w:styleId="TMTable">
    <w:name w:val="TM Table"/>
    <w:basedOn w:val="TableNormal"/>
    <w:uiPriority w:val="99"/>
    <w:rsid w:val="00E71531"/>
    <w:rPr>
      <w:rFonts w:ascii="Arial" w:eastAsia="Times New Roman" w:hAnsi="Arial"/>
      <w:sz w:val="18"/>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styleId="TOCHeading">
    <w:name w:val="TOC Heading"/>
    <w:basedOn w:val="Heading1"/>
    <w:next w:val="Normal"/>
    <w:uiPriority w:val="39"/>
    <w:unhideWhenUsed/>
    <w:qFormat/>
    <w:rsid w:val="00E71531"/>
    <w:pPr>
      <w:numPr>
        <w:numId w:val="0"/>
      </w:numPr>
      <w:spacing w:before="240" w:after="0" w:line="259" w:lineRule="auto"/>
      <w:outlineLvl w:val="9"/>
    </w:pPr>
    <w:rPr>
      <w:rFonts w:ascii="Arial" w:eastAsiaTheme="majorEastAsia" w:hAnsi="Arial" w:cstheme="majorBidi"/>
      <w:sz w:val="32"/>
      <w:szCs w:val="32"/>
      <w:lang w:val="en-US" w:eastAsia="en-US"/>
    </w:rPr>
  </w:style>
  <w:style w:type="paragraph" w:customStyle="1" w:styleId="Default">
    <w:name w:val="Default"/>
    <w:rsid w:val="005826CA"/>
    <w:pPr>
      <w:autoSpaceDE w:val="0"/>
      <w:autoSpaceDN w:val="0"/>
      <w:adjustRightInd w:val="0"/>
    </w:pPr>
    <w:rPr>
      <w:rFonts w:ascii="Arial" w:hAnsi="Arial" w:cs="Arial"/>
      <w:color w:val="000000"/>
      <w:sz w:val="24"/>
      <w:szCs w:val="24"/>
    </w:rPr>
  </w:style>
  <w:style w:type="paragraph" w:customStyle="1" w:styleId="Caption-figure">
    <w:name w:val="Caption - figure"/>
    <w:basedOn w:val="Normal"/>
    <w:qFormat/>
    <w:rsid w:val="00391649"/>
    <w:pPr>
      <w:keepNext/>
      <w:keepLines/>
      <w:tabs>
        <w:tab w:val="left" w:pos="1021"/>
      </w:tabs>
      <w:spacing w:before="360" w:after="120"/>
      <w:ind w:left="1021" w:hanging="1021"/>
    </w:pPr>
    <w:rPr>
      <w:rFonts w:eastAsiaTheme="minorHAnsi" w:cs="Arial"/>
      <w:b/>
      <w:color w:val="323232"/>
      <w:sz w:val="18"/>
      <w:lang w:eastAsia="en-US"/>
    </w:rPr>
  </w:style>
  <w:style w:type="paragraph" w:styleId="Revision">
    <w:name w:val="Revision"/>
    <w:hidden/>
    <w:uiPriority w:val="99"/>
    <w:semiHidden/>
    <w:rsid w:val="001F14D3"/>
    <w:rPr>
      <w:rFonts w:ascii="Arial" w:hAnsi="Arial"/>
      <w:sz w:val="22"/>
      <w:szCs w:val="22"/>
    </w:rPr>
  </w:style>
  <w:style w:type="paragraph" w:customStyle="1" w:styleId="TableNumbering1">
    <w:name w:val="Table Numbering 1"/>
    <w:basedOn w:val="Normal"/>
    <w:uiPriority w:val="99"/>
    <w:rsid w:val="00F238A8"/>
    <w:pPr>
      <w:keepLines/>
      <w:numPr>
        <w:numId w:val="37"/>
      </w:numPr>
      <w:spacing w:before="40" w:after="40" w:line="240" w:lineRule="auto"/>
    </w:pPr>
    <w:rPr>
      <w:rFonts w:eastAsiaTheme="minorHAnsi" w:cstheme="minorBidi"/>
      <w:color w:val="4F81BD" w:themeColor="accent1"/>
      <w:sz w:val="18"/>
      <w:szCs w:val="20"/>
      <w:lang w:eastAsia="en-US"/>
    </w:rPr>
  </w:style>
  <w:style w:type="character" w:customStyle="1" w:styleId="TableRowChar">
    <w:name w:val="Table Row Char"/>
    <w:link w:val="TableRow"/>
    <w:rsid w:val="00F238A8"/>
    <w:rPr>
      <w:rFonts w:ascii="Arial Narrow" w:eastAsia="Times New Roman" w:hAnsi="Arial Narrow"/>
      <w:sz w:val="18"/>
      <w:szCs w:val="18"/>
      <w:lang w:eastAsia="en-US"/>
    </w:rPr>
  </w:style>
  <w:style w:type="paragraph" w:customStyle="1" w:styleId="ARRBPL">
    <w:name w:val="ARRB PL"/>
    <w:basedOn w:val="TableRow"/>
    <w:qFormat/>
    <w:rsid w:val="00F238A8"/>
    <w:pPr>
      <w:keepNext/>
      <w:keepLines/>
      <w:spacing w:beforeLines="10" w:before="24" w:afterLines="10" w:after="24" w:line="240" w:lineRule="atLeast"/>
    </w:pPr>
    <w:rPr>
      <w:rFonts w:ascii="Arial" w:hAnsi="Arial"/>
      <w:sz w:val="16"/>
      <w:szCs w:val="16"/>
    </w:rPr>
  </w:style>
  <w:style w:type="paragraph" w:customStyle="1" w:styleId="ARRBQM">
    <w:name w:val="ARRB QM"/>
    <w:basedOn w:val="TableRow"/>
    <w:qFormat/>
    <w:rsid w:val="00F238A8"/>
    <w:pPr>
      <w:keepNext/>
      <w:keepLines/>
      <w:spacing w:beforeLines="10" w:before="24" w:afterLines="10" w:after="24" w:line="240" w:lineRule="atLeast"/>
    </w:pPr>
    <w:rPr>
      <w:rFonts w:ascii="Arial" w:hAnsi="Arial"/>
      <w:sz w:val="16"/>
      <w:szCs w:val="16"/>
    </w:rPr>
  </w:style>
  <w:style w:type="paragraph" w:customStyle="1" w:styleId="BodyTextindented">
    <w:name w:val="Body Text (indented)"/>
    <w:basedOn w:val="BodyText"/>
    <w:next w:val="BodyText"/>
    <w:rsid w:val="00032DC4"/>
    <w:pPr>
      <w:spacing w:line="280" w:lineRule="atLeast"/>
      <w:ind w:left="709"/>
    </w:pPr>
    <w:rPr>
      <w:rFonts w:cs="Arial"/>
    </w:rPr>
  </w:style>
  <w:style w:type="paragraph" w:customStyle="1" w:styleId="NumberedListIndent">
    <w:name w:val="Numbered List Indent"/>
    <w:qFormat/>
    <w:rsid w:val="00E71531"/>
    <w:pPr>
      <w:spacing w:after="120"/>
      <w:ind w:left="567"/>
    </w:pPr>
    <w:rPr>
      <w:rFonts w:ascii="Arial" w:eastAsia="Times New Roman" w:hAnsi="Arial"/>
      <w:szCs w:val="18"/>
    </w:rPr>
  </w:style>
  <w:style w:type="character" w:customStyle="1" w:styleId="FormulaText">
    <w:name w:val="Formula Text"/>
    <w:basedOn w:val="DefaultParagraphFont"/>
    <w:uiPriority w:val="1"/>
    <w:qFormat/>
    <w:rsid w:val="00E71531"/>
    <w:rPr>
      <w:rFonts w:ascii="Cambria Math" w:hAnsi="Cambria Math"/>
      <w:i/>
      <w:iCs/>
      <w:sz w:val="22"/>
      <w:szCs w:val="24"/>
    </w:rPr>
  </w:style>
  <w:style w:type="paragraph" w:customStyle="1" w:styleId="BodyTextReferences">
    <w:name w:val="Body Text References"/>
    <w:basedOn w:val="Paragraph"/>
    <w:qFormat/>
    <w:rsid w:val="00E71531"/>
    <w:pPr>
      <w:ind w:left="-105"/>
    </w:pPr>
  </w:style>
  <w:style w:type="paragraph" w:customStyle="1" w:styleId="BodyTextReferenceHeading">
    <w:name w:val="Body Text Reference Heading"/>
    <w:basedOn w:val="Paragraph"/>
    <w:qFormat/>
    <w:rsid w:val="00E71531"/>
    <w:pPr>
      <w:spacing w:before="120"/>
      <w:ind w:left="-105"/>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5759">
      <w:bodyDiv w:val="1"/>
      <w:marLeft w:val="0"/>
      <w:marRight w:val="0"/>
      <w:marTop w:val="0"/>
      <w:marBottom w:val="0"/>
      <w:divBdr>
        <w:top w:val="none" w:sz="0" w:space="0" w:color="auto"/>
        <w:left w:val="none" w:sz="0" w:space="0" w:color="auto"/>
        <w:bottom w:val="none" w:sz="0" w:space="0" w:color="auto"/>
        <w:right w:val="none" w:sz="0" w:space="0" w:color="auto"/>
      </w:divBdr>
    </w:div>
    <w:div w:id="549613135">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mid\Downloads\Austroads%20Test%20Method%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63FBB513F52428D83CA149D243C69" ma:contentTypeVersion="11" ma:contentTypeDescription="Create a new document." ma:contentTypeScope="" ma:versionID="54b38cf23589b5bf9d5df61543d2fcff">
  <xsd:schema xmlns:xsd="http://www.w3.org/2001/XMLSchema" xmlns:xs="http://www.w3.org/2001/XMLSchema" xmlns:p="http://schemas.microsoft.com/office/2006/metadata/properties" xmlns:ns2="9fc11383-d55e-4253-a6c7-d1aecb4e3337" xmlns:ns3="08bf9b73-906c-43de-8b57-6958a657329b" targetNamespace="http://schemas.microsoft.com/office/2006/metadata/properties" ma:root="true" ma:fieldsID="8e314e503b5e34b7140cbe15cc8216d2" ns2:_="" ns3:_="">
    <xsd:import namespace="9fc11383-d55e-4253-a6c7-d1aecb4e3337"/>
    <xsd:import namespace="08bf9b73-906c-43de-8b57-6958a65732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11383-d55e-4253-a6c7-d1aecb4e3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f1cddf-0a18-4f95-9063-1971b5048f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f9b73-906c-43de-8b57-6958a65732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21c2b-89dc-4d2e-b96f-154253931647}" ma:internalName="TaxCatchAll" ma:showField="CatchAllData" ma:web="08bf9b73-906c-43de-8b57-6958a65732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c11383-d55e-4253-a6c7-d1aecb4e3337">
      <Terms xmlns="http://schemas.microsoft.com/office/infopath/2007/PartnerControls"/>
    </lcf76f155ced4ddcb4097134ff3c332f>
    <TaxCatchAll xmlns="08bf9b73-906c-43de-8b57-6958a65732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F37A8-C9C2-40E4-A4C5-40F65AC83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11383-d55e-4253-a6c7-d1aecb4e3337"/>
    <ds:schemaRef ds:uri="08bf9b73-906c-43de-8b57-6958a6573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B283F-0686-44AE-8145-5D323A5C2213}">
  <ds:schemaRefs>
    <ds:schemaRef ds:uri="http://schemas.microsoft.com/office/2006/metadata/properties"/>
    <ds:schemaRef ds:uri="http://schemas.microsoft.com/office/infopath/2007/PartnerControls"/>
    <ds:schemaRef ds:uri="9fc11383-d55e-4253-a6c7-d1aecb4e3337"/>
    <ds:schemaRef ds:uri="08bf9b73-906c-43de-8b57-6958a657329b"/>
  </ds:schemaRefs>
</ds:datastoreItem>
</file>

<file path=customXml/itemProps3.xml><?xml version="1.0" encoding="utf-8"?>
<ds:datastoreItem xmlns:ds="http://schemas.openxmlformats.org/officeDocument/2006/customXml" ds:itemID="{DA81BFC8-EBE3-4D4B-B6C7-E9F88CE4C412}">
  <ds:schemaRefs>
    <ds:schemaRef ds:uri="http://schemas.openxmlformats.org/officeDocument/2006/bibliography"/>
  </ds:schemaRefs>
</ds:datastoreItem>
</file>

<file path=customXml/itemProps4.xml><?xml version="1.0" encoding="utf-8"?>
<ds:datastoreItem xmlns:ds="http://schemas.openxmlformats.org/officeDocument/2006/customXml" ds:itemID="{98F08FFC-1F17-4FFA-83CF-09564FD93F0C}">
  <ds:schemaRefs>
    <ds:schemaRef ds:uri="http://schemas.microsoft.com/sharepoint/v3/contenttype/forms"/>
  </ds:schemaRefs>
</ds:datastoreItem>
</file>

<file path=docMetadata/LabelInfo.xml><?xml version="1.0" encoding="utf-8"?>
<clbl:labelList xmlns:clbl="http://schemas.microsoft.com/office/2020/mipLabelMetadata">
  <clbl:label id="{2bbf00bd-2df2-4f76-9936-c594c868504e}" enabled="1" method="Privileged" siteId="{5094c7a7-0748-466e-941e-72882c3097ba}" removed="0"/>
  <clbl:label id="{e12d49af-6add-4e6d-83b9-ae28aba6fabc}" enabled="0" method="" siteId="{e12d49af-6add-4e6d-83b9-ae28aba6fabc}" removed="1"/>
</clbl:labelList>
</file>

<file path=docProps/app.xml><?xml version="1.0" encoding="utf-8"?>
<Properties xmlns="http://schemas.openxmlformats.org/officeDocument/2006/extended-properties" xmlns:vt="http://schemas.openxmlformats.org/officeDocument/2006/docPropsVTypes">
  <Template>Austroads Test Method Template 2026</Template>
  <TotalTime>174</TotalTime>
  <Pages>9</Pages>
  <Words>3131</Words>
  <Characters>15469</Characters>
  <Application>Microsoft Office Word</Application>
  <DocSecurity>0</DocSecurity>
  <Lines>309</Lines>
  <Paragraphs>206</Paragraphs>
  <ScaleCrop>false</ScaleCrop>
  <HeadingPairs>
    <vt:vector size="2" baseType="variant">
      <vt:variant>
        <vt:lpstr>Title</vt:lpstr>
      </vt:variant>
      <vt:variant>
        <vt:i4>1</vt:i4>
      </vt:variant>
    </vt:vector>
  </HeadingPairs>
  <TitlesOfParts>
    <vt:vector size="1" baseType="lpstr">
      <vt:lpstr/>
    </vt:vector>
  </TitlesOfParts>
  <Company>ARRB Group Ltd</Company>
  <LinksUpToDate>false</LinksUpToDate>
  <CharactersWithSpaces>18394</CharactersWithSpaces>
  <SharedDoc>false</SharedDoc>
  <HLinks>
    <vt:vector size="114" baseType="variant">
      <vt:variant>
        <vt:i4>1703986</vt:i4>
      </vt:variant>
      <vt:variant>
        <vt:i4>110</vt:i4>
      </vt:variant>
      <vt:variant>
        <vt:i4>0</vt:i4>
      </vt:variant>
      <vt:variant>
        <vt:i4>5</vt:i4>
      </vt:variant>
      <vt:variant>
        <vt:lpwstr/>
      </vt:variant>
      <vt:variant>
        <vt:lpwstr>_Toc232076587</vt:lpwstr>
      </vt:variant>
      <vt:variant>
        <vt:i4>1703986</vt:i4>
      </vt:variant>
      <vt:variant>
        <vt:i4>104</vt:i4>
      </vt:variant>
      <vt:variant>
        <vt:i4>0</vt:i4>
      </vt:variant>
      <vt:variant>
        <vt:i4>5</vt:i4>
      </vt:variant>
      <vt:variant>
        <vt:lpwstr/>
      </vt:variant>
      <vt:variant>
        <vt:lpwstr>_Toc232076586</vt:lpwstr>
      </vt:variant>
      <vt:variant>
        <vt:i4>1703986</vt:i4>
      </vt:variant>
      <vt:variant>
        <vt:i4>98</vt:i4>
      </vt:variant>
      <vt:variant>
        <vt:i4>0</vt:i4>
      </vt:variant>
      <vt:variant>
        <vt:i4>5</vt:i4>
      </vt:variant>
      <vt:variant>
        <vt:lpwstr/>
      </vt:variant>
      <vt:variant>
        <vt:lpwstr>_Toc232076585</vt:lpwstr>
      </vt:variant>
      <vt:variant>
        <vt:i4>1703986</vt:i4>
      </vt:variant>
      <vt:variant>
        <vt:i4>92</vt:i4>
      </vt:variant>
      <vt:variant>
        <vt:i4>0</vt:i4>
      </vt:variant>
      <vt:variant>
        <vt:i4>5</vt:i4>
      </vt:variant>
      <vt:variant>
        <vt:lpwstr/>
      </vt:variant>
      <vt:variant>
        <vt:lpwstr>_Toc232076584</vt:lpwstr>
      </vt:variant>
      <vt:variant>
        <vt:i4>1703986</vt:i4>
      </vt:variant>
      <vt:variant>
        <vt:i4>86</vt:i4>
      </vt:variant>
      <vt:variant>
        <vt:i4>0</vt:i4>
      </vt:variant>
      <vt:variant>
        <vt:i4>5</vt:i4>
      </vt:variant>
      <vt:variant>
        <vt:lpwstr/>
      </vt:variant>
      <vt:variant>
        <vt:lpwstr>_Toc232076583</vt:lpwstr>
      </vt:variant>
      <vt:variant>
        <vt:i4>1703986</vt:i4>
      </vt:variant>
      <vt:variant>
        <vt:i4>80</vt:i4>
      </vt:variant>
      <vt:variant>
        <vt:i4>0</vt:i4>
      </vt:variant>
      <vt:variant>
        <vt:i4>5</vt:i4>
      </vt:variant>
      <vt:variant>
        <vt:lpwstr/>
      </vt:variant>
      <vt:variant>
        <vt:lpwstr>_Toc232076582</vt:lpwstr>
      </vt:variant>
      <vt:variant>
        <vt:i4>1703986</vt:i4>
      </vt:variant>
      <vt:variant>
        <vt:i4>74</vt:i4>
      </vt:variant>
      <vt:variant>
        <vt:i4>0</vt:i4>
      </vt:variant>
      <vt:variant>
        <vt:i4>5</vt:i4>
      </vt:variant>
      <vt:variant>
        <vt:lpwstr/>
      </vt:variant>
      <vt:variant>
        <vt:lpwstr>_Toc232076581</vt:lpwstr>
      </vt:variant>
      <vt:variant>
        <vt:i4>1703986</vt:i4>
      </vt:variant>
      <vt:variant>
        <vt:i4>68</vt:i4>
      </vt:variant>
      <vt:variant>
        <vt:i4>0</vt:i4>
      </vt:variant>
      <vt:variant>
        <vt:i4>5</vt:i4>
      </vt:variant>
      <vt:variant>
        <vt:lpwstr/>
      </vt:variant>
      <vt:variant>
        <vt:lpwstr>_Toc232076580</vt:lpwstr>
      </vt:variant>
      <vt:variant>
        <vt:i4>1376306</vt:i4>
      </vt:variant>
      <vt:variant>
        <vt:i4>62</vt:i4>
      </vt:variant>
      <vt:variant>
        <vt:i4>0</vt:i4>
      </vt:variant>
      <vt:variant>
        <vt:i4>5</vt:i4>
      </vt:variant>
      <vt:variant>
        <vt:lpwstr/>
      </vt:variant>
      <vt:variant>
        <vt:lpwstr>_Toc232076579</vt:lpwstr>
      </vt:variant>
      <vt:variant>
        <vt:i4>1376306</vt:i4>
      </vt:variant>
      <vt:variant>
        <vt:i4>56</vt:i4>
      </vt:variant>
      <vt:variant>
        <vt:i4>0</vt:i4>
      </vt:variant>
      <vt:variant>
        <vt:i4>5</vt:i4>
      </vt:variant>
      <vt:variant>
        <vt:lpwstr/>
      </vt:variant>
      <vt:variant>
        <vt:lpwstr>_Toc232076578</vt:lpwstr>
      </vt:variant>
      <vt:variant>
        <vt:i4>1376306</vt:i4>
      </vt:variant>
      <vt:variant>
        <vt:i4>50</vt:i4>
      </vt:variant>
      <vt:variant>
        <vt:i4>0</vt:i4>
      </vt:variant>
      <vt:variant>
        <vt:i4>5</vt:i4>
      </vt:variant>
      <vt:variant>
        <vt:lpwstr/>
      </vt:variant>
      <vt:variant>
        <vt:lpwstr>_Toc232076577</vt:lpwstr>
      </vt:variant>
      <vt:variant>
        <vt:i4>1376306</vt:i4>
      </vt:variant>
      <vt:variant>
        <vt:i4>44</vt:i4>
      </vt:variant>
      <vt:variant>
        <vt:i4>0</vt:i4>
      </vt:variant>
      <vt:variant>
        <vt:i4>5</vt:i4>
      </vt:variant>
      <vt:variant>
        <vt:lpwstr/>
      </vt:variant>
      <vt:variant>
        <vt:lpwstr>_Toc232076576</vt:lpwstr>
      </vt:variant>
      <vt:variant>
        <vt:i4>1376306</vt:i4>
      </vt:variant>
      <vt:variant>
        <vt:i4>38</vt:i4>
      </vt:variant>
      <vt:variant>
        <vt:i4>0</vt:i4>
      </vt:variant>
      <vt:variant>
        <vt:i4>5</vt:i4>
      </vt:variant>
      <vt:variant>
        <vt:lpwstr/>
      </vt:variant>
      <vt:variant>
        <vt:lpwstr>_Toc232076575</vt:lpwstr>
      </vt:variant>
      <vt:variant>
        <vt:i4>1376306</vt:i4>
      </vt:variant>
      <vt:variant>
        <vt:i4>32</vt:i4>
      </vt:variant>
      <vt:variant>
        <vt:i4>0</vt:i4>
      </vt:variant>
      <vt:variant>
        <vt:i4>5</vt:i4>
      </vt:variant>
      <vt:variant>
        <vt:lpwstr/>
      </vt:variant>
      <vt:variant>
        <vt:lpwstr>_Toc232076574</vt:lpwstr>
      </vt:variant>
      <vt:variant>
        <vt:i4>1376306</vt:i4>
      </vt:variant>
      <vt:variant>
        <vt:i4>26</vt:i4>
      </vt:variant>
      <vt:variant>
        <vt:i4>0</vt:i4>
      </vt:variant>
      <vt:variant>
        <vt:i4>5</vt:i4>
      </vt:variant>
      <vt:variant>
        <vt:lpwstr/>
      </vt:variant>
      <vt:variant>
        <vt:lpwstr>_Toc232076573</vt:lpwstr>
      </vt:variant>
      <vt:variant>
        <vt:i4>1376306</vt:i4>
      </vt:variant>
      <vt:variant>
        <vt:i4>20</vt:i4>
      </vt:variant>
      <vt:variant>
        <vt:i4>0</vt:i4>
      </vt:variant>
      <vt:variant>
        <vt:i4>5</vt:i4>
      </vt:variant>
      <vt:variant>
        <vt:lpwstr/>
      </vt:variant>
      <vt:variant>
        <vt:lpwstr>_Toc232076572</vt:lpwstr>
      </vt:variant>
      <vt:variant>
        <vt:i4>1376306</vt:i4>
      </vt:variant>
      <vt:variant>
        <vt:i4>14</vt:i4>
      </vt:variant>
      <vt:variant>
        <vt:i4>0</vt:i4>
      </vt:variant>
      <vt:variant>
        <vt:i4>5</vt:i4>
      </vt:variant>
      <vt:variant>
        <vt:lpwstr/>
      </vt:variant>
      <vt:variant>
        <vt:lpwstr>_Toc232076571</vt:lpwstr>
      </vt:variant>
      <vt:variant>
        <vt:i4>1376306</vt:i4>
      </vt:variant>
      <vt:variant>
        <vt:i4>8</vt:i4>
      </vt:variant>
      <vt:variant>
        <vt:i4>0</vt:i4>
      </vt:variant>
      <vt:variant>
        <vt:i4>5</vt:i4>
      </vt:variant>
      <vt:variant>
        <vt:lpwstr/>
      </vt:variant>
      <vt:variant>
        <vt:lpwstr>_Toc232076570</vt:lpwstr>
      </vt:variant>
      <vt:variant>
        <vt:i4>1310770</vt:i4>
      </vt:variant>
      <vt:variant>
        <vt:i4>2</vt:i4>
      </vt:variant>
      <vt:variant>
        <vt:i4>0</vt:i4>
      </vt:variant>
      <vt:variant>
        <vt:i4>5</vt:i4>
      </vt:variant>
      <vt:variant>
        <vt:lpwstr/>
      </vt:variant>
      <vt:variant>
        <vt:lpwstr>_Toc232076569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 Modulus (G*) of Aged Bitumen</dc:title>
  <dc:subject/>
  <dc:creator>Austroads</dc:creator>
  <cp:keywords/>
  <cp:lastModifiedBy>Tara Hamid</cp:lastModifiedBy>
  <cp:revision>66</cp:revision>
  <cp:lastPrinted>2026-06-14T23:06:00Z</cp:lastPrinted>
  <dcterms:created xsi:type="dcterms:W3CDTF">2026-06-11T23:49:00Z</dcterms:created>
  <dcterms:modified xsi:type="dcterms:W3CDTF">2026-06-15T23:13:00Z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November</vt:lpwstr>
  </property>
  <property fmtid="{D5CDD505-2E9C-101B-9397-08002B2CF9AE}" pid="3" name="a_report_year">
    <vt:lpwstr>2013</vt:lpwstr>
  </property>
  <property fmtid="{D5CDD505-2E9C-101B-9397-08002B2CF9AE}" pid="4" name="a_project_number">
    <vt:lpwstr>121</vt:lpwstr>
  </property>
  <property fmtid="{D5CDD505-2E9C-101B-9397-08002B2CF9AE}" pid="5" name="a_title">
    <vt:lpwstr>Shear properties of polymer modified binders (ARRB elastometer)</vt:lpwstr>
  </property>
  <property fmtid="{D5CDD505-2E9C-101B-9397-08002B2CF9AE}" pid="6" name="a_author">
    <vt:lpwstr>Robert Urquhart</vt:lpwstr>
  </property>
  <property fmtid="{D5CDD505-2E9C-101B-9397-08002B2CF9AE}" pid="7" name="a_edited">
    <vt:lpwstr>true</vt:lpwstr>
  </property>
  <property fmtid="{D5CDD505-2E9C-101B-9397-08002B2CF9AE}" pid="8" name="ContentTypeId">
    <vt:lpwstr>0x010100DC063FBB513F52428D83CA149D243C69</vt:lpwstr>
  </property>
  <property fmtid="{D5CDD505-2E9C-101B-9397-08002B2CF9AE}" pid="9" name="MediaServiceImageTags">
    <vt:lpwstr/>
  </property>
</Properties>
</file>