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156D" w14:textId="3FEAC8B8" w:rsidR="00DC02AA" w:rsidRPr="00D25F5B" w:rsidRDefault="00DC02AA" w:rsidP="00C53A2A">
      <w:pPr>
        <w:spacing w:before="120"/>
        <w:rPr>
          <w:rFonts w:ascii="Arial" w:hAnsi="Arial" w:cs="Arial"/>
        </w:rPr>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D25F5B" w14:paraId="409B9E7B" w14:textId="77777777" w:rsidTr="00F619C9">
        <w:trPr>
          <w:cnfStyle w:val="100000000000" w:firstRow="1" w:lastRow="0" w:firstColumn="0" w:lastColumn="0" w:oddVBand="0" w:evenVBand="0" w:oddHBand="0" w:evenHBand="0" w:firstRowFirstColumn="0" w:firstRowLastColumn="0" w:lastRowFirstColumn="0" w:lastRowLastColumn="0"/>
        </w:trPr>
        <w:tc>
          <w:tcPr>
            <w:tcW w:w="7650" w:type="dxa"/>
            <w:tcBorders>
              <w:bottom w:val="dotted" w:sz="4" w:space="0" w:color="auto"/>
            </w:tcBorders>
            <w:shd w:val="clear" w:color="auto" w:fill="auto"/>
            <w:vAlign w:val="center"/>
          </w:tcPr>
          <w:p w14:paraId="40B3F116" w14:textId="26A8244B" w:rsidR="00AF1D72" w:rsidRPr="00D25F5B" w:rsidRDefault="00AF1D72" w:rsidP="00A438FD">
            <w:pPr>
              <w:tabs>
                <w:tab w:val="center" w:pos="4513"/>
                <w:tab w:val="right" w:pos="9026"/>
              </w:tabs>
              <w:rPr>
                <w:rFonts w:ascii="Arial" w:eastAsia="SimSun" w:hAnsi="Arial" w:cs="Arial"/>
                <w:b w:val="0"/>
                <w:color w:val="004259"/>
                <w:sz w:val="20"/>
                <w:szCs w:val="20"/>
              </w:rPr>
            </w:pPr>
            <w:bookmarkStart w:id="0" w:name="1.1.1_General"/>
            <w:bookmarkStart w:id="1" w:name="_Toc886731"/>
            <w:bookmarkEnd w:id="0"/>
            <w:r w:rsidRPr="00D25F5B">
              <w:rPr>
                <w:rFonts w:ascii="Arial" w:eastAsia="SimSun" w:hAnsi="Arial" w:cs="Arial"/>
                <w:color w:val="004259"/>
                <w:sz w:val="28"/>
                <w:szCs w:val="28"/>
              </w:rPr>
              <w:t>AUSTROADS TECHNICAL SPECIFICATION ATS</w:t>
            </w:r>
            <w:r w:rsidR="001F56F0" w:rsidRPr="00D25F5B">
              <w:rPr>
                <w:rFonts w:ascii="Arial" w:eastAsia="SimSun" w:hAnsi="Arial" w:cs="Arial"/>
                <w:color w:val="004259"/>
                <w:sz w:val="28"/>
                <w:szCs w:val="28"/>
              </w:rPr>
              <w:t xml:space="preserve"> </w:t>
            </w:r>
            <w:bookmarkStart w:id="2" w:name="_Hlk61461647"/>
            <w:r w:rsidR="003B7DCB" w:rsidRPr="00D25F5B">
              <w:rPr>
                <w:rFonts w:ascii="Arial" w:eastAsia="SimSun" w:hAnsi="Arial" w:cs="Arial"/>
                <w:color w:val="004259"/>
                <w:sz w:val="28"/>
                <w:szCs w:val="28"/>
              </w:rPr>
              <w:t>3</w:t>
            </w:r>
            <w:r w:rsidR="0086419D" w:rsidRPr="00D25F5B">
              <w:rPr>
                <w:rFonts w:ascii="Arial" w:eastAsia="SimSun" w:hAnsi="Arial" w:cs="Arial"/>
                <w:color w:val="004259"/>
                <w:sz w:val="28"/>
                <w:szCs w:val="28"/>
              </w:rPr>
              <w:t>5</w:t>
            </w:r>
            <w:r w:rsidR="009818C4" w:rsidRPr="00D25F5B">
              <w:rPr>
                <w:rFonts w:ascii="Arial" w:eastAsia="SimSun" w:hAnsi="Arial" w:cs="Arial"/>
                <w:color w:val="004259"/>
                <w:sz w:val="28"/>
                <w:szCs w:val="28"/>
              </w:rPr>
              <w:t>4</w:t>
            </w:r>
            <w:r w:rsidR="0086419D" w:rsidRPr="00D25F5B">
              <w:rPr>
                <w:rFonts w:ascii="Arial" w:eastAsia="SimSun" w:hAnsi="Arial" w:cs="Arial"/>
                <w:color w:val="004259"/>
                <w:sz w:val="28"/>
                <w:szCs w:val="28"/>
              </w:rPr>
              <w:t>0</w:t>
            </w:r>
          </w:p>
          <w:p w14:paraId="48C93D8E" w14:textId="0D4FFE6D" w:rsidR="00AF1D72" w:rsidRPr="00D25F5B" w:rsidRDefault="00AD091D" w:rsidP="00A438FD">
            <w:pPr>
              <w:tabs>
                <w:tab w:val="center" w:pos="4513"/>
                <w:tab w:val="right" w:pos="9026"/>
              </w:tabs>
              <w:rPr>
                <w:rFonts w:ascii="Arial" w:eastAsia="SimSun" w:hAnsi="Arial" w:cs="Arial"/>
                <w:b w:val="0"/>
                <w:bCs/>
                <w:color w:val="6F7C87"/>
                <w:sz w:val="32"/>
                <w:szCs w:val="32"/>
              </w:rPr>
            </w:pPr>
            <w:r w:rsidRPr="00D25F5B">
              <w:rPr>
                <w:rFonts w:ascii="Arial" w:hAnsi="Arial" w:cs="Arial"/>
                <w:b w:val="0"/>
                <w:bCs/>
                <w:color w:val="004259"/>
                <w:sz w:val="32"/>
                <w:szCs w:val="32"/>
              </w:rPr>
              <w:t xml:space="preserve">Construction of </w:t>
            </w:r>
            <w:r w:rsidR="001F2003" w:rsidRPr="00D25F5B">
              <w:rPr>
                <w:rFonts w:ascii="Arial" w:hAnsi="Arial" w:cs="Arial"/>
                <w:b w:val="0"/>
                <w:bCs/>
                <w:color w:val="004259"/>
                <w:sz w:val="32"/>
                <w:szCs w:val="32"/>
              </w:rPr>
              <w:t xml:space="preserve">Roller Compacted Concrete </w:t>
            </w:r>
            <w:r w:rsidR="00FF7A24" w:rsidRPr="00D25F5B">
              <w:rPr>
                <w:rFonts w:ascii="Arial" w:hAnsi="Arial" w:cs="Arial"/>
                <w:b w:val="0"/>
                <w:bCs/>
                <w:color w:val="004259"/>
                <w:sz w:val="32"/>
                <w:szCs w:val="32"/>
              </w:rPr>
              <w:t>Subbase</w:t>
            </w:r>
            <w:bookmarkEnd w:id="2"/>
          </w:p>
        </w:tc>
        <w:tc>
          <w:tcPr>
            <w:tcW w:w="1366" w:type="dxa"/>
            <w:tcBorders>
              <w:bottom w:val="dotted" w:sz="4" w:space="0" w:color="auto"/>
            </w:tcBorders>
            <w:shd w:val="clear" w:color="auto" w:fill="auto"/>
            <w:vAlign w:val="bottom"/>
          </w:tcPr>
          <w:p w14:paraId="6B4B3E22" w14:textId="5D8903C4" w:rsidR="00AF1D72" w:rsidRPr="00D25F5B" w:rsidRDefault="00AF1D72" w:rsidP="00AF1D72">
            <w:pPr>
              <w:tabs>
                <w:tab w:val="center" w:pos="4513"/>
                <w:tab w:val="right" w:pos="9026"/>
              </w:tabs>
              <w:jc w:val="right"/>
              <w:rPr>
                <w:rFonts w:ascii="Arial" w:eastAsia="SimSun" w:hAnsi="Arial" w:cs="Arial"/>
                <w:color w:val="B35E06"/>
                <w:sz w:val="16"/>
                <w:szCs w:val="16"/>
              </w:rPr>
            </w:pPr>
            <w:r w:rsidRPr="00D25F5B">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F619C9" w:rsidRPr="00D25F5B" w14:paraId="759CC661" w14:textId="77777777" w:rsidTr="00F619C9">
        <w:tc>
          <w:tcPr>
            <w:tcW w:w="7650" w:type="dxa"/>
            <w:tcBorders>
              <w:top w:val="dotted" w:sz="4" w:space="0" w:color="auto"/>
              <w:left w:val="nil"/>
              <w:bottom w:val="nil"/>
              <w:right w:val="nil"/>
            </w:tcBorders>
            <w:shd w:val="clear" w:color="auto" w:fill="auto"/>
            <w:vAlign w:val="center"/>
          </w:tcPr>
          <w:p w14:paraId="4E3EE606" w14:textId="77777777" w:rsidR="00F619C9" w:rsidRPr="006D3114" w:rsidRDefault="00F619C9" w:rsidP="00A438FD">
            <w:pPr>
              <w:tabs>
                <w:tab w:val="center" w:pos="4513"/>
                <w:tab w:val="right" w:pos="9026"/>
              </w:tabs>
              <w:rPr>
                <w:rFonts w:ascii="Arial" w:eastAsia="SimSun" w:hAnsi="Arial" w:cs="Arial"/>
                <w:color w:val="004259"/>
                <w:sz w:val="20"/>
                <w:szCs w:val="20"/>
              </w:rPr>
            </w:pPr>
          </w:p>
        </w:tc>
        <w:tc>
          <w:tcPr>
            <w:tcW w:w="1366" w:type="dxa"/>
            <w:tcBorders>
              <w:top w:val="dotted" w:sz="4" w:space="0" w:color="auto"/>
              <w:left w:val="nil"/>
              <w:bottom w:val="nil"/>
              <w:right w:val="nil"/>
            </w:tcBorders>
            <w:shd w:val="clear" w:color="auto" w:fill="auto"/>
            <w:vAlign w:val="bottom"/>
          </w:tcPr>
          <w:p w14:paraId="5E0B6133" w14:textId="77777777" w:rsidR="00F619C9" w:rsidRPr="00D25F5B" w:rsidRDefault="00F619C9" w:rsidP="00AF1D72">
            <w:pPr>
              <w:tabs>
                <w:tab w:val="center" w:pos="4513"/>
                <w:tab w:val="right" w:pos="9026"/>
              </w:tabs>
              <w:jc w:val="right"/>
              <w:rPr>
                <w:rFonts w:ascii="Arial" w:eastAsia="SimSun" w:hAnsi="Arial" w:cs="Arial"/>
                <w:noProof/>
                <w:color w:val="B35E06"/>
                <w:sz w:val="16"/>
                <w:szCs w:val="16"/>
              </w:rPr>
            </w:pPr>
          </w:p>
        </w:tc>
      </w:tr>
    </w:tbl>
    <w:tbl>
      <w:tblPr>
        <w:tblStyle w:val="TableGrid"/>
        <w:tblpPr w:leftFromText="180" w:rightFromText="180" w:vertAnchor="text" w:tblpY="1"/>
        <w:tblOverlap w:val="never"/>
        <w:tblW w:w="0" w:type="auto"/>
        <w:tblLook w:val="04A0" w:firstRow="1" w:lastRow="0" w:firstColumn="1" w:lastColumn="0" w:noHBand="0" w:noVBand="1"/>
      </w:tblPr>
      <w:tblGrid>
        <w:gridCol w:w="9500"/>
      </w:tblGrid>
      <w:tr w:rsidR="00AF1D72" w:rsidRPr="00D25F5B" w14:paraId="77988DC1" w14:textId="77777777" w:rsidTr="008611B6">
        <w:trPr>
          <w:trHeight w:val="3941"/>
        </w:trPr>
        <w:tc>
          <w:tcPr>
            <w:tcW w:w="9500" w:type="dxa"/>
            <w:tcBorders>
              <w:top w:val="nil"/>
              <w:left w:val="nil"/>
              <w:bottom w:val="nil"/>
              <w:right w:val="nil"/>
            </w:tcBorders>
            <w:shd w:val="clear" w:color="auto" w:fill="F2F2F2" w:themeFill="background1" w:themeFillShade="F2"/>
          </w:tcPr>
          <w:bookmarkStart w:id="3" w:name="1.1_Scope" w:displacedByCustomXml="next"/>
          <w:bookmarkEnd w:id="3" w:displacedByCustomXml="next"/>
          <w:sdt>
            <w:sdtPr>
              <w:rPr>
                <w:rFonts w:ascii="Times New Roman" w:hAnsi="Times New Roman" w:cs="Times New Roman"/>
                <w:bCs w:val="0"/>
                <w:color w:val="auto"/>
                <w:sz w:val="22"/>
                <w:szCs w:val="22"/>
              </w:rPr>
              <w:id w:val="-889418727"/>
              <w:docPartObj>
                <w:docPartGallery w:val="Table of Contents"/>
                <w:docPartUnique/>
              </w:docPartObj>
            </w:sdtPr>
            <w:sdtEndPr>
              <w:rPr>
                <w:rFonts w:ascii="Arial" w:hAnsi="Arial"/>
                <w:sz w:val="18"/>
                <w:szCs w:val="18"/>
              </w:rPr>
            </w:sdtEndPr>
            <w:sdtContent>
              <w:p w14:paraId="59357140" w14:textId="77777777" w:rsidR="00AF1D72" w:rsidRPr="00D25F5B" w:rsidRDefault="00AF1D72" w:rsidP="009241C9">
                <w:pPr>
                  <w:pStyle w:val="Heading1nonumber"/>
                </w:pPr>
                <w:r w:rsidRPr="00D25F5B">
                  <w:t>Contents</w:t>
                </w:r>
              </w:p>
              <w:p w14:paraId="11E8ECA2" w14:textId="1E7F7C0F" w:rsidR="0050239D" w:rsidRDefault="00B23DC4" w:rsidP="0050239D">
                <w:pPr>
                  <w:pStyle w:val="TOC1"/>
                  <w:rPr>
                    <w:rFonts w:asciiTheme="minorHAnsi" w:eastAsiaTheme="minorEastAsia" w:hAnsiTheme="minorHAnsi" w:cstheme="minorBidi"/>
                    <w:b w:val="0"/>
                    <w:noProof/>
                    <w:kern w:val="2"/>
                    <w:sz w:val="24"/>
                    <w:szCs w:val="24"/>
                    <w:lang w:eastAsia="en-AU"/>
                    <w14:ligatures w14:val="standardContextual"/>
                  </w:rPr>
                </w:pPr>
                <w:r w:rsidRPr="00D25F5B">
                  <w:rPr>
                    <w:rFonts w:cs="Arial"/>
                    <w:b w:val="0"/>
                    <w:bCs/>
                    <w:sz w:val="20"/>
                    <w:szCs w:val="20"/>
                  </w:rPr>
                  <w:fldChar w:fldCharType="begin"/>
                </w:r>
                <w:r w:rsidRPr="00D25F5B">
                  <w:rPr>
                    <w:rFonts w:cs="Arial"/>
                    <w:b w:val="0"/>
                    <w:bCs/>
                    <w:sz w:val="20"/>
                    <w:szCs w:val="20"/>
                  </w:rPr>
                  <w:instrText xml:space="preserve"> TOC \h \z \t "Heading 1,1,Heading 2,2,Annexure Heading,1" </w:instrText>
                </w:r>
                <w:r w:rsidRPr="00D25F5B">
                  <w:rPr>
                    <w:rFonts w:cs="Arial"/>
                    <w:b w:val="0"/>
                    <w:bCs/>
                    <w:sz w:val="20"/>
                    <w:szCs w:val="20"/>
                  </w:rPr>
                  <w:fldChar w:fldCharType="separate"/>
                </w:r>
                <w:hyperlink w:anchor="_Toc190449202" w:history="1">
                  <w:r w:rsidR="0050239D" w:rsidRPr="00744BCC">
                    <w:rPr>
                      <w:rStyle w:val="Hyperlink"/>
                      <w:rFonts w:eastAsia="SimSun"/>
                      <w:noProof/>
                      <w14:scene3d>
                        <w14:camera w14:prst="orthographicFront"/>
                        <w14:lightRig w14:rig="threePt" w14:dir="t">
                          <w14:rot w14:lat="0" w14:lon="0" w14:rev="0"/>
                        </w14:lightRig>
                      </w14:scene3d>
                    </w:rPr>
                    <w:t>1.</w:t>
                  </w:r>
                  <w:r w:rsidR="0050239D">
                    <w:rPr>
                      <w:rFonts w:asciiTheme="minorHAnsi" w:eastAsiaTheme="minorEastAsia" w:hAnsiTheme="minorHAnsi" w:cstheme="minorBidi"/>
                      <w:b w:val="0"/>
                      <w:noProof/>
                      <w:kern w:val="2"/>
                      <w:sz w:val="24"/>
                      <w:szCs w:val="24"/>
                      <w:lang w:eastAsia="en-AU"/>
                      <w14:ligatures w14:val="standardContextual"/>
                    </w:rPr>
                    <w:tab/>
                  </w:r>
                  <w:r w:rsidR="0050239D" w:rsidRPr="00744BCC">
                    <w:rPr>
                      <w:rStyle w:val="Hyperlink"/>
                      <w:rFonts w:eastAsia="SimSun"/>
                      <w:noProof/>
                    </w:rPr>
                    <w:t>Scope</w:t>
                  </w:r>
                  <w:r w:rsidR="0050239D">
                    <w:rPr>
                      <w:noProof/>
                      <w:webHidden/>
                    </w:rPr>
                    <w:tab/>
                  </w:r>
                  <w:r w:rsidR="0050239D">
                    <w:rPr>
                      <w:noProof/>
                      <w:webHidden/>
                    </w:rPr>
                    <w:fldChar w:fldCharType="begin"/>
                  </w:r>
                  <w:r w:rsidR="0050239D">
                    <w:rPr>
                      <w:noProof/>
                      <w:webHidden/>
                    </w:rPr>
                    <w:instrText xml:space="preserve"> PAGEREF _Toc190449202 \h </w:instrText>
                  </w:r>
                  <w:r w:rsidR="0050239D">
                    <w:rPr>
                      <w:noProof/>
                      <w:webHidden/>
                    </w:rPr>
                  </w:r>
                  <w:r w:rsidR="0050239D">
                    <w:rPr>
                      <w:noProof/>
                      <w:webHidden/>
                    </w:rPr>
                    <w:fldChar w:fldCharType="separate"/>
                  </w:r>
                  <w:r w:rsidR="0050239D">
                    <w:rPr>
                      <w:noProof/>
                      <w:webHidden/>
                    </w:rPr>
                    <w:t>2</w:t>
                  </w:r>
                  <w:r w:rsidR="0050239D">
                    <w:rPr>
                      <w:noProof/>
                      <w:webHidden/>
                    </w:rPr>
                    <w:fldChar w:fldCharType="end"/>
                  </w:r>
                </w:hyperlink>
              </w:p>
              <w:p w14:paraId="2FCAB521" w14:textId="2F96957B" w:rsidR="0050239D" w:rsidRDefault="0050239D" w:rsidP="0050239D">
                <w:pPr>
                  <w:pStyle w:val="TOC1"/>
                  <w:rPr>
                    <w:rFonts w:asciiTheme="minorHAnsi" w:eastAsiaTheme="minorEastAsia" w:hAnsiTheme="minorHAnsi" w:cstheme="minorBidi"/>
                    <w:b w:val="0"/>
                    <w:noProof/>
                    <w:kern w:val="2"/>
                    <w:sz w:val="24"/>
                    <w:szCs w:val="24"/>
                    <w:lang w:eastAsia="en-AU"/>
                    <w14:ligatures w14:val="standardContextual"/>
                  </w:rPr>
                </w:pPr>
                <w:hyperlink w:anchor="_Toc190449203" w:history="1">
                  <w:r w:rsidRPr="00744BCC">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744BCC">
                    <w:rPr>
                      <w:rStyle w:val="Hyperlink"/>
                      <w:rFonts w:eastAsia="SimSun"/>
                      <w:noProof/>
                    </w:rPr>
                    <w:t>Referenced Documents</w:t>
                  </w:r>
                  <w:r>
                    <w:rPr>
                      <w:noProof/>
                      <w:webHidden/>
                    </w:rPr>
                    <w:tab/>
                  </w:r>
                  <w:r>
                    <w:rPr>
                      <w:noProof/>
                      <w:webHidden/>
                    </w:rPr>
                    <w:fldChar w:fldCharType="begin"/>
                  </w:r>
                  <w:r>
                    <w:rPr>
                      <w:noProof/>
                      <w:webHidden/>
                    </w:rPr>
                    <w:instrText xml:space="preserve"> PAGEREF _Toc190449203 \h </w:instrText>
                  </w:r>
                  <w:r>
                    <w:rPr>
                      <w:noProof/>
                      <w:webHidden/>
                    </w:rPr>
                  </w:r>
                  <w:r>
                    <w:rPr>
                      <w:noProof/>
                      <w:webHidden/>
                    </w:rPr>
                    <w:fldChar w:fldCharType="separate"/>
                  </w:r>
                  <w:r>
                    <w:rPr>
                      <w:noProof/>
                      <w:webHidden/>
                    </w:rPr>
                    <w:t>2</w:t>
                  </w:r>
                  <w:r>
                    <w:rPr>
                      <w:noProof/>
                      <w:webHidden/>
                    </w:rPr>
                    <w:fldChar w:fldCharType="end"/>
                  </w:r>
                </w:hyperlink>
              </w:p>
              <w:p w14:paraId="0E938843" w14:textId="75642D9A" w:rsidR="0050239D" w:rsidRDefault="0050239D" w:rsidP="0050239D">
                <w:pPr>
                  <w:pStyle w:val="TOC1"/>
                  <w:rPr>
                    <w:rFonts w:asciiTheme="minorHAnsi" w:eastAsiaTheme="minorEastAsia" w:hAnsiTheme="minorHAnsi" w:cstheme="minorBidi"/>
                    <w:b w:val="0"/>
                    <w:noProof/>
                    <w:kern w:val="2"/>
                    <w:sz w:val="24"/>
                    <w:szCs w:val="24"/>
                    <w:lang w:eastAsia="en-AU"/>
                    <w14:ligatures w14:val="standardContextual"/>
                  </w:rPr>
                </w:pPr>
                <w:hyperlink w:anchor="_Toc190449204" w:history="1">
                  <w:r w:rsidRPr="00744BCC">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744BCC">
                    <w:rPr>
                      <w:rStyle w:val="Hyperlink"/>
                      <w:rFonts w:eastAsia="SimSun"/>
                      <w:noProof/>
                    </w:rPr>
                    <w:t>Definitions</w:t>
                  </w:r>
                  <w:r>
                    <w:rPr>
                      <w:noProof/>
                      <w:webHidden/>
                    </w:rPr>
                    <w:tab/>
                  </w:r>
                  <w:r>
                    <w:rPr>
                      <w:noProof/>
                      <w:webHidden/>
                    </w:rPr>
                    <w:fldChar w:fldCharType="begin"/>
                  </w:r>
                  <w:r>
                    <w:rPr>
                      <w:noProof/>
                      <w:webHidden/>
                    </w:rPr>
                    <w:instrText xml:space="preserve"> PAGEREF _Toc190449204 \h </w:instrText>
                  </w:r>
                  <w:r>
                    <w:rPr>
                      <w:noProof/>
                      <w:webHidden/>
                    </w:rPr>
                  </w:r>
                  <w:r>
                    <w:rPr>
                      <w:noProof/>
                      <w:webHidden/>
                    </w:rPr>
                    <w:fldChar w:fldCharType="separate"/>
                  </w:r>
                  <w:r>
                    <w:rPr>
                      <w:noProof/>
                      <w:webHidden/>
                    </w:rPr>
                    <w:t>3</w:t>
                  </w:r>
                  <w:r>
                    <w:rPr>
                      <w:noProof/>
                      <w:webHidden/>
                    </w:rPr>
                    <w:fldChar w:fldCharType="end"/>
                  </w:r>
                </w:hyperlink>
              </w:p>
              <w:p w14:paraId="4CDF1A93" w14:textId="3607830D" w:rsidR="0050239D" w:rsidRDefault="0050239D" w:rsidP="0050239D">
                <w:pPr>
                  <w:pStyle w:val="TOC1"/>
                  <w:rPr>
                    <w:rFonts w:asciiTheme="minorHAnsi" w:eastAsiaTheme="minorEastAsia" w:hAnsiTheme="minorHAnsi" w:cstheme="minorBidi"/>
                    <w:b w:val="0"/>
                    <w:noProof/>
                    <w:kern w:val="2"/>
                    <w:sz w:val="24"/>
                    <w:szCs w:val="24"/>
                    <w:lang w:eastAsia="en-AU"/>
                    <w14:ligatures w14:val="standardContextual"/>
                  </w:rPr>
                </w:pPr>
                <w:hyperlink w:anchor="_Toc190449205" w:history="1">
                  <w:r w:rsidRPr="00744BCC">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744BCC">
                    <w:rPr>
                      <w:rStyle w:val="Hyperlink"/>
                      <w:rFonts w:eastAsia="SimSun"/>
                      <w:noProof/>
                    </w:rPr>
                    <w:t>Quality System Requirements</w:t>
                  </w:r>
                  <w:r>
                    <w:rPr>
                      <w:noProof/>
                      <w:webHidden/>
                    </w:rPr>
                    <w:tab/>
                  </w:r>
                  <w:r>
                    <w:rPr>
                      <w:noProof/>
                      <w:webHidden/>
                    </w:rPr>
                    <w:fldChar w:fldCharType="begin"/>
                  </w:r>
                  <w:r>
                    <w:rPr>
                      <w:noProof/>
                      <w:webHidden/>
                    </w:rPr>
                    <w:instrText xml:space="preserve"> PAGEREF _Toc190449205 \h </w:instrText>
                  </w:r>
                  <w:r>
                    <w:rPr>
                      <w:noProof/>
                      <w:webHidden/>
                    </w:rPr>
                  </w:r>
                  <w:r>
                    <w:rPr>
                      <w:noProof/>
                      <w:webHidden/>
                    </w:rPr>
                    <w:fldChar w:fldCharType="separate"/>
                  </w:r>
                  <w:r>
                    <w:rPr>
                      <w:noProof/>
                      <w:webHidden/>
                    </w:rPr>
                    <w:t>3</w:t>
                  </w:r>
                  <w:r>
                    <w:rPr>
                      <w:noProof/>
                      <w:webHidden/>
                    </w:rPr>
                    <w:fldChar w:fldCharType="end"/>
                  </w:r>
                </w:hyperlink>
              </w:p>
              <w:p w14:paraId="260B6800" w14:textId="65FD8842" w:rsidR="0050239D" w:rsidRDefault="0050239D" w:rsidP="0050239D">
                <w:pPr>
                  <w:pStyle w:val="TOC1"/>
                  <w:rPr>
                    <w:rFonts w:asciiTheme="minorHAnsi" w:eastAsiaTheme="minorEastAsia" w:hAnsiTheme="minorHAnsi" w:cstheme="minorBidi"/>
                    <w:b w:val="0"/>
                    <w:noProof/>
                    <w:kern w:val="2"/>
                    <w:sz w:val="24"/>
                    <w:szCs w:val="24"/>
                    <w:lang w:eastAsia="en-AU"/>
                    <w14:ligatures w14:val="standardContextual"/>
                  </w:rPr>
                </w:pPr>
                <w:hyperlink w:anchor="_Toc190449206" w:history="1">
                  <w:r w:rsidRPr="00744BCC">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744BCC">
                    <w:rPr>
                      <w:rStyle w:val="Hyperlink"/>
                      <w:rFonts w:eastAsia="SimSun"/>
                      <w:noProof/>
                    </w:rPr>
                    <w:t>Materials</w:t>
                  </w:r>
                  <w:r>
                    <w:rPr>
                      <w:noProof/>
                      <w:webHidden/>
                    </w:rPr>
                    <w:tab/>
                  </w:r>
                  <w:r>
                    <w:rPr>
                      <w:noProof/>
                      <w:webHidden/>
                    </w:rPr>
                    <w:fldChar w:fldCharType="begin"/>
                  </w:r>
                  <w:r>
                    <w:rPr>
                      <w:noProof/>
                      <w:webHidden/>
                    </w:rPr>
                    <w:instrText xml:space="preserve"> PAGEREF _Toc190449206 \h </w:instrText>
                  </w:r>
                  <w:r>
                    <w:rPr>
                      <w:noProof/>
                      <w:webHidden/>
                    </w:rPr>
                  </w:r>
                  <w:r>
                    <w:rPr>
                      <w:noProof/>
                      <w:webHidden/>
                    </w:rPr>
                    <w:fldChar w:fldCharType="separate"/>
                  </w:r>
                  <w:r>
                    <w:rPr>
                      <w:noProof/>
                      <w:webHidden/>
                    </w:rPr>
                    <w:t>4</w:t>
                  </w:r>
                  <w:r>
                    <w:rPr>
                      <w:noProof/>
                      <w:webHidden/>
                    </w:rPr>
                    <w:fldChar w:fldCharType="end"/>
                  </w:r>
                </w:hyperlink>
              </w:p>
              <w:p w14:paraId="1EA17F60" w14:textId="0FB5ADE2" w:rsidR="0050239D" w:rsidRDefault="0050239D" w:rsidP="0050239D">
                <w:pPr>
                  <w:pStyle w:val="TOC1"/>
                  <w:rPr>
                    <w:rFonts w:asciiTheme="minorHAnsi" w:eastAsiaTheme="minorEastAsia" w:hAnsiTheme="minorHAnsi" w:cstheme="minorBidi"/>
                    <w:b w:val="0"/>
                    <w:noProof/>
                    <w:kern w:val="2"/>
                    <w:sz w:val="24"/>
                    <w:szCs w:val="24"/>
                    <w:lang w:eastAsia="en-AU"/>
                    <w14:ligatures w14:val="standardContextual"/>
                  </w:rPr>
                </w:pPr>
                <w:hyperlink w:anchor="_Toc190449207" w:history="1">
                  <w:r w:rsidRPr="00744BCC">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744BCC">
                    <w:rPr>
                      <w:rStyle w:val="Hyperlink"/>
                      <w:rFonts w:eastAsia="SimSun"/>
                      <w:noProof/>
                    </w:rPr>
                    <w:t>Trial Pavement</w:t>
                  </w:r>
                  <w:r>
                    <w:rPr>
                      <w:noProof/>
                      <w:webHidden/>
                    </w:rPr>
                    <w:tab/>
                  </w:r>
                  <w:r>
                    <w:rPr>
                      <w:noProof/>
                      <w:webHidden/>
                    </w:rPr>
                    <w:fldChar w:fldCharType="begin"/>
                  </w:r>
                  <w:r>
                    <w:rPr>
                      <w:noProof/>
                      <w:webHidden/>
                    </w:rPr>
                    <w:instrText xml:space="preserve"> PAGEREF _Toc190449207 \h </w:instrText>
                  </w:r>
                  <w:r>
                    <w:rPr>
                      <w:noProof/>
                      <w:webHidden/>
                    </w:rPr>
                  </w:r>
                  <w:r>
                    <w:rPr>
                      <w:noProof/>
                      <w:webHidden/>
                    </w:rPr>
                    <w:fldChar w:fldCharType="separate"/>
                  </w:r>
                  <w:r>
                    <w:rPr>
                      <w:noProof/>
                      <w:webHidden/>
                    </w:rPr>
                    <w:t>4</w:t>
                  </w:r>
                  <w:r>
                    <w:rPr>
                      <w:noProof/>
                      <w:webHidden/>
                    </w:rPr>
                    <w:fldChar w:fldCharType="end"/>
                  </w:r>
                </w:hyperlink>
              </w:p>
              <w:p w14:paraId="34A04245" w14:textId="2A1E108F" w:rsidR="0050239D" w:rsidRDefault="0050239D" w:rsidP="0050239D">
                <w:pPr>
                  <w:pStyle w:val="TOC1"/>
                  <w:rPr>
                    <w:rFonts w:asciiTheme="minorHAnsi" w:eastAsiaTheme="minorEastAsia" w:hAnsiTheme="minorHAnsi" w:cstheme="minorBidi"/>
                    <w:b w:val="0"/>
                    <w:noProof/>
                    <w:kern w:val="2"/>
                    <w:sz w:val="24"/>
                    <w:szCs w:val="24"/>
                    <w:lang w:eastAsia="en-AU"/>
                    <w14:ligatures w14:val="standardContextual"/>
                  </w:rPr>
                </w:pPr>
                <w:hyperlink w:anchor="_Toc190449208" w:history="1">
                  <w:r w:rsidRPr="00744BCC">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744BCC">
                    <w:rPr>
                      <w:rStyle w:val="Hyperlink"/>
                      <w:rFonts w:eastAsia="SimSun"/>
                      <w:noProof/>
                    </w:rPr>
                    <w:t>Construction Requirements</w:t>
                  </w:r>
                  <w:r>
                    <w:rPr>
                      <w:noProof/>
                      <w:webHidden/>
                    </w:rPr>
                    <w:tab/>
                  </w:r>
                  <w:r>
                    <w:rPr>
                      <w:noProof/>
                      <w:webHidden/>
                    </w:rPr>
                    <w:fldChar w:fldCharType="begin"/>
                  </w:r>
                  <w:r>
                    <w:rPr>
                      <w:noProof/>
                      <w:webHidden/>
                    </w:rPr>
                    <w:instrText xml:space="preserve"> PAGEREF _Toc190449208 \h </w:instrText>
                  </w:r>
                  <w:r>
                    <w:rPr>
                      <w:noProof/>
                      <w:webHidden/>
                    </w:rPr>
                  </w:r>
                  <w:r>
                    <w:rPr>
                      <w:noProof/>
                      <w:webHidden/>
                    </w:rPr>
                    <w:fldChar w:fldCharType="separate"/>
                  </w:r>
                  <w:r>
                    <w:rPr>
                      <w:noProof/>
                      <w:webHidden/>
                    </w:rPr>
                    <w:t>5</w:t>
                  </w:r>
                  <w:r>
                    <w:rPr>
                      <w:noProof/>
                      <w:webHidden/>
                    </w:rPr>
                    <w:fldChar w:fldCharType="end"/>
                  </w:r>
                </w:hyperlink>
              </w:p>
              <w:p w14:paraId="031B13FB" w14:textId="1555DED9"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09" w:history="1">
                  <w:r w:rsidRPr="00744BCC">
                    <w:rPr>
                      <w:rStyle w:val="Hyperlink"/>
                      <w:rFonts w:eastAsia="SimSun"/>
                      <w:noProof/>
                    </w:rPr>
                    <w:t>General</w:t>
                  </w:r>
                  <w:r>
                    <w:rPr>
                      <w:noProof/>
                      <w:webHidden/>
                    </w:rPr>
                    <w:tab/>
                  </w:r>
                  <w:r>
                    <w:rPr>
                      <w:noProof/>
                      <w:webHidden/>
                    </w:rPr>
                    <w:fldChar w:fldCharType="begin"/>
                  </w:r>
                  <w:r>
                    <w:rPr>
                      <w:noProof/>
                      <w:webHidden/>
                    </w:rPr>
                    <w:instrText xml:space="preserve"> PAGEREF _Toc190449209 \h </w:instrText>
                  </w:r>
                  <w:r>
                    <w:rPr>
                      <w:noProof/>
                      <w:webHidden/>
                    </w:rPr>
                  </w:r>
                  <w:r>
                    <w:rPr>
                      <w:noProof/>
                      <w:webHidden/>
                    </w:rPr>
                    <w:fldChar w:fldCharType="separate"/>
                  </w:r>
                  <w:r>
                    <w:rPr>
                      <w:noProof/>
                      <w:webHidden/>
                    </w:rPr>
                    <w:t>5</w:t>
                  </w:r>
                  <w:r>
                    <w:rPr>
                      <w:noProof/>
                      <w:webHidden/>
                    </w:rPr>
                    <w:fldChar w:fldCharType="end"/>
                  </w:r>
                </w:hyperlink>
              </w:p>
              <w:p w14:paraId="40DA3F87" w14:textId="14F06ABC"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10" w:history="1">
                  <w:r w:rsidRPr="00744BCC">
                    <w:rPr>
                      <w:rStyle w:val="Hyperlink"/>
                      <w:rFonts w:eastAsia="SimSun"/>
                      <w:noProof/>
                    </w:rPr>
                    <w:t>Weather Conditions</w:t>
                  </w:r>
                  <w:r>
                    <w:rPr>
                      <w:noProof/>
                      <w:webHidden/>
                    </w:rPr>
                    <w:tab/>
                  </w:r>
                  <w:r>
                    <w:rPr>
                      <w:noProof/>
                      <w:webHidden/>
                    </w:rPr>
                    <w:fldChar w:fldCharType="begin"/>
                  </w:r>
                  <w:r>
                    <w:rPr>
                      <w:noProof/>
                      <w:webHidden/>
                    </w:rPr>
                    <w:instrText xml:space="preserve"> PAGEREF _Toc190449210 \h </w:instrText>
                  </w:r>
                  <w:r>
                    <w:rPr>
                      <w:noProof/>
                      <w:webHidden/>
                    </w:rPr>
                  </w:r>
                  <w:r>
                    <w:rPr>
                      <w:noProof/>
                      <w:webHidden/>
                    </w:rPr>
                    <w:fldChar w:fldCharType="separate"/>
                  </w:r>
                  <w:r>
                    <w:rPr>
                      <w:noProof/>
                      <w:webHidden/>
                    </w:rPr>
                    <w:t>6</w:t>
                  </w:r>
                  <w:r>
                    <w:rPr>
                      <w:noProof/>
                      <w:webHidden/>
                    </w:rPr>
                    <w:fldChar w:fldCharType="end"/>
                  </w:r>
                </w:hyperlink>
              </w:p>
              <w:p w14:paraId="0FC3F27E" w14:textId="502A3035"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11" w:history="1">
                  <w:r w:rsidRPr="00744BCC">
                    <w:rPr>
                      <w:rStyle w:val="Hyperlink"/>
                      <w:rFonts w:eastAsia="SimSun"/>
                      <w:noProof/>
                    </w:rPr>
                    <w:t>Lot Size</w:t>
                  </w:r>
                  <w:r>
                    <w:rPr>
                      <w:noProof/>
                      <w:webHidden/>
                    </w:rPr>
                    <w:tab/>
                  </w:r>
                  <w:r>
                    <w:rPr>
                      <w:noProof/>
                      <w:webHidden/>
                    </w:rPr>
                    <w:fldChar w:fldCharType="begin"/>
                  </w:r>
                  <w:r>
                    <w:rPr>
                      <w:noProof/>
                      <w:webHidden/>
                    </w:rPr>
                    <w:instrText xml:space="preserve"> PAGEREF _Toc190449211 \h </w:instrText>
                  </w:r>
                  <w:r>
                    <w:rPr>
                      <w:noProof/>
                      <w:webHidden/>
                    </w:rPr>
                  </w:r>
                  <w:r>
                    <w:rPr>
                      <w:noProof/>
                      <w:webHidden/>
                    </w:rPr>
                    <w:fldChar w:fldCharType="separate"/>
                  </w:r>
                  <w:r>
                    <w:rPr>
                      <w:noProof/>
                      <w:webHidden/>
                    </w:rPr>
                    <w:t>6</w:t>
                  </w:r>
                  <w:r>
                    <w:rPr>
                      <w:noProof/>
                      <w:webHidden/>
                    </w:rPr>
                    <w:fldChar w:fldCharType="end"/>
                  </w:r>
                </w:hyperlink>
              </w:p>
              <w:p w14:paraId="6B3A8B16" w14:textId="1584CA23"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12" w:history="1">
                  <w:r w:rsidRPr="00744BCC">
                    <w:rPr>
                      <w:rStyle w:val="Hyperlink"/>
                      <w:rFonts w:eastAsia="SimSun"/>
                      <w:noProof/>
                    </w:rPr>
                    <w:t>Joints – General</w:t>
                  </w:r>
                  <w:r>
                    <w:rPr>
                      <w:noProof/>
                      <w:webHidden/>
                    </w:rPr>
                    <w:tab/>
                  </w:r>
                  <w:r>
                    <w:rPr>
                      <w:noProof/>
                      <w:webHidden/>
                    </w:rPr>
                    <w:fldChar w:fldCharType="begin"/>
                  </w:r>
                  <w:r>
                    <w:rPr>
                      <w:noProof/>
                      <w:webHidden/>
                    </w:rPr>
                    <w:instrText xml:space="preserve"> PAGEREF _Toc190449212 \h </w:instrText>
                  </w:r>
                  <w:r>
                    <w:rPr>
                      <w:noProof/>
                      <w:webHidden/>
                    </w:rPr>
                  </w:r>
                  <w:r>
                    <w:rPr>
                      <w:noProof/>
                      <w:webHidden/>
                    </w:rPr>
                    <w:fldChar w:fldCharType="separate"/>
                  </w:r>
                  <w:r>
                    <w:rPr>
                      <w:noProof/>
                      <w:webHidden/>
                    </w:rPr>
                    <w:t>6</w:t>
                  </w:r>
                  <w:r>
                    <w:rPr>
                      <w:noProof/>
                      <w:webHidden/>
                    </w:rPr>
                    <w:fldChar w:fldCharType="end"/>
                  </w:r>
                </w:hyperlink>
              </w:p>
              <w:p w14:paraId="3FF6B77D" w14:textId="7A63DDA8"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13" w:history="1">
                  <w:r w:rsidRPr="00744BCC">
                    <w:rPr>
                      <w:rStyle w:val="Hyperlink"/>
                      <w:rFonts w:eastAsia="SimSun"/>
                      <w:noProof/>
                    </w:rPr>
                    <w:t>Transverse Construction Joints</w:t>
                  </w:r>
                  <w:r>
                    <w:rPr>
                      <w:noProof/>
                      <w:webHidden/>
                    </w:rPr>
                    <w:tab/>
                  </w:r>
                  <w:r>
                    <w:rPr>
                      <w:noProof/>
                      <w:webHidden/>
                    </w:rPr>
                    <w:fldChar w:fldCharType="begin"/>
                  </w:r>
                  <w:r>
                    <w:rPr>
                      <w:noProof/>
                      <w:webHidden/>
                    </w:rPr>
                    <w:instrText xml:space="preserve"> PAGEREF _Toc190449213 \h </w:instrText>
                  </w:r>
                  <w:r>
                    <w:rPr>
                      <w:noProof/>
                      <w:webHidden/>
                    </w:rPr>
                  </w:r>
                  <w:r>
                    <w:rPr>
                      <w:noProof/>
                      <w:webHidden/>
                    </w:rPr>
                    <w:fldChar w:fldCharType="separate"/>
                  </w:r>
                  <w:r>
                    <w:rPr>
                      <w:noProof/>
                      <w:webHidden/>
                    </w:rPr>
                    <w:t>6</w:t>
                  </w:r>
                  <w:r>
                    <w:rPr>
                      <w:noProof/>
                      <w:webHidden/>
                    </w:rPr>
                    <w:fldChar w:fldCharType="end"/>
                  </w:r>
                </w:hyperlink>
              </w:p>
              <w:p w14:paraId="76EA10D8" w14:textId="346FBF7E"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14" w:history="1">
                  <w:r w:rsidRPr="00744BCC">
                    <w:rPr>
                      <w:rStyle w:val="Hyperlink"/>
                      <w:rFonts w:eastAsia="SimSun"/>
                      <w:noProof/>
                    </w:rPr>
                    <w:t>Transverse Contraction Joints</w:t>
                  </w:r>
                  <w:r>
                    <w:rPr>
                      <w:noProof/>
                      <w:webHidden/>
                    </w:rPr>
                    <w:tab/>
                  </w:r>
                  <w:r>
                    <w:rPr>
                      <w:noProof/>
                      <w:webHidden/>
                    </w:rPr>
                    <w:fldChar w:fldCharType="begin"/>
                  </w:r>
                  <w:r>
                    <w:rPr>
                      <w:noProof/>
                      <w:webHidden/>
                    </w:rPr>
                    <w:instrText xml:space="preserve"> PAGEREF _Toc190449214 \h </w:instrText>
                  </w:r>
                  <w:r>
                    <w:rPr>
                      <w:noProof/>
                      <w:webHidden/>
                    </w:rPr>
                  </w:r>
                  <w:r>
                    <w:rPr>
                      <w:noProof/>
                      <w:webHidden/>
                    </w:rPr>
                    <w:fldChar w:fldCharType="separate"/>
                  </w:r>
                  <w:r>
                    <w:rPr>
                      <w:noProof/>
                      <w:webHidden/>
                    </w:rPr>
                    <w:t>7</w:t>
                  </w:r>
                  <w:r>
                    <w:rPr>
                      <w:noProof/>
                      <w:webHidden/>
                    </w:rPr>
                    <w:fldChar w:fldCharType="end"/>
                  </w:r>
                </w:hyperlink>
              </w:p>
              <w:p w14:paraId="0C9537E4" w14:textId="1E2249AB"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15" w:history="1">
                  <w:r w:rsidRPr="00744BCC">
                    <w:rPr>
                      <w:rStyle w:val="Hyperlink"/>
                      <w:rFonts w:eastAsia="SimSun"/>
                      <w:noProof/>
                    </w:rPr>
                    <w:t>Moisture Content</w:t>
                  </w:r>
                  <w:r>
                    <w:rPr>
                      <w:noProof/>
                      <w:webHidden/>
                    </w:rPr>
                    <w:tab/>
                  </w:r>
                  <w:r>
                    <w:rPr>
                      <w:noProof/>
                      <w:webHidden/>
                    </w:rPr>
                    <w:fldChar w:fldCharType="begin"/>
                  </w:r>
                  <w:r>
                    <w:rPr>
                      <w:noProof/>
                      <w:webHidden/>
                    </w:rPr>
                    <w:instrText xml:space="preserve"> PAGEREF _Toc190449215 \h </w:instrText>
                  </w:r>
                  <w:r>
                    <w:rPr>
                      <w:noProof/>
                      <w:webHidden/>
                    </w:rPr>
                  </w:r>
                  <w:r>
                    <w:rPr>
                      <w:noProof/>
                      <w:webHidden/>
                    </w:rPr>
                    <w:fldChar w:fldCharType="separate"/>
                  </w:r>
                  <w:r>
                    <w:rPr>
                      <w:noProof/>
                      <w:webHidden/>
                    </w:rPr>
                    <w:t>7</w:t>
                  </w:r>
                  <w:r>
                    <w:rPr>
                      <w:noProof/>
                      <w:webHidden/>
                    </w:rPr>
                    <w:fldChar w:fldCharType="end"/>
                  </w:r>
                </w:hyperlink>
              </w:p>
              <w:p w14:paraId="538DDE66" w14:textId="0C09C1A1"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16" w:history="1">
                  <w:r w:rsidRPr="00744BCC">
                    <w:rPr>
                      <w:rStyle w:val="Hyperlink"/>
                      <w:rFonts w:eastAsia="SimSun"/>
                      <w:noProof/>
                    </w:rPr>
                    <w:t>Spreading</w:t>
                  </w:r>
                  <w:r>
                    <w:rPr>
                      <w:noProof/>
                      <w:webHidden/>
                    </w:rPr>
                    <w:tab/>
                  </w:r>
                  <w:r>
                    <w:rPr>
                      <w:noProof/>
                      <w:webHidden/>
                    </w:rPr>
                    <w:fldChar w:fldCharType="begin"/>
                  </w:r>
                  <w:r>
                    <w:rPr>
                      <w:noProof/>
                      <w:webHidden/>
                    </w:rPr>
                    <w:instrText xml:space="preserve"> PAGEREF _Toc190449216 \h </w:instrText>
                  </w:r>
                  <w:r>
                    <w:rPr>
                      <w:noProof/>
                      <w:webHidden/>
                    </w:rPr>
                  </w:r>
                  <w:r>
                    <w:rPr>
                      <w:noProof/>
                      <w:webHidden/>
                    </w:rPr>
                    <w:fldChar w:fldCharType="separate"/>
                  </w:r>
                  <w:r>
                    <w:rPr>
                      <w:noProof/>
                      <w:webHidden/>
                    </w:rPr>
                    <w:t>7</w:t>
                  </w:r>
                  <w:r>
                    <w:rPr>
                      <w:noProof/>
                      <w:webHidden/>
                    </w:rPr>
                    <w:fldChar w:fldCharType="end"/>
                  </w:r>
                </w:hyperlink>
              </w:p>
              <w:p w14:paraId="0499CE38" w14:textId="4E1892F6"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17" w:history="1">
                  <w:r w:rsidRPr="00744BCC">
                    <w:rPr>
                      <w:rStyle w:val="Hyperlink"/>
                      <w:rFonts w:eastAsia="SimSun"/>
                      <w:noProof/>
                    </w:rPr>
                    <w:t>Compaction</w:t>
                  </w:r>
                  <w:r>
                    <w:rPr>
                      <w:noProof/>
                      <w:webHidden/>
                    </w:rPr>
                    <w:tab/>
                  </w:r>
                  <w:r>
                    <w:rPr>
                      <w:noProof/>
                      <w:webHidden/>
                    </w:rPr>
                    <w:fldChar w:fldCharType="begin"/>
                  </w:r>
                  <w:r>
                    <w:rPr>
                      <w:noProof/>
                      <w:webHidden/>
                    </w:rPr>
                    <w:instrText xml:space="preserve"> PAGEREF _Toc190449217 \h </w:instrText>
                  </w:r>
                  <w:r>
                    <w:rPr>
                      <w:noProof/>
                      <w:webHidden/>
                    </w:rPr>
                  </w:r>
                  <w:r>
                    <w:rPr>
                      <w:noProof/>
                      <w:webHidden/>
                    </w:rPr>
                    <w:fldChar w:fldCharType="separate"/>
                  </w:r>
                  <w:r>
                    <w:rPr>
                      <w:noProof/>
                      <w:webHidden/>
                    </w:rPr>
                    <w:t>7</w:t>
                  </w:r>
                  <w:r>
                    <w:rPr>
                      <w:noProof/>
                      <w:webHidden/>
                    </w:rPr>
                    <w:fldChar w:fldCharType="end"/>
                  </w:r>
                </w:hyperlink>
              </w:p>
              <w:p w14:paraId="1B88E1AF" w14:textId="51ECC817"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18" w:history="1">
                  <w:r w:rsidRPr="00744BCC">
                    <w:rPr>
                      <w:rStyle w:val="Hyperlink"/>
                      <w:rFonts w:eastAsia="SimSun"/>
                      <w:noProof/>
                    </w:rPr>
                    <w:t>Subbase Thickness</w:t>
                  </w:r>
                  <w:r>
                    <w:rPr>
                      <w:noProof/>
                      <w:webHidden/>
                    </w:rPr>
                    <w:tab/>
                  </w:r>
                  <w:r>
                    <w:rPr>
                      <w:noProof/>
                      <w:webHidden/>
                    </w:rPr>
                    <w:fldChar w:fldCharType="begin"/>
                  </w:r>
                  <w:r>
                    <w:rPr>
                      <w:noProof/>
                      <w:webHidden/>
                    </w:rPr>
                    <w:instrText xml:space="preserve"> PAGEREF _Toc190449218 \h </w:instrText>
                  </w:r>
                  <w:r>
                    <w:rPr>
                      <w:noProof/>
                      <w:webHidden/>
                    </w:rPr>
                  </w:r>
                  <w:r>
                    <w:rPr>
                      <w:noProof/>
                      <w:webHidden/>
                    </w:rPr>
                    <w:fldChar w:fldCharType="separate"/>
                  </w:r>
                  <w:r>
                    <w:rPr>
                      <w:noProof/>
                      <w:webHidden/>
                    </w:rPr>
                    <w:t>8</w:t>
                  </w:r>
                  <w:r>
                    <w:rPr>
                      <w:noProof/>
                      <w:webHidden/>
                    </w:rPr>
                    <w:fldChar w:fldCharType="end"/>
                  </w:r>
                </w:hyperlink>
              </w:p>
              <w:p w14:paraId="6D46B7E9" w14:textId="70A9AB22"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19" w:history="1">
                  <w:r w:rsidRPr="00744BCC">
                    <w:rPr>
                      <w:rStyle w:val="Hyperlink"/>
                      <w:rFonts w:eastAsia="SimSun"/>
                      <w:noProof/>
                    </w:rPr>
                    <w:t>Moist Curing</w:t>
                  </w:r>
                  <w:r>
                    <w:rPr>
                      <w:noProof/>
                      <w:webHidden/>
                    </w:rPr>
                    <w:tab/>
                  </w:r>
                  <w:r>
                    <w:rPr>
                      <w:noProof/>
                      <w:webHidden/>
                    </w:rPr>
                    <w:fldChar w:fldCharType="begin"/>
                  </w:r>
                  <w:r>
                    <w:rPr>
                      <w:noProof/>
                      <w:webHidden/>
                    </w:rPr>
                    <w:instrText xml:space="preserve"> PAGEREF _Toc190449219 \h </w:instrText>
                  </w:r>
                  <w:r>
                    <w:rPr>
                      <w:noProof/>
                      <w:webHidden/>
                    </w:rPr>
                  </w:r>
                  <w:r>
                    <w:rPr>
                      <w:noProof/>
                      <w:webHidden/>
                    </w:rPr>
                    <w:fldChar w:fldCharType="separate"/>
                  </w:r>
                  <w:r>
                    <w:rPr>
                      <w:noProof/>
                      <w:webHidden/>
                    </w:rPr>
                    <w:t>8</w:t>
                  </w:r>
                  <w:r>
                    <w:rPr>
                      <w:noProof/>
                      <w:webHidden/>
                    </w:rPr>
                    <w:fldChar w:fldCharType="end"/>
                  </w:r>
                </w:hyperlink>
              </w:p>
              <w:p w14:paraId="4D0A4E78" w14:textId="4393794E"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20" w:history="1">
                  <w:r w:rsidRPr="00744BCC">
                    <w:rPr>
                      <w:rStyle w:val="Hyperlink"/>
                      <w:rFonts w:eastAsia="SimSun"/>
                      <w:noProof/>
                    </w:rPr>
                    <w:t>Emulsion Curing</w:t>
                  </w:r>
                  <w:r>
                    <w:rPr>
                      <w:noProof/>
                      <w:webHidden/>
                    </w:rPr>
                    <w:tab/>
                  </w:r>
                  <w:r>
                    <w:rPr>
                      <w:noProof/>
                      <w:webHidden/>
                    </w:rPr>
                    <w:fldChar w:fldCharType="begin"/>
                  </w:r>
                  <w:r>
                    <w:rPr>
                      <w:noProof/>
                      <w:webHidden/>
                    </w:rPr>
                    <w:instrText xml:space="preserve"> PAGEREF _Toc190449220 \h </w:instrText>
                  </w:r>
                  <w:r>
                    <w:rPr>
                      <w:noProof/>
                      <w:webHidden/>
                    </w:rPr>
                  </w:r>
                  <w:r>
                    <w:rPr>
                      <w:noProof/>
                      <w:webHidden/>
                    </w:rPr>
                    <w:fldChar w:fldCharType="separate"/>
                  </w:r>
                  <w:r>
                    <w:rPr>
                      <w:noProof/>
                      <w:webHidden/>
                    </w:rPr>
                    <w:t>8</w:t>
                  </w:r>
                  <w:r>
                    <w:rPr>
                      <w:noProof/>
                      <w:webHidden/>
                    </w:rPr>
                    <w:fldChar w:fldCharType="end"/>
                  </w:r>
                </w:hyperlink>
              </w:p>
              <w:p w14:paraId="1F712FEE" w14:textId="058DFAEF"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21" w:history="1">
                  <w:r w:rsidRPr="00744BCC">
                    <w:rPr>
                      <w:rStyle w:val="Hyperlink"/>
                      <w:rFonts w:eastAsia="SimSun"/>
                      <w:noProof/>
                    </w:rPr>
                    <w:t>Surface Treatment</w:t>
                  </w:r>
                  <w:r>
                    <w:rPr>
                      <w:noProof/>
                      <w:webHidden/>
                    </w:rPr>
                    <w:tab/>
                  </w:r>
                  <w:r>
                    <w:rPr>
                      <w:noProof/>
                      <w:webHidden/>
                    </w:rPr>
                    <w:fldChar w:fldCharType="begin"/>
                  </w:r>
                  <w:r>
                    <w:rPr>
                      <w:noProof/>
                      <w:webHidden/>
                    </w:rPr>
                    <w:instrText xml:space="preserve"> PAGEREF _Toc190449221 \h </w:instrText>
                  </w:r>
                  <w:r>
                    <w:rPr>
                      <w:noProof/>
                      <w:webHidden/>
                    </w:rPr>
                  </w:r>
                  <w:r>
                    <w:rPr>
                      <w:noProof/>
                      <w:webHidden/>
                    </w:rPr>
                    <w:fldChar w:fldCharType="separate"/>
                  </w:r>
                  <w:r>
                    <w:rPr>
                      <w:noProof/>
                      <w:webHidden/>
                    </w:rPr>
                    <w:t>8</w:t>
                  </w:r>
                  <w:r>
                    <w:rPr>
                      <w:noProof/>
                      <w:webHidden/>
                    </w:rPr>
                    <w:fldChar w:fldCharType="end"/>
                  </w:r>
                </w:hyperlink>
              </w:p>
              <w:p w14:paraId="54488B3C" w14:textId="47F708E2"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22" w:history="1">
                  <w:r w:rsidRPr="00744BCC">
                    <w:rPr>
                      <w:rStyle w:val="Hyperlink"/>
                      <w:rFonts w:eastAsia="SimSun"/>
                      <w:noProof/>
                    </w:rPr>
                    <w:t>Protection of Work</w:t>
                  </w:r>
                  <w:r>
                    <w:rPr>
                      <w:noProof/>
                      <w:webHidden/>
                    </w:rPr>
                    <w:tab/>
                  </w:r>
                  <w:r>
                    <w:rPr>
                      <w:noProof/>
                      <w:webHidden/>
                    </w:rPr>
                    <w:fldChar w:fldCharType="begin"/>
                  </w:r>
                  <w:r>
                    <w:rPr>
                      <w:noProof/>
                      <w:webHidden/>
                    </w:rPr>
                    <w:instrText xml:space="preserve"> PAGEREF _Toc190449222 \h </w:instrText>
                  </w:r>
                  <w:r>
                    <w:rPr>
                      <w:noProof/>
                      <w:webHidden/>
                    </w:rPr>
                  </w:r>
                  <w:r>
                    <w:rPr>
                      <w:noProof/>
                      <w:webHidden/>
                    </w:rPr>
                    <w:fldChar w:fldCharType="separate"/>
                  </w:r>
                  <w:r>
                    <w:rPr>
                      <w:noProof/>
                      <w:webHidden/>
                    </w:rPr>
                    <w:t>8</w:t>
                  </w:r>
                  <w:r>
                    <w:rPr>
                      <w:noProof/>
                      <w:webHidden/>
                    </w:rPr>
                    <w:fldChar w:fldCharType="end"/>
                  </w:r>
                </w:hyperlink>
              </w:p>
              <w:p w14:paraId="7E126B76" w14:textId="34E48BEF" w:rsidR="0050239D" w:rsidRDefault="0050239D" w:rsidP="0050239D">
                <w:pPr>
                  <w:pStyle w:val="TOC1"/>
                  <w:rPr>
                    <w:rFonts w:asciiTheme="minorHAnsi" w:eastAsiaTheme="minorEastAsia" w:hAnsiTheme="minorHAnsi" w:cstheme="minorBidi"/>
                    <w:b w:val="0"/>
                    <w:noProof/>
                    <w:kern w:val="2"/>
                    <w:sz w:val="24"/>
                    <w:szCs w:val="24"/>
                    <w:lang w:eastAsia="en-AU"/>
                    <w14:ligatures w14:val="standardContextual"/>
                  </w:rPr>
                </w:pPr>
                <w:hyperlink w:anchor="_Toc190449223" w:history="1">
                  <w:r w:rsidRPr="00744BCC">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744BCC">
                    <w:rPr>
                      <w:rStyle w:val="Hyperlink"/>
                      <w:rFonts w:eastAsia="SimSun"/>
                      <w:noProof/>
                    </w:rPr>
                    <w:t>Process Control</w:t>
                  </w:r>
                  <w:r>
                    <w:rPr>
                      <w:noProof/>
                      <w:webHidden/>
                    </w:rPr>
                    <w:tab/>
                  </w:r>
                  <w:r>
                    <w:rPr>
                      <w:noProof/>
                      <w:webHidden/>
                    </w:rPr>
                    <w:fldChar w:fldCharType="begin"/>
                  </w:r>
                  <w:r>
                    <w:rPr>
                      <w:noProof/>
                      <w:webHidden/>
                    </w:rPr>
                    <w:instrText xml:space="preserve"> PAGEREF _Toc190449223 \h </w:instrText>
                  </w:r>
                  <w:r>
                    <w:rPr>
                      <w:noProof/>
                      <w:webHidden/>
                    </w:rPr>
                  </w:r>
                  <w:r>
                    <w:rPr>
                      <w:noProof/>
                      <w:webHidden/>
                    </w:rPr>
                    <w:fldChar w:fldCharType="separate"/>
                  </w:r>
                  <w:r>
                    <w:rPr>
                      <w:noProof/>
                      <w:webHidden/>
                    </w:rPr>
                    <w:t>9</w:t>
                  </w:r>
                  <w:r>
                    <w:rPr>
                      <w:noProof/>
                      <w:webHidden/>
                    </w:rPr>
                    <w:fldChar w:fldCharType="end"/>
                  </w:r>
                </w:hyperlink>
              </w:p>
              <w:p w14:paraId="23B198F0" w14:textId="44F20C63"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24" w:history="1">
                  <w:r w:rsidRPr="00744BCC">
                    <w:rPr>
                      <w:rStyle w:val="Hyperlink"/>
                      <w:rFonts w:eastAsia="SimSun"/>
                      <w:noProof/>
                    </w:rPr>
                    <w:t>Process Control for Production</w:t>
                  </w:r>
                  <w:r>
                    <w:rPr>
                      <w:noProof/>
                      <w:webHidden/>
                    </w:rPr>
                    <w:tab/>
                  </w:r>
                  <w:r>
                    <w:rPr>
                      <w:noProof/>
                      <w:webHidden/>
                    </w:rPr>
                    <w:fldChar w:fldCharType="begin"/>
                  </w:r>
                  <w:r>
                    <w:rPr>
                      <w:noProof/>
                      <w:webHidden/>
                    </w:rPr>
                    <w:instrText xml:space="preserve"> PAGEREF _Toc190449224 \h </w:instrText>
                  </w:r>
                  <w:r>
                    <w:rPr>
                      <w:noProof/>
                      <w:webHidden/>
                    </w:rPr>
                  </w:r>
                  <w:r>
                    <w:rPr>
                      <w:noProof/>
                      <w:webHidden/>
                    </w:rPr>
                    <w:fldChar w:fldCharType="separate"/>
                  </w:r>
                  <w:r>
                    <w:rPr>
                      <w:noProof/>
                      <w:webHidden/>
                    </w:rPr>
                    <w:t>9</w:t>
                  </w:r>
                  <w:r>
                    <w:rPr>
                      <w:noProof/>
                      <w:webHidden/>
                    </w:rPr>
                    <w:fldChar w:fldCharType="end"/>
                  </w:r>
                </w:hyperlink>
              </w:p>
              <w:p w14:paraId="6F44E775" w14:textId="3F1285D0"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25" w:history="1">
                  <w:r w:rsidRPr="00744BCC">
                    <w:rPr>
                      <w:rStyle w:val="Hyperlink"/>
                      <w:rFonts w:eastAsia="SimSun"/>
                      <w:noProof/>
                    </w:rPr>
                    <w:t>Process Control for Construction</w:t>
                  </w:r>
                  <w:r>
                    <w:rPr>
                      <w:noProof/>
                      <w:webHidden/>
                    </w:rPr>
                    <w:tab/>
                  </w:r>
                  <w:r>
                    <w:rPr>
                      <w:noProof/>
                      <w:webHidden/>
                    </w:rPr>
                    <w:fldChar w:fldCharType="begin"/>
                  </w:r>
                  <w:r>
                    <w:rPr>
                      <w:noProof/>
                      <w:webHidden/>
                    </w:rPr>
                    <w:instrText xml:space="preserve"> PAGEREF _Toc190449225 \h </w:instrText>
                  </w:r>
                  <w:r>
                    <w:rPr>
                      <w:noProof/>
                      <w:webHidden/>
                    </w:rPr>
                  </w:r>
                  <w:r>
                    <w:rPr>
                      <w:noProof/>
                      <w:webHidden/>
                    </w:rPr>
                    <w:fldChar w:fldCharType="separate"/>
                  </w:r>
                  <w:r>
                    <w:rPr>
                      <w:noProof/>
                      <w:webHidden/>
                    </w:rPr>
                    <w:t>9</w:t>
                  </w:r>
                  <w:r>
                    <w:rPr>
                      <w:noProof/>
                      <w:webHidden/>
                    </w:rPr>
                    <w:fldChar w:fldCharType="end"/>
                  </w:r>
                </w:hyperlink>
              </w:p>
              <w:p w14:paraId="41705D27" w14:textId="76C5D8A2"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26" w:history="1">
                  <w:r w:rsidRPr="00744BCC">
                    <w:rPr>
                      <w:rStyle w:val="Hyperlink"/>
                      <w:rFonts w:eastAsia="SimSun"/>
                      <w:noProof/>
                    </w:rPr>
                    <w:t>Compaction</w:t>
                  </w:r>
                  <w:r>
                    <w:rPr>
                      <w:noProof/>
                      <w:webHidden/>
                    </w:rPr>
                    <w:tab/>
                  </w:r>
                  <w:r>
                    <w:rPr>
                      <w:noProof/>
                      <w:webHidden/>
                    </w:rPr>
                    <w:fldChar w:fldCharType="begin"/>
                  </w:r>
                  <w:r>
                    <w:rPr>
                      <w:noProof/>
                      <w:webHidden/>
                    </w:rPr>
                    <w:instrText xml:space="preserve"> PAGEREF _Toc190449226 \h </w:instrText>
                  </w:r>
                  <w:r>
                    <w:rPr>
                      <w:noProof/>
                      <w:webHidden/>
                    </w:rPr>
                  </w:r>
                  <w:r>
                    <w:rPr>
                      <w:noProof/>
                      <w:webHidden/>
                    </w:rPr>
                    <w:fldChar w:fldCharType="separate"/>
                  </w:r>
                  <w:r>
                    <w:rPr>
                      <w:noProof/>
                      <w:webHidden/>
                    </w:rPr>
                    <w:t>9</w:t>
                  </w:r>
                  <w:r>
                    <w:rPr>
                      <w:noProof/>
                      <w:webHidden/>
                    </w:rPr>
                    <w:fldChar w:fldCharType="end"/>
                  </w:r>
                </w:hyperlink>
              </w:p>
              <w:p w14:paraId="0EB27F82" w14:textId="1EEB8CEC"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27" w:history="1">
                  <w:r w:rsidRPr="00744BCC">
                    <w:rPr>
                      <w:rStyle w:val="Hyperlink"/>
                      <w:rFonts w:eastAsia="SimSun"/>
                      <w:noProof/>
                    </w:rPr>
                    <w:t>Subbase Thickness</w:t>
                  </w:r>
                  <w:r>
                    <w:rPr>
                      <w:noProof/>
                      <w:webHidden/>
                    </w:rPr>
                    <w:tab/>
                  </w:r>
                  <w:r>
                    <w:rPr>
                      <w:noProof/>
                      <w:webHidden/>
                    </w:rPr>
                    <w:fldChar w:fldCharType="begin"/>
                  </w:r>
                  <w:r>
                    <w:rPr>
                      <w:noProof/>
                      <w:webHidden/>
                    </w:rPr>
                    <w:instrText xml:space="preserve"> PAGEREF _Toc190449227 \h </w:instrText>
                  </w:r>
                  <w:r>
                    <w:rPr>
                      <w:noProof/>
                      <w:webHidden/>
                    </w:rPr>
                  </w:r>
                  <w:r>
                    <w:rPr>
                      <w:noProof/>
                      <w:webHidden/>
                    </w:rPr>
                    <w:fldChar w:fldCharType="separate"/>
                  </w:r>
                  <w:r>
                    <w:rPr>
                      <w:noProof/>
                      <w:webHidden/>
                    </w:rPr>
                    <w:t>10</w:t>
                  </w:r>
                  <w:r>
                    <w:rPr>
                      <w:noProof/>
                      <w:webHidden/>
                    </w:rPr>
                    <w:fldChar w:fldCharType="end"/>
                  </w:r>
                </w:hyperlink>
              </w:p>
              <w:p w14:paraId="70D245A3" w14:textId="517219F6"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28" w:history="1">
                  <w:r w:rsidRPr="00744BCC">
                    <w:rPr>
                      <w:rStyle w:val="Hyperlink"/>
                      <w:rFonts w:eastAsia="SimSun"/>
                      <w:noProof/>
                    </w:rPr>
                    <w:t>Surface Level and Deviation</w:t>
                  </w:r>
                  <w:r>
                    <w:rPr>
                      <w:noProof/>
                      <w:webHidden/>
                    </w:rPr>
                    <w:tab/>
                  </w:r>
                  <w:r>
                    <w:rPr>
                      <w:noProof/>
                      <w:webHidden/>
                    </w:rPr>
                    <w:fldChar w:fldCharType="begin"/>
                  </w:r>
                  <w:r>
                    <w:rPr>
                      <w:noProof/>
                      <w:webHidden/>
                    </w:rPr>
                    <w:instrText xml:space="preserve"> PAGEREF _Toc190449228 \h </w:instrText>
                  </w:r>
                  <w:r>
                    <w:rPr>
                      <w:noProof/>
                      <w:webHidden/>
                    </w:rPr>
                  </w:r>
                  <w:r>
                    <w:rPr>
                      <w:noProof/>
                      <w:webHidden/>
                    </w:rPr>
                    <w:fldChar w:fldCharType="separate"/>
                  </w:r>
                  <w:r>
                    <w:rPr>
                      <w:noProof/>
                      <w:webHidden/>
                    </w:rPr>
                    <w:t>10</w:t>
                  </w:r>
                  <w:r>
                    <w:rPr>
                      <w:noProof/>
                      <w:webHidden/>
                    </w:rPr>
                    <w:fldChar w:fldCharType="end"/>
                  </w:r>
                </w:hyperlink>
              </w:p>
              <w:p w14:paraId="4DC66CE2" w14:textId="5F5014E2" w:rsidR="0050239D" w:rsidRDefault="0050239D" w:rsidP="0050239D">
                <w:pPr>
                  <w:pStyle w:val="TOC1"/>
                  <w:rPr>
                    <w:rFonts w:asciiTheme="minorHAnsi" w:eastAsiaTheme="minorEastAsia" w:hAnsiTheme="minorHAnsi" w:cstheme="minorBidi"/>
                    <w:b w:val="0"/>
                    <w:noProof/>
                    <w:kern w:val="2"/>
                    <w:sz w:val="24"/>
                    <w:szCs w:val="24"/>
                    <w:lang w:eastAsia="en-AU"/>
                    <w14:ligatures w14:val="standardContextual"/>
                  </w:rPr>
                </w:pPr>
                <w:hyperlink w:anchor="_Toc190449229" w:history="1">
                  <w:r w:rsidRPr="00744BCC">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744BCC">
                    <w:rPr>
                      <w:rStyle w:val="Hyperlink"/>
                      <w:rFonts w:eastAsia="SimSun"/>
                      <w:noProof/>
                    </w:rPr>
                    <w:t>Conformity</w:t>
                  </w:r>
                  <w:r>
                    <w:rPr>
                      <w:noProof/>
                      <w:webHidden/>
                    </w:rPr>
                    <w:tab/>
                  </w:r>
                  <w:r>
                    <w:rPr>
                      <w:noProof/>
                      <w:webHidden/>
                    </w:rPr>
                    <w:fldChar w:fldCharType="begin"/>
                  </w:r>
                  <w:r>
                    <w:rPr>
                      <w:noProof/>
                      <w:webHidden/>
                    </w:rPr>
                    <w:instrText xml:space="preserve"> PAGEREF _Toc190449229 \h </w:instrText>
                  </w:r>
                  <w:r>
                    <w:rPr>
                      <w:noProof/>
                      <w:webHidden/>
                    </w:rPr>
                  </w:r>
                  <w:r>
                    <w:rPr>
                      <w:noProof/>
                      <w:webHidden/>
                    </w:rPr>
                    <w:fldChar w:fldCharType="separate"/>
                  </w:r>
                  <w:r>
                    <w:rPr>
                      <w:noProof/>
                      <w:webHidden/>
                    </w:rPr>
                    <w:t>10</w:t>
                  </w:r>
                  <w:r>
                    <w:rPr>
                      <w:noProof/>
                      <w:webHidden/>
                    </w:rPr>
                    <w:fldChar w:fldCharType="end"/>
                  </w:r>
                </w:hyperlink>
              </w:p>
              <w:p w14:paraId="504BFEE1" w14:textId="4F48BC05"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30" w:history="1">
                  <w:r w:rsidRPr="00744BCC">
                    <w:rPr>
                      <w:rStyle w:val="Hyperlink"/>
                      <w:rFonts w:eastAsia="SimSun"/>
                      <w:noProof/>
                    </w:rPr>
                    <w:t>Conformity for Construction</w:t>
                  </w:r>
                  <w:r>
                    <w:rPr>
                      <w:noProof/>
                      <w:webHidden/>
                    </w:rPr>
                    <w:tab/>
                  </w:r>
                  <w:r>
                    <w:rPr>
                      <w:noProof/>
                      <w:webHidden/>
                    </w:rPr>
                    <w:fldChar w:fldCharType="begin"/>
                  </w:r>
                  <w:r>
                    <w:rPr>
                      <w:noProof/>
                      <w:webHidden/>
                    </w:rPr>
                    <w:instrText xml:space="preserve"> PAGEREF _Toc190449230 \h </w:instrText>
                  </w:r>
                  <w:r>
                    <w:rPr>
                      <w:noProof/>
                      <w:webHidden/>
                    </w:rPr>
                  </w:r>
                  <w:r>
                    <w:rPr>
                      <w:noProof/>
                      <w:webHidden/>
                    </w:rPr>
                    <w:fldChar w:fldCharType="separate"/>
                  </w:r>
                  <w:r>
                    <w:rPr>
                      <w:noProof/>
                      <w:webHidden/>
                    </w:rPr>
                    <w:t>10</w:t>
                  </w:r>
                  <w:r>
                    <w:rPr>
                      <w:noProof/>
                      <w:webHidden/>
                    </w:rPr>
                    <w:fldChar w:fldCharType="end"/>
                  </w:r>
                </w:hyperlink>
              </w:p>
              <w:p w14:paraId="0E7DE358" w14:textId="5784E244"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31" w:history="1">
                  <w:r w:rsidRPr="00744BCC">
                    <w:rPr>
                      <w:rStyle w:val="Hyperlink"/>
                      <w:rFonts w:eastAsia="SimSun"/>
                      <w:noProof/>
                    </w:rPr>
                    <w:t>Treatment of Nonconforming Lots</w:t>
                  </w:r>
                  <w:r>
                    <w:rPr>
                      <w:noProof/>
                      <w:webHidden/>
                    </w:rPr>
                    <w:tab/>
                  </w:r>
                  <w:r>
                    <w:rPr>
                      <w:noProof/>
                      <w:webHidden/>
                    </w:rPr>
                    <w:fldChar w:fldCharType="begin"/>
                  </w:r>
                  <w:r>
                    <w:rPr>
                      <w:noProof/>
                      <w:webHidden/>
                    </w:rPr>
                    <w:instrText xml:space="preserve"> PAGEREF _Toc190449231 \h </w:instrText>
                  </w:r>
                  <w:r>
                    <w:rPr>
                      <w:noProof/>
                      <w:webHidden/>
                    </w:rPr>
                  </w:r>
                  <w:r>
                    <w:rPr>
                      <w:noProof/>
                      <w:webHidden/>
                    </w:rPr>
                    <w:fldChar w:fldCharType="separate"/>
                  </w:r>
                  <w:r>
                    <w:rPr>
                      <w:noProof/>
                      <w:webHidden/>
                    </w:rPr>
                    <w:t>11</w:t>
                  </w:r>
                  <w:r>
                    <w:rPr>
                      <w:noProof/>
                      <w:webHidden/>
                    </w:rPr>
                    <w:fldChar w:fldCharType="end"/>
                  </w:r>
                </w:hyperlink>
              </w:p>
              <w:p w14:paraId="0E876623" w14:textId="1B95AE66" w:rsidR="0050239D" w:rsidRDefault="0050239D" w:rsidP="0050239D">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90449232" w:history="1">
                  <w:r w:rsidRPr="00744BCC">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744BCC">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_Toc190449232 \h </w:instrText>
                  </w:r>
                  <w:r>
                    <w:rPr>
                      <w:noProof/>
                      <w:webHidden/>
                    </w:rPr>
                  </w:r>
                  <w:r>
                    <w:rPr>
                      <w:noProof/>
                      <w:webHidden/>
                    </w:rPr>
                    <w:fldChar w:fldCharType="separate"/>
                  </w:r>
                  <w:r>
                    <w:rPr>
                      <w:noProof/>
                      <w:webHidden/>
                    </w:rPr>
                    <w:t>12</w:t>
                  </w:r>
                  <w:r>
                    <w:rPr>
                      <w:noProof/>
                      <w:webHidden/>
                    </w:rPr>
                    <w:fldChar w:fldCharType="end"/>
                  </w:r>
                </w:hyperlink>
              </w:p>
              <w:p w14:paraId="7B6604E8" w14:textId="705C0B7D" w:rsidR="0050239D" w:rsidRDefault="0050239D" w:rsidP="0050239D">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90449233" w:history="1">
                  <w:r w:rsidRPr="00744BCC">
                    <w:rPr>
                      <w:rStyle w:val="Hyperlink"/>
                      <w:rFonts w:eastAsia="SimSun"/>
                      <w:noProof/>
                    </w:rPr>
                    <w:t xml:space="preserve">Annexure B: </w:t>
                  </w:r>
                  <w:r>
                    <w:rPr>
                      <w:rFonts w:asciiTheme="minorHAnsi" w:eastAsiaTheme="minorEastAsia" w:hAnsiTheme="minorHAnsi" w:cstheme="minorBidi"/>
                      <w:b w:val="0"/>
                      <w:noProof/>
                      <w:kern w:val="2"/>
                      <w:sz w:val="24"/>
                      <w:szCs w:val="24"/>
                      <w:lang w:eastAsia="en-AU"/>
                      <w14:ligatures w14:val="standardContextual"/>
                    </w:rPr>
                    <w:tab/>
                  </w:r>
                  <w:r w:rsidRPr="00744BCC">
                    <w:rPr>
                      <w:rStyle w:val="Hyperlink"/>
                      <w:rFonts w:eastAsia="SimSun"/>
                      <w:noProof/>
                    </w:rPr>
                    <w:t>In Situ Strength Testing for Early Trafficking of Subbase</w:t>
                  </w:r>
                  <w:r>
                    <w:rPr>
                      <w:noProof/>
                      <w:webHidden/>
                    </w:rPr>
                    <w:tab/>
                  </w:r>
                  <w:r>
                    <w:rPr>
                      <w:noProof/>
                      <w:webHidden/>
                    </w:rPr>
                    <w:fldChar w:fldCharType="begin"/>
                  </w:r>
                  <w:r>
                    <w:rPr>
                      <w:noProof/>
                      <w:webHidden/>
                    </w:rPr>
                    <w:instrText xml:space="preserve"> PAGEREF _Toc190449233 \h </w:instrText>
                  </w:r>
                  <w:r>
                    <w:rPr>
                      <w:noProof/>
                      <w:webHidden/>
                    </w:rPr>
                  </w:r>
                  <w:r>
                    <w:rPr>
                      <w:noProof/>
                      <w:webHidden/>
                    </w:rPr>
                    <w:fldChar w:fldCharType="separate"/>
                  </w:r>
                  <w:r>
                    <w:rPr>
                      <w:noProof/>
                      <w:webHidden/>
                    </w:rPr>
                    <w:t>13</w:t>
                  </w:r>
                  <w:r>
                    <w:rPr>
                      <w:noProof/>
                      <w:webHidden/>
                    </w:rPr>
                    <w:fldChar w:fldCharType="end"/>
                  </w:r>
                </w:hyperlink>
              </w:p>
              <w:p w14:paraId="13D74154" w14:textId="65713F1A"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34" w:history="1">
                  <w:r w:rsidRPr="00744BCC">
                    <w:rPr>
                      <w:rStyle w:val="Hyperlink"/>
                      <w:rFonts w:eastAsia="SimSun"/>
                      <w:noProof/>
                    </w:rPr>
                    <w:t>B1</w:t>
                  </w:r>
                  <w:r>
                    <w:rPr>
                      <w:rFonts w:asciiTheme="minorHAnsi" w:eastAsiaTheme="minorEastAsia" w:hAnsiTheme="minorHAnsi" w:cstheme="minorBidi"/>
                      <w:bCs w:val="0"/>
                      <w:noProof/>
                      <w:kern w:val="2"/>
                      <w:sz w:val="24"/>
                      <w:szCs w:val="24"/>
                      <w:lang w:eastAsia="en-AU"/>
                      <w14:ligatures w14:val="standardContextual"/>
                    </w:rPr>
                    <w:tab/>
                  </w:r>
                  <w:r w:rsidRPr="00744BCC">
                    <w:rPr>
                      <w:rStyle w:val="Hyperlink"/>
                      <w:rFonts w:eastAsia="SimSun"/>
                      <w:noProof/>
                    </w:rPr>
                    <w:t>Core Test Groups</w:t>
                  </w:r>
                  <w:r>
                    <w:rPr>
                      <w:noProof/>
                      <w:webHidden/>
                    </w:rPr>
                    <w:tab/>
                  </w:r>
                  <w:r>
                    <w:rPr>
                      <w:noProof/>
                      <w:webHidden/>
                    </w:rPr>
                    <w:fldChar w:fldCharType="begin"/>
                  </w:r>
                  <w:r>
                    <w:rPr>
                      <w:noProof/>
                      <w:webHidden/>
                    </w:rPr>
                    <w:instrText xml:space="preserve"> PAGEREF _Toc190449234 \h </w:instrText>
                  </w:r>
                  <w:r>
                    <w:rPr>
                      <w:noProof/>
                      <w:webHidden/>
                    </w:rPr>
                  </w:r>
                  <w:r>
                    <w:rPr>
                      <w:noProof/>
                      <w:webHidden/>
                    </w:rPr>
                    <w:fldChar w:fldCharType="separate"/>
                  </w:r>
                  <w:r>
                    <w:rPr>
                      <w:noProof/>
                      <w:webHidden/>
                    </w:rPr>
                    <w:t>13</w:t>
                  </w:r>
                  <w:r>
                    <w:rPr>
                      <w:noProof/>
                      <w:webHidden/>
                    </w:rPr>
                    <w:fldChar w:fldCharType="end"/>
                  </w:r>
                </w:hyperlink>
              </w:p>
              <w:p w14:paraId="43F1EF89" w14:textId="3B3884A5"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35" w:history="1">
                  <w:r w:rsidRPr="00744BCC">
                    <w:rPr>
                      <w:rStyle w:val="Hyperlink"/>
                      <w:rFonts w:eastAsia="SimSun"/>
                      <w:noProof/>
                    </w:rPr>
                    <w:t>B2</w:t>
                  </w:r>
                  <w:r>
                    <w:rPr>
                      <w:rFonts w:asciiTheme="minorHAnsi" w:eastAsiaTheme="minorEastAsia" w:hAnsiTheme="minorHAnsi" w:cstheme="minorBidi"/>
                      <w:bCs w:val="0"/>
                      <w:noProof/>
                      <w:kern w:val="2"/>
                      <w:sz w:val="24"/>
                      <w:szCs w:val="24"/>
                      <w:lang w:eastAsia="en-AU"/>
                      <w14:ligatures w14:val="standardContextual"/>
                    </w:rPr>
                    <w:tab/>
                  </w:r>
                  <w:r w:rsidRPr="00744BCC">
                    <w:rPr>
                      <w:rStyle w:val="Hyperlink"/>
                      <w:rFonts w:eastAsia="SimSun"/>
                      <w:noProof/>
                    </w:rPr>
                    <w:t>Test Specimens</w:t>
                  </w:r>
                  <w:r>
                    <w:rPr>
                      <w:noProof/>
                      <w:webHidden/>
                    </w:rPr>
                    <w:tab/>
                  </w:r>
                  <w:r>
                    <w:rPr>
                      <w:noProof/>
                      <w:webHidden/>
                    </w:rPr>
                    <w:fldChar w:fldCharType="begin"/>
                  </w:r>
                  <w:r>
                    <w:rPr>
                      <w:noProof/>
                      <w:webHidden/>
                    </w:rPr>
                    <w:instrText xml:space="preserve"> PAGEREF _Toc190449235 \h </w:instrText>
                  </w:r>
                  <w:r>
                    <w:rPr>
                      <w:noProof/>
                      <w:webHidden/>
                    </w:rPr>
                  </w:r>
                  <w:r>
                    <w:rPr>
                      <w:noProof/>
                      <w:webHidden/>
                    </w:rPr>
                    <w:fldChar w:fldCharType="separate"/>
                  </w:r>
                  <w:r>
                    <w:rPr>
                      <w:noProof/>
                      <w:webHidden/>
                    </w:rPr>
                    <w:t>13</w:t>
                  </w:r>
                  <w:r>
                    <w:rPr>
                      <w:noProof/>
                      <w:webHidden/>
                    </w:rPr>
                    <w:fldChar w:fldCharType="end"/>
                  </w:r>
                </w:hyperlink>
              </w:p>
              <w:p w14:paraId="337F2134" w14:textId="7C8FD90C"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36" w:history="1">
                  <w:r w:rsidRPr="00744BCC">
                    <w:rPr>
                      <w:rStyle w:val="Hyperlink"/>
                      <w:rFonts w:eastAsia="SimSun"/>
                      <w:noProof/>
                    </w:rPr>
                    <w:t>B3</w:t>
                  </w:r>
                  <w:r>
                    <w:rPr>
                      <w:rFonts w:asciiTheme="minorHAnsi" w:eastAsiaTheme="minorEastAsia" w:hAnsiTheme="minorHAnsi" w:cstheme="minorBidi"/>
                      <w:bCs w:val="0"/>
                      <w:noProof/>
                      <w:kern w:val="2"/>
                      <w:sz w:val="24"/>
                      <w:szCs w:val="24"/>
                      <w:lang w:eastAsia="en-AU"/>
                      <w14:ligatures w14:val="standardContextual"/>
                    </w:rPr>
                    <w:tab/>
                  </w:r>
                  <w:r w:rsidRPr="00744BCC">
                    <w:rPr>
                      <w:rStyle w:val="Hyperlink"/>
                      <w:rFonts w:eastAsia="SimSun"/>
                      <w:noProof/>
                    </w:rPr>
                    <w:t>Frequency and Location of Core Groups</w:t>
                  </w:r>
                  <w:r>
                    <w:rPr>
                      <w:noProof/>
                      <w:webHidden/>
                    </w:rPr>
                    <w:tab/>
                  </w:r>
                  <w:r>
                    <w:rPr>
                      <w:noProof/>
                      <w:webHidden/>
                    </w:rPr>
                    <w:fldChar w:fldCharType="begin"/>
                  </w:r>
                  <w:r>
                    <w:rPr>
                      <w:noProof/>
                      <w:webHidden/>
                    </w:rPr>
                    <w:instrText xml:space="preserve"> PAGEREF _Toc190449236 \h </w:instrText>
                  </w:r>
                  <w:r>
                    <w:rPr>
                      <w:noProof/>
                      <w:webHidden/>
                    </w:rPr>
                  </w:r>
                  <w:r>
                    <w:rPr>
                      <w:noProof/>
                      <w:webHidden/>
                    </w:rPr>
                    <w:fldChar w:fldCharType="separate"/>
                  </w:r>
                  <w:r>
                    <w:rPr>
                      <w:noProof/>
                      <w:webHidden/>
                    </w:rPr>
                    <w:t>13</w:t>
                  </w:r>
                  <w:r>
                    <w:rPr>
                      <w:noProof/>
                      <w:webHidden/>
                    </w:rPr>
                    <w:fldChar w:fldCharType="end"/>
                  </w:r>
                </w:hyperlink>
              </w:p>
              <w:p w14:paraId="2F2997D7" w14:textId="269CF701" w:rsidR="0050239D" w:rsidRDefault="0050239D" w:rsidP="0050239D">
                <w:pPr>
                  <w:pStyle w:val="TOC2"/>
                  <w:rPr>
                    <w:rFonts w:asciiTheme="minorHAnsi" w:eastAsiaTheme="minorEastAsia" w:hAnsiTheme="minorHAnsi" w:cstheme="minorBidi"/>
                    <w:bCs w:val="0"/>
                    <w:noProof/>
                    <w:kern w:val="2"/>
                    <w:sz w:val="24"/>
                    <w:szCs w:val="24"/>
                    <w:lang w:eastAsia="en-AU"/>
                    <w14:ligatures w14:val="standardContextual"/>
                  </w:rPr>
                </w:pPr>
                <w:hyperlink w:anchor="_Toc190449237" w:history="1">
                  <w:r w:rsidRPr="00744BCC">
                    <w:rPr>
                      <w:rStyle w:val="Hyperlink"/>
                      <w:rFonts w:eastAsia="SimSun"/>
                      <w:noProof/>
                    </w:rPr>
                    <w:t>B4</w:t>
                  </w:r>
                  <w:r>
                    <w:rPr>
                      <w:rFonts w:asciiTheme="minorHAnsi" w:eastAsiaTheme="minorEastAsia" w:hAnsiTheme="minorHAnsi" w:cstheme="minorBidi"/>
                      <w:bCs w:val="0"/>
                      <w:noProof/>
                      <w:kern w:val="2"/>
                      <w:sz w:val="24"/>
                      <w:szCs w:val="24"/>
                      <w:lang w:eastAsia="en-AU"/>
                      <w14:ligatures w14:val="standardContextual"/>
                    </w:rPr>
                    <w:tab/>
                  </w:r>
                  <w:r w:rsidRPr="00744BCC">
                    <w:rPr>
                      <w:rStyle w:val="Hyperlink"/>
                      <w:rFonts w:eastAsia="SimSun"/>
                      <w:noProof/>
                    </w:rPr>
                    <w:t>Restoration of Core Holes</w:t>
                  </w:r>
                  <w:r>
                    <w:rPr>
                      <w:noProof/>
                      <w:webHidden/>
                    </w:rPr>
                    <w:tab/>
                  </w:r>
                  <w:r>
                    <w:rPr>
                      <w:noProof/>
                      <w:webHidden/>
                    </w:rPr>
                    <w:fldChar w:fldCharType="begin"/>
                  </w:r>
                  <w:r>
                    <w:rPr>
                      <w:noProof/>
                      <w:webHidden/>
                    </w:rPr>
                    <w:instrText xml:space="preserve"> PAGEREF _Toc190449237 \h </w:instrText>
                  </w:r>
                  <w:r>
                    <w:rPr>
                      <w:noProof/>
                      <w:webHidden/>
                    </w:rPr>
                  </w:r>
                  <w:r>
                    <w:rPr>
                      <w:noProof/>
                      <w:webHidden/>
                    </w:rPr>
                    <w:fldChar w:fldCharType="separate"/>
                  </w:r>
                  <w:r>
                    <w:rPr>
                      <w:noProof/>
                      <w:webHidden/>
                    </w:rPr>
                    <w:t>14</w:t>
                  </w:r>
                  <w:r>
                    <w:rPr>
                      <w:noProof/>
                      <w:webHidden/>
                    </w:rPr>
                    <w:fldChar w:fldCharType="end"/>
                  </w:r>
                </w:hyperlink>
              </w:p>
              <w:p w14:paraId="69B2E5AD" w14:textId="63AB680B" w:rsidR="0050239D" w:rsidRDefault="0050239D" w:rsidP="0050239D">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90449238" w:history="1">
                  <w:r w:rsidRPr="00744BCC">
                    <w:rPr>
                      <w:rStyle w:val="Hyperlink"/>
                      <w:rFonts w:eastAsia="SimSun"/>
                      <w:noProof/>
                    </w:rPr>
                    <w:t xml:space="preserve">Annexure C: </w:t>
                  </w:r>
                  <w:r>
                    <w:rPr>
                      <w:rFonts w:asciiTheme="minorHAnsi" w:eastAsiaTheme="minorEastAsia" w:hAnsiTheme="minorHAnsi" w:cstheme="minorBidi"/>
                      <w:b w:val="0"/>
                      <w:noProof/>
                      <w:kern w:val="2"/>
                      <w:sz w:val="24"/>
                      <w:szCs w:val="24"/>
                      <w:lang w:eastAsia="en-AU"/>
                      <w14:ligatures w14:val="standardContextual"/>
                    </w:rPr>
                    <w:tab/>
                  </w:r>
                  <w:r w:rsidRPr="00744BCC">
                    <w:rPr>
                      <w:rStyle w:val="Hyperlink"/>
                      <w:rFonts w:eastAsia="SimSun"/>
                      <w:noProof/>
                    </w:rPr>
                    <w:t>Minimum Frequency of Testing</w:t>
                  </w:r>
                  <w:r>
                    <w:rPr>
                      <w:noProof/>
                      <w:webHidden/>
                    </w:rPr>
                    <w:tab/>
                  </w:r>
                  <w:r>
                    <w:rPr>
                      <w:noProof/>
                      <w:webHidden/>
                    </w:rPr>
                    <w:fldChar w:fldCharType="begin"/>
                  </w:r>
                  <w:r>
                    <w:rPr>
                      <w:noProof/>
                      <w:webHidden/>
                    </w:rPr>
                    <w:instrText xml:space="preserve"> PAGEREF _Toc190449238 \h </w:instrText>
                  </w:r>
                  <w:r>
                    <w:rPr>
                      <w:noProof/>
                      <w:webHidden/>
                    </w:rPr>
                  </w:r>
                  <w:r>
                    <w:rPr>
                      <w:noProof/>
                      <w:webHidden/>
                    </w:rPr>
                    <w:fldChar w:fldCharType="separate"/>
                  </w:r>
                  <w:r>
                    <w:rPr>
                      <w:noProof/>
                      <w:webHidden/>
                    </w:rPr>
                    <w:t>15</w:t>
                  </w:r>
                  <w:r>
                    <w:rPr>
                      <w:noProof/>
                      <w:webHidden/>
                    </w:rPr>
                    <w:fldChar w:fldCharType="end"/>
                  </w:r>
                </w:hyperlink>
              </w:p>
              <w:p w14:paraId="731494AC" w14:textId="0F21FE22" w:rsidR="00AF1D72" w:rsidRPr="00D25F5B" w:rsidRDefault="00B23DC4" w:rsidP="00C53A2A">
                <w:pPr>
                  <w:pStyle w:val="TOC1"/>
                  <w:tabs>
                    <w:tab w:val="left" w:pos="1571"/>
                  </w:tabs>
                  <w:ind w:left="0" w:firstLine="0"/>
                  <w:rPr>
                    <w:rFonts w:cs="Arial"/>
                    <w:b w:val="0"/>
                    <w:bCs/>
                  </w:rPr>
                </w:pPr>
                <w:r w:rsidRPr="00D25F5B">
                  <w:rPr>
                    <w:rFonts w:cs="Arial"/>
                    <w:b w:val="0"/>
                    <w:bCs/>
                    <w:sz w:val="20"/>
                    <w:szCs w:val="20"/>
                  </w:rPr>
                  <w:fldChar w:fldCharType="end"/>
                </w:r>
              </w:p>
            </w:sdtContent>
          </w:sdt>
        </w:tc>
      </w:tr>
    </w:tbl>
    <w:p w14:paraId="0FC3C773" w14:textId="26B8BB40" w:rsidR="00DF236D" w:rsidRPr="00D25F5B" w:rsidRDefault="00DF236D">
      <w:pPr>
        <w:rPr>
          <w:rFonts w:ascii="Arial" w:hAnsi="Arial" w:cs="Arial"/>
          <w:b/>
          <w:bCs/>
          <w:color w:val="004259"/>
          <w:sz w:val="28"/>
          <w:szCs w:val="26"/>
        </w:rPr>
      </w:pPr>
    </w:p>
    <w:p w14:paraId="21F17D5D" w14:textId="77777777" w:rsidR="00501026" w:rsidRPr="00D25F5B" w:rsidRDefault="00501026">
      <w:pPr>
        <w:rPr>
          <w:rFonts w:ascii="Arial" w:hAnsi="Arial" w:cs="Arial"/>
          <w:b/>
          <w:bCs/>
          <w:color w:val="004259"/>
          <w:sz w:val="28"/>
          <w:szCs w:val="26"/>
        </w:rPr>
      </w:pPr>
      <w:r w:rsidRPr="00D25F5B">
        <w:br w:type="page"/>
      </w:r>
    </w:p>
    <w:p w14:paraId="7FA9E9E5" w14:textId="685F0FE4" w:rsidR="00991F4D" w:rsidRPr="00D25F5B" w:rsidRDefault="00AF1D72" w:rsidP="009241C9">
      <w:pPr>
        <w:pStyle w:val="Heading1"/>
      </w:pPr>
      <w:bookmarkStart w:id="4" w:name="_Toc190449202"/>
      <w:r w:rsidRPr="00D25F5B">
        <w:lastRenderedPageBreak/>
        <w:t>Scope</w:t>
      </w:r>
      <w:bookmarkEnd w:id="1"/>
      <w:bookmarkEnd w:id="4"/>
    </w:p>
    <w:p w14:paraId="26D6877B" w14:textId="254DB93C" w:rsidR="00DF236D" w:rsidRPr="00C53A2A" w:rsidRDefault="005C24F8" w:rsidP="00A0744F">
      <w:pPr>
        <w:pStyle w:val="Bodynumbered1"/>
        <w:rPr>
          <w:lang w:val="en-AU"/>
        </w:rPr>
      </w:pPr>
      <w:bookmarkStart w:id="5" w:name="_Toc514678946"/>
      <w:bookmarkStart w:id="6" w:name="_Toc886733"/>
      <w:bookmarkStart w:id="7" w:name="_Toc886732"/>
      <w:r w:rsidRPr="00C53A2A">
        <w:rPr>
          <w:lang w:val="en-AU"/>
        </w:rPr>
        <w:t>Austroads Technical Specification ATS 3</w:t>
      </w:r>
      <w:r w:rsidR="00D458A3" w:rsidRPr="00C53A2A">
        <w:rPr>
          <w:lang w:val="en-AU"/>
        </w:rPr>
        <w:t>5</w:t>
      </w:r>
      <w:r w:rsidR="009818C4" w:rsidRPr="00C53A2A">
        <w:rPr>
          <w:lang w:val="en-AU"/>
        </w:rPr>
        <w:t>4</w:t>
      </w:r>
      <w:r w:rsidRPr="00C53A2A">
        <w:rPr>
          <w:lang w:val="en-AU"/>
        </w:rPr>
        <w:t>0 sets</w:t>
      </w:r>
      <w:r w:rsidR="000543F0" w:rsidRPr="00C53A2A">
        <w:rPr>
          <w:lang w:val="en-AU"/>
        </w:rPr>
        <w:t xml:space="preserve"> out the r</w:t>
      </w:r>
      <w:r w:rsidR="00A71173" w:rsidRPr="00C53A2A">
        <w:rPr>
          <w:lang w:val="en-AU"/>
        </w:rPr>
        <w:t xml:space="preserve">equirements for </w:t>
      </w:r>
      <w:r w:rsidR="00256B3C" w:rsidRPr="00C53A2A">
        <w:rPr>
          <w:lang w:val="en-AU"/>
        </w:rPr>
        <w:t xml:space="preserve">the construction of </w:t>
      </w:r>
      <w:r w:rsidR="001C7757" w:rsidRPr="00C53A2A">
        <w:rPr>
          <w:lang w:val="en-AU"/>
        </w:rPr>
        <w:t>Roller Compacted Concrete</w:t>
      </w:r>
      <w:r w:rsidR="00A71173" w:rsidRPr="00C53A2A">
        <w:rPr>
          <w:lang w:val="en-AU"/>
        </w:rPr>
        <w:t xml:space="preserve"> to be used as a subbase under an asphalt base.</w:t>
      </w:r>
      <w:r w:rsidR="000543F0" w:rsidRPr="00C53A2A">
        <w:rPr>
          <w:lang w:val="en-AU"/>
        </w:rPr>
        <w:t xml:space="preserve"> It includes the requirements for</w:t>
      </w:r>
      <w:r w:rsidR="002845DF" w:rsidRPr="00C53A2A">
        <w:rPr>
          <w:lang w:val="en-AU"/>
        </w:rPr>
        <w:t>:</w:t>
      </w:r>
    </w:p>
    <w:p w14:paraId="39A4D041" w14:textId="795D8FA2" w:rsidR="003E1275" w:rsidRPr="00C53A2A" w:rsidRDefault="003E1275" w:rsidP="00495CA8">
      <w:pPr>
        <w:pStyle w:val="Bodynumbered2"/>
        <w:rPr>
          <w:lang w:val="en-AU"/>
        </w:rPr>
      </w:pPr>
      <w:r w:rsidRPr="00C53A2A">
        <w:rPr>
          <w:lang w:val="en-AU"/>
        </w:rPr>
        <w:t>placement;</w:t>
      </w:r>
    </w:p>
    <w:p w14:paraId="02D632C5" w14:textId="127A348F" w:rsidR="003E1275" w:rsidRPr="00C53A2A" w:rsidRDefault="003E1275" w:rsidP="006E49B0">
      <w:pPr>
        <w:pStyle w:val="Bodynumbered2"/>
        <w:rPr>
          <w:lang w:val="en-AU"/>
        </w:rPr>
      </w:pPr>
      <w:r w:rsidRPr="00C53A2A">
        <w:rPr>
          <w:lang w:val="en-AU"/>
        </w:rPr>
        <w:t>compaction;</w:t>
      </w:r>
    </w:p>
    <w:p w14:paraId="6E666B48" w14:textId="5220CED0" w:rsidR="003E1275" w:rsidRPr="00C53A2A" w:rsidRDefault="003E1275" w:rsidP="006E49B0">
      <w:pPr>
        <w:pStyle w:val="Bodynumbered2"/>
        <w:rPr>
          <w:lang w:val="en-AU"/>
        </w:rPr>
      </w:pPr>
      <w:r w:rsidRPr="00C53A2A">
        <w:rPr>
          <w:lang w:val="en-AU"/>
        </w:rPr>
        <w:t>trimming</w:t>
      </w:r>
      <w:r w:rsidR="0025275A" w:rsidRPr="00C53A2A">
        <w:rPr>
          <w:lang w:val="en-AU"/>
        </w:rPr>
        <w:t>,</w:t>
      </w:r>
      <w:r w:rsidRPr="00C53A2A">
        <w:rPr>
          <w:lang w:val="en-AU"/>
        </w:rPr>
        <w:t xml:space="preserve"> where required;</w:t>
      </w:r>
      <w:r w:rsidR="00CE436D" w:rsidRPr="00C53A2A">
        <w:rPr>
          <w:lang w:val="en-AU"/>
        </w:rPr>
        <w:t xml:space="preserve"> and</w:t>
      </w:r>
    </w:p>
    <w:p w14:paraId="50272C6F" w14:textId="77777777" w:rsidR="00B41B63" w:rsidRPr="00C53A2A" w:rsidRDefault="003E1275" w:rsidP="006E49B0">
      <w:pPr>
        <w:pStyle w:val="Bodynumbered2"/>
        <w:rPr>
          <w:lang w:val="en-AU"/>
        </w:rPr>
      </w:pPr>
      <w:r w:rsidRPr="00C53A2A">
        <w:rPr>
          <w:lang w:val="en-AU"/>
        </w:rPr>
        <w:t>curing</w:t>
      </w:r>
    </w:p>
    <w:p w14:paraId="6A2EA071" w14:textId="2DF54531" w:rsidR="003E1275" w:rsidRPr="00C53A2A" w:rsidRDefault="003E1275" w:rsidP="00C53A2A">
      <w:pPr>
        <w:pStyle w:val="Bodynumbered2"/>
        <w:numPr>
          <w:ilvl w:val="0"/>
          <w:numId w:val="0"/>
        </w:numPr>
        <w:ind w:left="567"/>
        <w:rPr>
          <w:lang w:val="en-AU"/>
        </w:rPr>
      </w:pPr>
      <w:r w:rsidRPr="00C53A2A">
        <w:rPr>
          <w:lang w:val="en-AU"/>
        </w:rPr>
        <w:t xml:space="preserve">of </w:t>
      </w:r>
      <w:r w:rsidR="001C7757" w:rsidRPr="00C53A2A">
        <w:rPr>
          <w:lang w:val="en-AU"/>
        </w:rPr>
        <w:t>Roller Compacted Concrete</w:t>
      </w:r>
      <w:r w:rsidRPr="00C53A2A">
        <w:rPr>
          <w:lang w:val="en-AU"/>
        </w:rPr>
        <w:t xml:space="preserve"> subbase</w:t>
      </w:r>
      <w:r w:rsidR="0070251E" w:rsidRPr="00C53A2A">
        <w:rPr>
          <w:lang w:val="en-AU"/>
        </w:rPr>
        <w:t>.</w:t>
      </w:r>
    </w:p>
    <w:p w14:paraId="2099917E" w14:textId="4316CA44" w:rsidR="00F40305" w:rsidRPr="00D25F5B" w:rsidRDefault="003F7623" w:rsidP="009241C9">
      <w:pPr>
        <w:pStyle w:val="Heading1"/>
      </w:pPr>
      <w:bookmarkStart w:id="8" w:name="_Toc190449203"/>
      <w:r w:rsidRPr="00D25F5B">
        <w:t>Referenced Documents</w:t>
      </w:r>
      <w:bookmarkEnd w:id="5"/>
      <w:bookmarkEnd w:id="6"/>
      <w:bookmarkEnd w:id="8"/>
    </w:p>
    <w:p w14:paraId="3E6F44F2" w14:textId="3CE77D97" w:rsidR="00F40305" w:rsidRPr="00C53A2A" w:rsidRDefault="005417E9" w:rsidP="00A0744F">
      <w:pPr>
        <w:pStyle w:val="Bodynumbered1"/>
        <w:rPr>
          <w:lang w:val="en-AU"/>
        </w:rPr>
      </w:pPr>
      <w:r w:rsidRPr="00C53A2A">
        <w:rPr>
          <w:lang w:val="en-AU"/>
        </w:rPr>
        <w:t xml:space="preserve">The following documents are referenced in this </w:t>
      </w:r>
      <w:r w:rsidR="00F94A6F" w:rsidRPr="00C53A2A">
        <w:rPr>
          <w:lang w:val="en-AU"/>
        </w:rPr>
        <w:t>S</w:t>
      </w:r>
      <w:r w:rsidRPr="00C53A2A">
        <w:rPr>
          <w:lang w:val="en-AU"/>
        </w:rPr>
        <w:t>pecification</w:t>
      </w:r>
      <w:r w:rsidR="00502381" w:rsidRPr="00C53A2A">
        <w:rPr>
          <w:lang w:val="en-AU"/>
        </w:rPr>
        <w:t>:</w:t>
      </w:r>
      <w:bookmarkStart w:id="9" w:name="_Hlk64272199"/>
    </w:p>
    <w:tbl>
      <w:tblPr>
        <w:tblStyle w:val="TableGrid"/>
        <w:tblW w:w="9072" w:type="dxa"/>
        <w:tblInd w:w="552" w:type="dxa"/>
        <w:tblBorders>
          <w:top w:val="single" w:sz="12"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12" w:space="0" w:color="244061" w:themeColor="accent1" w:themeShade="80"/>
          <w:insideV w:val="single" w:sz="12" w:space="0" w:color="244061" w:themeColor="accent1" w:themeShade="80"/>
        </w:tblBorders>
        <w:tblCellMar>
          <w:left w:w="28" w:type="dxa"/>
        </w:tblCellMar>
        <w:tblLook w:val="04A0" w:firstRow="1" w:lastRow="0" w:firstColumn="1" w:lastColumn="0" w:noHBand="0" w:noVBand="1"/>
      </w:tblPr>
      <w:tblGrid>
        <w:gridCol w:w="9072"/>
      </w:tblGrid>
      <w:tr w:rsidR="004F6708" w:rsidRPr="00D25F5B" w14:paraId="30242AE6" w14:textId="77777777" w:rsidTr="00341CC3">
        <w:tc>
          <w:tcPr>
            <w:tcW w:w="5000" w:type="pct"/>
          </w:tcPr>
          <w:p w14:paraId="177390F0" w14:textId="74FDA573" w:rsidR="004F6708" w:rsidRPr="00D25F5B" w:rsidRDefault="004F6708" w:rsidP="001F258B">
            <w:pPr>
              <w:spacing w:before="120" w:after="120"/>
              <w:ind w:left="2019" w:hanging="2019"/>
              <w:rPr>
                <w:rFonts w:ascii="Arial" w:hAnsi="Arial"/>
                <w:b/>
                <w:color w:val="004259"/>
                <w:sz w:val="20"/>
              </w:rPr>
            </w:pPr>
            <w:r w:rsidRPr="00D25F5B">
              <w:rPr>
                <w:rFonts w:ascii="Arial" w:hAnsi="Arial"/>
                <w:b/>
                <w:color w:val="004259"/>
                <w:sz w:val="20"/>
              </w:rPr>
              <w:t>Australian/New Zealand Standards</w:t>
            </w:r>
          </w:p>
          <w:p w14:paraId="0B0A64E7" w14:textId="1EE9B9C9" w:rsidR="00A42D0F" w:rsidRPr="00D25F5B" w:rsidRDefault="00A42D0F" w:rsidP="00411EBA">
            <w:pPr>
              <w:spacing w:before="120" w:after="120"/>
              <w:ind w:left="1985" w:hanging="1985"/>
              <w:rPr>
                <w:rFonts w:ascii="Arial" w:hAnsi="Arial"/>
                <w:bCs/>
                <w:sz w:val="20"/>
              </w:rPr>
            </w:pPr>
            <w:r w:rsidRPr="00D25F5B">
              <w:rPr>
                <w:rFonts w:ascii="Arial" w:hAnsi="Arial"/>
                <w:bCs/>
                <w:sz w:val="20"/>
              </w:rPr>
              <w:t>AS 1160</w:t>
            </w:r>
            <w:r w:rsidRPr="00D25F5B">
              <w:rPr>
                <w:rFonts w:ascii="Arial" w:hAnsi="Arial"/>
                <w:bCs/>
                <w:sz w:val="20"/>
              </w:rPr>
              <w:tab/>
              <w:t>Bitumen emulsions for the construction and maintenance of pavements</w:t>
            </w:r>
          </w:p>
          <w:p w14:paraId="03687898" w14:textId="2935ABBE" w:rsidR="004F6708" w:rsidRPr="00D25F5B" w:rsidRDefault="004F6708" w:rsidP="00411EBA">
            <w:pPr>
              <w:spacing w:before="120" w:after="120"/>
              <w:ind w:left="1985" w:hanging="1985"/>
              <w:rPr>
                <w:rFonts w:ascii="Arial" w:hAnsi="Arial"/>
                <w:bCs/>
                <w:sz w:val="20"/>
              </w:rPr>
            </w:pPr>
            <w:r w:rsidRPr="00D25F5B">
              <w:rPr>
                <w:rFonts w:ascii="Arial" w:hAnsi="Arial"/>
                <w:bCs/>
                <w:sz w:val="20"/>
              </w:rPr>
              <w:t>AS 1012</w:t>
            </w:r>
            <w:r w:rsidRPr="00D25F5B">
              <w:rPr>
                <w:rFonts w:ascii="Arial" w:hAnsi="Arial"/>
                <w:bCs/>
                <w:sz w:val="20"/>
              </w:rPr>
              <w:tab/>
              <w:t>Methods of testing concrete</w:t>
            </w:r>
          </w:p>
          <w:p w14:paraId="59E71B16" w14:textId="14DFEDCF" w:rsidR="004F6708" w:rsidRPr="00D25F5B" w:rsidRDefault="0069611B" w:rsidP="00411EBA">
            <w:pPr>
              <w:spacing w:before="120" w:after="120"/>
              <w:ind w:left="1984" w:hanging="1814"/>
              <w:rPr>
                <w:rFonts w:ascii="Arial" w:hAnsi="Arial"/>
                <w:bCs/>
                <w:sz w:val="20"/>
              </w:rPr>
            </w:pPr>
            <w:r w:rsidRPr="00D25F5B">
              <w:rPr>
                <w:rFonts w:ascii="Arial" w:hAnsi="Arial"/>
                <w:bCs/>
                <w:sz w:val="20"/>
              </w:rPr>
              <w:t xml:space="preserve">Method </w:t>
            </w:r>
            <w:r w:rsidR="004F6708" w:rsidRPr="00D25F5B">
              <w:rPr>
                <w:rFonts w:ascii="Arial" w:hAnsi="Arial"/>
                <w:bCs/>
                <w:sz w:val="20"/>
              </w:rPr>
              <w:t>8.1</w:t>
            </w:r>
            <w:r w:rsidR="00F619C9">
              <w:rPr>
                <w:rFonts w:ascii="Arial" w:hAnsi="Arial"/>
                <w:bCs/>
                <w:sz w:val="20"/>
              </w:rPr>
              <w:t>:</w:t>
            </w:r>
            <w:r w:rsidR="004F6708" w:rsidRPr="00D25F5B">
              <w:rPr>
                <w:rFonts w:ascii="Arial" w:hAnsi="Arial"/>
                <w:bCs/>
                <w:sz w:val="20"/>
              </w:rPr>
              <w:tab/>
              <w:t>Method for making and curing concrete – Compression and indirect tensile test specimens</w:t>
            </w:r>
          </w:p>
          <w:p w14:paraId="180F9992" w14:textId="29AC9CFA" w:rsidR="004F6708" w:rsidRPr="00D25F5B" w:rsidRDefault="0069611B" w:rsidP="00411EBA">
            <w:pPr>
              <w:spacing w:before="120" w:after="120"/>
              <w:ind w:left="1984" w:hanging="1814"/>
              <w:rPr>
                <w:rFonts w:ascii="Arial" w:hAnsi="Arial"/>
                <w:bCs/>
                <w:sz w:val="20"/>
              </w:rPr>
            </w:pPr>
            <w:r w:rsidRPr="00D25F5B">
              <w:rPr>
                <w:rFonts w:ascii="Arial" w:hAnsi="Arial"/>
                <w:bCs/>
                <w:sz w:val="20"/>
              </w:rPr>
              <w:t xml:space="preserve">Method </w:t>
            </w:r>
            <w:r w:rsidR="004F6708" w:rsidRPr="00D25F5B">
              <w:rPr>
                <w:rFonts w:ascii="Arial" w:hAnsi="Arial"/>
                <w:bCs/>
                <w:sz w:val="20"/>
              </w:rPr>
              <w:t>9</w:t>
            </w:r>
            <w:r w:rsidR="00F619C9">
              <w:rPr>
                <w:rFonts w:ascii="Arial" w:hAnsi="Arial"/>
                <w:bCs/>
                <w:sz w:val="20"/>
              </w:rPr>
              <w:t>:</w:t>
            </w:r>
            <w:r w:rsidR="004F6708" w:rsidRPr="00D25F5B">
              <w:rPr>
                <w:rFonts w:ascii="Arial" w:hAnsi="Arial"/>
                <w:bCs/>
                <w:sz w:val="20"/>
              </w:rPr>
              <w:tab/>
              <w:t>Compressive strength tests – Concrete, mortar and grout specimens</w:t>
            </w:r>
          </w:p>
          <w:p w14:paraId="5A410D9D" w14:textId="48E8DE42" w:rsidR="00440699" w:rsidRPr="00D25F5B" w:rsidRDefault="00D86465" w:rsidP="00411EBA">
            <w:pPr>
              <w:spacing w:before="180" w:after="120"/>
              <w:ind w:left="1985" w:hanging="1985"/>
              <w:rPr>
                <w:rFonts w:ascii="Arial" w:hAnsi="Arial"/>
                <w:bCs/>
                <w:sz w:val="20"/>
              </w:rPr>
            </w:pPr>
            <w:r w:rsidRPr="00D25F5B">
              <w:rPr>
                <w:rFonts w:ascii="Arial" w:hAnsi="Arial"/>
                <w:bCs/>
                <w:sz w:val="20"/>
              </w:rPr>
              <w:t>AS 1289</w:t>
            </w:r>
            <w:r w:rsidRPr="00D25F5B">
              <w:rPr>
                <w:rFonts w:ascii="Arial" w:hAnsi="Arial"/>
                <w:bCs/>
                <w:sz w:val="20"/>
              </w:rPr>
              <w:tab/>
            </w:r>
            <w:r w:rsidR="00440699" w:rsidRPr="00D25F5B">
              <w:rPr>
                <w:rFonts w:ascii="Arial" w:hAnsi="Arial"/>
                <w:bCs/>
                <w:sz w:val="20"/>
              </w:rPr>
              <w:t>Method of testing soils for engineering purposes</w:t>
            </w:r>
          </w:p>
          <w:p w14:paraId="0202EE3B" w14:textId="6FA6E1ED" w:rsidR="00AD395B" w:rsidRPr="00D25F5B" w:rsidRDefault="00440699" w:rsidP="00411EBA">
            <w:pPr>
              <w:spacing w:before="120" w:after="120"/>
              <w:ind w:left="1984" w:hanging="1814"/>
              <w:rPr>
                <w:rFonts w:ascii="Arial" w:hAnsi="Arial"/>
                <w:bCs/>
                <w:sz w:val="20"/>
              </w:rPr>
            </w:pPr>
            <w:r w:rsidRPr="00D25F5B">
              <w:rPr>
                <w:rFonts w:ascii="Arial" w:hAnsi="Arial"/>
                <w:bCs/>
                <w:sz w:val="20"/>
              </w:rPr>
              <w:t xml:space="preserve">Method </w:t>
            </w:r>
            <w:r w:rsidR="00AD395B" w:rsidRPr="00D25F5B">
              <w:rPr>
                <w:rFonts w:ascii="Arial" w:hAnsi="Arial"/>
                <w:bCs/>
                <w:sz w:val="20"/>
              </w:rPr>
              <w:t>2.1.1</w:t>
            </w:r>
            <w:r w:rsidR="00F619C9">
              <w:rPr>
                <w:rFonts w:ascii="Arial" w:hAnsi="Arial"/>
                <w:bCs/>
                <w:sz w:val="20"/>
              </w:rPr>
              <w:t>:</w:t>
            </w:r>
            <w:r w:rsidRPr="00D25F5B">
              <w:rPr>
                <w:rFonts w:ascii="Arial" w:hAnsi="Arial"/>
                <w:bCs/>
                <w:sz w:val="20"/>
              </w:rPr>
              <w:tab/>
            </w:r>
            <w:r w:rsidR="00AD395B" w:rsidRPr="00D25F5B">
              <w:rPr>
                <w:rFonts w:ascii="Arial" w:hAnsi="Arial"/>
                <w:bCs/>
                <w:sz w:val="20"/>
              </w:rPr>
              <w:t>Soil moisture content tests – Determination of the moisture content of a soil –</w:t>
            </w:r>
            <w:r w:rsidR="00A06CCD" w:rsidRPr="00D25F5B">
              <w:rPr>
                <w:rFonts w:ascii="Arial" w:hAnsi="Arial"/>
                <w:bCs/>
                <w:sz w:val="20"/>
              </w:rPr>
              <w:t xml:space="preserve"> </w:t>
            </w:r>
            <w:r w:rsidR="00AD395B" w:rsidRPr="00D25F5B">
              <w:rPr>
                <w:rFonts w:ascii="Arial" w:hAnsi="Arial"/>
                <w:bCs/>
                <w:sz w:val="20"/>
              </w:rPr>
              <w:t xml:space="preserve">Oven </w:t>
            </w:r>
            <w:r w:rsidR="00BC1112" w:rsidRPr="00D25F5B">
              <w:rPr>
                <w:rFonts w:ascii="Arial" w:hAnsi="Arial"/>
                <w:bCs/>
                <w:sz w:val="20"/>
              </w:rPr>
              <w:t>d</w:t>
            </w:r>
            <w:r w:rsidR="00AD395B" w:rsidRPr="00D25F5B">
              <w:rPr>
                <w:rFonts w:ascii="Arial" w:hAnsi="Arial"/>
                <w:bCs/>
                <w:sz w:val="20"/>
              </w:rPr>
              <w:t>rying method (standard method)</w:t>
            </w:r>
          </w:p>
          <w:p w14:paraId="4579F9CB" w14:textId="293A46ED" w:rsidR="00AD395B" w:rsidRPr="00D25F5B" w:rsidRDefault="00AD395B" w:rsidP="00411EBA">
            <w:pPr>
              <w:spacing w:before="120" w:after="120"/>
              <w:ind w:left="1984" w:hanging="1814"/>
              <w:rPr>
                <w:rFonts w:ascii="Arial" w:hAnsi="Arial"/>
                <w:bCs/>
                <w:sz w:val="20"/>
              </w:rPr>
            </w:pPr>
            <w:r w:rsidRPr="00D25F5B">
              <w:rPr>
                <w:rFonts w:ascii="Arial" w:hAnsi="Arial"/>
                <w:bCs/>
                <w:sz w:val="20"/>
              </w:rPr>
              <w:t>Method 2.1.2</w:t>
            </w:r>
            <w:r w:rsidR="00F619C9">
              <w:rPr>
                <w:rFonts w:ascii="Arial" w:hAnsi="Arial"/>
                <w:bCs/>
                <w:sz w:val="20"/>
              </w:rPr>
              <w:t>:</w:t>
            </w:r>
            <w:r w:rsidR="00440699" w:rsidRPr="00D25F5B">
              <w:rPr>
                <w:rFonts w:ascii="Arial" w:hAnsi="Arial"/>
                <w:bCs/>
                <w:sz w:val="20"/>
              </w:rPr>
              <w:tab/>
            </w:r>
            <w:r w:rsidRPr="00D25F5B">
              <w:rPr>
                <w:rFonts w:ascii="Arial" w:hAnsi="Arial"/>
                <w:bCs/>
                <w:sz w:val="20"/>
              </w:rPr>
              <w:t>Soil moisture content tests</w:t>
            </w:r>
            <w:r w:rsidR="00C1781E" w:rsidRPr="00D25F5B">
              <w:rPr>
                <w:rFonts w:ascii="Arial" w:hAnsi="Arial"/>
                <w:bCs/>
                <w:sz w:val="20"/>
              </w:rPr>
              <w:t xml:space="preserve"> – </w:t>
            </w:r>
            <w:r w:rsidRPr="00D25F5B">
              <w:rPr>
                <w:rFonts w:ascii="Arial" w:hAnsi="Arial"/>
                <w:bCs/>
                <w:sz w:val="20"/>
              </w:rPr>
              <w:t>Determination of the moisture content of a soil</w:t>
            </w:r>
            <w:r w:rsidR="000C4B7D" w:rsidRPr="00D25F5B">
              <w:rPr>
                <w:rFonts w:ascii="Arial" w:hAnsi="Arial"/>
                <w:bCs/>
                <w:sz w:val="20"/>
              </w:rPr>
              <w:t xml:space="preserve"> – </w:t>
            </w:r>
            <w:r w:rsidRPr="00D25F5B">
              <w:rPr>
                <w:rFonts w:ascii="Arial" w:hAnsi="Arial"/>
                <w:bCs/>
                <w:sz w:val="20"/>
              </w:rPr>
              <w:t xml:space="preserve">Sand </w:t>
            </w:r>
            <w:r w:rsidR="00E36B99" w:rsidRPr="00D25F5B">
              <w:rPr>
                <w:rFonts w:ascii="Arial" w:hAnsi="Arial"/>
                <w:bCs/>
                <w:sz w:val="20"/>
              </w:rPr>
              <w:t>bath method</w:t>
            </w:r>
            <w:r w:rsidRPr="00D25F5B">
              <w:rPr>
                <w:rFonts w:ascii="Arial" w:hAnsi="Arial"/>
                <w:bCs/>
                <w:sz w:val="20"/>
              </w:rPr>
              <w:t xml:space="preserve"> (subsidiary method)</w:t>
            </w:r>
          </w:p>
          <w:p w14:paraId="1AD90E47" w14:textId="1E38F929" w:rsidR="00E36B99" w:rsidRPr="00D25F5B" w:rsidRDefault="00E36B99" w:rsidP="00411EBA">
            <w:pPr>
              <w:spacing w:before="120" w:after="120"/>
              <w:ind w:left="1984" w:hanging="1814"/>
              <w:rPr>
                <w:rFonts w:ascii="Arial" w:hAnsi="Arial"/>
                <w:bCs/>
                <w:sz w:val="20"/>
              </w:rPr>
            </w:pPr>
            <w:r w:rsidRPr="00D25F5B">
              <w:rPr>
                <w:rFonts w:ascii="Arial" w:hAnsi="Arial"/>
                <w:bCs/>
                <w:sz w:val="20"/>
              </w:rPr>
              <w:t>Method 2.1.4</w:t>
            </w:r>
            <w:r w:rsidR="00F619C9">
              <w:rPr>
                <w:rFonts w:ascii="Arial" w:hAnsi="Arial"/>
                <w:bCs/>
                <w:sz w:val="20"/>
              </w:rPr>
              <w:t>:</w:t>
            </w:r>
            <w:r w:rsidRPr="00D25F5B">
              <w:rPr>
                <w:rFonts w:ascii="Arial" w:hAnsi="Arial"/>
                <w:bCs/>
                <w:sz w:val="20"/>
              </w:rPr>
              <w:tab/>
              <w:t>Soil moisture content tests</w:t>
            </w:r>
            <w:r w:rsidR="007D2F6B" w:rsidRPr="00D25F5B">
              <w:rPr>
                <w:rFonts w:ascii="Arial" w:hAnsi="Arial"/>
                <w:bCs/>
                <w:sz w:val="20"/>
              </w:rPr>
              <w:t xml:space="preserve"> – </w:t>
            </w:r>
            <w:r w:rsidRPr="00D25F5B">
              <w:rPr>
                <w:rFonts w:ascii="Arial" w:hAnsi="Arial"/>
                <w:bCs/>
                <w:sz w:val="20"/>
              </w:rPr>
              <w:t>Determination of the moisture content of a soil</w:t>
            </w:r>
            <w:r w:rsidR="00E47B55" w:rsidRPr="00D25F5B">
              <w:rPr>
                <w:rFonts w:ascii="Arial" w:hAnsi="Arial"/>
                <w:bCs/>
                <w:sz w:val="20"/>
              </w:rPr>
              <w:t xml:space="preserve"> –</w:t>
            </w:r>
            <w:r w:rsidRPr="00D25F5B">
              <w:rPr>
                <w:rFonts w:ascii="Arial" w:hAnsi="Arial"/>
                <w:bCs/>
                <w:sz w:val="20"/>
              </w:rPr>
              <w:t xml:space="preserve"> Microwave-oven drying method (subsidiary method) </w:t>
            </w:r>
          </w:p>
          <w:p w14:paraId="7370A89A" w14:textId="2243F551" w:rsidR="00AD395B" w:rsidRPr="00D25F5B" w:rsidRDefault="00AD395B" w:rsidP="00411EBA">
            <w:pPr>
              <w:spacing w:before="120" w:after="120"/>
              <w:ind w:left="1984" w:hanging="1814"/>
              <w:rPr>
                <w:rFonts w:ascii="Arial" w:hAnsi="Arial"/>
                <w:bCs/>
                <w:sz w:val="20"/>
              </w:rPr>
            </w:pPr>
            <w:r w:rsidRPr="00D25F5B">
              <w:rPr>
                <w:rFonts w:ascii="Arial" w:hAnsi="Arial"/>
                <w:bCs/>
                <w:sz w:val="20"/>
              </w:rPr>
              <w:t>Method 2.1.6</w:t>
            </w:r>
            <w:r w:rsidR="00F619C9">
              <w:rPr>
                <w:rFonts w:ascii="Arial" w:hAnsi="Arial"/>
                <w:bCs/>
                <w:sz w:val="20"/>
              </w:rPr>
              <w:t>:</w:t>
            </w:r>
            <w:r w:rsidR="007407DB" w:rsidRPr="00D25F5B">
              <w:rPr>
                <w:rFonts w:ascii="Arial" w:hAnsi="Arial"/>
                <w:bCs/>
                <w:sz w:val="20"/>
              </w:rPr>
              <w:tab/>
            </w:r>
            <w:r w:rsidRPr="00D25F5B">
              <w:rPr>
                <w:rFonts w:ascii="Arial" w:hAnsi="Arial"/>
                <w:bCs/>
                <w:sz w:val="20"/>
              </w:rPr>
              <w:t>Soil moisture content tests</w:t>
            </w:r>
            <w:r w:rsidR="00E47B55" w:rsidRPr="00D25F5B">
              <w:rPr>
                <w:rFonts w:ascii="Arial" w:hAnsi="Arial"/>
                <w:bCs/>
                <w:sz w:val="20"/>
              </w:rPr>
              <w:t xml:space="preserve"> – </w:t>
            </w:r>
            <w:r w:rsidRPr="00D25F5B">
              <w:rPr>
                <w:rFonts w:ascii="Arial" w:hAnsi="Arial"/>
                <w:bCs/>
                <w:sz w:val="20"/>
              </w:rPr>
              <w:t>Determination of the moisture content of a soil</w:t>
            </w:r>
            <w:r w:rsidR="00E47B55" w:rsidRPr="00D25F5B">
              <w:rPr>
                <w:rFonts w:ascii="Arial" w:hAnsi="Arial"/>
                <w:bCs/>
                <w:sz w:val="20"/>
              </w:rPr>
              <w:t xml:space="preserve"> – </w:t>
            </w:r>
            <w:r w:rsidRPr="00D25F5B">
              <w:rPr>
                <w:rFonts w:ascii="Arial" w:hAnsi="Arial"/>
                <w:bCs/>
                <w:sz w:val="20"/>
              </w:rPr>
              <w:t>Hotplate drying method (subsidiary method)</w:t>
            </w:r>
          </w:p>
          <w:p w14:paraId="73870234" w14:textId="26FC6046" w:rsidR="00E36B99" w:rsidRPr="00D25F5B" w:rsidRDefault="00E36B99" w:rsidP="00411EBA">
            <w:pPr>
              <w:spacing w:before="120" w:after="120"/>
              <w:ind w:left="1984" w:hanging="1814"/>
              <w:rPr>
                <w:rFonts w:ascii="Arial" w:hAnsi="Arial"/>
                <w:bCs/>
                <w:sz w:val="20"/>
              </w:rPr>
            </w:pPr>
            <w:r w:rsidRPr="00D25F5B">
              <w:rPr>
                <w:rFonts w:ascii="Arial" w:hAnsi="Arial"/>
                <w:bCs/>
                <w:sz w:val="20"/>
              </w:rPr>
              <w:t>Method 5.4.1</w:t>
            </w:r>
            <w:r w:rsidR="00F619C9">
              <w:rPr>
                <w:rFonts w:ascii="Arial" w:hAnsi="Arial"/>
                <w:bCs/>
                <w:sz w:val="20"/>
              </w:rPr>
              <w:t>:</w:t>
            </w:r>
            <w:r w:rsidRPr="00D25F5B">
              <w:rPr>
                <w:rFonts w:ascii="Arial" w:hAnsi="Arial"/>
                <w:bCs/>
                <w:sz w:val="20"/>
              </w:rPr>
              <w:tab/>
              <w:t>Compaction control test</w:t>
            </w:r>
            <w:r w:rsidR="00564E28" w:rsidRPr="00D25F5B">
              <w:rPr>
                <w:rFonts w:ascii="Arial" w:hAnsi="Arial"/>
                <w:bCs/>
                <w:sz w:val="20"/>
              </w:rPr>
              <w:t xml:space="preserve"> – </w:t>
            </w:r>
            <w:r w:rsidRPr="00D25F5B">
              <w:rPr>
                <w:rFonts w:ascii="Arial" w:hAnsi="Arial"/>
                <w:bCs/>
                <w:sz w:val="20"/>
              </w:rPr>
              <w:t>Dry density ratio, moisture variation and moisture ratio</w:t>
            </w:r>
          </w:p>
          <w:p w14:paraId="7870FD42" w14:textId="4E5ADA76" w:rsidR="00AD395B" w:rsidRPr="00D25F5B" w:rsidRDefault="007407DB" w:rsidP="00411EBA">
            <w:pPr>
              <w:spacing w:before="120" w:after="120"/>
              <w:ind w:left="1984" w:hanging="1814"/>
              <w:rPr>
                <w:rFonts w:ascii="Arial" w:hAnsi="Arial"/>
                <w:bCs/>
                <w:sz w:val="20"/>
              </w:rPr>
            </w:pPr>
            <w:r w:rsidRPr="00D25F5B">
              <w:rPr>
                <w:rFonts w:ascii="Arial" w:hAnsi="Arial"/>
                <w:bCs/>
                <w:sz w:val="20"/>
              </w:rPr>
              <w:t>Method 5.7.1</w:t>
            </w:r>
            <w:r w:rsidR="00F619C9">
              <w:rPr>
                <w:rFonts w:ascii="Arial" w:hAnsi="Arial"/>
                <w:bCs/>
                <w:sz w:val="20"/>
              </w:rPr>
              <w:t>:</w:t>
            </w:r>
            <w:r w:rsidRPr="00D25F5B">
              <w:rPr>
                <w:rFonts w:ascii="Arial" w:hAnsi="Arial"/>
                <w:bCs/>
                <w:sz w:val="20"/>
              </w:rPr>
              <w:tab/>
            </w:r>
            <w:r w:rsidR="00AD395B" w:rsidRPr="00D25F5B">
              <w:rPr>
                <w:rFonts w:ascii="Arial" w:hAnsi="Arial"/>
                <w:bCs/>
                <w:sz w:val="20"/>
              </w:rPr>
              <w:t>Compaction control test</w:t>
            </w:r>
            <w:r w:rsidR="00564E28" w:rsidRPr="00D25F5B">
              <w:rPr>
                <w:rFonts w:ascii="Arial" w:hAnsi="Arial"/>
                <w:bCs/>
                <w:sz w:val="20"/>
              </w:rPr>
              <w:t xml:space="preserve"> – </w:t>
            </w:r>
            <w:r w:rsidR="00AD395B" w:rsidRPr="00D25F5B">
              <w:rPr>
                <w:rFonts w:ascii="Arial" w:hAnsi="Arial"/>
                <w:bCs/>
                <w:sz w:val="20"/>
              </w:rPr>
              <w:t>Hilf density ratio and Hilf moisture variation (rapid method)</w:t>
            </w:r>
          </w:p>
          <w:p w14:paraId="2ADA8004" w14:textId="31E77145" w:rsidR="00423AB3" w:rsidRPr="00D25F5B" w:rsidRDefault="006C08F0" w:rsidP="00411EBA">
            <w:pPr>
              <w:spacing w:before="120" w:after="120"/>
              <w:ind w:left="1984" w:hanging="1814"/>
              <w:rPr>
                <w:rFonts w:ascii="Arial" w:hAnsi="Arial"/>
                <w:bCs/>
                <w:sz w:val="20"/>
              </w:rPr>
            </w:pPr>
            <w:r w:rsidRPr="00D25F5B">
              <w:rPr>
                <w:rFonts w:ascii="Arial" w:hAnsi="Arial"/>
                <w:bCs/>
                <w:sz w:val="20"/>
              </w:rPr>
              <w:t>Method 5.8.1</w:t>
            </w:r>
            <w:r w:rsidR="00F619C9">
              <w:rPr>
                <w:rFonts w:ascii="Arial" w:hAnsi="Arial"/>
                <w:bCs/>
                <w:sz w:val="20"/>
              </w:rPr>
              <w:t>:</w:t>
            </w:r>
            <w:r w:rsidRPr="00D25F5B">
              <w:rPr>
                <w:rFonts w:ascii="Arial" w:hAnsi="Arial"/>
                <w:bCs/>
                <w:sz w:val="20"/>
              </w:rPr>
              <w:tab/>
            </w:r>
            <w:r w:rsidR="00AD395B" w:rsidRPr="00D25F5B">
              <w:rPr>
                <w:rFonts w:ascii="Arial" w:hAnsi="Arial"/>
                <w:bCs/>
                <w:sz w:val="20"/>
              </w:rPr>
              <w:t>Determination of field density and field moisture content of a soil using a nuclear surface moisture-density gauge</w:t>
            </w:r>
          </w:p>
          <w:p w14:paraId="063B687D" w14:textId="487EB07A" w:rsidR="009E12C5" w:rsidRPr="00D25F5B" w:rsidRDefault="009E12C5" w:rsidP="00411EBA">
            <w:pPr>
              <w:spacing w:before="120" w:after="120"/>
              <w:ind w:left="1985" w:hanging="1985"/>
            </w:pPr>
            <w:r w:rsidRPr="00D25F5B">
              <w:rPr>
                <w:rFonts w:ascii="Arial" w:hAnsi="Arial"/>
                <w:bCs/>
                <w:sz w:val="20"/>
              </w:rPr>
              <w:t>AS 2157</w:t>
            </w:r>
            <w:r w:rsidRPr="00D25F5B">
              <w:rPr>
                <w:rFonts w:ascii="Arial" w:hAnsi="Arial"/>
                <w:bCs/>
                <w:sz w:val="20"/>
              </w:rPr>
              <w:tab/>
              <w:t>Cutback Bitumen</w:t>
            </w:r>
          </w:p>
        </w:tc>
      </w:tr>
      <w:tr w:rsidR="004F6708" w:rsidRPr="00D25F5B" w14:paraId="632A85AA" w14:textId="77777777" w:rsidTr="00341CC3">
        <w:trPr>
          <w:trHeight w:val="697"/>
        </w:trPr>
        <w:tc>
          <w:tcPr>
            <w:tcW w:w="5000" w:type="pct"/>
          </w:tcPr>
          <w:p w14:paraId="768E88D3" w14:textId="77777777" w:rsidR="004F6708" w:rsidRPr="00D25F5B" w:rsidRDefault="004F6708" w:rsidP="00804F4B">
            <w:pPr>
              <w:spacing w:before="120" w:after="120"/>
              <w:ind w:left="2019" w:hanging="2019"/>
              <w:rPr>
                <w:rFonts w:ascii="Arial" w:hAnsi="Arial"/>
                <w:b/>
                <w:color w:val="004259"/>
                <w:sz w:val="20"/>
              </w:rPr>
            </w:pPr>
            <w:r w:rsidRPr="00D25F5B">
              <w:rPr>
                <w:rFonts w:ascii="Arial" w:hAnsi="Arial"/>
                <w:b/>
                <w:color w:val="004259"/>
                <w:sz w:val="20"/>
              </w:rPr>
              <w:t>Austroads</w:t>
            </w:r>
          </w:p>
          <w:p w14:paraId="3DEDC1F8" w14:textId="0C4CB184" w:rsidR="00AB28D5" w:rsidRPr="00D25F5B" w:rsidRDefault="00AB28D5" w:rsidP="00411EBA">
            <w:pPr>
              <w:spacing w:before="120" w:after="120"/>
              <w:ind w:left="1985" w:hanging="1985"/>
              <w:rPr>
                <w:rFonts w:ascii="Arial" w:hAnsi="Arial"/>
                <w:bCs/>
                <w:sz w:val="20"/>
              </w:rPr>
            </w:pPr>
            <w:r w:rsidRPr="00D25F5B">
              <w:rPr>
                <w:rFonts w:ascii="Arial" w:hAnsi="Arial"/>
                <w:bCs/>
                <w:sz w:val="20"/>
              </w:rPr>
              <w:t>ATM-020</w:t>
            </w:r>
            <w:r w:rsidR="00FD5F6F" w:rsidRPr="00D25F5B">
              <w:rPr>
                <w:rFonts w:ascii="Arial" w:hAnsi="Arial"/>
                <w:bCs/>
                <w:sz w:val="20"/>
              </w:rPr>
              <w:tab/>
              <w:t>Random Selection of Sampling or Test Locations</w:t>
            </w:r>
          </w:p>
          <w:p w14:paraId="35B837B0" w14:textId="344229AF" w:rsidR="00DD1E20" w:rsidRPr="00D25F5B" w:rsidRDefault="009C22AF" w:rsidP="00411EBA">
            <w:pPr>
              <w:spacing w:before="120" w:after="120"/>
              <w:ind w:left="1985" w:hanging="1985"/>
              <w:rPr>
                <w:rFonts w:ascii="Arial" w:hAnsi="Arial"/>
                <w:bCs/>
                <w:sz w:val="20"/>
              </w:rPr>
            </w:pPr>
            <w:r w:rsidRPr="00D25F5B">
              <w:rPr>
                <w:rFonts w:ascii="Arial" w:hAnsi="Arial"/>
                <w:bCs/>
                <w:sz w:val="20"/>
              </w:rPr>
              <w:t>A</w:t>
            </w:r>
            <w:r w:rsidR="005E770E" w:rsidRPr="00D25F5B">
              <w:rPr>
                <w:rFonts w:ascii="Arial" w:hAnsi="Arial"/>
                <w:bCs/>
                <w:sz w:val="20"/>
              </w:rPr>
              <w:t>TM</w:t>
            </w:r>
            <w:r w:rsidRPr="00D25F5B">
              <w:rPr>
                <w:rFonts w:ascii="Arial" w:hAnsi="Arial"/>
                <w:bCs/>
                <w:sz w:val="20"/>
              </w:rPr>
              <w:t>-</w:t>
            </w:r>
            <w:r w:rsidR="00DD1E20" w:rsidRPr="00D25F5B">
              <w:rPr>
                <w:rFonts w:ascii="Arial" w:hAnsi="Arial"/>
                <w:bCs/>
                <w:sz w:val="20"/>
              </w:rPr>
              <w:t>030</w:t>
            </w:r>
            <w:r w:rsidR="00DD1E20" w:rsidRPr="00D25F5B">
              <w:rPr>
                <w:rFonts w:ascii="Arial" w:hAnsi="Arial"/>
                <w:bCs/>
                <w:sz w:val="20"/>
              </w:rPr>
              <w:tab/>
            </w:r>
            <w:r w:rsidRPr="00D25F5B">
              <w:rPr>
                <w:rFonts w:ascii="Arial" w:hAnsi="Arial"/>
                <w:bCs/>
                <w:sz w:val="20"/>
              </w:rPr>
              <w:t>Calculation of the Characteristic Value of a Lot</w:t>
            </w:r>
          </w:p>
          <w:p w14:paraId="67B86821" w14:textId="0EE19A92" w:rsidR="00084F3F" w:rsidRPr="00D25F5B" w:rsidRDefault="00084F3F" w:rsidP="00411EBA">
            <w:pPr>
              <w:spacing w:before="120" w:after="120"/>
              <w:ind w:left="1985" w:hanging="1985"/>
              <w:rPr>
                <w:rFonts w:ascii="Arial" w:hAnsi="Arial"/>
                <w:bCs/>
                <w:sz w:val="20"/>
              </w:rPr>
            </w:pPr>
            <w:r w:rsidRPr="00D25F5B">
              <w:rPr>
                <w:rFonts w:ascii="Arial" w:hAnsi="Arial"/>
                <w:bCs/>
                <w:sz w:val="20"/>
              </w:rPr>
              <w:t>ATS 3460</w:t>
            </w:r>
            <w:r w:rsidRPr="00D25F5B">
              <w:rPr>
                <w:rFonts w:ascii="Arial" w:hAnsi="Arial"/>
                <w:bCs/>
                <w:sz w:val="20"/>
              </w:rPr>
              <w:tab/>
              <w:t>Sprayed Bituminous Surfacing</w:t>
            </w:r>
          </w:p>
          <w:p w14:paraId="55240D99" w14:textId="57F51C08" w:rsidR="004F6708" w:rsidRPr="00D25F5B" w:rsidRDefault="004F6708" w:rsidP="00411EBA">
            <w:pPr>
              <w:spacing w:before="120" w:after="120"/>
              <w:ind w:left="1985" w:hanging="1985"/>
              <w:rPr>
                <w:rFonts w:ascii="Arial" w:hAnsi="Arial"/>
                <w:bCs/>
                <w:sz w:val="20"/>
              </w:rPr>
            </w:pPr>
            <w:r w:rsidRPr="00D25F5B">
              <w:rPr>
                <w:rFonts w:ascii="Arial" w:hAnsi="Arial"/>
                <w:bCs/>
                <w:sz w:val="20"/>
              </w:rPr>
              <w:t>ATS 3535</w:t>
            </w:r>
            <w:r w:rsidRPr="00D25F5B">
              <w:rPr>
                <w:rFonts w:ascii="Arial" w:hAnsi="Arial"/>
                <w:bCs/>
                <w:sz w:val="20"/>
              </w:rPr>
              <w:tab/>
              <w:t>Supply of Roller Compacted Concrete</w:t>
            </w:r>
          </w:p>
        </w:tc>
      </w:tr>
    </w:tbl>
    <w:p w14:paraId="5E965067" w14:textId="77777777" w:rsidR="009A7165" w:rsidRDefault="009A7165">
      <w:r>
        <w:br w:type="page"/>
      </w:r>
    </w:p>
    <w:tbl>
      <w:tblPr>
        <w:tblStyle w:val="TableGrid"/>
        <w:tblW w:w="4710" w:type="pct"/>
        <w:tblInd w:w="552" w:type="dxa"/>
        <w:tblBorders>
          <w:top w:val="single" w:sz="12"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8930"/>
      </w:tblGrid>
      <w:tr w:rsidR="0066090C" w:rsidRPr="00D25F5B" w14:paraId="27728967" w14:textId="77777777" w:rsidTr="006C08F0">
        <w:trPr>
          <w:trHeight w:val="697"/>
        </w:trPr>
        <w:tc>
          <w:tcPr>
            <w:tcW w:w="5000" w:type="pct"/>
          </w:tcPr>
          <w:p w14:paraId="1621E084" w14:textId="401E1EF4" w:rsidR="0066090C" w:rsidRPr="00D25F5B" w:rsidRDefault="0066090C" w:rsidP="00804F4B">
            <w:pPr>
              <w:spacing w:before="120" w:after="120"/>
              <w:ind w:left="1985" w:hanging="1985"/>
              <w:rPr>
                <w:rFonts w:ascii="Arial" w:hAnsi="Arial"/>
                <w:b/>
                <w:color w:val="004259"/>
                <w:sz w:val="20"/>
              </w:rPr>
            </w:pPr>
            <w:r w:rsidRPr="00D25F5B">
              <w:rPr>
                <w:rFonts w:ascii="Arial" w:hAnsi="Arial"/>
                <w:b/>
                <w:color w:val="004259"/>
                <w:sz w:val="20"/>
              </w:rPr>
              <w:lastRenderedPageBreak/>
              <w:t>Transport for New South Wales</w:t>
            </w:r>
          </w:p>
          <w:p w14:paraId="7A88C91A" w14:textId="483DF825" w:rsidR="003C0731" w:rsidRPr="00D25F5B" w:rsidRDefault="003C0731" w:rsidP="00411EBA">
            <w:pPr>
              <w:spacing w:before="120" w:after="120"/>
              <w:ind w:left="1985" w:hanging="1985"/>
              <w:rPr>
                <w:rFonts w:ascii="Arial" w:hAnsi="Arial"/>
                <w:bCs/>
                <w:sz w:val="20"/>
              </w:rPr>
            </w:pPr>
            <w:proofErr w:type="spellStart"/>
            <w:r w:rsidRPr="00D25F5B">
              <w:rPr>
                <w:rFonts w:ascii="Arial" w:hAnsi="Arial"/>
                <w:bCs/>
                <w:sz w:val="20"/>
              </w:rPr>
              <w:t>TfNSW</w:t>
            </w:r>
            <w:proofErr w:type="spellEnd"/>
            <w:r w:rsidRPr="00D25F5B">
              <w:rPr>
                <w:rFonts w:ascii="Arial" w:hAnsi="Arial"/>
                <w:bCs/>
                <w:sz w:val="20"/>
              </w:rPr>
              <w:t xml:space="preserve"> T120</w:t>
            </w:r>
            <w:r w:rsidRPr="00D25F5B">
              <w:rPr>
                <w:rFonts w:ascii="Arial" w:hAnsi="Arial"/>
                <w:bCs/>
                <w:sz w:val="20"/>
              </w:rPr>
              <w:tab/>
              <w:t>Determination of Moisture Content of Road Materials (Standard Method)</w:t>
            </w:r>
          </w:p>
          <w:p w14:paraId="1A767B0A" w14:textId="66071612" w:rsidR="003C0731" w:rsidRPr="00D25F5B" w:rsidRDefault="003C0731" w:rsidP="00411EBA">
            <w:pPr>
              <w:spacing w:before="120" w:after="120"/>
              <w:ind w:left="1985" w:hanging="1985"/>
              <w:rPr>
                <w:rFonts w:ascii="Arial" w:hAnsi="Arial"/>
                <w:bCs/>
                <w:sz w:val="20"/>
              </w:rPr>
            </w:pPr>
            <w:proofErr w:type="spellStart"/>
            <w:r w:rsidRPr="00D25F5B">
              <w:rPr>
                <w:rFonts w:ascii="Arial" w:hAnsi="Arial"/>
                <w:bCs/>
                <w:sz w:val="20"/>
              </w:rPr>
              <w:t>TfNSW</w:t>
            </w:r>
            <w:proofErr w:type="spellEnd"/>
            <w:r w:rsidRPr="00D25F5B">
              <w:rPr>
                <w:rFonts w:ascii="Arial" w:hAnsi="Arial"/>
                <w:bCs/>
                <w:sz w:val="20"/>
              </w:rPr>
              <w:t xml:space="preserve"> T121</w:t>
            </w:r>
            <w:r w:rsidRPr="00D25F5B">
              <w:rPr>
                <w:rFonts w:ascii="Arial" w:hAnsi="Arial"/>
                <w:bCs/>
                <w:sz w:val="20"/>
              </w:rPr>
              <w:tab/>
              <w:t>Determination of Moisture Content of Road Materials (Sand Bath or Hot Plate Method)</w:t>
            </w:r>
          </w:p>
          <w:p w14:paraId="0F78DFA8" w14:textId="09C2772A" w:rsidR="003C0731" w:rsidRPr="00D25F5B" w:rsidRDefault="003C0731" w:rsidP="00411EBA">
            <w:pPr>
              <w:spacing w:before="120" w:after="120"/>
              <w:ind w:left="1985" w:hanging="1985"/>
              <w:rPr>
                <w:rFonts w:ascii="Arial" w:hAnsi="Arial"/>
                <w:bCs/>
                <w:sz w:val="20"/>
              </w:rPr>
            </w:pPr>
            <w:proofErr w:type="spellStart"/>
            <w:r w:rsidRPr="00D25F5B">
              <w:rPr>
                <w:rFonts w:ascii="Arial" w:hAnsi="Arial"/>
                <w:bCs/>
                <w:sz w:val="20"/>
              </w:rPr>
              <w:t>TfNSW</w:t>
            </w:r>
            <w:proofErr w:type="spellEnd"/>
            <w:r w:rsidRPr="00D25F5B">
              <w:rPr>
                <w:rFonts w:ascii="Arial" w:hAnsi="Arial"/>
                <w:bCs/>
                <w:sz w:val="20"/>
              </w:rPr>
              <w:t xml:space="preserve"> T130</w:t>
            </w:r>
            <w:r w:rsidRPr="00D25F5B">
              <w:rPr>
                <w:rFonts w:ascii="Arial" w:hAnsi="Arial"/>
                <w:bCs/>
                <w:sz w:val="20"/>
              </w:rPr>
              <w:tab/>
              <w:t>Dry Density – Moisture Relations for Mixtures of Road Materials Stabilised or Modified with Proportions of Cement, Lime or other Cementitious Materials</w:t>
            </w:r>
          </w:p>
          <w:p w14:paraId="2B28F664" w14:textId="6646B408" w:rsidR="003C0731" w:rsidRPr="00D25F5B" w:rsidRDefault="003C0731" w:rsidP="00411EBA">
            <w:pPr>
              <w:spacing w:before="120" w:after="120"/>
              <w:ind w:left="1985" w:hanging="1985"/>
              <w:rPr>
                <w:rFonts w:ascii="Arial" w:hAnsi="Arial"/>
                <w:bCs/>
                <w:sz w:val="20"/>
              </w:rPr>
            </w:pPr>
            <w:proofErr w:type="spellStart"/>
            <w:r w:rsidRPr="00D25F5B">
              <w:rPr>
                <w:rFonts w:ascii="Arial" w:hAnsi="Arial"/>
                <w:bCs/>
                <w:sz w:val="20"/>
              </w:rPr>
              <w:t>TfNSW</w:t>
            </w:r>
            <w:proofErr w:type="spellEnd"/>
            <w:r w:rsidRPr="00D25F5B">
              <w:rPr>
                <w:rFonts w:ascii="Arial" w:hAnsi="Arial"/>
                <w:bCs/>
                <w:sz w:val="20"/>
              </w:rPr>
              <w:t xml:space="preserve"> T162</w:t>
            </w:r>
            <w:r w:rsidRPr="00D25F5B">
              <w:rPr>
                <w:rFonts w:ascii="Arial" w:hAnsi="Arial"/>
                <w:bCs/>
                <w:sz w:val="20"/>
              </w:rPr>
              <w:tab/>
              <w:t>Compaction Control Test (Rapid method)</w:t>
            </w:r>
          </w:p>
          <w:p w14:paraId="5D81234F" w14:textId="08DC0B12" w:rsidR="003C0731" w:rsidRPr="00D25F5B" w:rsidRDefault="003C0731" w:rsidP="00411EBA">
            <w:pPr>
              <w:spacing w:before="120" w:after="120"/>
              <w:ind w:left="1985" w:hanging="1985"/>
              <w:rPr>
                <w:rFonts w:ascii="Arial" w:hAnsi="Arial"/>
                <w:bCs/>
                <w:sz w:val="20"/>
              </w:rPr>
            </w:pPr>
            <w:proofErr w:type="spellStart"/>
            <w:r w:rsidRPr="00D25F5B">
              <w:rPr>
                <w:rFonts w:ascii="Arial" w:hAnsi="Arial"/>
                <w:bCs/>
                <w:sz w:val="20"/>
              </w:rPr>
              <w:t>TfNSW</w:t>
            </w:r>
            <w:proofErr w:type="spellEnd"/>
            <w:r w:rsidRPr="00D25F5B">
              <w:rPr>
                <w:rFonts w:ascii="Arial" w:hAnsi="Arial"/>
                <w:bCs/>
                <w:sz w:val="20"/>
              </w:rPr>
              <w:t xml:space="preserve"> T166</w:t>
            </w:r>
            <w:r w:rsidRPr="00D25F5B">
              <w:rPr>
                <w:rFonts w:ascii="Arial" w:hAnsi="Arial"/>
                <w:bCs/>
                <w:sz w:val="20"/>
              </w:rPr>
              <w:tab/>
              <w:t>Determination of Relative Compaction</w:t>
            </w:r>
          </w:p>
          <w:p w14:paraId="7AFC303C" w14:textId="6F4EE8D7" w:rsidR="003C0731" w:rsidRPr="00D25F5B" w:rsidRDefault="003C0731" w:rsidP="00411EBA">
            <w:pPr>
              <w:spacing w:before="120" w:after="120"/>
              <w:ind w:left="1985" w:hanging="1985"/>
              <w:rPr>
                <w:rFonts w:ascii="Arial" w:hAnsi="Arial"/>
                <w:bCs/>
                <w:sz w:val="20"/>
              </w:rPr>
            </w:pPr>
            <w:proofErr w:type="spellStart"/>
            <w:r w:rsidRPr="00D25F5B">
              <w:rPr>
                <w:rFonts w:ascii="Arial" w:hAnsi="Arial"/>
                <w:bCs/>
                <w:sz w:val="20"/>
              </w:rPr>
              <w:t>TfNSW</w:t>
            </w:r>
            <w:proofErr w:type="spellEnd"/>
            <w:r w:rsidRPr="00D25F5B">
              <w:rPr>
                <w:rFonts w:ascii="Arial" w:hAnsi="Arial"/>
                <w:bCs/>
                <w:sz w:val="20"/>
              </w:rPr>
              <w:t xml:space="preserve"> T173</w:t>
            </w:r>
            <w:r w:rsidRPr="00D25F5B">
              <w:rPr>
                <w:rFonts w:ascii="Arial" w:hAnsi="Arial"/>
                <w:bCs/>
                <w:sz w:val="20"/>
              </w:rPr>
              <w:tab/>
              <w:t>Determination of Field Wet Density of Pavement Materials Using a Nuclear Gauge in Direct Transmission</w:t>
            </w:r>
          </w:p>
          <w:p w14:paraId="424FE8DB" w14:textId="5E421B74" w:rsidR="003C0731" w:rsidRPr="00D25F5B" w:rsidRDefault="003C0731" w:rsidP="00411EBA">
            <w:pPr>
              <w:spacing w:before="120" w:after="120"/>
              <w:ind w:left="1985" w:hanging="1985"/>
              <w:rPr>
                <w:rFonts w:ascii="Arial" w:hAnsi="Arial"/>
                <w:bCs/>
                <w:sz w:val="20"/>
              </w:rPr>
            </w:pPr>
            <w:proofErr w:type="spellStart"/>
            <w:r w:rsidRPr="00D25F5B">
              <w:rPr>
                <w:rFonts w:ascii="Arial" w:hAnsi="Arial"/>
                <w:bCs/>
                <w:sz w:val="20"/>
              </w:rPr>
              <w:t>TfNSW</w:t>
            </w:r>
            <w:proofErr w:type="spellEnd"/>
            <w:r w:rsidRPr="00D25F5B">
              <w:rPr>
                <w:rFonts w:ascii="Arial" w:hAnsi="Arial"/>
                <w:bCs/>
                <w:sz w:val="20"/>
              </w:rPr>
              <w:t xml:space="preserve"> T180</w:t>
            </w:r>
            <w:r w:rsidRPr="00D25F5B">
              <w:rPr>
                <w:rFonts w:ascii="Arial" w:hAnsi="Arial"/>
                <w:bCs/>
                <w:sz w:val="20"/>
              </w:rPr>
              <w:tab/>
              <w:t>Determination of Moisture Content of Road Materials (Microwave Oven Method)</w:t>
            </w:r>
          </w:p>
          <w:p w14:paraId="1DD5A047" w14:textId="3EE9A15D" w:rsidR="0066090C" w:rsidRPr="00D25F5B" w:rsidRDefault="003C0731" w:rsidP="00411EBA">
            <w:pPr>
              <w:spacing w:before="120" w:after="120"/>
              <w:ind w:left="1985" w:hanging="1985"/>
              <w:rPr>
                <w:rFonts w:ascii="Arial" w:hAnsi="Arial"/>
                <w:b/>
                <w:color w:val="004259"/>
                <w:sz w:val="20"/>
              </w:rPr>
            </w:pPr>
            <w:proofErr w:type="spellStart"/>
            <w:r w:rsidRPr="00D25F5B">
              <w:rPr>
                <w:rFonts w:ascii="Arial" w:hAnsi="Arial"/>
                <w:bCs/>
                <w:sz w:val="20"/>
              </w:rPr>
              <w:t>TfNSW</w:t>
            </w:r>
            <w:proofErr w:type="spellEnd"/>
            <w:r w:rsidRPr="00D25F5B">
              <w:rPr>
                <w:rFonts w:ascii="Arial" w:hAnsi="Arial"/>
                <w:bCs/>
                <w:sz w:val="20"/>
              </w:rPr>
              <w:t xml:space="preserve"> T2105</w:t>
            </w:r>
            <w:r w:rsidRPr="00D25F5B">
              <w:rPr>
                <w:rFonts w:ascii="Arial" w:hAnsi="Arial"/>
                <w:bCs/>
                <w:sz w:val="20"/>
              </w:rPr>
              <w:tab/>
              <w:t>Moisture Content Correlation</w:t>
            </w:r>
            <w:r w:rsidR="0066090C" w:rsidRPr="00D25F5B">
              <w:rPr>
                <w:rFonts w:ascii="Arial" w:hAnsi="Arial"/>
                <w:bCs/>
                <w:sz w:val="20"/>
              </w:rPr>
              <w:t xml:space="preserve"> Material</w:t>
            </w:r>
            <w:r w:rsidR="003C2A0C" w:rsidRPr="00D25F5B">
              <w:rPr>
                <w:rFonts w:ascii="Arial" w:hAnsi="Arial"/>
                <w:bCs/>
                <w:sz w:val="20"/>
              </w:rPr>
              <w:t xml:space="preserve"> (</w:t>
            </w:r>
            <w:r w:rsidR="00903D67" w:rsidRPr="00D25F5B">
              <w:rPr>
                <w:rFonts w:ascii="Arial" w:hAnsi="Arial"/>
                <w:bCs/>
                <w:sz w:val="20"/>
              </w:rPr>
              <w:t>TS 02796.01</w:t>
            </w:r>
            <w:r w:rsidR="003C2A0C" w:rsidRPr="00D25F5B">
              <w:rPr>
                <w:rFonts w:ascii="Arial" w:hAnsi="Arial"/>
                <w:bCs/>
                <w:sz w:val="20"/>
              </w:rPr>
              <w:t>)</w:t>
            </w:r>
          </w:p>
        </w:tc>
      </w:tr>
    </w:tbl>
    <w:p w14:paraId="4AD03DE0" w14:textId="77777777" w:rsidR="00911F48" w:rsidRPr="00D25F5B" w:rsidRDefault="00911F48" w:rsidP="009241C9">
      <w:pPr>
        <w:pStyle w:val="Heading1"/>
        <w:rPr>
          <w:rFonts w:eastAsiaTheme="majorEastAsia"/>
        </w:rPr>
      </w:pPr>
      <w:bookmarkStart w:id="10" w:name="_Toc514678947"/>
      <w:bookmarkStart w:id="11" w:name="_Toc886734"/>
      <w:bookmarkStart w:id="12" w:name="_Toc190449204"/>
      <w:bookmarkEnd w:id="7"/>
      <w:bookmarkEnd w:id="9"/>
      <w:r w:rsidRPr="00D25F5B">
        <w:t>Definitions</w:t>
      </w:r>
      <w:bookmarkEnd w:id="12"/>
    </w:p>
    <w:p w14:paraId="31E28887" w14:textId="337A8641" w:rsidR="00911F48" w:rsidRPr="00C53A2A" w:rsidRDefault="001835D9" w:rsidP="00A0744F">
      <w:pPr>
        <w:pStyle w:val="Bodynumbered1"/>
        <w:rPr>
          <w:lang w:val="en-AU"/>
        </w:rPr>
      </w:pPr>
      <w:bookmarkStart w:id="13" w:name="1.3.1_Definitions_–_Personnel"/>
      <w:bookmarkStart w:id="14" w:name="1.4_Work_Health_&amp;_Safety_(WHS)"/>
      <w:bookmarkStart w:id="15" w:name="1.6.3_Principal_Supplied_Components"/>
      <w:bookmarkStart w:id="16" w:name="4_Design,_Specification,_Documentation_a"/>
      <w:bookmarkEnd w:id="13"/>
      <w:bookmarkEnd w:id="14"/>
      <w:bookmarkEnd w:id="15"/>
      <w:bookmarkEnd w:id="16"/>
      <w:r w:rsidRPr="00C53A2A">
        <w:rPr>
          <w:lang w:val="en-AU"/>
        </w:rPr>
        <w:t>T</w:t>
      </w:r>
      <w:r w:rsidR="00911F48" w:rsidRPr="00C53A2A">
        <w:rPr>
          <w:lang w:val="en-AU"/>
        </w:rPr>
        <w:t>he following definitions</w:t>
      </w:r>
      <w:r w:rsidR="00EE6DAC" w:rsidRPr="00C53A2A">
        <w:rPr>
          <w:lang w:val="en-AU"/>
        </w:rPr>
        <w:t xml:space="preserve">/abbreviations </w:t>
      </w:r>
      <w:r w:rsidR="00911F48" w:rsidRPr="00C53A2A">
        <w:rPr>
          <w:lang w:val="en-AU"/>
        </w:rPr>
        <w:t>apply to this Specification.</w:t>
      </w:r>
    </w:p>
    <w:tbl>
      <w:tblPr>
        <w:tblW w:w="4698"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107" w:type="dxa"/>
        </w:tblCellMar>
        <w:tblLook w:val="0000" w:firstRow="0" w:lastRow="0" w:firstColumn="0" w:lastColumn="0" w:noHBand="0" w:noVBand="0"/>
      </w:tblPr>
      <w:tblGrid>
        <w:gridCol w:w="2264"/>
        <w:gridCol w:w="6662"/>
      </w:tblGrid>
      <w:tr w:rsidR="004F6F17" w:rsidRPr="00D25F5B" w14:paraId="1E4B40C3" w14:textId="77777777" w:rsidTr="00C53A2A">
        <w:trPr>
          <w:cantSplit/>
        </w:trPr>
        <w:tc>
          <w:tcPr>
            <w:tcW w:w="1268" w:type="pct"/>
            <w:shd w:val="clear" w:color="auto" w:fill="auto"/>
          </w:tcPr>
          <w:p w14:paraId="17F05FB9" w14:textId="115DDC28" w:rsidR="004F6F17" w:rsidRPr="00C53A2A" w:rsidRDefault="004F6F17" w:rsidP="00C53A2A">
            <w:pPr>
              <w:pStyle w:val="TableBodyText"/>
              <w:rPr>
                <w:b/>
                <w:bCs w:val="0"/>
                <w:lang w:val="en-AU"/>
              </w:rPr>
            </w:pPr>
            <w:r w:rsidRPr="00C53A2A">
              <w:rPr>
                <w:rFonts w:eastAsia="SimSun"/>
                <w:b/>
                <w:bCs w:val="0"/>
                <w:lang w:val="en-AU"/>
              </w:rPr>
              <w:t>Binder</w:t>
            </w:r>
          </w:p>
        </w:tc>
        <w:tc>
          <w:tcPr>
            <w:tcW w:w="3732" w:type="pct"/>
            <w:shd w:val="clear" w:color="auto" w:fill="auto"/>
          </w:tcPr>
          <w:p w14:paraId="7B9500C3" w14:textId="341FC151" w:rsidR="004F6F17" w:rsidRPr="00C53A2A" w:rsidRDefault="004F6F17" w:rsidP="00C53A2A">
            <w:pPr>
              <w:pStyle w:val="TableBodyText"/>
              <w:rPr>
                <w:lang w:val="en-AU"/>
              </w:rPr>
            </w:pPr>
            <w:r w:rsidRPr="00C53A2A">
              <w:rPr>
                <w:rFonts w:eastAsia="SimSun"/>
                <w:lang w:val="en-AU"/>
              </w:rPr>
              <w:t>A combination of cement and fly ash.</w:t>
            </w:r>
          </w:p>
        </w:tc>
      </w:tr>
      <w:tr w:rsidR="004F6F17" w:rsidRPr="00D25F5B" w14:paraId="277E53ED" w14:textId="77777777" w:rsidTr="00C53A2A">
        <w:trPr>
          <w:cantSplit/>
        </w:trPr>
        <w:tc>
          <w:tcPr>
            <w:tcW w:w="1268" w:type="pct"/>
            <w:shd w:val="clear" w:color="auto" w:fill="auto"/>
          </w:tcPr>
          <w:p w14:paraId="79D8B4EE" w14:textId="1F2820D5" w:rsidR="004F6F17" w:rsidRPr="00C53A2A" w:rsidRDefault="004F6F17" w:rsidP="00C53A2A">
            <w:pPr>
              <w:pStyle w:val="TableBodyText"/>
              <w:rPr>
                <w:b/>
                <w:bCs w:val="0"/>
                <w:lang w:val="en-AU"/>
              </w:rPr>
            </w:pPr>
            <w:r w:rsidRPr="00C53A2A">
              <w:rPr>
                <w:rFonts w:eastAsia="SimSun"/>
                <w:b/>
                <w:bCs w:val="0"/>
                <w:lang w:val="en-AU"/>
              </w:rPr>
              <w:t>Coarse aggregate</w:t>
            </w:r>
          </w:p>
        </w:tc>
        <w:tc>
          <w:tcPr>
            <w:tcW w:w="3732" w:type="pct"/>
            <w:shd w:val="clear" w:color="auto" w:fill="auto"/>
          </w:tcPr>
          <w:p w14:paraId="09A203F4" w14:textId="783E62BA" w:rsidR="004F6F17" w:rsidRPr="00C53A2A" w:rsidRDefault="004F6F17" w:rsidP="00C53A2A">
            <w:pPr>
              <w:pStyle w:val="TableBodyText"/>
              <w:rPr>
                <w:lang w:val="en-AU"/>
              </w:rPr>
            </w:pPr>
            <w:r w:rsidRPr="00C53A2A">
              <w:rPr>
                <w:rFonts w:eastAsia="SimSun"/>
                <w:lang w:val="en-AU"/>
              </w:rPr>
              <w:t>That portion of a mineral aggregate retained on a 4.75 mm sieve.</w:t>
            </w:r>
          </w:p>
        </w:tc>
      </w:tr>
      <w:tr w:rsidR="004F6F17" w:rsidRPr="00D25F5B" w14:paraId="56A604DD" w14:textId="77777777" w:rsidTr="00C53A2A">
        <w:trPr>
          <w:cantSplit/>
        </w:trPr>
        <w:tc>
          <w:tcPr>
            <w:tcW w:w="1268" w:type="pct"/>
            <w:shd w:val="clear" w:color="auto" w:fill="auto"/>
          </w:tcPr>
          <w:p w14:paraId="64ED3C0F" w14:textId="3106FEA3" w:rsidR="004F6F17" w:rsidRPr="00C53A2A" w:rsidRDefault="004F6F17" w:rsidP="00C53A2A">
            <w:pPr>
              <w:pStyle w:val="TableBodyText"/>
              <w:rPr>
                <w:b/>
                <w:bCs w:val="0"/>
                <w:lang w:val="en-AU"/>
              </w:rPr>
            </w:pPr>
            <w:proofErr w:type="spellStart"/>
            <w:r w:rsidRPr="00C53A2A">
              <w:rPr>
                <w:rFonts w:eastAsia="SimSun"/>
                <w:b/>
                <w:bCs w:val="0"/>
                <w:lang w:val="en-AU"/>
              </w:rPr>
              <w:t>Compactibility</w:t>
            </w:r>
            <w:proofErr w:type="spellEnd"/>
            <w:r w:rsidRPr="00C53A2A">
              <w:rPr>
                <w:rFonts w:eastAsia="SimSun"/>
                <w:b/>
                <w:bCs w:val="0"/>
                <w:lang w:val="en-AU"/>
              </w:rPr>
              <w:t xml:space="preserve"> Index</w:t>
            </w:r>
          </w:p>
        </w:tc>
        <w:tc>
          <w:tcPr>
            <w:tcW w:w="3732" w:type="pct"/>
            <w:shd w:val="clear" w:color="auto" w:fill="auto"/>
          </w:tcPr>
          <w:p w14:paraId="7C25F146" w14:textId="56D145D7" w:rsidR="004F6F17" w:rsidRPr="00C53A2A" w:rsidRDefault="004F6F17" w:rsidP="00C53A2A">
            <w:pPr>
              <w:pStyle w:val="TableBodyText"/>
              <w:rPr>
                <w:lang w:val="en-AU"/>
              </w:rPr>
            </w:pPr>
            <w:r w:rsidRPr="00C53A2A">
              <w:rPr>
                <w:rFonts w:eastAsia="SimSun"/>
                <w:lang w:val="en-AU"/>
              </w:rPr>
              <w:t xml:space="preserve">A measure of the workability of </w:t>
            </w:r>
            <w:r w:rsidR="001C7757" w:rsidRPr="00C53A2A">
              <w:rPr>
                <w:rFonts w:eastAsia="SimSun"/>
                <w:lang w:val="en-AU"/>
              </w:rPr>
              <w:t>Roller Compacted Concrete</w:t>
            </w:r>
            <w:r w:rsidRPr="00C53A2A">
              <w:rPr>
                <w:rFonts w:eastAsia="SimSun"/>
                <w:lang w:val="en-AU"/>
              </w:rPr>
              <w:t>.</w:t>
            </w:r>
          </w:p>
        </w:tc>
      </w:tr>
      <w:tr w:rsidR="004F6F17" w:rsidRPr="00D25F5B" w14:paraId="2983A575" w14:textId="77777777" w:rsidTr="00C53A2A">
        <w:trPr>
          <w:cantSplit/>
        </w:trPr>
        <w:tc>
          <w:tcPr>
            <w:tcW w:w="1268" w:type="pct"/>
            <w:shd w:val="clear" w:color="auto" w:fill="auto"/>
          </w:tcPr>
          <w:p w14:paraId="483984A3" w14:textId="1B692F4D" w:rsidR="004F6F17" w:rsidRPr="00C53A2A" w:rsidRDefault="004F6F17" w:rsidP="00C53A2A">
            <w:pPr>
              <w:pStyle w:val="TableBodyText"/>
              <w:rPr>
                <w:b/>
                <w:bCs w:val="0"/>
                <w:lang w:val="en-AU"/>
              </w:rPr>
            </w:pPr>
            <w:r w:rsidRPr="00C53A2A">
              <w:rPr>
                <w:rFonts w:eastAsia="SimSun"/>
                <w:b/>
                <w:bCs w:val="0"/>
                <w:lang w:val="en-AU"/>
              </w:rPr>
              <w:t xml:space="preserve">Construction </w:t>
            </w:r>
            <w:r w:rsidR="00693682" w:rsidRPr="00C53A2A">
              <w:rPr>
                <w:rFonts w:eastAsia="SimSun"/>
                <w:b/>
                <w:bCs w:val="0"/>
                <w:lang w:val="en-AU"/>
              </w:rPr>
              <w:t>Joint</w:t>
            </w:r>
          </w:p>
        </w:tc>
        <w:tc>
          <w:tcPr>
            <w:tcW w:w="3732" w:type="pct"/>
            <w:shd w:val="clear" w:color="auto" w:fill="auto"/>
          </w:tcPr>
          <w:p w14:paraId="61A246D1" w14:textId="79DDDF66" w:rsidR="004F6F17" w:rsidRPr="00C53A2A" w:rsidRDefault="004F6F17" w:rsidP="00C53A2A">
            <w:pPr>
              <w:pStyle w:val="TableBodyText"/>
              <w:rPr>
                <w:lang w:val="en-AU"/>
              </w:rPr>
            </w:pPr>
            <w:r w:rsidRPr="00C53A2A">
              <w:rPr>
                <w:rFonts w:eastAsia="SimSun"/>
                <w:lang w:val="en-AU"/>
              </w:rPr>
              <w:t xml:space="preserve">A </w:t>
            </w:r>
            <w:r w:rsidR="00044971" w:rsidRPr="00C53A2A">
              <w:rPr>
                <w:rFonts w:eastAsia="SimSun"/>
                <w:lang w:val="en-AU"/>
              </w:rPr>
              <w:t>C</w:t>
            </w:r>
            <w:r w:rsidRPr="00C53A2A">
              <w:rPr>
                <w:rFonts w:eastAsia="SimSun"/>
                <w:lang w:val="en-AU"/>
              </w:rPr>
              <w:t xml:space="preserve">onstruction </w:t>
            </w:r>
            <w:r w:rsidR="00044971" w:rsidRPr="00C53A2A">
              <w:rPr>
                <w:rFonts w:eastAsia="SimSun"/>
                <w:lang w:val="en-AU"/>
              </w:rPr>
              <w:t>J</w:t>
            </w:r>
            <w:r w:rsidRPr="00C53A2A">
              <w:rPr>
                <w:rFonts w:eastAsia="SimSun"/>
                <w:lang w:val="en-AU"/>
              </w:rPr>
              <w:t xml:space="preserve">oint </w:t>
            </w:r>
            <w:r w:rsidR="00B73A6D" w:rsidRPr="00C53A2A">
              <w:rPr>
                <w:rFonts w:eastAsia="SimSun"/>
                <w:lang w:val="en-AU"/>
              </w:rPr>
              <w:t xml:space="preserve">that </w:t>
            </w:r>
            <w:r w:rsidRPr="00C53A2A">
              <w:rPr>
                <w:rFonts w:eastAsia="SimSun"/>
                <w:lang w:val="en-AU"/>
              </w:rPr>
              <w:t>includes all joint types except fresh joints.</w:t>
            </w:r>
          </w:p>
        </w:tc>
      </w:tr>
      <w:tr w:rsidR="004F6F17" w:rsidRPr="00D25F5B" w14:paraId="7D6732EB" w14:textId="77777777" w:rsidTr="00C53A2A">
        <w:trPr>
          <w:cantSplit/>
        </w:trPr>
        <w:tc>
          <w:tcPr>
            <w:tcW w:w="1268" w:type="pct"/>
            <w:shd w:val="clear" w:color="auto" w:fill="auto"/>
          </w:tcPr>
          <w:p w14:paraId="108D4EFC" w14:textId="50CDC0FC" w:rsidR="004F6F17" w:rsidRPr="00C53A2A" w:rsidRDefault="004F6F17" w:rsidP="00C53A2A">
            <w:pPr>
              <w:pStyle w:val="TableBodyText"/>
              <w:rPr>
                <w:b/>
                <w:bCs w:val="0"/>
                <w:lang w:val="en-AU"/>
              </w:rPr>
            </w:pPr>
            <w:r w:rsidRPr="00C53A2A">
              <w:rPr>
                <w:rFonts w:eastAsia="SimSun"/>
                <w:b/>
                <w:bCs w:val="0"/>
                <w:lang w:val="en-AU"/>
              </w:rPr>
              <w:t xml:space="preserve">Fine </w:t>
            </w:r>
            <w:r w:rsidR="00693682" w:rsidRPr="00C53A2A">
              <w:rPr>
                <w:rFonts w:eastAsia="SimSun"/>
                <w:b/>
                <w:bCs w:val="0"/>
                <w:lang w:val="en-AU"/>
              </w:rPr>
              <w:t>Aggregate</w:t>
            </w:r>
          </w:p>
        </w:tc>
        <w:tc>
          <w:tcPr>
            <w:tcW w:w="3732" w:type="pct"/>
            <w:shd w:val="clear" w:color="auto" w:fill="auto"/>
          </w:tcPr>
          <w:p w14:paraId="181BCBD4" w14:textId="4A870B06" w:rsidR="004F6F17" w:rsidRPr="00C53A2A" w:rsidRDefault="004F6F17" w:rsidP="00C53A2A">
            <w:pPr>
              <w:pStyle w:val="TableBodyText"/>
              <w:rPr>
                <w:lang w:val="en-AU"/>
              </w:rPr>
            </w:pPr>
            <w:r w:rsidRPr="00C53A2A">
              <w:rPr>
                <w:rFonts w:eastAsia="SimSun"/>
                <w:lang w:val="en-AU"/>
              </w:rPr>
              <w:t>That portion of a mineral aggregate passing a 4.75 mm sieve.</w:t>
            </w:r>
          </w:p>
        </w:tc>
      </w:tr>
      <w:tr w:rsidR="004F6F17" w:rsidRPr="00D25F5B" w14:paraId="6F34BD26" w14:textId="77777777" w:rsidTr="00C53A2A">
        <w:trPr>
          <w:cantSplit/>
        </w:trPr>
        <w:tc>
          <w:tcPr>
            <w:tcW w:w="1268" w:type="pct"/>
            <w:shd w:val="clear" w:color="auto" w:fill="auto"/>
          </w:tcPr>
          <w:p w14:paraId="7AD8A2AA" w14:textId="6A763952" w:rsidR="004F6F17" w:rsidRPr="00C53A2A" w:rsidRDefault="004F6F17" w:rsidP="00C53A2A">
            <w:pPr>
              <w:pStyle w:val="TableBodyText"/>
              <w:rPr>
                <w:b/>
                <w:bCs w:val="0"/>
                <w:lang w:val="en-AU"/>
              </w:rPr>
            </w:pPr>
            <w:r w:rsidRPr="00C53A2A">
              <w:rPr>
                <w:rFonts w:eastAsia="SimSun"/>
                <w:b/>
                <w:bCs w:val="0"/>
                <w:lang w:val="en-AU"/>
              </w:rPr>
              <w:t>Fresh joint</w:t>
            </w:r>
          </w:p>
        </w:tc>
        <w:tc>
          <w:tcPr>
            <w:tcW w:w="3732" w:type="pct"/>
            <w:shd w:val="clear" w:color="auto" w:fill="auto"/>
          </w:tcPr>
          <w:p w14:paraId="63E54FD6" w14:textId="2A9E67B9" w:rsidR="004F6F17" w:rsidRPr="00C53A2A" w:rsidRDefault="004F6F17" w:rsidP="00C53A2A">
            <w:pPr>
              <w:pStyle w:val="TableBodyText"/>
              <w:rPr>
                <w:lang w:val="en-AU"/>
              </w:rPr>
            </w:pPr>
            <w:r w:rsidRPr="00C53A2A">
              <w:rPr>
                <w:rFonts w:eastAsia="SimSun"/>
                <w:lang w:val="en-AU"/>
              </w:rPr>
              <w:t xml:space="preserve">A joint where the pavement material on both sides of the joint has been placed within </w:t>
            </w:r>
            <w:r w:rsidR="00BE2220" w:rsidRPr="00C53A2A">
              <w:rPr>
                <w:rFonts w:eastAsia="SimSun"/>
                <w:lang w:val="en-AU"/>
              </w:rPr>
              <w:t xml:space="preserve">3 </w:t>
            </w:r>
            <w:r w:rsidRPr="00C53A2A">
              <w:rPr>
                <w:rFonts w:eastAsia="SimSun"/>
                <w:lang w:val="en-AU"/>
              </w:rPr>
              <w:t>hours from the time of mixing of the material placed prior to one side of the joint</w:t>
            </w:r>
            <w:r w:rsidR="00983729" w:rsidRPr="00C53A2A">
              <w:rPr>
                <w:rFonts w:eastAsia="SimSun"/>
                <w:lang w:val="en-AU"/>
              </w:rPr>
              <w:t>.</w:t>
            </w:r>
          </w:p>
        </w:tc>
      </w:tr>
      <w:tr w:rsidR="00E94FF6" w:rsidRPr="00D25F5B" w14:paraId="4AD369E6" w14:textId="77777777" w:rsidTr="00C53A2A">
        <w:trPr>
          <w:cantSplit/>
        </w:trPr>
        <w:tc>
          <w:tcPr>
            <w:tcW w:w="1268" w:type="pct"/>
            <w:shd w:val="clear" w:color="auto" w:fill="auto"/>
          </w:tcPr>
          <w:p w14:paraId="04A81CAA" w14:textId="5366B632" w:rsidR="00E94FF6" w:rsidRPr="00C53A2A" w:rsidRDefault="00E94FF6" w:rsidP="00C53A2A">
            <w:pPr>
              <w:pStyle w:val="TableBodyText"/>
              <w:rPr>
                <w:rFonts w:eastAsia="SimSun"/>
                <w:b/>
                <w:bCs w:val="0"/>
                <w:lang w:val="en-AU"/>
              </w:rPr>
            </w:pPr>
            <w:r w:rsidRPr="00C53A2A">
              <w:rPr>
                <w:rFonts w:eastAsia="SimSun"/>
                <w:b/>
                <w:bCs w:val="0"/>
                <w:lang w:val="en-AU"/>
              </w:rPr>
              <w:t>IANZ</w:t>
            </w:r>
          </w:p>
        </w:tc>
        <w:tc>
          <w:tcPr>
            <w:tcW w:w="3732" w:type="pct"/>
            <w:shd w:val="clear" w:color="auto" w:fill="auto"/>
          </w:tcPr>
          <w:p w14:paraId="40605616" w14:textId="1A245F4B" w:rsidR="00E94FF6" w:rsidRPr="00C53A2A" w:rsidRDefault="00E94FF6" w:rsidP="00C53A2A">
            <w:pPr>
              <w:pStyle w:val="TableBodyText"/>
              <w:rPr>
                <w:rFonts w:eastAsia="SimSun"/>
                <w:lang w:val="en-AU"/>
              </w:rPr>
            </w:pPr>
            <w:r w:rsidRPr="00C53A2A">
              <w:rPr>
                <w:rFonts w:eastAsia="SimSun"/>
                <w:lang w:val="en-AU"/>
              </w:rPr>
              <w:t>International Accreditation New Zealand</w:t>
            </w:r>
            <w:r w:rsidR="00BE5156" w:rsidRPr="00C53A2A">
              <w:rPr>
                <w:rFonts w:eastAsia="SimSun"/>
                <w:lang w:val="en-AU"/>
              </w:rPr>
              <w:t>.</w:t>
            </w:r>
          </w:p>
        </w:tc>
      </w:tr>
      <w:tr w:rsidR="00903E1B" w:rsidRPr="00D25F5B" w14:paraId="5CB00494" w14:textId="77777777" w:rsidTr="00C53A2A">
        <w:trPr>
          <w:cantSplit/>
        </w:trPr>
        <w:tc>
          <w:tcPr>
            <w:tcW w:w="1268" w:type="pct"/>
            <w:shd w:val="clear" w:color="auto" w:fill="auto"/>
          </w:tcPr>
          <w:p w14:paraId="13DCD900" w14:textId="4D46BCB7" w:rsidR="00903E1B" w:rsidRPr="00C53A2A" w:rsidRDefault="00903E1B" w:rsidP="00C53A2A">
            <w:pPr>
              <w:pStyle w:val="TableBodyText"/>
              <w:rPr>
                <w:rFonts w:eastAsia="SimSun"/>
                <w:b/>
                <w:bCs w:val="0"/>
                <w:lang w:val="en-AU"/>
              </w:rPr>
            </w:pPr>
            <w:r w:rsidRPr="00C53A2A">
              <w:rPr>
                <w:rFonts w:eastAsia="SimSun"/>
                <w:b/>
                <w:bCs w:val="0"/>
                <w:lang w:val="en-AU"/>
              </w:rPr>
              <w:t>NATA</w:t>
            </w:r>
          </w:p>
        </w:tc>
        <w:tc>
          <w:tcPr>
            <w:tcW w:w="3732" w:type="pct"/>
            <w:shd w:val="clear" w:color="auto" w:fill="auto"/>
          </w:tcPr>
          <w:p w14:paraId="1A7D86FB" w14:textId="3169133C" w:rsidR="00903E1B" w:rsidRPr="00C53A2A" w:rsidRDefault="00903E1B" w:rsidP="00C53A2A">
            <w:pPr>
              <w:pStyle w:val="TableBodyText"/>
              <w:rPr>
                <w:rFonts w:eastAsia="SimSun"/>
                <w:lang w:val="en-AU"/>
              </w:rPr>
            </w:pPr>
            <w:r w:rsidRPr="00C53A2A">
              <w:rPr>
                <w:rFonts w:eastAsia="SimSun"/>
                <w:lang w:val="en-AU"/>
              </w:rPr>
              <w:t>National Association of Testing Authorities, Australia</w:t>
            </w:r>
            <w:r w:rsidR="00BE5156" w:rsidRPr="00C53A2A">
              <w:rPr>
                <w:rFonts w:eastAsia="SimSun"/>
                <w:lang w:val="en-AU"/>
              </w:rPr>
              <w:t>.</w:t>
            </w:r>
          </w:p>
        </w:tc>
      </w:tr>
      <w:tr w:rsidR="004F6F17" w:rsidRPr="00D25F5B" w14:paraId="4C32A23C" w14:textId="77777777" w:rsidTr="00C53A2A">
        <w:trPr>
          <w:cantSplit/>
        </w:trPr>
        <w:tc>
          <w:tcPr>
            <w:tcW w:w="1268" w:type="pct"/>
            <w:shd w:val="clear" w:color="auto" w:fill="auto"/>
          </w:tcPr>
          <w:p w14:paraId="098E9C50" w14:textId="64AA6ED8" w:rsidR="004F6F17" w:rsidRPr="00C53A2A" w:rsidRDefault="004F6F17" w:rsidP="00C53A2A">
            <w:pPr>
              <w:pStyle w:val="TableBodyText"/>
              <w:rPr>
                <w:b/>
                <w:bCs w:val="0"/>
                <w:lang w:val="en-AU"/>
              </w:rPr>
            </w:pPr>
            <w:r w:rsidRPr="00C53A2A">
              <w:rPr>
                <w:rFonts w:eastAsia="SimSun"/>
                <w:b/>
                <w:bCs w:val="0"/>
                <w:lang w:val="en-AU"/>
              </w:rPr>
              <w:t xml:space="preserve">Nominated </w:t>
            </w:r>
            <w:r w:rsidR="00693682" w:rsidRPr="00C53A2A">
              <w:rPr>
                <w:rFonts w:eastAsia="SimSun"/>
                <w:b/>
                <w:bCs w:val="0"/>
                <w:lang w:val="en-AU"/>
              </w:rPr>
              <w:t>Mix</w:t>
            </w:r>
          </w:p>
        </w:tc>
        <w:tc>
          <w:tcPr>
            <w:tcW w:w="3732" w:type="pct"/>
            <w:shd w:val="clear" w:color="auto" w:fill="auto"/>
          </w:tcPr>
          <w:p w14:paraId="3F0F6215" w14:textId="130A3FF1" w:rsidR="004F6F17" w:rsidRPr="00C53A2A" w:rsidRDefault="004F6F17" w:rsidP="00C53A2A">
            <w:pPr>
              <w:pStyle w:val="TableBodyText"/>
              <w:rPr>
                <w:lang w:val="en-AU"/>
              </w:rPr>
            </w:pPr>
            <w:r w:rsidRPr="00C53A2A">
              <w:rPr>
                <w:rFonts w:eastAsia="SimSun"/>
                <w:lang w:val="en-AU"/>
              </w:rPr>
              <w:t>A laboratory trial mix designated by a supplier to meet the specified requirements.</w:t>
            </w:r>
          </w:p>
        </w:tc>
      </w:tr>
      <w:tr w:rsidR="004F6F17" w:rsidRPr="00D25F5B" w14:paraId="2EAFACA6" w14:textId="77777777" w:rsidTr="00C53A2A">
        <w:trPr>
          <w:cantSplit/>
        </w:trPr>
        <w:tc>
          <w:tcPr>
            <w:tcW w:w="1268" w:type="pct"/>
            <w:shd w:val="clear" w:color="auto" w:fill="auto"/>
          </w:tcPr>
          <w:p w14:paraId="436A56BD" w14:textId="59340C0C" w:rsidR="004F6F17" w:rsidRPr="00C53A2A" w:rsidRDefault="004F6F17" w:rsidP="00C53A2A">
            <w:pPr>
              <w:pStyle w:val="TableBodyText"/>
              <w:rPr>
                <w:b/>
                <w:bCs w:val="0"/>
                <w:lang w:val="en-AU"/>
              </w:rPr>
            </w:pPr>
            <w:r w:rsidRPr="00C53A2A">
              <w:rPr>
                <w:rFonts w:eastAsia="SimSun"/>
                <w:b/>
                <w:bCs w:val="0"/>
                <w:lang w:val="en-AU"/>
              </w:rPr>
              <w:t xml:space="preserve">Production </w:t>
            </w:r>
            <w:r w:rsidR="00693682" w:rsidRPr="00C53A2A">
              <w:rPr>
                <w:rFonts w:eastAsia="SimSun"/>
                <w:b/>
                <w:bCs w:val="0"/>
                <w:lang w:val="en-AU"/>
              </w:rPr>
              <w:t>Mix</w:t>
            </w:r>
          </w:p>
        </w:tc>
        <w:tc>
          <w:tcPr>
            <w:tcW w:w="3732" w:type="pct"/>
            <w:shd w:val="clear" w:color="auto" w:fill="auto"/>
          </w:tcPr>
          <w:p w14:paraId="618E646E" w14:textId="57C0E18E" w:rsidR="004F6F17" w:rsidRPr="00C53A2A" w:rsidRDefault="004F6F17" w:rsidP="00C53A2A">
            <w:pPr>
              <w:pStyle w:val="TableBodyText"/>
              <w:rPr>
                <w:lang w:val="en-AU"/>
              </w:rPr>
            </w:pPr>
            <w:r w:rsidRPr="00C53A2A">
              <w:rPr>
                <w:rFonts w:eastAsia="SimSun"/>
                <w:lang w:val="en-AU"/>
              </w:rPr>
              <w:t>A mix produced by a supplier using a stationary mixing plant to meet the specified requirements.</w:t>
            </w:r>
          </w:p>
        </w:tc>
      </w:tr>
      <w:tr w:rsidR="004F6F17" w:rsidRPr="00D25F5B" w14:paraId="5D2045A7" w14:textId="77777777" w:rsidTr="00C53A2A">
        <w:trPr>
          <w:cantSplit/>
        </w:trPr>
        <w:tc>
          <w:tcPr>
            <w:tcW w:w="1268" w:type="pct"/>
            <w:shd w:val="clear" w:color="auto" w:fill="auto"/>
          </w:tcPr>
          <w:p w14:paraId="27D65F5E" w14:textId="28AE0C7C" w:rsidR="004F6F17" w:rsidRPr="00C53A2A" w:rsidRDefault="00693682" w:rsidP="00C53A2A">
            <w:pPr>
              <w:pStyle w:val="TableBodyText"/>
              <w:rPr>
                <w:b/>
                <w:bCs w:val="0"/>
                <w:lang w:val="en-AU"/>
              </w:rPr>
            </w:pPr>
            <w:r w:rsidRPr="00C53A2A">
              <w:rPr>
                <w:rFonts w:eastAsia="SimSun"/>
                <w:b/>
                <w:bCs w:val="0"/>
                <w:lang w:val="en-AU"/>
              </w:rPr>
              <w:t>Roller Compacted Concrete</w:t>
            </w:r>
          </w:p>
        </w:tc>
        <w:tc>
          <w:tcPr>
            <w:tcW w:w="3732" w:type="pct"/>
            <w:shd w:val="clear" w:color="auto" w:fill="auto"/>
          </w:tcPr>
          <w:p w14:paraId="66156067" w14:textId="2F05C4C6" w:rsidR="004F6F17" w:rsidRPr="00C53A2A" w:rsidRDefault="004F6F17" w:rsidP="00C53A2A">
            <w:pPr>
              <w:pStyle w:val="TableBodyText"/>
              <w:rPr>
                <w:lang w:val="en-AU"/>
              </w:rPr>
            </w:pPr>
            <w:r w:rsidRPr="00C53A2A">
              <w:rPr>
                <w:rFonts w:eastAsia="SimSun"/>
                <w:lang w:val="en-AU"/>
              </w:rPr>
              <w:t>A relatively dry concrete mix with very low slump and compacted using smooth drum rollers.</w:t>
            </w:r>
          </w:p>
        </w:tc>
      </w:tr>
      <w:tr w:rsidR="004F6F17" w:rsidRPr="00D25F5B" w14:paraId="64C7FEE3" w14:textId="77777777" w:rsidTr="00C53A2A">
        <w:trPr>
          <w:cantSplit/>
        </w:trPr>
        <w:tc>
          <w:tcPr>
            <w:tcW w:w="1268" w:type="pct"/>
            <w:shd w:val="clear" w:color="auto" w:fill="auto"/>
          </w:tcPr>
          <w:p w14:paraId="6BCD5D97" w14:textId="7E468D7F" w:rsidR="004F6F17" w:rsidRPr="00C53A2A" w:rsidRDefault="004F6F17" w:rsidP="00C53A2A">
            <w:pPr>
              <w:pStyle w:val="TableBodyText"/>
              <w:rPr>
                <w:b/>
                <w:bCs w:val="0"/>
                <w:lang w:val="en-AU"/>
              </w:rPr>
            </w:pPr>
            <w:r w:rsidRPr="00C53A2A">
              <w:rPr>
                <w:rFonts w:eastAsia="SimSun"/>
                <w:b/>
                <w:bCs w:val="0"/>
                <w:lang w:val="en-AU"/>
              </w:rPr>
              <w:t>Rollover</w:t>
            </w:r>
          </w:p>
        </w:tc>
        <w:tc>
          <w:tcPr>
            <w:tcW w:w="3732" w:type="pct"/>
            <w:shd w:val="clear" w:color="auto" w:fill="auto"/>
          </w:tcPr>
          <w:p w14:paraId="408C633D" w14:textId="38A22ED4" w:rsidR="004F6F17" w:rsidRPr="00C53A2A" w:rsidRDefault="004F6F17" w:rsidP="00C53A2A">
            <w:pPr>
              <w:pStyle w:val="TableBodyText"/>
              <w:rPr>
                <w:lang w:val="en-AU"/>
              </w:rPr>
            </w:pPr>
            <w:r w:rsidRPr="00C53A2A">
              <w:rPr>
                <w:rFonts w:eastAsia="SimSun"/>
                <w:lang w:val="en-AU"/>
              </w:rPr>
              <w:t xml:space="preserve">Reduction in the layer thickness, typically at the edges, </w:t>
            </w:r>
            <w:proofErr w:type="gramStart"/>
            <w:r w:rsidRPr="00C53A2A">
              <w:rPr>
                <w:rFonts w:eastAsia="SimSun"/>
                <w:lang w:val="en-AU"/>
              </w:rPr>
              <w:t>as a result of</w:t>
            </w:r>
            <w:proofErr w:type="gramEnd"/>
            <w:r w:rsidRPr="00C53A2A">
              <w:rPr>
                <w:rFonts w:eastAsia="SimSun"/>
                <w:lang w:val="en-AU"/>
              </w:rPr>
              <w:t xml:space="preserve"> the compaction process.</w:t>
            </w:r>
          </w:p>
        </w:tc>
      </w:tr>
    </w:tbl>
    <w:p w14:paraId="516337E0" w14:textId="36BD0F16" w:rsidR="00D32834" w:rsidRPr="00D25F5B" w:rsidRDefault="003F7623" w:rsidP="009241C9">
      <w:pPr>
        <w:pStyle w:val="Heading1"/>
      </w:pPr>
      <w:bookmarkStart w:id="17" w:name="_Toc190449205"/>
      <w:r w:rsidRPr="00D25F5B">
        <w:t>Quality System Requirements</w:t>
      </w:r>
      <w:bookmarkEnd w:id="10"/>
      <w:bookmarkEnd w:id="11"/>
      <w:bookmarkEnd w:id="17"/>
    </w:p>
    <w:p w14:paraId="47CFDEB5" w14:textId="09CF2955" w:rsidR="006B0060" w:rsidRPr="00C53A2A" w:rsidRDefault="00204FE4" w:rsidP="00E61627">
      <w:pPr>
        <w:pStyle w:val="Bodynumbered1"/>
        <w:rPr>
          <w:lang w:val="en-AU"/>
        </w:rPr>
      </w:pPr>
      <w:bookmarkStart w:id="18" w:name="_Ref9599800"/>
      <w:r w:rsidRPr="00C53A2A">
        <w:rPr>
          <w:lang w:val="en-AU"/>
        </w:rPr>
        <w:t>The Contractor must prepare and implement a</w:t>
      </w:r>
      <w:r w:rsidR="00E61627" w:rsidRPr="00C53A2A">
        <w:rPr>
          <w:lang w:val="en-AU"/>
        </w:rPr>
        <w:t xml:space="preserve"> Quality Plan</w:t>
      </w:r>
      <w:r w:rsidRPr="00C53A2A">
        <w:rPr>
          <w:lang w:val="en-AU"/>
        </w:rPr>
        <w:t xml:space="preserve"> that includes the documentation in Table</w:t>
      </w:r>
      <w:r w:rsidR="000269A1" w:rsidRPr="00C53A2A">
        <w:rPr>
          <w:lang w:val="en-AU"/>
        </w:rPr>
        <w:t> </w:t>
      </w:r>
      <w:r w:rsidRPr="00C53A2A">
        <w:rPr>
          <w:lang w:val="en-AU"/>
        </w:rPr>
        <w:fldChar w:fldCharType="begin"/>
      </w:r>
      <w:r w:rsidRPr="00C53A2A">
        <w:rPr>
          <w:lang w:val="en-AU"/>
        </w:rPr>
        <w:instrText xml:space="preserve"> REF _Ref9599800 \r \h  \* MERGEFORMAT </w:instrText>
      </w:r>
      <w:r w:rsidRPr="00C53A2A">
        <w:rPr>
          <w:lang w:val="en-AU"/>
        </w:rPr>
      </w:r>
      <w:r w:rsidRPr="00C53A2A">
        <w:rPr>
          <w:lang w:val="en-AU"/>
        </w:rPr>
        <w:fldChar w:fldCharType="separate"/>
      </w:r>
      <w:r w:rsidR="006A2D9E" w:rsidRPr="00C53A2A">
        <w:rPr>
          <w:lang w:val="en-AU"/>
        </w:rPr>
        <w:t>4.1</w:t>
      </w:r>
      <w:r w:rsidRPr="00C53A2A">
        <w:rPr>
          <w:lang w:val="en-AU"/>
        </w:rPr>
        <w:fldChar w:fldCharType="end"/>
      </w:r>
      <w:r w:rsidRPr="00C53A2A">
        <w:rPr>
          <w:lang w:val="en-AU"/>
        </w:rPr>
        <w:t>:</w:t>
      </w:r>
    </w:p>
    <w:p w14:paraId="2430D8FC" w14:textId="77777777" w:rsidR="006B0060" w:rsidRPr="00C53A2A" w:rsidRDefault="006B0060">
      <w:pPr>
        <w:rPr>
          <w:rFonts w:ascii="Arial" w:eastAsia="Arial" w:hAnsi="Arial" w:cs="Arial"/>
          <w:sz w:val="20"/>
          <w:szCs w:val="20"/>
          <w:lang w:eastAsia="ja-JP" w:bidi="en-US"/>
        </w:rPr>
      </w:pPr>
      <w:r w:rsidRPr="00D25F5B">
        <w:br w:type="page"/>
      </w:r>
    </w:p>
    <w:p w14:paraId="0C9F95DB" w14:textId="5CC58578" w:rsidR="00204FE4" w:rsidRPr="00C53A2A" w:rsidRDefault="00204FE4" w:rsidP="00C53A2A">
      <w:pPr>
        <w:pStyle w:val="Caption"/>
        <w:rPr>
          <w:lang w:bidi="en-US"/>
        </w:rPr>
      </w:pPr>
      <w:r w:rsidRPr="00C53A2A">
        <w:rPr>
          <w:lang w:bidi="en-US"/>
        </w:rPr>
        <w:lastRenderedPageBreak/>
        <w:t xml:space="preserve">Table </w:t>
      </w:r>
      <w:r w:rsidRPr="00C53A2A">
        <w:rPr>
          <w:lang w:bidi="en-US"/>
        </w:rPr>
        <w:fldChar w:fldCharType="begin"/>
      </w:r>
      <w:r w:rsidRPr="00C53A2A">
        <w:rPr>
          <w:lang w:bidi="en-US"/>
        </w:rPr>
        <w:instrText xml:space="preserve"> REF _Ref9599800 \r \h  \* MERGEFORMAT </w:instrText>
      </w:r>
      <w:r w:rsidRPr="00C53A2A">
        <w:rPr>
          <w:lang w:bidi="en-US"/>
        </w:rPr>
      </w:r>
      <w:r w:rsidRPr="00C53A2A">
        <w:rPr>
          <w:lang w:bidi="en-US"/>
        </w:rPr>
        <w:fldChar w:fldCharType="separate"/>
      </w:r>
      <w:r w:rsidR="006A2D9E" w:rsidRPr="00C53A2A">
        <w:rPr>
          <w:lang w:bidi="en-US"/>
        </w:rPr>
        <w:t>4.1</w:t>
      </w:r>
      <w:r w:rsidRPr="00C53A2A">
        <w:rPr>
          <w:lang w:bidi="en-US"/>
        </w:rPr>
        <w:fldChar w:fldCharType="end"/>
      </w:r>
      <w:r w:rsidR="009C163D">
        <w:rPr>
          <w:lang w:bidi="en-US"/>
        </w:rPr>
        <w:t>:</w:t>
      </w:r>
      <w:r w:rsidR="009C163D">
        <w:rPr>
          <w:lang w:bidi="en-US"/>
        </w:rPr>
        <w:tab/>
      </w:r>
      <w:r w:rsidRPr="00C53A2A">
        <w:rPr>
          <w:lang w:bidi="en-US"/>
        </w:rPr>
        <w:t>Quality Plan</w:t>
      </w:r>
    </w:p>
    <w:tbl>
      <w:tblPr>
        <w:tblW w:w="4698"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1107"/>
        <w:gridCol w:w="7819"/>
      </w:tblGrid>
      <w:tr w:rsidR="00671596" w:rsidRPr="00D25F5B" w14:paraId="47815F36" w14:textId="77777777" w:rsidTr="00940A84">
        <w:trPr>
          <w:tblHeader/>
        </w:trPr>
        <w:tc>
          <w:tcPr>
            <w:tcW w:w="620" w:type="pct"/>
            <w:shd w:val="clear" w:color="auto" w:fill="BFBFBF" w:themeFill="background1" w:themeFillShade="BF"/>
          </w:tcPr>
          <w:p w14:paraId="6144ACB4" w14:textId="77777777" w:rsidR="00204FE4" w:rsidRPr="00C53A2A" w:rsidRDefault="00204FE4" w:rsidP="00C53A2A">
            <w:pPr>
              <w:pStyle w:val="TableHeading"/>
              <w:rPr>
                <w:color w:val="auto"/>
                <w:sz w:val="18"/>
                <w:szCs w:val="18"/>
                <w:lang w:val="en-AU"/>
              </w:rPr>
            </w:pPr>
            <w:r w:rsidRPr="00C53A2A">
              <w:rPr>
                <w:color w:val="auto"/>
                <w:sz w:val="18"/>
                <w:szCs w:val="18"/>
                <w:lang w:val="en-AU"/>
              </w:rPr>
              <w:t>Clause</w:t>
            </w:r>
          </w:p>
        </w:tc>
        <w:tc>
          <w:tcPr>
            <w:tcW w:w="4380" w:type="pct"/>
            <w:shd w:val="clear" w:color="auto" w:fill="BFBFBF" w:themeFill="background1" w:themeFillShade="BF"/>
          </w:tcPr>
          <w:p w14:paraId="22A24D6F" w14:textId="4BF94869" w:rsidR="00204FE4" w:rsidRPr="00C53A2A" w:rsidRDefault="00204FE4" w:rsidP="00C53A2A">
            <w:pPr>
              <w:pStyle w:val="TableHeading"/>
              <w:rPr>
                <w:color w:val="auto"/>
                <w:sz w:val="18"/>
                <w:szCs w:val="18"/>
                <w:lang w:val="en-AU"/>
              </w:rPr>
            </w:pPr>
            <w:r w:rsidRPr="00C53A2A">
              <w:rPr>
                <w:color w:val="auto"/>
                <w:sz w:val="18"/>
                <w:szCs w:val="18"/>
                <w:lang w:val="en-AU"/>
              </w:rPr>
              <w:t xml:space="preserve">Description of </w:t>
            </w:r>
            <w:r w:rsidR="0044468E" w:rsidRPr="00C53A2A">
              <w:rPr>
                <w:color w:val="auto"/>
                <w:sz w:val="18"/>
                <w:szCs w:val="18"/>
                <w:lang w:val="en-AU"/>
              </w:rPr>
              <w:t>document</w:t>
            </w:r>
          </w:p>
        </w:tc>
      </w:tr>
      <w:tr w:rsidR="00671596" w:rsidRPr="00D25F5B" w14:paraId="261C0D44" w14:textId="77777777" w:rsidTr="002C3BDE">
        <w:trPr>
          <w:trHeight w:val="374"/>
        </w:trPr>
        <w:tc>
          <w:tcPr>
            <w:tcW w:w="620" w:type="pct"/>
            <w:shd w:val="clear" w:color="auto" w:fill="D9D9D9" w:themeFill="background1" w:themeFillShade="D9"/>
          </w:tcPr>
          <w:p w14:paraId="2324E4C3" w14:textId="45E1FB5E" w:rsidR="006B0060" w:rsidRPr="00C53A2A" w:rsidRDefault="00B01E2E"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_Ref167281238 \r \h </w:instrText>
            </w:r>
            <w:r w:rsidR="00CB609E"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7.1</w:t>
            </w:r>
            <w:r w:rsidRPr="00C53A2A">
              <w:rPr>
                <w:sz w:val="18"/>
                <w:szCs w:val="18"/>
                <w:lang w:val="en-AU"/>
              </w:rPr>
              <w:fldChar w:fldCharType="end"/>
            </w:r>
          </w:p>
        </w:tc>
        <w:tc>
          <w:tcPr>
            <w:tcW w:w="4380" w:type="pct"/>
            <w:shd w:val="clear" w:color="auto" w:fill="D9D9D9" w:themeFill="background1" w:themeFillShade="D9"/>
          </w:tcPr>
          <w:p w14:paraId="5968D764" w14:textId="705EDCE1" w:rsidR="006B0060" w:rsidRPr="00C53A2A" w:rsidRDefault="006B0060" w:rsidP="00C53A2A">
            <w:pPr>
              <w:pStyle w:val="TableBodyText"/>
              <w:rPr>
                <w:sz w:val="18"/>
                <w:szCs w:val="18"/>
                <w:lang w:val="en-AU"/>
              </w:rPr>
            </w:pPr>
            <w:r w:rsidRPr="00C53A2A">
              <w:rPr>
                <w:sz w:val="18"/>
                <w:szCs w:val="18"/>
                <w:lang w:val="en-AU"/>
              </w:rPr>
              <w:t>Details of equipment and methods of placement, compaction, joints, and trimming and disposal of waste</w:t>
            </w:r>
            <w:r w:rsidR="008C2D1D" w:rsidRPr="00C53A2A">
              <w:rPr>
                <w:sz w:val="18"/>
                <w:szCs w:val="18"/>
                <w:lang w:val="en-AU"/>
              </w:rPr>
              <w:t>.</w:t>
            </w:r>
          </w:p>
        </w:tc>
      </w:tr>
      <w:tr w:rsidR="00671596" w:rsidRPr="00D25F5B" w14:paraId="105CCBAF" w14:textId="77777777" w:rsidTr="002C3BDE">
        <w:trPr>
          <w:trHeight w:val="374"/>
        </w:trPr>
        <w:tc>
          <w:tcPr>
            <w:tcW w:w="620" w:type="pct"/>
            <w:shd w:val="clear" w:color="auto" w:fill="D9D9D9" w:themeFill="background1" w:themeFillShade="D9"/>
          </w:tcPr>
          <w:p w14:paraId="7C290E15" w14:textId="18A2F90F" w:rsidR="006B0060" w:rsidRPr="00C53A2A" w:rsidRDefault="00213E09"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_Ref167094967 \r \h </w:instrText>
            </w:r>
            <w:r w:rsidR="00296DAB"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7.7</w:t>
            </w:r>
            <w:r w:rsidRPr="00C53A2A">
              <w:rPr>
                <w:sz w:val="18"/>
                <w:szCs w:val="18"/>
                <w:lang w:val="en-AU"/>
              </w:rPr>
              <w:fldChar w:fldCharType="end"/>
            </w:r>
          </w:p>
        </w:tc>
        <w:tc>
          <w:tcPr>
            <w:tcW w:w="4380" w:type="pct"/>
            <w:shd w:val="clear" w:color="auto" w:fill="D9D9D9" w:themeFill="background1" w:themeFillShade="D9"/>
          </w:tcPr>
          <w:p w14:paraId="4E0E298C" w14:textId="63280145" w:rsidR="006B0060" w:rsidRPr="00C53A2A" w:rsidRDefault="006B0060" w:rsidP="00C53A2A">
            <w:pPr>
              <w:pStyle w:val="TableBodyText"/>
              <w:rPr>
                <w:sz w:val="18"/>
                <w:szCs w:val="18"/>
                <w:lang w:val="en-AU"/>
              </w:rPr>
            </w:pPr>
            <w:r w:rsidRPr="00C53A2A">
              <w:rPr>
                <w:sz w:val="18"/>
                <w:szCs w:val="18"/>
                <w:lang w:val="en-AU"/>
              </w:rPr>
              <w:t xml:space="preserve">Method and frequency of measurement and recording </w:t>
            </w:r>
            <w:r w:rsidR="00610D06" w:rsidRPr="00C53A2A">
              <w:rPr>
                <w:sz w:val="18"/>
                <w:szCs w:val="18"/>
                <w:lang w:val="en-AU"/>
              </w:rPr>
              <w:t xml:space="preserve">of </w:t>
            </w:r>
            <w:r w:rsidR="00327027" w:rsidRPr="00C53A2A">
              <w:rPr>
                <w:sz w:val="18"/>
                <w:szCs w:val="18"/>
                <w:lang w:val="en-AU"/>
              </w:rPr>
              <w:t xml:space="preserve">Roller Compacted Concrete </w:t>
            </w:r>
            <w:r w:rsidRPr="00C53A2A">
              <w:rPr>
                <w:sz w:val="18"/>
                <w:szCs w:val="18"/>
                <w:lang w:val="en-AU"/>
              </w:rPr>
              <w:t>temperature and air temperature</w:t>
            </w:r>
            <w:r w:rsidR="008C2D1D" w:rsidRPr="00C53A2A">
              <w:rPr>
                <w:sz w:val="18"/>
                <w:szCs w:val="18"/>
                <w:lang w:val="en-AU"/>
              </w:rPr>
              <w:t>.</w:t>
            </w:r>
          </w:p>
        </w:tc>
      </w:tr>
      <w:tr w:rsidR="00671596" w:rsidRPr="00D25F5B" w14:paraId="2D334BC6" w14:textId="77777777" w:rsidTr="002C3BDE">
        <w:trPr>
          <w:trHeight w:val="374"/>
        </w:trPr>
        <w:tc>
          <w:tcPr>
            <w:tcW w:w="620" w:type="pct"/>
            <w:shd w:val="clear" w:color="auto" w:fill="D9D9D9" w:themeFill="background1" w:themeFillShade="D9"/>
          </w:tcPr>
          <w:p w14:paraId="7BDA6142" w14:textId="174F2C8A" w:rsidR="006B0060" w:rsidRPr="00C53A2A" w:rsidRDefault="00213E09"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_Ref167094984 \r \h </w:instrText>
            </w:r>
            <w:r w:rsidR="00296DAB"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7.9</w:t>
            </w:r>
            <w:r w:rsidRPr="00C53A2A">
              <w:rPr>
                <w:sz w:val="18"/>
                <w:szCs w:val="18"/>
                <w:lang w:val="en-AU"/>
              </w:rPr>
              <w:fldChar w:fldCharType="end"/>
            </w:r>
          </w:p>
        </w:tc>
        <w:tc>
          <w:tcPr>
            <w:tcW w:w="4380" w:type="pct"/>
            <w:shd w:val="clear" w:color="auto" w:fill="D9D9D9" w:themeFill="background1" w:themeFillShade="D9"/>
          </w:tcPr>
          <w:p w14:paraId="03D21319" w14:textId="26D0F428" w:rsidR="006B0060" w:rsidRPr="00C53A2A" w:rsidRDefault="006B0060" w:rsidP="00C53A2A">
            <w:pPr>
              <w:pStyle w:val="TableBodyText"/>
              <w:rPr>
                <w:sz w:val="18"/>
                <w:szCs w:val="18"/>
                <w:lang w:val="en-AU"/>
              </w:rPr>
            </w:pPr>
            <w:r w:rsidRPr="00C53A2A">
              <w:rPr>
                <w:sz w:val="18"/>
                <w:szCs w:val="18"/>
                <w:lang w:val="en-AU"/>
              </w:rPr>
              <w:t>Details of procedures for ceasing operations in the event of rain</w:t>
            </w:r>
            <w:r w:rsidR="008C2D1D" w:rsidRPr="00C53A2A">
              <w:rPr>
                <w:sz w:val="18"/>
                <w:szCs w:val="18"/>
                <w:lang w:val="en-AU"/>
              </w:rPr>
              <w:t>.</w:t>
            </w:r>
          </w:p>
        </w:tc>
      </w:tr>
      <w:tr w:rsidR="00671596" w:rsidRPr="00D25F5B" w14:paraId="0C894A91" w14:textId="77777777" w:rsidTr="002C3BDE">
        <w:trPr>
          <w:trHeight w:val="374"/>
        </w:trPr>
        <w:tc>
          <w:tcPr>
            <w:tcW w:w="620" w:type="pct"/>
            <w:shd w:val="clear" w:color="auto" w:fill="D9D9D9" w:themeFill="background1" w:themeFillShade="D9"/>
          </w:tcPr>
          <w:p w14:paraId="27B9B08B" w14:textId="03B3E8C8" w:rsidR="006B0060" w:rsidRPr="00C53A2A" w:rsidRDefault="00213E09"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_Ref167095008 \r \h </w:instrText>
            </w:r>
            <w:r w:rsidR="00296DAB"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7.17</w:t>
            </w:r>
            <w:r w:rsidRPr="00C53A2A">
              <w:rPr>
                <w:sz w:val="18"/>
                <w:szCs w:val="18"/>
                <w:lang w:val="en-AU"/>
              </w:rPr>
              <w:fldChar w:fldCharType="end"/>
            </w:r>
          </w:p>
        </w:tc>
        <w:tc>
          <w:tcPr>
            <w:tcW w:w="4380" w:type="pct"/>
            <w:shd w:val="clear" w:color="auto" w:fill="D9D9D9" w:themeFill="background1" w:themeFillShade="D9"/>
          </w:tcPr>
          <w:p w14:paraId="19B69545" w14:textId="7941CE0E" w:rsidR="006B0060" w:rsidRPr="00C53A2A" w:rsidRDefault="006B0060" w:rsidP="00C53A2A">
            <w:pPr>
              <w:pStyle w:val="TableBodyText"/>
              <w:rPr>
                <w:sz w:val="18"/>
                <w:szCs w:val="18"/>
                <w:lang w:val="en-AU"/>
              </w:rPr>
            </w:pPr>
            <w:r w:rsidRPr="00C53A2A">
              <w:rPr>
                <w:sz w:val="18"/>
                <w:szCs w:val="18"/>
                <w:lang w:val="en-AU"/>
              </w:rPr>
              <w:t>Details of the location and construction of joint types and unsupported edges</w:t>
            </w:r>
            <w:r w:rsidR="008C2D1D" w:rsidRPr="00C53A2A">
              <w:rPr>
                <w:sz w:val="18"/>
                <w:szCs w:val="18"/>
                <w:lang w:val="en-AU"/>
              </w:rPr>
              <w:t>.</w:t>
            </w:r>
          </w:p>
        </w:tc>
      </w:tr>
      <w:tr w:rsidR="00671596" w:rsidRPr="00D25F5B" w14:paraId="68BEA951" w14:textId="77777777" w:rsidTr="002C3BDE">
        <w:trPr>
          <w:trHeight w:val="374"/>
        </w:trPr>
        <w:tc>
          <w:tcPr>
            <w:tcW w:w="620" w:type="pct"/>
            <w:shd w:val="clear" w:color="auto" w:fill="D9D9D9" w:themeFill="background1" w:themeFillShade="D9"/>
          </w:tcPr>
          <w:p w14:paraId="053C7FCB" w14:textId="218F6EEE" w:rsidR="006B0060" w:rsidRPr="00C53A2A" w:rsidRDefault="005628D6"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_Ref167095028 \r \h </w:instrText>
            </w:r>
            <w:r w:rsidR="00296DAB"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7.20</w:t>
            </w:r>
            <w:r w:rsidRPr="00C53A2A">
              <w:rPr>
                <w:sz w:val="18"/>
                <w:szCs w:val="18"/>
                <w:lang w:val="en-AU"/>
              </w:rPr>
              <w:fldChar w:fldCharType="end"/>
            </w:r>
          </w:p>
        </w:tc>
        <w:tc>
          <w:tcPr>
            <w:tcW w:w="4380" w:type="pct"/>
            <w:shd w:val="clear" w:color="auto" w:fill="D9D9D9" w:themeFill="background1" w:themeFillShade="D9"/>
          </w:tcPr>
          <w:p w14:paraId="7CFF49C9" w14:textId="5BE18043" w:rsidR="006B0060" w:rsidRPr="00C53A2A" w:rsidRDefault="006B0060" w:rsidP="00C53A2A">
            <w:pPr>
              <w:pStyle w:val="TableBodyText"/>
              <w:rPr>
                <w:sz w:val="18"/>
                <w:szCs w:val="18"/>
                <w:lang w:val="en-AU"/>
              </w:rPr>
            </w:pPr>
            <w:r w:rsidRPr="00C53A2A">
              <w:rPr>
                <w:sz w:val="18"/>
                <w:szCs w:val="18"/>
                <w:lang w:val="en-AU"/>
              </w:rPr>
              <w:t>Procedures for level control during spreading</w:t>
            </w:r>
            <w:r w:rsidR="00100530" w:rsidRPr="00C53A2A">
              <w:rPr>
                <w:sz w:val="18"/>
                <w:szCs w:val="18"/>
                <w:lang w:val="en-AU"/>
              </w:rPr>
              <w:t>.</w:t>
            </w:r>
          </w:p>
        </w:tc>
      </w:tr>
      <w:tr w:rsidR="00671596" w:rsidRPr="00D25F5B" w14:paraId="063EF1A3" w14:textId="77777777" w:rsidTr="002C3BDE">
        <w:trPr>
          <w:trHeight w:val="374"/>
        </w:trPr>
        <w:tc>
          <w:tcPr>
            <w:tcW w:w="620" w:type="pct"/>
            <w:shd w:val="clear" w:color="auto" w:fill="D9D9D9" w:themeFill="background1" w:themeFillShade="D9"/>
          </w:tcPr>
          <w:p w14:paraId="24B613BE" w14:textId="11A81C24" w:rsidR="00204FE4" w:rsidRPr="00C53A2A" w:rsidRDefault="005628D6"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_Ref64042152 \r \h </w:instrText>
            </w:r>
            <w:r w:rsidR="00296DAB"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7.22</w:t>
            </w:r>
            <w:r w:rsidRPr="00C53A2A">
              <w:rPr>
                <w:sz w:val="18"/>
                <w:szCs w:val="18"/>
                <w:lang w:val="en-AU"/>
              </w:rPr>
              <w:fldChar w:fldCharType="end"/>
            </w:r>
          </w:p>
        </w:tc>
        <w:tc>
          <w:tcPr>
            <w:tcW w:w="4380" w:type="pct"/>
            <w:shd w:val="clear" w:color="auto" w:fill="D9D9D9" w:themeFill="background1" w:themeFillShade="D9"/>
          </w:tcPr>
          <w:p w14:paraId="78203284" w14:textId="1C9B9A70" w:rsidR="00204FE4" w:rsidRPr="00C53A2A" w:rsidRDefault="006B0060" w:rsidP="00C53A2A">
            <w:pPr>
              <w:pStyle w:val="TableBodyText"/>
              <w:rPr>
                <w:sz w:val="18"/>
                <w:szCs w:val="18"/>
                <w:lang w:val="en-AU"/>
              </w:rPr>
            </w:pPr>
            <w:r w:rsidRPr="00C53A2A">
              <w:rPr>
                <w:sz w:val="18"/>
                <w:szCs w:val="18"/>
                <w:lang w:val="en-AU"/>
              </w:rPr>
              <w:t>Survey control methods for subbase thickness</w:t>
            </w:r>
            <w:r w:rsidR="00100530" w:rsidRPr="00C53A2A">
              <w:rPr>
                <w:sz w:val="18"/>
                <w:szCs w:val="18"/>
                <w:lang w:val="en-AU"/>
              </w:rPr>
              <w:t>.</w:t>
            </w:r>
          </w:p>
        </w:tc>
      </w:tr>
      <w:tr w:rsidR="00671596" w:rsidRPr="00D25F5B" w14:paraId="027904F7" w14:textId="77777777" w:rsidTr="002C3BDE">
        <w:trPr>
          <w:trHeight w:val="374"/>
        </w:trPr>
        <w:tc>
          <w:tcPr>
            <w:tcW w:w="620" w:type="pct"/>
            <w:shd w:val="clear" w:color="auto" w:fill="D9D9D9" w:themeFill="background1" w:themeFillShade="D9"/>
          </w:tcPr>
          <w:p w14:paraId="37C89B1C" w14:textId="7D05F7BB" w:rsidR="00204FE4" w:rsidRPr="00C53A2A" w:rsidRDefault="005628D6"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_Ref167095071 \r \h </w:instrText>
            </w:r>
            <w:r w:rsidR="00296DAB"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7.25</w:t>
            </w:r>
            <w:r w:rsidRPr="00C53A2A">
              <w:rPr>
                <w:sz w:val="18"/>
                <w:szCs w:val="18"/>
                <w:lang w:val="en-AU"/>
              </w:rPr>
              <w:fldChar w:fldCharType="end"/>
            </w:r>
          </w:p>
        </w:tc>
        <w:tc>
          <w:tcPr>
            <w:tcW w:w="4380" w:type="pct"/>
            <w:shd w:val="clear" w:color="auto" w:fill="D9D9D9" w:themeFill="background1" w:themeFillShade="D9"/>
          </w:tcPr>
          <w:p w14:paraId="25F3510C" w14:textId="22787BB3" w:rsidR="00204FE4" w:rsidRPr="00C53A2A" w:rsidRDefault="006B0060" w:rsidP="00C53A2A">
            <w:pPr>
              <w:pStyle w:val="TableBodyText"/>
              <w:rPr>
                <w:sz w:val="18"/>
                <w:szCs w:val="18"/>
                <w:lang w:val="en-AU"/>
              </w:rPr>
            </w:pPr>
            <w:r w:rsidRPr="00C53A2A">
              <w:rPr>
                <w:sz w:val="18"/>
                <w:szCs w:val="18"/>
                <w:lang w:val="en-AU"/>
              </w:rPr>
              <w:t>Method of moist curing</w:t>
            </w:r>
            <w:r w:rsidR="00100530" w:rsidRPr="00C53A2A">
              <w:rPr>
                <w:sz w:val="18"/>
                <w:szCs w:val="18"/>
                <w:lang w:val="en-AU"/>
              </w:rPr>
              <w:t>.</w:t>
            </w:r>
          </w:p>
        </w:tc>
      </w:tr>
      <w:tr w:rsidR="00671596" w:rsidRPr="00D25F5B" w14:paraId="6D13CBFE" w14:textId="77777777" w:rsidTr="002C3BDE">
        <w:trPr>
          <w:trHeight w:val="374"/>
        </w:trPr>
        <w:tc>
          <w:tcPr>
            <w:tcW w:w="620" w:type="pct"/>
            <w:shd w:val="clear" w:color="auto" w:fill="D9D9D9" w:themeFill="background1" w:themeFillShade="D9"/>
          </w:tcPr>
          <w:p w14:paraId="73118667" w14:textId="682101E5" w:rsidR="00A07897" w:rsidRPr="00C53A2A" w:rsidRDefault="008663EC"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_Ref167095138 \r \h </w:instrText>
            </w:r>
            <w:r w:rsidR="00296DAB"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7.28</w:t>
            </w:r>
            <w:r w:rsidRPr="00C53A2A">
              <w:rPr>
                <w:sz w:val="18"/>
                <w:szCs w:val="18"/>
                <w:lang w:val="en-AU"/>
              </w:rPr>
              <w:fldChar w:fldCharType="end"/>
            </w:r>
          </w:p>
        </w:tc>
        <w:tc>
          <w:tcPr>
            <w:tcW w:w="4380" w:type="pct"/>
            <w:shd w:val="clear" w:color="auto" w:fill="D9D9D9" w:themeFill="background1" w:themeFillShade="D9"/>
          </w:tcPr>
          <w:p w14:paraId="025E0C8A" w14:textId="3FD86B0A" w:rsidR="00A07897" w:rsidRPr="00C53A2A" w:rsidRDefault="006B0060" w:rsidP="00C53A2A">
            <w:pPr>
              <w:pStyle w:val="TableBodyText"/>
              <w:rPr>
                <w:sz w:val="18"/>
                <w:szCs w:val="18"/>
                <w:lang w:val="en-AU"/>
              </w:rPr>
            </w:pPr>
            <w:r w:rsidRPr="00C53A2A">
              <w:rPr>
                <w:sz w:val="18"/>
                <w:szCs w:val="18"/>
                <w:lang w:val="en-AU"/>
              </w:rPr>
              <w:t>Procedures and equipment to ensure temperature does not fall below 5</w:t>
            </w:r>
            <w:r w:rsidR="00466D5D" w:rsidRPr="00C53A2A">
              <w:rPr>
                <w:sz w:val="18"/>
                <w:szCs w:val="18"/>
                <w:lang w:val="en-AU"/>
              </w:rPr>
              <w:t>°</w:t>
            </w:r>
            <w:r w:rsidRPr="00C53A2A">
              <w:rPr>
                <w:sz w:val="18"/>
                <w:szCs w:val="18"/>
                <w:lang w:val="en-AU"/>
              </w:rPr>
              <w:t>C</w:t>
            </w:r>
            <w:r w:rsidR="00466D5D" w:rsidRPr="00C53A2A">
              <w:rPr>
                <w:sz w:val="18"/>
                <w:szCs w:val="18"/>
                <w:lang w:val="en-AU"/>
              </w:rPr>
              <w:t>.</w:t>
            </w:r>
          </w:p>
        </w:tc>
      </w:tr>
      <w:tr w:rsidR="00671596" w:rsidRPr="00D25F5B" w14:paraId="186BBAFE" w14:textId="77777777" w:rsidTr="002C3BDE">
        <w:trPr>
          <w:trHeight w:val="374"/>
        </w:trPr>
        <w:tc>
          <w:tcPr>
            <w:tcW w:w="620" w:type="pct"/>
            <w:shd w:val="clear" w:color="auto" w:fill="D9D9D9" w:themeFill="background1" w:themeFillShade="D9"/>
          </w:tcPr>
          <w:p w14:paraId="77F74EBE" w14:textId="5B0B4323" w:rsidR="00A07897" w:rsidRPr="00C53A2A" w:rsidRDefault="008663EC"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_Ref64042504 \r \h </w:instrText>
            </w:r>
            <w:r w:rsidR="00296DAB"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7.29</w:t>
            </w:r>
            <w:r w:rsidRPr="00C53A2A">
              <w:rPr>
                <w:sz w:val="18"/>
                <w:szCs w:val="18"/>
                <w:lang w:val="en-AU"/>
              </w:rPr>
              <w:fldChar w:fldCharType="end"/>
            </w:r>
          </w:p>
        </w:tc>
        <w:tc>
          <w:tcPr>
            <w:tcW w:w="4380" w:type="pct"/>
            <w:shd w:val="clear" w:color="auto" w:fill="D9D9D9" w:themeFill="background1" w:themeFillShade="D9"/>
          </w:tcPr>
          <w:p w14:paraId="6594CC3A" w14:textId="483504AF" w:rsidR="00A07897" w:rsidRPr="00C53A2A" w:rsidRDefault="006B0060" w:rsidP="00C53A2A">
            <w:pPr>
              <w:pStyle w:val="TableBodyText"/>
              <w:rPr>
                <w:sz w:val="18"/>
                <w:szCs w:val="18"/>
                <w:lang w:val="en-AU"/>
              </w:rPr>
            </w:pPr>
            <w:r w:rsidRPr="00C53A2A">
              <w:rPr>
                <w:sz w:val="18"/>
                <w:szCs w:val="18"/>
                <w:lang w:val="en-AU"/>
              </w:rPr>
              <w:t>Procedures and equipment to protect work against rain damage</w:t>
            </w:r>
            <w:r w:rsidR="00466D5D" w:rsidRPr="00C53A2A">
              <w:rPr>
                <w:sz w:val="18"/>
                <w:szCs w:val="18"/>
                <w:lang w:val="en-AU"/>
              </w:rPr>
              <w:t>.</w:t>
            </w:r>
          </w:p>
        </w:tc>
      </w:tr>
      <w:tr w:rsidR="00671596" w:rsidRPr="00D25F5B" w14:paraId="5C4B2288" w14:textId="77777777" w:rsidTr="002C3BDE">
        <w:trPr>
          <w:trHeight w:val="374"/>
        </w:trPr>
        <w:tc>
          <w:tcPr>
            <w:tcW w:w="620" w:type="pct"/>
            <w:shd w:val="clear" w:color="auto" w:fill="D9D9D9" w:themeFill="background1" w:themeFillShade="D9"/>
          </w:tcPr>
          <w:p w14:paraId="5C9C7C91" w14:textId="6A6B028E" w:rsidR="00A07897" w:rsidRPr="00C53A2A" w:rsidRDefault="008663EC"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_Ref167095167 \r \h </w:instrText>
            </w:r>
            <w:r w:rsidR="00296DAB"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7.30</w:t>
            </w:r>
            <w:r w:rsidRPr="00C53A2A">
              <w:rPr>
                <w:sz w:val="18"/>
                <w:szCs w:val="18"/>
                <w:lang w:val="en-AU"/>
              </w:rPr>
              <w:fldChar w:fldCharType="end"/>
            </w:r>
          </w:p>
        </w:tc>
        <w:tc>
          <w:tcPr>
            <w:tcW w:w="4380" w:type="pct"/>
            <w:shd w:val="clear" w:color="auto" w:fill="D9D9D9" w:themeFill="background1" w:themeFillShade="D9"/>
          </w:tcPr>
          <w:p w14:paraId="7A63A8AE" w14:textId="11C9DD69" w:rsidR="00A07897" w:rsidRPr="00C53A2A" w:rsidRDefault="006B0060" w:rsidP="00C53A2A">
            <w:pPr>
              <w:pStyle w:val="TableBodyText"/>
              <w:rPr>
                <w:sz w:val="18"/>
                <w:szCs w:val="18"/>
                <w:lang w:val="en-AU"/>
              </w:rPr>
            </w:pPr>
            <w:r w:rsidRPr="00C53A2A">
              <w:rPr>
                <w:sz w:val="18"/>
                <w:szCs w:val="18"/>
                <w:lang w:val="en-AU"/>
              </w:rPr>
              <w:t>Procedures to allow trafficking of subbase</w:t>
            </w:r>
            <w:r w:rsidR="00466D5D" w:rsidRPr="00C53A2A">
              <w:rPr>
                <w:sz w:val="18"/>
                <w:szCs w:val="18"/>
                <w:lang w:val="en-AU"/>
              </w:rPr>
              <w:t>.</w:t>
            </w:r>
          </w:p>
        </w:tc>
      </w:tr>
      <w:tr w:rsidR="00671596" w:rsidRPr="00D25F5B" w14:paraId="6E46B0FC" w14:textId="77777777" w:rsidTr="002C3BDE">
        <w:trPr>
          <w:trHeight w:val="374"/>
        </w:trPr>
        <w:tc>
          <w:tcPr>
            <w:tcW w:w="620" w:type="pct"/>
            <w:shd w:val="clear" w:color="auto" w:fill="D9D9D9" w:themeFill="background1" w:themeFillShade="D9"/>
          </w:tcPr>
          <w:p w14:paraId="774C2BB6" w14:textId="1942D895" w:rsidR="00A07897" w:rsidRPr="00C53A2A" w:rsidRDefault="00820D75"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_Ref167095200 \r \h </w:instrText>
            </w:r>
            <w:r w:rsidR="00296DAB"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8.7</w:t>
            </w:r>
            <w:r w:rsidRPr="00C53A2A">
              <w:rPr>
                <w:sz w:val="18"/>
                <w:szCs w:val="18"/>
                <w:lang w:val="en-AU"/>
              </w:rPr>
              <w:fldChar w:fldCharType="end"/>
            </w:r>
          </w:p>
        </w:tc>
        <w:tc>
          <w:tcPr>
            <w:tcW w:w="4380" w:type="pct"/>
            <w:shd w:val="clear" w:color="auto" w:fill="D9D9D9" w:themeFill="background1" w:themeFillShade="D9"/>
          </w:tcPr>
          <w:p w14:paraId="4035E2B3" w14:textId="46FF1EF9" w:rsidR="00A07897" w:rsidRPr="00C53A2A" w:rsidRDefault="006B0060" w:rsidP="00C53A2A">
            <w:pPr>
              <w:pStyle w:val="TableBodyText"/>
              <w:rPr>
                <w:sz w:val="18"/>
                <w:szCs w:val="18"/>
                <w:lang w:val="en-AU"/>
              </w:rPr>
            </w:pPr>
            <w:r w:rsidRPr="00C53A2A">
              <w:rPr>
                <w:sz w:val="18"/>
                <w:szCs w:val="18"/>
                <w:lang w:val="en-AU"/>
              </w:rPr>
              <w:t>Procedures for repairing test holes</w:t>
            </w:r>
            <w:r w:rsidR="00466D5D" w:rsidRPr="00C53A2A">
              <w:rPr>
                <w:sz w:val="18"/>
                <w:szCs w:val="18"/>
                <w:lang w:val="en-AU"/>
              </w:rPr>
              <w:t>.</w:t>
            </w:r>
          </w:p>
        </w:tc>
      </w:tr>
      <w:tr w:rsidR="00671596" w:rsidRPr="00D25F5B" w14:paraId="69C56840" w14:textId="77777777" w:rsidTr="002C3BDE">
        <w:trPr>
          <w:trHeight w:val="343"/>
        </w:trPr>
        <w:tc>
          <w:tcPr>
            <w:tcW w:w="620" w:type="pct"/>
            <w:shd w:val="clear" w:color="auto" w:fill="D9D9D9" w:themeFill="background1" w:themeFillShade="D9"/>
          </w:tcPr>
          <w:p w14:paraId="56E0D278" w14:textId="05281D74" w:rsidR="00A07897" w:rsidRPr="00C53A2A" w:rsidRDefault="00804689"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_Ref167095222 \r \h </w:instrText>
            </w:r>
            <w:r w:rsidR="00296DAB"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8.9</w:t>
            </w:r>
            <w:r w:rsidRPr="00C53A2A">
              <w:rPr>
                <w:sz w:val="18"/>
                <w:szCs w:val="18"/>
                <w:lang w:val="en-AU"/>
              </w:rPr>
              <w:fldChar w:fldCharType="end"/>
            </w:r>
          </w:p>
        </w:tc>
        <w:tc>
          <w:tcPr>
            <w:tcW w:w="4380" w:type="pct"/>
            <w:shd w:val="clear" w:color="auto" w:fill="D9D9D9" w:themeFill="background1" w:themeFillShade="D9"/>
          </w:tcPr>
          <w:p w14:paraId="09F727FA" w14:textId="1A48D11A" w:rsidR="00A07897" w:rsidRPr="00C53A2A" w:rsidRDefault="006B0060" w:rsidP="00C53A2A">
            <w:pPr>
              <w:pStyle w:val="TableBodyText"/>
              <w:rPr>
                <w:sz w:val="18"/>
                <w:szCs w:val="18"/>
                <w:lang w:val="en-AU"/>
              </w:rPr>
            </w:pPr>
            <w:r w:rsidRPr="00C53A2A">
              <w:rPr>
                <w:sz w:val="18"/>
                <w:szCs w:val="18"/>
                <w:lang w:val="en-AU"/>
              </w:rPr>
              <w:t>Procedure for progressive compaction</w:t>
            </w:r>
            <w:r w:rsidR="00466D5D" w:rsidRPr="00C53A2A">
              <w:rPr>
                <w:sz w:val="18"/>
                <w:szCs w:val="18"/>
                <w:lang w:val="en-AU"/>
              </w:rPr>
              <w:t>.</w:t>
            </w:r>
            <w:r w:rsidRPr="00C53A2A">
              <w:rPr>
                <w:sz w:val="18"/>
                <w:szCs w:val="18"/>
                <w:lang w:val="en-AU"/>
              </w:rPr>
              <w:t xml:space="preserve"> </w:t>
            </w:r>
          </w:p>
        </w:tc>
      </w:tr>
      <w:tr w:rsidR="00671596" w:rsidRPr="00D25F5B" w14:paraId="0667DBB3" w14:textId="77777777" w:rsidTr="002C3BDE">
        <w:trPr>
          <w:trHeight w:val="374"/>
        </w:trPr>
        <w:tc>
          <w:tcPr>
            <w:tcW w:w="620" w:type="pct"/>
            <w:shd w:val="clear" w:color="auto" w:fill="D9D9D9" w:themeFill="background1" w:themeFillShade="D9"/>
          </w:tcPr>
          <w:p w14:paraId="31BA8963" w14:textId="3834CF4A" w:rsidR="00A07897" w:rsidRPr="00C53A2A" w:rsidRDefault="00804689"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_Ref167095234 \r \h </w:instrText>
            </w:r>
            <w:r w:rsidR="00296DAB"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8.13</w:t>
            </w:r>
            <w:r w:rsidRPr="00C53A2A">
              <w:rPr>
                <w:sz w:val="18"/>
                <w:szCs w:val="18"/>
                <w:lang w:val="en-AU"/>
              </w:rPr>
              <w:fldChar w:fldCharType="end"/>
            </w:r>
          </w:p>
        </w:tc>
        <w:tc>
          <w:tcPr>
            <w:tcW w:w="4380" w:type="pct"/>
            <w:shd w:val="clear" w:color="auto" w:fill="D9D9D9" w:themeFill="background1" w:themeFillShade="D9"/>
          </w:tcPr>
          <w:p w14:paraId="5C355E19" w14:textId="3196CC07" w:rsidR="00A07897" w:rsidRPr="00C53A2A" w:rsidRDefault="006B0060" w:rsidP="00C53A2A">
            <w:pPr>
              <w:pStyle w:val="TableBodyText"/>
              <w:rPr>
                <w:sz w:val="18"/>
                <w:szCs w:val="18"/>
                <w:lang w:val="en-AU"/>
              </w:rPr>
            </w:pPr>
            <w:r w:rsidRPr="00C53A2A">
              <w:rPr>
                <w:sz w:val="18"/>
                <w:szCs w:val="18"/>
                <w:lang w:val="en-AU"/>
              </w:rPr>
              <w:t>Procedure for determining subbase thickness</w:t>
            </w:r>
            <w:r w:rsidR="00466D5D" w:rsidRPr="00C53A2A">
              <w:rPr>
                <w:sz w:val="18"/>
                <w:szCs w:val="18"/>
                <w:lang w:val="en-AU"/>
              </w:rPr>
              <w:t>.</w:t>
            </w:r>
          </w:p>
        </w:tc>
      </w:tr>
      <w:tr w:rsidR="00671596" w:rsidRPr="00D25F5B" w14:paraId="01DBE922" w14:textId="77777777" w:rsidTr="002C3BDE">
        <w:tc>
          <w:tcPr>
            <w:tcW w:w="620" w:type="pct"/>
            <w:shd w:val="clear" w:color="auto" w:fill="D9D9D9" w:themeFill="background1" w:themeFillShade="D9"/>
          </w:tcPr>
          <w:p w14:paraId="3BD92086" w14:textId="0CC1E48B" w:rsidR="00204FE4" w:rsidRPr="00C53A2A" w:rsidRDefault="00804689"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_Ref64042225 \r \h </w:instrText>
            </w:r>
            <w:r w:rsidR="00296DAB"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8.14</w:t>
            </w:r>
            <w:r w:rsidRPr="00C53A2A">
              <w:rPr>
                <w:sz w:val="18"/>
                <w:szCs w:val="18"/>
                <w:lang w:val="en-AU"/>
              </w:rPr>
              <w:fldChar w:fldCharType="end"/>
            </w:r>
          </w:p>
        </w:tc>
        <w:tc>
          <w:tcPr>
            <w:tcW w:w="4380" w:type="pct"/>
            <w:shd w:val="clear" w:color="auto" w:fill="D9D9D9" w:themeFill="background1" w:themeFillShade="D9"/>
          </w:tcPr>
          <w:p w14:paraId="13C1836F" w14:textId="3A089BD4" w:rsidR="00204FE4" w:rsidRPr="00C53A2A" w:rsidRDefault="006B0060" w:rsidP="00C53A2A">
            <w:pPr>
              <w:pStyle w:val="TableBodyText"/>
              <w:rPr>
                <w:sz w:val="18"/>
                <w:szCs w:val="18"/>
                <w:lang w:val="en-AU"/>
              </w:rPr>
            </w:pPr>
            <w:r w:rsidRPr="00C53A2A">
              <w:rPr>
                <w:sz w:val="18"/>
                <w:szCs w:val="18"/>
                <w:lang w:val="en-AU"/>
              </w:rPr>
              <w:t>Surface level measurement and grid pattern</w:t>
            </w:r>
            <w:r w:rsidR="001D2CEC" w:rsidRPr="00C53A2A">
              <w:rPr>
                <w:sz w:val="18"/>
                <w:szCs w:val="18"/>
                <w:lang w:val="en-AU"/>
              </w:rPr>
              <w:t>.</w:t>
            </w:r>
          </w:p>
        </w:tc>
      </w:tr>
      <w:tr w:rsidR="00671596" w:rsidRPr="00D25F5B" w14:paraId="6E081560" w14:textId="77777777" w:rsidTr="002C3BDE">
        <w:tc>
          <w:tcPr>
            <w:tcW w:w="620" w:type="pct"/>
            <w:shd w:val="clear" w:color="auto" w:fill="D9D9D9" w:themeFill="background1" w:themeFillShade="D9"/>
          </w:tcPr>
          <w:p w14:paraId="6D941371" w14:textId="0B36C32C" w:rsidR="0037145F" w:rsidRPr="00C53A2A" w:rsidRDefault="006924B7" w:rsidP="00C53A2A">
            <w:pPr>
              <w:pStyle w:val="TableBodyText"/>
              <w:rPr>
                <w:sz w:val="18"/>
                <w:szCs w:val="18"/>
                <w:lang w:val="en-AU"/>
              </w:rPr>
            </w:pPr>
            <w:r w:rsidRPr="00C53A2A">
              <w:rPr>
                <w:sz w:val="18"/>
                <w:szCs w:val="18"/>
                <w:lang w:val="en-AU"/>
              </w:rPr>
              <w:t>-</w:t>
            </w:r>
          </w:p>
        </w:tc>
        <w:tc>
          <w:tcPr>
            <w:tcW w:w="4380" w:type="pct"/>
            <w:shd w:val="clear" w:color="auto" w:fill="D9D9D9" w:themeFill="background1" w:themeFillShade="D9"/>
          </w:tcPr>
          <w:p w14:paraId="64BAD19B" w14:textId="75D1C31A" w:rsidR="0037145F" w:rsidRPr="00C53A2A" w:rsidRDefault="006924B7" w:rsidP="00C53A2A">
            <w:pPr>
              <w:pStyle w:val="TableBodyText"/>
              <w:rPr>
                <w:sz w:val="18"/>
                <w:szCs w:val="18"/>
                <w:lang w:val="en-AU"/>
              </w:rPr>
            </w:pPr>
            <w:r w:rsidRPr="00C53A2A">
              <w:rPr>
                <w:sz w:val="18"/>
                <w:szCs w:val="18"/>
                <w:lang w:val="en-AU"/>
              </w:rPr>
              <w:t>Manufacturer’s recommendations referred to in this Specification.</w:t>
            </w:r>
          </w:p>
        </w:tc>
      </w:tr>
      <w:bookmarkEnd w:id="18"/>
    </w:tbl>
    <w:p w14:paraId="1B491286" w14:textId="6579F0D0" w:rsidR="003E31BA" w:rsidRPr="00C53A2A" w:rsidRDefault="003E31BA" w:rsidP="006E49B0">
      <w:pPr>
        <w:pStyle w:val="Bodynumbered2"/>
        <w:numPr>
          <w:ilvl w:val="0"/>
          <w:numId w:val="0"/>
        </w:numPr>
        <w:ind w:left="1418"/>
        <w:rPr>
          <w:lang w:val="en-AU"/>
        </w:rPr>
      </w:pPr>
    </w:p>
    <w:tbl>
      <w:tblPr>
        <w:tblStyle w:val="TMTable"/>
        <w:tblW w:w="4700" w:type="pct"/>
        <w:tblInd w:w="567" w:type="dxa"/>
        <w:tblLook w:val="04A0" w:firstRow="1" w:lastRow="0" w:firstColumn="1" w:lastColumn="0" w:noHBand="0" w:noVBand="1"/>
      </w:tblPr>
      <w:tblGrid>
        <w:gridCol w:w="2077"/>
        <w:gridCol w:w="6844"/>
      </w:tblGrid>
      <w:tr w:rsidR="003E31BA" w:rsidRPr="00D25F5B" w14:paraId="228520FD" w14:textId="77777777" w:rsidTr="00C53A2A">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5D5860C4" w14:textId="2328F3F7" w:rsidR="003E31BA" w:rsidRPr="00C53A2A" w:rsidRDefault="003E31BA" w:rsidP="00A54C0A">
            <w:pPr>
              <w:pStyle w:val="TableHeading"/>
              <w:rPr>
                <w:b/>
                <w:bCs/>
                <w:lang w:val="en-AU"/>
              </w:rPr>
            </w:pPr>
            <w:bookmarkStart w:id="19" w:name="_Hlk9589851"/>
            <w:r w:rsidRPr="00C53A2A">
              <w:rPr>
                <w:b/>
                <w:bCs/>
                <w:lang w:val="en-AU"/>
              </w:rPr>
              <w:t>HOLD POINT 1</w:t>
            </w:r>
          </w:p>
        </w:tc>
      </w:tr>
      <w:tr w:rsidR="003E31BA" w:rsidRPr="00D25F5B" w14:paraId="04018650" w14:textId="77777777" w:rsidTr="00C53A2A">
        <w:tc>
          <w:tcPr>
            <w:tcW w:w="1164" w:type="pct"/>
            <w:hideMark/>
          </w:tcPr>
          <w:p w14:paraId="684F3EF5" w14:textId="77777777" w:rsidR="003E31BA" w:rsidRPr="00C53A2A" w:rsidRDefault="003E31BA" w:rsidP="00A54C0A">
            <w:pPr>
              <w:pStyle w:val="TableBodyText"/>
              <w:rPr>
                <w:rFonts w:cstheme="minorBidi"/>
                <w:b/>
                <w:lang w:val="en-AU"/>
              </w:rPr>
            </w:pPr>
            <w:r w:rsidRPr="00C53A2A">
              <w:rPr>
                <w:lang w:val="en-AU"/>
              </w:rPr>
              <w:t>Process Held</w:t>
            </w:r>
          </w:p>
        </w:tc>
        <w:tc>
          <w:tcPr>
            <w:tcW w:w="3836" w:type="pct"/>
            <w:hideMark/>
          </w:tcPr>
          <w:p w14:paraId="432F2DEC" w14:textId="0429C404" w:rsidR="003E31BA" w:rsidRPr="00C53A2A" w:rsidRDefault="003E31BA" w:rsidP="00A54C0A">
            <w:pPr>
              <w:pStyle w:val="TableBodyText"/>
              <w:rPr>
                <w:b/>
                <w:lang w:val="en-AU"/>
              </w:rPr>
            </w:pPr>
            <w:r w:rsidRPr="00C53A2A">
              <w:rPr>
                <w:lang w:val="en-AU"/>
              </w:rPr>
              <w:t xml:space="preserve">Commencement of </w:t>
            </w:r>
            <w:r w:rsidR="00E11F86" w:rsidRPr="00C53A2A">
              <w:rPr>
                <w:lang w:val="en-AU"/>
              </w:rPr>
              <w:t>concrete production</w:t>
            </w:r>
            <w:r w:rsidRPr="00C53A2A">
              <w:rPr>
                <w:lang w:val="en-AU"/>
              </w:rPr>
              <w:t>.</w:t>
            </w:r>
          </w:p>
        </w:tc>
      </w:tr>
      <w:tr w:rsidR="003E31BA" w:rsidRPr="00D25F5B" w14:paraId="6C79FAB1" w14:textId="77777777" w:rsidTr="00C53A2A">
        <w:tc>
          <w:tcPr>
            <w:tcW w:w="1164" w:type="pct"/>
            <w:hideMark/>
          </w:tcPr>
          <w:p w14:paraId="498A5ACB" w14:textId="77777777" w:rsidR="003E31BA" w:rsidRPr="00C53A2A" w:rsidRDefault="003E31BA" w:rsidP="00A54C0A">
            <w:pPr>
              <w:pStyle w:val="TableBodyText"/>
              <w:rPr>
                <w:lang w:val="en-AU"/>
              </w:rPr>
            </w:pPr>
            <w:r w:rsidRPr="00C53A2A">
              <w:rPr>
                <w:lang w:val="en-AU"/>
              </w:rPr>
              <w:t>Submission Details</w:t>
            </w:r>
          </w:p>
        </w:tc>
        <w:tc>
          <w:tcPr>
            <w:tcW w:w="3836" w:type="pct"/>
            <w:hideMark/>
          </w:tcPr>
          <w:p w14:paraId="5BC9EC45" w14:textId="2B9FA6FE" w:rsidR="003E31BA" w:rsidRPr="00C53A2A" w:rsidRDefault="003E31BA" w:rsidP="00A54C0A">
            <w:pPr>
              <w:pStyle w:val="TableBodyText"/>
              <w:rPr>
                <w:lang w:val="en-AU"/>
              </w:rPr>
            </w:pPr>
            <w:r w:rsidRPr="00C53A2A">
              <w:rPr>
                <w:lang w:val="en-AU"/>
              </w:rPr>
              <w:t xml:space="preserve">The Quality Plan </w:t>
            </w:r>
            <w:bookmarkStart w:id="20" w:name="_Hlk3530642"/>
            <w:r w:rsidRPr="00C53A2A">
              <w:rPr>
                <w:lang w:val="en-AU"/>
              </w:rPr>
              <w:t xml:space="preserve">must be provided </w:t>
            </w:r>
            <w:r w:rsidR="00353904" w:rsidRPr="00C53A2A">
              <w:rPr>
                <w:lang w:val="en-AU"/>
              </w:rPr>
              <w:t xml:space="preserve">to the Principal </w:t>
            </w:r>
            <w:r w:rsidRPr="00C53A2A">
              <w:rPr>
                <w:lang w:val="en-AU"/>
              </w:rPr>
              <w:t xml:space="preserve">at least </w:t>
            </w:r>
            <w:r w:rsidR="00A96B62" w:rsidRPr="00C53A2A">
              <w:rPr>
                <w:lang w:val="en-AU"/>
              </w:rPr>
              <w:t>1</w:t>
            </w:r>
            <w:r w:rsidR="00353904" w:rsidRPr="00C53A2A">
              <w:rPr>
                <w:lang w:val="en-AU"/>
              </w:rPr>
              <w:t>0 working</w:t>
            </w:r>
            <w:r w:rsidRPr="00C53A2A">
              <w:rPr>
                <w:lang w:val="en-AU"/>
              </w:rPr>
              <w:t xml:space="preserve"> days prior to the </w:t>
            </w:r>
            <w:bookmarkEnd w:id="20"/>
            <w:r w:rsidRPr="00C53A2A">
              <w:rPr>
                <w:lang w:val="en-AU"/>
              </w:rPr>
              <w:t xml:space="preserve">commencement of </w:t>
            </w:r>
            <w:r w:rsidR="00897DC5" w:rsidRPr="00C53A2A">
              <w:rPr>
                <w:lang w:val="en-AU"/>
              </w:rPr>
              <w:t>work</w:t>
            </w:r>
            <w:r w:rsidR="00353904" w:rsidRPr="00C53A2A">
              <w:rPr>
                <w:lang w:val="en-AU"/>
              </w:rPr>
              <w:t xml:space="preserve"> on site</w:t>
            </w:r>
            <w:r w:rsidRPr="00C53A2A">
              <w:rPr>
                <w:lang w:val="en-AU"/>
              </w:rPr>
              <w:t>.</w:t>
            </w:r>
          </w:p>
        </w:tc>
        <w:bookmarkEnd w:id="19"/>
      </w:tr>
    </w:tbl>
    <w:p w14:paraId="17734D09" w14:textId="127CBFF9" w:rsidR="003026EB" w:rsidRPr="00D25F5B" w:rsidRDefault="00CA2EB6" w:rsidP="009241C9">
      <w:pPr>
        <w:pStyle w:val="Heading1"/>
      </w:pPr>
      <w:bookmarkStart w:id="21" w:name="5_Product_Certification"/>
      <w:bookmarkStart w:id="22" w:name="_bookmark7"/>
      <w:bookmarkStart w:id="23" w:name="_Hlk9434043"/>
      <w:bookmarkStart w:id="24" w:name="_Toc190449206"/>
      <w:bookmarkEnd w:id="21"/>
      <w:bookmarkEnd w:id="22"/>
      <w:r w:rsidRPr="00D25F5B">
        <w:t>Materials</w:t>
      </w:r>
      <w:bookmarkEnd w:id="24"/>
    </w:p>
    <w:p w14:paraId="1C184D8E" w14:textId="7457661E" w:rsidR="00430DAE" w:rsidRPr="00C53A2A" w:rsidRDefault="00430DAE" w:rsidP="00A0744F">
      <w:pPr>
        <w:pStyle w:val="Bodynumbered1"/>
        <w:rPr>
          <w:lang w:val="en-AU"/>
        </w:rPr>
      </w:pPr>
      <w:r w:rsidRPr="00C53A2A">
        <w:rPr>
          <w:lang w:val="en-AU"/>
        </w:rPr>
        <w:t xml:space="preserve">The </w:t>
      </w:r>
      <w:r w:rsidR="001C7757" w:rsidRPr="00C53A2A">
        <w:rPr>
          <w:lang w:val="en-AU"/>
        </w:rPr>
        <w:t>Roller Compacted Concrete</w:t>
      </w:r>
      <w:r w:rsidRPr="00C53A2A">
        <w:rPr>
          <w:lang w:val="en-AU"/>
        </w:rPr>
        <w:t xml:space="preserve"> used in the Works must comply with Specification </w:t>
      </w:r>
      <w:r w:rsidR="00691C6D" w:rsidRPr="00C53A2A">
        <w:rPr>
          <w:lang w:val="en-AU"/>
        </w:rPr>
        <w:t xml:space="preserve">ATS </w:t>
      </w:r>
      <w:r w:rsidR="00D22A7A" w:rsidRPr="00C53A2A">
        <w:rPr>
          <w:lang w:val="en-AU"/>
        </w:rPr>
        <w:t>3535</w:t>
      </w:r>
      <w:r w:rsidRPr="00C53A2A">
        <w:rPr>
          <w:lang w:val="en-AU"/>
        </w:rPr>
        <w:t xml:space="preserve"> for the designated grade specified in </w:t>
      </w:r>
      <w:r w:rsidR="002762A3" w:rsidRPr="00C53A2A">
        <w:rPr>
          <w:lang w:val="en-AU"/>
        </w:rPr>
        <w:t>the Contract documents</w:t>
      </w:r>
      <w:r w:rsidRPr="00C53A2A">
        <w:rPr>
          <w:lang w:val="en-AU"/>
        </w:rPr>
        <w:t>.</w:t>
      </w:r>
    </w:p>
    <w:p w14:paraId="38157B47" w14:textId="357E7EB0" w:rsidR="006E7766" w:rsidRPr="00C53A2A" w:rsidRDefault="00430DAE" w:rsidP="003D1BD6">
      <w:pPr>
        <w:pStyle w:val="Bodynumbered1"/>
        <w:rPr>
          <w:lang w:val="en-AU"/>
        </w:rPr>
      </w:pPr>
      <w:bookmarkStart w:id="25" w:name="_Ref64275333"/>
      <w:r w:rsidRPr="00C53A2A">
        <w:rPr>
          <w:lang w:val="en-AU"/>
        </w:rPr>
        <w:t xml:space="preserve">The material(s) used for curing and/or surface treatment as specified in </w:t>
      </w:r>
      <w:r w:rsidR="0069248A" w:rsidRPr="00C53A2A">
        <w:rPr>
          <w:lang w:val="en-AU"/>
        </w:rPr>
        <w:t xml:space="preserve">the Contract documents </w:t>
      </w:r>
      <w:r w:rsidRPr="00C53A2A">
        <w:rPr>
          <w:lang w:val="en-AU"/>
        </w:rPr>
        <w:t xml:space="preserve">must comply with the </w:t>
      </w:r>
      <w:r w:rsidR="00D64689" w:rsidRPr="00C53A2A">
        <w:rPr>
          <w:lang w:val="en-AU"/>
        </w:rPr>
        <w:t xml:space="preserve">following </w:t>
      </w:r>
      <w:r w:rsidRPr="00C53A2A">
        <w:rPr>
          <w:lang w:val="en-AU"/>
        </w:rPr>
        <w:t>requirements</w:t>
      </w:r>
      <w:r w:rsidR="00D64689" w:rsidRPr="00C53A2A">
        <w:rPr>
          <w:lang w:val="en-AU"/>
        </w:rPr>
        <w:t>:</w:t>
      </w:r>
      <w:bookmarkEnd w:id="25"/>
    </w:p>
    <w:p w14:paraId="23149231" w14:textId="3155FC70" w:rsidR="00220674" w:rsidRPr="00C53A2A" w:rsidRDefault="00220674" w:rsidP="00C53A2A">
      <w:pPr>
        <w:pStyle w:val="Bodynumbered2"/>
        <w:numPr>
          <w:ilvl w:val="0"/>
          <w:numId w:val="40"/>
        </w:numPr>
        <w:rPr>
          <w:lang w:val="en-AU"/>
        </w:rPr>
      </w:pPr>
      <w:r w:rsidRPr="00C53A2A">
        <w:rPr>
          <w:lang w:val="en-AU"/>
        </w:rPr>
        <w:t>AS 1160 for Cationic Rapid Set bitumen emulsion;</w:t>
      </w:r>
      <w:r w:rsidR="001176EB" w:rsidRPr="00C53A2A">
        <w:rPr>
          <w:lang w:val="en-AU"/>
        </w:rPr>
        <w:t xml:space="preserve"> and</w:t>
      </w:r>
    </w:p>
    <w:p w14:paraId="5C61668E" w14:textId="32C278AA" w:rsidR="00220674" w:rsidRPr="00C53A2A" w:rsidRDefault="000437E8" w:rsidP="00C53A2A">
      <w:pPr>
        <w:pStyle w:val="Bodynumbered2"/>
        <w:numPr>
          <w:ilvl w:val="0"/>
          <w:numId w:val="19"/>
        </w:numPr>
        <w:rPr>
          <w:lang w:val="en-AU"/>
        </w:rPr>
      </w:pPr>
      <w:r w:rsidRPr="00C53A2A">
        <w:rPr>
          <w:lang w:val="en-AU"/>
        </w:rPr>
        <w:t>c</w:t>
      </w:r>
      <w:r w:rsidR="00483833" w:rsidRPr="00C53A2A">
        <w:rPr>
          <w:lang w:val="en-AU"/>
        </w:rPr>
        <w:t>utback bitumen</w:t>
      </w:r>
      <w:r w:rsidR="00D64689" w:rsidRPr="00C53A2A">
        <w:rPr>
          <w:lang w:val="en-AU"/>
        </w:rPr>
        <w:t xml:space="preserve"> </w:t>
      </w:r>
      <w:r w:rsidR="00E92C0A" w:rsidRPr="00C53A2A">
        <w:rPr>
          <w:lang w:val="en-AU"/>
        </w:rPr>
        <w:t>complying with</w:t>
      </w:r>
      <w:r w:rsidR="00483833" w:rsidRPr="00C53A2A">
        <w:rPr>
          <w:lang w:val="en-AU"/>
        </w:rPr>
        <w:t xml:space="preserve"> AS 2157</w:t>
      </w:r>
      <w:r w:rsidR="00220674" w:rsidRPr="00C53A2A">
        <w:rPr>
          <w:lang w:val="en-AU"/>
        </w:rPr>
        <w:t xml:space="preserve"> for a prime or primer </w:t>
      </w:r>
      <w:r w:rsidR="00DC3437" w:rsidRPr="00C53A2A">
        <w:rPr>
          <w:lang w:val="en-AU"/>
        </w:rPr>
        <w:t>binder</w:t>
      </w:r>
      <w:r w:rsidR="00220674" w:rsidRPr="00C53A2A">
        <w:rPr>
          <w:lang w:val="en-AU"/>
        </w:rPr>
        <w:t>.</w:t>
      </w:r>
    </w:p>
    <w:p w14:paraId="09F6D33A" w14:textId="151793ED" w:rsidR="00E92C0A" w:rsidRPr="00C53A2A" w:rsidRDefault="00CF245E" w:rsidP="00DD49A3">
      <w:pPr>
        <w:pStyle w:val="Bodynumbered1"/>
        <w:rPr>
          <w:lang w:val="en-AU"/>
        </w:rPr>
      </w:pPr>
      <w:r w:rsidRPr="00C53A2A">
        <w:rPr>
          <w:lang w:val="en-AU"/>
        </w:rPr>
        <w:t xml:space="preserve">For each nominated curing and/or surface treatment, the </w:t>
      </w:r>
      <w:r w:rsidR="000437E8" w:rsidRPr="00C53A2A">
        <w:rPr>
          <w:lang w:val="en-AU"/>
        </w:rPr>
        <w:t>C</w:t>
      </w:r>
      <w:r w:rsidRPr="00C53A2A">
        <w:rPr>
          <w:lang w:val="en-AU"/>
        </w:rPr>
        <w:t xml:space="preserve">ontractor must provide a written certificate </w:t>
      </w:r>
      <w:r w:rsidR="000F2CBA" w:rsidRPr="00C53A2A">
        <w:rPr>
          <w:lang w:val="en-AU"/>
        </w:rPr>
        <w:t xml:space="preserve">to the Principal </w:t>
      </w:r>
      <w:r w:rsidRPr="00C53A2A">
        <w:rPr>
          <w:lang w:val="en-AU"/>
        </w:rPr>
        <w:t>that the material complies with the relevant Specification, together with test certificates</w:t>
      </w:r>
      <w:r w:rsidR="001E0EB8" w:rsidRPr="00C53A2A">
        <w:rPr>
          <w:lang w:val="en-AU"/>
        </w:rPr>
        <w:t xml:space="preserve"> endorsed </w:t>
      </w:r>
      <w:r w:rsidR="00333DF0" w:rsidRPr="00C53A2A">
        <w:rPr>
          <w:lang w:val="en-AU"/>
        </w:rPr>
        <w:t>b</w:t>
      </w:r>
      <w:r w:rsidR="001E0EB8" w:rsidRPr="00C53A2A">
        <w:rPr>
          <w:lang w:val="en-AU"/>
        </w:rPr>
        <w:t xml:space="preserve">y </w:t>
      </w:r>
      <w:r w:rsidR="00333DF0" w:rsidRPr="00C53A2A">
        <w:rPr>
          <w:lang w:val="en-AU"/>
        </w:rPr>
        <w:t xml:space="preserve">NATA or </w:t>
      </w:r>
      <w:r w:rsidR="00DD49A3" w:rsidRPr="00C53A2A">
        <w:rPr>
          <w:lang w:val="en-AU"/>
        </w:rPr>
        <w:t>IANZ.</w:t>
      </w:r>
    </w:p>
    <w:p w14:paraId="1C12FAC2" w14:textId="6AA40FD3" w:rsidR="00B938E4" w:rsidRPr="00D25F5B" w:rsidRDefault="00B938E4" w:rsidP="009241C9">
      <w:pPr>
        <w:pStyle w:val="Heading1"/>
      </w:pPr>
      <w:bookmarkStart w:id="26" w:name="_Ref150505717"/>
      <w:bookmarkStart w:id="27" w:name="_Toc190449207"/>
      <w:r w:rsidRPr="00D25F5B">
        <w:t>Trial Pavement</w:t>
      </w:r>
      <w:bookmarkEnd w:id="26"/>
      <w:bookmarkEnd w:id="27"/>
    </w:p>
    <w:p w14:paraId="1F2AAD3C" w14:textId="0D6EF80D" w:rsidR="00B938E4" w:rsidRPr="00C53A2A" w:rsidRDefault="003559F4" w:rsidP="00A0744F">
      <w:pPr>
        <w:pStyle w:val="Bodynumbered1"/>
        <w:rPr>
          <w:lang w:val="en-AU"/>
        </w:rPr>
      </w:pPr>
      <w:bookmarkStart w:id="28" w:name="_Ref61522087"/>
      <w:r w:rsidRPr="00C53A2A">
        <w:rPr>
          <w:lang w:val="en-AU"/>
        </w:rPr>
        <w:t>If</w:t>
      </w:r>
      <w:r w:rsidR="00B938E4" w:rsidRPr="00C53A2A">
        <w:rPr>
          <w:lang w:val="en-AU"/>
        </w:rPr>
        <w:t xml:space="preserve"> specified in </w:t>
      </w:r>
      <w:r w:rsidR="00D22A7A" w:rsidRPr="00C53A2A">
        <w:rPr>
          <w:lang w:val="en-AU"/>
        </w:rPr>
        <w:t>the Contract documents</w:t>
      </w:r>
      <w:r w:rsidR="00B938E4" w:rsidRPr="00C53A2A">
        <w:rPr>
          <w:lang w:val="en-AU"/>
        </w:rPr>
        <w:t xml:space="preserve">, </w:t>
      </w:r>
      <w:r w:rsidR="00264F22" w:rsidRPr="00C53A2A">
        <w:rPr>
          <w:lang w:val="en-AU"/>
        </w:rPr>
        <w:t>a</w:t>
      </w:r>
      <w:r w:rsidR="00B938E4" w:rsidRPr="00C53A2A">
        <w:rPr>
          <w:lang w:val="en-AU"/>
        </w:rPr>
        <w:t xml:space="preserve"> section of trial pavement </w:t>
      </w:r>
      <w:r w:rsidR="00D22A7A" w:rsidRPr="00C53A2A">
        <w:rPr>
          <w:lang w:val="en-AU"/>
        </w:rPr>
        <w:t xml:space="preserve">must be constructed </w:t>
      </w:r>
      <w:r w:rsidR="00B938E4" w:rsidRPr="00C53A2A">
        <w:rPr>
          <w:lang w:val="en-AU"/>
        </w:rPr>
        <w:t>prior to the commencement of general pavement work using the same materials, equipment and methods described in the Q</w:t>
      </w:r>
      <w:r w:rsidR="00D22A7A" w:rsidRPr="00C53A2A">
        <w:rPr>
          <w:lang w:val="en-AU"/>
        </w:rPr>
        <w:t>uality Plan</w:t>
      </w:r>
      <w:r w:rsidR="00B938E4" w:rsidRPr="00C53A2A">
        <w:rPr>
          <w:lang w:val="en-AU"/>
        </w:rPr>
        <w:t>.</w:t>
      </w:r>
      <w:bookmarkEnd w:id="28"/>
    </w:p>
    <w:tbl>
      <w:tblPr>
        <w:tblStyle w:val="SimpleTable11"/>
        <w:tblW w:w="4698" w:type="pct"/>
        <w:tblInd w:w="567" w:type="dxa"/>
        <w:tblBorders>
          <w:top w:val="single" w:sz="4" w:space="0" w:color="FFFFFF"/>
          <w:bottom w:val="single" w:sz="4" w:space="0" w:color="FFFFFF"/>
        </w:tblBorders>
        <w:tblLook w:val="04A0" w:firstRow="1" w:lastRow="0" w:firstColumn="1" w:lastColumn="0" w:noHBand="0" w:noVBand="1"/>
      </w:tblPr>
      <w:tblGrid>
        <w:gridCol w:w="1930"/>
        <w:gridCol w:w="6996"/>
      </w:tblGrid>
      <w:tr w:rsidR="00264F22" w:rsidRPr="00D25F5B" w14:paraId="27624E56" w14:textId="77777777" w:rsidTr="00C53A2A">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Pr>
          <w:p w14:paraId="10444D9E" w14:textId="5F43D543" w:rsidR="00264F22" w:rsidRPr="00C53A2A" w:rsidRDefault="00264F22" w:rsidP="00C53A2A">
            <w:pPr>
              <w:pStyle w:val="TableHeading"/>
              <w:rPr>
                <w:rFonts w:eastAsia="SimSun"/>
                <w:b/>
                <w:bCs/>
                <w:lang w:val="en-AU"/>
              </w:rPr>
            </w:pPr>
            <w:r w:rsidRPr="00C53A2A">
              <w:rPr>
                <w:rFonts w:eastAsia="SimSun"/>
                <w:b/>
                <w:bCs/>
                <w:lang w:val="en-AU"/>
              </w:rPr>
              <w:lastRenderedPageBreak/>
              <w:t>WITNESS POINT 1</w:t>
            </w:r>
          </w:p>
        </w:tc>
      </w:tr>
      <w:tr w:rsidR="00264F22" w:rsidRPr="00D25F5B" w14:paraId="0907BDC1" w14:textId="77777777" w:rsidTr="00C53A2A">
        <w:tc>
          <w:tcPr>
            <w:tcW w:w="1081" w:type="pct"/>
            <w:shd w:val="clear" w:color="auto" w:fill="D9D9D9" w:themeFill="background1" w:themeFillShade="D9"/>
          </w:tcPr>
          <w:p w14:paraId="01640BF8" w14:textId="77777777" w:rsidR="00264F22" w:rsidRPr="00C53A2A" w:rsidRDefault="00264F22" w:rsidP="00C53A2A">
            <w:pPr>
              <w:pStyle w:val="TableBodyText"/>
              <w:rPr>
                <w:rFonts w:eastAsia="SimSun"/>
                <w:b/>
                <w:lang w:val="en-AU"/>
              </w:rPr>
            </w:pPr>
            <w:r w:rsidRPr="00C53A2A">
              <w:rPr>
                <w:rFonts w:eastAsia="SimSun"/>
                <w:lang w:val="en-AU"/>
              </w:rPr>
              <w:t xml:space="preserve">Process </w:t>
            </w:r>
          </w:p>
        </w:tc>
        <w:tc>
          <w:tcPr>
            <w:tcW w:w="3919" w:type="pct"/>
            <w:shd w:val="clear" w:color="auto" w:fill="D9D9D9" w:themeFill="background1" w:themeFillShade="D9"/>
          </w:tcPr>
          <w:p w14:paraId="762BCA95" w14:textId="198FE2A8" w:rsidR="00264F22" w:rsidRPr="00C53A2A" w:rsidRDefault="00264F22" w:rsidP="00C53A2A">
            <w:pPr>
              <w:pStyle w:val="TableBodyText"/>
              <w:rPr>
                <w:rFonts w:eastAsia="SimSun"/>
                <w:b/>
                <w:lang w:val="en-AU"/>
              </w:rPr>
            </w:pPr>
            <w:r w:rsidRPr="00C53A2A">
              <w:rPr>
                <w:rFonts w:eastAsia="SimSun"/>
                <w:lang w:val="en-AU"/>
              </w:rPr>
              <w:t>Construction of section of trial pavement</w:t>
            </w:r>
            <w:r w:rsidR="005577E0" w:rsidRPr="00C53A2A">
              <w:rPr>
                <w:rFonts w:eastAsia="SimSun"/>
                <w:lang w:val="en-AU"/>
              </w:rPr>
              <w:t>.</w:t>
            </w:r>
          </w:p>
        </w:tc>
      </w:tr>
      <w:tr w:rsidR="00264F22" w:rsidRPr="00D25F5B" w14:paraId="6AB3EA7E" w14:textId="77777777" w:rsidTr="00C53A2A">
        <w:tc>
          <w:tcPr>
            <w:tcW w:w="1081" w:type="pct"/>
            <w:shd w:val="clear" w:color="auto" w:fill="D9D9D9" w:themeFill="background1" w:themeFillShade="D9"/>
          </w:tcPr>
          <w:p w14:paraId="09074B4A" w14:textId="77777777" w:rsidR="00264F22" w:rsidRPr="00C53A2A" w:rsidRDefault="00264F22" w:rsidP="00C53A2A">
            <w:pPr>
              <w:pStyle w:val="TableBodyText"/>
              <w:rPr>
                <w:rFonts w:eastAsia="SimSun"/>
                <w:lang w:val="en-AU"/>
              </w:rPr>
            </w:pPr>
            <w:r w:rsidRPr="00C53A2A">
              <w:rPr>
                <w:rFonts w:eastAsia="SimSun"/>
                <w:lang w:val="en-AU"/>
              </w:rPr>
              <w:t xml:space="preserve">Notification Period </w:t>
            </w:r>
          </w:p>
        </w:tc>
        <w:tc>
          <w:tcPr>
            <w:tcW w:w="3919" w:type="pct"/>
            <w:shd w:val="clear" w:color="auto" w:fill="D9D9D9" w:themeFill="background1" w:themeFillShade="D9"/>
          </w:tcPr>
          <w:p w14:paraId="77E015DE" w14:textId="77777777" w:rsidR="00264F22" w:rsidRPr="00C53A2A" w:rsidRDefault="00264F22" w:rsidP="00C53A2A">
            <w:pPr>
              <w:pStyle w:val="TableBodyText"/>
              <w:rPr>
                <w:rFonts w:eastAsia="SimSun"/>
                <w:lang w:val="en-AU"/>
              </w:rPr>
            </w:pPr>
            <w:r w:rsidRPr="00C53A2A">
              <w:rPr>
                <w:rFonts w:eastAsia="SimSun"/>
                <w:lang w:val="en-AU"/>
              </w:rPr>
              <w:t>At least 3 working days before the commencement of the trial.</w:t>
            </w:r>
          </w:p>
        </w:tc>
      </w:tr>
    </w:tbl>
    <w:p w14:paraId="43449896" w14:textId="7ACDEF39" w:rsidR="00B938E4" w:rsidRPr="00C53A2A" w:rsidRDefault="00B938E4" w:rsidP="00A0744F">
      <w:pPr>
        <w:pStyle w:val="Bodynumbered1"/>
        <w:rPr>
          <w:lang w:val="en-AU"/>
        </w:rPr>
      </w:pPr>
      <w:r w:rsidRPr="00C53A2A">
        <w:rPr>
          <w:lang w:val="en-AU"/>
        </w:rPr>
        <w:t>The section of trial pavement must be between 100 m and 200 m long</w:t>
      </w:r>
      <w:r w:rsidR="006640AA" w:rsidRPr="00C53A2A">
        <w:rPr>
          <w:lang w:val="en-AU"/>
        </w:rPr>
        <w:t>,</w:t>
      </w:r>
      <w:r w:rsidRPr="00C53A2A">
        <w:rPr>
          <w:lang w:val="en-AU"/>
        </w:rPr>
        <w:t xml:space="preserve"> and the width must be as proposed for the work.</w:t>
      </w:r>
    </w:p>
    <w:p w14:paraId="399E7867" w14:textId="77777777" w:rsidR="00B938E4" w:rsidRPr="00C53A2A" w:rsidRDefault="00B938E4" w:rsidP="00A0744F">
      <w:pPr>
        <w:pStyle w:val="Bodynumbered1"/>
        <w:rPr>
          <w:lang w:val="en-AU"/>
        </w:rPr>
      </w:pPr>
      <w:bookmarkStart w:id="29" w:name="_Ref61510040"/>
      <w:r w:rsidRPr="00C53A2A">
        <w:rPr>
          <w:lang w:val="en-AU"/>
        </w:rPr>
        <w:t>The section of trial pavement must demonstrate that the specified compaction, thickness, finished pavement properties and survey levels can be achieved.</w:t>
      </w:r>
      <w:bookmarkEnd w:id="29"/>
    </w:p>
    <w:tbl>
      <w:tblPr>
        <w:tblStyle w:val="TMTable"/>
        <w:tblW w:w="4700" w:type="pct"/>
        <w:tblInd w:w="567" w:type="dxa"/>
        <w:tblLook w:val="04A0" w:firstRow="1" w:lastRow="0" w:firstColumn="1" w:lastColumn="0" w:noHBand="0" w:noVBand="1"/>
      </w:tblPr>
      <w:tblGrid>
        <w:gridCol w:w="2077"/>
        <w:gridCol w:w="6844"/>
      </w:tblGrid>
      <w:tr w:rsidR="00B938E4" w:rsidRPr="00D25F5B" w14:paraId="2DAD6552" w14:textId="77777777" w:rsidTr="00C53A2A">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265533B5" w14:textId="5CC602A0" w:rsidR="00B938E4" w:rsidRPr="00C53A2A" w:rsidRDefault="00B938E4" w:rsidP="00D61F7D">
            <w:pPr>
              <w:pStyle w:val="TableHeading"/>
              <w:rPr>
                <w:b/>
                <w:bCs/>
                <w:lang w:val="en-AU"/>
              </w:rPr>
            </w:pPr>
            <w:r w:rsidRPr="00C53A2A">
              <w:rPr>
                <w:b/>
                <w:bCs/>
                <w:lang w:val="en-AU"/>
              </w:rPr>
              <w:t>HOLD POINT 2</w:t>
            </w:r>
          </w:p>
        </w:tc>
      </w:tr>
      <w:tr w:rsidR="00B938E4" w:rsidRPr="00D25F5B" w14:paraId="33CD74D7" w14:textId="77777777" w:rsidTr="00C53A2A">
        <w:tc>
          <w:tcPr>
            <w:tcW w:w="1164" w:type="pct"/>
            <w:hideMark/>
          </w:tcPr>
          <w:p w14:paraId="7014C7F6" w14:textId="77777777" w:rsidR="00B938E4" w:rsidRPr="00C53A2A" w:rsidRDefault="00B938E4" w:rsidP="00D61F7D">
            <w:pPr>
              <w:pStyle w:val="TableBodyText"/>
              <w:rPr>
                <w:rFonts w:cstheme="minorBidi"/>
                <w:b/>
                <w:lang w:val="en-AU"/>
              </w:rPr>
            </w:pPr>
            <w:r w:rsidRPr="00C53A2A">
              <w:rPr>
                <w:lang w:val="en-AU"/>
              </w:rPr>
              <w:t>Process Held</w:t>
            </w:r>
          </w:p>
        </w:tc>
        <w:tc>
          <w:tcPr>
            <w:tcW w:w="3836" w:type="pct"/>
          </w:tcPr>
          <w:p w14:paraId="68482C04" w14:textId="3A05D8B5" w:rsidR="00B938E4" w:rsidRPr="00C53A2A" w:rsidRDefault="00B938E4" w:rsidP="00D61F7D">
            <w:pPr>
              <w:pStyle w:val="TableBodyText"/>
              <w:rPr>
                <w:b/>
                <w:lang w:val="en-AU"/>
              </w:rPr>
            </w:pPr>
            <w:r w:rsidRPr="00C53A2A">
              <w:rPr>
                <w:lang w:val="en-AU"/>
              </w:rPr>
              <w:t xml:space="preserve">General </w:t>
            </w:r>
            <w:r w:rsidR="0090566A" w:rsidRPr="00C53A2A">
              <w:rPr>
                <w:lang w:val="en-AU"/>
              </w:rPr>
              <w:t>pavement work</w:t>
            </w:r>
            <w:r w:rsidR="005577E0" w:rsidRPr="00C53A2A">
              <w:rPr>
                <w:lang w:val="en-AU"/>
              </w:rPr>
              <w:t>.</w:t>
            </w:r>
          </w:p>
        </w:tc>
      </w:tr>
      <w:tr w:rsidR="00B938E4" w:rsidRPr="00D25F5B" w14:paraId="60CB473C" w14:textId="77777777" w:rsidTr="00C53A2A">
        <w:tc>
          <w:tcPr>
            <w:tcW w:w="1164" w:type="pct"/>
            <w:hideMark/>
          </w:tcPr>
          <w:p w14:paraId="6C081858" w14:textId="77777777" w:rsidR="00B938E4" w:rsidRPr="00C53A2A" w:rsidRDefault="00B938E4" w:rsidP="00D61F7D">
            <w:pPr>
              <w:pStyle w:val="TableBodyText"/>
              <w:rPr>
                <w:lang w:val="en-AU"/>
              </w:rPr>
            </w:pPr>
            <w:r w:rsidRPr="00C53A2A">
              <w:rPr>
                <w:lang w:val="en-AU"/>
              </w:rPr>
              <w:t>Submission Details</w:t>
            </w:r>
          </w:p>
        </w:tc>
        <w:tc>
          <w:tcPr>
            <w:tcW w:w="3836" w:type="pct"/>
          </w:tcPr>
          <w:p w14:paraId="5292B234" w14:textId="2DE84B44" w:rsidR="00B938E4" w:rsidRPr="00C53A2A" w:rsidRDefault="00B938E4" w:rsidP="00B938E4">
            <w:pPr>
              <w:pStyle w:val="TableBodyText"/>
              <w:rPr>
                <w:lang w:val="en-AU"/>
              </w:rPr>
            </w:pPr>
            <w:r w:rsidRPr="00C53A2A">
              <w:rPr>
                <w:lang w:val="en-AU"/>
              </w:rPr>
              <w:t xml:space="preserve">Documentation confirming conformity of the section of trial pavement, including results from process control testing and details of joint </w:t>
            </w:r>
            <w:r w:rsidR="00264F22" w:rsidRPr="00C53A2A">
              <w:rPr>
                <w:lang w:val="en-AU"/>
              </w:rPr>
              <w:t>locations, must</w:t>
            </w:r>
            <w:r w:rsidRPr="00C53A2A">
              <w:rPr>
                <w:lang w:val="en-AU"/>
              </w:rPr>
              <w:t xml:space="preserve"> be submitted to the Principal at least one working day prior to the commencement of pavement works.</w:t>
            </w:r>
          </w:p>
        </w:tc>
      </w:tr>
    </w:tbl>
    <w:p w14:paraId="44E1CB08" w14:textId="51FB6C87" w:rsidR="00C52CCD" w:rsidRPr="00C53A2A" w:rsidRDefault="00C52CCD" w:rsidP="00BB5104">
      <w:pPr>
        <w:pStyle w:val="Bodynumbered1"/>
        <w:rPr>
          <w:lang w:val="en-AU"/>
        </w:rPr>
      </w:pPr>
      <w:r w:rsidRPr="00C53A2A">
        <w:rPr>
          <w:lang w:val="en-AU"/>
        </w:rPr>
        <w:t>In the event of nonconformities in the section of trial pavement, the Principal may require the construction of a further trial pavement section before releasing the Hold Point.</w:t>
      </w:r>
    </w:p>
    <w:p w14:paraId="665A8A62" w14:textId="34B27FDF" w:rsidR="00AC27A2" w:rsidRPr="00C53A2A" w:rsidRDefault="00C52CCD" w:rsidP="00D30733">
      <w:pPr>
        <w:pStyle w:val="Bodynumbered1"/>
        <w:rPr>
          <w:lang w:val="en-AU"/>
        </w:rPr>
      </w:pPr>
      <w:r w:rsidRPr="00C53A2A">
        <w:rPr>
          <w:lang w:val="en-AU"/>
        </w:rPr>
        <w:t xml:space="preserve">For nonconformities in the trial pavement section, the Principal may require the disposition to include modifications to the equipment or methods of construction. The nonconforming trial pavement must be </w:t>
      </w:r>
      <w:r w:rsidR="00401897" w:rsidRPr="00C53A2A">
        <w:rPr>
          <w:lang w:val="en-AU"/>
        </w:rPr>
        <w:t xml:space="preserve">dealt with in accordance with Clause </w:t>
      </w:r>
      <w:r w:rsidR="00401897" w:rsidRPr="00C53A2A">
        <w:rPr>
          <w:lang w:val="en-AU"/>
        </w:rPr>
        <w:fldChar w:fldCharType="begin"/>
      </w:r>
      <w:r w:rsidR="00401897" w:rsidRPr="00C53A2A">
        <w:rPr>
          <w:lang w:val="en-AU"/>
        </w:rPr>
        <w:instrText xml:space="preserve"> REF _Ref61518835 \r \h </w:instrText>
      </w:r>
      <w:r w:rsidR="00401897" w:rsidRPr="00C53A2A">
        <w:rPr>
          <w:lang w:val="en-AU"/>
        </w:rPr>
      </w:r>
      <w:r w:rsidR="00401897" w:rsidRPr="00C53A2A">
        <w:rPr>
          <w:lang w:val="en-AU"/>
        </w:rPr>
        <w:fldChar w:fldCharType="separate"/>
      </w:r>
      <w:r w:rsidR="006A2D9E" w:rsidRPr="00C53A2A">
        <w:rPr>
          <w:lang w:val="en-AU"/>
        </w:rPr>
        <w:t>9</w:t>
      </w:r>
      <w:r w:rsidR="00401897" w:rsidRPr="00C53A2A">
        <w:rPr>
          <w:lang w:val="en-AU"/>
        </w:rPr>
        <w:fldChar w:fldCharType="end"/>
      </w:r>
      <w:r w:rsidR="00401897" w:rsidRPr="00C53A2A">
        <w:rPr>
          <w:lang w:val="en-AU"/>
        </w:rPr>
        <w:t>.</w:t>
      </w:r>
      <w:r w:rsidR="00601D91" w:rsidRPr="00C53A2A">
        <w:rPr>
          <w:lang w:val="en-AU"/>
        </w:rPr>
        <w:t xml:space="preserve"> </w:t>
      </w:r>
    </w:p>
    <w:p w14:paraId="35FF7921" w14:textId="77777777" w:rsidR="00AC27A2" w:rsidRPr="00C53A2A" w:rsidRDefault="00AC27A2" w:rsidP="00A0744F">
      <w:pPr>
        <w:pStyle w:val="Bodynumbered1"/>
        <w:rPr>
          <w:lang w:val="en-AU"/>
        </w:rPr>
      </w:pPr>
      <w:r w:rsidRPr="00C53A2A">
        <w:rPr>
          <w:lang w:val="en-AU"/>
        </w:rPr>
        <w:t>The Principal may direct that a new trial section be prepared and evaluated at any stage of the Works if:</w:t>
      </w:r>
    </w:p>
    <w:p w14:paraId="24D6AE06" w14:textId="064C9228" w:rsidR="00AC27A2" w:rsidRPr="00C53A2A" w:rsidRDefault="00AC27A2" w:rsidP="00C53A2A">
      <w:pPr>
        <w:pStyle w:val="Bodynumbered2"/>
        <w:numPr>
          <w:ilvl w:val="0"/>
          <w:numId w:val="41"/>
        </w:numPr>
        <w:rPr>
          <w:lang w:val="en-AU"/>
        </w:rPr>
      </w:pPr>
      <w:r w:rsidRPr="00C53A2A">
        <w:rPr>
          <w:lang w:val="en-AU"/>
        </w:rPr>
        <w:t xml:space="preserve">changes are made to the </w:t>
      </w:r>
      <w:r w:rsidR="00B72E6C" w:rsidRPr="00C53A2A">
        <w:rPr>
          <w:lang w:val="en-AU"/>
        </w:rPr>
        <w:t>equipment, methods of construction, materials, mix, plant or rate of work</w:t>
      </w:r>
      <w:r w:rsidRPr="00C53A2A">
        <w:rPr>
          <w:lang w:val="en-AU"/>
        </w:rPr>
        <w:t xml:space="preserve">; </w:t>
      </w:r>
      <w:r w:rsidR="00B72E6C" w:rsidRPr="00C53A2A">
        <w:rPr>
          <w:lang w:val="en-AU"/>
        </w:rPr>
        <w:t>or</w:t>
      </w:r>
    </w:p>
    <w:p w14:paraId="5ADED726" w14:textId="3743AEF9" w:rsidR="00AC27A2" w:rsidRPr="00C53A2A" w:rsidRDefault="004054EF" w:rsidP="00C53A2A">
      <w:pPr>
        <w:pStyle w:val="Bodynumbered2"/>
        <w:rPr>
          <w:lang w:val="en-AU"/>
        </w:rPr>
      </w:pPr>
      <w:r w:rsidRPr="00C53A2A">
        <w:rPr>
          <w:lang w:val="en-AU"/>
        </w:rPr>
        <w:t>material or work produced does not comply with this Specification</w:t>
      </w:r>
      <w:r w:rsidR="00AC27A2" w:rsidRPr="00C53A2A">
        <w:rPr>
          <w:lang w:val="en-AU"/>
        </w:rPr>
        <w:t>.</w:t>
      </w:r>
    </w:p>
    <w:p w14:paraId="5ABE59D5" w14:textId="6E122018" w:rsidR="00A56F31" w:rsidRPr="00D25F5B" w:rsidRDefault="00A56F31" w:rsidP="009241C9">
      <w:pPr>
        <w:pStyle w:val="Heading1"/>
      </w:pPr>
      <w:bookmarkStart w:id="30" w:name="_Toc190449208"/>
      <w:r w:rsidRPr="00D25F5B">
        <w:t>Construction Requirements</w:t>
      </w:r>
      <w:bookmarkEnd w:id="30"/>
    </w:p>
    <w:p w14:paraId="4754C1DE" w14:textId="2D3A69B5" w:rsidR="00E91AE5" w:rsidRPr="00D25F5B" w:rsidRDefault="005666DD" w:rsidP="00A9377F">
      <w:pPr>
        <w:pStyle w:val="Heading2"/>
      </w:pPr>
      <w:bookmarkStart w:id="31" w:name="_Toc190449209"/>
      <w:r w:rsidRPr="00D25F5B">
        <w:t>General</w:t>
      </w:r>
      <w:bookmarkEnd w:id="31"/>
    </w:p>
    <w:p w14:paraId="1FDF9911" w14:textId="6768CDE4" w:rsidR="00E66EA4" w:rsidRPr="00C53A2A" w:rsidRDefault="00E66EA4" w:rsidP="00E66EA4">
      <w:pPr>
        <w:pStyle w:val="Bodynumbered1"/>
        <w:rPr>
          <w:lang w:val="en-AU"/>
        </w:rPr>
      </w:pPr>
      <w:bookmarkStart w:id="32" w:name="_Ref150515926"/>
      <w:bookmarkStart w:id="33" w:name="_Ref167281238"/>
      <w:bookmarkStart w:id="34" w:name="_Ref64041901"/>
      <w:r w:rsidRPr="00C53A2A">
        <w:rPr>
          <w:lang w:val="en-AU"/>
        </w:rPr>
        <w:t xml:space="preserve">The Quality Plan must include details of the equipment and methods to be used for placement, compaction (including the proposed rolling pattern) and trimming of the </w:t>
      </w:r>
      <w:r w:rsidR="00F57A5A" w:rsidRPr="00C53A2A">
        <w:rPr>
          <w:lang w:val="en-AU"/>
        </w:rPr>
        <w:t>Roller Compacted Concrete</w:t>
      </w:r>
      <w:r w:rsidRPr="00C53A2A">
        <w:rPr>
          <w:lang w:val="en-AU"/>
        </w:rPr>
        <w:t>, and disposal of the waste material</w:t>
      </w:r>
      <w:bookmarkEnd w:id="32"/>
      <w:r w:rsidR="006311CD" w:rsidRPr="00C53A2A">
        <w:rPr>
          <w:lang w:val="en-AU"/>
        </w:rPr>
        <w:t>. Manufacturer’s recommendations referred to in this Specification are to be included.</w:t>
      </w:r>
      <w:bookmarkEnd w:id="33"/>
    </w:p>
    <w:p w14:paraId="17731F16" w14:textId="74459AD5" w:rsidR="00200713" w:rsidRPr="00C53A2A" w:rsidRDefault="00B5685A" w:rsidP="00A0744F">
      <w:pPr>
        <w:pStyle w:val="Bodynumbered1"/>
        <w:rPr>
          <w:lang w:val="en-AU"/>
        </w:rPr>
      </w:pPr>
      <w:r w:rsidRPr="00C53A2A">
        <w:rPr>
          <w:lang w:val="en-AU"/>
        </w:rPr>
        <w:t>T</w:t>
      </w:r>
      <w:r w:rsidR="00200713" w:rsidRPr="00C53A2A">
        <w:rPr>
          <w:lang w:val="en-AU"/>
        </w:rPr>
        <w:t xml:space="preserve">he </w:t>
      </w:r>
      <w:r w:rsidR="001C7757" w:rsidRPr="00C53A2A">
        <w:rPr>
          <w:lang w:val="en-AU"/>
        </w:rPr>
        <w:t>Roller Compacted Concrete</w:t>
      </w:r>
      <w:r w:rsidR="00200713" w:rsidRPr="00C53A2A">
        <w:rPr>
          <w:lang w:val="en-AU"/>
        </w:rPr>
        <w:t xml:space="preserve"> </w:t>
      </w:r>
      <w:r w:rsidRPr="00C53A2A">
        <w:rPr>
          <w:lang w:val="en-AU"/>
        </w:rPr>
        <w:t xml:space="preserve">must be placed and worked </w:t>
      </w:r>
      <w:proofErr w:type="gramStart"/>
      <w:r w:rsidR="00200713" w:rsidRPr="00C53A2A">
        <w:rPr>
          <w:lang w:val="en-AU"/>
        </w:rPr>
        <w:t>so as to</w:t>
      </w:r>
      <w:proofErr w:type="gramEnd"/>
      <w:r w:rsidR="00200713" w:rsidRPr="00C53A2A">
        <w:rPr>
          <w:lang w:val="en-AU"/>
        </w:rPr>
        <w:t>:</w:t>
      </w:r>
      <w:bookmarkEnd w:id="34"/>
    </w:p>
    <w:p w14:paraId="367C5640" w14:textId="05F7FEA1" w:rsidR="00200713" w:rsidRPr="00C53A2A" w:rsidRDefault="00200713" w:rsidP="00C53A2A">
      <w:pPr>
        <w:pStyle w:val="Bodynumbered2"/>
        <w:numPr>
          <w:ilvl w:val="0"/>
          <w:numId w:val="42"/>
        </w:numPr>
        <w:rPr>
          <w:lang w:val="en-AU"/>
        </w:rPr>
      </w:pPr>
      <w:r w:rsidRPr="00C53A2A">
        <w:rPr>
          <w:lang w:val="en-AU"/>
        </w:rPr>
        <w:t>prevent segregation or loss of material;</w:t>
      </w:r>
    </w:p>
    <w:p w14:paraId="5B05A51F" w14:textId="15F018D8" w:rsidR="00200713" w:rsidRPr="00C53A2A" w:rsidRDefault="00200713" w:rsidP="00C53A2A">
      <w:pPr>
        <w:pStyle w:val="Bodynumbered2"/>
        <w:numPr>
          <w:ilvl w:val="0"/>
          <w:numId w:val="19"/>
        </w:numPr>
        <w:rPr>
          <w:lang w:val="en-AU"/>
        </w:rPr>
      </w:pPr>
      <w:r w:rsidRPr="00C53A2A">
        <w:rPr>
          <w:lang w:val="en-AU"/>
        </w:rPr>
        <w:t>achieve the specified compaction;</w:t>
      </w:r>
    </w:p>
    <w:p w14:paraId="029C883B" w14:textId="36F5CC58" w:rsidR="00200713" w:rsidRPr="00C53A2A" w:rsidRDefault="00200713" w:rsidP="00C53A2A">
      <w:pPr>
        <w:pStyle w:val="Bodynumbered2"/>
        <w:numPr>
          <w:ilvl w:val="0"/>
          <w:numId w:val="19"/>
        </w:numPr>
        <w:rPr>
          <w:lang w:val="en-AU"/>
        </w:rPr>
      </w:pPr>
      <w:r w:rsidRPr="00C53A2A">
        <w:rPr>
          <w:lang w:val="en-AU"/>
        </w:rPr>
        <w:t>provide the specified compacted thickness in a single layer;</w:t>
      </w:r>
    </w:p>
    <w:p w14:paraId="4A22FD79" w14:textId="0EAD1673" w:rsidR="00200713" w:rsidRPr="00C53A2A" w:rsidRDefault="00200713" w:rsidP="00C53A2A">
      <w:pPr>
        <w:pStyle w:val="Bodynumbered2"/>
        <w:numPr>
          <w:ilvl w:val="0"/>
          <w:numId w:val="19"/>
        </w:numPr>
        <w:rPr>
          <w:lang w:val="en-AU"/>
        </w:rPr>
      </w:pPr>
      <w:r w:rsidRPr="00C53A2A">
        <w:rPr>
          <w:lang w:val="en-AU"/>
        </w:rPr>
        <w:t>provide the specified surface finish and profile;</w:t>
      </w:r>
    </w:p>
    <w:p w14:paraId="3B62F416" w14:textId="7EB47C7D" w:rsidR="00200713" w:rsidRPr="00C53A2A" w:rsidRDefault="00200713" w:rsidP="00C53A2A">
      <w:pPr>
        <w:pStyle w:val="Bodynumbered2"/>
        <w:numPr>
          <w:ilvl w:val="0"/>
          <w:numId w:val="19"/>
        </w:numPr>
        <w:rPr>
          <w:lang w:val="en-AU"/>
        </w:rPr>
      </w:pPr>
      <w:r w:rsidRPr="00C53A2A">
        <w:rPr>
          <w:lang w:val="en-AU"/>
        </w:rPr>
        <w:t xml:space="preserve">produce a product </w:t>
      </w:r>
      <w:r w:rsidR="00D95B38">
        <w:rPr>
          <w:lang w:val="en-AU"/>
        </w:rPr>
        <w:t>that</w:t>
      </w:r>
      <w:r w:rsidR="00D95B38" w:rsidRPr="00C53A2A">
        <w:rPr>
          <w:lang w:val="en-AU"/>
        </w:rPr>
        <w:t xml:space="preserve"> </w:t>
      </w:r>
      <w:r w:rsidRPr="00C53A2A">
        <w:rPr>
          <w:lang w:val="en-AU"/>
        </w:rPr>
        <w:t>is uniform between joints and edges;</w:t>
      </w:r>
    </w:p>
    <w:p w14:paraId="5E3AB466" w14:textId="22BF43D1" w:rsidR="00200713" w:rsidRPr="00C53A2A" w:rsidRDefault="00200713" w:rsidP="00C53A2A">
      <w:pPr>
        <w:pStyle w:val="Bodynumbered2"/>
        <w:numPr>
          <w:ilvl w:val="0"/>
          <w:numId w:val="19"/>
        </w:numPr>
        <w:rPr>
          <w:lang w:val="en-AU"/>
        </w:rPr>
      </w:pPr>
      <w:r w:rsidRPr="00C53A2A">
        <w:rPr>
          <w:lang w:val="en-AU"/>
        </w:rPr>
        <w:t xml:space="preserve">prevent </w:t>
      </w:r>
      <w:proofErr w:type="spellStart"/>
      <w:r w:rsidRPr="00C53A2A">
        <w:rPr>
          <w:lang w:val="en-AU"/>
        </w:rPr>
        <w:t>slurrying</w:t>
      </w:r>
      <w:proofErr w:type="spellEnd"/>
      <w:r w:rsidRPr="00C53A2A">
        <w:rPr>
          <w:lang w:val="en-AU"/>
        </w:rPr>
        <w:t xml:space="preserve"> of the surface; and</w:t>
      </w:r>
    </w:p>
    <w:p w14:paraId="0D27A70B" w14:textId="0DBB3F03" w:rsidR="00200713" w:rsidRPr="00C53A2A" w:rsidRDefault="00200713" w:rsidP="00C53A2A">
      <w:pPr>
        <w:pStyle w:val="Bodynumbered2"/>
        <w:numPr>
          <w:ilvl w:val="0"/>
          <w:numId w:val="19"/>
        </w:numPr>
        <w:rPr>
          <w:lang w:val="en-AU"/>
        </w:rPr>
      </w:pPr>
      <w:r w:rsidRPr="00C53A2A">
        <w:rPr>
          <w:lang w:val="en-AU"/>
        </w:rPr>
        <w:t>prevent the development of laminations in the layer.</w:t>
      </w:r>
    </w:p>
    <w:p w14:paraId="68EE19B2" w14:textId="00FFE900" w:rsidR="00C17B13" w:rsidRPr="00C53A2A" w:rsidRDefault="00F57A5A" w:rsidP="00A0744F">
      <w:pPr>
        <w:pStyle w:val="Bodynumbered1"/>
        <w:rPr>
          <w:lang w:val="en-AU"/>
        </w:rPr>
      </w:pPr>
      <w:r w:rsidRPr="00C53A2A">
        <w:rPr>
          <w:lang w:val="en-AU"/>
        </w:rPr>
        <w:t xml:space="preserve">Roller Compacted Concrete </w:t>
      </w:r>
      <w:r w:rsidR="00C17B13" w:rsidRPr="00C53A2A">
        <w:rPr>
          <w:lang w:val="en-AU"/>
        </w:rPr>
        <w:t>must be manufactured in a stationary mixing plant and placed with a paving machine or with a grader</w:t>
      </w:r>
      <w:r w:rsidR="00002C9A">
        <w:rPr>
          <w:lang w:val="en-AU"/>
        </w:rPr>
        <w:t>,</w:t>
      </w:r>
      <w:r w:rsidR="00C17B13" w:rsidRPr="00C53A2A">
        <w:rPr>
          <w:lang w:val="en-AU"/>
        </w:rPr>
        <w:t xml:space="preserve"> where approved by the Principal.</w:t>
      </w:r>
    </w:p>
    <w:p w14:paraId="115CBA27" w14:textId="657471B9" w:rsidR="00C17B13" w:rsidRPr="00C53A2A" w:rsidRDefault="00C17B13" w:rsidP="00A0744F">
      <w:pPr>
        <w:pStyle w:val="Bodynumbered1"/>
        <w:rPr>
          <w:lang w:val="en-AU"/>
        </w:rPr>
      </w:pPr>
      <w:r w:rsidRPr="00C53A2A">
        <w:rPr>
          <w:lang w:val="en-AU"/>
        </w:rPr>
        <w:t xml:space="preserve">The time from mixing to final compaction and trimming must not exceed </w:t>
      </w:r>
      <w:r w:rsidR="00FC22F4" w:rsidRPr="00C53A2A">
        <w:rPr>
          <w:lang w:val="en-AU"/>
        </w:rPr>
        <w:t>3</w:t>
      </w:r>
      <w:r w:rsidRPr="00C53A2A">
        <w:rPr>
          <w:lang w:val="en-AU"/>
        </w:rPr>
        <w:t xml:space="preserve"> hours.</w:t>
      </w:r>
    </w:p>
    <w:p w14:paraId="15455FC7" w14:textId="36A3466A" w:rsidR="007A3B79" w:rsidRPr="00C53A2A" w:rsidRDefault="00C17B13" w:rsidP="00A0744F">
      <w:pPr>
        <w:pStyle w:val="Bodynumbered1"/>
        <w:rPr>
          <w:lang w:val="en-AU"/>
        </w:rPr>
      </w:pPr>
      <w:r w:rsidRPr="00C53A2A">
        <w:rPr>
          <w:lang w:val="en-AU"/>
        </w:rPr>
        <w:lastRenderedPageBreak/>
        <w:t xml:space="preserve">The thickness of the </w:t>
      </w:r>
      <w:r w:rsidR="001C7757" w:rsidRPr="00C53A2A">
        <w:rPr>
          <w:lang w:val="en-AU"/>
        </w:rPr>
        <w:t>Roller Compacted Concrete</w:t>
      </w:r>
      <w:r w:rsidRPr="00C53A2A">
        <w:rPr>
          <w:lang w:val="en-AU"/>
        </w:rPr>
        <w:t xml:space="preserve"> layer must not exceed 175 mm. Multiple layers are not</w:t>
      </w:r>
      <w:r w:rsidR="007A3B79" w:rsidRPr="00C53A2A">
        <w:rPr>
          <w:lang w:val="en-AU"/>
        </w:rPr>
        <w:t xml:space="preserve"> </w:t>
      </w:r>
      <w:r w:rsidRPr="00C53A2A">
        <w:rPr>
          <w:lang w:val="en-AU"/>
        </w:rPr>
        <w:t>permitted.</w:t>
      </w:r>
    </w:p>
    <w:p w14:paraId="453FF962" w14:textId="6277F480" w:rsidR="00200713" w:rsidRPr="00C53A2A" w:rsidRDefault="00200713" w:rsidP="00A0744F">
      <w:pPr>
        <w:pStyle w:val="Bodynumbered1"/>
        <w:rPr>
          <w:lang w:val="en-AU"/>
        </w:rPr>
      </w:pPr>
      <w:r w:rsidRPr="00C53A2A">
        <w:rPr>
          <w:lang w:val="en-AU"/>
        </w:rPr>
        <w:t xml:space="preserve">Where it is necessary to trim the surface, any material </w:t>
      </w:r>
      <w:r w:rsidR="00B16B4C">
        <w:rPr>
          <w:lang w:val="en-AU"/>
        </w:rPr>
        <w:t>that</w:t>
      </w:r>
      <w:r w:rsidRPr="00C53A2A">
        <w:rPr>
          <w:lang w:val="en-AU"/>
        </w:rPr>
        <w:t xml:space="preserve"> has been cut to waste</w:t>
      </w:r>
      <w:r w:rsidR="006430C7" w:rsidRPr="00C53A2A">
        <w:rPr>
          <w:lang w:val="en-AU"/>
        </w:rPr>
        <w:t xml:space="preserve"> must not be incorporated into the Works</w:t>
      </w:r>
      <w:r w:rsidR="00566730" w:rsidRPr="00C53A2A">
        <w:rPr>
          <w:lang w:val="en-AU"/>
        </w:rPr>
        <w:t>.</w:t>
      </w:r>
    </w:p>
    <w:p w14:paraId="6AF72D0F" w14:textId="3ABBE4C2" w:rsidR="00200713" w:rsidRPr="00D25F5B" w:rsidRDefault="00F90413" w:rsidP="00A9377F">
      <w:pPr>
        <w:pStyle w:val="Heading2"/>
      </w:pPr>
      <w:bookmarkStart w:id="35" w:name="_Toc190449210"/>
      <w:r w:rsidRPr="00D25F5B">
        <w:t>Weather Conditions</w:t>
      </w:r>
      <w:bookmarkEnd w:id="35"/>
    </w:p>
    <w:p w14:paraId="27887BF5" w14:textId="1ADAD8B8" w:rsidR="00200713" w:rsidRPr="00C53A2A" w:rsidRDefault="00C16B5F" w:rsidP="004A447C">
      <w:pPr>
        <w:pStyle w:val="Bodynumbered1"/>
        <w:rPr>
          <w:lang w:val="en-AU"/>
        </w:rPr>
      </w:pPr>
      <w:bookmarkStart w:id="36" w:name="_Ref64041923"/>
      <w:bookmarkStart w:id="37" w:name="_Ref167094967"/>
      <w:r w:rsidRPr="00C53A2A">
        <w:rPr>
          <w:lang w:val="en-AU"/>
        </w:rPr>
        <w:t xml:space="preserve">The temperature </w:t>
      </w:r>
      <w:r w:rsidR="00200713" w:rsidRPr="00C53A2A">
        <w:rPr>
          <w:lang w:val="en-AU"/>
        </w:rPr>
        <w:t xml:space="preserve">in the </w:t>
      </w:r>
      <w:r w:rsidR="001C7757" w:rsidRPr="00C53A2A">
        <w:rPr>
          <w:lang w:val="en-AU"/>
        </w:rPr>
        <w:t>Roller Compacted Concrete</w:t>
      </w:r>
      <w:r w:rsidR="00200713" w:rsidRPr="00C53A2A">
        <w:rPr>
          <w:lang w:val="en-AU"/>
        </w:rPr>
        <w:t xml:space="preserve"> and the air temperature at the point of placement</w:t>
      </w:r>
      <w:r w:rsidRPr="00C53A2A">
        <w:rPr>
          <w:lang w:val="en-AU"/>
        </w:rPr>
        <w:t xml:space="preserve"> must be measure</w:t>
      </w:r>
      <w:r w:rsidR="00B32895" w:rsidRPr="00C53A2A">
        <w:rPr>
          <w:lang w:val="en-AU"/>
        </w:rPr>
        <w:t>d</w:t>
      </w:r>
      <w:r w:rsidRPr="00C53A2A">
        <w:rPr>
          <w:lang w:val="en-AU"/>
        </w:rPr>
        <w:t xml:space="preserve"> and </w:t>
      </w:r>
      <w:r w:rsidR="005F1CC0" w:rsidRPr="00C53A2A">
        <w:rPr>
          <w:lang w:val="en-AU"/>
        </w:rPr>
        <w:t>recorded</w:t>
      </w:r>
      <w:r w:rsidR="0080637B" w:rsidRPr="00C53A2A">
        <w:rPr>
          <w:lang w:val="en-AU"/>
        </w:rPr>
        <w:t>.</w:t>
      </w:r>
      <w:bookmarkEnd w:id="36"/>
      <w:r w:rsidR="004A447C" w:rsidRPr="00C53A2A">
        <w:rPr>
          <w:lang w:val="en-AU"/>
        </w:rPr>
        <w:t xml:space="preserve"> </w:t>
      </w:r>
      <w:r w:rsidR="006B48E9" w:rsidRPr="00C53A2A">
        <w:rPr>
          <w:lang w:val="en-AU"/>
        </w:rPr>
        <w:t>The Quality Plan must include</w:t>
      </w:r>
      <w:r w:rsidR="004A447C" w:rsidRPr="00C53A2A">
        <w:rPr>
          <w:lang w:val="en-AU"/>
        </w:rPr>
        <w:t xml:space="preserve"> the frequency and method of measurement and recording of the concrete temperature and air temperature.</w:t>
      </w:r>
      <w:bookmarkEnd w:id="37"/>
    </w:p>
    <w:p w14:paraId="3A0821DF" w14:textId="66F9B26B" w:rsidR="00200713" w:rsidRPr="00C53A2A" w:rsidRDefault="00A909A5" w:rsidP="00A0744F">
      <w:pPr>
        <w:pStyle w:val="Bodynumbered1"/>
        <w:rPr>
          <w:lang w:val="en-AU"/>
        </w:rPr>
      </w:pPr>
      <w:bookmarkStart w:id="38" w:name="_Ref167094912"/>
      <w:r w:rsidRPr="00C53A2A">
        <w:rPr>
          <w:lang w:val="en-AU"/>
        </w:rPr>
        <w:t xml:space="preserve">Roller Compacted Concrete </w:t>
      </w:r>
      <w:r w:rsidR="00666BA7" w:rsidRPr="00C53A2A">
        <w:rPr>
          <w:lang w:val="en-AU"/>
        </w:rPr>
        <w:t xml:space="preserve">must not be placed </w:t>
      </w:r>
      <w:r w:rsidR="00200713" w:rsidRPr="00C53A2A">
        <w:rPr>
          <w:lang w:val="en-AU"/>
        </w:rPr>
        <w:t>under the following circumstances:</w:t>
      </w:r>
      <w:bookmarkEnd w:id="38"/>
    </w:p>
    <w:p w14:paraId="650846DE" w14:textId="3CF3D273" w:rsidR="00200713" w:rsidRPr="00C53A2A" w:rsidRDefault="00200713" w:rsidP="006E49B0">
      <w:pPr>
        <w:pStyle w:val="Bodynumbered2"/>
        <w:numPr>
          <w:ilvl w:val="0"/>
          <w:numId w:val="26"/>
        </w:numPr>
        <w:ind w:left="1134" w:hanging="567"/>
        <w:rPr>
          <w:lang w:val="en-AU"/>
        </w:rPr>
      </w:pPr>
      <w:r w:rsidRPr="00C53A2A">
        <w:rPr>
          <w:lang w:val="en-AU"/>
        </w:rPr>
        <w:t>during rain;</w:t>
      </w:r>
    </w:p>
    <w:p w14:paraId="0993B135" w14:textId="70DD5A72" w:rsidR="00200713" w:rsidRPr="00C53A2A" w:rsidRDefault="00200713" w:rsidP="00C53A2A">
      <w:pPr>
        <w:pStyle w:val="Bodynumbered2"/>
        <w:numPr>
          <w:ilvl w:val="0"/>
          <w:numId w:val="19"/>
        </w:numPr>
        <w:rPr>
          <w:lang w:val="en-AU"/>
        </w:rPr>
      </w:pPr>
      <w:r w:rsidRPr="00C53A2A">
        <w:rPr>
          <w:lang w:val="en-AU"/>
        </w:rPr>
        <w:t xml:space="preserve">when rain is imminent; </w:t>
      </w:r>
    </w:p>
    <w:p w14:paraId="0201E9B7" w14:textId="33687FB9" w:rsidR="00200713" w:rsidRPr="00C53A2A" w:rsidRDefault="00200713" w:rsidP="00C53A2A">
      <w:pPr>
        <w:pStyle w:val="Bodynumbered2"/>
        <w:numPr>
          <w:ilvl w:val="0"/>
          <w:numId w:val="19"/>
        </w:numPr>
        <w:rPr>
          <w:lang w:val="en-AU"/>
        </w:rPr>
      </w:pPr>
      <w:r w:rsidRPr="00C53A2A">
        <w:rPr>
          <w:lang w:val="en-AU"/>
        </w:rPr>
        <w:t>when the temperature measured at a depth of 50 mm in the underlying layer is below 10</w:t>
      </w:r>
      <w:r w:rsidR="00DB22A6" w:rsidRPr="00DB22A6">
        <w:rPr>
          <w:lang w:val="en-AU"/>
        </w:rPr>
        <w:t>°</w:t>
      </w:r>
      <w:r w:rsidRPr="00C53A2A">
        <w:rPr>
          <w:lang w:val="en-AU"/>
        </w:rPr>
        <w:t>C;</w:t>
      </w:r>
    </w:p>
    <w:p w14:paraId="1E6FD272" w14:textId="1F88BBD4" w:rsidR="00200713" w:rsidRPr="00C53A2A" w:rsidRDefault="00200713" w:rsidP="00C53A2A">
      <w:pPr>
        <w:pStyle w:val="Bodynumbered2"/>
        <w:numPr>
          <w:ilvl w:val="0"/>
          <w:numId w:val="19"/>
        </w:numPr>
        <w:rPr>
          <w:lang w:val="en-AU"/>
        </w:rPr>
      </w:pPr>
      <w:r w:rsidRPr="00C53A2A">
        <w:rPr>
          <w:lang w:val="en-AU"/>
        </w:rPr>
        <w:t>when the air temperature measured in the shade is above 40°C;</w:t>
      </w:r>
      <w:r w:rsidR="001F7202">
        <w:rPr>
          <w:lang w:val="en-AU"/>
        </w:rPr>
        <w:t xml:space="preserve"> or</w:t>
      </w:r>
    </w:p>
    <w:p w14:paraId="42E92566" w14:textId="04C932EE" w:rsidR="00200713" w:rsidRPr="00C53A2A" w:rsidRDefault="00200713" w:rsidP="00C53A2A">
      <w:pPr>
        <w:pStyle w:val="Bodynumbered2"/>
        <w:numPr>
          <w:ilvl w:val="0"/>
          <w:numId w:val="19"/>
        </w:numPr>
        <w:rPr>
          <w:lang w:val="en-AU"/>
        </w:rPr>
      </w:pPr>
      <w:r w:rsidRPr="00C53A2A">
        <w:rPr>
          <w:lang w:val="en-AU"/>
        </w:rPr>
        <w:t xml:space="preserve">during conditions that, in the opinion of the Principal, may cause </w:t>
      </w:r>
      <w:r w:rsidR="001F7202">
        <w:rPr>
          <w:lang w:val="en-AU"/>
        </w:rPr>
        <w:t xml:space="preserve">a </w:t>
      </w:r>
      <w:r w:rsidRPr="00C53A2A">
        <w:rPr>
          <w:lang w:val="en-AU"/>
        </w:rPr>
        <w:t>nuisance to people, property or the environment.</w:t>
      </w:r>
    </w:p>
    <w:p w14:paraId="5C7FE4A8" w14:textId="46B9EFCD" w:rsidR="004A447C" w:rsidRPr="00C53A2A" w:rsidRDefault="006B48E9" w:rsidP="00B65055">
      <w:pPr>
        <w:pStyle w:val="Bodynumbered1"/>
        <w:rPr>
          <w:lang w:val="en-AU"/>
        </w:rPr>
      </w:pPr>
      <w:bookmarkStart w:id="39" w:name="_Ref167094984"/>
      <w:r w:rsidRPr="00C53A2A">
        <w:rPr>
          <w:lang w:val="en-AU"/>
        </w:rPr>
        <w:t>The Quality Plan must include</w:t>
      </w:r>
      <w:r w:rsidR="00B65055" w:rsidRPr="00C53A2A">
        <w:rPr>
          <w:lang w:val="en-AU"/>
        </w:rPr>
        <w:t xml:space="preserve"> details of the procedures for ceasing operations in the event of rain or unsuitable temperatures.</w:t>
      </w:r>
      <w:bookmarkEnd w:id="39"/>
    </w:p>
    <w:p w14:paraId="6745592E" w14:textId="309B17D1" w:rsidR="00200713" w:rsidRPr="00D25F5B" w:rsidRDefault="00F90413" w:rsidP="00A9377F">
      <w:pPr>
        <w:pStyle w:val="Heading2"/>
      </w:pPr>
      <w:bookmarkStart w:id="40" w:name="_Toc190449211"/>
      <w:r w:rsidRPr="00D25F5B">
        <w:t>Lot Size</w:t>
      </w:r>
      <w:bookmarkEnd w:id="40"/>
    </w:p>
    <w:p w14:paraId="6A7B1891" w14:textId="62267291" w:rsidR="00200713" w:rsidRPr="00C53A2A" w:rsidRDefault="00774FA9" w:rsidP="00A0744F">
      <w:pPr>
        <w:pStyle w:val="Bodynumbered1"/>
        <w:rPr>
          <w:lang w:val="en-AU"/>
        </w:rPr>
      </w:pPr>
      <w:r w:rsidRPr="00C53A2A">
        <w:rPr>
          <w:lang w:val="en-AU"/>
        </w:rPr>
        <w:t xml:space="preserve">The Contractor must </w:t>
      </w:r>
      <w:r w:rsidR="00C83052">
        <w:rPr>
          <w:lang w:val="en-AU"/>
        </w:rPr>
        <w:t>inform</w:t>
      </w:r>
      <w:r w:rsidR="00C83052" w:rsidRPr="00C53A2A">
        <w:rPr>
          <w:lang w:val="en-AU"/>
        </w:rPr>
        <w:t xml:space="preserve"> </w:t>
      </w:r>
      <w:r w:rsidR="00200713" w:rsidRPr="00C53A2A">
        <w:rPr>
          <w:lang w:val="en-AU"/>
        </w:rPr>
        <w:t xml:space="preserve">the Principal at the start of each day’s work </w:t>
      </w:r>
      <w:r w:rsidR="00C020CE">
        <w:rPr>
          <w:lang w:val="en-AU"/>
        </w:rPr>
        <w:t xml:space="preserve">of </w:t>
      </w:r>
      <w:r w:rsidR="00200713" w:rsidRPr="00C53A2A">
        <w:rPr>
          <w:lang w:val="en-AU"/>
        </w:rPr>
        <w:t>the quantity of work estimated to be undertaken during that day. The Lot size must not exceed:</w:t>
      </w:r>
    </w:p>
    <w:p w14:paraId="0F6A713C" w14:textId="1D69B081" w:rsidR="00200713" w:rsidRPr="00C53A2A" w:rsidRDefault="00200713" w:rsidP="006E49B0">
      <w:pPr>
        <w:pStyle w:val="Bodynumbered2"/>
        <w:numPr>
          <w:ilvl w:val="0"/>
          <w:numId w:val="27"/>
        </w:numPr>
        <w:ind w:left="1134" w:hanging="567"/>
        <w:rPr>
          <w:lang w:val="en-AU"/>
        </w:rPr>
      </w:pPr>
      <w:r w:rsidRPr="00C53A2A">
        <w:rPr>
          <w:lang w:val="en-AU"/>
        </w:rPr>
        <w:t xml:space="preserve">500 </w:t>
      </w:r>
      <w:bookmarkStart w:id="41" w:name="_Hlk61511134"/>
      <w:r w:rsidRPr="00C53A2A">
        <w:rPr>
          <w:lang w:val="en-AU"/>
        </w:rPr>
        <w:t>m</w:t>
      </w:r>
      <w:r w:rsidRPr="00C53A2A">
        <w:rPr>
          <w:vertAlign w:val="superscript"/>
          <w:lang w:val="en-AU"/>
        </w:rPr>
        <w:t>2</w:t>
      </w:r>
      <w:bookmarkEnd w:id="41"/>
      <w:r w:rsidRPr="00C53A2A">
        <w:rPr>
          <w:lang w:val="en-AU"/>
        </w:rPr>
        <w:t xml:space="preserve"> where a paving machine is used;</w:t>
      </w:r>
      <w:r w:rsidR="00C83052">
        <w:rPr>
          <w:lang w:val="en-AU"/>
        </w:rPr>
        <w:t xml:space="preserve"> or</w:t>
      </w:r>
    </w:p>
    <w:p w14:paraId="0186B642" w14:textId="22F888D9" w:rsidR="00200713" w:rsidRPr="00C53A2A" w:rsidRDefault="00200713" w:rsidP="00C53A2A">
      <w:pPr>
        <w:pStyle w:val="Bodynumbered2"/>
        <w:numPr>
          <w:ilvl w:val="0"/>
          <w:numId w:val="19"/>
        </w:numPr>
        <w:rPr>
          <w:lang w:val="en-AU"/>
        </w:rPr>
      </w:pPr>
      <w:r w:rsidRPr="00C53A2A">
        <w:rPr>
          <w:lang w:val="en-AU"/>
        </w:rPr>
        <w:t xml:space="preserve">250 </w:t>
      </w:r>
      <w:r w:rsidR="0015327E" w:rsidRPr="00C53A2A">
        <w:rPr>
          <w:lang w:val="en-AU"/>
        </w:rPr>
        <w:t>m</w:t>
      </w:r>
      <w:r w:rsidR="0015327E" w:rsidRPr="00C53A2A">
        <w:rPr>
          <w:vertAlign w:val="superscript"/>
          <w:lang w:val="en-AU"/>
        </w:rPr>
        <w:t>2</w:t>
      </w:r>
      <w:r w:rsidRPr="00C53A2A">
        <w:rPr>
          <w:lang w:val="en-AU"/>
        </w:rPr>
        <w:t xml:space="preserve"> where</w:t>
      </w:r>
      <w:r w:rsidR="00C83052">
        <w:rPr>
          <w:lang w:val="en-AU"/>
        </w:rPr>
        <w:t xml:space="preserve"> </w:t>
      </w:r>
      <w:r w:rsidR="00C32D20">
        <w:rPr>
          <w:lang w:val="en-AU"/>
        </w:rPr>
        <w:t>equipment</w:t>
      </w:r>
      <w:r w:rsidRPr="00C53A2A">
        <w:rPr>
          <w:lang w:val="en-AU"/>
        </w:rPr>
        <w:t xml:space="preserve"> other than a paving machine is used.</w:t>
      </w:r>
    </w:p>
    <w:p w14:paraId="280AC2F1" w14:textId="2D3A0094" w:rsidR="00200713" w:rsidRPr="00D25F5B" w:rsidRDefault="00F90413" w:rsidP="00A9377F">
      <w:pPr>
        <w:pStyle w:val="Heading2"/>
      </w:pPr>
      <w:bookmarkStart w:id="42" w:name="_Toc190449212"/>
      <w:r w:rsidRPr="00D25F5B">
        <w:t>Joints</w:t>
      </w:r>
      <w:r w:rsidR="00B44EF6" w:rsidRPr="00D25F5B">
        <w:t xml:space="preserve"> </w:t>
      </w:r>
      <w:r w:rsidR="0079383F" w:rsidRPr="00D25F5B">
        <w:t>–</w:t>
      </w:r>
      <w:r w:rsidR="00B44EF6" w:rsidRPr="00D25F5B">
        <w:t xml:space="preserve"> General</w:t>
      </w:r>
      <w:bookmarkEnd w:id="42"/>
    </w:p>
    <w:p w14:paraId="5D4228C5" w14:textId="27E3AEF2" w:rsidR="00200713" w:rsidRPr="00C53A2A" w:rsidRDefault="00200713" w:rsidP="00A0744F">
      <w:pPr>
        <w:pStyle w:val="Bodynumbered1"/>
        <w:rPr>
          <w:lang w:val="en-AU"/>
        </w:rPr>
      </w:pPr>
      <w:bookmarkStart w:id="43" w:name="_Ref64041974"/>
      <w:r w:rsidRPr="00C53A2A">
        <w:rPr>
          <w:lang w:val="en-AU"/>
        </w:rPr>
        <w:t xml:space="preserve">Joints are deemed to be fresh when the pavement material on both sides of the joint has been placed within </w:t>
      </w:r>
      <w:r w:rsidR="00BE2220" w:rsidRPr="00C53A2A">
        <w:rPr>
          <w:lang w:val="en-AU"/>
        </w:rPr>
        <w:t xml:space="preserve">3 </w:t>
      </w:r>
      <w:r w:rsidRPr="00C53A2A">
        <w:rPr>
          <w:lang w:val="en-AU"/>
        </w:rPr>
        <w:t xml:space="preserve">hours from the time of mixing of the first delivery load. All other joints are </w:t>
      </w:r>
      <w:r w:rsidR="00A6447C" w:rsidRPr="00C53A2A">
        <w:rPr>
          <w:lang w:val="en-AU"/>
        </w:rPr>
        <w:t>C</w:t>
      </w:r>
      <w:r w:rsidRPr="00C53A2A">
        <w:rPr>
          <w:lang w:val="en-AU"/>
        </w:rPr>
        <w:t xml:space="preserve">onstruction </w:t>
      </w:r>
      <w:r w:rsidR="00A6447C" w:rsidRPr="00C53A2A">
        <w:rPr>
          <w:lang w:val="en-AU"/>
        </w:rPr>
        <w:t>J</w:t>
      </w:r>
      <w:r w:rsidRPr="00C53A2A">
        <w:rPr>
          <w:lang w:val="en-AU"/>
        </w:rPr>
        <w:t xml:space="preserve">oints. Spread materials in a manner </w:t>
      </w:r>
      <w:r w:rsidR="00C36A3E">
        <w:rPr>
          <w:lang w:val="en-AU"/>
        </w:rPr>
        <w:t>that</w:t>
      </w:r>
      <w:r w:rsidR="00C36A3E" w:rsidRPr="00C53A2A">
        <w:rPr>
          <w:lang w:val="en-AU"/>
        </w:rPr>
        <w:t xml:space="preserve"> </w:t>
      </w:r>
      <w:r w:rsidRPr="00C53A2A">
        <w:rPr>
          <w:lang w:val="en-AU"/>
        </w:rPr>
        <w:t>minimises the number of joints. The location of fresh joints is not to be regarded as a Lot boundary.</w:t>
      </w:r>
      <w:bookmarkEnd w:id="43"/>
    </w:p>
    <w:p w14:paraId="4E23078D" w14:textId="77777777" w:rsidR="00200713" w:rsidRPr="00C53A2A" w:rsidRDefault="00200713" w:rsidP="00A0744F">
      <w:pPr>
        <w:pStyle w:val="Bodynumbered1"/>
        <w:rPr>
          <w:lang w:val="en-AU"/>
        </w:rPr>
      </w:pPr>
      <w:r w:rsidRPr="00C53A2A">
        <w:rPr>
          <w:lang w:val="en-AU"/>
        </w:rPr>
        <w:t>The layout of joints must conform to the following requirements:</w:t>
      </w:r>
    </w:p>
    <w:p w14:paraId="30E57AF9" w14:textId="028DAFD0" w:rsidR="00200713" w:rsidRPr="00C53A2A" w:rsidRDefault="008172C9" w:rsidP="00C53A2A">
      <w:pPr>
        <w:pStyle w:val="Bodynumbered2"/>
        <w:numPr>
          <w:ilvl w:val="0"/>
          <w:numId w:val="43"/>
        </w:numPr>
        <w:rPr>
          <w:lang w:val="en-AU"/>
        </w:rPr>
      </w:pPr>
      <w:r>
        <w:rPr>
          <w:lang w:val="en-AU"/>
        </w:rPr>
        <w:t>t</w:t>
      </w:r>
      <w:r w:rsidR="00200713" w:rsidRPr="00C53A2A">
        <w:rPr>
          <w:lang w:val="en-AU"/>
        </w:rPr>
        <w:t>ransverse joints must be formed at an angle of 90</w:t>
      </w:r>
      <w:r w:rsidR="00B5685A" w:rsidRPr="00C53A2A">
        <w:rPr>
          <w:lang w:val="en-AU"/>
        </w:rPr>
        <w:t>°</w:t>
      </w:r>
      <w:r w:rsidR="00200713" w:rsidRPr="00C53A2A">
        <w:rPr>
          <w:lang w:val="en-AU"/>
        </w:rPr>
        <w:t xml:space="preserve"> ± 5</w:t>
      </w:r>
      <w:r w:rsidR="00B5685A" w:rsidRPr="00C53A2A">
        <w:rPr>
          <w:lang w:val="en-AU"/>
        </w:rPr>
        <w:t>°</w:t>
      </w:r>
      <w:r w:rsidR="00200713" w:rsidRPr="00C53A2A">
        <w:rPr>
          <w:lang w:val="en-AU"/>
        </w:rPr>
        <w:t xml:space="preserve"> to the road centreline;</w:t>
      </w:r>
    </w:p>
    <w:p w14:paraId="6EAB789F" w14:textId="791D62AD" w:rsidR="00200713" w:rsidRPr="00C53A2A" w:rsidRDefault="008172C9" w:rsidP="00C53A2A">
      <w:pPr>
        <w:pStyle w:val="Bodynumbered2"/>
        <w:numPr>
          <w:ilvl w:val="0"/>
          <w:numId w:val="19"/>
        </w:numPr>
        <w:rPr>
          <w:lang w:val="en-AU"/>
        </w:rPr>
      </w:pPr>
      <w:r>
        <w:rPr>
          <w:lang w:val="en-AU"/>
        </w:rPr>
        <w:t>l</w:t>
      </w:r>
      <w:r w:rsidR="00200713" w:rsidRPr="00C53A2A">
        <w:rPr>
          <w:lang w:val="en-AU"/>
        </w:rPr>
        <w:t>ongitudinal joints must be formed within the zone 0.25 ± 0.15 m offset from the separation lines of the travel lanes or in the shoulder area a minimum of 300 mm outside the travel lanes, unless shown otherwise on the Drawings;</w:t>
      </w:r>
    </w:p>
    <w:p w14:paraId="433F679E" w14:textId="55157A3C" w:rsidR="00200713" w:rsidRPr="00C53A2A" w:rsidRDefault="0078048D" w:rsidP="00C53A2A">
      <w:pPr>
        <w:pStyle w:val="Bodynumbered2"/>
        <w:numPr>
          <w:ilvl w:val="0"/>
          <w:numId w:val="19"/>
        </w:numPr>
        <w:rPr>
          <w:lang w:val="en-AU"/>
        </w:rPr>
      </w:pPr>
      <w:r>
        <w:rPr>
          <w:lang w:val="en-AU"/>
        </w:rPr>
        <w:t>t</w:t>
      </w:r>
      <w:r w:rsidR="00200713" w:rsidRPr="00C53A2A">
        <w:rPr>
          <w:lang w:val="en-AU"/>
        </w:rPr>
        <w:t xml:space="preserve">he full width between fresh longitudinal joints must be compacted as a single unit and within </w:t>
      </w:r>
      <w:r w:rsidR="00BE2220" w:rsidRPr="00C53A2A">
        <w:rPr>
          <w:lang w:val="en-AU"/>
        </w:rPr>
        <w:t xml:space="preserve">3 </w:t>
      </w:r>
      <w:r w:rsidR="00200713" w:rsidRPr="00C53A2A">
        <w:rPr>
          <w:lang w:val="en-AU"/>
        </w:rPr>
        <w:t>hours from the time of mixing of the first delivery load;</w:t>
      </w:r>
    </w:p>
    <w:p w14:paraId="7276FBFA" w14:textId="28E8A72B" w:rsidR="00200713" w:rsidRPr="00C53A2A" w:rsidRDefault="00196F4B" w:rsidP="00C53A2A">
      <w:pPr>
        <w:pStyle w:val="Bodynumbered2"/>
        <w:numPr>
          <w:ilvl w:val="0"/>
          <w:numId w:val="19"/>
        </w:numPr>
        <w:rPr>
          <w:lang w:val="en-AU"/>
        </w:rPr>
      </w:pPr>
      <w:r>
        <w:rPr>
          <w:lang w:val="en-AU"/>
        </w:rPr>
        <w:t>t</w:t>
      </w:r>
      <w:r w:rsidR="00200713" w:rsidRPr="00C53A2A">
        <w:rPr>
          <w:lang w:val="en-AU"/>
        </w:rPr>
        <w:t>he width between fresh longitudinal joints must not exceed 5 m; and</w:t>
      </w:r>
    </w:p>
    <w:p w14:paraId="59AD8F05" w14:textId="638CA6CD" w:rsidR="00200713" w:rsidRPr="00C53A2A" w:rsidRDefault="007542FC" w:rsidP="00C53A2A">
      <w:pPr>
        <w:pStyle w:val="Bodynumbered2"/>
        <w:numPr>
          <w:ilvl w:val="0"/>
          <w:numId w:val="19"/>
        </w:numPr>
        <w:rPr>
          <w:lang w:val="en-AU"/>
        </w:rPr>
      </w:pPr>
      <w:r>
        <w:rPr>
          <w:lang w:val="en-AU"/>
        </w:rPr>
        <w:t>l</w:t>
      </w:r>
      <w:r w:rsidR="00200713" w:rsidRPr="00C53A2A">
        <w:rPr>
          <w:lang w:val="en-AU"/>
        </w:rPr>
        <w:t>ongitudinal joints must not be located within areas likely to be under the permanent wheel paths of the completed road pavement.</w:t>
      </w:r>
    </w:p>
    <w:p w14:paraId="72548D8D" w14:textId="728561DB" w:rsidR="00200713" w:rsidRPr="00D25F5B" w:rsidRDefault="00200713" w:rsidP="00B44EF6">
      <w:pPr>
        <w:pStyle w:val="Heading2"/>
      </w:pPr>
      <w:bookmarkStart w:id="44" w:name="_Toc190449213"/>
      <w:r w:rsidRPr="00D25F5B">
        <w:t>Transverse Construction Joints</w:t>
      </w:r>
      <w:bookmarkEnd w:id="44"/>
    </w:p>
    <w:p w14:paraId="30C75927" w14:textId="1AB97BD1" w:rsidR="00200713" w:rsidRPr="00C53A2A" w:rsidRDefault="00200713" w:rsidP="00A0744F">
      <w:pPr>
        <w:pStyle w:val="Bodynumbered1"/>
        <w:rPr>
          <w:lang w:val="en-AU"/>
        </w:rPr>
      </w:pPr>
      <w:r w:rsidRPr="00C53A2A">
        <w:rPr>
          <w:lang w:val="en-AU"/>
        </w:rPr>
        <w:t xml:space="preserve">Transverse </w:t>
      </w:r>
      <w:r w:rsidR="00CD6AB4" w:rsidRPr="00C53A2A">
        <w:rPr>
          <w:lang w:val="en-AU"/>
        </w:rPr>
        <w:t>C</w:t>
      </w:r>
      <w:r w:rsidRPr="00C53A2A">
        <w:rPr>
          <w:lang w:val="en-AU"/>
        </w:rPr>
        <w:t xml:space="preserve">onstruction </w:t>
      </w:r>
      <w:r w:rsidR="00CD6AB4" w:rsidRPr="00C53A2A">
        <w:rPr>
          <w:lang w:val="en-AU"/>
        </w:rPr>
        <w:t>J</w:t>
      </w:r>
      <w:r w:rsidRPr="00C53A2A">
        <w:rPr>
          <w:lang w:val="en-AU"/>
        </w:rPr>
        <w:t>oints must be:</w:t>
      </w:r>
    </w:p>
    <w:p w14:paraId="6AB3FB9E" w14:textId="19E2A1D3" w:rsidR="00200713" w:rsidRPr="00C53A2A" w:rsidRDefault="00200713" w:rsidP="00C53A2A">
      <w:pPr>
        <w:pStyle w:val="Bodynumbered2"/>
        <w:numPr>
          <w:ilvl w:val="0"/>
          <w:numId w:val="44"/>
        </w:numPr>
        <w:rPr>
          <w:lang w:val="en-AU"/>
        </w:rPr>
      </w:pPr>
      <w:r w:rsidRPr="00C53A2A">
        <w:rPr>
          <w:lang w:val="en-AU"/>
        </w:rPr>
        <w:t xml:space="preserve">provided at discontinuities in the placement of </w:t>
      </w:r>
      <w:r w:rsidR="001C7757" w:rsidRPr="00C53A2A">
        <w:rPr>
          <w:lang w:val="en-AU"/>
        </w:rPr>
        <w:t>Roller Compacted Concrete</w:t>
      </w:r>
      <w:r w:rsidRPr="00C53A2A">
        <w:rPr>
          <w:lang w:val="en-AU"/>
        </w:rPr>
        <w:t xml:space="preserve"> determined by the paving operations;</w:t>
      </w:r>
    </w:p>
    <w:p w14:paraId="15C8BD0F" w14:textId="0DFAF6EB" w:rsidR="00200713" w:rsidRPr="00C53A2A" w:rsidRDefault="00200713" w:rsidP="00C53A2A">
      <w:pPr>
        <w:pStyle w:val="Bodynumbered2"/>
        <w:numPr>
          <w:ilvl w:val="0"/>
          <w:numId w:val="19"/>
        </w:numPr>
        <w:rPr>
          <w:lang w:val="en-AU"/>
        </w:rPr>
      </w:pPr>
      <w:r w:rsidRPr="00C53A2A">
        <w:rPr>
          <w:lang w:val="en-AU"/>
        </w:rPr>
        <w:lastRenderedPageBreak/>
        <w:t>continuous over the paving width without steps or offsets in any axis so that the line of the joint does not deviate by more than 20 mm from a 3 m straight edge;</w:t>
      </w:r>
    </w:p>
    <w:p w14:paraId="5109A810" w14:textId="52080C71" w:rsidR="00200713" w:rsidRPr="00C53A2A" w:rsidRDefault="00200713" w:rsidP="00C53A2A">
      <w:pPr>
        <w:pStyle w:val="Bodynumbered2"/>
        <w:numPr>
          <w:ilvl w:val="0"/>
          <w:numId w:val="19"/>
        </w:numPr>
        <w:rPr>
          <w:lang w:val="en-AU"/>
        </w:rPr>
      </w:pPr>
      <w:r w:rsidRPr="00C53A2A">
        <w:rPr>
          <w:lang w:val="en-AU"/>
        </w:rPr>
        <w:t xml:space="preserve">formed by </w:t>
      </w:r>
      <w:proofErr w:type="gramStart"/>
      <w:r w:rsidRPr="00C53A2A">
        <w:rPr>
          <w:lang w:val="en-AU"/>
        </w:rPr>
        <w:t>full-depth</w:t>
      </w:r>
      <w:proofErr w:type="gramEnd"/>
      <w:r w:rsidRPr="00C53A2A">
        <w:rPr>
          <w:lang w:val="en-AU"/>
        </w:rPr>
        <w:t xml:space="preserve"> </w:t>
      </w:r>
      <w:proofErr w:type="spellStart"/>
      <w:r w:rsidRPr="00C53A2A">
        <w:rPr>
          <w:lang w:val="en-AU"/>
        </w:rPr>
        <w:t>sawcutting</w:t>
      </w:r>
      <w:proofErr w:type="spellEnd"/>
      <w:r w:rsidRPr="00C53A2A">
        <w:rPr>
          <w:lang w:val="en-AU"/>
        </w:rPr>
        <w:t xml:space="preserve"> of the end of the day’s paving; and</w:t>
      </w:r>
    </w:p>
    <w:p w14:paraId="7A814FD1" w14:textId="19D23826" w:rsidR="00200713" w:rsidRPr="00C53A2A" w:rsidRDefault="00200713" w:rsidP="00C53A2A">
      <w:pPr>
        <w:pStyle w:val="Bodynumbered2"/>
        <w:numPr>
          <w:ilvl w:val="0"/>
          <w:numId w:val="19"/>
        </w:numPr>
        <w:rPr>
          <w:lang w:val="en-AU"/>
        </w:rPr>
      </w:pPr>
      <w:r w:rsidRPr="00C53A2A">
        <w:rPr>
          <w:lang w:val="en-AU"/>
        </w:rPr>
        <w:t xml:space="preserve">reinstated or repaired if initially nonconforming or damaged prior to the placement of adjoining </w:t>
      </w:r>
      <w:r w:rsidR="001C7757" w:rsidRPr="00C53A2A">
        <w:rPr>
          <w:lang w:val="en-AU"/>
        </w:rPr>
        <w:t>Roller Compacted Concrete</w:t>
      </w:r>
      <w:r w:rsidRPr="00C53A2A">
        <w:rPr>
          <w:lang w:val="en-AU"/>
        </w:rPr>
        <w:t>.</w:t>
      </w:r>
    </w:p>
    <w:p w14:paraId="4DDFF53E" w14:textId="299D7EDC" w:rsidR="00B5685A" w:rsidRPr="00C53A2A" w:rsidRDefault="00F42392" w:rsidP="00A0744F">
      <w:pPr>
        <w:pStyle w:val="Bodynumbered1"/>
        <w:rPr>
          <w:lang w:val="en-AU"/>
        </w:rPr>
      </w:pPr>
      <w:r w:rsidRPr="00C53A2A">
        <w:rPr>
          <w:lang w:val="en-AU"/>
        </w:rPr>
        <w:t>T</w:t>
      </w:r>
      <w:r w:rsidR="00200713" w:rsidRPr="00C53A2A">
        <w:rPr>
          <w:lang w:val="en-AU"/>
        </w:rPr>
        <w:t xml:space="preserve">he placed concrete at transverse </w:t>
      </w:r>
      <w:r w:rsidR="00CD6AB4" w:rsidRPr="00C53A2A">
        <w:rPr>
          <w:lang w:val="en-AU"/>
        </w:rPr>
        <w:t>C</w:t>
      </w:r>
      <w:r w:rsidR="00200713" w:rsidRPr="00C53A2A">
        <w:rPr>
          <w:lang w:val="en-AU"/>
        </w:rPr>
        <w:t xml:space="preserve">onstruction </w:t>
      </w:r>
      <w:r w:rsidR="008D11A0" w:rsidRPr="00C53A2A">
        <w:rPr>
          <w:lang w:val="en-AU"/>
        </w:rPr>
        <w:t>J</w:t>
      </w:r>
      <w:r w:rsidR="00200713" w:rsidRPr="00C53A2A">
        <w:rPr>
          <w:lang w:val="en-AU"/>
        </w:rPr>
        <w:t xml:space="preserve">oints </w:t>
      </w:r>
      <w:r w:rsidRPr="00C53A2A">
        <w:rPr>
          <w:lang w:val="en-AU"/>
        </w:rPr>
        <w:t xml:space="preserve">must be cut back </w:t>
      </w:r>
      <w:r w:rsidR="00200713" w:rsidRPr="00C53A2A">
        <w:rPr>
          <w:lang w:val="en-AU"/>
        </w:rPr>
        <w:t>a minimum of 75 mm, or until a position where the rollover is not more than</w:t>
      </w:r>
      <w:r w:rsidR="00246633">
        <w:rPr>
          <w:lang w:val="en-AU"/>
        </w:rPr>
        <w:t xml:space="preserve"> a</w:t>
      </w:r>
      <w:r w:rsidR="00200713" w:rsidRPr="00C53A2A">
        <w:rPr>
          <w:lang w:val="en-AU"/>
        </w:rPr>
        <w:t xml:space="preserve"> 3 mm deviation under a 3 m straight edge placed parallel to the centreline at transverse joints is reached.</w:t>
      </w:r>
    </w:p>
    <w:p w14:paraId="23D03027" w14:textId="5EF686A1" w:rsidR="00200713" w:rsidRPr="00D25F5B" w:rsidRDefault="00200713" w:rsidP="00B44EF6">
      <w:pPr>
        <w:pStyle w:val="Heading2"/>
      </w:pPr>
      <w:bookmarkStart w:id="45" w:name="_Toc190449214"/>
      <w:r w:rsidRPr="00D25F5B">
        <w:t>Transverse Contraction Joints</w:t>
      </w:r>
      <w:bookmarkEnd w:id="45"/>
    </w:p>
    <w:p w14:paraId="04D41FD7" w14:textId="72775D9F" w:rsidR="00200713" w:rsidRPr="00C53A2A" w:rsidRDefault="00230A6E" w:rsidP="00A0744F">
      <w:pPr>
        <w:pStyle w:val="Bodynumbered1"/>
        <w:rPr>
          <w:lang w:val="en-AU"/>
        </w:rPr>
      </w:pPr>
      <w:r w:rsidRPr="00C53A2A">
        <w:rPr>
          <w:lang w:val="en-AU"/>
        </w:rPr>
        <w:t>T</w:t>
      </w:r>
      <w:r w:rsidR="00200713" w:rsidRPr="00C53A2A">
        <w:rPr>
          <w:lang w:val="en-AU"/>
        </w:rPr>
        <w:t xml:space="preserve">ransverse contraction joints </w:t>
      </w:r>
      <w:r w:rsidRPr="00C53A2A">
        <w:rPr>
          <w:lang w:val="en-AU"/>
        </w:rPr>
        <w:t xml:space="preserve">must be provided </w:t>
      </w:r>
      <w:r w:rsidR="008035C2" w:rsidRPr="00C53A2A">
        <w:rPr>
          <w:lang w:val="en-AU"/>
        </w:rPr>
        <w:t xml:space="preserve">by </w:t>
      </w:r>
      <w:proofErr w:type="spellStart"/>
      <w:r w:rsidR="008035C2" w:rsidRPr="00C53A2A">
        <w:rPr>
          <w:lang w:val="en-AU"/>
        </w:rPr>
        <w:t>sawcutting</w:t>
      </w:r>
      <w:proofErr w:type="spellEnd"/>
      <w:r w:rsidR="008035C2" w:rsidRPr="00C53A2A">
        <w:rPr>
          <w:lang w:val="en-AU"/>
        </w:rPr>
        <w:t xml:space="preserve"> </w:t>
      </w:r>
      <w:r w:rsidR="00200713" w:rsidRPr="00C53A2A">
        <w:rPr>
          <w:lang w:val="en-AU"/>
        </w:rPr>
        <w:t>when Grade RCC20 is specified. The sawn transverse contraction joint:</w:t>
      </w:r>
    </w:p>
    <w:p w14:paraId="58D61C26" w14:textId="6ED73264" w:rsidR="00200713" w:rsidRPr="00C53A2A" w:rsidRDefault="00200713" w:rsidP="00C53A2A">
      <w:pPr>
        <w:pStyle w:val="Bodynumbered2"/>
        <w:numPr>
          <w:ilvl w:val="0"/>
          <w:numId w:val="45"/>
        </w:numPr>
        <w:rPr>
          <w:lang w:val="en-AU"/>
        </w:rPr>
      </w:pPr>
      <w:r w:rsidRPr="00C53A2A">
        <w:rPr>
          <w:lang w:val="en-AU"/>
        </w:rPr>
        <w:t>must be sawn to 25% of the layer depth;</w:t>
      </w:r>
    </w:p>
    <w:p w14:paraId="2902BB9E" w14:textId="50B51AC4" w:rsidR="00200713" w:rsidRPr="00C53A2A" w:rsidRDefault="00200713" w:rsidP="00C53A2A">
      <w:pPr>
        <w:pStyle w:val="Bodynumbered2"/>
        <w:numPr>
          <w:ilvl w:val="0"/>
          <w:numId w:val="19"/>
        </w:numPr>
        <w:rPr>
          <w:lang w:val="en-AU"/>
        </w:rPr>
      </w:pPr>
      <w:r w:rsidRPr="00C53A2A">
        <w:rPr>
          <w:lang w:val="en-AU"/>
        </w:rPr>
        <w:t>must be continuous across the full width of the subbase without steps or offsets in any axis so that the line of the joint does not deviate by more than 10 mm from a 3 m straight edge;</w:t>
      </w:r>
    </w:p>
    <w:p w14:paraId="68E45FC2" w14:textId="1937A0E8" w:rsidR="00200713" w:rsidRPr="00C53A2A" w:rsidRDefault="00200713" w:rsidP="00C53A2A">
      <w:pPr>
        <w:pStyle w:val="Bodynumbered2"/>
        <w:numPr>
          <w:ilvl w:val="0"/>
          <w:numId w:val="19"/>
        </w:numPr>
        <w:rPr>
          <w:lang w:val="en-AU"/>
        </w:rPr>
      </w:pPr>
      <w:r w:rsidRPr="00C53A2A">
        <w:rPr>
          <w:lang w:val="en-AU"/>
        </w:rPr>
        <w:t>must be constructed at an angle of 90</w:t>
      </w:r>
      <w:r w:rsidR="0049127D" w:rsidRPr="00C53A2A">
        <w:rPr>
          <w:lang w:val="en-AU"/>
        </w:rPr>
        <w:t>°</w:t>
      </w:r>
      <w:r w:rsidR="007F4E50" w:rsidRPr="00C53A2A">
        <w:rPr>
          <w:lang w:val="en-AU"/>
        </w:rPr>
        <w:t xml:space="preserve"> </w:t>
      </w:r>
      <w:r w:rsidR="0049127D" w:rsidRPr="00C53A2A">
        <w:rPr>
          <w:lang w:val="en-AU"/>
        </w:rPr>
        <w:t>±</w:t>
      </w:r>
      <w:r w:rsidRPr="00C53A2A">
        <w:rPr>
          <w:lang w:val="en-AU"/>
        </w:rPr>
        <w:t xml:space="preserve"> 5</w:t>
      </w:r>
      <w:r w:rsidR="00341DA8" w:rsidRPr="00C53A2A">
        <w:rPr>
          <w:lang w:val="en-AU"/>
        </w:rPr>
        <w:t>°</w:t>
      </w:r>
      <w:r w:rsidRPr="00C53A2A">
        <w:rPr>
          <w:lang w:val="en-AU"/>
        </w:rPr>
        <w:t xml:space="preserve"> to the road centreline;</w:t>
      </w:r>
      <w:r w:rsidR="002E0977">
        <w:rPr>
          <w:lang w:val="en-AU"/>
        </w:rPr>
        <w:t xml:space="preserve"> and</w:t>
      </w:r>
    </w:p>
    <w:p w14:paraId="1C3A7AA2" w14:textId="37D10490" w:rsidR="00200713" w:rsidRPr="00C53A2A" w:rsidRDefault="00200713" w:rsidP="00C53A2A">
      <w:pPr>
        <w:pStyle w:val="Bodynumbered2"/>
        <w:numPr>
          <w:ilvl w:val="0"/>
          <w:numId w:val="19"/>
        </w:numPr>
        <w:rPr>
          <w:lang w:val="en-AU"/>
        </w:rPr>
      </w:pPr>
      <w:r w:rsidRPr="00C53A2A">
        <w:rPr>
          <w:lang w:val="en-AU"/>
        </w:rPr>
        <w:t>does not require sealing.</w:t>
      </w:r>
    </w:p>
    <w:p w14:paraId="708251D5" w14:textId="133E7E24" w:rsidR="000F2BA5" w:rsidRPr="00C53A2A" w:rsidRDefault="00431557" w:rsidP="000F2BA5">
      <w:pPr>
        <w:pStyle w:val="Bodynumbered1"/>
        <w:rPr>
          <w:lang w:val="en-AU"/>
        </w:rPr>
      </w:pPr>
      <w:r w:rsidRPr="00C53A2A">
        <w:rPr>
          <w:lang w:val="en-AU"/>
        </w:rPr>
        <w:t>T</w:t>
      </w:r>
      <w:r w:rsidR="000F2BA5" w:rsidRPr="00C53A2A">
        <w:rPr>
          <w:lang w:val="en-AU"/>
        </w:rPr>
        <w:t xml:space="preserve">he material from cutting to waste or </w:t>
      </w:r>
      <w:proofErr w:type="spellStart"/>
      <w:r w:rsidR="000F2BA5" w:rsidRPr="00C53A2A">
        <w:rPr>
          <w:lang w:val="en-AU"/>
        </w:rPr>
        <w:t>sawcutting</w:t>
      </w:r>
      <w:proofErr w:type="spellEnd"/>
      <w:r w:rsidR="000F2BA5" w:rsidRPr="00C53A2A">
        <w:rPr>
          <w:lang w:val="en-AU"/>
        </w:rPr>
        <w:t xml:space="preserve"> operations </w:t>
      </w:r>
      <w:r w:rsidR="00596F71" w:rsidRPr="00C53A2A">
        <w:rPr>
          <w:lang w:val="en-AU"/>
        </w:rPr>
        <w:t xml:space="preserve">must be managed </w:t>
      </w:r>
      <w:r w:rsidR="000F2BA5" w:rsidRPr="00C53A2A">
        <w:rPr>
          <w:lang w:val="en-AU"/>
        </w:rPr>
        <w:t xml:space="preserve">in accordance with </w:t>
      </w:r>
      <w:r w:rsidR="00596F71" w:rsidRPr="00C53A2A">
        <w:rPr>
          <w:lang w:val="en-AU"/>
        </w:rPr>
        <w:t xml:space="preserve">the </w:t>
      </w:r>
      <w:r w:rsidR="002B14F8" w:rsidRPr="00C53A2A">
        <w:rPr>
          <w:lang w:val="en-AU"/>
        </w:rPr>
        <w:t>e</w:t>
      </w:r>
      <w:r w:rsidR="006B3CA8" w:rsidRPr="00C53A2A">
        <w:rPr>
          <w:lang w:val="en-AU"/>
        </w:rPr>
        <w:t xml:space="preserve">nvironmental </w:t>
      </w:r>
      <w:r w:rsidR="002B14F8" w:rsidRPr="00C53A2A">
        <w:rPr>
          <w:lang w:val="en-AU"/>
        </w:rPr>
        <w:t>m</w:t>
      </w:r>
      <w:r w:rsidR="006B3CA8" w:rsidRPr="00C53A2A">
        <w:rPr>
          <w:lang w:val="en-AU"/>
        </w:rPr>
        <w:t>anagement</w:t>
      </w:r>
      <w:r w:rsidR="00014FCF" w:rsidRPr="00C53A2A">
        <w:rPr>
          <w:lang w:val="en-AU"/>
        </w:rPr>
        <w:t xml:space="preserve"> </w:t>
      </w:r>
      <w:r w:rsidR="002B14F8" w:rsidRPr="00C53A2A">
        <w:rPr>
          <w:lang w:val="en-AU"/>
        </w:rPr>
        <w:t xml:space="preserve">requirements included in the </w:t>
      </w:r>
      <w:r w:rsidR="002A4290" w:rsidRPr="00C53A2A">
        <w:rPr>
          <w:lang w:val="en-AU"/>
        </w:rPr>
        <w:t>C</w:t>
      </w:r>
      <w:r w:rsidR="002B14F8" w:rsidRPr="00C53A2A">
        <w:rPr>
          <w:lang w:val="en-AU"/>
        </w:rPr>
        <w:t>ontract documents</w:t>
      </w:r>
      <w:r w:rsidR="000F2BA5" w:rsidRPr="00C53A2A">
        <w:rPr>
          <w:lang w:val="en-AU"/>
        </w:rPr>
        <w:t xml:space="preserve">. </w:t>
      </w:r>
      <w:r w:rsidR="006C6E7A" w:rsidRPr="00C53A2A">
        <w:rPr>
          <w:lang w:val="en-AU"/>
        </w:rPr>
        <w:t>T</w:t>
      </w:r>
      <w:r w:rsidR="000F2BA5" w:rsidRPr="00C53A2A">
        <w:rPr>
          <w:lang w:val="en-AU"/>
        </w:rPr>
        <w:t xml:space="preserve">his material </w:t>
      </w:r>
      <w:r w:rsidR="006C6E7A" w:rsidRPr="00C53A2A">
        <w:rPr>
          <w:lang w:val="en-AU"/>
        </w:rPr>
        <w:t xml:space="preserve">must not be incorporated </w:t>
      </w:r>
      <w:r w:rsidR="000F2BA5" w:rsidRPr="00C53A2A">
        <w:rPr>
          <w:lang w:val="en-AU"/>
        </w:rPr>
        <w:t>into the subbase.</w:t>
      </w:r>
    </w:p>
    <w:p w14:paraId="7EDF9EFB" w14:textId="0E875111" w:rsidR="00FB28D3" w:rsidRPr="00C53A2A" w:rsidRDefault="006B48E9" w:rsidP="000F2BA5">
      <w:pPr>
        <w:pStyle w:val="Bodynumbered1"/>
        <w:rPr>
          <w:lang w:val="en-AU"/>
        </w:rPr>
      </w:pPr>
      <w:bookmarkStart w:id="46" w:name="_Ref167095008"/>
      <w:r w:rsidRPr="00C53A2A">
        <w:rPr>
          <w:lang w:val="en-AU"/>
        </w:rPr>
        <w:t>The Quality Plan must include</w:t>
      </w:r>
      <w:r w:rsidR="000F2BA5" w:rsidRPr="00C53A2A">
        <w:rPr>
          <w:lang w:val="en-AU"/>
        </w:rPr>
        <w:t xml:space="preserve"> details of the locations and types of joints and unsupported edges.</w:t>
      </w:r>
      <w:bookmarkEnd w:id="46"/>
    </w:p>
    <w:p w14:paraId="080EFECE" w14:textId="4E2598C5" w:rsidR="00200713" w:rsidRPr="00D25F5B" w:rsidRDefault="00F90413" w:rsidP="00A9377F">
      <w:pPr>
        <w:pStyle w:val="Heading2"/>
      </w:pPr>
      <w:bookmarkStart w:id="47" w:name="_Toc190449215"/>
      <w:r w:rsidRPr="00D25F5B">
        <w:t>Moisture Content</w:t>
      </w:r>
      <w:bookmarkEnd w:id="47"/>
    </w:p>
    <w:p w14:paraId="7FE2BA35" w14:textId="063AE642" w:rsidR="002B14F8" w:rsidRPr="00C53A2A" w:rsidRDefault="00200713" w:rsidP="000A1D3F">
      <w:pPr>
        <w:pStyle w:val="Bodynumbered1"/>
        <w:rPr>
          <w:lang w:val="en-AU"/>
        </w:rPr>
      </w:pPr>
      <w:bookmarkStart w:id="48" w:name="_Ref64275102"/>
      <w:r w:rsidRPr="00C53A2A">
        <w:rPr>
          <w:lang w:val="en-AU"/>
        </w:rPr>
        <w:t xml:space="preserve">The moisture content of the </w:t>
      </w:r>
      <w:r w:rsidR="001C7757" w:rsidRPr="00C53A2A">
        <w:rPr>
          <w:lang w:val="en-AU"/>
        </w:rPr>
        <w:t>Roller Compacted Concrete</w:t>
      </w:r>
      <w:r w:rsidRPr="00C53A2A">
        <w:rPr>
          <w:lang w:val="en-AU"/>
        </w:rPr>
        <w:t xml:space="preserve"> </w:t>
      </w:r>
      <w:r w:rsidR="00AF66C9" w:rsidRPr="00C53A2A">
        <w:rPr>
          <w:lang w:val="en-AU"/>
        </w:rPr>
        <w:t xml:space="preserve">must be </w:t>
      </w:r>
      <w:r w:rsidRPr="00C53A2A">
        <w:rPr>
          <w:lang w:val="en-AU"/>
        </w:rPr>
        <w:t>determined by</w:t>
      </w:r>
      <w:r w:rsidR="003005B8" w:rsidRPr="00C53A2A">
        <w:rPr>
          <w:lang w:val="en-AU"/>
        </w:rPr>
        <w:t xml:space="preserve"> AS 1289.2.1.1</w:t>
      </w:r>
      <w:r w:rsidR="004F255E" w:rsidRPr="00C53A2A">
        <w:rPr>
          <w:lang w:val="en-AU"/>
        </w:rPr>
        <w:t>,</w:t>
      </w:r>
      <w:r w:rsidR="003005B8" w:rsidRPr="00C53A2A">
        <w:rPr>
          <w:lang w:val="en-AU"/>
        </w:rPr>
        <w:t xml:space="preserve"> </w:t>
      </w:r>
      <w:r w:rsidR="004F255E" w:rsidRPr="00C53A2A">
        <w:rPr>
          <w:lang w:val="en-AU"/>
        </w:rPr>
        <w:t>AS </w:t>
      </w:r>
      <w:r w:rsidR="009656EA" w:rsidRPr="00C53A2A">
        <w:rPr>
          <w:lang w:val="en-AU"/>
        </w:rPr>
        <w:t>1289.2.1.2</w:t>
      </w:r>
      <w:r w:rsidR="00E33917" w:rsidRPr="00C53A2A">
        <w:rPr>
          <w:lang w:val="en-AU"/>
        </w:rPr>
        <w:t>, AS</w:t>
      </w:r>
      <w:r w:rsidR="004F255E" w:rsidRPr="00C53A2A">
        <w:rPr>
          <w:lang w:val="en-AU"/>
        </w:rPr>
        <w:t xml:space="preserve"> 1289.</w:t>
      </w:r>
      <w:r w:rsidR="00E33917" w:rsidRPr="00C53A2A">
        <w:rPr>
          <w:lang w:val="en-AU"/>
        </w:rPr>
        <w:t>2.1.6</w:t>
      </w:r>
      <w:r w:rsidR="004F255E" w:rsidRPr="00C53A2A">
        <w:rPr>
          <w:lang w:val="en-AU"/>
        </w:rPr>
        <w:t xml:space="preserve"> or </w:t>
      </w:r>
      <w:r w:rsidR="00066169" w:rsidRPr="00C53A2A">
        <w:rPr>
          <w:lang w:val="en-AU"/>
        </w:rPr>
        <w:t>1289.2.1.4</w:t>
      </w:r>
      <w:r w:rsidR="0026542A">
        <w:rPr>
          <w:lang w:val="en-AU"/>
        </w:rPr>
        <w:t>,</w:t>
      </w:r>
      <w:r w:rsidRPr="00C53A2A">
        <w:rPr>
          <w:lang w:val="en-AU"/>
        </w:rPr>
        <w:t xml:space="preserve"> </w:t>
      </w:r>
      <w:r w:rsidR="00BB61CC" w:rsidRPr="00C53A2A">
        <w:rPr>
          <w:lang w:val="en-AU"/>
        </w:rPr>
        <w:t xml:space="preserve">or </w:t>
      </w:r>
      <w:proofErr w:type="spellStart"/>
      <w:r w:rsidR="00BB61CC" w:rsidRPr="00C53A2A">
        <w:rPr>
          <w:lang w:val="en-AU"/>
        </w:rPr>
        <w:t>TfNSW</w:t>
      </w:r>
      <w:proofErr w:type="spellEnd"/>
      <w:r w:rsidR="00BB61CC" w:rsidRPr="00C53A2A">
        <w:rPr>
          <w:lang w:val="en-AU"/>
        </w:rPr>
        <w:t xml:space="preserve"> T120, T121 or T180 </w:t>
      </w:r>
      <w:r w:rsidR="002B14F8" w:rsidRPr="00C53A2A">
        <w:rPr>
          <w:lang w:val="en-AU"/>
        </w:rPr>
        <w:t>at the time of delivery</w:t>
      </w:r>
      <w:r w:rsidR="00924F17">
        <w:rPr>
          <w:lang w:val="en-AU"/>
        </w:rPr>
        <w:t>.</w:t>
      </w:r>
      <w:r w:rsidR="002B14F8" w:rsidRPr="00C53A2A">
        <w:rPr>
          <w:lang w:val="en-AU"/>
        </w:rPr>
        <w:t xml:space="preserve"> </w:t>
      </w:r>
      <w:r w:rsidR="00924F17">
        <w:rPr>
          <w:lang w:val="en-AU"/>
        </w:rPr>
        <w:t xml:space="preserve">This </w:t>
      </w:r>
      <w:r w:rsidR="002B14F8" w:rsidRPr="00C53A2A">
        <w:rPr>
          <w:lang w:val="en-AU"/>
        </w:rPr>
        <w:t xml:space="preserve">must be consistent within the concrete and must not be greater than the optimum moisture content determined by Test Method </w:t>
      </w:r>
      <w:proofErr w:type="spellStart"/>
      <w:r w:rsidR="002B14F8" w:rsidRPr="00C53A2A">
        <w:rPr>
          <w:lang w:val="en-AU"/>
        </w:rPr>
        <w:t>TfNSW</w:t>
      </w:r>
      <w:proofErr w:type="spellEnd"/>
      <w:r w:rsidR="002B14F8" w:rsidRPr="00C53A2A">
        <w:rPr>
          <w:lang w:val="en-AU"/>
        </w:rPr>
        <w:t xml:space="preserve"> T130. The moisture content must be:</w:t>
      </w:r>
    </w:p>
    <w:p w14:paraId="380E81A9" w14:textId="49B6FF55" w:rsidR="002B14F8" w:rsidRPr="00C53A2A" w:rsidRDefault="002B14F8" w:rsidP="00C53A2A">
      <w:pPr>
        <w:pStyle w:val="Bodynumbered2"/>
        <w:numPr>
          <w:ilvl w:val="0"/>
          <w:numId w:val="51"/>
        </w:numPr>
        <w:rPr>
          <w:lang w:val="en-AU"/>
        </w:rPr>
      </w:pPr>
      <w:r w:rsidRPr="00C53A2A">
        <w:rPr>
          <w:lang w:val="en-AU"/>
        </w:rPr>
        <w:t>sufficient for hydration and binding reactions to occur;</w:t>
      </w:r>
    </w:p>
    <w:p w14:paraId="1F90F45B" w14:textId="03035DD7" w:rsidR="002B14F8" w:rsidRPr="00C53A2A" w:rsidRDefault="002B14F8" w:rsidP="002B14F8">
      <w:pPr>
        <w:pStyle w:val="Bodynumbered2"/>
        <w:ind w:left="993" w:hanging="426"/>
        <w:rPr>
          <w:lang w:val="en-AU"/>
        </w:rPr>
      </w:pPr>
      <w:r w:rsidRPr="00C53A2A">
        <w:rPr>
          <w:lang w:val="en-AU"/>
        </w:rPr>
        <w:t xml:space="preserve">such that the material </w:t>
      </w:r>
      <w:proofErr w:type="gramStart"/>
      <w:r w:rsidRPr="00C53A2A">
        <w:rPr>
          <w:lang w:val="en-AU"/>
        </w:rPr>
        <w:t>is able to</w:t>
      </w:r>
      <w:proofErr w:type="gramEnd"/>
      <w:r w:rsidRPr="00C53A2A">
        <w:rPr>
          <w:lang w:val="en-AU"/>
        </w:rPr>
        <w:t xml:space="preserve"> restrict ravelling under traffic after placement; and</w:t>
      </w:r>
    </w:p>
    <w:p w14:paraId="518B6F34" w14:textId="3AE19053" w:rsidR="002B14F8" w:rsidRPr="00C53A2A" w:rsidRDefault="002B14F8" w:rsidP="002B14F8">
      <w:pPr>
        <w:pStyle w:val="Bodynumbered2"/>
        <w:ind w:left="993" w:hanging="426"/>
        <w:rPr>
          <w:lang w:val="en-AU"/>
        </w:rPr>
      </w:pPr>
      <w:r w:rsidRPr="00C53A2A">
        <w:rPr>
          <w:lang w:val="en-AU"/>
        </w:rPr>
        <w:t>such that it does not allow excessive rutting or shoving</w:t>
      </w:r>
      <w:r w:rsidR="002C1A31">
        <w:rPr>
          <w:lang w:val="en-AU"/>
        </w:rPr>
        <w:t>.</w:t>
      </w:r>
    </w:p>
    <w:p w14:paraId="5DABA9D6" w14:textId="0211F589" w:rsidR="00200713" w:rsidRPr="00D25F5B" w:rsidRDefault="00F90413" w:rsidP="00A9377F">
      <w:pPr>
        <w:pStyle w:val="Heading2"/>
      </w:pPr>
      <w:bookmarkStart w:id="49" w:name="_Toc190449216"/>
      <w:bookmarkEnd w:id="48"/>
      <w:r w:rsidRPr="00D25F5B">
        <w:t>Spreading</w:t>
      </w:r>
      <w:bookmarkEnd w:id="49"/>
    </w:p>
    <w:p w14:paraId="1D9F6304" w14:textId="4FEFFE92" w:rsidR="00200713" w:rsidRPr="00C53A2A" w:rsidRDefault="00547649" w:rsidP="00A0744F">
      <w:pPr>
        <w:pStyle w:val="Bodynumbered1"/>
        <w:rPr>
          <w:lang w:val="en-AU"/>
        </w:rPr>
      </w:pPr>
      <w:bookmarkStart w:id="50" w:name="_Ref64042005"/>
      <w:r w:rsidRPr="00C53A2A">
        <w:rPr>
          <w:lang w:val="en-AU"/>
        </w:rPr>
        <w:t>T</w:t>
      </w:r>
      <w:r w:rsidR="005B5FCE" w:rsidRPr="00C53A2A">
        <w:rPr>
          <w:lang w:val="en-AU"/>
        </w:rPr>
        <w:t xml:space="preserve">he concrete </w:t>
      </w:r>
      <w:r w:rsidRPr="00C53A2A">
        <w:rPr>
          <w:lang w:val="en-AU"/>
        </w:rPr>
        <w:t>must be s</w:t>
      </w:r>
      <w:r w:rsidR="00200713" w:rsidRPr="00C53A2A">
        <w:rPr>
          <w:lang w:val="en-AU"/>
        </w:rPr>
        <w:t>pread, shape</w:t>
      </w:r>
      <w:r w:rsidRPr="00C53A2A">
        <w:rPr>
          <w:lang w:val="en-AU"/>
        </w:rPr>
        <w:t>d</w:t>
      </w:r>
      <w:r w:rsidR="00200713" w:rsidRPr="00C53A2A">
        <w:rPr>
          <w:lang w:val="en-AU"/>
        </w:rPr>
        <w:t xml:space="preserve"> and initially compact</w:t>
      </w:r>
      <w:r w:rsidRPr="00C53A2A">
        <w:rPr>
          <w:lang w:val="en-AU"/>
        </w:rPr>
        <w:t>ed</w:t>
      </w:r>
      <w:r w:rsidR="00200713" w:rsidRPr="00C53A2A">
        <w:rPr>
          <w:lang w:val="en-AU"/>
        </w:rPr>
        <w:t xml:space="preserve"> using self-propelled paving machines equipped with dual tamping screeds and automatic level control</w:t>
      </w:r>
      <w:r w:rsidR="00223948">
        <w:rPr>
          <w:lang w:val="en-AU"/>
        </w:rPr>
        <w:t>,</w:t>
      </w:r>
      <w:r w:rsidR="00200713" w:rsidRPr="00C53A2A">
        <w:rPr>
          <w:lang w:val="en-AU"/>
        </w:rPr>
        <w:t xml:space="preserve"> unless otherwise specified in </w:t>
      </w:r>
      <w:r w:rsidRPr="00C53A2A">
        <w:rPr>
          <w:lang w:val="en-AU"/>
        </w:rPr>
        <w:t>the Contract documents</w:t>
      </w:r>
      <w:r w:rsidR="00200713" w:rsidRPr="00C53A2A">
        <w:rPr>
          <w:lang w:val="en-AU"/>
        </w:rPr>
        <w:t xml:space="preserve">. </w:t>
      </w:r>
      <w:r w:rsidR="009D26BB" w:rsidRPr="00C53A2A">
        <w:rPr>
          <w:lang w:val="en-AU"/>
        </w:rPr>
        <w:t>T</w:t>
      </w:r>
      <w:r w:rsidR="00200713" w:rsidRPr="00C53A2A">
        <w:rPr>
          <w:lang w:val="en-AU"/>
        </w:rPr>
        <w:t xml:space="preserve">he supply of material </w:t>
      </w:r>
      <w:r w:rsidR="00DB224C" w:rsidRPr="00C53A2A">
        <w:rPr>
          <w:lang w:val="en-AU"/>
        </w:rPr>
        <w:t>must be sc</w:t>
      </w:r>
      <w:r w:rsidR="009D26BB" w:rsidRPr="00C53A2A">
        <w:rPr>
          <w:lang w:val="en-AU"/>
        </w:rPr>
        <w:t>hedule</w:t>
      </w:r>
      <w:r w:rsidR="00DB224C" w:rsidRPr="00C53A2A">
        <w:rPr>
          <w:lang w:val="en-AU"/>
        </w:rPr>
        <w:t xml:space="preserve">d </w:t>
      </w:r>
      <w:r w:rsidR="00200713" w:rsidRPr="00C53A2A">
        <w:rPr>
          <w:lang w:val="en-AU"/>
        </w:rPr>
        <w:t xml:space="preserve">and the self-propelled paving machine </w:t>
      </w:r>
      <w:r w:rsidR="00DB224C" w:rsidRPr="00C53A2A">
        <w:rPr>
          <w:lang w:val="en-AU"/>
        </w:rPr>
        <w:t xml:space="preserve">operated </w:t>
      </w:r>
      <w:r w:rsidR="00200713" w:rsidRPr="00C53A2A">
        <w:rPr>
          <w:lang w:val="en-AU"/>
        </w:rPr>
        <w:t>at a uniform rate to avoid stop/start operation.</w:t>
      </w:r>
      <w:bookmarkEnd w:id="50"/>
    </w:p>
    <w:p w14:paraId="06A655FE" w14:textId="1FA87167" w:rsidR="00200713" w:rsidRPr="00C53A2A" w:rsidRDefault="00200713" w:rsidP="00F11D23">
      <w:pPr>
        <w:pStyle w:val="Bodynumbered1"/>
        <w:rPr>
          <w:lang w:val="en-AU"/>
        </w:rPr>
      </w:pPr>
      <w:bookmarkStart w:id="51" w:name="_Ref167095028"/>
      <w:r w:rsidRPr="00C53A2A">
        <w:rPr>
          <w:lang w:val="en-AU"/>
        </w:rPr>
        <w:t>Automatic level control must be by sensors connected to string lines, or where mixed material is laid against another run of the same layer, by a levelling beam or joint matching shoe on the side of the paving machine adjacent to a completed paving run, or by other methods.</w:t>
      </w:r>
      <w:r w:rsidR="00F11D23" w:rsidRPr="00D25F5B">
        <w:rPr>
          <w:rFonts w:eastAsia="SimSun"/>
          <w:lang w:val="en-AU" w:eastAsia="en-US" w:bidi="ar-SA"/>
        </w:rPr>
        <w:t xml:space="preserve"> </w:t>
      </w:r>
      <w:r w:rsidR="006B48E9" w:rsidRPr="00D25F5B">
        <w:rPr>
          <w:rFonts w:eastAsia="SimSun"/>
          <w:lang w:val="en-AU" w:eastAsia="en-US" w:bidi="ar-SA"/>
        </w:rPr>
        <w:t>The Quality Plan must include</w:t>
      </w:r>
      <w:r w:rsidR="00F11D23" w:rsidRPr="00D25F5B">
        <w:rPr>
          <w:rFonts w:eastAsia="SimSun"/>
          <w:lang w:val="en-AU" w:eastAsia="en-US" w:bidi="ar-SA"/>
        </w:rPr>
        <w:t xml:space="preserve"> details of the procedures for level control during spreading.</w:t>
      </w:r>
      <w:bookmarkEnd w:id="51"/>
    </w:p>
    <w:p w14:paraId="363D93F7" w14:textId="5DED28C6" w:rsidR="00200713" w:rsidRPr="00D25F5B" w:rsidRDefault="00F90413" w:rsidP="00A9377F">
      <w:pPr>
        <w:pStyle w:val="Heading2"/>
      </w:pPr>
      <w:bookmarkStart w:id="52" w:name="_Toc190449217"/>
      <w:r w:rsidRPr="00D25F5B">
        <w:t>Compaction</w:t>
      </w:r>
      <w:bookmarkEnd w:id="52"/>
    </w:p>
    <w:p w14:paraId="73624863" w14:textId="464FE469" w:rsidR="00200713" w:rsidRPr="00C53A2A" w:rsidRDefault="00C21E6B" w:rsidP="00A0744F">
      <w:pPr>
        <w:pStyle w:val="Bodynumbered1"/>
        <w:rPr>
          <w:lang w:val="en-AU"/>
        </w:rPr>
      </w:pPr>
      <w:r w:rsidRPr="00C53A2A">
        <w:rPr>
          <w:lang w:val="en-AU"/>
        </w:rPr>
        <w:t>T</w:t>
      </w:r>
      <w:r w:rsidR="00200713" w:rsidRPr="00C53A2A">
        <w:rPr>
          <w:lang w:val="en-AU"/>
        </w:rPr>
        <w:t>he concrete</w:t>
      </w:r>
      <w:r w:rsidRPr="00C53A2A">
        <w:rPr>
          <w:lang w:val="en-AU"/>
        </w:rPr>
        <w:t xml:space="preserve"> must be compacted </w:t>
      </w:r>
      <w:r w:rsidR="00200713" w:rsidRPr="00C53A2A">
        <w:rPr>
          <w:lang w:val="en-AU"/>
        </w:rPr>
        <w:t xml:space="preserve">in a continuous operation, commencing immediately after the material has been placed. </w:t>
      </w:r>
      <w:r w:rsidR="0020576F" w:rsidRPr="00C53A2A">
        <w:rPr>
          <w:lang w:val="en-AU"/>
        </w:rPr>
        <w:t>A</w:t>
      </w:r>
      <w:r w:rsidR="00200713" w:rsidRPr="00C53A2A">
        <w:rPr>
          <w:lang w:val="en-AU"/>
        </w:rPr>
        <w:t xml:space="preserve">ll activities associated with compaction and trimming for a Lot </w:t>
      </w:r>
      <w:r w:rsidR="0020576F" w:rsidRPr="00C53A2A">
        <w:rPr>
          <w:lang w:val="en-AU"/>
        </w:rPr>
        <w:t xml:space="preserve">must be completed </w:t>
      </w:r>
      <w:r w:rsidR="00200713" w:rsidRPr="00C53A2A">
        <w:rPr>
          <w:lang w:val="en-AU"/>
        </w:rPr>
        <w:t xml:space="preserve">within </w:t>
      </w:r>
      <w:r w:rsidR="00BE2220" w:rsidRPr="00C53A2A">
        <w:rPr>
          <w:lang w:val="en-AU"/>
        </w:rPr>
        <w:t xml:space="preserve">3 </w:t>
      </w:r>
      <w:r w:rsidR="00200713" w:rsidRPr="00C53A2A">
        <w:rPr>
          <w:lang w:val="en-AU"/>
        </w:rPr>
        <w:t xml:space="preserve">hours from the time of mixing for the first delivery load. </w:t>
      </w:r>
      <w:r w:rsidR="001C7E83" w:rsidRPr="00C53A2A">
        <w:rPr>
          <w:lang w:val="en-AU"/>
        </w:rPr>
        <w:t>T</w:t>
      </w:r>
      <w:r w:rsidR="00200713" w:rsidRPr="00C53A2A">
        <w:rPr>
          <w:lang w:val="en-AU"/>
        </w:rPr>
        <w:t xml:space="preserve">he full depth of the concrete </w:t>
      </w:r>
      <w:r w:rsidR="001C7E83" w:rsidRPr="00C53A2A">
        <w:rPr>
          <w:lang w:val="en-AU"/>
        </w:rPr>
        <w:t xml:space="preserve">must be compacted </w:t>
      </w:r>
      <w:r w:rsidR="00200713" w:rsidRPr="00C53A2A">
        <w:rPr>
          <w:lang w:val="en-AU"/>
        </w:rPr>
        <w:t>over the entire area.</w:t>
      </w:r>
    </w:p>
    <w:p w14:paraId="1C80001E" w14:textId="68C6BED1" w:rsidR="00200713" w:rsidRPr="00D25F5B" w:rsidRDefault="00F90413" w:rsidP="00A9377F">
      <w:pPr>
        <w:pStyle w:val="Heading2"/>
      </w:pPr>
      <w:bookmarkStart w:id="53" w:name="_Toc190449218"/>
      <w:r w:rsidRPr="00D25F5B">
        <w:lastRenderedPageBreak/>
        <w:t>Subbase Thickness</w:t>
      </w:r>
      <w:bookmarkEnd w:id="53"/>
    </w:p>
    <w:p w14:paraId="75914601" w14:textId="7DA55ED7" w:rsidR="00200713" w:rsidRPr="00C53A2A" w:rsidRDefault="001C7E83" w:rsidP="00A0744F">
      <w:pPr>
        <w:pStyle w:val="Bodynumbered1"/>
        <w:rPr>
          <w:lang w:val="en-AU"/>
        </w:rPr>
      </w:pPr>
      <w:bookmarkStart w:id="54" w:name="_Hlk61512539"/>
      <w:bookmarkStart w:id="55" w:name="_Ref64042152"/>
      <w:r w:rsidRPr="00D25F5B">
        <w:rPr>
          <w:rFonts w:eastAsia="SimSun"/>
          <w:lang w:val="en-AU" w:eastAsia="en-US" w:bidi="ar-SA"/>
        </w:rPr>
        <w:t xml:space="preserve">The </w:t>
      </w:r>
      <w:r w:rsidR="002E5A79" w:rsidRPr="00D25F5B">
        <w:rPr>
          <w:rFonts w:eastAsia="SimSun"/>
          <w:lang w:val="en-AU" w:eastAsia="en-US" w:bidi="ar-SA"/>
        </w:rPr>
        <w:t>Quality Plan must</w:t>
      </w:r>
      <w:r w:rsidR="00F11D23" w:rsidRPr="00D25F5B">
        <w:rPr>
          <w:rFonts w:eastAsia="SimSun"/>
          <w:lang w:val="en-AU" w:eastAsia="en-US" w:bidi="ar-SA"/>
        </w:rPr>
        <w:t xml:space="preserve"> </w:t>
      </w:r>
      <w:r w:rsidRPr="00D25F5B">
        <w:rPr>
          <w:rFonts w:eastAsia="SimSun"/>
          <w:lang w:val="en-AU" w:eastAsia="en-US" w:bidi="ar-SA"/>
        </w:rPr>
        <w:t>include</w:t>
      </w:r>
      <w:r w:rsidR="00200713" w:rsidRPr="00C53A2A">
        <w:rPr>
          <w:lang w:val="en-AU"/>
        </w:rPr>
        <w:t xml:space="preserve"> details</w:t>
      </w:r>
      <w:bookmarkEnd w:id="54"/>
      <w:r w:rsidR="00200713" w:rsidRPr="00C53A2A">
        <w:rPr>
          <w:lang w:val="en-AU"/>
        </w:rPr>
        <w:t xml:space="preserve"> of the survey control methods that will ensure the compacted subbase thickness is not reduced to an extent that it fails to comply with the requirements of Clause</w:t>
      </w:r>
      <w:r w:rsidR="002E5A79" w:rsidRPr="00C53A2A">
        <w:rPr>
          <w:lang w:val="en-AU"/>
        </w:rPr>
        <w:t> </w:t>
      </w:r>
      <w:r w:rsidR="00531112" w:rsidRPr="00C53A2A">
        <w:rPr>
          <w:lang w:val="en-AU"/>
        </w:rPr>
        <w:fldChar w:fldCharType="begin"/>
      </w:r>
      <w:r w:rsidR="00531112" w:rsidRPr="00C53A2A">
        <w:rPr>
          <w:lang w:val="en-AU"/>
        </w:rPr>
        <w:instrText xml:space="preserve"> REF _Ref61518835 \r \h  \* MERGEFORMAT </w:instrText>
      </w:r>
      <w:r w:rsidR="00531112" w:rsidRPr="00C53A2A">
        <w:rPr>
          <w:lang w:val="en-AU"/>
        </w:rPr>
      </w:r>
      <w:r w:rsidR="00531112" w:rsidRPr="00C53A2A">
        <w:rPr>
          <w:lang w:val="en-AU"/>
        </w:rPr>
        <w:fldChar w:fldCharType="separate"/>
      </w:r>
      <w:r w:rsidR="006A2D9E" w:rsidRPr="00C53A2A">
        <w:rPr>
          <w:lang w:val="en-AU"/>
        </w:rPr>
        <w:t>9</w:t>
      </w:r>
      <w:r w:rsidR="00531112" w:rsidRPr="00C53A2A">
        <w:rPr>
          <w:lang w:val="en-AU"/>
        </w:rPr>
        <w:fldChar w:fldCharType="end"/>
      </w:r>
      <w:r w:rsidR="00200713" w:rsidRPr="00C53A2A">
        <w:rPr>
          <w:lang w:val="en-AU"/>
        </w:rPr>
        <w:t>.</w:t>
      </w:r>
      <w:bookmarkEnd w:id="55"/>
    </w:p>
    <w:p w14:paraId="61377CA9" w14:textId="55373B7D" w:rsidR="00200713" w:rsidRPr="00D25F5B" w:rsidRDefault="00F90413" w:rsidP="00A9377F">
      <w:pPr>
        <w:pStyle w:val="Heading2"/>
      </w:pPr>
      <w:bookmarkStart w:id="56" w:name="_Toc190449219"/>
      <w:r w:rsidRPr="00D25F5B">
        <w:t>Moist Curing</w:t>
      </w:r>
      <w:bookmarkEnd w:id="56"/>
    </w:p>
    <w:p w14:paraId="28B6599B" w14:textId="19E66E29" w:rsidR="00200713" w:rsidRPr="00C53A2A" w:rsidRDefault="009A43C1" w:rsidP="00A0744F">
      <w:pPr>
        <w:pStyle w:val="Bodynumbered1"/>
        <w:rPr>
          <w:lang w:val="en-AU"/>
        </w:rPr>
      </w:pPr>
      <w:bookmarkStart w:id="57" w:name="_Ref64042140"/>
      <w:r w:rsidRPr="00C53A2A">
        <w:rPr>
          <w:lang w:val="en-AU"/>
        </w:rPr>
        <w:t>M</w:t>
      </w:r>
      <w:r w:rsidR="00200713" w:rsidRPr="00C53A2A">
        <w:rPr>
          <w:lang w:val="en-AU"/>
        </w:rPr>
        <w:t xml:space="preserve">oist curing of a Lot </w:t>
      </w:r>
      <w:r w:rsidRPr="00C53A2A">
        <w:rPr>
          <w:lang w:val="en-AU"/>
        </w:rPr>
        <w:t xml:space="preserve">must commence </w:t>
      </w:r>
      <w:r w:rsidR="00200713" w:rsidRPr="00C53A2A">
        <w:rPr>
          <w:lang w:val="en-AU"/>
        </w:rPr>
        <w:t xml:space="preserve">immediately after compaction is completed by frequent uniform applications of water </w:t>
      </w:r>
      <w:r w:rsidR="00CA7BE4">
        <w:rPr>
          <w:lang w:val="en-AU"/>
        </w:rPr>
        <w:t>that</w:t>
      </w:r>
      <w:r w:rsidR="00CA7BE4" w:rsidRPr="00C53A2A">
        <w:rPr>
          <w:lang w:val="en-AU"/>
        </w:rPr>
        <w:t xml:space="preserve"> </w:t>
      </w:r>
      <w:r w:rsidR="00200713" w:rsidRPr="00C53A2A">
        <w:rPr>
          <w:lang w:val="en-AU"/>
        </w:rPr>
        <w:t xml:space="preserve">are light enough to produce no significant runoff. </w:t>
      </w:r>
      <w:r w:rsidRPr="00C53A2A">
        <w:rPr>
          <w:lang w:val="en-AU"/>
        </w:rPr>
        <w:t>W</w:t>
      </w:r>
      <w:r w:rsidR="00200713" w:rsidRPr="00C53A2A">
        <w:rPr>
          <w:lang w:val="en-AU"/>
        </w:rPr>
        <w:t xml:space="preserve">ater </w:t>
      </w:r>
      <w:r w:rsidRPr="00C53A2A">
        <w:rPr>
          <w:lang w:val="en-AU"/>
        </w:rPr>
        <w:t xml:space="preserve">must be applied </w:t>
      </w:r>
      <w:r w:rsidR="00200713" w:rsidRPr="00C53A2A">
        <w:rPr>
          <w:lang w:val="en-AU"/>
        </w:rPr>
        <w:t xml:space="preserve">in such a manner to avoid </w:t>
      </w:r>
      <w:proofErr w:type="spellStart"/>
      <w:r w:rsidR="00200713" w:rsidRPr="00C53A2A">
        <w:rPr>
          <w:lang w:val="en-AU"/>
        </w:rPr>
        <w:t>slurrying</w:t>
      </w:r>
      <w:proofErr w:type="spellEnd"/>
      <w:r w:rsidR="00200713" w:rsidRPr="00C53A2A">
        <w:rPr>
          <w:lang w:val="en-AU"/>
        </w:rPr>
        <w:t xml:space="preserve"> of the surface, pavement instability, erosion or leaching of the binder.</w:t>
      </w:r>
      <w:bookmarkEnd w:id="57"/>
    </w:p>
    <w:p w14:paraId="76984C99" w14:textId="75A177BB" w:rsidR="00200713" w:rsidRPr="00C53A2A" w:rsidRDefault="0051127A" w:rsidP="00A0744F">
      <w:pPr>
        <w:pStyle w:val="Bodynumbered1"/>
        <w:rPr>
          <w:lang w:val="en-AU"/>
        </w:rPr>
      </w:pPr>
      <w:r w:rsidRPr="00C53A2A">
        <w:rPr>
          <w:lang w:val="en-AU"/>
        </w:rPr>
        <w:t>T</w:t>
      </w:r>
      <w:r w:rsidR="00200713" w:rsidRPr="00C53A2A">
        <w:rPr>
          <w:lang w:val="en-AU"/>
        </w:rPr>
        <w:t xml:space="preserve">he surface </w:t>
      </w:r>
      <w:r w:rsidRPr="00C53A2A">
        <w:rPr>
          <w:lang w:val="en-AU"/>
        </w:rPr>
        <w:t xml:space="preserve">must be kept </w:t>
      </w:r>
      <w:r w:rsidR="00200713" w:rsidRPr="00C53A2A">
        <w:rPr>
          <w:lang w:val="en-AU"/>
        </w:rPr>
        <w:t>continuously moist until covered with a curing membrane and/or surface treatment.</w:t>
      </w:r>
    </w:p>
    <w:p w14:paraId="4C8084FB" w14:textId="065C3A6D" w:rsidR="003E07EC" w:rsidRPr="00C53A2A" w:rsidRDefault="006B48E9" w:rsidP="003E07EC">
      <w:pPr>
        <w:pStyle w:val="Bodynumbered1"/>
        <w:rPr>
          <w:lang w:val="en-AU"/>
        </w:rPr>
      </w:pPr>
      <w:bookmarkStart w:id="58" w:name="_Ref167095071"/>
      <w:r w:rsidRPr="00C53A2A">
        <w:rPr>
          <w:lang w:val="en-AU"/>
        </w:rPr>
        <w:t>The Quality Plan must include</w:t>
      </w:r>
      <w:r w:rsidR="003E07EC" w:rsidRPr="00C53A2A">
        <w:rPr>
          <w:lang w:val="en-AU"/>
        </w:rPr>
        <w:t xml:space="preserve"> details of the procedures for complying with the requirements for moist curing.</w:t>
      </w:r>
      <w:bookmarkEnd w:id="58"/>
    </w:p>
    <w:p w14:paraId="0BAE9172" w14:textId="4F8A5E69" w:rsidR="00200713" w:rsidRPr="00D25F5B" w:rsidRDefault="00F90413" w:rsidP="00A9377F">
      <w:pPr>
        <w:pStyle w:val="Heading2"/>
      </w:pPr>
      <w:bookmarkStart w:id="59" w:name="_Toc190449220"/>
      <w:r w:rsidRPr="00D25F5B">
        <w:t>Emulsion Curing</w:t>
      </w:r>
      <w:bookmarkEnd w:id="59"/>
    </w:p>
    <w:p w14:paraId="430E7BF6" w14:textId="52F6D482" w:rsidR="00200713" w:rsidRPr="00C53A2A" w:rsidRDefault="00200713" w:rsidP="007276E6">
      <w:pPr>
        <w:pStyle w:val="Bodynumbered1"/>
        <w:rPr>
          <w:lang w:val="en-AU"/>
        </w:rPr>
      </w:pPr>
      <w:bookmarkStart w:id="60" w:name="_Ref64275379"/>
      <w:r w:rsidRPr="00C53A2A">
        <w:rPr>
          <w:lang w:val="en-AU"/>
        </w:rPr>
        <w:t xml:space="preserve">Where specified </w:t>
      </w:r>
      <w:r w:rsidR="00066DC0" w:rsidRPr="00C53A2A">
        <w:rPr>
          <w:lang w:val="en-AU"/>
        </w:rPr>
        <w:t>in the Contract documents</w:t>
      </w:r>
      <w:r w:rsidRPr="00C53A2A">
        <w:rPr>
          <w:lang w:val="en-AU"/>
        </w:rPr>
        <w:t>, a cationic rapid setting (CRS) bitumen emulsion curing membrane</w:t>
      </w:r>
      <w:r w:rsidR="00445BA3" w:rsidRPr="00C53A2A">
        <w:rPr>
          <w:lang w:val="en-AU"/>
        </w:rPr>
        <w:t xml:space="preserve"> must be applied </w:t>
      </w:r>
      <w:r w:rsidRPr="00C53A2A">
        <w:rPr>
          <w:lang w:val="en-AU"/>
        </w:rPr>
        <w:t xml:space="preserve">to the surface of the </w:t>
      </w:r>
      <w:r w:rsidR="001C7757" w:rsidRPr="00C53A2A">
        <w:rPr>
          <w:lang w:val="en-AU"/>
        </w:rPr>
        <w:t>Roller Compacted Concrete</w:t>
      </w:r>
      <w:bookmarkStart w:id="61" w:name="_Hlk61513098"/>
      <w:r w:rsidR="007276E6" w:rsidRPr="00C53A2A">
        <w:rPr>
          <w:lang w:val="en-AU"/>
        </w:rPr>
        <w:t>. The membrane must be applied</w:t>
      </w:r>
      <w:r w:rsidRPr="00C53A2A">
        <w:rPr>
          <w:lang w:val="en-AU"/>
        </w:rPr>
        <w:t xml:space="preserve"> </w:t>
      </w:r>
      <w:r w:rsidR="007276E6" w:rsidRPr="00C53A2A">
        <w:rPr>
          <w:lang w:val="en-AU"/>
        </w:rPr>
        <w:t xml:space="preserve">in accordance with ATS 3460 </w:t>
      </w:r>
      <w:r w:rsidR="001D728C" w:rsidRPr="00C53A2A">
        <w:rPr>
          <w:lang w:val="en-AU"/>
        </w:rPr>
        <w:t>within 1.5 hours of completion of compaction at a rate of 0.5</w:t>
      </w:r>
      <w:r w:rsidR="007276E6" w:rsidRPr="00C53A2A">
        <w:rPr>
          <w:lang w:val="en-AU"/>
        </w:rPr>
        <w:t> </w:t>
      </w:r>
      <w:r w:rsidR="001D728C" w:rsidRPr="00C53A2A">
        <w:rPr>
          <w:lang w:val="en-AU"/>
        </w:rPr>
        <w:t>L/m</w:t>
      </w:r>
      <w:r w:rsidR="001D728C" w:rsidRPr="00C53A2A">
        <w:rPr>
          <w:vertAlign w:val="superscript"/>
          <w:lang w:val="en-AU"/>
        </w:rPr>
        <w:t>2</w:t>
      </w:r>
      <w:r w:rsidR="001D728C" w:rsidRPr="00C53A2A">
        <w:rPr>
          <w:lang w:val="en-AU"/>
        </w:rPr>
        <w:t xml:space="preserve"> of residual bitumen</w:t>
      </w:r>
      <w:bookmarkEnd w:id="60"/>
      <w:bookmarkEnd w:id="61"/>
      <w:r w:rsidR="007276E6" w:rsidRPr="00C53A2A">
        <w:rPr>
          <w:lang w:val="en-AU"/>
        </w:rPr>
        <w:t>.</w:t>
      </w:r>
    </w:p>
    <w:p w14:paraId="1DB65307" w14:textId="0D1F8633" w:rsidR="00200713" w:rsidRPr="00D25F5B" w:rsidRDefault="00F90413" w:rsidP="00A9377F">
      <w:pPr>
        <w:pStyle w:val="Heading2"/>
      </w:pPr>
      <w:bookmarkStart w:id="62" w:name="_Toc190449221"/>
      <w:r w:rsidRPr="00D25F5B">
        <w:t>Surface Treatment</w:t>
      </w:r>
      <w:bookmarkEnd w:id="62"/>
    </w:p>
    <w:p w14:paraId="4FFBD07E" w14:textId="39B80391" w:rsidR="00E91AE5" w:rsidRPr="00C53A2A" w:rsidRDefault="00883D02" w:rsidP="00A0744F">
      <w:pPr>
        <w:pStyle w:val="Bodynumbered1"/>
        <w:rPr>
          <w:lang w:val="en-AU"/>
        </w:rPr>
      </w:pPr>
      <w:bookmarkStart w:id="63" w:name="_Ref61522207"/>
      <w:r w:rsidRPr="00D25F5B">
        <w:rPr>
          <w:rFonts w:eastAsia="SimSun"/>
          <w:lang w:val="en-AU" w:eastAsia="en-US" w:bidi="ar-SA"/>
        </w:rPr>
        <w:t>Where specified in the Contract documents,</w:t>
      </w:r>
      <w:r w:rsidR="00422B33" w:rsidRPr="00D25F5B">
        <w:rPr>
          <w:rFonts w:eastAsia="SimSun"/>
          <w:lang w:val="en-AU" w:eastAsia="en-US" w:bidi="ar-SA"/>
        </w:rPr>
        <w:t xml:space="preserve"> </w:t>
      </w:r>
      <w:r w:rsidR="00200713" w:rsidRPr="00C53A2A">
        <w:rPr>
          <w:lang w:val="en-AU"/>
        </w:rPr>
        <w:t xml:space="preserve">a prime or </w:t>
      </w:r>
      <w:r w:rsidR="005E390B" w:rsidRPr="00C53A2A">
        <w:rPr>
          <w:lang w:val="en-AU"/>
        </w:rPr>
        <w:t xml:space="preserve">initial </w:t>
      </w:r>
      <w:r w:rsidR="00200713" w:rsidRPr="00C53A2A">
        <w:rPr>
          <w:lang w:val="en-AU"/>
        </w:rPr>
        <w:t xml:space="preserve">seal </w:t>
      </w:r>
      <w:r w:rsidR="00422B33" w:rsidRPr="00C53A2A">
        <w:rPr>
          <w:lang w:val="en-AU"/>
        </w:rPr>
        <w:t xml:space="preserve">must be applied </w:t>
      </w:r>
      <w:r w:rsidR="00200713" w:rsidRPr="00C53A2A">
        <w:rPr>
          <w:lang w:val="en-AU"/>
        </w:rPr>
        <w:t xml:space="preserve">to the surface of the </w:t>
      </w:r>
      <w:r w:rsidR="001C7757" w:rsidRPr="00C53A2A">
        <w:rPr>
          <w:lang w:val="en-AU"/>
        </w:rPr>
        <w:t>Roller Compacted Concrete</w:t>
      </w:r>
      <w:r w:rsidR="00983270">
        <w:rPr>
          <w:lang w:val="en-AU"/>
        </w:rPr>
        <w:t>,</w:t>
      </w:r>
      <w:r w:rsidR="007276E6" w:rsidRPr="00D25F5B">
        <w:rPr>
          <w:rFonts w:eastAsia="SimSun"/>
          <w:lang w:val="en-AU" w:eastAsia="en-US" w:bidi="ar-SA"/>
        </w:rPr>
        <w:t xml:space="preserve"> i</w:t>
      </w:r>
      <w:r w:rsidR="007276E6" w:rsidRPr="00C53A2A">
        <w:rPr>
          <w:lang w:val="en-AU"/>
        </w:rPr>
        <w:t>n accordance with ATS 3460</w:t>
      </w:r>
      <w:r w:rsidR="00983270">
        <w:rPr>
          <w:lang w:val="en-AU"/>
        </w:rPr>
        <w:t>,</w:t>
      </w:r>
      <w:r w:rsidR="007276E6" w:rsidRPr="00C53A2A">
        <w:rPr>
          <w:lang w:val="en-AU"/>
        </w:rPr>
        <w:t xml:space="preserve"> </w:t>
      </w:r>
      <w:r w:rsidR="00200713" w:rsidRPr="00D25F5B">
        <w:rPr>
          <w:rFonts w:eastAsia="SimSun"/>
          <w:lang w:val="en-AU" w:eastAsia="en-US" w:bidi="ar-SA"/>
        </w:rPr>
        <w:t xml:space="preserve">within </w:t>
      </w:r>
      <w:r w:rsidR="004971DB" w:rsidRPr="00D25F5B">
        <w:rPr>
          <w:rFonts w:eastAsia="SimSun"/>
          <w:lang w:val="en-AU" w:eastAsia="en-US" w:bidi="ar-SA"/>
        </w:rPr>
        <w:t>6</w:t>
      </w:r>
      <w:r w:rsidR="00200713" w:rsidRPr="00D25F5B">
        <w:rPr>
          <w:rFonts w:eastAsia="SimSun"/>
          <w:lang w:val="en-AU" w:eastAsia="en-US" w:bidi="ar-SA"/>
        </w:rPr>
        <w:t xml:space="preserve"> days of completion of compaction</w:t>
      </w:r>
      <w:r w:rsidR="007276E6" w:rsidRPr="00D25F5B">
        <w:rPr>
          <w:rFonts w:eastAsia="SimSun"/>
          <w:lang w:val="en-AU" w:eastAsia="en-US" w:bidi="ar-SA"/>
        </w:rPr>
        <w:t>.</w:t>
      </w:r>
      <w:r w:rsidR="00C6777B" w:rsidRPr="00D25F5B">
        <w:rPr>
          <w:rFonts w:eastAsia="SimSun"/>
          <w:lang w:val="en-AU" w:eastAsia="en-US" w:bidi="ar-SA"/>
        </w:rPr>
        <w:t xml:space="preserve"> </w:t>
      </w:r>
      <w:bookmarkEnd w:id="63"/>
    </w:p>
    <w:tbl>
      <w:tblPr>
        <w:tblStyle w:val="TMTable"/>
        <w:tblW w:w="4700" w:type="pct"/>
        <w:tblInd w:w="567" w:type="dxa"/>
        <w:tblLook w:val="04A0" w:firstRow="1" w:lastRow="0" w:firstColumn="1" w:lastColumn="0" w:noHBand="0" w:noVBand="1"/>
      </w:tblPr>
      <w:tblGrid>
        <w:gridCol w:w="2077"/>
        <w:gridCol w:w="6844"/>
      </w:tblGrid>
      <w:tr w:rsidR="00980EC5" w:rsidRPr="00D25F5B" w14:paraId="06E1E029" w14:textId="77777777" w:rsidTr="00C53A2A">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36877D62" w14:textId="5C7A1763" w:rsidR="00980EC5" w:rsidRPr="00C53A2A" w:rsidRDefault="00980EC5" w:rsidP="00D61F7D">
            <w:pPr>
              <w:pStyle w:val="TableHeading"/>
              <w:rPr>
                <w:b/>
                <w:bCs/>
                <w:lang w:val="en-AU"/>
              </w:rPr>
            </w:pPr>
            <w:bookmarkStart w:id="64" w:name="_Hlk61449585"/>
            <w:r w:rsidRPr="00C53A2A">
              <w:rPr>
                <w:b/>
                <w:bCs/>
                <w:lang w:val="en-AU"/>
              </w:rPr>
              <w:t>HOLD POINT </w:t>
            </w:r>
            <w:r w:rsidR="004D0356" w:rsidRPr="00C53A2A">
              <w:rPr>
                <w:b/>
                <w:bCs/>
                <w:lang w:val="en-AU"/>
              </w:rPr>
              <w:t>3</w:t>
            </w:r>
          </w:p>
        </w:tc>
      </w:tr>
      <w:tr w:rsidR="00980EC5" w:rsidRPr="00D25F5B" w14:paraId="7865CE54" w14:textId="77777777" w:rsidTr="00C53A2A">
        <w:tc>
          <w:tcPr>
            <w:tcW w:w="1164" w:type="pct"/>
            <w:hideMark/>
          </w:tcPr>
          <w:p w14:paraId="22614A48" w14:textId="77777777" w:rsidR="00980EC5" w:rsidRPr="00C53A2A" w:rsidRDefault="00980EC5" w:rsidP="00D61F7D">
            <w:pPr>
              <w:pStyle w:val="TableBodyText"/>
              <w:rPr>
                <w:rFonts w:cstheme="minorBidi"/>
                <w:b/>
                <w:lang w:val="en-AU"/>
              </w:rPr>
            </w:pPr>
            <w:r w:rsidRPr="00C53A2A">
              <w:rPr>
                <w:lang w:val="en-AU"/>
              </w:rPr>
              <w:t>Process Held</w:t>
            </w:r>
          </w:p>
        </w:tc>
        <w:tc>
          <w:tcPr>
            <w:tcW w:w="3836" w:type="pct"/>
          </w:tcPr>
          <w:p w14:paraId="096B6747" w14:textId="600B4EA3" w:rsidR="00980EC5" w:rsidRPr="00C53A2A" w:rsidRDefault="004E3537" w:rsidP="00D61F7D">
            <w:pPr>
              <w:pStyle w:val="TableBodyText"/>
              <w:rPr>
                <w:b/>
                <w:lang w:val="en-AU"/>
              </w:rPr>
            </w:pPr>
            <w:r w:rsidRPr="00C53A2A">
              <w:rPr>
                <w:lang w:val="en-AU"/>
              </w:rPr>
              <w:t xml:space="preserve">Priming or primer sealing of the </w:t>
            </w:r>
            <w:r w:rsidR="001C7757" w:rsidRPr="00C53A2A">
              <w:rPr>
                <w:lang w:val="en-AU"/>
              </w:rPr>
              <w:t>Roller Compacted Concrete</w:t>
            </w:r>
            <w:r w:rsidRPr="00C53A2A">
              <w:rPr>
                <w:lang w:val="en-AU"/>
              </w:rPr>
              <w:t>.</w:t>
            </w:r>
          </w:p>
        </w:tc>
      </w:tr>
      <w:tr w:rsidR="00980EC5" w:rsidRPr="00D25F5B" w14:paraId="549F42F6" w14:textId="77777777" w:rsidTr="00C53A2A">
        <w:tc>
          <w:tcPr>
            <w:tcW w:w="1164" w:type="pct"/>
            <w:hideMark/>
          </w:tcPr>
          <w:p w14:paraId="74A96DEA" w14:textId="77777777" w:rsidR="00980EC5" w:rsidRPr="00C53A2A" w:rsidRDefault="00980EC5" w:rsidP="00D61F7D">
            <w:pPr>
              <w:pStyle w:val="TableBodyText"/>
              <w:rPr>
                <w:lang w:val="en-AU"/>
              </w:rPr>
            </w:pPr>
            <w:r w:rsidRPr="00C53A2A">
              <w:rPr>
                <w:lang w:val="en-AU"/>
              </w:rPr>
              <w:t>Submission Details</w:t>
            </w:r>
          </w:p>
        </w:tc>
        <w:tc>
          <w:tcPr>
            <w:tcW w:w="3836" w:type="pct"/>
          </w:tcPr>
          <w:p w14:paraId="776E116C" w14:textId="2E9F2CFA" w:rsidR="00980EC5" w:rsidRPr="00C53A2A" w:rsidRDefault="00A103BC" w:rsidP="00D61F7D">
            <w:pPr>
              <w:pStyle w:val="TableBodyText"/>
              <w:rPr>
                <w:lang w:val="en-AU"/>
              </w:rPr>
            </w:pPr>
            <w:r w:rsidRPr="00C53A2A">
              <w:rPr>
                <w:lang w:val="en-AU"/>
              </w:rPr>
              <w:t>Conformity reports verifying that all compaction, thickness and level requirements of the Specification have been met for each Lot</w:t>
            </w:r>
            <w:r w:rsidR="001379AC" w:rsidRPr="00C53A2A">
              <w:rPr>
                <w:lang w:val="en-AU"/>
              </w:rPr>
              <w:t xml:space="preserve"> must be provided to the Principal at least 1 working day prior to the</w:t>
            </w:r>
            <w:r w:rsidR="005E390B" w:rsidRPr="00C53A2A">
              <w:rPr>
                <w:lang w:val="en-AU"/>
              </w:rPr>
              <w:t xml:space="preserve"> application of </w:t>
            </w:r>
            <w:r w:rsidR="000A08D0" w:rsidRPr="00C53A2A">
              <w:rPr>
                <w:lang w:val="en-AU"/>
              </w:rPr>
              <w:t>the</w:t>
            </w:r>
            <w:r w:rsidR="005E390B" w:rsidRPr="00C53A2A">
              <w:rPr>
                <w:lang w:val="en-AU"/>
              </w:rPr>
              <w:t xml:space="preserve"> prime or initial seal</w:t>
            </w:r>
            <w:r w:rsidR="00375CB3" w:rsidRPr="00C53A2A">
              <w:rPr>
                <w:lang w:val="en-AU"/>
              </w:rPr>
              <w:t>.</w:t>
            </w:r>
          </w:p>
        </w:tc>
      </w:tr>
    </w:tbl>
    <w:p w14:paraId="6FB83B17" w14:textId="017A5CEB" w:rsidR="007E523C" w:rsidRPr="00D25F5B" w:rsidRDefault="00F90413" w:rsidP="00A9377F">
      <w:pPr>
        <w:pStyle w:val="Heading2"/>
      </w:pPr>
      <w:bookmarkStart w:id="65" w:name="_Toc190449222"/>
      <w:bookmarkEnd w:id="64"/>
      <w:r w:rsidRPr="00D25F5B">
        <w:t>Protection of Work</w:t>
      </w:r>
      <w:bookmarkEnd w:id="65"/>
    </w:p>
    <w:p w14:paraId="20B8C2A6" w14:textId="3C72A21D" w:rsidR="007E523C" w:rsidRPr="00C53A2A" w:rsidRDefault="00E74B7B" w:rsidP="004A78F8">
      <w:pPr>
        <w:pStyle w:val="Bodynumbered1"/>
        <w:rPr>
          <w:lang w:val="en-AU"/>
        </w:rPr>
      </w:pPr>
      <w:bookmarkStart w:id="66" w:name="_Hlk61513733"/>
      <w:bookmarkStart w:id="67" w:name="_Ref64042164"/>
      <w:bookmarkStart w:id="68" w:name="_Ref167095138"/>
      <w:r w:rsidRPr="00C53A2A">
        <w:rPr>
          <w:lang w:val="en-AU"/>
        </w:rPr>
        <w:t xml:space="preserve">The </w:t>
      </w:r>
      <w:r w:rsidR="009C3FBB" w:rsidRPr="00C53A2A">
        <w:rPr>
          <w:lang w:val="en-AU"/>
        </w:rPr>
        <w:t>C</w:t>
      </w:r>
      <w:r w:rsidRPr="00C53A2A">
        <w:rPr>
          <w:lang w:val="en-AU"/>
        </w:rPr>
        <w:t>ontractor must</w:t>
      </w:r>
      <w:bookmarkEnd w:id="66"/>
      <w:r w:rsidRPr="00C53A2A">
        <w:rPr>
          <w:lang w:val="en-AU"/>
        </w:rPr>
        <w:t xml:space="preserve"> e</w:t>
      </w:r>
      <w:r w:rsidR="007E523C" w:rsidRPr="00C53A2A">
        <w:rPr>
          <w:lang w:val="en-AU"/>
        </w:rPr>
        <w:t xml:space="preserve">nsure that the temperature of the </w:t>
      </w:r>
      <w:r w:rsidR="001C7757" w:rsidRPr="00C53A2A">
        <w:rPr>
          <w:lang w:val="en-AU"/>
        </w:rPr>
        <w:t>Roller Compacted Concrete</w:t>
      </w:r>
      <w:r w:rsidR="007E523C" w:rsidRPr="00C53A2A">
        <w:rPr>
          <w:lang w:val="en-AU"/>
        </w:rPr>
        <w:t xml:space="preserve"> does not fall below 5</w:t>
      </w:r>
      <w:r w:rsidR="00401C39" w:rsidRPr="00C53A2A">
        <w:rPr>
          <w:lang w:val="en-AU"/>
        </w:rPr>
        <w:t>°</w:t>
      </w:r>
      <w:r w:rsidR="007E523C" w:rsidRPr="00C53A2A">
        <w:rPr>
          <w:lang w:val="en-AU"/>
        </w:rPr>
        <w:t>C during the first 24 hours after placement.</w:t>
      </w:r>
      <w:bookmarkEnd w:id="67"/>
      <w:r w:rsidR="007E523C" w:rsidRPr="00C53A2A">
        <w:rPr>
          <w:lang w:val="en-AU"/>
        </w:rPr>
        <w:t xml:space="preserve"> </w:t>
      </w:r>
      <w:r w:rsidR="006B48E9" w:rsidRPr="00C53A2A">
        <w:rPr>
          <w:lang w:val="en-AU"/>
        </w:rPr>
        <w:t>The Quality Plan must include</w:t>
      </w:r>
      <w:r w:rsidR="004A78F8" w:rsidRPr="00C53A2A">
        <w:rPr>
          <w:lang w:val="en-AU"/>
        </w:rPr>
        <w:t xml:space="preserve"> details of the proposed procedures and equipment to be implemented to protect the work from temperatures below 5</w:t>
      </w:r>
      <w:r w:rsidR="004F1962" w:rsidRPr="00C53A2A">
        <w:rPr>
          <w:lang w:val="en-AU"/>
        </w:rPr>
        <w:t>°</w:t>
      </w:r>
      <w:r w:rsidR="004A78F8" w:rsidRPr="00C53A2A">
        <w:rPr>
          <w:lang w:val="en-AU"/>
        </w:rPr>
        <w:t>C during the first 24 hours after placement.</w:t>
      </w:r>
      <w:bookmarkEnd w:id="68"/>
    </w:p>
    <w:p w14:paraId="62915BF4" w14:textId="6134A237" w:rsidR="007E523C" w:rsidRPr="00C53A2A" w:rsidRDefault="00164CEA" w:rsidP="00FE6F32">
      <w:pPr>
        <w:pStyle w:val="Bodynumbered1"/>
        <w:rPr>
          <w:lang w:val="en-AU"/>
        </w:rPr>
      </w:pPr>
      <w:bookmarkStart w:id="69" w:name="_Ref64042504"/>
      <w:r w:rsidRPr="00C53A2A">
        <w:rPr>
          <w:lang w:val="en-AU"/>
        </w:rPr>
        <w:t xml:space="preserve">The </w:t>
      </w:r>
      <w:r w:rsidR="009C3FBB" w:rsidRPr="00C53A2A">
        <w:rPr>
          <w:lang w:val="en-AU"/>
        </w:rPr>
        <w:t>C</w:t>
      </w:r>
      <w:r w:rsidRPr="00C53A2A">
        <w:rPr>
          <w:lang w:val="en-AU"/>
        </w:rPr>
        <w:t>ontractor must p</w:t>
      </w:r>
      <w:r w:rsidR="007E523C" w:rsidRPr="00C53A2A">
        <w:rPr>
          <w:lang w:val="en-AU"/>
        </w:rPr>
        <w:t xml:space="preserve">rotect the work from rain damage. </w:t>
      </w:r>
      <w:r w:rsidR="006B48E9" w:rsidRPr="00C53A2A">
        <w:rPr>
          <w:lang w:val="en-AU"/>
        </w:rPr>
        <w:t>The Quality Plan must include</w:t>
      </w:r>
      <w:r w:rsidR="00FE6F32" w:rsidRPr="00C53A2A">
        <w:rPr>
          <w:lang w:val="en-AU"/>
        </w:rPr>
        <w:t xml:space="preserve"> details of the proposed procedures and equipment to be implemented to protect the work from rain damage. </w:t>
      </w:r>
      <w:r w:rsidR="007E523C" w:rsidRPr="00C53A2A">
        <w:rPr>
          <w:lang w:val="en-AU"/>
        </w:rPr>
        <w:t>The procedures and equipment must not damage the work and must be such that finishing and curing operations can be completed.</w:t>
      </w:r>
      <w:bookmarkEnd w:id="69"/>
    </w:p>
    <w:p w14:paraId="701A7BEF" w14:textId="4DAC5A4F" w:rsidR="007E523C" w:rsidRPr="00C53A2A" w:rsidRDefault="006D3018" w:rsidP="004A6193">
      <w:pPr>
        <w:pStyle w:val="Bodynumbered1"/>
        <w:rPr>
          <w:lang w:val="en-AU"/>
        </w:rPr>
      </w:pPr>
      <w:bookmarkStart w:id="70" w:name="_Ref64042417"/>
      <w:bookmarkStart w:id="71" w:name="_Ref167095167"/>
      <w:r w:rsidRPr="00C53A2A">
        <w:rPr>
          <w:lang w:val="en-AU"/>
        </w:rPr>
        <w:t xml:space="preserve">The Contractor must </w:t>
      </w:r>
      <w:r w:rsidR="007E523C" w:rsidRPr="00C53A2A">
        <w:rPr>
          <w:lang w:val="en-AU"/>
        </w:rPr>
        <w:t xml:space="preserve">not allow traffic on the </w:t>
      </w:r>
      <w:r w:rsidR="001C7757" w:rsidRPr="00C53A2A">
        <w:rPr>
          <w:lang w:val="en-AU"/>
        </w:rPr>
        <w:t>Roller Compacted Concrete</w:t>
      </w:r>
      <w:r w:rsidR="007E523C" w:rsidRPr="00C53A2A">
        <w:rPr>
          <w:lang w:val="en-AU"/>
        </w:rPr>
        <w:t xml:space="preserve"> until the in</w:t>
      </w:r>
      <w:r w:rsidR="00762E43" w:rsidRPr="00C53A2A">
        <w:rPr>
          <w:lang w:val="en-AU"/>
        </w:rPr>
        <w:t xml:space="preserve"> </w:t>
      </w:r>
      <w:r w:rsidR="007E523C" w:rsidRPr="00C53A2A">
        <w:rPr>
          <w:lang w:val="en-AU"/>
        </w:rPr>
        <w:t>situ compressive strength has reached at least 4 MPa</w:t>
      </w:r>
      <w:r w:rsidR="004C7E29" w:rsidRPr="00C53A2A">
        <w:rPr>
          <w:lang w:val="en-AU"/>
        </w:rPr>
        <w:t xml:space="preserve">, determined </w:t>
      </w:r>
      <w:r w:rsidR="007E523C" w:rsidRPr="00C53A2A">
        <w:rPr>
          <w:lang w:val="en-AU"/>
        </w:rPr>
        <w:t xml:space="preserve">using the approach in Annexure </w:t>
      </w:r>
      <w:r w:rsidR="00C06973" w:rsidRPr="00C53A2A">
        <w:rPr>
          <w:lang w:val="en-AU"/>
        </w:rPr>
        <w:t>B</w:t>
      </w:r>
      <w:r w:rsidR="007E523C" w:rsidRPr="00C53A2A">
        <w:rPr>
          <w:lang w:val="en-AU"/>
        </w:rPr>
        <w:t xml:space="preserve">. </w:t>
      </w:r>
      <w:bookmarkEnd w:id="70"/>
      <w:r w:rsidR="006B48E9" w:rsidRPr="00C53A2A">
        <w:rPr>
          <w:lang w:val="en-AU"/>
        </w:rPr>
        <w:t>The Quality Plan must include</w:t>
      </w:r>
      <w:r w:rsidR="004A6193" w:rsidRPr="00C53A2A">
        <w:rPr>
          <w:lang w:val="en-AU"/>
        </w:rPr>
        <w:t xml:space="preserve"> details of the proposed procedures and equipment to allow trafficking of the subbase, including acceptable vehicles permitted on the subbase.</w:t>
      </w:r>
      <w:bookmarkEnd w:id="71"/>
    </w:p>
    <w:p w14:paraId="4311650D" w14:textId="76F93729" w:rsidR="007E523C" w:rsidRPr="00C53A2A" w:rsidRDefault="00C703AE" w:rsidP="007D0F3C">
      <w:pPr>
        <w:pStyle w:val="Bodynumbered1"/>
        <w:keepNext/>
        <w:ind w:hanging="567"/>
        <w:rPr>
          <w:lang w:val="en-AU"/>
        </w:rPr>
      </w:pPr>
      <w:bookmarkStart w:id="72" w:name="_Ref64275663"/>
      <w:r w:rsidRPr="00C53A2A">
        <w:rPr>
          <w:lang w:val="en-AU"/>
        </w:rPr>
        <w:lastRenderedPageBreak/>
        <w:t>Subject to the Principal’s prior approval, v</w:t>
      </w:r>
      <w:r w:rsidR="007E523C" w:rsidRPr="00C53A2A">
        <w:rPr>
          <w:lang w:val="en-AU"/>
        </w:rPr>
        <w:t xml:space="preserve">ehicles required to undertake the following activities </w:t>
      </w:r>
      <w:r w:rsidR="008D1000" w:rsidRPr="00C53A2A">
        <w:rPr>
          <w:lang w:val="en-AU"/>
        </w:rPr>
        <w:t>are</w:t>
      </w:r>
      <w:r w:rsidR="007E523C" w:rsidRPr="00C53A2A">
        <w:rPr>
          <w:lang w:val="en-AU"/>
        </w:rPr>
        <w:t xml:space="preserve"> permitted on the new work:</w:t>
      </w:r>
      <w:bookmarkEnd w:id="72"/>
      <w:r w:rsidR="007E523C" w:rsidRPr="00C53A2A">
        <w:rPr>
          <w:lang w:val="en-AU"/>
        </w:rPr>
        <w:t xml:space="preserve"> </w:t>
      </w:r>
    </w:p>
    <w:p w14:paraId="0D5E8CDA" w14:textId="5CBE7419" w:rsidR="007E523C" w:rsidRPr="00C53A2A" w:rsidRDefault="007E523C" w:rsidP="00C53A2A">
      <w:pPr>
        <w:pStyle w:val="Bodynumbered2"/>
        <w:numPr>
          <w:ilvl w:val="0"/>
          <w:numId w:val="46"/>
        </w:numPr>
        <w:rPr>
          <w:lang w:val="en-AU"/>
        </w:rPr>
      </w:pPr>
      <w:r w:rsidRPr="00C53A2A">
        <w:rPr>
          <w:lang w:val="en-AU"/>
        </w:rPr>
        <w:t>for inspection and testing;</w:t>
      </w:r>
    </w:p>
    <w:p w14:paraId="7F4E3499" w14:textId="06A56010" w:rsidR="007E523C" w:rsidRPr="00C53A2A" w:rsidRDefault="007E523C" w:rsidP="00C53A2A">
      <w:pPr>
        <w:pStyle w:val="Bodynumbered2"/>
        <w:rPr>
          <w:lang w:val="en-AU"/>
        </w:rPr>
      </w:pPr>
      <w:r w:rsidRPr="00C53A2A">
        <w:rPr>
          <w:lang w:val="en-AU"/>
        </w:rPr>
        <w:t xml:space="preserve">for moist curing the </w:t>
      </w:r>
      <w:r w:rsidR="001C7757" w:rsidRPr="00C53A2A">
        <w:rPr>
          <w:lang w:val="en-AU"/>
        </w:rPr>
        <w:t>Roller Compacted Concrete</w:t>
      </w:r>
      <w:r w:rsidRPr="00C53A2A">
        <w:rPr>
          <w:lang w:val="en-AU"/>
        </w:rPr>
        <w:t>; and</w:t>
      </w:r>
    </w:p>
    <w:p w14:paraId="7644D4A1" w14:textId="60DA710F" w:rsidR="007E523C" w:rsidRPr="00C53A2A" w:rsidRDefault="007E523C" w:rsidP="00C53A2A">
      <w:pPr>
        <w:pStyle w:val="Bodynumbered2"/>
        <w:rPr>
          <w:lang w:val="en-AU"/>
        </w:rPr>
      </w:pPr>
      <w:r w:rsidRPr="00C53A2A">
        <w:rPr>
          <w:lang w:val="en-AU"/>
        </w:rPr>
        <w:t xml:space="preserve">for applying a curing and/or surface treatment. </w:t>
      </w:r>
    </w:p>
    <w:p w14:paraId="41FE24E9" w14:textId="3D9DCC5A" w:rsidR="007E523C" w:rsidRPr="00D25F5B" w:rsidRDefault="00F074C2" w:rsidP="009241C9">
      <w:pPr>
        <w:pStyle w:val="Heading1"/>
      </w:pPr>
      <w:bookmarkStart w:id="73" w:name="_Toc190449223"/>
      <w:r w:rsidRPr="00D25F5B">
        <w:t>Process Control</w:t>
      </w:r>
      <w:bookmarkEnd w:id="73"/>
    </w:p>
    <w:p w14:paraId="4DDADE1A" w14:textId="419EE3BE" w:rsidR="007E523C" w:rsidRPr="00D25F5B" w:rsidRDefault="00831DCE" w:rsidP="00A9377F">
      <w:pPr>
        <w:pStyle w:val="Heading2"/>
      </w:pPr>
      <w:bookmarkStart w:id="74" w:name="_Toc190449224"/>
      <w:r w:rsidRPr="00D25F5B">
        <w:t>Process Control for Production</w:t>
      </w:r>
      <w:bookmarkEnd w:id="74"/>
    </w:p>
    <w:p w14:paraId="1DBEB664" w14:textId="28FC7C7F" w:rsidR="00EA6C6C" w:rsidRPr="00C53A2A" w:rsidRDefault="00EA6C6C" w:rsidP="00EA6C6C">
      <w:pPr>
        <w:pStyle w:val="Bodynumbered1"/>
        <w:rPr>
          <w:lang w:val="en-AU"/>
        </w:rPr>
      </w:pPr>
      <w:r w:rsidRPr="00C53A2A">
        <w:rPr>
          <w:lang w:val="en-AU"/>
        </w:rPr>
        <w:t xml:space="preserve">Process control testing </w:t>
      </w:r>
      <w:proofErr w:type="gramStart"/>
      <w:r w:rsidRPr="00C53A2A">
        <w:rPr>
          <w:lang w:val="en-AU"/>
        </w:rPr>
        <w:t>for the production of</w:t>
      </w:r>
      <w:proofErr w:type="gramEnd"/>
      <w:r w:rsidRPr="00C53A2A">
        <w:rPr>
          <w:lang w:val="en-AU"/>
        </w:rPr>
        <w:t xml:space="preserve"> </w:t>
      </w:r>
      <w:r w:rsidR="00A909A5" w:rsidRPr="00C53A2A">
        <w:rPr>
          <w:lang w:val="en-AU"/>
        </w:rPr>
        <w:t xml:space="preserve">Roller Compacted Concrete </w:t>
      </w:r>
      <w:r w:rsidRPr="00C53A2A">
        <w:rPr>
          <w:lang w:val="en-AU"/>
        </w:rPr>
        <w:t>must be in accordance with ATS 3535.</w:t>
      </w:r>
    </w:p>
    <w:p w14:paraId="1830EC74" w14:textId="1831E221" w:rsidR="007007EA" w:rsidRPr="00D25F5B" w:rsidRDefault="007007EA" w:rsidP="007007EA">
      <w:pPr>
        <w:pStyle w:val="Heading2"/>
      </w:pPr>
      <w:bookmarkStart w:id="75" w:name="_Toc190449225"/>
      <w:r w:rsidRPr="00D25F5B">
        <w:t>Process Control for Construction</w:t>
      </w:r>
      <w:bookmarkEnd w:id="75"/>
    </w:p>
    <w:p w14:paraId="3C82349C" w14:textId="718EEE2F" w:rsidR="00672FF7" w:rsidRPr="00C53A2A" w:rsidRDefault="00A745B5" w:rsidP="00A745B5">
      <w:pPr>
        <w:pStyle w:val="Bodynumbered1"/>
        <w:rPr>
          <w:lang w:val="en-AU"/>
        </w:rPr>
      </w:pPr>
      <w:bookmarkStart w:id="76" w:name="_Ref61522262"/>
      <w:r w:rsidRPr="00C53A2A">
        <w:rPr>
          <w:lang w:val="en-AU"/>
        </w:rPr>
        <w:t xml:space="preserve">Testing must be completed by a laboratory accredited with </w:t>
      </w:r>
      <w:r w:rsidR="00AD1127" w:rsidRPr="00C53A2A">
        <w:rPr>
          <w:lang w:val="en-AU"/>
        </w:rPr>
        <w:t>NATA or IANZ</w:t>
      </w:r>
      <w:r w:rsidRPr="00C53A2A">
        <w:rPr>
          <w:lang w:val="en-AU"/>
        </w:rPr>
        <w:t xml:space="preserve"> for the relevant tests </w:t>
      </w:r>
      <w:r w:rsidR="00BF32E9" w:rsidRPr="00C53A2A">
        <w:rPr>
          <w:lang w:val="en-AU"/>
        </w:rPr>
        <w:t xml:space="preserve">and submitted </w:t>
      </w:r>
      <w:r w:rsidR="001505BC" w:rsidRPr="00C53A2A">
        <w:rPr>
          <w:lang w:val="en-AU"/>
        </w:rPr>
        <w:t xml:space="preserve">to the Principal. Testing must be complete </w:t>
      </w:r>
      <w:r w:rsidRPr="00C53A2A">
        <w:rPr>
          <w:lang w:val="en-AU"/>
        </w:rPr>
        <w:t>within 7 working days after sampling. Where tests require curing, the maximum number of working days between sampling and completion of testing is 7 plus the number of days specified for curing.</w:t>
      </w:r>
    </w:p>
    <w:p w14:paraId="0A23D53C" w14:textId="3E252B31" w:rsidR="007E523C" w:rsidRPr="00C53A2A" w:rsidRDefault="007E523C" w:rsidP="00A0744F">
      <w:pPr>
        <w:pStyle w:val="Bodynumbered1"/>
        <w:rPr>
          <w:lang w:val="en-AU"/>
        </w:rPr>
      </w:pPr>
      <w:bookmarkStart w:id="77" w:name="_Ref64275157"/>
      <w:bookmarkEnd w:id="76"/>
      <w:r w:rsidRPr="00C53A2A">
        <w:rPr>
          <w:lang w:val="en-AU"/>
        </w:rPr>
        <w:t>Where early trafficking of the subbase is proposed, the requirements in Clause</w:t>
      </w:r>
      <w:r w:rsidR="00E27715" w:rsidRPr="00C53A2A">
        <w:rPr>
          <w:lang w:val="en-AU"/>
        </w:rPr>
        <w:t>s</w:t>
      </w:r>
      <w:r w:rsidRPr="00C53A2A">
        <w:rPr>
          <w:lang w:val="en-AU"/>
        </w:rPr>
        <w:t xml:space="preserve"> </w:t>
      </w:r>
      <w:r w:rsidR="00E27715" w:rsidRPr="00C53A2A">
        <w:rPr>
          <w:lang w:val="en-AU"/>
        </w:rPr>
        <w:fldChar w:fldCharType="begin"/>
      </w:r>
      <w:r w:rsidR="00E27715" w:rsidRPr="00C53A2A">
        <w:rPr>
          <w:lang w:val="en-AU"/>
        </w:rPr>
        <w:instrText xml:space="preserve"> REF _Ref64042164 \r \h </w:instrText>
      </w:r>
      <w:r w:rsidR="00E27715" w:rsidRPr="00C53A2A">
        <w:rPr>
          <w:lang w:val="en-AU"/>
        </w:rPr>
      </w:r>
      <w:r w:rsidR="00E27715" w:rsidRPr="00C53A2A">
        <w:rPr>
          <w:lang w:val="en-AU"/>
        </w:rPr>
        <w:fldChar w:fldCharType="separate"/>
      </w:r>
      <w:r w:rsidR="006A2D9E" w:rsidRPr="00C53A2A">
        <w:rPr>
          <w:lang w:val="en-AU"/>
        </w:rPr>
        <w:t>7.28</w:t>
      </w:r>
      <w:r w:rsidR="00E27715" w:rsidRPr="00C53A2A">
        <w:rPr>
          <w:lang w:val="en-AU"/>
        </w:rPr>
        <w:fldChar w:fldCharType="end"/>
      </w:r>
      <w:r w:rsidR="00E27715" w:rsidRPr="00C53A2A">
        <w:rPr>
          <w:lang w:val="en-AU"/>
        </w:rPr>
        <w:t xml:space="preserve"> to </w:t>
      </w:r>
      <w:r w:rsidR="00E27715" w:rsidRPr="00C53A2A">
        <w:rPr>
          <w:lang w:val="en-AU"/>
        </w:rPr>
        <w:fldChar w:fldCharType="begin"/>
      </w:r>
      <w:r w:rsidR="00E27715" w:rsidRPr="00C53A2A">
        <w:rPr>
          <w:lang w:val="en-AU"/>
        </w:rPr>
        <w:instrText xml:space="preserve"> REF _Ref64275663 \r \h </w:instrText>
      </w:r>
      <w:r w:rsidR="00E27715" w:rsidRPr="00C53A2A">
        <w:rPr>
          <w:lang w:val="en-AU"/>
        </w:rPr>
      </w:r>
      <w:r w:rsidR="00E27715" w:rsidRPr="00C53A2A">
        <w:rPr>
          <w:lang w:val="en-AU"/>
        </w:rPr>
        <w:fldChar w:fldCharType="separate"/>
      </w:r>
      <w:r w:rsidR="006A2D9E" w:rsidRPr="00C53A2A">
        <w:rPr>
          <w:lang w:val="en-AU"/>
        </w:rPr>
        <w:t>7.31</w:t>
      </w:r>
      <w:r w:rsidR="00E27715" w:rsidRPr="00C53A2A">
        <w:rPr>
          <w:lang w:val="en-AU"/>
        </w:rPr>
        <w:fldChar w:fldCharType="end"/>
      </w:r>
      <w:r w:rsidRPr="00C53A2A">
        <w:rPr>
          <w:lang w:val="en-AU"/>
        </w:rPr>
        <w:t xml:space="preserve"> and Annexure </w:t>
      </w:r>
      <w:r w:rsidR="007C6429" w:rsidRPr="00C53A2A">
        <w:rPr>
          <w:lang w:val="en-AU"/>
        </w:rPr>
        <w:t>B</w:t>
      </w:r>
      <w:r w:rsidRPr="00C53A2A">
        <w:rPr>
          <w:lang w:val="en-AU"/>
        </w:rPr>
        <w:t xml:space="preserve"> must be met.</w:t>
      </w:r>
      <w:bookmarkEnd w:id="77"/>
    </w:p>
    <w:p w14:paraId="1BB8089C" w14:textId="5D85C566" w:rsidR="007E523C" w:rsidRPr="00D25F5B" w:rsidRDefault="007E523C" w:rsidP="00A9377F">
      <w:pPr>
        <w:pStyle w:val="Heading2"/>
      </w:pPr>
      <w:bookmarkStart w:id="78" w:name="_Toc190449226"/>
      <w:r w:rsidRPr="00D25F5B">
        <w:t>Compaction</w:t>
      </w:r>
      <w:bookmarkEnd w:id="78"/>
    </w:p>
    <w:p w14:paraId="6FF2D216" w14:textId="5E4BC9A0" w:rsidR="004E3AA4" w:rsidRPr="00D25F5B" w:rsidRDefault="00AD3576" w:rsidP="00784A04">
      <w:pPr>
        <w:pStyle w:val="Heading3"/>
        <w:ind w:hanging="992"/>
      </w:pPr>
      <w:r w:rsidRPr="00D25F5B">
        <w:t>Maximum Wet Density</w:t>
      </w:r>
    </w:p>
    <w:p w14:paraId="6D9737F0" w14:textId="7C19B7A9" w:rsidR="007E523C" w:rsidRPr="00C53A2A" w:rsidRDefault="007E523C" w:rsidP="00A0744F">
      <w:pPr>
        <w:pStyle w:val="Bodynumbered1"/>
        <w:rPr>
          <w:lang w:val="en-AU"/>
        </w:rPr>
      </w:pPr>
      <w:bookmarkStart w:id="79" w:name="_Ref64275175"/>
      <w:r w:rsidRPr="00C53A2A">
        <w:rPr>
          <w:lang w:val="en-AU"/>
        </w:rPr>
        <w:t>The location of the sample for determination of maximum wet density must be the same as that for determination of in</w:t>
      </w:r>
      <w:r w:rsidR="00762E43" w:rsidRPr="00C53A2A">
        <w:rPr>
          <w:lang w:val="en-AU"/>
        </w:rPr>
        <w:t xml:space="preserve"> </w:t>
      </w:r>
      <w:r w:rsidRPr="00C53A2A">
        <w:rPr>
          <w:lang w:val="en-AU"/>
        </w:rPr>
        <w:t xml:space="preserve">situ density. </w:t>
      </w:r>
      <w:r w:rsidR="00954812" w:rsidRPr="00C53A2A">
        <w:rPr>
          <w:lang w:val="en-AU"/>
        </w:rPr>
        <w:t>S</w:t>
      </w:r>
      <w:r w:rsidRPr="00C53A2A">
        <w:rPr>
          <w:lang w:val="en-AU"/>
        </w:rPr>
        <w:t xml:space="preserve">amples </w:t>
      </w:r>
      <w:r w:rsidR="00A95C32" w:rsidRPr="00C53A2A">
        <w:rPr>
          <w:lang w:val="en-AU"/>
        </w:rPr>
        <w:t xml:space="preserve">must be taken </w:t>
      </w:r>
      <w:r w:rsidRPr="00C53A2A">
        <w:rPr>
          <w:lang w:val="en-AU"/>
        </w:rPr>
        <w:t>from the Lot prior to field compaction but no longer than 1.5 hours after the binder has been incorporated.</w:t>
      </w:r>
      <w:bookmarkEnd w:id="79"/>
    </w:p>
    <w:p w14:paraId="5D49DCCF" w14:textId="257658D0" w:rsidR="007E523C" w:rsidRPr="00C53A2A" w:rsidRDefault="00C90883" w:rsidP="009232D1">
      <w:pPr>
        <w:pStyle w:val="Bodynumbered1"/>
        <w:rPr>
          <w:lang w:val="en-AU"/>
        </w:rPr>
      </w:pPr>
      <w:r w:rsidRPr="00C53A2A">
        <w:rPr>
          <w:lang w:val="en-AU"/>
        </w:rPr>
        <w:t>T</w:t>
      </w:r>
      <w:r w:rsidR="007E523C" w:rsidRPr="00C53A2A">
        <w:rPr>
          <w:lang w:val="en-AU"/>
        </w:rPr>
        <w:t>he maximum wet density</w:t>
      </w:r>
      <w:r w:rsidR="00954812" w:rsidRPr="00C53A2A">
        <w:rPr>
          <w:lang w:val="en-AU"/>
        </w:rPr>
        <w:t xml:space="preserve"> must be</w:t>
      </w:r>
      <w:r w:rsidRPr="00C53A2A">
        <w:rPr>
          <w:lang w:val="en-AU"/>
        </w:rPr>
        <w:t xml:space="preserve"> </w:t>
      </w:r>
      <w:r w:rsidR="009F27D7" w:rsidRPr="00C53A2A">
        <w:rPr>
          <w:lang w:val="en-AU"/>
        </w:rPr>
        <w:t>determined in</w:t>
      </w:r>
      <w:r w:rsidR="007E523C" w:rsidRPr="00C53A2A">
        <w:rPr>
          <w:lang w:val="en-AU"/>
        </w:rPr>
        <w:t xml:space="preserve"> accordance with </w:t>
      </w:r>
      <w:r w:rsidR="009232D1" w:rsidRPr="00C53A2A">
        <w:rPr>
          <w:lang w:val="en-AU"/>
        </w:rPr>
        <w:t>AS 1289.5.7.1</w:t>
      </w:r>
      <w:r w:rsidR="007E523C" w:rsidRPr="00C53A2A">
        <w:rPr>
          <w:lang w:val="en-AU"/>
        </w:rPr>
        <w:t xml:space="preserve"> </w:t>
      </w:r>
      <w:r w:rsidR="009F27D7" w:rsidRPr="00C53A2A">
        <w:rPr>
          <w:lang w:val="en-AU"/>
        </w:rPr>
        <w:t xml:space="preserve">or </w:t>
      </w:r>
      <w:proofErr w:type="spellStart"/>
      <w:r w:rsidR="009F27D7" w:rsidRPr="00C53A2A">
        <w:rPr>
          <w:lang w:val="en-AU"/>
        </w:rPr>
        <w:t>TfNSW</w:t>
      </w:r>
      <w:proofErr w:type="spellEnd"/>
      <w:r w:rsidR="009F27D7" w:rsidRPr="00C53A2A">
        <w:rPr>
          <w:lang w:val="en-AU"/>
        </w:rPr>
        <w:t xml:space="preserve"> T162 </w:t>
      </w:r>
      <w:r w:rsidR="007E523C" w:rsidRPr="00C53A2A">
        <w:rPr>
          <w:lang w:val="en-AU"/>
        </w:rPr>
        <w:t xml:space="preserve">and </w:t>
      </w:r>
      <w:r w:rsidR="00B86694" w:rsidRPr="00C53A2A">
        <w:rPr>
          <w:lang w:val="en-AU"/>
        </w:rPr>
        <w:t>compacted within</w:t>
      </w:r>
      <w:r w:rsidR="007E523C" w:rsidRPr="00C53A2A">
        <w:rPr>
          <w:lang w:val="en-AU"/>
        </w:rPr>
        <w:t xml:space="preserve"> 2 hours of sampling in the field. </w:t>
      </w:r>
      <w:r w:rsidR="009C5432" w:rsidRPr="00C53A2A">
        <w:rPr>
          <w:lang w:val="en-AU"/>
        </w:rPr>
        <w:t>T</w:t>
      </w:r>
      <w:r w:rsidR="007E523C" w:rsidRPr="00C53A2A">
        <w:rPr>
          <w:lang w:val="en-AU"/>
        </w:rPr>
        <w:t>he times of mixing, sampling and laboratory compaction</w:t>
      </w:r>
      <w:r w:rsidR="009C5432" w:rsidRPr="00C53A2A">
        <w:rPr>
          <w:lang w:val="en-AU"/>
        </w:rPr>
        <w:t xml:space="preserve"> must be recorded and reported.</w:t>
      </w:r>
    </w:p>
    <w:p w14:paraId="75A8DD51" w14:textId="46F8B29F" w:rsidR="007E523C" w:rsidRPr="00D25F5B" w:rsidRDefault="007E523C" w:rsidP="00784A04">
      <w:pPr>
        <w:pStyle w:val="Heading3"/>
        <w:ind w:hanging="992"/>
      </w:pPr>
      <w:r w:rsidRPr="00D25F5B">
        <w:t>In</w:t>
      </w:r>
      <w:r w:rsidR="00762E43" w:rsidRPr="00D25F5B">
        <w:t xml:space="preserve"> S</w:t>
      </w:r>
      <w:r w:rsidRPr="00D25F5B">
        <w:t>itu Density</w:t>
      </w:r>
    </w:p>
    <w:p w14:paraId="2DDE9299" w14:textId="7DB946A5" w:rsidR="00F34869" w:rsidRPr="00C53A2A" w:rsidRDefault="00F34869" w:rsidP="00E15C3F">
      <w:pPr>
        <w:pStyle w:val="Bodynumbered1"/>
        <w:rPr>
          <w:lang w:val="en-AU"/>
        </w:rPr>
      </w:pPr>
      <w:bookmarkStart w:id="80" w:name="_Ref64275191"/>
      <w:r w:rsidRPr="00C53A2A">
        <w:rPr>
          <w:lang w:val="en-AU"/>
        </w:rPr>
        <w:t>A</w:t>
      </w:r>
      <w:r w:rsidR="007E523C" w:rsidRPr="00C53A2A">
        <w:rPr>
          <w:lang w:val="en-AU"/>
        </w:rPr>
        <w:t xml:space="preserve"> smooth surface at each test location</w:t>
      </w:r>
      <w:r w:rsidR="00D733F1" w:rsidRPr="00C53A2A">
        <w:rPr>
          <w:lang w:val="en-AU"/>
        </w:rPr>
        <w:t xml:space="preserve"> must be provided</w:t>
      </w:r>
      <w:r w:rsidR="007E523C" w:rsidRPr="00C53A2A">
        <w:rPr>
          <w:lang w:val="en-AU"/>
        </w:rPr>
        <w:t>.</w:t>
      </w:r>
      <w:r w:rsidR="002244F3" w:rsidRPr="00C53A2A">
        <w:rPr>
          <w:lang w:val="en-AU"/>
        </w:rPr>
        <w:t xml:space="preserve"> Within 4 hours </w:t>
      </w:r>
      <w:r w:rsidR="00C93A26" w:rsidRPr="00C53A2A">
        <w:rPr>
          <w:lang w:val="en-AU"/>
        </w:rPr>
        <w:t xml:space="preserve">of </w:t>
      </w:r>
      <w:r w:rsidR="002244F3" w:rsidRPr="00C53A2A">
        <w:rPr>
          <w:lang w:val="en-AU"/>
        </w:rPr>
        <w:t>final compaction and trimming</w:t>
      </w:r>
      <w:r w:rsidR="00C93A26" w:rsidRPr="00C53A2A">
        <w:rPr>
          <w:lang w:val="en-AU"/>
        </w:rPr>
        <w:t>, t</w:t>
      </w:r>
      <w:r w:rsidR="007E523C" w:rsidRPr="00C53A2A">
        <w:rPr>
          <w:lang w:val="en-AU"/>
        </w:rPr>
        <w:t xml:space="preserve">he layer </w:t>
      </w:r>
      <w:r w:rsidR="00D733F1" w:rsidRPr="00C53A2A">
        <w:rPr>
          <w:lang w:val="en-AU"/>
        </w:rPr>
        <w:t xml:space="preserve">must be tested </w:t>
      </w:r>
      <w:r w:rsidR="007E523C" w:rsidRPr="00C53A2A">
        <w:rPr>
          <w:lang w:val="en-AU"/>
        </w:rPr>
        <w:t xml:space="preserve">in accordance with </w:t>
      </w:r>
      <w:r w:rsidR="007D5262" w:rsidRPr="00C53A2A">
        <w:rPr>
          <w:lang w:val="en-AU"/>
        </w:rPr>
        <w:t>AS 1289.5.8.1</w:t>
      </w:r>
      <w:r w:rsidR="00C93A26" w:rsidRPr="00C53A2A">
        <w:rPr>
          <w:lang w:val="en-AU"/>
        </w:rPr>
        <w:t xml:space="preserve"> </w:t>
      </w:r>
      <w:r w:rsidR="00E15C3F" w:rsidRPr="00C53A2A">
        <w:rPr>
          <w:lang w:val="en-AU"/>
        </w:rPr>
        <w:t xml:space="preserve">or </w:t>
      </w:r>
      <w:proofErr w:type="spellStart"/>
      <w:r w:rsidR="00E15C3F" w:rsidRPr="00C53A2A">
        <w:rPr>
          <w:lang w:val="en-AU"/>
        </w:rPr>
        <w:t>TfNSW</w:t>
      </w:r>
      <w:proofErr w:type="spellEnd"/>
      <w:r w:rsidR="00E15C3F" w:rsidRPr="00C53A2A">
        <w:rPr>
          <w:lang w:val="en-AU"/>
        </w:rPr>
        <w:t xml:space="preserve"> T173</w:t>
      </w:r>
      <w:r w:rsidR="006D4D96">
        <w:rPr>
          <w:lang w:val="en-AU"/>
        </w:rPr>
        <w:t>,</w:t>
      </w:r>
      <w:r w:rsidR="00E15C3F" w:rsidRPr="00C53A2A">
        <w:rPr>
          <w:lang w:val="en-AU"/>
        </w:rPr>
        <w:t xml:space="preserve"> </w:t>
      </w:r>
      <w:r w:rsidR="00837236" w:rsidRPr="00C53A2A">
        <w:rPr>
          <w:lang w:val="en-AU"/>
        </w:rPr>
        <w:t>a</w:t>
      </w:r>
      <w:r w:rsidR="00C93A26" w:rsidRPr="00C53A2A">
        <w:rPr>
          <w:lang w:val="en-AU"/>
        </w:rPr>
        <w:t>nd the</w:t>
      </w:r>
      <w:r w:rsidR="007E523C" w:rsidRPr="00C53A2A">
        <w:rPr>
          <w:lang w:val="en-AU"/>
        </w:rPr>
        <w:t xml:space="preserve"> values of wet density, test location and time of mixing</w:t>
      </w:r>
      <w:r w:rsidR="006D4D96">
        <w:rPr>
          <w:lang w:val="en-AU"/>
        </w:rPr>
        <w:t xml:space="preserve"> must be</w:t>
      </w:r>
      <w:r w:rsidR="00C93A26" w:rsidRPr="00C53A2A">
        <w:rPr>
          <w:lang w:val="en-AU"/>
        </w:rPr>
        <w:t xml:space="preserve"> recorded</w:t>
      </w:r>
      <w:r w:rsidR="002358F2" w:rsidRPr="00C53A2A">
        <w:rPr>
          <w:lang w:val="en-AU"/>
        </w:rPr>
        <w:t xml:space="preserve"> and reported</w:t>
      </w:r>
      <w:r w:rsidR="007E523C" w:rsidRPr="00C53A2A">
        <w:rPr>
          <w:lang w:val="en-AU"/>
        </w:rPr>
        <w:t>.</w:t>
      </w:r>
      <w:bookmarkEnd w:id="80"/>
      <w:r w:rsidR="007E523C" w:rsidRPr="00C53A2A">
        <w:rPr>
          <w:lang w:val="en-AU"/>
        </w:rPr>
        <w:t xml:space="preserve"> </w:t>
      </w:r>
    </w:p>
    <w:p w14:paraId="6A3F70BF" w14:textId="0DBFAA92" w:rsidR="007E523C" w:rsidRPr="00C53A2A" w:rsidRDefault="00FE2EF5" w:rsidP="00A0744F">
      <w:pPr>
        <w:pStyle w:val="Bodynumbered1"/>
        <w:rPr>
          <w:lang w:val="en-AU"/>
        </w:rPr>
      </w:pPr>
      <w:bookmarkStart w:id="81" w:name="_Ref167095200"/>
      <w:r w:rsidRPr="00C53A2A">
        <w:rPr>
          <w:lang w:val="en-AU"/>
        </w:rPr>
        <w:t>N</w:t>
      </w:r>
      <w:r w:rsidR="007E523C" w:rsidRPr="00C53A2A">
        <w:rPr>
          <w:lang w:val="en-AU"/>
        </w:rPr>
        <w:t xml:space="preserve">uclear density test holes </w:t>
      </w:r>
      <w:r w:rsidR="00F86D45" w:rsidRPr="00C53A2A">
        <w:rPr>
          <w:lang w:val="en-AU"/>
        </w:rPr>
        <w:t>must be repa</w:t>
      </w:r>
      <w:r w:rsidR="00E15C3F" w:rsidRPr="00C53A2A">
        <w:rPr>
          <w:lang w:val="en-AU"/>
        </w:rPr>
        <w:t>i</w:t>
      </w:r>
      <w:r w:rsidR="00F86D45" w:rsidRPr="00C53A2A">
        <w:rPr>
          <w:lang w:val="en-AU"/>
        </w:rPr>
        <w:t xml:space="preserve">red </w:t>
      </w:r>
      <w:r w:rsidR="007E523C" w:rsidRPr="00C53A2A">
        <w:rPr>
          <w:lang w:val="en-AU"/>
        </w:rPr>
        <w:t xml:space="preserve">using freshly mixed material of the same type as was used in the surrounding pavement. </w:t>
      </w:r>
      <w:r w:rsidR="00E15C3F" w:rsidRPr="00C53A2A">
        <w:rPr>
          <w:lang w:val="en-AU"/>
        </w:rPr>
        <w:t>T</w:t>
      </w:r>
      <w:r w:rsidR="007E523C" w:rsidRPr="00C53A2A">
        <w:rPr>
          <w:lang w:val="en-AU"/>
        </w:rPr>
        <w:t xml:space="preserve">he material used for the repair of test holes </w:t>
      </w:r>
      <w:r w:rsidR="00E15C3F" w:rsidRPr="00C53A2A">
        <w:rPr>
          <w:lang w:val="en-AU"/>
        </w:rPr>
        <w:t xml:space="preserve">must be compacted </w:t>
      </w:r>
      <w:r w:rsidR="007E523C" w:rsidRPr="00C53A2A">
        <w:rPr>
          <w:lang w:val="en-AU"/>
        </w:rPr>
        <w:t xml:space="preserve">to a degree </w:t>
      </w:r>
      <w:proofErr w:type="gramStart"/>
      <w:r w:rsidR="007E523C" w:rsidRPr="00C53A2A">
        <w:rPr>
          <w:lang w:val="en-AU"/>
        </w:rPr>
        <w:t>similar to</w:t>
      </w:r>
      <w:proofErr w:type="gramEnd"/>
      <w:r w:rsidR="007E523C" w:rsidRPr="00C53A2A">
        <w:rPr>
          <w:lang w:val="en-AU"/>
        </w:rPr>
        <w:t xml:space="preserve"> that of the surrounding pavement. </w:t>
      </w:r>
      <w:r w:rsidR="00FF23F5" w:rsidRPr="00C53A2A">
        <w:rPr>
          <w:lang w:val="en-AU"/>
        </w:rPr>
        <w:t xml:space="preserve">The </w:t>
      </w:r>
      <w:r w:rsidR="002E5A79" w:rsidRPr="00C53A2A">
        <w:rPr>
          <w:lang w:val="en-AU"/>
        </w:rPr>
        <w:t xml:space="preserve">Quality </w:t>
      </w:r>
      <w:r w:rsidR="00E15C3F" w:rsidRPr="00C53A2A">
        <w:rPr>
          <w:lang w:val="en-AU"/>
        </w:rPr>
        <w:t>Plan must</w:t>
      </w:r>
      <w:r w:rsidR="00FF23F5" w:rsidRPr="00C53A2A">
        <w:rPr>
          <w:lang w:val="en-AU"/>
        </w:rPr>
        <w:t xml:space="preserve"> include</w:t>
      </w:r>
      <w:r w:rsidR="007E523C" w:rsidRPr="00C53A2A">
        <w:rPr>
          <w:lang w:val="en-AU"/>
        </w:rPr>
        <w:t xml:space="preserve"> details of the proposed procedures for repairing test holes.</w:t>
      </w:r>
      <w:bookmarkEnd w:id="81"/>
    </w:p>
    <w:p w14:paraId="1ED54733" w14:textId="595197E5" w:rsidR="007E523C" w:rsidRPr="00D25F5B" w:rsidRDefault="007E523C" w:rsidP="00AC080A">
      <w:pPr>
        <w:pStyle w:val="Heading3"/>
        <w:ind w:hanging="992"/>
      </w:pPr>
      <w:r w:rsidRPr="00D25F5B">
        <w:t>Relative Compaction</w:t>
      </w:r>
    </w:p>
    <w:p w14:paraId="77193402" w14:textId="3C47A9C1" w:rsidR="007E523C" w:rsidRPr="00C53A2A" w:rsidRDefault="005179FE" w:rsidP="00B86694">
      <w:pPr>
        <w:pStyle w:val="Bodynumbered1"/>
        <w:rPr>
          <w:lang w:val="en-AU"/>
        </w:rPr>
      </w:pPr>
      <w:bookmarkStart w:id="82" w:name="_Ref64042334"/>
      <w:r w:rsidRPr="00C53A2A">
        <w:rPr>
          <w:lang w:val="en-AU"/>
        </w:rPr>
        <w:t>T</w:t>
      </w:r>
      <w:r w:rsidR="007E523C" w:rsidRPr="00C53A2A">
        <w:rPr>
          <w:lang w:val="en-AU"/>
        </w:rPr>
        <w:t>he relative compaction</w:t>
      </w:r>
      <w:r w:rsidRPr="00C53A2A">
        <w:rPr>
          <w:lang w:val="en-AU"/>
        </w:rPr>
        <w:t xml:space="preserve"> must be </w:t>
      </w:r>
      <w:r w:rsidR="006E6B87" w:rsidRPr="00C53A2A">
        <w:rPr>
          <w:lang w:val="en-AU"/>
        </w:rPr>
        <w:t>determined</w:t>
      </w:r>
      <w:r w:rsidR="007E523C" w:rsidRPr="00C53A2A">
        <w:rPr>
          <w:lang w:val="en-AU"/>
        </w:rPr>
        <w:t xml:space="preserve"> in accordance with </w:t>
      </w:r>
      <w:r w:rsidR="00B86694" w:rsidRPr="00C53A2A">
        <w:rPr>
          <w:lang w:val="en-AU"/>
        </w:rPr>
        <w:t>AS 1289.5.4.1</w:t>
      </w:r>
      <w:bookmarkEnd w:id="82"/>
      <w:r w:rsidR="00C45757" w:rsidRPr="00C53A2A">
        <w:rPr>
          <w:lang w:val="en-AU"/>
        </w:rPr>
        <w:t xml:space="preserve"> or </w:t>
      </w:r>
      <w:proofErr w:type="spellStart"/>
      <w:r w:rsidR="00C45757" w:rsidRPr="00C53A2A">
        <w:rPr>
          <w:lang w:val="en-AU"/>
        </w:rPr>
        <w:t>TfNSW</w:t>
      </w:r>
      <w:proofErr w:type="spellEnd"/>
      <w:r w:rsidR="00C45757" w:rsidRPr="00C53A2A">
        <w:rPr>
          <w:lang w:val="en-AU"/>
        </w:rPr>
        <w:t xml:space="preserve"> 166.</w:t>
      </w:r>
    </w:p>
    <w:p w14:paraId="1CED31AE" w14:textId="37C9D6E9" w:rsidR="007E523C" w:rsidRPr="00D25F5B" w:rsidRDefault="007E523C" w:rsidP="00AC080A">
      <w:pPr>
        <w:pStyle w:val="Heading3"/>
        <w:ind w:hanging="992"/>
      </w:pPr>
      <w:r w:rsidRPr="00D25F5B">
        <w:t>Progressive Compaction</w:t>
      </w:r>
    </w:p>
    <w:p w14:paraId="5297AAEA" w14:textId="14E69287" w:rsidR="007E523C" w:rsidRPr="00C53A2A" w:rsidRDefault="007E523C" w:rsidP="00A0744F">
      <w:pPr>
        <w:pStyle w:val="Bodynumbered1"/>
        <w:rPr>
          <w:lang w:val="en-AU"/>
        </w:rPr>
      </w:pPr>
      <w:bookmarkStart w:id="83" w:name="_Ref167095222"/>
      <w:r w:rsidRPr="00C53A2A">
        <w:rPr>
          <w:lang w:val="en-AU"/>
        </w:rPr>
        <w:t xml:space="preserve">If </w:t>
      </w:r>
      <w:r w:rsidR="00221DD7" w:rsidRPr="00C53A2A">
        <w:rPr>
          <w:lang w:val="en-AU"/>
        </w:rPr>
        <w:t>t</w:t>
      </w:r>
      <w:r w:rsidR="00B24B0E" w:rsidRPr="00C53A2A">
        <w:rPr>
          <w:lang w:val="en-AU"/>
        </w:rPr>
        <w:t xml:space="preserve">he </w:t>
      </w:r>
      <w:r w:rsidRPr="00C53A2A">
        <w:rPr>
          <w:lang w:val="en-AU"/>
        </w:rPr>
        <w:t xml:space="preserve">use </w:t>
      </w:r>
      <w:r w:rsidR="00B24B0E" w:rsidRPr="00C53A2A">
        <w:rPr>
          <w:lang w:val="en-AU"/>
        </w:rPr>
        <w:t xml:space="preserve">of </w:t>
      </w:r>
      <w:r w:rsidRPr="00C53A2A">
        <w:rPr>
          <w:lang w:val="en-AU"/>
        </w:rPr>
        <w:t>progressive compaction</w:t>
      </w:r>
      <w:r w:rsidR="00B24B0E" w:rsidRPr="00C53A2A">
        <w:rPr>
          <w:lang w:val="en-AU"/>
        </w:rPr>
        <w:t xml:space="preserve"> is proposed</w:t>
      </w:r>
      <w:r w:rsidRPr="00C53A2A">
        <w:rPr>
          <w:lang w:val="en-AU"/>
        </w:rPr>
        <w:t>, the procedure to be followed</w:t>
      </w:r>
      <w:r w:rsidR="00B55B49" w:rsidRPr="00C53A2A">
        <w:rPr>
          <w:lang w:val="en-AU"/>
        </w:rPr>
        <w:t xml:space="preserve"> must be </w:t>
      </w:r>
      <w:r w:rsidR="006E6B87" w:rsidRPr="00C53A2A">
        <w:rPr>
          <w:lang w:val="en-AU"/>
        </w:rPr>
        <w:t>described in</w:t>
      </w:r>
      <w:r w:rsidR="00B55B49" w:rsidRPr="00C53A2A">
        <w:rPr>
          <w:lang w:val="en-AU"/>
        </w:rPr>
        <w:t xml:space="preserve"> </w:t>
      </w:r>
      <w:r w:rsidR="00B24B0E" w:rsidRPr="00C53A2A">
        <w:rPr>
          <w:lang w:val="en-AU"/>
        </w:rPr>
        <w:t>t</w:t>
      </w:r>
      <w:r w:rsidR="00B55B49" w:rsidRPr="00C53A2A">
        <w:rPr>
          <w:lang w:val="en-AU"/>
        </w:rPr>
        <w:t xml:space="preserve">he </w:t>
      </w:r>
      <w:r w:rsidR="002E5A79" w:rsidRPr="00C53A2A">
        <w:rPr>
          <w:lang w:val="en-AU"/>
        </w:rPr>
        <w:t>Quality Plan</w:t>
      </w:r>
      <w:r w:rsidRPr="00C53A2A">
        <w:rPr>
          <w:lang w:val="en-AU"/>
        </w:rPr>
        <w:t>.</w:t>
      </w:r>
      <w:bookmarkEnd w:id="83"/>
    </w:p>
    <w:p w14:paraId="1F84B085" w14:textId="65B282A7" w:rsidR="007E523C" w:rsidRPr="00C53A2A" w:rsidRDefault="007E523C" w:rsidP="007B12D5">
      <w:pPr>
        <w:pStyle w:val="Bodynumbered1"/>
        <w:rPr>
          <w:lang w:val="en-AU"/>
        </w:rPr>
      </w:pPr>
      <w:bookmarkStart w:id="84" w:name="_Ref64042289"/>
      <w:r w:rsidRPr="00C53A2A">
        <w:rPr>
          <w:lang w:val="en-AU"/>
        </w:rPr>
        <w:lastRenderedPageBreak/>
        <w:t>At the completion of compaction and trimming, compaction</w:t>
      </w:r>
      <w:r w:rsidR="00B269AE" w:rsidRPr="00C53A2A">
        <w:rPr>
          <w:lang w:val="en-AU"/>
        </w:rPr>
        <w:t xml:space="preserve"> must be assessed</w:t>
      </w:r>
      <w:r w:rsidRPr="00C53A2A">
        <w:rPr>
          <w:lang w:val="en-AU"/>
        </w:rPr>
        <w:t xml:space="preserve"> </w:t>
      </w:r>
      <w:proofErr w:type="gramStart"/>
      <w:r w:rsidRPr="00C53A2A">
        <w:rPr>
          <w:lang w:val="en-AU"/>
        </w:rPr>
        <w:t xml:space="preserve">on </w:t>
      </w:r>
      <w:r w:rsidR="006E6B87" w:rsidRPr="00C53A2A">
        <w:rPr>
          <w:lang w:val="en-AU"/>
        </w:rPr>
        <w:t>the basis of</w:t>
      </w:r>
      <w:proofErr w:type="gramEnd"/>
      <w:r w:rsidR="006E6B87" w:rsidRPr="00C53A2A">
        <w:rPr>
          <w:lang w:val="en-AU"/>
        </w:rPr>
        <w:t xml:space="preserve"> conforming </w:t>
      </w:r>
      <w:r w:rsidRPr="00C53A2A">
        <w:rPr>
          <w:lang w:val="en-AU"/>
        </w:rPr>
        <w:t>Lots. Test</w:t>
      </w:r>
      <w:r w:rsidR="00221DD7" w:rsidRPr="00C53A2A">
        <w:rPr>
          <w:lang w:val="en-AU"/>
        </w:rPr>
        <w:t>ing</w:t>
      </w:r>
      <w:r w:rsidRPr="00C53A2A">
        <w:rPr>
          <w:lang w:val="en-AU"/>
        </w:rPr>
        <w:t xml:space="preserve"> for maximum wet density </w:t>
      </w:r>
      <w:r w:rsidR="00221DD7" w:rsidRPr="00C53A2A">
        <w:rPr>
          <w:lang w:val="en-AU"/>
        </w:rPr>
        <w:t xml:space="preserve">must be undertaken </w:t>
      </w:r>
      <w:r w:rsidRPr="00C53A2A">
        <w:rPr>
          <w:lang w:val="en-AU"/>
        </w:rPr>
        <w:t xml:space="preserve">in accordance with </w:t>
      </w:r>
      <w:r w:rsidR="007B12D5" w:rsidRPr="00C53A2A">
        <w:rPr>
          <w:lang w:val="en-AU"/>
        </w:rPr>
        <w:t>AS</w:t>
      </w:r>
      <w:r w:rsidR="00FE2EF5" w:rsidRPr="00C53A2A">
        <w:rPr>
          <w:lang w:val="en-AU"/>
        </w:rPr>
        <w:t> </w:t>
      </w:r>
      <w:r w:rsidR="007B12D5" w:rsidRPr="00C53A2A">
        <w:rPr>
          <w:lang w:val="en-AU"/>
        </w:rPr>
        <w:t>1289.5.7.1</w:t>
      </w:r>
      <w:r w:rsidRPr="00C53A2A">
        <w:rPr>
          <w:lang w:val="en-AU"/>
        </w:rPr>
        <w:t xml:space="preserve"> within 3.5 hours of the incorporation of the binder.</w:t>
      </w:r>
      <w:bookmarkEnd w:id="84"/>
    </w:p>
    <w:p w14:paraId="4074AC2B" w14:textId="3FD0FA0B" w:rsidR="007E523C" w:rsidRPr="00C53A2A" w:rsidRDefault="007E523C" w:rsidP="00A0744F">
      <w:pPr>
        <w:pStyle w:val="Bodynumbered1"/>
        <w:rPr>
          <w:lang w:val="en-AU"/>
        </w:rPr>
      </w:pPr>
      <w:r w:rsidRPr="00C53A2A">
        <w:rPr>
          <w:lang w:val="en-AU"/>
        </w:rPr>
        <w:t xml:space="preserve">If retesting of any </w:t>
      </w:r>
      <w:r w:rsidR="00C9348C">
        <w:rPr>
          <w:lang w:val="en-AU"/>
        </w:rPr>
        <w:t>S</w:t>
      </w:r>
      <w:r w:rsidRPr="00C53A2A">
        <w:rPr>
          <w:lang w:val="en-AU"/>
        </w:rPr>
        <w:t xml:space="preserve">ub-Lot is necessary, the testing must cover the whole of the Lot containing the </w:t>
      </w:r>
      <w:r w:rsidR="00C9348C">
        <w:rPr>
          <w:lang w:val="en-AU"/>
        </w:rPr>
        <w:t>S</w:t>
      </w:r>
      <w:r w:rsidRPr="00C53A2A">
        <w:rPr>
          <w:lang w:val="en-AU"/>
        </w:rPr>
        <w:t xml:space="preserve">ub-Lot. Retesting of an individual </w:t>
      </w:r>
      <w:r w:rsidR="00C9348C">
        <w:rPr>
          <w:lang w:val="en-AU"/>
        </w:rPr>
        <w:t>S</w:t>
      </w:r>
      <w:r w:rsidRPr="00C53A2A">
        <w:rPr>
          <w:lang w:val="en-AU"/>
        </w:rPr>
        <w:t>ub-Lot is not permitted.</w:t>
      </w:r>
    </w:p>
    <w:p w14:paraId="56FDBCE5" w14:textId="3D2C05A4" w:rsidR="007E523C" w:rsidRPr="00D25F5B" w:rsidRDefault="007E523C" w:rsidP="00A9377F">
      <w:pPr>
        <w:pStyle w:val="Heading2"/>
      </w:pPr>
      <w:bookmarkStart w:id="85" w:name="_Toc190449227"/>
      <w:r w:rsidRPr="00D25F5B">
        <w:t>Subbase Thickness</w:t>
      </w:r>
      <w:bookmarkEnd w:id="85"/>
    </w:p>
    <w:p w14:paraId="5F447DC6" w14:textId="2E6A952B" w:rsidR="007E523C" w:rsidRPr="00C53A2A" w:rsidRDefault="00CB55DD" w:rsidP="00A0744F">
      <w:pPr>
        <w:pStyle w:val="Bodynumbered1"/>
        <w:rPr>
          <w:lang w:val="en-AU"/>
        </w:rPr>
      </w:pPr>
      <w:bookmarkStart w:id="86" w:name="_Ref64042253"/>
      <w:r w:rsidRPr="00C53A2A">
        <w:rPr>
          <w:lang w:val="en-AU"/>
        </w:rPr>
        <w:t>T</w:t>
      </w:r>
      <w:r w:rsidR="007E523C" w:rsidRPr="00C53A2A">
        <w:rPr>
          <w:lang w:val="en-AU"/>
        </w:rPr>
        <w:t>est sites for determining subbase thickness</w:t>
      </w:r>
      <w:r w:rsidRPr="00C53A2A">
        <w:rPr>
          <w:lang w:val="en-AU"/>
        </w:rPr>
        <w:t xml:space="preserve"> must be selected </w:t>
      </w:r>
      <w:r w:rsidR="007E523C" w:rsidRPr="00C53A2A">
        <w:rPr>
          <w:lang w:val="en-AU"/>
        </w:rPr>
        <w:t xml:space="preserve">on a random basis. </w:t>
      </w:r>
      <w:r w:rsidR="002F6240" w:rsidRPr="00C53A2A">
        <w:rPr>
          <w:lang w:val="en-AU"/>
        </w:rPr>
        <w:t>L</w:t>
      </w:r>
      <w:r w:rsidR="007E523C" w:rsidRPr="00C53A2A">
        <w:rPr>
          <w:lang w:val="en-AU"/>
        </w:rPr>
        <w:t>evels for thickness calculations</w:t>
      </w:r>
      <w:r w:rsidRPr="00C53A2A">
        <w:rPr>
          <w:lang w:val="en-AU"/>
        </w:rPr>
        <w:t xml:space="preserve"> must be</w:t>
      </w:r>
      <w:r w:rsidR="002F6240" w:rsidRPr="00C53A2A">
        <w:rPr>
          <w:lang w:val="en-AU"/>
        </w:rPr>
        <w:t xml:space="preserve"> determined </w:t>
      </w:r>
      <w:r w:rsidR="007E523C" w:rsidRPr="00C53A2A">
        <w:rPr>
          <w:lang w:val="en-AU"/>
        </w:rPr>
        <w:t>by survey or by such other methods as will produce the required accuracy of ± 5 mm. Site locations must be recoverable in the horizontal plane to an accuracy of ± 100 mm.</w:t>
      </w:r>
      <w:bookmarkEnd w:id="86"/>
    </w:p>
    <w:p w14:paraId="6199F3F0" w14:textId="752C1D12" w:rsidR="007E523C" w:rsidRPr="00C53A2A" w:rsidRDefault="002F6240" w:rsidP="00A0744F">
      <w:pPr>
        <w:pStyle w:val="Bodynumbered1"/>
        <w:rPr>
          <w:lang w:val="en-AU"/>
        </w:rPr>
      </w:pPr>
      <w:bookmarkStart w:id="87" w:name="_Ref167095234"/>
      <w:r w:rsidRPr="00C53A2A">
        <w:rPr>
          <w:lang w:val="en-AU"/>
        </w:rPr>
        <w:t>L</w:t>
      </w:r>
      <w:r w:rsidR="007E523C" w:rsidRPr="00C53A2A">
        <w:rPr>
          <w:lang w:val="en-AU"/>
        </w:rPr>
        <w:t xml:space="preserve">evels </w:t>
      </w:r>
      <w:r w:rsidR="00FD431C" w:rsidRPr="00C53A2A">
        <w:rPr>
          <w:lang w:val="en-AU"/>
        </w:rPr>
        <w:t xml:space="preserve">must be obtained </w:t>
      </w:r>
      <w:r w:rsidR="007E523C" w:rsidRPr="00C53A2A">
        <w:rPr>
          <w:lang w:val="en-AU"/>
        </w:rPr>
        <w:t xml:space="preserve">on the top of the layer directly under the </w:t>
      </w:r>
      <w:r w:rsidR="001C7757" w:rsidRPr="00C53A2A">
        <w:rPr>
          <w:lang w:val="en-AU"/>
        </w:rPr>
        <w:t>Roller Compacted Concrete</w:t>
      </w:r>
      <w:r w:rsidR="007E523C" w:rsidRPr="00C53A2A">
        <w:rPr>
          <w:lang w:val="en-AU"/>
        </w:rPr>
        <w:t xml:space="preserve"> subbase. At the same locations, levels </w:t>
      </w:r>
      <w:r w:rsidR="00FD431C" w:rsidRPr="00C53A2A">
        <w:rPr>
          <w:lang w:val="en-AU"/>
        </w:rPr>
        <w:t xml:space="preserve">must be obtained </w:t>
      </w:r>
      <w:r w:rsidR="007E523C" w:rsidRPr="00C53A2A">
        <w:rPr>
          <w:lang w:val="en-AU"/>
        </w:rPr>
        <w:t xml:space="preserve">on the top of the </w:t>
      </w:r>
      <w:r w:rsidR="001C7757" w:rsidRPr="00C53A2A">
        <w:rPr>
          <w:lang w:val="en-AU"/>
        </w:rPr>
        <w:t>Roller Compacted Concrete</w:t>
      </w:r>
      <w:r w:rsidR="007E523C" w:rsidRPr="00C53A2A">
        <w:rPr>
          <w:lang w:val="en-AU"/>
        </w:rPr>
        <w:t xml:space="preserve"> subbase following final trimming and compaction of the subbase. </w:t>
      </w:r>
      <w:r w:rsidR="00FF23F5" w:rsidRPr="00C53A2A">
        <w:rPr>
          <w:lang w:val="en-AU"/>
        </w:rPr>
        <w:t xml:space="preserve">The </w:t>
      </w:r>
      <w:r w:rsidR="002E5A79" w:rsidRPr="00C53A2A">
        <w:rPr>
          <w:lang w:val="en-AU"/>
        </w:rPr>
        <w:t xml:space="preserve">Quality </w:t>
      </w:r>
      <w:r w:rsidR="008E54AC" w:rsidRPr="00C53A2A">
        <w:rPr>
          <w:lang w:val="en-AU"/>
        </w:rPr>
        <w:t>Plan must</w:t>
      </w:r>
      <w:r w:rsidR="00FF23F5" w:rsidRPr="00C53A2A">
        <w:rPr>
          <w:lang w:val="en-AU"/>
        </w:rPr>
        <w:t xml:space="preserve"> include</w:t>
      </w:r>
      <w:r w:rsidR="007E523C" w:rsidRPr="00C53A2A">
        <w:rPr>
          <w:lang w:val="en-AU"/>
        </w:rPr>
        <w:t xml:space="preserve"> details of the proposed procedure for assessing the subbase thickness.</w:t>
      </w:r>
      <w:bookmarkEnd w:id="87"/>
    </w:p>
    <w:p w14:paraId="6A302450" w14:textId="025FCB5C" w:rsidR="007E523C" w:rsidRPr="00D25F5B" w:rsidRDefault="007E523C" w:rsidP="00A9377F">
      <w:pPr>
        <w:pStyle w:val="Heading2"/>
      </w:pPr>
      <w:bookmarkStart w:id="88" w:name="_Toc190449228"/>
      <w:r w:rsidRPr="00D25F5B">
        <w:t>Surface Level and Deviation</w:t>
      </w:r>
      <w:bookmarkEnd w:id="88"/>
    </w:p>
    <w:p w14:paraId="144FE7DB" w14:textId="45CCF801" w:rsidR="00E85EB5" w:rsidRPr="00C53A2A" w:rsidRDefault="00F03349" w:rsidP="00E85EB5">
      <w:pPr>
        <w:pStyle w:val="Bodynumbered1"/>
        <w:rPr>
          <w:lang w:val="en-AU"/>
        </w:rPr>
      </w:pPr>
      <w:bookmarkStart w:id="89" w:name="_Ref64042225"/>
      <w:r w:rsidRPr="00C53A2A">
        <w:rPr>
          <w:lang w:val="en-AU"/>
        </w:rPr>
        <w:t>L</w:t>
      </w:r>
      <w:r w:rsidR="007E523C" w:rsidRPr="00C53A2A">
        <w:rPr>
          <w:lang w:val="en-AU"/>
        </w:rPr>
        <w:t>evels</w:t>
      </w:r>
      <w:r w:rsidRPr="00C53A2A">
        <w:rPr>
          <w:lang w:val="en-AU"/>
        </w:rPr>
        <w:t xml:space="preserve"> must be determined</w:t>
      </w:r>
      <w:r w:rsidR="007E523C" w:rsidRPr="00C53A2A">
        <w:rPr>
          <w:lang w:val="en-AU"/>
        </w:rPr>
        <w:t xml:space="preserve"> to an accuracy of</w:t>
      </w:r>
      <w:r w:rsidR="004732FC" w:rsidRPr="00C53A2A">
        <w:rPr>
          <w:lang w:val="en-AU"/>
        </w:rPr>
        <w:t xml:space="preserve"> ±</w:t>
      </w:r>
      <w:r w:rsidR="007E523C" w:rsidRPr="00C53A2A">
        <w:rPr>
          <w:lang w:val="en-AU"/>
        </w:rPr>
        <w:t xml:space="preserve"> 5 mm at centres not exceeding 15 m longitudinally on a grid pattern submitted as part of the </w:t>
      </w:r>
      <w:r w:rsidR="002E5A79" w:rsidRPr="00C53A2A">
        <w:rPr>
          <w:lang w:val="en-AU"/>
        </w:rPr>
        <w:t>Quality Plan</w:t>
      </w:r>
      <w:r w:rsidR="007E523C" w:rsidRPr="00C53A2A">
        <w:rPr>
          <w:lang w:val="en-AU"/>
        </w:rPr>
        <w:t xml:space="preserve">. </w:t>
      </w:r>
      <w:r w:rsidRPr="00C53A2A">
        <w:rPr>
          <w:lang w:val="en-AU"/>
        </w:rPr>
        <w:t>L</w:t>
      </w:r>
      <w:r w:rsidR="007E523C" w:rsidRPr="00C53A2A">
        <w:rPr>
          <w:lang w:val="en-AU"/>
        </w:rPr>
        <w:t xml:space="preserve">evels </w:t>
      </w:r>
      <w:r w:rsidRPr="00C53A2A">
        <w:rPr>
          <w:lang w:val="en-AU"/>
        </w:rPr>
        <w:t xml:space="preserve">must be recorded </w:t>
      </w:r>
      <w:r w:rsidR="007E523C" w:rsidRPr="00C53A2A">
        <w:rPr>
          <w:lang w:val="en-AU"/>
        </w:rPr>
        <w:t>to the nearest millimetre</w:t>
      </w:r>
      <w:r w:rsidR="00F8256A" w:rsidRPr="00C53A2A">
        <w:rPr>
          <w:lang w:val="en-AU"/>
        </w:rPr>
        <w:t>.</w:t>
      </w:r>
      <w:r w:rsidR="006C4926" w:rsidRPr="00C53A2A">
        <w:rPr>
          <w:lang w:val="en-AU"/>
        </w:rPr>
        <w:t xml:space="preserve"> </w:t>
      </w:r>
    </w:p>
    <w:p w14:paraId="3A8B8CFE" w14:textId="79F789E8" w:rsidR="007E523C" w:rsidRPr="00C53A2A" w:rsidRDefault="00E85EB5" w:rsidP="001807EE">
      <w:pPr>
        <w:pStyle w:val="Bodynumbered1"/>
        <w:rPr>
          <w:lang w:val="en-AU"/>
        </w:rPr>
      </w:pPr>
      <w:r w:rsidRPr="00C53A2A">
        <w:rPr>
          <w:lang w:val="en-AU"/>
        </w:rPr>
        <w:t>The surface deviation must be determined by using a 3 m straight edge laid in any direction</w:t>
      </w:r>
      <w:r w:rsidR="007E523C" w:rsidRPr="00C53A2A">
        <w:rPr>
          <w:lang w:val="en-AU"/>
        </w:rPr>
        <w:t>.</w:t>
      </w:r>
      <w:bookmarkEnd w:id="89"/>
      <w:r w:rsidRPr="00C53A2A">
        <w:rPr>
          <w:lang w:val="en-AU"/>
        </w:rPr>
        <w:t xml:space="preserve"> </w:t>
      </w:r>
      <w:r w:rsidR="00FF23F5" w:rsidRPr="00C53A2A">
        <w:rPr>
          <w:lang w:val="en-AU"/>
        </w:rPr>
        <w:t>R</w:t>
      </w:r>
      <w:r w:rsidR="007E523C" w:rsidRPr="00C53A2A">
        <w:rPr>
          <w:lang w:val="en-AU"/>
        </w:rPr>
        <w:t xml:space="preserve">oller marks must </w:t>
      </w:r>
      <w:r w:rsidR="00FF23F5" w:rsidRPr="00C53A2A">
        <w:rPr>
          <w:lang w:val="en-AU"/>
        </w:rPr>
        <w:t xml:space="preserve">not </w:t>
      </w:r>
      <w:r w:rsidR="007E523C" w:rsidRPr="00C53A2A">
        <w:rPr>
          <w:lang w:val="en-AU"/>
        </w:rPr>
        <w:t>remain on the finished surface.</w:t>
      </w:r>
    </w:p>
    <w:p w14:paraId="16ACB5EE" w14:textId="4BDCC36C" w:rsidR="007E523C" w:rsidRPr="00D25F5B" w:rsidRDefault="00F90413" w:rsidP="009241C9">
      <w:pPr>
        <w:pStyle w:val="Heading1"/>
      </w:pPr>
      <w:bookmarkStart w:id="90" w:name="_Ref61518835"/>
      <w:bookmarkStart w:id="91" w:name="_Toc190449229"/>
      <w:r w:rsidRPr="00D25F5B">
        <w:t>Conformity</w:t>
      </w:r>
      <w:bookmarkEnd w:id="90"/>
      <w:bookmarkEnd w:id="91"/>
    </w:p>
    <w:p w14:paraId="7ACC3423" w14:textId="358803B8" w:rsidR="007E523C" w:rsidRPr="00D25F5B" w:rsidRDefault="00F90413" w:rsidP="00A9377F">
      <w:pPr>
        <w:pStyle w:val="Heading2"/>
      </w:pPr>
      <w:bookmarkStart w:id="92" w:name="_Toc190449230"/>
      <w:r w:rsidRPr="00D25F5B">
        <w:t>Conformity for Construction</w:t>
      </w:r>
      <w:bookmarkEnd w:id="92"/>
    </w:p>
    <w:p w14:paraId="1562729A" w14:textId="41E3911D" w:rsidR="004C539F" w:rsidRPr="00D25F5B" w:rsidRDefault="004C539F" w:rsidP="00C53A2A">
      <w:pPr>
        <w:pStyle w:val="Heading3"/>
        <w:ind w:left="851" w:hanging="851"/>
      </w:pPr>
      <w:bookmarkStart w:id="93" w:name="_Ref61516980"/>
      <w:bookmarkStart w:id="94" w:name="_Ref64275249"/>
      <w:r w:rsidRPr="00D25F5B">
        <w:t>Compaction</w:t>
      </w:r>
    </w:p>
    <w:p w14:paraId="06E8C1B7" w14:textId="18887D4C" w:rsidR="004C539F" w:rsidRPr="00C53A2A" w:rsidRDefault="004C539F" w:rsidP="00175ED1">
      <w:pPr>
        <w:pStyle w:val="Bodynumbered1"/>
        <w:rPr>
          <w:lang w:val="en-AU"/>
        </w:rPr>
      </w:pPr>
      <w:r w:rsidRPr="00C53A2A">
        <w:rPr>
          <w:lang w:val="en-AU"/>
        </w:rPr>
        <w:t>Conformity of a Lot for compaction is achieved if the Characteristic Value of Relative Compaction of</w:t>
      </w:r>
      <w:r w:rsidR="00BE1847" w:rsidRPr="00C53A2A">
        <w:rPr>
          <w:lang w:val="en-AU"/>
        </w:rPr>
        <w:t xml:space="preserve"> </w:t>
      </w:r>
      <w:r w:rsidRPr="00C53A2A">
        <w:rPr>
          <w:lang w:val="en-AU"/>
        </w:rPr>
        <w:t xml:space="preserve">the Lot, determined in accordance with </w:t>
      </w:r>
      <w:r w:rsidR="00BE1847" w:rsidRPr="00C53A2A">
        <w:rPr>
          <w:lang w:val="en-AU"/>
        </w:rPr>
        <w:t>ATM-020</w:t>
      </w:r>
      <w:r w:rsidRPr="00C53A2A">
        <w:rPr>
          <w:lang w:val="en-AU"/>
        </w:rPr>
        <w:t xml:space="preserve"> and reported to one decimal place, is not less than</w:t>
      </w:r>
      <w:r w:rsidR="00BE1847" w:rsidRPr="00C53A2A">
        <w:rPr>
          <w:lang w:val="en-AU"/>
        </w:rPr>
        <w:t xml:space="preserve"> </w:t>
      </w:r>
      <w:r w:rsidRPr="00C53A2A">
        <w:rPr>
          <w:lang w:val="en-AU"/>
        </w:rPr>
        <w:t>102.0 %.</w:t>
      </w:r>
    </w:p>
    <w:p w14:paraId="2A5C4AF8" w14:textId="6AE69CFB" w:rsidR="004C539F" w:rsidRPr="00D25F5B" w:rsidRDefault="004C539F" w:rsidP="00C53A2A">
      <w:pPr>
        <w:pStyle w:val="Heading3"/>
        <w:ind w:hanging="992"/>
      </w:pPr>
      <w:r w:rsidRPr="00D25F5B">
        <w:t>Subbase Thickness</w:t>
      </w:r>
    </w:p>
    <w:p w14:paraId="027BA3CC" w14:textId="066473D9" w:rsidR="004C539F" w:rsidRPr="00C53A2A" w:rsidRDefault="004C539F" w:rsidP="00FB270C">
      <w:pPr>
        <w:pStyle w:val="Bodynumbered1"/>
        <w:rPr>
          <w:lang w:val="en-AU"/>
        </w:rPr>
      </w:pPr>
      <w:r w:rsidRPr="00C53A2A">
        <w:rPr>
          <w:lang w:val="en-AU"/>
        </w:rPr>
        <w:t xml:space="preserve">The thickness of the Lot is deemed to be conforming when the thickness of the </w:t>
      </w:r>
      <w:r w:rsidR="00CE18EF" w:rsidRPr="00C53A2A">
        <w:rPr>
          <w:lang w:val="en-AU"/>
        </w:rPr>
        <w:t xml:space="preserve">Roller Compacted Concrete </w:t>
      </w:r>
      <w:r w:rsidRPr="00C53A2A">
        <w:rPr>
          <w:lang w:val="en-AU"/>
        </w:rPr>
        <w:t xml:space="preserve">is not more than zero below or 20 mm above the </w:t>
      </w:r>
      <w:r w:rsidR="006502BB" w:rsidRPr="00C53A2A">
        <w:rPr>
          <w:lang w:val="en-AU"/>
        </w:rPr>
        <w:t xml:space="preserve">specified </w:t>
      </w:r>
      <w:r w:rsidRPr="00C53A2A">
        <w:rPr>
          <w:lang w:val="en-AU"/>
        </w:rPr>
        <w:t>thickness.</w:t>
      </w:r>
    </w:p>
    <w:p w14:paraId="5C476A4D" w14:textId="5272FFCD" w:rsidR="004C539F" w:rsidRPr="00C53A2A" w:rsidRDefault="00AE34E9" w:rsidP="004C539F">
      <w:pPr>
        <w:pStyle w:val="Bodynumbered1"/>
        <w:rPr>
          <w:lang w:val="en-AU"/>
        </w:rPr>
      </w:pPr>
      <w:r w:rsidRPr="00C53A2A">
        <w:rPr>
          <w:lang w:val="en-AU"/>
        </w:rPr>
        <w:t xml:space="preserve">Any </w:t>
      </w:r>
      <w:r w:rsidR="004C539F" w:rsidRPr="00C53A2A">
        <w:rPr>
          <w:lang w:val="en-AU"/>
        </w:rPr>
        <w:t>Lot</w:t>
      </w:r>
      <w:r w:rsidRPr="00C53A2A">
        <w:rPr>
          <w:lang w:val="en-AU"/>
        </w:rPr>
        <w:t xml:space="preserve"> where </w:t>
      </w:r>
      <w:r w:rsidR="004C539F" w:rsidRPr="00C53A2A">
        <w:rPr>
          <w:lang w:val="en-AU"/>
        </w:rPr>
        <w:t>the subbase thickness is nonconforming</w:t>
      </w:r>
      <w:r w:rsidR="00257EF9" w:rsidRPr="00C53A2A">
        <w:rPr>
          <w:lang w:val="en-AU"/>
        </w:rPr>
        <w:t xml:space="preserve"> must be rejected</w:t>
      </w:r>
      <w:r w:rsidR="004C539F" w:rsidRPr="00C53A2A">
        <w:rPr>
          <w:lang w:val="en-AU"/>
        </w:rPr>
        <w:t>.</w:t>
      </w:r>
    </w:p>
    <w:p w14:paraId="3AC5F7B9" w14:textId="2C2130F6" w:rsidR="004C539F" w:rsidRPr="00D25F5B" w:rsidRDefault="004C539F" w:rsidP="00C53A2A">
      <w:pPr>
        <w:pStyle w:val="Heading3"/>
        <w:ind w:hanging="992"/>
      </w:pPr>
      <w:r w:rsidRPr="00D25F5B">
        <w:t>Finished Surface Level and Deviation</w:t>
      </w:r>
    </w:p>
    <w:p w14:paraId="0208DCF4" w14:textId="3F45CEA0" w:rsidR="004C539F" w:rsidRPr="00C53A2A" w:rsidRDefault="004C539F" w:rsidP="008026E0">
      <w:pPr>
        <w:pStyle w:val="Bodynumbered1"/>
        <w:rPr>
          <w:lang w:val="en-AU"/>
        </w:rPr>
      </w:pPr>
      <w:r w:rsidRPr="00C53A2A">
        <w:rPr>
          <w:lang w:val="en-AU"/>
        </w:rPr>
        <w:t>After final compaction and trimming, the finished subbase surface must be parallel to the proposed</w:t>
      </w:r>
      <w:r w:rsidR="00257EF9" w:rsidRPr="00C53A2A">
        <w:rPr>
          <w:lang w:val="en-AU"/>
        </w:rPr>
        <w:t xml:space="preserve"> </w:t>
      </w:r>
      <w:r w:rsidRPr="00C53A2A">
        <w:rPr>
          <w:lang w:val="en-AU"/>
        </w:rPr>
        <w:t>finished asphalt wearing surface. The levels at any point on the top of the subbase must not vary by</w:t>
      </w:r>
      <w:r w:rsidR="00257EF9" w:rsidRPr="00C53A2A">
        <w:rPr>
          <w:lang w:val="en-AU"/>
        </w:rPr>
        <w:t xml:space="preserve"> </w:t>
      </w:r>
      <w:r w:rsidRPr="00C53A2A">
        <w:rPr>
          <w:lang w:val="en-AU"/>
        </w:rPr>
        <w:t>more than 0 mm below to 10 mm above (</w:t>
      </w:r>
      <w:r w:rsidR="00F979EA">
        <w:rPr>
          <w:lang w:val="en-AU"/>
        </w:rPr>
        <w:t>−</w:t>
      </w:r>
      <w:r w:rsidRPr="00C53A2A">
        <w:rPr>
          <w:lang w:val="en-AU"/>
        </w:rPr>
        <w:t>0/+10 mm) the design levels shown on the Drawings</w:t>
      </w:r>
      <w:r w:rsidR="002E05D4" w:rsidRPr="00C53A2A">
        <w:rPr>
          <w:lang w:val="en-AU"/>
        </w:rPr>
        <w:t xml:space="preserve"> or other Contract documents.</w:t>
      </w:r>
    </w:p>
    <w:p w14:paraId="13F11AC2" w14:textId="6AF7EB91" w:rsidR="004C539F" w:rsidRPr="00C53A2A" w:rsidRDefault="004C539F" w:rsidP="008869F8">
      <w:pPr>
        <w:pStyle w:val="Bodynumbered1"/>
        <w:rPr>
          <w:lang w:val="en-AU"/>
        </w:rPr>
      </w:pPr>
      <w:r w:rsidRPr="00C53A2A">
        <w:rPr>
          <w:lang w:val="en-AU"/>
        </w:rPr>
        <w:t>The finished subbase surface must not deviate from the bottom of a 3 m straight edge laid in any</w:t>
      </w:r>
      <w:r w:rsidR="00257EF9" w:rsidRPr="00C53A2A">
        <w:rPr>
          <w:lang w:val="en-AU"/>
        </w:rPr>
        <w:t xml:space="preserve"> </w:t>
      </w:r>
      <w:r w:rsidRPr="00C53A2A">
        <w:rPr>
          <w:lang w:val="en-AU"/>
        </w:rPr>
        <w:t>direction by more than 5 mm.</w:t>
      </w:r>
    </w:p>
    <w:p w14:paraId="39B12D9C" w14:textId="7CF66C7E" w:rsidR="004C539F" w:rsidRPr="00C53A2A" w:rsidRDefault="004C539F" w:rsidP="00B41D52">
      <w:pPr>
        <w:pStyle w:val="Bodynumbered1"/>
        <w:rPr>
          <w:lang w:val="en-AU"/>
        </w:rPr>
      </w:pPr>
      <w:r w:rsidRPr="00C53A2A">
        <w:rPr>
          <w:lang w:val="en-AU"/>
        </w:rPr>
        <w:lastRenderedPageBreak/>
        <w:t xml:space="preserve">Surface levels and deviations from a straight edge </w:t>
      </w:r>
      <w:r w:rsidR="00E04640">
        <w:rPr>
          <w:lang w:val="en-AU"/>
        </w:rPr>
        <w:t>that</w:t>
      </w:r>
      <w:r w:rsidR="00E04640" w:rsidRPr="00C53A2A">
        <w:rPr>
          <w:lang w:val="en-AU"/>
        </w:rPr>
        <w:t xml:space="preserve"> </w:t>
      </w:r>
      <w:r w:rsidRPr="00C53A2A">
        <w:rPr>
          <w:lang w:val="en-AU"/>
        </w:rPr>
        <w:t>do not meet this requirement are deemed nonconforming and must be rejected.</w:t>
      </w:r>
    </w:p>
    <w:p w14:paraId="5D2F813A" w14:textId="7C93B8FF" w:rsidR="004C539F" w:rsidRPr="00D25F5B" w:rsidRDefault="004C539F" w:rsidP="00C53A2A">
      <w:pPr>
        <w:pStyle w:val="Heading3"/>
        <w:ind w:hanging="992"/>
      </w:pPr>
      <w:r w:rsidRPr="00D25F5B">
        <w:t>Pavement Width</w:t>
      </w:r>
    </w:p>
    <w:p w14:paraId="0118429F" w14:textId="25C50421" w:rsidR="004C539F" w:rsidRPr="00C53A2A" w:rsidRDefault="004C539F" w:rsidP="004A0D5E">
      <w:pPr>
        <w:pStyle w:val="Bodynumbered1"/>
        <w:rPr>
          <w:lang w:val="en-AU"/>
        </w:rPr>
      </w:pPr>
      <w:r w:rsidRPr="00C53A2A">
        <w:rPr>
          <w:lang w:val="en-AU"/>
        </w:rPr>
        <w:t xml:space="preserve">The constructed width of the </w:t>
      </w:r>
      <w:r w:rsidR="00CE18EF" w:rsidRPr="00C53A2A">
        <w:rPr>
          <w:lang w:val="en-AU"/>
        </w:rPr>
        <w:t xml:space="preserve">Roller Compacted Concrete </w:t>
      </w:r>
      <w:r w:rsidRPr="00C53A2A">
        <w:rPr>
          <w:lang w:val="en-AU"/>
        </w:rPr>
        <w:t xml:space="preserve">subbase must be as specified </w:t>
      </w:r>
      <w:r w:rsidR="006502BB" w:rsidRPr="00C53A2A">
        <w:rPr>
          <w:lang w:val="en-AU"/>
        </w:rPr>
        <w:t xml:space="preserve">on the Drawings </w:t>
      </w:r>
      <w:r w:rsidRPr="00C53A2A">
        <w:rPr>
          <w:lang w:val="en-AU"/>
        </w:rPr>
        <w:t>with a tolerance of less than zero to greater than 100 mm (</w:t>
      </w:r>
      <w:r w:rsidR="00BA6D42">
        <w:rPr>
          <w:lang w:val="en-AU"/>
        </w:rPr>
        <w:t xml:space="preserve">− </w:t>
      </w:r>
      <w:r w:rsidRPr="00C53A2A">
        <w:rPr>
          <w:lang w:val="en-AU"/>
        </w:rPr>
        <w:t>0/+ 100 mm) or as shown on the</w:t>
      </w:r>
      <w:r w:rsidR="00257EF9" w:rsidRPr="00C53A2A">
        <w:rPr>
          <w:lang w:val="en-AU"/>
        </w:rPr>
        <w:t xml:space="preserve"> </w:t>
      </w:r>
      <w:r w:rsidRPr="00C53A2A">
        <w:rPr>
          <w:lang w:val="en-AU"/>
        </w:rPr>
        <w:t>Drawings. When the subbase width exceeds the tolerance, full depth saw cutting and removal of</w:t>
      </w:r>
      <w:r w:rsidR="00257EF9" w:rsidRPr="00C53A2A">
        <w:rPr>
          <w:lang w:val="en-AU"/>
        </w:rPr>
        <w:t xml:space="preserve"> </w:t>
      </w:r>
      <w:r w:rsidRPr="00C53A2A">
        <w:rPr>
          <w:lang w:val="en-AU"/>
        </w:rPr>
        <w:t>subbase concrete is permitted to achieve conformity.</w:t>
      </w:r>
    </w:p>
    <w:p w14:paraId="5BDBDFE0" w14:textId="7F20A6B2" w:rsidR="001A20EC" w:rsidRPr="00C53A2A" w:rsidRDefault="001A20EC" w:rsidP="001A20EC">
      <w:pPr>
        <w:pStyle w:val="Bodynumbered1"/>
        <w:rPr>
          <w:lang w:val="en-AU"/>
        </w:rPr>
      </w:pPr>
      <w:r w:rsidRPr="00C53A2A">
        <w:rPr>
          <w:lang w:val="en-AU"/>
        </w:rPr>
        <w:t>Any Lot where the subbase width is nonconforming must be rejected.</w:t>
      </w:r>
    </w:p>
    <w:p w14:paraId="14BBB070" w14:textId="5113012E" w:rsidR="007E523C" w:rsidRPr="00D25F5B" w:rsidRDefault="00F90413" w:rsidP="00A9377F">
      <w:pPr>
        <w:pStyle w:val="Heading2"/>
      </w:pPr>
      <w:bookmarkStart w:id="95" w:name="_Toc190449231"/>
      <w:bookmarkEnd w:id="93"/>
      <w:bookmarkEnd w:id="94"/>
      <w:r w:rsidRPr="00D25F5B">
        <w:t xml:space="preserve">Treatment of </w:t>
      </w:r>
      <w:r w:rsidR="00002FE2" w:rsidRPr="00D25F5B">
        <w:t>Nonconforming</w:t>
      </w:r>
      <w:r w:rsidRPr="00D25F5B">
        <w:t xml:space="preserve"> Lots</w:t>
      </w:r>
      <w:bookmarkEnd w:id="95"/>
    </w:p>
    <w:p w14:paraId="0FC3A4BD" w14:textId="51D1F1D6" w:rsidR="00120FBF" w:rsidRPr="00C53A2A" w:rsidRDefault="007E523C" w:rsidP="00672CED">
      <w:pPr>
        <w:pStyle w:val="Bodynumbered1"/>
        <w:rPr>
          <w:lang w:val="en-AU"/>
        </w:rPr>
      </w:pPr>
      <w:bookmarkStart w:id="96" w:name="_Ref61522288"/>
      <w:r w:rsidRPr="00C53A2A">
        <w:rPr>
          <w:lang w:val="en-AU"/>
        </w:rPr>
        <w:t>Where</w:t>
      </w:r>
      <w:r w:rsidR="000949A7" w:rsidRPr="00C53A2A">
        <w:rPr>
          <w:lang w:val="en-AU"/>
        </w:rPr>
        <w:t xml:space="preserve"> a</w:t>
      </w:r>
      <w:r w:rsidRPr="00C53A2A">
        <w:rPr>
          <w:lang w:val="en-AU"/>
        </w:rPr>
        <w:t xml:space="preserve"> </w:t>
      </w:r>
      <w:r w:rsidR="001C7757" w:rsidRPr="00C53A2A">
        <w:rPr>
          <w:lang w:val="en-AU"/>
        </w:rPr>
        <w:t>Roller Compacted Concrete</w:t>
      </w:r>
      <w:r w:rsidR="00860E44" w:rsidRPr="00C53A2A">
        <w:rPr>
          <w:lang w:val="en-AU"/>
        </w:rPr>
        <w:t xml:space="preserve"> </w:t>
      </w:r>
      <w:r w:rsidR="004F226C" w:rsidRPr="00C53A2A">
        <w:rPr>
          <w:lang w:val="en-AU"/>
        </w:rPr>
        <w:t xml:space="preserve">Lot </w:t>
      </w:r>
      <w:r w:rsidR="00860E44" w:rsidRPr="00C53A2A">
        <w:rPr>
          <w:lang w:val="en-AU"/>
        </w:rPr>
        <w:t>has been rejected</w:t>
      </w:r>
      <w:r w:rsidR="0092629E" w:rsidRPr="00C53A2A">
        <w:rPr>
          <w:lang w:val="en-AU"/>
        </w:rPr>
        <w:t xml:space="preserve">, </w:t>
      </w:r>
      <w:r w:rsidR="00120FBF" w:rsidRPr="00C53A2A">
        <w:rPr>
          <w:lang w:val="en-AU"/>
        </w:rPr>
        <w:t>it must be removed and replaced</w:t>
      </w:r>
      <w:bookmarkEnd w:id="96"/>
      <w:r w:rsidR="00CB39F7" w:rsidRPr="00C53A2A">
        <w:rPr>
          <w:lang w:val="en-AU"/>
        </w:rPr>
        <w:t xml:space="preserve"> with material that conforms to this Specification.</w:t>
      </w:r>
    </w:p>
    <w:tbl>
      <w:tblPr>
        <w:tblStyle w:val="TMTable"/>
        <w:tblW w:w="4700" w:type="pct"/>
        <w:tblInd w:w="567" w:type="dxa"/>
        <w:tblLook w:val="04A0" w:firstRow="1" w:lastRow="0" w:firstColumn="1" w:lastColumn="0" w:noHBand="0" w:noVBand="1"/>
      </w:tblPr>
      <w:tblGrid>
        <w:gridCol w:w="2077"/>
        <w:gridCol w:w="6844"/>
      </w:tblGrid>
      <w:tr w:rsidR="00120FBF" w:rsidRPr="00D25F5B" w14:paraId="454B9C42" w14:textId="77777777" w:rsidTr="00C53A2A">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13A1E7F0" w14:textId="4049055A" w:rsidR="00120FBF" w:rsidRPr="00C53A2A" w:rsidRDefault="00120FBF" w:rsidP="00D61F7D">
            <w:pPr>
              <w:pStyle w:val="TableHeading"/>
              <w:rPr>
                <w:b/>
                <w:bCs/>
                <w:lang w:val="en-AU"/>
              </w:rPr>
            </w:pPr>
            <w:r w:rsidRPr="00C53A2A">
              <w:rPr>
                <w:b/>
                <w:bCs/>
                <w:lang w:val="en-AU"/>
              </w:rPr>
              <w:t>HOLD POINT </w:t>
            </w:r>
            <w:r w:rsidR="00582213" w:rsidRPr="00C53A2A">
              <w:rPr>
                <w:b/>
                <w:bCs/>
                <w:lang w:val="en-AU"/>
              </w:rPr>
              <w:t>4</w:t>
            </w:r>
          </w:p>
        </w:tc>
      </w:tr>
      <w:tr w:rsidR="00120FBF" w:rsidRPr="00D25F5B" w14:paraId="32ED89C4" w14:textId="77777777" w:rsidTr="00C53A2A">
        <w:tc>
          <w:tcPr>
            <w:tcW w:w="1164" w:type="pct"/>
            <w:hideMark/>
          </w:tcPr>
          <w:p w14:paraId="00B6610E" w14:textId="77777777" w:rsidR="00120FBF" w:rsidRPr="00C53A2A" w:rsidRDefault="00120FBF" w:rsidP="00D61F7D">
            <w:pPr>
              <w:pStyle w:val="TableBodyText"/>
              <w:rPr>
                <w:rFonts w:cstheme="minorBidi"/>
                <w:b/>
                <w:lang w:val="en-AU"/>
              </w:rPr>
            </w:pPr>
            <w:r w:rsidRPr="00C53A2A">
              <w:rPr>
                <w:lang w:val="en-AU"/>
              </w:rPr>
              <w:t>Process Held</w:t>
            </w:r>
          </w:p>
        </w:tc>
        <w:tc>
          <w:tcPr>
            <w:tcW w:w="3836" w:type="pct"/>
          </w:tcPr>
          <w:p w14:paraId="6FB5F7BA" w14:textId="24DB616A" w:rsidR="00120FBF" w:rsidRPr="00C53A2A" w:rsidRDefault="00120FBF" w:rsidP="00D61F7D">
            <w:pPr>
              <w:pStyle w:val="TableBodyText"/>
              <w:rPr>
                <w:b/>
                <w:lang w:val="en-AU"/>
              </w:rPr>
            </w:pPr>
            <w:r w:rsidRPr="00C53A2A">
              <w:rPr>
                <w:lang w:val="en-AU"/>
              </w:rPr>
              <w:t xml:space="preserve">Removal and replacement of </w:t>
            </w:r>
            <w:r w:rsidR="001C7757" w:rsidRPr="00C53A2A">
              <w:rPr>
                <w:lang w:val="en-AU"/>
              </w:rPr>
              <w:t>Roller Compacted Concrete</w:t>
            </w:r>
            <w:r w:rsidRPr="00C53A2A">
              <w:rPr>
                <w:lang w:val="en-AU"/>
              </w:rPr>
              <w:t xml:space="preserve"> subbase</w:t>
            </w:r>
            <w:r w:rsidR="00375CB3" w:rsidRPr="00C53A2A">
              <w:rPr>
                <w:lang w:val="en-AU"/>
              </w:rPr>
              <w:t>.</w:t>
            </w:r>
          </w:p>
        </w:tc>
      </w:tr>
      <w:tr w:rsidR="00120FBF" w:rsidRPr="00D25F5B" w14:paraId="389E869A" w14:textId="77777777" w:rsidTr="00C53A2A">
        <w:tc>
          <w:tcPr>
            <w:tcW w:w="1164" w:type="pct"/>
            <w:hideMark/>
          </w:tcPr>
          <w:p w14:paraId="5DCAF87F" w14:textId="77777777" w:rsidR="00120FBF" w:rsidRPr="00C53A2A" w:rsidRDefault="00120FBF" w:rsidP="00D61F7D">
            <w:pPr>
              <w:pStyle w:val="TableBodyText"/>
              <w:rPr>
                <w:lang w:val="en-AU"/>
              </w:rPr>
            </w:pPr>
            <w:r w:rsidRPr="00C53A2A">
              <w:rPr>
                <w:lang w:val="en-AU"/>
              </w:rPr>
              <w:t>Submission Details</w:t>
            </w:r>
          </w:p>
        </w:tc>
        <w:tc>
          <w:tcPr>
            <w:tcW w:w="3836" w:type="pct"/>
          </w:tcPr>
          <w:p w14:paraId="4EAC073D" w14:textId="418635A2" w:rsidR="00120FBF" w:rsidRPr="00C53A2A" w:rsidRDefault="00120FBF" w:rsidP="00D61F7D">
            <w:pPr>
              <w:pStyle w:val="TableBodyText"/>
              <w:rPr>
                <w:lang w:val="en-AU"/>
              </w:rPr>
            </w:pPr>
            <w:r w:rsidRPr="00C53A2A">
              <w:rPr>
                <w:lang w:val="en-AU"/>
              </w:rPr>
              <w:t>A nonconformity report for each location to be removed must be submitted at least 3 working days before the work commences</w:t>
            </w:r>
            <w:r w:rsidR="00375CB3" w:rsidRPr="00C53A2A">
              <w:rPr>
                <w:lang w:val="en-AU"/>
              </w:rPr>
              <w:t>.</w:t>
            </w:r>
          </w:p>
        </w:tc>
      </w:tr>
    </w:tbl>
    <w:p w14:paraId="7F6C6CC2" w14:textId="4A2EACD3" w:rsidR="007E523C" w:rsidRPr="00C53A2A" w:rsidRDefault="00CA4B0F" w:rsidP="00A0744F">
      <w:pPr>
        <w:pStyle w:val="Bodynumbered1"/>
        <w:rPr>
          <w:lang w:val="en-AU"/>
        </w:rPr>
      </w:pPr>
      <w:r w:rsidRPr="00C53A2A">
        <w:rPr>
          <w:lang w:val="en-AU"/>
        </w:rPr>
        <w:t>A</w:t>
      </w:r>
      <w:r w:rsidR="007E523C" w:rsidRPr="00C53A2A">
        <w:rPr>
          <w:lang w:val="en-AU"/>
        </w:rPr>
        <w:t xml:space="preserve"> transverse sawcut at each end of the</w:t>
      </w:r>
      <w:r w:rsidR="00700F48" w:rsidRPr="00C53A2A">
        <w:rPr>
          <w:lang w:val="en-AU"/>
        </w:rPr>
        <w:t xml:space="preserve"> rejected</w:t>
      </w:r>
      <w:r w:rsidR="007E523C" w:rsidRPr="00C53A2A">
        <w:rPr>
          <w:lang w:val="en-AU"/>
        </w:rPr>
        <w:t xml:space="preserve"> Lot </w:t>
      </w:r>
      <w:r w:rsidR="00F851BF" w:rsidRPr="00C53A2A">
        <w:rPr>
          <w:lang w:val="en-AU"/>
        </w:rPr>
        <w:t>must be made a</w:t>
      </w:r>
      <w:r w:rsidR="007E523C" w:rsidRPr="00C53A2A">
        <w:rPr>
          <w:lang w:val="en-AU"/>
        </w:rPr>
        <w:t>s follows</w:t>
      </w:r>
      <w:r w:rsidR="004F226C" w:rsidRPr="00C53A2A">
        <w:rPr>
          <w:lang w:val="en-AU"/>
        </w:rPr>
        <w:t>:</w:t>
      </w:r>
      <w:r w:rsidR="00F851BF" w:rsidRPr="00C53A2A">
        <w:rPr>
          <w:lang w:val="en-AU"/>
        </w:rPr>
        <w:t xml:space="preserve"> </w:t>
      </w:r>
    </w:p>
    <w:p w14:paraId="7D9557E4" w14:textId="67392CC6" w:rsidR="007E523C" w:rsidRPr="00C53A2A" w:rsidRDefault="007E523C" w:rsidP="00C53A2A">
      <w:pPr>
        <w:pStyle w:val="Bodynumbered2"/>
        <w:numPr>
          <w:ilvl w:val="0"/>
          <w:numId w:val="47"/>
        </w:numPr>
        <w:rPr>
          <w:lang w:val="en-AU"/>
        </w:rPr>
      </w:pPr>
      <w:r w:rsidRPr="00C53A2A">
        <w:rPr>
          <w:lang w:val="en-AU"/>
        </w:rPr>
        <w:t>in a straight line at an angle of 90</w:t>
      </w:r>
      <w:r w:rsidR="00883946" w:rsidRPr="00C53A2A">
        <w:rPr>
          <w:lang w:val="en-AU"/>
        </w:rPr>
        <w:t>°</w:t>
      </w:r>
      <w:r w:rsidRPr="00C53A2A">
        <w:rPr>
          <w:lang w:val="en-AU"/>
        </w:rPr>
        <w:t xml:space="preserve"> ± 5</w:t>
      </w:r>
      <w:r w:rsidR="00883946" w:rsidRPr="00C53A2A">
        <w:rPr>
          <w:lang w:val="en-AU"/>
        </w:rPr>
        <w:t>°</w:t>
      </w:r>
      <w:r w:rsidRPr="00C53A2A">
        <w:rPr>
          <w:lang w:val="en-AU"/>
        </w:rPr>
        <w:t xml:space="preserve"> to the centreline for the width of the Lot; and</w:t>
      </w:r>
    </w:p>
    <w:p w14:paraId="6559CB20" w14:textId="22F6EEC2" w:rsidR="007E523C" w:rsidRPr="00C53A2A" w:rsidRDefault="007E523C" w:rsidP="00C53A2A">
      <w:pPr>
        <w:pStyle w:val="Bodynumbered2"/>
        <w:rPr>
          <w:lang w:val="en-AU"/>
        </w:rPr>
      </w:pPr>
      <w:r w:rsidRPr="00C53A2A">
        <w:rPr>
          <w:lang w:val="en-AU"/>
        </w:rPr>
        <w:t>to the full subbase depth.</w:t>
      </w:r>
    </w:p>
    <w:p w14:paraId="649945CB" w14:textId="77777777" w:rsidR="002763F9" w:rsidRPr="00C53A2A" w:rsidRDefault="002763F9" w:rsidP="002763F9">
      <w:pPr>
        <w:pStyle w:val="Bodynumbered1"/>
        <w:rPr>
          <w:lang w:val="en-AU"/>
        </w:rPr>
      </w:pPr>
      <w:r w:rsidRPr="00C53A2A">
        <w:rPr>
          <w:lang w:val="en-AU"/>
        </w:rPr>
        <w:t>The nonconforming</w:t>
      </w:r>
      <w:bookmarkStart w:id="97" w:name="_Hlk61516012"/>
      <w:r w:rsidRPr="00C53A2A">
        <w:rPr>
          <w:lang w:val="en-AU"/>
        </w:rPr>
        <w:t xml:space="preserve"> Roller Compacted Concrete</w:t>
      </w:r>
      <w:bookmarkEnd w:id="97"/>
      <w:r w:rsidRPr="00C53A2A">
        <w:rPr>
          <w:lang w:val="en-AU"/>
        </w:rPr>
        <w:t xml:space="preserve"> within these </w:t>
      </w:r>
      <w:proofErr w:type="spellStart"/>
      <w:r w:rsidRPr="00C53A2A">
        <w:rPr>
          <w:lang w:val="en-AU"/>
        </w:rPr>
        <w:t>sawcuts</w:t>
      </w:r>
      <w:proofErr w:type="spellEnd"/>
      <w:r w:rsidRPr="00C53A2A">
        <w:rPr>
          <w:lang w:val="en-AU"/>
        </w:rPr>
        <w:t xml:space="preserve"> must be removed and replaced with material that conforms to this Specification.</w:t>
      </w:r>
    </w:p>
    <w:p w14:paraId="6333F197" w14:textId="7DC0D504" w:rsidR="007E523C" w:rsidRPr="00C53A2A" w:rsidRDefault="007E523C" w:rsidP="00A0744F">
      <w:pPr>
        <w:pStyle w:val="Bodynumbered1"/>
        <w:rPr>
          <w:lang w:val="en-AU"/>
        </w:rPr>
      </w:pPr>
      <w:r w:rsidRPr="00C53A2A">
        <w:rPr>
          <w:lang w:val="en-AU"/>
        </w:rPr>
        <w:t xml:space="preserve">Transverse </w:t>
      </w:r>
      <w:proofErr w:type="spellStart"/>
      <w:r w:rsidRPr="00C53A2A">
        <w:rPr>
          <w:lang w:val="en-AU"/>
        </w:rPr>
        <w:t>sawcuts</w:t>
      </w:r>
      <w:proofErr w:type="spellEnd"/>
      <w:r w:rsidRPr="00C53A2A">
        <w:rPr>
          <w:lang w:val="en-AU"/>
        </w:rPr>
        <w:t xml:space="preserve"> must not extend more than 150 mm beyond the </w:t>
      </w:r>
      <w:r w:rsidR="00F82328" w:rsidRPr="00C53A2A">
        <w:rPr>
          <w:lang w:val="en-AU"/>
        </w:rPr>
        <w:t>C</w:t>
      </w:r>
      <w:r w:rsidRPr="00C53A2A">
        <w:rPr>
          <w:lang w:val="en-AU"/>
        </w:rPr>
        <w:t xml:space="preserve">onstruction </w:t>
      </w:r>
      <w:r w:rsidR="00F82328" w:rsidRPr="00C53A2A">
        <w:rPr>
          <w:lang w:val="en-AU"/>
        </w:rPr>
        <w:t>J</w:t>
      </w:r>
      <w:r w:rsidRPr="00C53A2A">
        <w:rPr>
          <w:lang w:val="en-AU"/>
        </w:rPr>
        <w:t xml:space="preserve">oint </w:t>
      </w:r>
      <w:r w:rsidR="00B71D63">
        <w:rPr>
          <w:lang w:val="en-AU"/>
        </w:rPr>
        <w:t>that</w:t>
      </w:r>
      <w:r w:rsidR="00B71D63" w:rsidRPr="00C53A2A">
        <w:rPr>
          <w:lang w:val="en-AU"/>
        </w:rPr>
        <w:t xml:space="preserve"> </w:t>
      </w:r>
      <w:r w:rsidRPr="00C53A2A">
        <w:rPr>
          <w:lang w:val="en-AU"/>
        </w:rPr>
        <w:t>defines the limits of removal.</w:t>
      </w:r>
    </w:p>
    <w:p w14:paraId="5AC8116F" w14:textId="567DF31D" w:rsidR="007E523C" w:rsidRPr="00C53A2A" w:rsidRDefault="007E523C" w:rsidP="00A0744F">
      <w:pPr>
        <w:pStyle w:val="Bodynumbered1"/>
        <w:rPr>
          <w:lang w:val="en-AU"/>
        </w:rPr>
      </w:pPr>
      <w:proofErr w:type="spellStart"/>
      <w:r w:rsidRPr="00C53A2A">
        <w:rPr>
          <w:lang w:val="en-AU"/>
        </w:rPr>
        <w:t>Oversawing</w:t>
      </w:r>
      <w:proofErr w:type="spellEnd"/>
      <w:r w:rsidRPr="00C53A2A">
        <w:rPr>
          <w:lang w:val="en-AU"/>
        </w:rPr>
        <w:t xml:space="preserve"> is not permitted on any additional internal </w:t>
      </w:r>
      <w:proofErr w:type="spellStart"/>
      <w:r w:rsidRPr="00C53A2A">
        <w:rPr>
          <w:lang w:val="en-AU"/>
        </w:rPr>
        <w:t>sawcuts</w:t>
      </w:r>
      <w:proofErr w:type="spellEnd"/>
      <w:r w:rsidRPr="00C53A2A">
        <w:rPr>
          <w:lang w:val="en-AU"/>
        </w:rPr>
        <w:t xml:space="preserve"> made to aid the removal of the rejected Lot.</w:t>
      </w:r>
    </w:p>
    <w:p w14:paraId="596275C1" w14:textId="77777777" w:rsidR="00F70030" w:rsidRPr="00C53A2A" w:rsidRDefault="00F70030" w:rsidP="00B7173C">
      <w:pPr>
        <w:pStyle w:val="Bodynumbered1"/>
        <w:numPr>
          <w:ilvl w:val="0"/>
          <w:numId w:val="0"/>
        </w:numPr>
        <w:ind w:left="567" w:hanging="567"/>
        <w:rPr>
          <w:lang w:val="en-AU"/>
        </w:rPr>
      </w:pPr>
    </w:p>
    <w:p w14:paraId="7FBC97F5" w14:textId="41377596" w:rsidR="00A07FEF" w:rsidRPr="00D25F5B" w:rsidRDefault="00A07FEF" w:rsidP="00C53A2A">
      <w:pPr>
        <w:pStyle w:val="AnnexureHeading"/>
        <w:ind w:left="1843" w:hanging="1843"/>
      </w:pPr>
      <w:bookmarkStart w:id="98" w:name="13.1_General"/>
      <w:bookmarkStart w:id="99" w:name="13.2_Test_and_Inspection_Reports"/>
      <w:bookmarkStart w:id="100" w:name="_bookmark11"/>
      <w:bookmarkStart w:id="101" w:name="_Toc26182495"/>
      <w:bookmarkStart w:id="102" w:name="_Toc190449232"/>
      <w:bookmarkEnd w:id="23"/>
      <w:bookmarkEnd w:id="98"/>
      <w:bookmarkEnd w:id="99"/>
      <w:bookmarkEnd w:id="100"/>
      <w:r w:rsidRPr="00D25F5B">
        <w:lastRenderedPageBreak/>
        <w:t>Annexure A:</w:t>
      </w:r>
      <w:r w:rsidRPr="00D25F5B">
        <w:tab/>
        <w:t>Summary of Hold Points, Witness Points and Records</w:t>
      </w:r>
      <w:bookmarkEnd w:id="101"/>
      <w:bookmarkEnd w:id="102"/>
    </w:p>
    <w:p w14:paraId="4D9D386B" w14:textId="1AE778EE" w:rsidR="00212C0C" w:rsidRPr="00C53A2A" w:rsidRDefault="00212C0C" w:rsidP="00C53A2A">
      <w:pPr>
        <w:pStyle w:val="BodyText"/>
        <w:rPr>
          <w:lang w:val="en-AU"/>
        </w:rPr>
      </w:pPr>
      <w:r w:rsidRPr="00C53A2A">
        <w:rPr>
          <w:lang w:val="en-AU"/>
        </w:rPr>
        <w:t>The following is a summary of the Witness Points/Hold Points that apply to this Specification and the Records that the Contractor must submit to the Principal to demonstrate compliance with this Specification.</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533"/>
        <w:gridCol w:w="2516"/>
        <w:gridCol w:w="2377"/>
        <w:gridCol w:w="3074"/>
      </w:tblGrid>
      <w:tr w:rsidR="00A07FEF" w:rsidRPr="00D25F5B" w14:paraId="7D299462" w14:textId="77777777" w:rsidTr="00C53A2A">
        <w:trPr>
          <w:cnfStyle w:val="100000000000" w:firstRow="1" w:lastRow="0" w:firstColumn="0" w:lastColumn="0" w:oddVBand="0" w:evenVBand="0" w:oddHBand="0" w:evenHBand="0" w:firstRowFirstColumn="0" w:firstRowLastColumn="0" w:lastRowFirstColumn="0" w:lastRowLastColumn="0"/>
        </w:trPr>
        <w:tc>
          <w:tcPr>
            <w:tcW w:w="807" w:type="pct"/>
            <w:tcBorders>
              <w:top w:val="single" w:sz="4" w:space="0" w:color="FFFFFF" w:themeColor="background1"/>
            </w:tcBorders>
            <w:shd w:val="clear" w:color="auto" w:fill="004259"/>
          </w:tcPr>
          <w:p w14:paraId="5E88DB46" w14:textId="77777777" w:rsidR="00A07FEF" w:rsidRPr="00C53A2A" w:rsidRDefault="00A07FEF" w:rsidP="00A07FEF">
            <w:pPr>
              <w:pStyle w:val="TableHeading"/>
              <w:rPr>
                <w:rFonts w:eastAsia="SimSun"/>
                <w:b/>
                <w:bCs/>
                <w:lang w:val="en-AU"/>
              </w:rPr>
            </w:pPr>
            <w:r w:rsidRPr="00C53A2A">
              <w:rPr>
                <w:rFonts w:eastAsia="SimSun"/>
                <w:b/>
                <w:bCs/>
                <w:lang w:val="en-AU"/>
              </w:rPr>
              <w:t>CLAUSE</w:t>
            </w:r>
          </w:p>
        </w:tc>
        <w:tc>
          <w:tcPr>
            <w:tcW w:w="1324" w:type="pct"/>
            <w:tcBorders>
              <w:top w:val="single" w:sz="4" w:space="0" w:color="FFFFFF" w:themeColor="background1"/>
            </w:tcBorders>
            <w:shd w:val="clear" w:color="auto" w:fill="004259"/>
          </w:tcPr>
          <w:p w14:paraId="4350ECB6" w14:textId="77777777" w:rsidR="00A07FEF" w:rsidRPr="00C53A2A" w:rsidRDefault="00A07FEF" w:rsidP="00A07FEF">
            <w:pPr>
              <w:pStyle w:val="TableHeading"/>
              <w:rPr>
                <w:rFonts w:eastAsia="SimSun"/>
                <w:b/>
                <w:bCs/>
                <w:lang w:val="en-AU"/>
              </w:rPr>
            </w:pPr>
            <w:r w:rsidRPr="00C53A2A">
              <w:rPr>
                <w:rFonts w:eastAsia="SimSun"/>
                <w:b/>
                <w:bCs/>
                <w:lang w:val="en-AU"/>
              </w:rPr>
              <w:t>HOLD POINT</w:t>
            </w:r>
          </w:p>
        </w:tc>
        <w:tc>
          <w:tcPr>
            <w:tcW w:w="1251" w:type="pct"/>
            <w:tcBorders>
              <w:top w:val="single" w:sz="4" w:space="0" w:color="FFFFFF" w:themeColor="background1"/>
            </w:tcBorders>
            <w:shd w:val="clear" w:color="auto" w:fill="004259"/>
          </w:tcPr>
          <w:p w14:paraId="1295EB9F" w14:textId="77777777" w:rsidR="00A07FEF" w:rsidRPr="00C53A2A" w:rsidRDefault="00A07FEF" w:rsidP="00A07FEF">
            <w:pPr>
              <w:pStyle w:val="TableHeading"/>
              <w:rPr>
                <w:rFonts w:eastAsia="SimSun"/>
                <w:b/>
                <w:bCs/>
                <w:lang w:val="en-AU"/>
              </w:rPr>
            </w:pPr>
            <w:r w:rsidRPr="00C53A2A">
              <w:rPr>
                <w:rFonts w:eastAsia="SimSun"/>
                <w:b/>
                <w:bCs/>
                <w:lang w:val="en-AU"/>
              </w:rPr>
              <w:t>WITNESS POINT</w:t>
            </w:r>
          </w:p>
        </w:tc>
        <w:tc>
          <w:tcPr>
            <w:tcW w:w="1618" w:type="pct"/>
            <w:tcBorders>
              <w:top w:val="single" w:sz="4" w:space="0" w:color="FFFFFF" w:themeColor="background1"/>
            </w:tcBorders>
            <w:shd w:val="clear" w:color="auto" w:fill="004259"/>
          </w:tcPr>
          <w:p w14:paraId="1C7CDCA6" w14:textId="77777777" w:rsidR="00A07FEF" w:rsidRPr="00C53A2A" w:rsidRDefault="00A07FEF" w:rsidP="00A07FEF">
            <w:pPr>
              <w:pStyle w:val="TableHeading"/>
              <w:rPr>
                <w:rFonts w:eastAsia="SimSun"/>
                <w:b/>
                <w:bCs/>
                <w:lang w:val="en-AU"/>
              </w:rPr>
            </w:pPr>
            <w:r w:rsidRPr="00C53A2A">
              <w:rPr>
                <w:rFonts w:eastAsia="SimSun"/>
                <w:b/>
                <w:bCs/>
                <w:lang w:val="en-AU"/>
              </w:rPr>
              <w:t>RECORD</w:t>
            </w:r>
          </w:p>
        </w:tc>
      </w:tr>
      <w:tr w:rsidR="00A07FEF" w:rsidRPr="00D25F5B" w14:paraId="21B450B6" w14:textId="77777777" w:rsidTr="00C53A2A">
        <w:tc>
          <w:tcPr>
            <w:tcW w:w="807" w:type="pct"/>
            <w:shd w:val="clear" w:color="auto" w:fill="D9D9D9" w:themeFill="background1" w:themeFillShade="D9"/>
          </w:tcPr>
          <w:p w14:paraId="3F2E69C4" w14:textId="3F7B8E99" w:rsidR="00A07FEF" w:rsidRPr="00C53A2A" w:rsidRDefault="00A07FEF" w:rsidP="00A07FEF">
            <w:pPr>
              <w:pStyle w:val="TableBodyText"/>
              <w:rPr>
                <w:lang w:val="en-AU"/>
              </w:rPr>
            </w:pPr>
            <w:r w:rsidRPr="00C53A2A">
              <w:rPr>
                <w:lang w:val="en-AU"/>
              </w:rPr>
              <w:fldChar w:fldCharType="begin"/>
            </w:r>
            <w:r w:rsidRPr="00C53A2A">
              <w:rPr>
                <w:lang w:val="en-AU"/>
              </w:rPr>
              <w:instrText xml:space="preserve"> REF _Ref9599800 \r \h  \* MERGEFORMAT </w:instrText>
            </w:r>
            <w:r w:rsidRPr="00C53A2A">
              <w:rPr>
                <w:lang w:val="en-AU"/>
              </w:rPr>
            </w:r>
            <w:r w:rsidRPr="00C53A2A">
              <w:rPr>
                <w:lang w:val="en-AU"/>
              </w:rPr>
              <w:fldChar w:fldCharType="separate"/>
            </w:r>
            <w:r w:rsidR="006A2D9E" w:rsidRPr="00C53A2A">
              <w:rPr>
                <w:lang w:val="en-AU"/>
              </w:rPr>
              <w:t>4.1</w:t>
            </w:r>
            <w:r w:rsidRPr="00C53A2A">
              <w:rPr>
                <w:lang w:val="en-AU"/>
              </w:rPr>
              <w:fldChar w:fldCharType="end"/>
            </w:r>
          </w:p>
        </w:tc>
        <w:tc>
          <w:tcPr>
            <w:tcW w:w="1324" w:type="pct"/>
            <w:shd w:val="clear" w:color="auto" w:fill="D9D9D9" w:themeFill="background1" w:themeFillShade="D9"/>
          </w:tcPr>
          <w:p w14:paraId="729C48E9" w14:textId="26365C3D" w:rsidR="00A07FEF" w:rsidRPr="00C53A2A" w:rsidRDefault="00EB3C5A" w:rsidP="00573BEE">
            <w:pPr>
              <w:pStyle w:val="TableBodyText"/>
              <w:numPr>
                <w:ilvl w:val="0"/>
                <w:numId w:val="21"/>
              </w:numPr>
              <w:ind w:left="321" w:hanging="284"/>
              <w:rPr>
                <w:lang w:val="en-AU"/>
              </w:rPr>
            </w:pPr>
            <w:r w:rsidRPr="00C53A2A">
              <w:rPr>
                <w:lang w:val="en-AU"/>
              </w:rPr>
              <w:t xml:space="preserve">Commencement of </w:t>
            </w:r>
            <w:r w:rsidR="00A07A78" w:rsidRPr="00C53A2A">
              <w:rPr>
                <w:lang w:val="en-AU"/>
              </w:rPr>
              <w:t>concrete production</w:t>
            </w:r>
            <w:r w:rsidRPr="00C53A2A">
              <w:rPr>
                <w:lang w:val="en-AU"/>
              </w:rPr>
              <w:t xml:space="preserve"> </w:t>
            </w:r>
          </w:p>
        </w:tc>
        <w:tc>
          <w:tcPr>
            <w:tcW w:w="1251" w:type="pct"/>
            <w:shd w:val="clear" w:color="auto" w:fill="D9D9D9" w:themeFill="background1" w:themeFillShade="D9"/>
          </w:tcPr>
          <w:p w14:paraId="70A60223" w14:textId="77777777" w:rsidR="00A07FEF" w:rsidRPr="00C53A2A" w:rsidRDefault="00A07FEF" w:rsidP="00FD1AE8">
            <w:pPr>
              <w:pStyle w:val="Tabletext"/>
              <w:rPr>
                <w:sz w:val="20"/>
                <w:lang w:val="en-AU"/>
              </w:rPr>
            </w:pPr>
          </w:p>
        </w:tc>
        <w:tc>
          <w:tcPr>
            <w:tcW w:w="1618" w:type="pct"/>
            <w:shd w:val="clear" w:color="auto" w:fill="D9D9D9" w:themeFill="background1" w:themeFillShade="D9"/>
          </w:tcPr>
          <w:p w14:paraId="2BACDD58" w14:textId="55D8B42A" w:rsidR="00A07FEF" w:rsidRPr="00C53A2A" w:rsidRDefault="00EB3C5A" w:rsidP="00A07FEF">
            <w:pPr>
              <w:pStyle w:val="TableBodyText"/>
              <w:rPr>
                <w:lang w:val="en-AU"/>
              </w:rPr>
            </w:pPr>
            <w:r w:rsidRPr="00C53A2A">
              <w:rPr>
                <w:lang w:val="en-AU"/>
              </w:rPr>
              <w:t>Quality Plan</w:t>
            </w:r>
          </w:p>
        </w:tc>
      </w:tr>
      <w:tr w:rsidR="000E4426" w:rsidRPr="00D25F5B" w14:paraId="1E54319D" w14:textId="77777777" w:rsidTr="00C53A2A">
        <w:tc>
          <w:tcPr>
            <w:tcW w:w="807" w:type="pct"/>
            <w:shd w:val="clear" w:color="auto" w:fill="D9D9D9" w:themeFill="background1" w:themeFillShade="D9"/>
          </w:tcPr>
          <w:p w14:paraId="02757B53" w14:textId="48BE0710" w:rsidR="000E4426" w:rsidRPr="00C53A2A" w:rsidRDefault="00A124DE" w:rsidP="00A07FEF">
            <w:pPr>
              <w:pStyle w:val="TableBodyText"/>
              <w:rPr>
                <w:lang w:val="en-AU"/>
              </w:rPr>
            </w:pPr>
            <w:r w:rsidRPr="00C53A2A">
              <w:rPr>
                <w:lang w:val="en-AU"/>
              </w:rPr>
              <w:fldChar w:fldCharType="begin"/>
            </w:r>
            <w:r w:rsidRPr="00C53A2A">
              <w:rPr>
                <w:lang w:val="en-AU"/>
              </w:rPr>
              <w:instrText xml:space="preserve"> REF _Ref61522087 \r \h </w:instrText>
            </w:r>
            <w:r w:rsidR="0090566A" w:rsidRPr="00C53A2A">
              <w:rPr>
                <w:lang w:val="en-AU"/>
              </w:rPr>
              <w:instrText xml:space="preserve"> \* MERGEFORMAT </w:instrText>
            </w:r>
            <w:r w:rsidRPr="00C53A2A">
              <w:rPr>
                <w:lang w:val="en-AU"/>
              </w:rPr>
            </w:r>
            <w:r w:rsidRPr="00C53A2A">
              <w:rPr>
                <w:lang w:val="en-AU"/>
              </w:rPr>
              <w:fldChar w:fldCharType="separate"/>
            </w:r>
            <w:r w:rsidR="006A2D9E" w:rsidRPr="00C53A2A">
              <w:rPr>
                <w:lang w:val="en-AU"/>
              </w:rPr>
              <w:t>6.1</w:t>
            </w:r>
            <w:r w:rsidRPr="00C53A2A">
              <w:rPr>
                <w:lang w:val="en-AU"/>
              </w:rPr>
              <w:fldChar w:fldCharType="end"/>
            </w:r>
          </w:p>
        </w:tc>
        <w:tc>
          <w:tcPr>
            <w:tcW w:w="1324" w:type="pct"/>
            <w:shd w:val="clear" w:color="auto" w:fill="D9D9D9" w:themeFill="background1" w:themeFillShade="D9"/>
          </w:tcPr>
          <w:p w14:paraId="7008CFEE" w14:textId="7AD9F247" w:rsidR="000E4426" w:rsidRPr="00C53A2A" w:rsidRDefault="000E4426" w:rsidP="00A124DE">
            <w:pPr>
              <w:pStyle w:val="TableBodyText"/>
              <w:ind w:left="321"/>
              <w:rPr>
                <w:lang w:val="en-AU"/>
              </w:rPr>
            </w:pPr>
          </w:p>
        </w:tc>
        <w:tc>
          <w:tcPr>
            <w:tcW w:w="1251" w:type="pct"/>
            <w:shd w:val="clear" w:color="auto" w:fill="D9D9D9" w:themeFill="background1" w:themeFillShade="D9"/>
          </w:tcPr>
          <w:p w14:paraId="1D1DC0D2" w14:textId="5EEF50A2" w:rsidR="000E4426" w:rsidRPr="00C53A2A" w:rsidRDefault="00A124DE" w:rsidP="00EE439F">
            <w:pPr>
              <w:pStyle w:val="Tabletext"/>
              <w:numPr>
                <w:ilvl w:val="0"/>
                <w:numId w:val="52"/>
              </w:numPr>
              <w:rPr>
                <w:sz w:val="20"/>
                <w:lang w:val="en-AU"/>
              </w:rPr>
            </w:pPr>
            <w:r w:rsidRPr="00C53A2A">
              <w:rPr>
                <w:sz w:val="20"/>
                <w:lang w:val="en-AU"/>
              </w:rPr>
              <w:t>Trial Pavement</w:t>
            </w:r>
          </w:p>
        </w:tc>
        <w:tc>
          <w:tcPr>
            <w:tcW w:w="1618" w:type="pct"/>
            <w:shd w:val="clear" w:color="auto" w:fill="D9D9D9" w:themeFill="background1" w:themeFillShade="D9"/>
          </w:tcPr>
          <w:p w14:paraId="197AFD4D" w14:textId="411FC51E" w:rsidR="000E4426" w:rsidRPr="00C53A2A" w:rsidRDefault="000E4426" w:rsidP="00A07FEF">
            <w:pPr>
              <w:pStyle w:val="TableBodyText"/>
              <w:rPr>
                <w:lang w:val="en-AU"/>
              </w:rPr>
            </w:pPr>
          </w:p>
        </w:tc>
      </w:tr>
      <w:tr w:rsidR="00BD1EE6" w:rsidRPr="00D25F5B" w14:paraId="2E39BB87" w14:textId="77777777" w:rsidTr="00C53A2A">
        <w:tc>
          <w:tcPr>
            <w:tcW w:w="807" w:type="pct"/>
            <w:shd w:val="clear" w:color="auto" w:fill="D9D9D9" w:themeFill="background1" w:themeFillShade="D9"/>
          </w:tcPr>
          <w:p w14:paraId="7CC600F3" w14:textId="52406A2C" w:rsidR="00BD1EE6" w:rsidRPr="00C53A2A" w:rsidRDefault="00A124DE" w:rsidP="00D61F7D">
            <w:pPr>
              <w:pStyle w:val="TableBodyText"/>
              <w:rPr>
                <w:lang w:val="en-AU"/>
              </w:rPr>
            </w:pPr>
            <w:r w:rsidRPr="00C53A2A">
              <w:rPr>
                <w:lang w:val="en-AU"/>
              </w:rPr>
              <w:fldChar w:fldCharType="begin"/>
            </w:r>
            <w:r w:rsidRPr="00C53A2A">
              <w:rPr>
                <w:lang w:val="en-AU"/>
              </w:rPr>
              <w:instrText xml:space="preserve"> REF _Ref61510040 \r \h </w:instrText>
            </w:r>
            <w:r w:rsidR="0090566A" w:rsidRPr="00C53A2A">
              <w:rPr>
                <w:lang w:val="en-AU"/>
              </w:rPr>
              <w:instrText xml:space="preserve"> \* MERGEFORMAT </w:instrText>
            </w:r>
            <w:r w:rsidRPr="00C53A2A">
              <w:rPr>
                <w:lang w:val="en-AU"/>
              </w:rPr>
            </w:r>
            <w:r w:rsidRPr="00C53A2A">
              <w:rPr>
                <w:lang w:val="en-AU"/>
              </w:rPr>
              <w:fldChar w:fldCharType="separate"/>
            </w:r>
            <w:r w:rsidR="006A2D9E" w:rsidRPr="00C53A2A">
              <w:rPr>
                <w:lang w:val="en-AU"/>
              </w:rPr>
              <w:t>6.3</w:t>
            </w:r>
            <w:r w:rsidRPr="00C53A2A">
              <w:rPr>
                <w:lang w:val="en-AU"/>
              </w:rPr>
              <w:fldChar w:fldCharType="end"/>
            </w:r>
          </w:p>
        </w:tc>
        <w:tc>
          <w:tcPr>
            <w:tcW w:w="1324" w:type="pct"/>
            <w:shd w:val="clear" w:color="auto" w:fill="D9D9D9" w:themeFill="background1" w:themeFillShade="D9"/>
          </w:tcPr>
          <w:p w14:paraId="531F5413" w14:textId="66AAB9D0" w:rsidR="00BD1EE6" w:rsidRPr="00C53A2A" w:rsidRDefault="0090566A" w:rsidP="00D61F7D">
            <w:pPr>
              <w:pStyle w:val="TableBodyText"/>
              <w:numPr>
                <w:ilvl w:val="0"/>
                <w:numId w:val="21"/>
              </w:numPr>
              <w:ind w:left="321" w:hanging="284"/>
              <w:rPr>
                <w:lang w:val="en-AU"/>
              </w:rPr>
            </w:pPr>
            <w:r w:rsidRPr="00C53A2A">
              <w:rPr>
                <w:lang w:val="en-AU"/>
              </w:rPr>
              <w:t>General pavement work</w:t>
            </w:r>
          </w:p>
        </w:tc>
        <w:tc>
          <w:tcPr>
            <w:tcW w:w="1251" w:type="pct"/>
            <w:shd w:val="clear" w:color="auto" w:fill="D9D9D9" w:themeFill="background1" w:themeFillShade="D9"/>
          </w:tcPr>
          <w:p w14:paraId="73E94905" w14:textId="77777777" w:rsidR="00BD1EE6" w:rsidRPr="00C53A2A" w:rsidRDefault="00BD1EE6" w:rsidP="00D61F7D">
            <w:pPr>
              <w:pStyle w:val="Tabletext"/>
              <w:ind w:left="157" w:hanging="141"/>
              <w:rPr>
                <w:sz w:val="20"/>
                <w:lang w:val="en-AU"/>
              </w:rPr>
            </w:pPr>
          </w:p>
        </w:tc>
        <w:tc>
          <w:tcPr>
            <w:tcW w:w="1618" w:type="pct"/>
            <w:shd w:val="clear" w:color="auto" w:fill="D9D9D9" w:themeFill="background1" w:themeFillShade="D9"/>
          </w:tcPr>
          <w:p w14:paraId="57A34923" w14:textId="6F6E2FC7" w:rsidR="00BD1EE6" w:rsidRPr="00C53A2A" w:rsidRDefault="0090566A" w:rsidP="00D61F7D">
            <w:pPr>
              <w:pStyle w:val="TableBodyText"/>
              <w:rPr>
                <w:lang w:val="en-AU"/>
              </w:rPr>
            </w:pPr>
            <w:r w:rsidRPr="00C53A2A">
              <w:rPr>
                <w:lang w:val="en-AU"/>
              </w:rPr>
              <w:t>Trial test results</w:t>
            </w:r>
          </w:p>
        </w:tc>
      </w:tr>
      <w:tr w:rsidR="00554CE3" w:rsidRPr="00D25F5B" w14:paraId="7E5CB82D" w14:textId="77777777" w:rsidTr="00C53A2A">
        <w:tc>
          <w:tcPr>
            <w:tcW w:w="807" w:type="pct"/>
            <w:shd w:val="clear" w:color="auto" w:fill="D9D9D9" w:themeFill="background1" w:themeFillShade="D9"/>
          </w:tcPr>
          <w:p w14:paraId="76A56C5F" w14:textId="0F027E5E" w:rsidR="00554CE3" w:rsidRPr="00C53A2A" w:rsidRDefault="009C6036" w:rsidP="00A07FEF">
            <w:pPr>
              <w:pStyle w:val="TableBodyText"/>
              <w:rPr>
                <w:lang w:val="en-AU"/>
              </w:rPr>
            </w:pPr>
            <w:r w:rsidRPr="00C53A2A">
              <w:rPr>
                <w:lang w:val="en-AU"/>
              </w:rPr>
              <w:fldChar w:fldCharType="begin"/>
            </w:r>
            <w:r w:rsidRPr="00C53A2A">
              <w:rPr>
                <w:lang w:val="en-AU"/>
              </w:rPr>
              <w:instrText xml:space="preserve"> REF _Ref61522207 \r \h </w:instrText>
            </w:r>
            <w:r w:rsidRPr="00C53A2A">
              <w:rPr>
                <w:lang w:val="en-AU"/>
              </w:rPr>
            </w:r>
            <w:r w:rsidRPr="00C53A2A">
              <w:rPr>
                <w:lang w:val="en-AU"/>
              </w:rPr>
              <w:fldChar w:fldCharType="separate"/>
            </w:r>
            <w:r w:rsidR="006A2D9E" w:rsidRPr="00C53A2A">
              <w:rPr>
                <w:lang w:val="en-AU"/>
              </w:rPr>
              <w:t>7.27</w:t>
            </w:r>
            <w:r w:rsidRPr="00C53A2A">
              <w:rPr>
                <w:lang w:val="en-AU"/>
              </w:rPr>
              <w:fldChar w:fldCharType="end"/>
            </w:r>
          </w:p>
        </w:tc>
        <w:tc>
          <w:tcPr>
            <w:tcW w:w="1324" w:type="pct"/>
            <w:shd w:val="clear" w:color="auto" w:fill="D9D9D9" w:themeFill="background1" w:themeFillShade="D9"/>
          </w:tcPr>
          <w:p w14:paraId="433B60BD" w14:textId="3EE83C88" w:rsidR="00554CE3" w:rsidRPr="00C53A2A" w:rsidRDefault="009C6036" w:rsidP="00573BEE">
            <w:pPr>
              <w:pStyle w:val="TableBodyText"/>
              <w:numPr>
                <w:ilvl w:val="0"/>
                <w:numId w:val="21"/>
              </w:numPr>
              <w:ind w:left="321" w:hanging="284"/>
              <w:rPr>
                <w:lang w:val="en-AU"/>
              </w:rPr>
            </w:pPr>
            <w:r w:rsidRPr="00C53A2A">
              <w:rPr>
                <w:lang w:val="en-AU"/>
              </w:rPr>
              <w:t>Priming or primer sealing</w:t>
            </w:r>
          </w:p>
        </w:tc>
        <w:tc>
          <w:tcPr>
            <w:tcW w:w="1251" w:type="pct"/>
            <w:shd w:val="clear" w:color="auto" w:fill="D9D9D9" w:themeFill="background1" w:themeFillShade="D9"/>
          </w:tcPr>
          <w:p w14:paraId="57FAFF9C" w14:textId="77777777" w:rsidR="00554CE3" w:rsidRPr="00C53A2A" w:rsidRDefault="00554CE3" w:rsidP="00FD1AE8">
            <w:pPr>
              <w:pStyle w:val="Tabletext"/>
              <w:ind w:left="157" w:hanging="141"/>
              <w:rPr>
                <w:sz w:val="20"/>
                <w:lang w:val="en-AU"/>
              </w:rPr>
            </w:pPr>
          </w:p>
        </w:tc>
        <w:tc>
          <w:tcPr>
            <w:tcW w:w="1618" w:type="pct"/>
            <w:shd w:val="clear" w:color="auto" w:fill="D9D9D9" w:themeFill="background1" w:themeFillShade="D9"/>
          </w:tcPr>
          <w:p w14:paraId="532CF26A" w14:textId="28AEA1A2" w:rsidR="00554CE3" w:rsidRPr="00C53A2A" w:rsidRDefault="009C6036" w:rsidP="00A07FEF">
            <w:pPr>
              <w:pStyle w:val="TableBodyText"/>
              <w:rPr>
                <w:lang w:val="en-AU"/>
              </w:rPr>
            </w:pPr>
            <w:r w:rsidRPr="00C53A2A">
              <w:rPr>
                <w:lang w:val="en-AU"/>
              </w:rPr>
              <w:t>Conformity reports</w:t>
            </w:r>
          </w:p>
        </w:tc>
      </w:tr>
      <w:tr w:rsidR="00EB3C5A" w:rsidRPr="00D25F5B" w14:paraId="5CCC82B0" w14:textId="77777777" w:rsidTr="00C53A2A">
        <w:tc>
          <w:tcPr>
            <w:tcW w:w="807" w:type="pct"/>
            <w:shd w:val="clear" w:color="auto" w:fill="D9D9D9" w:themeFill="background1" w:themeFillShade="D9"/>
          </w:tcPr>
          <w:p w14:paraId="3C1A5E99" w14:textId="11294DDC" w:rsidR="00EB3C5A" w:rsidRPr="00C53A2A" w:rsidRDefault="005A6F13" w:rsidP="00A07FEF">
            <w:pPr>
              <w:pStyle w:val="TableBodyText"/>
              <w:rPr>
                <w:lang w:val="en-AU"/>
              </w:rPr>
            </w:pPr>
            <w:r w:rsidRPr="00C53A2A">
              <w:rPr>
                <w:lang w:val="en-AU"/>
              </w:rPr>
              <w:fldChar w:fldCharType="begin"/>
            </w:r>
            <w:r w:rsidRPr="00C53A2A">
              <w:rPr>
                <w:lang w:val="en-AU"/>
              </w:rPr>
              <w:instrText xml:space="preserve"> REF _Ref61522262 \r \h </w:instrText>
            </w:r>
            <w:r w:rsidRPr="00C53A2A">
              <w:rPr>
                <w:lang w:val="en-AU"/>
              </w:rPr>
            </w:r>
            <w:r w:rsidRPr="00C53A2A">
              <w:rPr>
                <w:lang w:val="en-AU"/>
              </w:rPr>
              <w:fldChar w:fldCharType="separate"/>
            </w:r>
            <w:r w:rsidR="006A2D9E" w:rsidRPr="00C53A2A">
              <w:rPr>
                <w:lang w:val="en-AU"/>
              </w:rPr>
              <w:t>8.2</w:t>
            </w:r>
            <w:r w:rsidRPr="00C53A2A">
              <w:rPr>
                <w:lang w:val="en-AU"/>
              </w:rPr>
              <w:fldChar w:fldCharType="end"/>
            </w:r>
          </w:p>
        </w:tc>
        <w:tc>
          <w:tcPr>
            <w:tcW w:w="1324" w:type="pct"/>
            <w:shd w:val="clear" w:color="auto" w:fill="D9D9D9" w:themeFill="background1" w:themeFillShade="D9"/>
          </w:tcPr>
          <w:p w14:paraId="5AABD73E" w14:textId="77777777" w:rsidR="00EB3C5A" w:rsidRPr="00C53A2A" w:rsidRDefault="00EB3C5A" w:rsidP="00FD1AE8">
            <w:pPr>
              <w:pStyle w:val="Tabletext"/>
              <w:ind w:left="157" w:hanging="141"/>
              <w:rPr>
                <w:sz w:val="20"/>
                <w:lang w:val="en-AU"/>
              </w:rPr>
            </w:pPr>
          </w:p>
        </w:tc>
        <w:tc>
          <w:tcPr>
            <w:tcW w:w="1251" w:type="pct"/>
            <w:shd w:val="clear" w:color="auto" w:fill="D9D9D9" w:themeFill="background1" w:themeFillShade="D9"/>
          </w:tcPr>
          <w:p w14:paraId="0D6D4031" w14:textId="10ADE172" w:rsidR="00EB3C5A" w:rsidRPr="00C53A2A" w:rsidRDefault="00EB3C5A" w:rsidP="00FD1AE8">
            <w:pPr>
              <w:pStyle w:val="Tabletext"/>
              <w:ind w:left="157" w:hanging="141"/>
              <w:rPr>
                <w:sz w:val="20"/>
                <w:lang w:val="en-AU"/>
              </w:rPr>
            </w:pPr>
          </w:p>
        </w:tc>
        <w:tc>
          <w:tcPr>
            <w:tcW w:w="1618" w:type="pct"/>
            <w:shd w:val="clear" w:color="auto" w:fill="D9D9D9" w:themeFill="background1" w:themeFillShade="D9"/>
          </w:tcPr>
          <w:p w14:paraId="33444309" w14:textId="70AC38A7" w:rsidR="00EB3C5A" w:rsidRPr="00C53A2A" w:rsidRDefault="005A6F13" w:rsidP="00A07FEF">
            <w:pPr>
              <w:pStyle w:val="TableBodyText"/>
              <w:rPr>
                <w:lang w:val="en-AU"/>
              </w:rPr>
            </w:pPr>
            <w:r w:rsidRPr="00C53A2A">
              <w:rPr>
                <w:lang w:val="en-AU"/>
              </w:rPr>
              <w:t>Test results</w:t>
            </w:r>
          </w:p>
        </w:tc>
      </w:tr>
      <w:tr w:rsidR="00A07FEF" w:rsidRPr="00D25F5B" w14:paraId="6B2AAF5D" w14:textId="77777777" w:rsidTr="00C53A2A">
        <w:tc>
          <w:tcPr>
            <w:tcW w:w="807" w:type="pct"/>
            <w:shd w:val="clear" w:color="auto" w:fill="D9D9D9" w:themeFill="background1" w:themeFillShade="D9"/>
          </w:tcPr>
          <w:p w14:paraId="7D002A01" w14:textId="2BE2F429" w:rsidR="00A07FEF" w:rsidRPr="00C53A2A" w:rsidRDefault="005A6F13" w:rsidP="00A07FEF">
            <w:pPr>
              <w:pStyle w:val="TableBodyText"/>
              <w:rPr>
                <w:lang w:val="en-AU"/>
              </w:rPr>
            </w:pPr>
            <w:r w:rsidRPr="00C53A2A">
              <w:rPr>
                <w:lang w:val="en-AU"/>
              </w:rPr>
              <w:fldChar w:fldCharType="begin"/>
            </w:r>
            <w:r w:rsidRPr="00C53A2A">
              <w:rPr>
                <w:lang w:val="en-AU"/>
              </w:rPr>
              <w:instrText xml:space="preserve"> REF _Ref61522288 \r \h </w:instrText>
            </w:r>
            <w:r w:rsidRPr="00C53A2A">
              <w:rPr>
                <w:lang w:val="en-AU"/>
              </w:rPr>
            </w:r>
            <w:r w:rsidRPr="00C53A2A">
              <w:rPr>
                <w:lang w:val="en-AU"/>
              </w:rPr>
              <w:fldChar w:fldCharType="separate"/>
            </w:r>
            <w:r w:rsidR="006A2D9E" w:rsidRPr="00C53A2A">
              <w:rPr>
                <w:lang w:val="en-AU"/>
              </w:rPr>
              <w:t>9.9</w:t>
            </w:r>
            <w:r w:rsidRPr="00C53A2A">
              <w:rPr>
                <w:lang w:val="en-AU"/>
              </w:rPr>
              <w:fldChar w:fldCharType="end"/>
            </w:r>
          </w:p>
        </w:tc>
        <w:tc>
          <w:tcPr>
            <w:tcW w:w="1324" w:type="pct"/>
            <w:shd w:val="clear" w:color="auto" w:fill="D9D9D9" w:themeFill="background1" w:themeFillShade="D9"/>
          </w:tcPr>
          <w:p w14:paraId="0A58596F" w14:textId="4DB0136B" w:rsidR="00A07FEF" w:rsidRPr="00C53A2A" w:rsidRDefault="005A6F13" w:rsidP="005A6F13">
            <w:pPr>
              <w:pStyle w:val="TableBodyText"/>
              <w:numPr>
                <w:ilvl w:val="0"/>
                <w:numId w:val="21"/>
              </w:numPr>
              <w:ind w:left="321" w:hanging="284"/>
              <w:rPr>
                <w:lang w:val="en-AU"/>
              </w:rPr>
            </w:pPr>
            <w:r w:rsidRPr="00C53A2A">
              <w:rPr>
                <w:lang w:val="en-AU"/>
              </w:rPr>
              <w:t xml:space="preserve">Removal and replacement of </w:t>
            </w:r>
            <w:r w:rsidR="002B6B58" w:rsidRPr="00C53A2A">
              <w:rPr>
                <w:lang w:val="en-AU"/>
              </w:rPr>
              <w:t>rejected</w:t>
            </w:r>
            <w:r w:rsidRPr="00C53A2A">
              <w:rPr>
                <w:lang w:val="en-AU"/>
              </w:rPr>
              <w:t xml:space="preserve"> subbase</w:t>
            </w:r>
          </w:p>
        </w:tc>
        <w:tc>
          <w:tcPr>
            <w:tcW w:w="1251" w:type="pct"/>
            <w:shd w:val="clear" w:color="auto" w:fill="D9D9D9" w:themeFill="background1" w:themeFillShade="D9"/>
          </w:tcPr>
          <w:p w14:paraId="7A6BAE8B" w14:textId="77777777" w:rsidR="00A07FEF" w:rsidRPr="00C53A2A" w:rsidRDefault="00A07FEF" w:rsidP="00FD1AE8">
            <w:pPr>
              <w:pStyle w:val="Tabletext"/>
              <w:ind w:left="157" w:hanging="141"/>
              <w:rPr>
                <w:sz w:val="20"/>
                <w:lang w:val="en-AU"/>
              </w:rPr>
            </w:pPr>
          </w:p>
        </w:tc>
        <w:tc>
          <w:tcPr>
            <w:tcW w:w="1618" w:type="pct"/>
            <w:shd w:val="clear" w:color="auto" w:fill="D9D9D9" w:themeFill="background1" w:themeFillShade="D9"/>
          </w:tcPr>
          <w:p w14:paraId="101405AE" w14:textId="5AF9F168" w:rsidR="00A07FEF" w:rsidRPr="00C53A2A" w:rsidRDefault="002B6B58" w:rsidP="00A07FEF">
            <w:pPr>
              <w:pStyle w:val="TableBodyText"/>
              <w:rPr>
                <w:lang w:val="en-AU"/>
              </w:rPr>
            </w:pPr>
            <w:r w:rsidRPr="00C53A2A">
              <w:rPr>
                <w:lang w:val="en-AU"/>
              </w:rPr>
              <w:t>Nonconformity report</w:t>
            </w:r>
          </w:p>
        </w:tc>
      </w:tr>
    </w:tbl>
    <w:p w14:paraId="5F9663BE" w14:textId="787F6AE7" w:rsidR="00EA401B" w:rsidRPr="00D25F5B" w:rsidRDefault="00EA401B" w:rsidP="00A07FEF">
      <w:pPr>
        <w:ind w:left="851"/>
      </w:pPr>
    </w:p>
    <w:p w14:paraId="4B3529A3" w14:textId="3678FB54" w:rsidR="00EA401B" w:rsidRPr="00D25F5B" w:rsidRDefault="00EA401B">
      <w:r w:rsidRPr="00D25F5B">
        <w:br w:type="page"/>
      </w:r>
    </w:p>
    <w:p w14:paraId="76852A68" w14:textId="118E67B5" w:rsidR="003F14EA" w:rsidRPr="00D25F5B" w:rsidRDefault="003F14EA" w:rsidP="00C53A2A">
      <w:pPr>
        <w:pStyle w:val="AnnexureHeading"/>
        <w:ind w:left="1843" w:hanging="1843"/>
      </w:pPr>
      <w:bookmarkStart w:id="103" w:name="_Toc38013557"/>
      <w:bookmarkStart w:id="104" w:name="_Toc190449233"/>
      <w:r w:rsidRPr="00D25F5B">
        <w:lastRenderedPageBreak/>
        <w:t xml:space="preserve">Annexure </w:t>
      </w:r>
      <w:r w:rsidR="008E1B5E" w:rsidRPr="00D25F5B">
        <w:t>B</w:t>
      </w:r>
      <w:r w:rsidR="003F0C95" w:rsidRPr="00D25F5B">
        <w:t xml:space="preserve">: </w:t>
      </w:r>
      <w:r w:rsidR="00EE3EDD" w:rsidRPr="00D25F5B">
        <w:tab/>
      </w:r>
      <w:r w:rsidR="008E1B5E" w:rsidRPr="00D25F5B">
        <w:t>In</w:t>
      </w:r>
      <w:r w:rsidR="00762E43" w:rsidRPr="00D25F5B">
        <w:t xml:space="preserve"> S</w:t>
      </w:r>
      <w:r w:rsidR="008E1B5E" w:rsidRPr="00D25F5B">
        <w:t>itu Strength Testing for Early Trafficking of Subbase</w:t>
      </w:r>
      <w:bookmarkEnd w:id="103"/>
      <w:bookmarkEnd w:id="104"/>
    </w:p>
    <w:p w14:paraId="65CFE10D" w14:textId="4300ABD9" w:rsidR="003F14EA" w:rsidRPr="00D25F5B" w:rsidRDefault="008E1B5E" w:rsidP="00C53A2A">
      <w:pPr>
        <w:pStyle w:val="Heading2"/>
        <w:ind w:left="567" w:hanging="567"/>
      </w:pPr>
      <w:bookmarkStart w:id="105" w:name="_Toc190449234"/>
      <w:r w:rsidRPr="00D25F5B">
        <w:t>B</w:t>
      </w:r>
      <w:r w:rsidR="003F14EA" w:rsidRPr="00D25F5B">
        <w:t>1</w:t>
      </w:r>
      <w:r w:rsidR="003F14EA" w:rsidRPr="00D25F5B">
        <w:tab/>
        <w:t>Core Test Groups</w:t>
      </w:r>
      <w:bookmarkEnd w:id="105"/>
    </w:p>
    <w:p w14:paraId="72F991A7" w14:textId="5BB5DE45" w:rsidR="003F14EA" w:rsidRPr="00C53A2A" w:rsidRDefault="003F14EA" w:rsidP="00C53A2A">
      <w:pPr>
        <w:pStyle w:val="Bodynumbered1"/>
        <w:numPr>
          <w:ilvl w:val="0"/>
          <w:numId w:val="0"/>
        </w:numPr>
        <w:ind w:left="567"/>
        <w:rPr>
          <w:lang w:val="en-AU"/>
        </w:rPr>
      </w:pPr>
      <w:r w:rsidRPr="00C53A2A">
        <w:rPr>
          <w:lang w:val="en-AU"/>
        </w:rPr>
        <w:t xml:space="preserve">A test group of cores is defined as a group of </w:t>
      </w:r>
      <w:r w:rsidR="003112A6" w:rsidRPr="00C53A2A">
        <w:rPr>
          <w:lang w:val="en-AU"/>
        </w:rPr>
        <w:t xml:space="preserve">2 </w:t>
      </w:r>
      <w:r w:rsidRPr="00C53A2A">
        <w:rPr>
          <w:lang w:val="en-AU"/>
        </w:rPr>
        <w:t xml:space="preserve">cores secured from the work within </w:t>
      </w:r>
      <w:proofErr w:type="gramStart"/>
      <w:r w:rsidRPr="00C53A2A">
        <w:rPr>
          <w:lang w:val="en-AU"/>
        </w:rPr>
        <w:t>a distance of 0.3</w:t>
      </w:r>
      <w:proofErr w:type="gramEnd"/>
      <w:r w:rsidRPr="00C53A2A">
        <w:rPr>
          <w:lang w:val="en-AU"/>
        </w:rPr>
        <w:t xml:space="preserve"> m to 1.0 m apart, except </w:t>
      </w:r>
      <w:r w:rsidR="00FA28A9">
        <w:rPr>
          <w:lang w:val="en-AU"/>
        </w:rPr>
        <w:t>if</w:t>
      </w:r>
      <w:r w:rsidRPr="00C53A2A">
        <w:rPr>
          <w:lang w:val="en-AU"/>
        </w:rPr>
        <w:t>:</w:t>
      </w:r>
    </w:p>
    <w:p w14:paraId="6B559D04" w14:textId="522AC2B5" w:rsidR="003F14EA" w:rsidRPr="00C53A2A" w:rsidRDefault="003F14EA" w:rsidP="00C53A2A">
      <w:pPr>
        <w:pStyle w:val="Bodynumbered2"/>
        <w:numPr>
          <w:ilvl w:val="0"/>
          <w:numId w:val="48"/>
        </w:numPr>
        <w:rPr>
          <w:lang w:val="en-AU"/>
        </w:rPr>
      </w:pPr>
      <w:r w:rsidRPr="00C53A2A">
        <w:rPr>
          <w:lang w:val="en-AU"/>
        </w:rPr>
        <w:t>either of the cores has a compressive strength of less than 80% of the nominated grade; and</w:t>
      </w:r>
    </w:p>
    <w:p w14:paraId="4E758B47" w14:textId="1A1D4720" w:rsidR="003F14EA" w:rsidRPr="00C53A2A" w:rsidRDefault="003F14EA" w:rsidP="00C53A2A">
      <w:pPr>
        <w:pStyle w:val="Bodynumbered2"/>
        <w:rPr>
          <w:lang w:val="en-AU"/>
        </w:rPr>
      </w:pPr>
      <w:r w:rsidRPr="00C53A2A">
        <w:rPr>
          <w:lang w:val="en-AU"/>
        </w:rPr>
        <w:t>the difference between the strengths is greater than 1.0 MPa,</w:t>
      </w:r>
    </w:p>
    <w:p w14:paraId="0E6D0122" w14:textId="77777777" w:rsidR="003F14EA" w:rsidRPr="00C53A2A" w:rsidRDefault="003F14EA" w:rsidP="00C53A2A">
      <w:pPr>
        <w:pStyle w:val="Bodynumbered1"/>
        <w:numPr>
          <w:ilvl w:val="0"/>
          <w:numId w:val="0"/>
        </w:numPr>
        <w:ind w:left="567"/>
        <w:rPr>
          <w:lang w:val="en-AU"/>
        </w:rPr>
      </w:pPr>
      <w:r w:rsidRPr="00C53A2A">
        <w:rPr>
          <w:lang w:val="en-AU"/>
        </w:rPr>
        <w:t>then a third core must be taken within 0.3 m to 1.0 m from the others and included in the test group.</w:t>
      </w:r>
    </w:p>
    <w:p w14:paraId="6C86F827" w14:textId="3E1B21E9" w:rsidR="005C4530" w:rsidRPr="00C53A2A" w:rsidRDefault="003F14EA" w:rsidP="00C53A2A">
      <w:pPr>
        <w:pStyle w:val="Bodynumbered1"/>
        <w:numPr>
          <w:ilvl w:val="0"/>
          <w:numId w:val="0"/>
        </w:numPr>
        <w:ind w:left="567"/>
        <w:rPr>
          <w:highlight w:val="yellow"/>
          <w:lang w:val="en-AU"/>
        </w:rPr>
      </w:pPr>
      <w:r w:rsidRPr="00C53A2A">
        <w:rPr>
          <w:lang w:val="en-AU"/>
        </w:rPr>
        <w:t>The in</w:t>
      </w:r>
      <w:r w:rsidR="00762E43" w:rsidRPr="00C53A2A">
        <w:rPr>
          <w:lang w:val="en-AU"/>
        </w:rPr>
        <w:t xml:space="preserve"> </w:t>
      </w:r>
      <w:r w:rsidRPr="00C53A2A">
        <w:rPr>
          <w:lang w:val="en-AU"/>
        </w:rPr>
        <w:t xml:space="preserve">situ compressive strength of the sample of </w:t>
      </w:r>
      <w:r w:rsidR="001C7757" w:rsidRPr="00C53A2A">
        <w:rPr>
          <w:lang w:val="en-AU"/>
        </w:rPr>
        <w:t>Roller Compacted Concrete</w:t>
      </w:r>
      <w:r w:rsidRPr="00C53A2A">
        <w:rPr>
          <w:lang w:val="en-AU"/>
        </w:rPr>
        <w:t xml:space="preserve"> is the mean (rounded to the nearest 0.1 MPa) of the corrected compressive strengths of all the cores in the test group.</w:t>
      </w:r>
    </w:p>
    <w:p w14:paraId="1F495383" w14:textId="0AE90D79" w:rsidR="003F14EA" w:rsidRPr="00D25F5B" w:rsidRDefault="008E1B5E" w:rsidP="00C53A2A">
      <w:pPr>
        <w:pStyle w:val="Heading2"/>
        <w:ind w:left="567" w:hanging="567"/>
      </w:pPr>
      <w:bookmarkStart w:id="106" w:name="_Toc190449235"/>
      <w:r w:rsidRPr="00D25F5B">
        <w:t>B</w:t>
      </w:r>
      <w:r w:rsidR="003F14EA" w:rsidRPr="00D25F5B">
        <w:t>2</w:t>
      </w:r>
      <w:r w:rsidR="003F14EA" w:rsidRPr="00D25F5B">
        <w:tab/>
        <w:t>Test Specimens</w:t>
      </w:r>
      <w:bookmarkEnd w:id="106"/>
    </w:p>
    <w:p w14:paraId="5B1586EE" w14:textId="51F7E167" w:rsidR="003F14EA" w:rsidRPr="00C53A2A" w:rsidRDefault="003F14EA" w:rsidP="00C53A2A">
      <w:pPr>
        <w:pStyle w:val="Bodynumbered1"/>
        <w:numPr>
          <w:ilvl w:val="0"/>
          <w:numId w:val="0"/>
        </w:numPr>
        <w:ind w:left="567"/>
        <w:rPr>
          <w:lang w:val="en-AU"/>
        </w:rPr>
      </w:pPr>
      <w:r w:rsidRPr="00C53A2A">
        <w:rPr>
          <w:lang w:val="en-AU"/>
        </w:rPr>
        <w:t xml:space="preserve">Specimens must be in the form of cores of </w:t>
      </w:r>
      <w:r w:rsidR="001C7757" w:rsidRPr="00C53A2A">
        <w:rPr>
          <w:lang w:val="en-AU"/>
        </w:rPr>
        <w:t>Roller Compacted Concrete</w:t>
      </w:r>
      <w:r w:rsidRPr="00C53A2A">
        <w:rPr>
          <w:lang w:val="en-AU"/>
        </w:rPr>
        <w:t>, which must be secured, accepted, conditioned, capped and tested</w:t>
      </w:r>
      <w:r w:rsidR="00317D47">
        <w:rPr>
          <w:lang w:val="en-AU"/>
        </w:rPr>
        <w:t>,</w:t>
      </w:r>
      <w:r w:rsidRPr="00C53A2A">
        <w:rPr>
          <w:lang w:val="en-AU"/>
        </w:rPr>
        <w:t xml:space="preserve"> in accordance with AS 1012.14 but subject to the following amendments:</w:t>
      </w:r>
    </w:p>
    <w:p w14:paraId="63E63718" w14:textId="086FFF0E" w:rsidR="003F14EA" w:rsidRPr="00C53A2A" w:rsidRDefault="00CE18EF" w:rsidP="00C53A2A">
      <w:pPr>
        <w:pStyle w:val="Bodynumbered2"/>
        <w:numPr>
          <w:ilvl w:val="0"/>
          <w:numId w:val="49"/>
        </w:numPr>
        <w:rPr>
          <w:lang w:val="en-AU"/>
        </w:rPr>
      </w:pPr>
      <w:r w:rsidRPr="00C53A2A">
        <w:rPr>
          <w:lang w:val="en-AU"/>
        </w:rPr>
        <w:t xml:space="preserve">Roller Compacted Concrete </w:t>
      </w:r>
      <w:r w:rsidR="003F14EA" w:rsidRPr="00C53A2A">
        <w:rPr>
          <w:lang w:val="en-AU"/>
        </w:rPr>
        <w:t>must have hardened enough to permit removal without disturbing the bond between the mortar and the coarse aggregate.</w:t>
      </w:r>
    </w:p>
    <w:p w14:paraId="11DC7D5F" w14:textId="3F6A48B3" w:rsidR="003F14EA" w:rsidRPr="00C53A2A" w:rsidRDefault="003F14EA" w:rsidP="00C53A2A">
      <w:pPr>
        <w:pStyle w:val="Bodynumbered2"/>
        <w:numPr>
          <w:ilvl w:val="0"/>
          <w:numId w:val="49"/>
        </w:numPr>
        <w:rPr>
          <w:lang w:val="en-AU"/>
        </w:rPr>
      </w:pPr>
      <w:r w:rsidRPr="00C53A2A">
        <w:rPr>
          <w:lang w:val="en-AU"/>
        </w:rPr>
        <w:t>Clause 6.3.2(b) is amended to read as follows:</w:t>
      </w:r>
      <w:r w:rsidR="0074124B">
        <w:rPr>
          <w:lang w:val="en-AU"/>
        </w:rPr>
        <w:t xml:space="preserve"> </w:t>
      </w:r>
      <w:r w:rsidR="007F5181" w:rsidRPr="00C53A2A">
        <w:rPr>
          <w:lang w:val="en-AU"/>
        </w:rPr>
        <w:t>‘</w:t>
      </w:r>
      <w:r w:rsidRPr="00C53A2A">
        <w:rPr>
          <w:lang w:val="en-AU"/>
        </w:rPr>
        <w:t>The diameter at any cross-section deviates from the mean diameter by more than 5 mm.</w:t>
      </w:r>
      <w:r w:rsidR="00720F0A" w:rsidRPr="00C53A2A">
        <w:rPr>
          <w:lang w:val="en-AU"/>
        </w:rPr>
        <w:t>’</w:t>
      </w:r>
    </w:p>
    <w:p w14:paraId="52C25D55" w14:textId="2BBA55FB" w:rsidR="003F14EA" w:rsidRPr="00C53A2A" w:rsidRDefault="003F14EA" w:rsidP="00C53A2A">
      <w:pPr>
        <w:pStyle w:val="Bodynumbered2"/>
        <w:numPr>
          <w:ilvl w:val="0"/>
          <w:numId w:val="49"/>
        </w:numPr>
        <w:rPr>
          <w:lang w:val="en-AU"/>
        </w:rPr>
      </w:pPr>
      <w:r w:rsidRPr="00C53A2A">
        <w:rPr>
          <w:lang w:val="en-AU"/>
        </w:rPr>
        <w:t xml:space="preserve">Clause 6.4(d) is amended to exclude </w:t>
      </w:r>
      <w:proofErr w:type="gramStart"/>
      <w:r w:rsidRPr="00C53A2A">
        <w:rPr>
          <w:lang w:val="en-AU"/>
        </w:rPr>
        <w:t>dry-conditioning</w:t>
      </w:r>
      <w:proofErr w:type="gramEnd"/>
      <w:r w:rsidRPr="00C53A2A">
        <w:rPr>
          <w:lang w:val="en-AU"/>
        </w:rPr>
        <w:t>. Cores must be wet conditioned by submersion in water at a temperature of 23 ± 5</w:t>
      </w:r>
      <w:r w:rsidRPr="00C53A2A">
        <w:rPr>
          <w:lang w:val="en-AU"/>
        </w:rPr>
        <w:sym w:font="Symbol" w:char="F0B0"/>
      </w:r>
      <w:r w:rsidRPr="00C53A2A">
        <w:rPr>
          <w:lang w:val="en-AU"/>
        </w:rPr>
        <w:t>C for no less than 24 hours nor more than 72 hours immediately prior to testing.</w:t>
      </w:r>
    </w:p>
    <w:p w14:paraId="1DD6322E" w14:textId="3F56BAD4" w:rsidR="003F14EA" w:rsidRPr="00C53A2A" w:rsidRDefault="003F14EA" w:rsidP="00C53A2A">
      <w:pPr>
        <w:pStyle w:val="Bodynumbered2"/>
        <w:rPr>
          <w:lang w:val="en-AU"/>
        </w:rPr>
      </w:pPr>
      <w:r w:rsidRPr="00C53A2A">
        <w:rPr>
          <w:lang w:val="en-AU"/>
        </w:rPr>
        <w:t>Clauses 9(k), 9(l), 10(h) and 10(</w:t>
      </w:r>
      <w:proofErr w:type="spellStart"/>
      <w:r w:rsidRPr="00C53A2A">
        <w:rPr>
          <w:lang w:val="en-AU"/>
        </w:rPr>
        <w:t>i</w:t>
      </w:r>
      <w:proofErr w:type="spellEnd"/>
      <w:r w:rsidRPr="00C53A2A">
        <w:rPr>
          <w:lang w:val="en-AU"/>
        </w:rPr>
        <w:t>) are amended by the addition of the following words:</w:t>
      </w:r>
      <w:r w:rsidR="00196DB9">
        <w:rPr>
          <w:lang w:val="en-AU"/>
        </w:rPr>
        <w:t xml:space="preserve"> </w:t>
      </w:r>
      <w:r w:rsidR="00844210" w:rsidRPr="00C53A2A">
        <w:rPr>
          <w:lang w:val="en-AU"/>
        </w:rPr>
        <w:t>‘</w:t>
      </w:r>
      <w:r w:rsidRPr="00C53A2A">
        <w:rPr>
          <w:lang w:val="en-AU"/>
        </w:rPr>
        <w:t>except where the strength is less than 10 MPa, in which case it must be calculated to the nearest 0.1 MPa.</w:t>
      </w:r>
      <w:r w:rsidR="00844210" w:rsidRPr="00C53A2A">
        <w:rPr>
          <w:lang w:val="en-AU"/>
        </w:rPr>
        <w:t>’</w:t>
      </w:r>
    </w:p>
    <w:p w14:paraId="3D4FCC4D" w14:textId="7268277A" w:rsidR="003F14EA" w:rsidRPr="00C53A2A" w:rsidRDefault="003F14EA" w:rsidP="00C53A2A">
      <w:pPr>
        <w:pStyle w:val="Bodynumbered1"/>
        <w:numPr>
          <w:ilvl w:val="0"/>
          <w:numId w:val="0"/>
        </w:numPr>
        <w:ind w:left="567"/>
        <w:rPr>
          <w:lang w:val="en-AU"/>
        </w:rPr>
      </w:pPr>
      <w:r w:rsidRPr="00D25F5B">
        <w:rPr>
          <w:rStyle w:val="MainTextChar"/>
          <w:rFonts w:ascii="Arial" w:eastAsiaTheme="minorEastAsia" w:hAnsi="Arial" w:cs="Arial"/>
        </w:rPr>
        <w:t>The individual core strengths must be corrected for length/diameter ratio and age in accordance with</w:t>
      </w:r>
      <w:r w:rsidRPr="00C53A2A">
        <w:rPr>
          <w:lang w:val="en-AU"/>
        </w:rPr>
        <w:t xml:space="preserve"> Table</w:t>
      </w:r>
      <w:r w:rsidR="007E2228" w:rsidRPr="00C53A2A">
        <w:rPr>
          <w:lang w:val="en-AU"/>
        </w:rPr>
        <w:t> </w:t>
      </w:r>
      <w:r w:rsidR="00360D4E" w:rsidRPr="00C53A2A">
        <w:rPr>
          <w:lang w:val="en-AU"/>
        </w:rPr>
        <w:t>B2</w:t>
      </w:r>
      <w:r w:rsidR="00E8464C">
        <w:rPr>
          <w:lang w:val="en-AU"/>
        </w:rPr>
        <w:t>.</w:t>
      </w:r>
    </w:p>
    <w:p w14:paraId="395D8BA7" w14:textId="5D19E1F7" w:rsidR="003F14EA" w:rsidRPr="00D25F5B" w:rsidRDefault="003F14EA" w:rsidP="00C53A2A">
      <w:pPr>
        <w:pStyle w:val="Caption"/>
      </w:pPr>
      <w:r w:rsidRPr="00D25F5B">
        <w:t>Table </w:t>
      </w:r>
      <w:r w:rsidR="00360D4E" w:rsidRPr="00D25F5B">
        <w:t>B2</w:t>
      </w:r>
      <w:r w:rsidR="00E8464C">
        <w:t>:</w:t>
      </w:r>
      <w:r w:rsidR="00E8464C">
        <w:tab/>
      </w:r>
      <w:r w:rsidRPr="00D25F5B">
        <w:t xml:space="preserve">Shape </w:t>
      </w:r>
      <w:r w:rsidR="00E8464C" w:rsidRPr="00D25F5B">
        <w:t>correction factors (for cores</w:t>
      </w:r>
      <w:r w:rsidRPr="00D25F5B">
        <w:t>)</w:t>
      </w:r>
    </w:p>
    <w:tbl>
      <w:tblPr>
        <w:tblW w:w="4698" w:type="pct"/>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463"/>
        <w:gridCol w:w="4463"/>
      </w:tblGrid>
      <w:tr w:rsidR="000D0AAD" w:rsidRPr="00D25F5B" w14:paraId="2264BAB4" w14:textId="77777777" w:rsidTr="00940A84">
        <w:trPr>
          <w:cantSplit/>
        </w:trPr>
        <w:tc>
          <w:tcPr>
            <w:tcW w:w="2500" w:type="pct"/>
            <w:shd w:val="clear" w:color="auto" w:fill="BFBFBF" w:themeFill="background1" w:themeFillShade="BF"/>
          </w:tcPr>
          <w:p w14:paraId="54C34BCD" w14:textId="21FC9C8F" w:rsidR="003F14EA" w:rsidRPr="00C53A2A" w:rsidRDefault="003F14EA" w:rsidP="00D61F7D">
            <w:pPr>
              <w:pStyle w:val="TableHeading"/>
              <w:keepLines/>
              <w:rPr>
                <w:rFonts w:cs="Arial"/>
                <w:color w:val="auto"/>
                <w:sz w:val="18"/>
                <w:szCs w:val="18"/>
                <w:lang w:val="en-AU"/>
              </w:rPr>
            </w:pPr>
            <w:r w:rsidRPr="00C53A2A">
              <w:rPr>
                <w:rFonts w:cs="Arial"/>
                <w:color w:val="auto"/>
                <w:sz w:val="18"/>
                <w:szCs w:val="18"/>
                <w:lang w:val="en-AU"/>
              </w:rPr>
              <w:t>Length/</w:t>
            </w:r>
            <w:r w:rsidR="000D0AAD" w:rsidRPr="000D0AAD">
              <w:rPr>
                <w:rFonts w:cs="Arial"/>
                <w:color w:val="auto"/>
                <w:sz w:val="18"/>
                <w:szCs w:val="18"/>
                <w:lang w:val="en-AU"/>
              </w:rPr>
              <w:t>diameter ratio of core</w:t>
            </w:r>
          </w:p>
        </w:tc>
        <w:tc>
          <w:tcPr>
            <w:tcW w:w="2500" w:type="pct"/>
            <w:shd w:val="clear" w:color="auto" w:fill="BFBFBF" w:themeFill="background1" w:themeFillShade="BF"/>
          </w:tcPr>
          <w:p w14:paraId="633FD1E9" w14:textId="77777777" w:rsidR="003F14EA" w:rsidRPr="00C53A2A" w:rsidRDefault="003F14EA" w:rsidP="00D61F7D">
            <w:pPr>
              <w:pStyle w:val="TableHeading"/>
              <w:keepLines/>
              <w:rPr>
                <w:rFonts w:cs="Arial"/>
                <w:color w:val="auto"/>
                <w:sz w:val="18"/>
                <w:szCs w:val="18"/>
                <w:lang w:val="en-AU"/>
              </w:rPr>
            </w:pPr>
            <w:r w:rsidRPr="00C53A2A">
              <w:rPr>
                <w:rFonts w:cs="Arial"/>
                <w:color w:val="auto"/>
                <w:sz w:val="18"/>
                <w:szCs w:val="18"/>
                <w:lang w:val="en-AU"/>
              </w:rPr>
              <w:t>Factor SF</w:t>
            </w:r>
          </w:p>
        </w:tc>
      </w:tr>
      <w:tr w:rsidR="000D0AAD" w:rsidRPr="00D25F5B" w14:paraId="5BAC1BF6" w14:textId="77777777" w:rsidTr="000D0AAD">
        <w:trPr>
          <w:cantSplit/>
        </w:trPr>
        <w:tc>
          <w:tcPr>
            <w:tcW w:w="2500" w:type="pct"/>
            <w:shd w:val="clear" w:color="auto" w:fill="D9D9D9" w:themeFill="background1" w:themeFillShade="D9"/>
          </w:tcPr>
          <w:p w14:paraId="0D5B43D1" w14:textId="77777777" w:rsidR="003F14EA" w:rsidRPr="00C53A2A" w:rsidRDefault="003F14EA" w:rsidP="00C53A2A">
            <w:pPr>
              <w:pStyle w:val="TableBodyText"/>
              <w:rPr>
                <w:sz w:val="18"/>
                <w:szCs w:val="18"/>
                <w:lang w:val="en-AU"/>
              </w:rPr>
            </w:pPr>
            <w:r w:rsidRPr="00C53A2A">
              <w:rPr>
                <w:sz w:val="18"/>
                <w:szCs w:val="18"/>
                <w:lang w:val="en-AU"/>
              </w:rPr>
              <w:t>2.0</w:t>
            </w:r>
          </w:p>
        </w:tc>
        <w:tc>
          <w:tcPr>
            <w:tcW w:w="2500" w:type="pct"/>
            <w:shd w:val="clear" w:color="auto" w:fill="D9D9D9" w:themeFill="background1" w:themeFillShade="D9"/>
          </w:tcPr>
          <w:p w14:paraId="014553CA" w14:textId="77777777" w:rsidR="003F14EA" w:rsidRPr="00C53A2A" w:rsidRDefault="003F14EA" w:rsidP="00C53A2A">
            <w:pPr>
              <w:pStyle w:val="TableBodyText"/>
              <w:rPr>
                <w:sz w:val="18"/>
                <w:szCs w:val="18"/>
                <w:lang w:val="en-AU"/>
              </w:rPr>
            </w:pPr>
            <w:r w:rsidRPr="00C53A2A">
              <w:rPr>
                <w:sz w:val="18"/>
                <w:szCs w:val="18"/>
                <w:lang w:val="en-AU"/>
              </w:rPr>
              <w:t>1.00</w:t>
            </w:r>
          </w:p>
        </w:tc>
      </w:tr>
      <w:tr w:rsidR="000D0AAD" w:rsidRPr="00D25F5B" w14:paraId="01F93CB8" w14:textId="77777777" w:rsidTr="000D0AAD">
        <w:trPr>
          <w:cantSplit/>
        </w:trPr>
        <w:tc>
          <w:tcPr>
            <w:tcW w:w="2500" w:type="pct"/>
            <w:shd w:val="clear" w:color="auto" w:fill="D9D9D9" w:themeFill="background1" w:themeFillShade="D9"/>
          </w:tcPr>
          <w:p w14:paraId="74B99351" w14:textId="77777777" w:rsidR="003F14EA" w:rsidRPr="00C53A2A" w:rsidRDefault="003F14EA" w:rsidP="00C53A2A">
            <w:pPr>
              <w:pStyle w:val="TableBodyText"/>
              <w:rPr>
                <w:sz w:val="18"/>
                <w:szCs w:val="18"/>
                <w:lang w:val="en-AU"/>
              </w:rPr>
            </w:pPr>
            <w:r w:rsidRPr="00C53A2A">
              <w:rPr>
                <w:sz w:val="18"/>
                <w:szCs w:val="18"/>
                <w:lang w:val="en-AU"/>
              </w:rPr>
              <w:t>1.75</w:t>
            </w:r>
          </w:p>
        </w:tc>
        <w:tc>
          <w:tcPr>
            <w:tcW w:w="2500" w:type="pct"/>
            <w:shd w:val="clear" w:color="auto" w:fill="D9D9D9" w:themeFill="background1" w:themeFillShade="D9"/>
          </w:tcPr>
          <w:p w14:paraId="0E5585C3" w14:textId="77777777" w:rsidR="003F14EA" w:rsidRPr="00C53A2A" w:rsidRDefault="003F14EA" w:rsidP="00C53A2A">
            <w:pPr>
              <w:pStyle w:val="TableBodyText"/>
              <w:rPr>
                <w:sz w:val="18"/>
                <w:szCs w:val="18"/>
                <w:lang w:val="en-AU"/>
              </w:rPr>
            </w:pPr>
            <w:r w:rsidRPr="00C53A2A">
              <w:rPr>
                <w:sz w:val="18"/>
                <w:szCs w:val="18"/>
                <w:lang w:val="en-AU"/>
              </w:rPr>
              <w:t>0.98</w:t>
            </w:r>
          </w:p>
        </w:tc>
      </w:tr>
      <w:tr w:rsidR="000D0AAD" w:rsidRPr="00D25F5B" w14:paraId="53534B90" w14:textId="77777777" w:rsidTr="000D0AAD">
        <w:trPr>
          <w:cantSplit/>
        </w:trPr>
        <w:tc>
          <w:tcPr>
            <w:tcW w:w="2500" w:type="pct"/>
            <w:shd w:val="clear" w:color="auto" w:fill="D9D9D9" w:themeFill="background1" w:themeFillShade="D9"/>
          </w:tcPr>
          <w:p w14:paraId="519B1F22" w14:textId="77777777" w:rsidR="003F14EA" w:rsidRPr="00C53A2A" w:rsidRDefault="003F14EA" w:rsidP="00C53A2A">
            <w:pPr>
              <w:pStyle w:val="TableBodyText"/>
              <w:rPr>
                <w:sz w:val="18"/>
                <w:szCs w:val="18"/>
                <w:lang w:val="en-AU"/>
              </w:rPr>
            </w:pPr>
            <w:r w:rsidRPr="00C53A2A">
              <w:rPr>
                <w:sz w:val="18"/>
                <w:szCs w:val="18"/>
                <w:lang w:val="en-AU"/>
              </w:rPr>
              <w:t>1.5</w:t>
            </w:r>
          </w:p>
        </w:tc>
        <w:tc>
          <w:tcPr>
            <w:tcW w:w="2500" w:type="pct"/>
            <w:shd w:val="clear" w:color="auto" w:fill="D9D9D9" w:themeFill="background1" w:themeFillShade="D9"/>
          </w:tcPr>
          <w:p w14:paraId="47062F59" w14:textId="77777777" w:rsidR="003F14EA" w:rsidRPr="00C53A2A" w:rsidRDefault="003F14EA" w:rsidP="00C53A2A">
            <w:pPr>
              <w:pStyle w:val="TableBodyText"/>
              <w:rPr>
                <w:sz w:val="18"/>
                <w:szCs w:val="18"/>
                <w:lang w:val="en-AU"/>
              </w:rPr>
            </w:pPr>
            <w:r w:rsidRPr="00C53A2A">
              <w:rPr>
                <w:sz w:val="18"/>
                <w:szCs w:val="18"/>
                <w:lang w:val="en-AU"/>
              </w:rPr>
              <w:t>0.96</w:t>
            </w:r>
          </w:p>
        </w:tc>
      </w:tr>
      <w:tr w:rsidR="000D0AAD" w:rsidRPr="00D25F5B" w14:paraId="61EF022B" w14:textId="77777777" w:rsidTr="000D0AAD">
        <w:trPr>
          <w:cantSplit/>
        </w:trPr>
        <w:tc>
          <w:tcPr>
            <w:tcW w:w="2500" w:type="pct"/>
            <w:shd w:val="clear" w:color="auto" w:fill="D9D9D9" w:themeFill="background1" w:themeFillShade="D9"/>
          </w:tcPr>
          <w:p w14:paraId="3D86B22C" w14:textId="77777777" w:rsidR="003F14EA" w:rsidRPr="00C53A2A" w:rsidRDefault="003F14EA" w:rsidP="00C53A2A">
            <w:pPr>
              <w:pStyle w:val="TableBodyText"/>
              <w:rPr>
                <w:sz w:val="18"/>
                <w:szCs w:val="18"/>
                <w:lang w:val="en-AU"/>
              </w:rPr>
            </w:pPr>
            <w:r w:rsidRPr="00C53A2A">
              <w:rPr>
                <w:sz w:val="18"/>
                <w:szCs w:val="18"/>
                <w:lang w:val="en-AU"/>
              </w:rPr>
              <w:t>1.25</w:t>
            </w:r>
          </w:p>
        </w:tc>
        <w:tc>
          <w:tcPr>
            <w:tcW w:w="2500" w:type="pct"/>
            <w:shd w:val="clear" w:color="auto" w:fill="D9D9D9" w:themeFill="background1" w:themeFillShade="D9"/>
          </w:tcPr>
          <w:p w14:paraId="736E1A2C" w14:textId="77777777" w:rsidR="003F14EA" w:rsidRPr="00C53A2A" w:rsidRDefault="003F14EA" w:rsidP="00C53A2A">
            <w:pPr>
              <w:pStyle w:val="TableBodyText"/>
              <w:rPr>
                <w:sz w:val="18"/>
                <w:szCs w:val="18"/>
                <w:lang w:val="en-AU"/>
              </w:rPr>
            </w:pPr>
            <w:r w:rsidRPr="00C53A2A">
              <w:rPr>
                <w:sz w:val="18"/>
                <w:szCs w:val="18"/>
                <w:lang w:val="en-AU"/>
              </w:rPr>
              <w:t>0.93</w:t>
            </w:r>
          </w:p>
        </w:tc>
      </w:tr>
      <w:tr w:rsidR="000D0AAD" w:rsidRPr="00D25F5B" w14:paraId="447868D7" w14:textId="77777777" w:rsidTr="000D0AAD">
        <w:trPr>
          <w:cantSplit/>
        </w:trPr>
        <w:tc>
          <w:tcPr>
            <w:tcW w:w="2500" w:type="pct"/>
            <w:shd w:val="clear" w:color="auto" w:fill="D9D9D9" w:themeFill="background1" w:themeFillShade="D9"/>
          </w:tcPr>
          <w:p w14:paraId="293312F3" w14:textId="77777777" w:rsidR="003F14EA" w:rsidRPr="00C53A2A" w:rsidRDefault="003F14EA" w:rsidP="00C53A2A">
            <w:pPr>
              <w:pStyle w:val="TableBodyText"/>
              <w:rPr>
                <w:sz w:val="18"/>
                <w:szCs w:val="18"/>
                <w:lang w:val="en-AU"/>
              </w:rPr>
            </w:pPr>
            <w:r w:rsidRPr="00C53A2A">
              <w:rPr>
                <w:sz w:val="18"/>
                <w:szCs w:val="18"/>
                <w:lang w:val="en-AU"/>
              </w:rPr>
              <w:t>1.0</w:t>
            </w:r>
          </w:p>
        </w:tc>
        <w:tc>
          <w:tcPr>
            <w:tcW w:w="2500" w:type="pct"/>
            <w:shd w:val="clear" w:color="auto" w:fill="D9D9D9" w:themeFill="background1" w:themeFillShade="D9"/>
          </w:tcPr>
          <w:p w14:paraId="276ABA43" w14:textId="77777777" w:rsidR="003F14EA" w:rsidRPr="00C53A2A" w:rsidRDefault="003F14EA" w:rsidP="00C53A2A">
            <w:pPr>
              <w:pStyle w:val="TableBodyText"/>
              <w:rPr>
                <w:sz w:val="18"/>
                <w:szCs w:val="18"/>
                <w:lang w:val="en-AU"/>
              </w:rPr>
            </w:pPr>
            <w:r w:rsidRPr="00C53A2A">
              <w:rPr>
                <w:sz w:val="18"/>
                <w:szCs w:val="18"/>
                <w:lang w:val="en-AU"/>
              </w:rPr>
              <w:t>0.87</w:t>
            </w:r>
          </w:p>
        </w:tc>
      </w:tr>
    </w:tbl>
    <w:p w14:paraId="5A5AEB67" w14:textId="10EAE4FC" w:rsidR="003F14EA" w:rsidRPr="00C53A2A" w:rsidRDefault="003F14EA" w:rsidP="00C53A2A">
      <w:pPr>
        <w:pStyle w:val="Bodynumbered1"/>
        <w:numPr>
          <w:ilvl w:val="0"/>
          <w:numId w:val="0"/>
        </w:numPr>
        <w:ind w:left="567"/>
        <w:rPr>
          <w:lang w:val="en-AU"/>
        </w:rPr>
      </w:pPr>
      <w:r w:rsidRPr="00C53A2A">
        <w:rPr>
          <w:lang w:val="en-AU"/>
        </w:rPr>
        <w:t xml:space="preserve">Bitumen seal, if applied, must be trimmed from the cores prior to testing. </w:t>
      </w:r>
    </w:p>
    <w:p w14:paraId="6D05AC73" w14:textId="55C91FB6" w:rsidR="003F14EA" w:rsidRPr="00D25F5B" w:rsidRDefault="005C4530" w:rsidP="00C53A2A">
      <w:pPr>
        <w:pStyle w:val="Heading2"/>
        <w:ind w:left="567" w:hanging="567"/>
      </w:pPr>
      <w:bookmarkStart w:id="107" w:name="_Toc190449236"/>
      <w:r w:rsidRPr="00D25F5B">
        <w:t>B</w:t>
      </w:r>
      <w:r w:rsidR="003F14EA" w:rsidRPr="00D25F5B">
        <w:t>3</w:t>
      </w:r>
      <w:r w:rsidR="003F14EA" w:rsidRPr="00D25F5B">
        <w:tab/>
        <w:t>Frequency and Location of Core Groups</w:t>
      </w:r>
      <w:bookmarkEnd w:id="107"/>
    </w:p>
    <w:p w14:paraId="0DB5B669" w14:textId="1541CDE3" w:rsidR="003F14EA" w:rsidRPr="00C53A2A" w:rsidRDefault="003F14EA" w:rsidP="00C53A2A">
      <w:pPr>
        <w:pStyle w:val="Bodynumbered1"/>
        <w:numPr>
          <w:ilvl w:val="0"/>
          <w:numId w:val="0"/>
        </w:numPr>
        <w:ind w:left="567"/>
        <w:rPr>
          <w:lang w:val="en-AU"/>
        </w:rPr>
      </w:pPr>
      <w:r w:rsidRPr="00C53A2A">
        <w:rPr>
          <w:lang w:val="en-AU"/>
        </w:rPr>
        <w:t>The location for coring must be selected at random</w:t>
      </w:r>
      <w:r w:rsidR="007C2E5B">
        <w:rPr>
          <w:lang w:val="en-AU"/>
        </w:rPr>
        <w:t>,</w:t>
      </w:r>
      <w:r w:rsidRPr="00C53A2A">
        <w:rPr>
          <w:lang w:val="en-AU"/>
        </w:rPr>
        <w:t xml:space="preserve"> in accordance with </w:t>
      </w:r>
      <w:r w:rsidR="00256A4C" w:rsidRPr="00C53A2A">
        <w:rPr>
          <w:lang w:val="en-AU"/>
        </w:rPr>
        <w:t>ATM-020</w:t>
      </w:r>
      <w:r w:rsidRPr="00C53A2A">
        <w:rPr>
          <w:lang w:val="en-AU"/>
        </w:rPr>
        <w:t xml:space="preserve"> and as set out below.</w:t>
      </w:r>
    </w:p>
    <w:p w14:paraId="0F238CB9" w14:textId="6A857FD0" w:rsidR="003F14EA" w:rsidRPr="00C53A2A" w:rsidRDefault="003F14EA" w:rsidP="00C53A2A">
      <w:pPr>
        <w:pStyle w:val="Bodynumbered1"/>
        <w:numPr>
          <w:ilvl w:val="0"/>
          <w:numId w:val="0"/>
        </w:numPr>
        <w:ind w:left="567"/>
        <w:rPr>
          <w:lang w:val="en-AU"/>
        </w:rPr>
      </w:pPr>
      <w:r w:rsidRPr="00C53A2A">
        <w:rPr>
          <w:lang w:val="en-AU"/>
        </w:rPr>
        <w:t xml:space="preserve">In </w:t>
      </w:r>
      <w:r w:rsidR="002307F9">
        <w:rPr>
          <w:lang w:val="en-AU"/>
        </w:rPr>
        <w:t xml:space="preserve">a </w:t>
      </w:r>
      <w:r w:rsidRPr="00C53A2A">
        <w:rPr>
          <w:lang w:val="en-AU"/>
        </w:rPr>
        <w:t xml:space="preserve">mechanically paved subbase, the zones within 3 m each side of a transverse </w:t>
      </w:r>
      <w:r w:rsidR="00720B54" w:rsidRPr="00C53A2A">
        <w:rPr>
          <w:lang w:val="en-AU"/>
        </w:rPr>
        <w:t>C</w:t>
      </w:r>
      <w:r w:rsidRPr="00C53A2A">
        <w:rPr>
          <w:lang w:val="en-AU"/>
        </w:rPr>
        <w:t xml:space="preserve">onstruction </w:t>
      </w:r>
      <w:r w:rsidR="00720B54" w:rsidRPr="00C53A2A">
        <w:rPr>
          <w:lang w:val="en-AU"/>
        </w:rPr>
        <w:t>J</w:t>
      </w:r>
      <w:r w:rsidRPr="00C53A2A">
        <w:rPr>
          <w:lang w:val="en-AU"/>
        </w:rPr>
        <w:t xml:space="preserve">oint constitute Transition Zones and must form separate </w:t>
      </w:r>
      <w:r w:rsidR="00C9348C">
        <w:rPr>
          <w:lang w:val="en-AU"/>
        </w:rPr>
        <w:t>S</w:t>
      </w:r>
      <w:r w:rsidRPr="00C53A2A">
        <w:rPr>
          <w:lang w:val="en-AU"/>
        </w:rPr>
        <w:t>ub-Lots for the purpose of core strength acceptance testing.</w:t>
      </w:r>
    </w:p>
    <w:p w14:paraId="61DA5FFC" w14:textId="77777777" w:rsidR="003F14EA" w:rsidRPr="00C53A2A" w:rsidRDefault="003F14EA" w:rsidP="00C53A2A">
      <w:pPr>
        <w:pStyle w:val="Bodynumbered1"/>
        <w:numPr>
          <w:ilvl w:val="0"/>
          <w:numId w:val="0"/>
        </w:numPr>
        <w:ind w:left="567"/>
        <w:rPr>
          <w:lang w:val="en-AU"/>
        </w:rPr>
      </w:pPr>
      <w:r w:rsidRPr="00C53A2A">
        <w:rPr>
          <w:lang w:val="en-AU"/>
        </w:rPr>
        <w:t>One test group of cores must be taken from;</w:t>
      </w:r>
    </w:p>
    <w:p w14:paraId="11A12B07" w14:textId="68370C26" w:rsidR="003F14EA" w:rsidRPr="00C53A2A" w:rsidRDefault="003F14EA" w:rsidP="00C53A2A">
      <w:pPr>
        <w:pStyle w:val="Bodynumbered2"/>
        <w:numPr>
          <w:ilvl w:val="0"/>
          <w:numId w:val="50"/>
        </w:numPr>
        <w:rPr>
          <w:lang w:val="en-AU"/>
        </w:rPr>
      </w:pPr>
      <w:r w:rsidRPr="00C53A2A">
        <w:rPr>
          <w:lang w:val="en-AU"/>
        </w:rPr>
        <w:lastRenderedPageBreak/>
        <w:t xml:space="preserve">each Lot of mechanically paved </w:t>
      </w:r>
      <w:r w:rsidR="001C7757" w:rsidRPr="00C53A2A">
        <w:rPr>
          <w:lang w:val="en-AU"/>
        </w:rPr>
        <w:t>Roller Compacted Concrete</w:t>
      </w:r>
      <w:r w:rsidRPr="00C53A2A">
        <w:rPr>
          <w:lang w:val="en-AU"/>
        </w:rPr>
        <w:t>; or</w:t>
      </w:r>
    </w:p>
    <w:p w14:paraId="6EFC7545" w14:textId="1598F175" w:rsidR="003F14EA" w:rsidRPr="00C53A2A" w:rsidRDefault="003F14EA" w:rsidP="00C53A2A">
      <w:pPr>
        <w:pStyle w:val="Bodynumbered2"/>
        <w:numPr>
          <w:ilvl w:val="0"/>
          <w:numId w:val="50"/>
        </w:numPr>
        <w:rPr>
          <w:lang w:val="en-AU"/>
        </w:rPr>
      </w:pPr>
      <w:r w:rsidRPr="00C53A2A">
        <w:rPr>
          <w:lang w:val="en-AU"/>
        </w:rPr>
        <w:t xml:space="preserve">each Lot of grader paved </w:t>
      </w:r>
      <w:r w:rsidR="001C7757" w:rsidRPr="00C53A2A">
        <w:rPr>
          <w:lang w:val="en-AU"/>
        </w:rPr>
        <w:t>Roller Compacted Concrete</w:t>
      </w:r>
      <w:r w:rsidRPr="00C53A2A">
        <w:rPr>
          <w:lang w:val="en-AU"/>
        </w:rPr>
        <w:t>.</w:t>
      </w:r>
    </w:p>
    <w:p w14:paraId="662BCE14" w14:textId="3613D8CC" w:rsidR="003F14EA" w:rsidRPr="00C53A2A" w:rsidRDefault="003F14EA" w:rsidP="00C53A2A">
      <w:pPr>
        <w:pStyle w:val="Bodynumbered1"/>
        <w:numPr>
          <w:ilvl w:val="0"/>
          <w:numId w:val="0"/>
        </w:numPr>
        <w:ind w:left="567"/>
        <w:rPr>
          <w:lang w:val="en-AU"/>
        </w:rPr>
      </w:pPr>
      <w:r w:rsidRPr="00C53A2A">
        <w:rPr>
          <w:lang w:val="en-AU"/>
        </w:rPr>
        <w:t>If a nonconforming result is obtained, the frequency of testing, commencing from the nonconforming Lot, must revert to that specified in subclause </w:t>
      </w:r>
      <w:r w:rsidR="002307F9">
        <w:rPr>
          <w:lang w:val="en-AU"/>
        </w:rPr>
        <w:t>a</w:t>
      </w:r>
      <w:r w:rsidRPr="00C53A2A">
        <w:rPr>
          <w:lang w:val="en-AU"/>
        </w:rPr>
        <w:t>).</w:t>
      </w:r>
    </w:p>
    <w:p w14:paraId="398DB267" w14:textId="77777777" w:rsidR="003F14EA" w:rsidRPr="00C53A2A" w:rsidRDefault="003F14EA" w:rsidP="00C53A2A">
      <w:pPr>
        <w:pStyle w:val="Bodynumbered1"/>
        <w:numPr>
          <w:ilvl w:val="0"/>
          <w:numId w:val="0"/>
        </w:numPr>
        <w:ind w:left="567"/>
        <w:rPr>
          <w:lang w:val="en-AU"/>
        </w:rPr>
      </w:pPr>
      <w:r w:rsidRPr="00C53A2A">
        <w:rPr>
          <w:lang w:val="en-AU"/>
        </w:rPr>
        <w:t>Additional cores must not be taken for this purpose without the prior approval of the Principal.</w:t>
      </w:r>
    </w:p>
    <w:p w14:paraId="0C01EACB" w14:textId="563D9045" w:rsidR="003F14EA" w:rsidRPr="00C53A2A" w:rsidRDefault="00AE1AFA" w:rsidP="00C53A2A">
      <w:pPr>
        <w:pStyle w:val="Bodynumbered1"/>
        <w:numPr>
          <w:ilvl w:val="0"/>
          <w:numId w:val="0"/>
        </w:numPr>
        <w:ind w:left="567"/>
        <w:rPr>
          <w:lang w:val="en-AU"/>
        </w:rPr>
      </w:pPr>
      <w:r w:rsidRPr="00C53A2A">
        <w:rPr>
          <w:lang w:val="en-AU"/>
        </w:rPr>
        <w:t>F</w:t>
      </w:r>
      <w:r w:rsidR="003F14EA" w:rsidRPr="00C53A2A">
        <w:rPr>
          <w:lang w:val="en-AU"/>
        </w:rPr>
        <w:t xml:space="preserve">urther samples at specific (non-random) locations </w:t>
      </w:r>
      <w:r w:rsidR="00AE30B0">
        <w:rPr>
          <w:lang w:val="en-AU"/>
        </w:rPr>
        <w:t>that</w:t>
      </w:r>
      <w:r w:rsidR="00AE30B0" w:rsidRPr="00C53A2A">
        <w:rPr>
          <w:lang w:val="en-AU"/>
        </w:rPr>
        <w:t xml:space="preserve"> </w:t>
      </w:r>
      <w:r w:rsidR="003F14EA" w:rsidRPr="00C53A2A">
        <w:rPr>
          <w:lang w:val="en-AU"/>
        </w:rPr>
        <w:t>are visually non-homogeneous and/or non</w:t>
      </w:r>
      <w:r w:rsidR="00256A4C" w:rsidRPr="00C53A2A">
        <w:rPr>
          <w:lang w:val="en-AU"/>
        </w:rPr>
        <w:t>-</w:t>
      </w:r>
      <w:r w:rsidR="003F14EA" w:rsidRPr="00C53A2A">
        <w:rPr>
          <w:lang w:val="en-AU"/>
        </w:rPr>
        <w:t>representative</w:t>
      </w:r>
      <w:r w:rsidRPr="00C53A2A">
        <w:rPr>
          <w:lang w:val="en-AU"/>
        </w:rPr>
        <w:t xml:space="preserve"> must be taken</w:t>
      </w:r>
      <w:r w:rsidR="003F14EA" w:rsidRPr="00C53A2A">
        <w:rPr>
          <w:lang w:val="en-AU"/>
        </w:rPr>
        <w:t>.</w:t>
      </w:r>
    </w:p>
    <w:p w14:paraId="1B0BFA43" w14:textId="1F12EC2C" w:rsidR="00011ACD" w:rsidRPr="00C53A2A" w:rsidRDefault="00D27E20" w:rsidP="00C53A2A">
      <w:pPr>
        <w:pStyle w:val="Bodynumbered1"/>
        <w:numPr>
          <w:ilvl w:val="0"/>
          <w:numId w:val="0"/>
        </w:numPr>
        <w:ind w:left="567"/>
        <w:rPr>
          <w:lang w:val="en-AU"/>
        </w:rPr>
      </w:pPr>
      <w:r w:rsidRPr="00C53A2A">
        <w:rPr>
          <w:lang w:val="en-AU"/>
        </w:rPr>
        <w:t>The minimum frequency of testing is 1 test per 50 tonnes or part thereof</w:t>
      </w:r>
      <w:r w:rsidR="00465124">
        <w:rPr>
          <w:lang w:val="en-AU"/>
        </w:rPr>
        <w:t>.</w:t>
      </w:r>
    </w:p>
    <w:p w14:paraId="40992B43" w14:textId="1FD27205" w:rsidR="003F14EA" w:rsidRPr="00D25F5B" w:rsidRDefault="005C4530" w:rsidP="00C53A2A">
      <w:pPr>
        <w:pStyle w:val="Heading2"/>
        <w:ind w:left="567" w:hanging="567"/>
      </w:pPr>
      <w:bookmarkStart w:id="108" w:name="_Toc190449237"/>
      <w:r w:rsidRPr="00D25F5B">
        <w:t>B</w:t>
      </w:r>
      <w:r w:rsidR="003F14EA" w:rsidRPr="00D25F5B">
        <w:t>4</w:t>
      </w:r>
      <w:r w:rsidR="003F14EA" w:rsidRPr="00D25F5B">
        <w:tab/>
        <w:t>Restoration of Core Holes</w:t>
      </w:r>
      <w:bookmarkEnd w:id="108"/>
    </w:p>
    <w:p w14:paraId="4F1D880C" w14:textId="4A8E998B" w:rsidR="003F14EA" w:rsidRPr="00C53A2A" w:rsidRDefault="003F14EA" w:rsidP="00C53A2A">
      <w:pPr>
        <w:pStyle w:val="Bodynumbered1"/>
        <w:numPr>
          <w:ilvl w:val="0"/>
          <w:numId w:val="0"/>
        </w:numPr>
        <w:ind w:left="567"/>
        <w:rPr>
          <w:lang w:val="en-AU"/>
        </w:rPr>
      </w:pPr>
      <w:r w:rsidRPr="00C53A2A">
        <w:rPr>
          <w:lang w:val="en-AU"/>
        </w:rPr>
        <w:t xml:space="preserve">Clean and restore all core holes taken in the subbase with low-shrink cementitious concrete having a compressive strength of no less than that in the subbase. The approved </w:t>
      </w:r>
      <w:r w:rsidR="001C7757" w:rsidRPr="00C53A2A">
        <w:rPr>
          <w:lang w:val="en-AU"/>
        </w:rPr>
        <w:t>Roller Compacted Concrete</w:t>
      </w:r>
      <w:r w:rsidRPr="00C53A2A">
        <w:rPr>
          <w:lang w:val="en-AU"/>
        </w:rPr>
        <w:t xml:space="preserve"> subbase mix may be used.</w:t>
      </w:r>
    </w:p>
    <w:p w14:paraId="3AF924FA" w14:textId="503C0E8C" w:rsidR="003F14EA" w:rsidRPr="00C53A2A" w:rsidRDefault="003F14EA" w:rsidP="00C53A2A">
      <w:pPr>
        <w:pStyle w:val="Bodynumbered1"/>
        <w:numPr>
          <w:ilvl w:val="0"/>
          <w:numId w:val="0"/>
        </w:numPr>
        <w:ind w:left="567"/>
        <w:rPr>
          <w:lang w:val="en-AU"/>
        </w:rPr>
      </w:pPr>
      <w:r w:rsidRPr="00C53A2A">
        <w:rPr>
          <w:lang w:val="en-AU"/>
        </w:rPr>
        <w:t>Complete the restoration prior to the application of any surface debonding treatment. The finished surface must be flush with the adjoining surface.</w:t>
      </w:r>
    </w:p>
    <w:p w14:paraId="0D8718AF" w14:textId="0E0E1D0B" w:rsidR="003F14EA" w:rsidRPr="00C53A2A" w:rsidRDefault="003F14EA" w:rsidP="00C53A2A">
      <w:pPr>
        <w:pStyle w:val="Bodynumbered1"/>
        <w:numPr>
          <w:ilvl w:val="0"/>
          <w:numId w:val="0"/>
        </w:numPr>
        <w:ind w:left="567"/>
        <w:rPr>
          <w:highlight w:val="yellow"/>
          <w:lang w:val="en-AU"/>
        </w:rPr>
      </w:pPr>
      <w:r w:rsidRPr="00C53A2A">
        <w:rPr>
          <w:lang w:val="en-AU"/>
        </w:rPr>
        <w:t xml:space="preserve">The cost of restoring all holes in the subbase must be borne by </w:t>
      </w:r>
      <w:r w:rsidR="00F905EA" w:rsidRPr="00C53A2A">
        <w:rPr>
          <w:lang w:val="en-AU"/>
        </w:rPr>
        <w:t>the Contractor</w:t>
      </w:r>
      <w:r w:rsidR="00F22F83">
        <w:rPr>
          <w:lang w:val="en-AU"/>
        </w:rPr>
        <w:t>,</w:t>
      </w:r>
      <w:r w:rsidRPr="00C53A2A">
        <w:rPr>
          <w:lang w:val="en-AU"/>
        </w:rPr>
        <w:t xml:space="preserve"> except in the case of additional cores ordered by the Principal.</w:t>
      </w:r>
    </w:p>
    <w:p w14:paraId="630DF941" w14:textId="69427A61" w:rsidR="00AF66C9" w:rsidRPr="00D25F5B" w:rsidRDefault="00AF66C9" w:rsidP="00C53A2A">
      <w:pPr>
        <w:pStyle w:val="AnnexureHeading"/>
        <w:ind w:left="1843" w:hanging="1843"/>
      </w:pPr>
      <w:bookmarkStart w:id="109" w:name="_Toc190449238"/>
      <w:r w:rsidRPr="00D25F5B">
        <w:lastRenderedPageBreak/>
        <w:t xml:space="preserve">Annexure C: </w:t>
      </w:r>
      <w:r w:rsidRPr="00D25F5B">
        <w:tab/>
        <w:t>Minimum Frequency of Testing</w:t>
      </w:r>
      <w:bookmarkEnd w:id="109"/>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107" w:type="dxa"/>
          <w:right w:w="107" w:type="dxa"/>
        </w:tblCellMar>
        <w:tblLook w:val="0000" w:firstRow="0" w:lastRow="0" w:firstColumn="0" w:lastColumn="0" w:noHBand="0" w:noVBand="0"/>
      </w:tblPr>
      <w:tblGrid>
        <w:gridCol w:w="1193"/>
        <w:gridCol w:w="2607"/>
        <w:gridCol w:w="2713"/>
        <w:gridCol w:w="2987"/>
      </w:tblGrid>
      <w:tr w:rsidR="00AF66C9" w:rsidRPr="00D25F5B" w14:paraId="52C17BFB" w14:textId="77777777" w:rsidTr="00DB50BC">
        <w:tc>
          <w:tcPr>
            <w:tcW w:w="628" w:type="pct"/>
            <w:shd w:val="clear" w:color="auto" w:fill="BFBFBF" w:themeFill="background1" w:themeFillShade="BF"/>
          </w:tcPr>
          <w:p w14:paraId="4F74DB7B" w14:textId="77777777" w:rsidR="00AF66C9" w:rsidRPr="00C53A2A" w:rsidRDefault="00AF66C9" w:rsidP="00D40ED7">
            <w:pPr>
              <w:pStyle w:val="TableHeading"/>
              <w:spacing w:before="100" w:after="100" w:line="240" w:lineRule="auto"/>
              <w:rPr>
                <w:rFonts w:cs="Arial"/>
                <w:color w:val="auto"/>
                <w:sz w:val="18"/>
                <w:szCs w:val="18"/>
                <w:lang w:val="en-AU"/>
              </w:rPr>
            </w:pPr>
            <w:r w:rsidRPr="00C53A2A">
              <w:rPr>
                <w:rFonts w:cs="Arial"/>
                <w:color w:val="auto"/>
                <w:sz w:val="18"/>
                <w:szCs w:val="18"/>
                <w:lang w:val="en-AU"/>
              </w:rPr>
              <w:t>Clause</w:t>
            </w:r>
          </w:p>
        </w:tc>
        <w:tc>
          <w:tcPr>
            <w:tcW w:w="1372" w:type="pct"/>
            <w:shd w:val="clear" w:color="auto" w:fill="BFBFBF" w:themeFill="background1" w:themeFillShade="BF"/>
          </w:tcPr>
          <w:p w14:paraId="5114E16A" w14:textId="27BD8574" w:rsidR="00AF66C9" w:rsidRPr="00C53A2A" w:rsidRDefault="00AF66C9" w:rsidP="00D40ED7">
            <w:pPr>
              <w:pStyle w:val="TableHeading"/>
              <w:spacing w:before="100" w:after="100" w:line="240" w:lineRule="auto"/>
              <w:rPr>
                <w:rFonts w:cs="Arial"/>
                <w:color w:val="auto"/>
                <w:sz w:val="18"/>
                <w:szCs w:val="18"/>
                <w:lang w:val="en-AU"/>
              </w:rPr>
            </w:pPr>
            <w:r w:rsidRPr="00C53A2A">
              <w:rPr>
                <w:rFonts w:cs="Arial"/>
                <w:color w:val="auto"/>
                <w:sz w:val="18"/>
                <w:szCs w:val="18"/>
                <w:lang w:val="en-AU"/>
              </w:rPr>
              <w:t xml:space="preserve">Characteristic </w:t>
            </w:r>
            <w:r w:rsidR="00D17ACE" w:rsidRPr="00D17ACE">
              <w:rPr>
                <w:rFonts w:cs="Arial"/>
                <w:color w:val="auto"/>
                <w:sz w:val="18"/>
                <w:szCs w:val="18"/>
                <w:lang w:val="en-AU"/>
              </w:rPr>
              <w:t>analysed</w:t>
            </w:r>
          </w:p>
        </w:tc>
        <w:tc>
          <w:tcPr>
            <w:tcW w:w="1428" w:type="pct"/>
            <w:shd w:val="clear" w:color="auto" w:fill="BFBFBF" w:themeFill="background1" w:themeFillShade="BF"/>
          </w:tcPr>
          <w:p w14:paraId="29187048" w14:textId="77777777" w:rsidR="00AF66C9" w:rsidRPr="00C53A2A" w:rsidRDefault="00AF66C9" w:rsidP="00D40ED7">
            <w:pPr>
              <w:pStyle w:val="TableHeading"/>
              <w:spacing w:before="100" w:after="100" w:line="240" w:lineRule="auto"/>
              <w:rPr>
                <w:rFonts w:cs="Arial"/>
                <w:color w:val="auto"/>
                <w:sz w:val="18"/>
                <w:szCs w:val="18"/>
                <w:lang w:val="en-AU"/>
              </w:rPr>
            </w:pPr>
            <w:r w:rsidRPr="00C53A2A">
              <w:rPr>
                <w:rFonts w:cs="Arial"/>
                <w:color w:val="auto"/>
                <w:sz w:val="18"/>
                <w:szCs w:val="18"/>
                <w:lang w:val="en-AU"/>
              </w:rPr>
              <w:t>Test Method</w:t>
            </w:r>
          </w:p>
        </w:tc>
        <w:tc>
          <w:tcPr>
            <w:tcW w:w="1572" w:type="pct"/>
            <w:shd w:val="clear" w:color="auto" w:fill="BFBFBF" w:themeFill="background1" w:themeFillShade="BF"/>
          </w:tcPr>
          <w:p w14:paraId="29984CA7" w14:textId="6BD92490" w:rsidR="00AF66C9" w:rsidRPr="00C53A2A" w:rsidRDefault="00AF66C9" w:rsidP="00D40ED7">
            <w:pPr>
              <w:pStyle w:val="TableHeading"/>
              <w:spacing w:before="100" w:after="100" w:line="240" w:lineRule="auto"/>
              <w:rPr>
                <w:rFonts w:cs="Arial"/>
                <w:color w:val="auto"/>
                <w:sz w:val="18"/>
                <w:szCs w:val="18"/>
                <w:lang w:val="en-AU"/>
              </w:rPr>
            </w:pPr>
            <w:r w:rsidRPr="00C53A2A">
              <w:rPr>
                <w:rFonts w:cs="Arial"/>
                <w:color w:val="auto"/>
                <w:sz w:val="18"/>
                <w:szCs w:val="18"/>
                <w:lang w:val="en-AU"/>
              </w:rPr>
              <w:t xml:space="preserve">Minimum </w:t>
            </w:r>
            <w:r w:rsidR="00D17ACE" w:rsidRPr="00D17ACE">
              <w:rPr>
                <w:rFonts w:cs="Arial"/>
                <w:color w:val="auto"/>
                <w:sz w:val="18"/>
                <w:szCs w:val="18"/>
                <w:lang w:val="en-AU"/>
              </w:rPr>
              <w:t>frequency of testing</w:t>
            </w:r>
          </w:p>
        </w:tc>
      </w:tr>
      <w:tr w:rsidR="00AF66C9" w:rsidRPr="00D25F5B" w14:paraId="13BC63B6" w14:textId="77777777" w:rsidTr="00DB50BC">
        <w:trPr>
          <w:cantSplit/>
        </w:trPr>
        <w:tc>
          <w:tcPr>
            <w:tcW w:w="5000" w:type="pct"/>
            <w:gridSpan w:val="4"/>
            <w:shd w:val="clear" w:color="auto" w:fill="BFBFBF" w:themeFill="background1" w:themeFillShade="BF"/>
          </w:tcPr>
          <w:p w14:paraId="63BE39CD" w14:textId="77777777" w:rsidR="00AF66C9" w:rsidRPr="00C53A2A" w:rsidRDefault="00AF66C9" w:rsidP="00D40ED7">
            <w:pPr>
              <w:pStyle w:val="TableText0"/>
              <w:keepNext/>
              <w:keepLines/>
              <w:spacing w:before="100" w:after="100"/>
              <w:rPr>
                <w:rFonts w:ascii="Arial" w:hAnsi="Arial" w:cs="Arial"/>
                <w:b/>
                <w:sz w:val="18"/>
                <w:szCs w:val="18"/>
                <w:lang w:val="en-AU"/>
              </w:rPr>
            </w:pPr>
            <w:r w:rsidRPr="00C53A2A">
              <w:rPr>
                <w:rFonts w:ascii="Arial" w:hAnsi="Arial" w:cs="Arial"/>
                <w:b/>
                <w:sz w:val="18"/>
                <w:szCs w:val="18"/>
                <w:lang w:val="en-AU"/>
              </w:rPr>
              <w:t>Placement</w:t>
            </w:r>
          </w:p>
        </w:tc>
      </w:tr>
      <w:tr w:rsidR="00AF66C9" w:rsidRPr="00D25F5B" w14:paraId="2A98B8D3" w14:textId="77777777" w:rsidTr="00C53A2A">
        <w:tc>
          <w:tcPr>
            <w:tcW w:w="628" w:type="pct"/>
            <w:shd w:val="clear" w:color="auto" w:fill="D9D9D9" w:themeFill="background1" w:themeFillShade="D9"/>
          </w:tcPr>
          <w:p w14:paraId="3D4A08B8" w14:textId="757C8510" w:rsidR="00AF66C9" w:rsidRPr="00C53A2A" w:rsidRDefault="00AF66C9"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_Ref64041923 \r \h </w:instrText>
            </w:r>
            <w:r w:rsidR="00E61557"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7.7</w:t>
            </w:r>
            <w:r w:rsidRPr="00C53A2A">
              <w:rPr>
                <w:sz w:val="18"/>
                <w:szCs w:val="18"/>
                <w:lang w:val="en-AU"/>
              </w:rPr>
              <w:fldChar w:fldCharType="end"/>
            </w:r>
          </w:p>
        </w:tc>
        <w:tc>
          <w:tcPr>
            <w:tcW w:w="1372" w:type="pct"/>
            <w:shd w:val="clear" w:color="auto" w:fill="D9D9D9" w:themeFill="background1" w:themeFillShade="D9"/>
          </w:tcPr>
          <w:p w14:paraId="5C3D5F3F" w14:textId="77777777" w:rsidR="00AF66C9" w:rsidRPr="00C53A2A" w:rsidRDefault="00AF66C9" w:rsidP="00C53A2A">
            <w:pPr>
              <w:pStyle w:val="TableBodyText"/>
              <w:rPr>
                <w:sz w:val="18"/>
                <w:szCs w:val="18"/>
                <w:lang w:val="en-AU"/>
              </w:rPr>
            </w:pPr>
            <w:r w:rsidRPr="00C53A2A">
              <w:rPr>
                <w:sz w:val="18"/>
                <w:szCs w:val="18"/>
                <w:lang w:val="en-AU"/>
              </w:rPr>
              <w:t>Temperature</w:t>
            </w:r>
          </w:p>
          <w:p w14:paraId="60D62DDF" w14:textId="77777777" w:rsidR="00F069F8" w:rsidRPr="00C53A2A" w:rsidRDefault="00AF66C9" w:rsidP="00C53A2A">
            <w:pPr>
              <w:pStyle w:val="TableBodyText"/>
              <w:rPr>
                <w:sz w:val="18"/>
                <w:szCs w:val="18"/>
                <w:lang w:val="en-AU"/>
              </w:rPr>
            </w:pPr>
            <w:r w:rsidRPr="00C53A2A">
              <w:rPr>
                <w:sz w:val="18"/>
                <w:szCs w:val="18"/>
                <w:lang w:val="en-AU"/>
              </w:rPr>
              <w:t>Air temperature</w:t>
            </w:r>
          </w:p>
          <w:p w14:paraId="397BDD03" w14:textId="133A2896" w:rsidR="00AF66C9" w:rsidRPr="00C53A2A" w:rsidRDefault="00AF66C9" w:rsidP="00C53A2A">
            <w:pPr>
              <w:pStyle w:val="TableBodyText"/>
              <w:rPr>
                <w:sz w:val="18"/>
                <w:szCs w:val="18"/>
                <w:lang w:val="en-AU"/>
              </w:rPr>
            </w:pPr>
            <w:r w:rsidRPr="00C53A2A">
              <w:rPr>
                <w:sz w:val="18"/>
                <w:szCs w:val="18"/>
                <w:lang w:val="en-AU"/>
              </w:rPr>
              <w:t>Concrete temperature</w:t>
            </w:r>
          </w:p>
        </w:tc>
        <w:tc>
          <w:tcPr>
            <w:tcW w:w="1428" w:type="pct"/>
            <w:shd w:val="clear" w:color="auto" w:fill="D9D9D9" w:themeFill="background1" w:themeFillShade="D9"/>
          </w:tcPr>
          <w:p w14:paraId="5FDA8FDC" w14:textId="77777777" w:rsidR="00AF66C9" w:rsidRPr="00C53A2A" w:rsidRDefault="00AF66C9" w:rsidP="00C53A2A">
            <w:pPr>
              <w:pStyle w:val="TableBodyText"/>
              <w:rPr>
                <w:sz w:val="18"/>
                <w:szCs w:val="18"/>
                <w:lang w:val="en-AU"/>
              </w:rPr>
            </w:pPr>
          </w:p>
        </w:tc>
        <w:tc>
          <w:tcPr>
            <w:tcW w:w="1572" w:type="pct"/>
            <w:shd w:val="clear" w:color="auto" w:fill="D9D9D9" w:themeFill="background1" w:themeFillShade="D9"/>
          </w:tcPr>
          <w:p w14:paraId="176F799A" w14:textId="2F0DC885" w:rsidR="00AF66C9" w:rsidRPr="00C53A2A" w:rsidRDefault="00AF66C9" w:rsidP="00C53A2A">
            <w:pPr>
              <w:pStyle w:val="TableBodyText"/>
              <w:rPr>
                <w:sz w:val="18"/>
                <w:szCs w:val="18"/>
                <w:lang w:val="en-AU"/>
              </w:rPr>
            </w:pPr>
            <w:r w:rsidRPr="00C53A2A">
              <w:rPr>
                <w:sz w:val="18"/>
                <w:szCs w:val="18"/>
                <w:lang w:val="en-AU"/>
              </w:rPr>
              <w:t xml:space="preserve">As per </w:t>
            </w:r>
            <w:r w:rsidR="002E5A79" w:rsidRPr="00C53A2A">
              <w:rPr>
                <w:sz w:val="18"/>
                <w:szCs w:val="18"/>
                <w:lang w:val="en-AU"/>
              </w:rPr>
              <w:t xml:space="preserve">Quality Plan </w:t>
            </w:r>
            <w:r w:rsidRPr="00C53A2A">
              <w:rPr>
                <w:sz w:val="18"/>
                <w:szCs w:val="18"/>
                <w:lang w:val="en-AU"/>
              </w:rPr>
              <w:br/>
            </w:r>
            <w:r w:rsidR="002E5A79" w:rsidRPr="00C53A2A">
              <w:rPr>
                <w:sz w:val="18"/>
                <w:szCs w:val="18"/>
                <w:lang w:val="en-AU"/>
              </w:rPr>
              <w:t xml:space="preserve"> </w:t>
            </w:r>
          </w:p>
        </w:tc>
      </w:tr>
      <w:tr w:rsidR="00AF66C9" w:rsidRPr="00D25F5B" w14:paraId="615D297A" w14:textId="77777777" w:rsidTr="00C53A2A">
        <w:tc>
          <w:tcPr>
            <w:tcW w:w="628" w:type="pct"/>
            <w:shd w:val="clear" w:color="auto" w:fill="D9D9D9" w:themeFill="background1" w:themeFillShade="D9"/>
          </w:tcPr>
          <w:p w14:paraId="3FF7531D" w14:textId="1D12F06B" w:rsidR="00AF66C9" w:rsidRPr="00C53A2A" w:rsidRDefault="00AF66C9"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_Ref64275102 \r \h </w:instrText>
            </w:r>
            <w:r w:rsidR="00E61557"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7.18</w:t>
            </w:r>
            <w:r w:rsidRPr="00C53A2A">
              <w:rPr>
                <w:sz w:val="18"/>
                <w:szCs w:val="18"/>
                <w:lang w:val="en-AU"/>
              </w:rPr>
              <w:fldChar w:fldCharType="end"/>
            </w:r>
          </w:p>
        </w:tc>
        <w:tc>
          <w:tcPr>
            <w:tcW w:w="1372" w:type="pct"/>
            <w:shd w:val="clear" w:color="auto" w:fill="D9D9D9" w:themeFill="background1" w:themeFillShade="D9"/>
          </w:tcPr>
          <w:p w14:paraId="0E3C5EEC" w14:textId="77777777" w:rsidR="00AF66C9" w:rsidRPr="00C53A2A" w:rsidRDefault="00AF66C9" w:rsidP="00C53A2A">
            <w:pPr>
              <w:pStyle w:val="TableBodyText"/>
              <w:rPr>
                <w:sz w:val="18"/>
                <w:szCs w:val="18"/>
                <w:lang w:val="en-AU"/>
              </w:rPr>
            </w:pPr>
            <w:r w:rsidRPr="00C53A2A">
              <w:rPr>
                <w:sz w:val="18"/>
                <w:szCs w:val="18"/>
                <w:lang w:val="en-AU"/>
              </w:rPr>
              <w:t>Moisture content</w:t>
            </w:r>
          </w:p>
        </w:tc>
        <w:tc>
          <w:tcPr>
            <w:tcW w:w="1428" w:type="pct"/>
            <w:shd w:val="clear" w:color="auto" w:fill="D9D9D9" w:themeFill="background1" w:themeFillShade="D9"/>
          </w:tcPr>
          <w:p w14:paraId="7504E57C" w14:textId="77777777" w:rsidR="00A5094C" w:rsidRPr="00C53A2A" w:rsidRDefault="00A5094C" w:rsidP="00C53A2A">
            <w:pPr>
              <w:pStyle w:val="TableBodyText"/>
              <w:rPr>
                <w:sz w:val="18"/>
                <w:szCs w:val="18"/>
                <w:lang w:val="en-AU"/>
              </w:rPr>
            </w:pPr>
            <w:r w:rsidRPr="00C53A2A">
              <w:rPr>
                <w:sz w:val="18"/>
                <w:szCs w:val="18"/>
                <w:lang w:val="en-AU"/>
              </w:rPr>
              <w:t xml:space="preserve">Either: </w:t>
            </w:r>
          </w:p>
          <w:p w14:paraId="3D123FFA" w14:textId="51133AA8" w:rsidR="00AF66C9" w:rsidRPr="00C53A2A" w:rsidRDefault="00DA448A" w:rsidP="00C53A2A">
            <w:pPr>
              <w:pStyle w:val="TableBodyText"/>
              <w:rPr>
                <w:sz w:val="18"/>
                <w:szCs w:val="18"/>
                <w:lang w:val="en-AU"/>
              </w:rPr>
            </w:pPr>
            <w:r w:rsidRPr="00C53A2A">
              <w:rPr>
                <w:sz w:val="18"/>
                <w:szCs w:val="18"/>
                <w:lang w:val="en-AU"/>
              </w:rPr>
              <w:t>AS 1289.2.1.1, AS</w:t>
            </w:r>
            <w:r w:rsidR="00A5094C" w:rsidRPr="00C53A2A">
              <w:rPr>
                <w:sz w:val="18"/>
                <w:szCs w:val="18"/>
                <w:lang w:val="en-AU"/>
              </w:rPr>
              <w:t> </w:t>
            </w:r>
            <w:r w:rsidRPr="00C53A2A">
              <w:rPr>
                <w:sz w:val="18"/>
                <w:szCs w:val="18"/>
                <w:lang w:val="en-AU"/>
              </w:rPr>
              <w:t>1289.2.1.2, AS</w:t>
            </w:r>
            <w:r w:rsidR="00A5094C" w:rsidRPr="00C53A2A">
              <w:rPr>
                <w:sz w:val="18"/>
                <w:szCs w:val="18"/>
                <w:lang w:val="en-AU"/>
              </w:rPr>
              <w:t> </w:t>
            </w:r>
            <w:r w:rsidRPr="00C53A2A">
              <w:rPr>
                <w:sz w:val="18"/>
                <w:szCs w:val="18"/>
                <w:lang w:val="en-AU"/>
              </w:rPr>
              <w:t>1289.2.1.6</w:t>
            </w:r>
            <w:r w:rsidR="00042705">
              <w:rPr>
                <w:sz w:val="18"/>
                <w:szCs w:val="18"/>
                <w:lang w:val="en-AU"/>
              </w:rPr>
              <w:t xml:space="preserve"> and</w:t>
            </w:r>
            <w:r w:rsidR="00A5094C" w:rsidRPr="00C53A2A">
              <w:rPr>
                <w:sz w:val="18"/>
                <w:szCs w:val="18"/>
                <w:lang w:val="en-AU"/>
              </w:rPr>
              <w:t xml:space="preserve"> AS</w:t>
            </w:r>
            <w:r w:rsidRPr="00C53A2A">
              <w:rPr>
                <w:sz w:val="18"/>
                <w:szCs w:val="18"/>
                <w:lang w:val="en-AU"/>
              </w:rPr>
              <w:t xml:space="preserve"> 1289.2.1.4</w:t>
            </w:r>
            <w:r w:rsidR="00A5094C" w:rsidRPr="00C53A2A">
              <w:rPr>
                <w:sz w:val="18"/>
                <w:szCs w:val="18"/>
                <w:lang w:val="en-AU"/>
              </w:rPr>
              <w:t>; or</w:t>
            </w:r>
            <w:r w:rsidR="00042705">
              <w:rPr>
                <w:sz w:val="18"/>
                <w:szCs w:val="18"/>
                <w:lang w:val="en-AU"/>
              </w:rPr>
              <w:t xml:space="preserve"> </w:t>
            </w:r>
            <w:proofErr w:type="spellStart"/>
            <w:r w:rsidR="00F069F8" w:rsidRPr="00C53A2A">
              <w:rPr>
                <w:sz w:val="18"/>
                <w:szCs w:val="18"/>
                <w:lang w:val="en-AU"/>
              </w:rPr>
              <w:t>TfNSW</w:t>
            </w:r>
            <w:proofErr w:type="spellEnd"/>
            <w:r w:rsidR="00F069F8" w:rsidRPr="00C53A2A">
              <w:rPr>
                <w:sz w:val="18"/>
                <w:szCs w:val="18"/>
                <w:lang w:val="en-AU"/>
              </w:rPr>
              <w:t xml:space="preserve"> T120, T121 or T180</w:t>
            </w:r>
          </w:p>
        </w:tc>
        <w:tc>
          <w:tcPr>
            <w:tcW w:w="1572" w:type="pct"/>
            <w:shd w:val="clear" w:color="auto" w:fill="D9D9D9" w:themeFill="background1" w:themeFillShade="D9"/>
          </w:tcPr>
          <w:p w14:paraId="002D352A" w14:textId="77777777" w:rsidR="00AF66C9" w:rsidRPr="00C53A2A" w:rsidRDefault="00AF66C9" w:rsidP="00C53A2A">
            <w:pPr>
              <w:pStyle w:val="TableBodyText"/>
              <w:rPr>
                <w:sz w:val="18"/>
                <w:szCs w:val="18"/>
                <w:lang w:val="en-AU"/>
              </w:rPr>
            </w:pPr>
            <w:r w:rsidRPr="00C53A2A">
              <w:rPr>
                <w:sz w:val="18"/>
                <w:szCs w:val="18"/>
                <w:lang w:val="en-AU"/>
              </w:rPr>
              <w:t>4 per Lot</w:t>
            </w:r>
          </w:p>
        </w:tc>
      </w:tr>
      <w:tr w:rsidR="00AF66C9" w:rsidRPr="00D25F5B" w14:paraId="69AC9857" w14:textId="77777777" w:rsidTr="00DB50BC">
        <w:trPr>
          <w:cantSplit/>
        </w:trPr>
        <w:tc>
          <w:tcPr>
            <w:tcW w:w="5000" w:type="pct"/>
            <w:gridSpan w:val="4"/>
            <w:shd w:val="clear" w:color="auto" w:fill="BFBFBF" w:themeFill="background1" w:themeFillShade="BF"/>
          </w:tcPr>
          <w:p w14:paraId="4E0D2761" w14:textId="77777777" w:rsidR="00AF66C9" w:rsidRPr="00C53A2A" w:rsidRDefault="00AF66C9" w:rsidP="00C53A2A">
            <w:pPr>
              <w:pStyle w:val="TableHeading"/>
              <w:rPr>
                <w:color w:val="auto"/>
                <w:sz w:val="18"/>
                <w:szCs w:val="18"/>
                <w:lang w:val="en-AU"/>
              </w:rPr>
            </w:pPr>
            <w:r w:rsidRPr="00C53A2A">
              <w:rPr>
                <w:color w:val="auto"/>
                <w:sz w:val="18"/>
                <w:szCs w:val="18"/>
                <w:lang w:val="en-AU"/>
              </w:rPr>
              <w:t>Finished requirements</w:t>
            </w:r>
          </w:p>
        </w:tc>
      </w:tr>
      <w:tr w:rsidR="00AF66C9" w:rsidRPr="00D25F5B" w14:paraId="4EC3FBB4" w14:textId="77777777" w:rsidTr="00C53A2A">
        <w:tc>
          <w:tcPr>
            <w:tcW w:w="628" w:type="pct"/>
            <w:shd w:val="clear" w:color="auto" w:fill="D9D9D9" w:themeFill="background1" w:themeFillShade="D9"/>
          </w:tcPr>
          <w:p w14:paraId="1D5D3539" w14:textId="182A7C60" w:rsidR="00AF66C9" w:rsidRPr="00C53A2A" w:rsidRDefault="00AF66C9"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_Ref64275157 \r \h </w:instrText>
            </w:r>
            <w:r w:rsidR="00E61557"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8.3</w:t>
            </w:r>
            <w:r w:rsidRPr="00C53A2A">
              <w:rPr>
                <w:sz w:val="18"/>
                <w:szCs w:val="18"/>
                <w:lang w:val="en-AU"/>
              </w:rPr>
              <w:fldChar w:fldCharType="end"/>
            </w:r>
          </w:p>
        </w:tc>
        <w:tc>
          <w:tcPr>
            <w:tcW w:w="1372" w:type="pct"/>
            <w:shd w:val="clear" w:color="auto" w:fill="D9D9D9" w:themeFill="background1" w:themeFillShade="D9"/>
          </w:tcPr>
          <w:p w14:paraId="1BCF899A" w14:textId="254EFA04" w:rsidR="00AF66C9" w:rsidRPr="00C53A2A" w:rsidRDefault="00AF66C9" w:rsidP="00C53A2A">
            <w:pPr>
              <w:pStyle w:val="TableBodyText"/>
              <w:rPr>
                <w:sz w:val="18"/>
                <w:szCs w:val="18"/>
                <w:lang w:val="en-AU"/>
              </w:rPr>
            </w:pPr>
            <w:r w:rsidRPr="00C53A2A">
              <w:rPr>
                <w:sz w:val="18"/>
                <w:szCs w:val="18"/>
                <w:lang w:val="en-AU"/>
              </w:rPr>
              <w:t>In</w:t>
            </w:r>
            <w:r w:rsidR="00762E43" w:rsidRPr="00C53A2A">
              <w:rPr>
                <w:sz w:val="18"/>
                <w:szCs w:val="18"/>
                <w:lang w:val="en-AU"/>
              </w:rPr>
              <w:t xml:space="preserve"> </w:t>
            </w:r>
            <w:r w:rsidRPr="00C53A2A">
              <w:rPr>
                <w:sz w:val="18"/>
                <w:szCs w:val="18"/>
                <w:lang w:val="en-AU"/>
              </w:rPr>
              <w:t>situ compressive strength by coring</w:t>
            </w:r>
          </w:p>
        </w:tc>
        <w:tc>
          <w:tcPr>
            <w:tcW w:w="1428" w:type="pct"/>
            <w:shd w:val="clear" w:color="auto" w:fill="D9D9D9" w:themeFill="background1" w:themeFillShade="D9"/>
          </w:tcPr>
          <w:p w14:paraId="03DE8DC6" w14:textId="77777777" w:rsidR="00AF66C9" w:rsidRPr="00C53A2A" w:rsidRDefault="00AF66C9" w:rsidP="00C53A2A">
            <w:pPr>
              <w:pStyle w:val="TableBodyText"/>
              <w:rPr>
                <w:sz w:val="18"/>
                <w:szCs w:val="18"/>
                <w:lang w:val="en-AU"/>
              </w:rPr>
            </w:pPr>
            <w:r w:rsidRPr="00C53A2A">
              <w:rPr>
                <w:sz w:val="18"/>
                <w:szCs w:val="18"/>
                <w:lang w:val="en-AU"/>
              </w:rPr>
              <w:t>AS 1012.8.1 and AS 1012.9</w:t>
            </w:r>
          </w:p>
        </w:tc>
        <w:tc>
          <w:tcPr>
            <w:tcW w:w="1572" w:type="pct"/>
            <w:shd w:val="clear" w:color="auto" w:fill="D9D9D9" w:themeFill="background1" w:themeFillShade="D9"/>
          </w:tcPr>
          <w:p w14:paraId="0BF19A95" w14:textId="494AC123" w:rsidR="00AF66C9" w:rsidRPr="00C53A2A" w:rsidRDefault="0045299B" w:rsidP="00C53A2A">
            <w:pPr>
              <w:pStyle w:val="TableBodyText"/>
              <w:rPr>
                <w:sz w:val="18"/>
                <w:szCs w:val="18"/>
                <w:lang w:val="en-AU"/>
              </w:rPr>
            </w:pPr>
            <w:r>
              <w:rPr>
                <w:sz w:val="18"/>
                <w:szCs w:val="18"/>
                <w:lang w:val="en-AU"/>
              </w:rPr>
              <w:t>One</w:t>
            </w:r>
            <w:r w:rsidR="00AF66C9" w:rsidRPr="00C53A2A">
              <w:rPr>
                <w:sz w:val="18"/>
                <w:szCs w:val="18"/>
                <w:lang w:val="en-AU"/>
              </w:rPr>
              <w:t xml:space="preserve"> per 50 tonnes or part thereof</w:t>
            </w:r>
          </w:p>
        </w:tc>
      </w:tr>
      <w:tr w:rsidR="00AF66C9" w:rsidRPr="00D25F5B" w14:paraId="21A12EE2" w14:textId="77777777" w:rsidTr="00C53A2A">
        <w:tc>
          <w:tcPr>
            <w:tcW w:w="628" w:type="pct"/>
            <w:shd w:val="clear" w:color="auto" w:fill="D9D9D9" w:themeFill="background1" w:themeFillShade="D9"/>
          </w:tcPr>
          <w:p w14:paraId="4F9BFD5C" w14:textId="57DCBD2C" w:rsidR="00AF66C9" w:rsidRPr="00C53A2A" w:rsidRDefault="00AF66C9"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_Ref64275175 \r \h </w:instrText>
            </w:r>
            <w:r w:rsidR="00E61557"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8.4</w:t>
            </w:r>
            <w:r w:rsidRPr="00C53A2A">
              <w:rPr>
                <w:sz w:val="18"/>
                <w:szCs w:val="18"/>
                <w:lang w:val="en-AU"/>
              </w:rPr>
              <w:fldChar w:fldCharType="end"/>
            </w:r>
          </w:p>
        </w:tc>
        <w:tc>
          <w:tcPr>
            <w:tcW w:w="1372" w:type="pct"/>
            <w:shd w:val="clear" w:color="auto" w:fill="D9D9D9" w:themeFill="background1" w:themeFillShade="D9"/>
          </w:tcPr>
          <w:p w14:paraId="2E538B83" w14:textId="77777777" w:rsidR="00AF66C9" w:rsidRPr="00C53A2A" w:rsidRDefault="00AF66C9" w:rsidP="00C53A2A">
            <w:pPr>
              <w:pStyle w:val="TableBodyText"/>
              <w:rPr>
                <w:sz w:val="18"/>
                <w:szCs w:val="18"/>
                <w:lang w:val="en-AU"/>
              </w:rPr>
            </w:pPr>
            <w:r w:rsidRPr="00C53A2A">
              <w:rPr>
                <w:sz w:val="18"/>
                <w:szCs w:val="18"/>
                <w:lang w:val="en-AU"/>
              </w:rPr>
              <w:t>Maximum Wet Density</w:t>
            </w:r>
          </w:p>
        </w:tc>
        <w:tc>
          <w:tcPr>
            <w:tcW w:w="1428" w:type="pct"/>
            <w:shd w:val="clear" w:color="auto" w:fill="D9D9D9" w:themeFill="background1" w:themeFillShade="D9"/>
          </w:tcPr>
          <w:p w14:paraId="561BF94E" w14:textId="3E774806" w:rsidR="00AF66C9" w:rsidRPr="00C53A2A" w:rsidRDefault="00E45FB5" w:rsidP="00C53A2A">
            <w:pPr>
              <w:pStyle w:val="TableBodyText"/>
              <w:rPr>
                <w:sz w:val="18"/>
                <w:szCs w:val="18"/>
                <w:lang w:val="en-AU"/>
              </w:rPr>
            </w:pPr>
            <w:r w:rsidRPr="00C53A2A">
              <w:rPr>
                <w:sz w:val="18"/>
                <w:szCs w:val="18"/>
                <w:lang w:val="en-AU"/>
              </w:rPr>
              <w:t>AS 1289.5.7.1</w:t>
            </w:r>
            <w:r w:rsidR="000574E0" w:rsidRPr="00C53A2A">
              <w:rPr>
                <w:sz w:val="18"/>
                <w:szCs w:val="18"/>
                <w:lang w:val="en-AU"/>
              </w:rPr>
              <w:t xml:space="preserve"> or </w:t>
            </w:r>
            <w:proofErr w:type="spellStart"/>
            <w:r w:rsidR="000574E0" w:rsidRPr="00C53A2A">
              <w:rPr>
                <w:sz w:val="18"/>
                <w:szCs w:val="18"/>
                <w:lang w:val="en-AU"/>
              </w:rPr>
              <w:t>TfNSW</w:t>
            </w:r>
            <w:proofErr w:type="spellEnd"/>
            <w:r w:rsidR="000574E0" w:rsidRPr="00C53A2A">
              <w:rPr>
                <w:sz w:val="18"/>
                <w:szCs w:val="18"/>
                <w:lang w:val="en-AU"/>
              </w:rPr>
              <w:t xml:space="preserve"> T162</w:t>
            </w:r>
          </w:p>
        </w:tc>
        <w:tc>
          <w:tcPr>
            <w:tcW w:w="1572" w:type="pct"/>
            <w:shd w:val="clear" w:color="auto" w:fill="D9D9D9" w:themeFill="background1" w:themeFillShade="D9"/>
          </w:tcPr>
          <w:p w14:paraId="0A380194" w14:textId="77777777" w:rsidR="00AF66C9" w:rsidRPr="00C53A2A" w:rsidRDefault="00AF66C9" w:rsidP="00C53A2A">
            <w:pPr>
              <w:pStyle w:val="TableBodyText"/>
              <w:rPr>
                <w:sz w:val="18"/>
                <w:szCs w:val="18"/>
                <w:lang w:val="en-AU"/>
              </w:rPr>
            </w:pPr>
            <w:r w:rsidRPr="00C53A2A">
              <w:rPr>
                <w:sz w:val="18"/>
                <w:szCs w:val="18"/>
                <w:lang w:val="en-AU"/>
              </w:rPr>
              <w:t>4 per Lot</w:t>
            </w:r>
          </w:p>
        </w:tc>
      </w:tr>
      <w:tr w:rsidR="00AF66C9" w:rsidRPr="00D25F5B" w14:paraId="7B988894" w14:textId="77777777" w:rsidTr="00C53A2A">
        <w:tc>
          <w:tcPr>
            <w:tcW w:w="628" w:type="pct"/>
            <w:shd w:val="clear" w:color="auto" w:fill="D9D9D9" w:themeFill="background1" w:themeFillShade="D9"/>
          </w:tcPr>
          <w:p w14:paraId="3F905CB5" w14:textId="4B7CDB15" w:rsidR="00AF66C9" w:rsidRPr="00C53A2A" w:rsidRDefault="00AF66C9"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_Ref64275191 \r \h </w:instrText>
            </w:r>
            <w:r w:rsidR="00E61557"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8.6</w:t>
            </w:r>
            <w:r w:rsidRPr="00C53A2A">
              <w:rPr>
                <w:sz w:val="18"/>
                <w:szCs w:val="18"/>
                <w:lang w:val="en-AU"/>
              </w:rPr>
              <w:fldChar w:fldCharType="end"/>
            </w:r>
          </w:p>
        </w:tc>
        <w:tc>
          <w:tcPr>
            <w:tcW w:w="1372" w:type="pct"/>
            <w:shd w:val="clear" w:color="auto" w:fill="D9D9D9" w:themeFill="background1" w:themeFillShade="D9"/>
          </w:tcPr>
          <w:p w14:paraId="204165F8" w14:textId="477F0B69" w:rsidR="00AF66C9" w:rsidRPr="00C53A2A" w:rsidRDefault="00AF66C9" w:rsidP="00C53A2A">
            <w:pPr>
              <w:pStyle w:val="TableBodyText"/>
              <w:rPr>
                <w:sz w:val="18"/>
                <w:szCs w:val="18"/>
                <w:lang w:val="en-AU"/>
              </w:rPr>
            </w:pPr>
            <w:r w:rsidRPr="00C53A2A">
              <w:rPr>
                <w:sz w:val="18"/>
                <w:szCs w:val="18"/>
                <w:lang w:val="en-AU"/>
              </w:rPr>
              <w:t>In</w:t>
            </w:r>
            <w:r w:rsidR="00762E43" w:rsidRPr="00C53A2A">
              <w:rPr>
                <w:sz w:val="18"/>
                <w:szCs w:val="18"/>
                <w:lang w:val="en-AU"/>
              </w:rPr>
              <w:t xml:space="preserve"> </w:t>
            </w:r>
            <w:r w:rsidR="00EE34AE">
              <w:rPr>
                <w:sz w:val="18"/>
                <w:szCs w:val="18"/>
                <w:lang w:val="en-AU"/>
              </w:rPr>
              <w:t>S</w:t>
            </w:r>
            <w:r w:rsidRPr="00C53A2A">
              <w:rPr>
                <w:sz w:val="18"/>
                <w:szCs w:val="18"/>
                <w:lang w:val="en-AU"/>
              </w:rPr>
              <w:t>itu Density</w:t>
            </w:r>
          </w:p>
        </w:tc>
        <w:tc>
          <w:tcPr>
            <w:tcW w:w="1428" w:type="pct"/>
            <w:shd w:val="clear" w:color="auto" w:fill="D9D9D9" w:themeFill="background1" w:themeFillShade="D9"/>
          </w:tcPr>
          <w:p w14:paraId="07F1A93F" w14:textId="635C2C72" w:rsidR="00AF66C9" w:rsidRPr="00C53A2A" w:rsidRDefault="0045500C" w:rsidP="00C53A2A">
            <w:pPr>
              <w:pStyle w:val="TableBodyText"/>
              <w:rPr>
                <w:sz w:val="18"/>
                <w:szCs w:val="18"/>
                <w:lang w:val="en-AU"/>
              </w:rPr>
            </w:pPr>
            <w:r w:rsidRPr="00C53A2A">
              <w:rPr>
                <w:sz w:val="18"/>
                <w:szCs w:val="18"/>
                <w:lang w:val="en-AU"/>
              </w:rPr>
              <w:t>AS 1289.5.8.1</w:t>
            </w:r>
            <w:r w:rsidR="000574E0" w:rsidRPr="00C53A2A">
              <w:rPr>
                <w:sz w:val="18"/>
                <w:szCs w:val="18"/>
                <w:lang w:val="en-AU"/>
              </w:rPr>
              <w:t xml:space="preserve"> or </w:t>
            </w:r>
            <w:proofErr w:type="spellStart"/>
            <w:r w:rsidR="000574E0" w:rsidRPr="00C53A2A">
              <w:rPr>
                <w:sz w:val="18"/>
                <w:szCs w:val="18"/>
                <w:lang w:val="en-AU"/>
              </w:rPr>
              <w:t>TfNSW</w:t>
            </w:r>
            <w:proofErr w:type="spellEnd"/>
            <w:r w:rsidR="000574E0" w:rsidRPr="00C53A2A">
              <w:rPr>
                <w:sz w:val="18"/>
                <w:szCs w:val="18"/>
                <w:lang w:val="en-AU"/>
              </w:rPr>
              <w:t xml:space="preserve"> T173</w:t>
            </w:r>
          </w:p>
        </w:tc>
        <w:tc>
          <w:tcPr>
            <w:tcW w:w="1572" w:type="pct"/>
            <w:shd w:val="clear" w:color="auto" w:fill="D9D9D9" w:themeFill="background1" w:themeFillShade="D9"/>
          </w:tcPr>
          <w:p w14:paraId="5CF69AAB" w14:textId="77777777" w:rsidR="00AF66C9" w:rsidRPr="00C53A2A" w:rsidRDefault="00AF66C9" w:rsidP="00C53A2A">
            <w:pPr>
              <w:pStyle w:val="TableBodyText"/>
              <w:rPr>
                <w:sz w:val="18"/>
                <w:szCs w:val="18"/>
                <w:lang w:val="en-AU"/>
              </w:rPr>
            </w:pPr>
            <w:r w:rsidRPr="00C53A2A">
              <w:rPr>
                <w:sz w:val="18"/>
                <w:szCs w:val="18"/>
                <w:lang w:val="en-AU"/>
              </w:rPr>
              <w:t>4 per Lot</w:t>
            </w:r>
          </w:p>
        </w:tc>
      </w:tr>
      <w:tr w:rsidR="00AF66C9" w:rsidRPr="00D25F5B" w14:paraId="188C6603" w14:textId="77777777" w:rsidTr="00C53A2A">
        <w:tc>
          <w:tcPr>
            <w:tcW w:w="628" w:type="pct"/>
            <w:shd w:val="clear" w:color="auto" w:fill="D9D9D9" w:themeFill="background1" w:themeFillShade="D9"/>
          </w:tcPr>
          <w:p w14:paraId="25BC9CA3" w14:textId="27572514" w:rsidR="00AF66C9" w:rsidRPr="00C53A2A" w:rsidRDefault="00AF66C9"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_Ref64042253 \r \h </w:instrText>
            </w:r>
            <w:r w:rsidR="00E61557"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8.12</w:t>
            </w:r>
            <w:r w:rsidRPr="00C53A2A">
              <w:rPr>
                <w:sz w:val="18"/>
                <w:szCs w:val="18"/>
                <w:lang w:val="en-AU"/>
              </w:rPr>
              <w:fldChar w:fldCharType="end"/>
            </w:r>
          </w:p>
        </w:tc>
        <w:tc>
          <w:tcPr>
            <w:tcW w:w="1372" w:type="pct"/>
            <w:shd w:val="clear" w:color="auto" w:fill="D9D9D9" w:themeFill="background1" w:themeFillShade="D9"/>
          </w:tcPr>
          <w:p w14:paraId="4FD1F141" w14:textId="77777777" w:rsidR="00AF66C9" w:rsidRPr="00C53A2A" w:rsidRDefault="00AF66C9" w:rsidP="00C53A2A">
            <w:pPr>
              <w:pStyle w:val="TableBodyText"/>
              <w:rPr>
                <w:sz w:val="18"/>
                <w:szCs w:val="18"/>
                <w:lang w:val="en-AU"/>
              </w:rPr>
            </w:pPr>
            <w:r w:rsidRPr="00C53A2A">
              <w:rPr>
                <w:sz w:val="18"/>
                <w:szCs w:val="18"/>
                <w:lang w:val="en-AU"/>
              </w:rPr>
              <w:t>Subbase Thickness</w:t>
            </w:r>
          </w:p>
        </w:tc>
        <w:tc>
          <w:tcPr>
            <w:tcW w:w="1428" w:type="pct"/>
            <w:shd w:val="clear" w:color="auto" w:fill="D9D9D9" w:themeFill="background1" w:themeFillShade="D9"/>
          </w:tcPr>
          <w:p w14:paraId="442134DD" w14:textId="77777777" w:rsidR="00AF66C9" w:rsidRPr="00C53A2A" w:rsidRDefault="00AF66C9" w:rsidP="00C53A2A">
            <w:pPr>
              <w:pStyle w:val="TableBodyText"/>
              <w:rPr>
                <w:sz w:val="18"/>
                <w:szCs w:val="18"/>
                <w:lang w:val="en-AU"/>
              </w:rPr>
            </w:pPr>
          </w:p>
        </w:tc>
        <w:tc>
          <w:tcPr>
            <w:tcW w:w="1572" w:type="pct"/>
            <w:shd w:val="clear" w:color="auto" w:fill="D9D9D9" w:themeFill="background1" w:themeFillShade="D9"/>
          </w:tcPr>
          <w:p w14:paraId="48F5CB7D" w14:textId="77777777" w:rsidR="00AF66C9" w:rsidRPr="00C53A2A" w:rsidRDefault="00AF66C9" w:rsidP="00C53A2A">
            <w:pPr>
              <w:pStyle w:val="TableBodyText"/>
              <w:rPr>
                <w:sz w:val="18"/>
                <w:szCs w:val="18"/>
                <w:lang w:val="en-AU"/>
              </w:rPr>
            </w:pPr>
            <w:r w:rsidRPr="00C53A2A">
              <w:rPr>
                <w:sz w:val="18"/>
                <w:szCs w:val="18"/>
                <w:lang w:val="en-AU"/>
              </w:rPr>
              <w:t>Minimum of 2 determinations per Lot</w:t>
            </w:r>
          </w:p>
        </w:tc>
      </w:tr>
      <w:tr w:rsidR="00967B67" w:rsidRPr="00D25F5B" w14:paraId="2F50E515" w14:textId="77777777" w:rsidTr="00C53A2A">
        <w:tc>
          <w:tcPr>
            <w:tcW w:w="628" w:type="pct"/>
            <w:vMerge w:val="restart"/>
            <w:shd w:val="clear" w:color="auto" w:fill="D9D9D9" w:themeFill="background1" w:themeFillShade="D9"/>
          </w:tcPr>
          <w:p w14:paraId="5D322E45" w14:textId="1BDA611C" w:rsidR="00967B67" w:rsidRPr="00C53A2A" w:rsidRDefault="00967B67"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_Ref64042225 \r \h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8.14</w:t>
            </w:r>
            <w:r w:rsidRPr="00C53A2A">
              <w:rPr>
                <w:sz w:val="18"/>
                <w:szCs w:val="18"/>
                <w:lang w:val="en-AU"/>
              </w:rPr>
              <w:fldChar w:fldCharType="end"/>
            </w:r>
          </w:p>
        </w:tc>
        <w:tc>
          <w:tcPr>
            <w:tcW w:w="1372" w:type="pct"/>
            <w:shd w:val="clear" w:color="auto" w:fill="D9D9D9" w:themeFill="background1" w:themeFillShade="D9"/>
          </w:tcPr>
          <w:p w14:paraId="6925FB35" w14:textId="49B32DD9" w:rsidR="00967B67" w:rsidRPr="00C53A2A" w:rsidRDefault="00967B67" w:rsidP="00C53A2A">
            <w:pPr>
              <w:pStyle w:val="TableBodyText"/>
              <w:rPr>
                <w:sz w:val="18"/>
                <w:szCs w:val="18"/>
                <w:lang w:val="en-AU"/>
              </w:rPr>
            </w:pPr>
            <w:r w:rsidRPr="00C53A2A">
              <w:rPr>
                <w:sz w:val="18"/>
                <w:szCs w:val="18"/>
                <w:lang w:val="en-AU"/>
              </w:rPr>
              <w:t>Surface Levels</w:t>
            </w:r>
          </w:p>
        </w:tc>
        <w:tc>
          <w:tcPr>
            <w:tcW w:w="1428" w:type="pct"/>
            <w:shd w:val="clear" w:color="auto" w:fill="D9D9D9" w:themeFill="background1" w:themeFillShade="D9"/>
          </w:tcPr>
          <w:p w14:paraId="712320E7" w14:textId="77777777" w:rsidR="00967B67" w:rsidRPr="00C53A2A" w:rsidRDefault="00967B67" w:rsidP="00C53A2A">
            <w:pPr>
              <w:pStyle w:val="TableBodyText"/>
              <w:rPr>
                <w:sz w:val="18"/>
                <w:szCs w:val="18"/>
                <w:lang w:val="en-AU"/>
              </w:rPr>
            </w:pPr>
          </w:p>
        </w:tc>
        <w:tc>
          <w:tcPr>
            <w:tcW w:w="1572" w:type="pct"/>
            <w:shd w:val="clear" w:color="auto" w:fill="D9D9D9" w:themeFill="background1" w:themeFillShade="D9"/>
          </w:tcPr>
          <w:p w14:paraId="6BB23966" w14:textId="297C316E" w:rsidR="00967B67" w:rsidRPr="00C53A2A" w:rsidRDefault="00967B67" w:rsidP="00C53A2A">
            <w:pPr>
              <w:pStyle w:val="TableBodyText"/>
              <w:rPr>
                <w:sz w:val="18"/>
                <w:szCs w:val="18"/>
                <w:lang w:val="en-AU"/>
              </w:rPr>
            </w:pPr>
            <w:r w:rsidRPr="00C53A2A">
              <w:rPr>
                <w:sz w:val="18"/>
                <w:szCs w:val="18"/>
                <w:lang w:val="en-AU"/>
              </w:rPr>
              <w:t xml:space="preserve">As per Quality Plan </w:t>
            </w:r>
          </w:p>
        </w:tc>
      </w:tr>
      <w:tr w:rsidR="00967B67" w:rsidRPr="00D25F5B" w14:paraId="0F52C050" w14:textId="77777777" w:rsidTr="00C53A2A">
        <w:tc>
          <w:tcPr>
            <w:tcW w:w="628" w:type="pct"/>
            <w:vMerge/>
            <w:shd w:val="clear" w:color="auto" w:fill="D9D9D9" w:themeFill="background1" w:themeFillShade="D9"/>
          </w:tcPr>
          <w:p w14:paraId="61EB31C9" w14:textId="77777777" w:rsidR="00967B67" w:rsidRPr="00C53A2A" w:rsidRDefault="00967B67" w:rsidP="00C53A2A">
            <w:pPr>
              <w:pStyle w:val="TableBodyText"/>
              <w:rPr>
                <w:sz w:val="18"/>
                <w:szCs w:val="18"/>
                <w:lang w:val="en-AU"/>
              </w:rPr>
            </w:pPr>
          </w:p>
        </w:tc>
        <w:tc>
          <w:tcPr>
            <w:tcW w:w="1372" w:type="pct"/>
            <w:shd w:val="clear" w:color="auto" w:fill="D9D9D9" w:themeFill="background1" w:themeFillShade="D9"/>
          </w:tcPr>
          <w:p w14:paraId="16E1D466" w14:textId="512B059F" w:rsidR="00967B67" w:rsidRPr="00C53A2A" w:rsidRDefault="00967B67" w:rsidP="00C53A2A">
            <w:pPr>
              <w:pStyle w:val="TableBodyText"/>
              <w:rPr>
                <w:sz w:val="18"/>
                <w:szCs w:val="18"/>
                <w:lang w:val="en-AU"/>
              </w:rPr>
            </w:pPr>
            <w:r w:rsidRPr="00C53A2A">
              <w:rPr>
                <w:sz w:val="18"/>
                <w:szCs w:val="18"/>
                <w:lang w:val="en-AU"/>
              </w:rPr>
              <w:t>Deviation from Straight Edge</w:t>
            </w:r>
          </w:p>
        </w:tc>
        <w:tc>
          <w:tcPr>
            <w:tcW w:w="1428" w:type="pct"/>
            <w:shd w:val="clear" w:color="auto" w:fill="D9D9D9" w:themeFill="background1" w:themeFillShade="D9"/>
          </w:tcPr>
          <w:p w14:paraId="709E0180" w14:textId="77777777" w:rsidR="00967B67" w:rsidRPr="00C53A2A" w:rsidRDefault="00967B67" w:rsidP="00C53A2A">
            <w:pPr>
              <w:pStyle w:val="TableBodyText"/>
              <w:rPr>
                <w:sz w:val="18"/>
                <w:szCs w:val="18"/>
                <w:lang w:val="en-AU"/>
              </w:rPr>
            </w:pPr>
          </w:p>
        </w:tc>
        <w:tc>
          <w:tcPr>
            <w:tcW w:w="1572" w:type="pct"/>
            <w:shd w:val="clear" w:color="auto" w:fill="D9D9D9" w:themeFill="background1" w:themeFillShade="D9"/>
          </w:tcPr>
          <w:p w14:paraId="78AC9165" w14:textId="0634C27A" w:rsidR="00967B67" w:rsidRPr="00C53A2A" w:rsidRDefault="00967B67" w:rsidP="00C53A2A">
            <w:pPr>
              <w:pStyle w:val="TableBodyText"/>
              <w:rPr>
                <w:sz w:val="18"/>
                <w:szCs w:val="18"/>
                <w:lang w:val="en-AU"/>
              </w:rPr>
            </w:pPr>
            <w:r w:rsidRPr="00C53A2A">
              <w:rPr>
                <w:sz w:val="18"/>
                <w:szCs w:val="18"/>
                <w:lang w:val="en-AU"/>
              </w:rPr>
              <w:t xml:space="preserve">Minimum </w:t>
            </w:r>
            <w:r w:rsidR="00D17ACE">
              <w:rPr>
                <w:sz w:val="18"/>
                <w:szCs w:val="18"/>
                <w:lang w:val="en-AU"/>
              </w:rPr>
              <w:t>one</w:t>
            </w:r>
            <w:r w:rsidRPr="00C53A2A">
              <w:rPr>
                <w:sz w:val="18"/>
                <w:szCs w:val="18"/>
                <w:lang w:val="en-AU"/>
              </w:rPr>
              <w:t xml:space="preserve"> per 20 m</w:t>
            </w:r>
            <w:r w:rsidRPr="00C53A2A">
              <w:rPr>
                <w:sz w:val="18"/>
                <w:szCs w:val="18"/>
                <w:vertAlign w:val="superscript"/>
                <w:lang w:val="en-AU"/>
              </w:rPr>
              <w:t>2</w:t>
            </w:r>
          </w:p>
        </w:tc>
      </w:tr>
      <w:tr w:rsidR="00AF66C9" w:rsidRPr="00D25F5B" w14:paraId="3954D6E9" w14:textId="77777777" w:rsidTr="00C53A2A">
        <w:tc>
          <w:tcPr>
            <w:tcW w:w="628" w:type="pct"/>
            <w:shd w:val="clear" w:color="auto" w:fill="D9D9D9" w:themeFill="background1" w:themeFillShade="D9"/>
          </w:tcPr>
          <w:p w14:paraId="4D71272D" w14:textId="68E15168" w:rsidR="00AF66C9" w:rsidRPr="00C53A2A" w:rsidRDefault="00AF66C9"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_Ref64275249 \r \h </w:instrText>
            </w:r>
            <w:r w:rsidR="00E61557"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0</w:t>
            </w:r>
            <w:r w:rsidRPr="00C53A2A">
              <w:rPr>
                <w:sz w:val="18"/>
                <w:szCs w:val="18"/>
                <w:lang w:val="en-AU"/>
              </w:rPr>
              <w:fldChar w:fldCharType="end"/>
            </w:r>
          </w:p>
        </w:tc>
        <w:tc>
          <w:tcPr>
            <w:tcW w:w="1372" w:type="pct"/>
            <w:shd w:val="clear" w:color="auto" w:fill="D9D9D9" w:themeFill="background1" w:themeFillShade="D9"/>
          </w:tcPr>
          <w:p w14:paraId="08F8CD4E" w14:textId="77777777" w:rsidR="00AF66C9" w:rsidRPr="00C53A2A" w:rsidRDefault="00AF66C9" w:rsidP="00C53A2A">
            <w:pPr>
              <w:pStyle w:val="TableBodyText"/>
              <w:rPr>
                <w:sz w:val="18"/>
                <w:szCs w:val="18"/>
                <w:lang w:val="en-AU"/>
              </w:rPr>
            </w:pPr>
            <w:r w:rsidRPr="00C53A2A">
              <w:rPr>
                <w:sz w:val="18"/>
                <w:szCs w:val="18"/>
                <w:lang w:val="en-AU"/>
              </w:rPr>
              <w:t>Pavement Width</w:t>
            </w:r>
          </w:p>
        </w:tc>
        <w:tc>
          <w:tcPr>
            <w:tcW w:w="1428" w:type="pct"/>
            <w:shd w:val="clear" w:color="auto" w:fill="D9D9D9" w:themeFill="background1" w:themeFillShade="D9"/>
          </w:tcPr>
          <w:p w14:paraId="4BE8E8A6" w14:textId="77777777" w:rsidR="00AF66C9" w:rsidRPr="00C53A2A" w:rsidRDefault="00AF66C9" w:rsidP="00C53A2A">
            <w:pPr>
              <w:pStyle w:val="TableBodyText"/>
              <w:rPr>
                <w:sz w:val="18"/>
                <w:szCs w:val="18"/>
                <w:lang w:val="en-AU"/>
              </w:rPr>
            </w:pPr>
          </w:p>
        </w:tc>
        <w:tc>
          <w:tcPr>
            <w:tcW w:w="1572" w:type="pct"/>
            <w:shd w:val="clear" w:color="auto" w:fill="D9D9D9" w:themeFill="background1" w:themeFillShade="D9"/>
          </w:tcPr>
          <w:p w14:paraId="413214CD" w14:textId="11BA1104" w:rsidR="00AF66C9" w:rsidRPr="00C53A2A" w:rsidRDefault="00AF66C9" w:rsidP="00C53A2A">
            <w:pPr>
              <w:pStyle w:val="TableBodyText"/>
              <w:rPr>
                <w:sz w:val="18"/>
                <w:szCs w:val="18"/>
                <w:lang w:val="en-AU"/>
              </w:rPr>
            </w:pPr>
            <w:r w:rsidRPr="00C53A2A">
              <w:rPr>
                <w:sz w:val="18"/>
                <w:szCs w:val="18"/>
                <w:lang w:val="en-AU"/>
              </w:rPr>
              <w:t xml:space="preserve">Minimum of </w:t>
            </w:r>
            <w:r w:rsidR="00D17ACE">
              <w:rPr>
                <w:sz w:val="18"/>
                <w:szCs w:val="18"/>
                <w:lang w:val="en-AU"/>
              </w:rPr>
              <w:t>one</w:t>
            </w:r>
            <w:r w:rsidRPr="00C53A2A">
              <w:rPr>
                <w:sz w:val="18"/>
                <w:szCs w:val="18"/>
                <w:lang w:val="en-AU"/>
              </w:rPr>
              <w:t xml:space="preserve"> per 20 lineal metres</w:t>
            </w:r>
          </w:p>
        </w:tc>
      </w:tr>
      <w:tr w:rsidR="00AF66C9" w:rsidRPr="00D25F5B" w14:paraId="638D30CF" w14:textId="77777777" w:rsidTr="00DB50BC">
        <w:trPr>
          <w:cantSplit/>
        </w:trPr>
        <w:tc>
          <w:tcPr>
            <w:tcW w:w="5000" w:type="pct"/>
            <w:gridSpan w:val="4"/>
            <w:shd w:val="clear" w:color="auto" w:fill="BFBFBF" w:themeFill="background1" w:themeFillShade="BF"/>
          </w:tcPr>
          <w:p w14:paraId="06C58BB4" w14:textId="4D515048" w:rsidR="00AF66C9" w:rsidRPr="00C53A2A" w:rsidRDefault="00AF66C9" w:rsidP="00C53A2A">
            <w:pPr>
              <w:pStyle w:val="TableHeading"/>
              <w:rPr>
                <w:color w:val="auto"/>
                <w:sz w:val="18"/>
                <w:szCs w:val="18"/>
                <w:lang w:val="en-AU"/>
              </w:rPr>
            </w:pPr>
            <w:r w:rsidRPr="00C53A2A">
              <w:rPr>
                <w:color w:val="auto"/>
                <w:sz w:val="18"/>
                <w:szCs w:val="18"/>
                <w:lang w:val="en-AU"/>
              </w:rPr>
              <w:t xml:space="preserve">Emulsion </w:t>
            </w:r>
            <w:r w:rsidR="000A186E" w:rsidRPr="000A186E">
              <w:rPr>
                <w:color w:val="auto"/>
                <w:sz w:val="18"/>
                <w:szCs w:val="18"/>
                <w:lang w:val="en-AU"/>
              </w:rPr>
              <w:t xml:space="preserve">curing </w:t>
            </w:r>
            <w:r w:rsidRPr="00C53A2A">
              <w:rPr>
                <w:color w:val="auto"/>
                <w:sz w:val="18"/>
                <w:szCs w:val="18"/>
                <w:lang w:val="en-AU"/>
              </w:rPr>
              <w:t xml:space="preserve">and/or </w:t>
            </w:r>
            <w:r w:rsidR="000A186E" w:rsidRPr="000A186E">
              <w:rPr>
                <w:color w:val="auto"/>
                <w:sz w:val="18"/>
                <w:szCs w:val="18"/>
                <w:lang w:val="en-AU"/>
              </w:rPr>
              <w:t>surface treatment</w:t>
            </w:r>
          </w:p>
        </w:tc>
      </w:tr>
      <w:tr w:rsidR="00AF66C9" w:rsidRPr="00D25F5B" w14:paraId="0C85D96E" w14:textId="77777777" w:rsidTr="00C53A2A">
        <w:tc>
          <w:tcPr>
            <w:tcW w:w="628" w:type="pct"/>
            <w:shd w:val="clear" w:color="auto" w:fill="D9D9D9" w:themeFill="background1" w:themeFillShade="D9"/>
          </w:tcPr>
          <w:p w14:paraId="3A966CC9" w14:textId="3CD6F69D" w:rsidR="00AF66C9" w:rsidRPr="00C53A2A" w:rsidRDefault="00AF66C9"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_Ref64275333 \r \h </w:instrText>
            </w:r>
            <w:r w:rsidR="00E61557"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5.2</w:t>
            </w:r>
            <w:r w:rsidRPr="00C53A2A">
              <w:rPr>
                <w:sz w:val="18"/>
                <w:szCs w:val="18"/>
                <w:lang w:val="en-AU"/>
              </w:rPr>
              <w:fldChar w:fldCharType="end"/>
            </w:r>
            <w:r w:rsidRPr="00C53A2A">
              <w:rPr>
                <w:sz w:val="18"/>
                <w:szCs w:val="18"/>
                <w:lang w:val="en-AU"/>
              </w:rPr>
              <w:t xml:space="preserve"> and </w:t>
            </w:r>
            <w:r w:rsidRPr="00C53A2A">
              <w:rPr>
                <w:sz w:val="18"/>
                <w:szCs w:val="18"/>
                <w:lang w:val="en-AU"/>
              </w:rPr>
              <w:fldChar w:fldCharType="begin"/>
            </w:r>
            <w:r w:rsidRPr="00C53A2A">
              <w:rPr>
                <w:sz w:val="18"/>
                <w:szCs w:val="18"/>
                <w:lang w:val="en-AU"/>
              </w:rPr>
              <w:instrText xml:space="preserve"> REF _Ref64275379 \r \h </w:instrText>
            </w:r>
            <w:r w:rsidR="00E61557"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7.26</w:t>
            </w:r>
            <w:r w:rsidRPr="00C53A2A">
              <w:rPr>
                <w:sz w:val="18"/>
                <w:szCs w:val="18"/>
                <w:lang w:val="en-AU"/>
              </w:rPr>
              <w:fldChar w:fldCharType="end"/>
            </w:r>
          </w:p>
        </w:tc>
        <w:tc>
          <w:tcPr>
            <w:tcW w:w="1372" w:type="pct"/>
            <w:shd w:val="clear" w:color="auto" w:fill="D9D9D9" w:themeFill="background1" w:themeFillShade="D9"/>
          </w:tcPr>
          <w:p w14:paraId="37D830F7" w14:textId="77777777" w:rsidR="00AF66C9" w:rsidRPr="00C53A2A" w:rsidRDefault="00AF66C9" w:rsidP="00C53A2A">
            <w:pPr>
              <w:pStyle w:val="TableBodyText"/>
              <w:rPr>
                <w:sz w:val="18"/>
                <w:szCs w:val="18"/>
                <w:lang w:val="en-AU"/>
              </w:rPr>
            </w:pPr>
            <w:r w:rsidRPr="00C53A2A">
              <w:rPr>
                <w:sz w:val="18"/>
                <w:szCs w:val="18"/>
                <w:lang w:val="en-AU"/>
              </w:rPr>
              <w:t>Bitumen emulsion membrane</w:t>
            </w:r>
          </w:p>
        </w:tc>
        <w:tc>
          <w:tcPr>
            <w:tcW w:w="1428" w:type="pct"/>
            <w:shd w:val="clear" w:color="auto" w:fill="D9D9D9" w:themeFill="background1" w:themeFillShade="D9"/>
          </w:tcPr>
          <w:p w14:paraId="7BDB3451" w14:textId="77777777" w:rsidR="00AF66C9" w:rsidRPr="00C53A2A" w:rsidRDefault="00AF66C9" w:rsidP="00C53A2A">
            <w:pPr>
              <w:pStyle w:val="TableBodyText"/>
              <w:rPr>
                <w:sz w:val="18"/>
                <w:szCs w:val="18"/>
                <w:lang w:val="en-AU"/>
              </w:rPr>
            </w:pPr>
          </w:p>
        </w:tc>
        <w:tc>
          <w:tcPr>
            <w:tcW w:w="1572" w:type="pct"/>
            <w:shd w:val="clear" w:color="auto" w:fill="D9D9D9" w:themeFill="background1" w:themeFillShade="D9"/>
          </w:tcPr>
          <w:p w14:paraId="2372F74C" w14:textId="22E60139" w:rsidR="00AF66C9" w:rsidRPr="00C53A2A" w:rsidRDefault="00640669" w:rsidP="00C53A2A">
            <w:pPr>
              <w:pStyle w:val="TableBodyText"/>
              <w:rPr>
                <w:sz w:val="18"/>
                <w:szCs w:val="18"/>
                <w:lang w:val="en-AU"/>
              </w:rPr>
            </w:pPr>
            <w:r>
              <w:rPr>
                <w:sz w:val="18"/>
                <w:szCs w:val="18"/>
                <w:lang w:val="en-AU"/>
              </w:rPr>
              <w:t>See</w:t>
            </w:r>
            <w:r w:rsidRPr="00C53A2A">
              <w:rPr>
                <w:sz w:val="18"/>
                <w:szCs w:val="18"/>
                <w:lang w:val="en-AU"/>
              </w:rPr>
              <w:t xml:space="preserve"> </w:t>
            </w:r>
            <w:r w:rsidR="005E15F5" w:rsidRPr="00C53A2A">
              <w:rPr>
                <w:sz w:val="18"/>
                <w:szCs w:val="18"/>
                <w:lang w:val="en-AU"/>
              </w:rPr>
              <w:t>A</w:t>
            </w:r>
            <w:r w:rsidR="009B188A" w:rsidRPr="00C53A2A">
              <w:rPr>
                <w:sz w:val="18"/>
                <w:szCs w:val="18"/>
                <w:lang w:val="en-AU"/>
              </w:rPr>
              <w:t>T</w:t>
            </w:r>
            <w:r w:rsidR="005E15F5" w:rsidRPr="00C53A2A">
              <w:rPr>
                <w:sz w:val="18"/>
                <w:szCs w:val="18"/>
                <w:lang w:val="en-AU"/>
              </w:rPr>
              <w:t xml:space="preserve">S </w:t>
            </w:r>
            <w:r w:rsidR="009B188A" w:rsidRPr="00C53A2A">
              <w:rPr>
                <w:sz w:val="18"/>
                <w:szCs w:val="18"/>
                <w:lang w:val="en-AU"/>
              </w:rPr>
              <w:t>3460</w:t>
            </w:r>
          </w:p>
        </w:tc>
      </w:tr>
      <w:tr w:rsidR="00AF66C9" w:rsidRPr="00D25F5B" w14:paraId="53A13834" w14:textId="77777777" w:rsidTr="00C53A2A">
        <w:tc>
          <w:tcPr>
            <w:tcW w:w="628" w:type="pct"/>
            <w:shd w:val="clear" w:color="auto" w:fill="D9D9D9" w:themeFill="background1" w:themeFillShade="D9"/>
          </w:tcPr>
          <w:p w14:paraId="05F31AFE" w14:textId="6AF043C3" w:rsidR="00AF66C9" w:rsidRPr="00C53A2A" w:rsidRDefault="00AF66C9" w:rsidP="00C53A2A">
            <w:pPr>
              <w:pStyle w:val="TableBodyText"/>
              <w:rPr>
                <w:sz w:val="18"/>
                <w:szCs w:val="18"/>
                <w:lang w:val="en-AU"/>
              </w:rPr>
            </w:pPr>
            <w:r w:rsidRPr="00C53A2A">
              <w:rPr>
                <w:sz w:val="18"/>
                <w:szCs w:val="18"/>
                <w:lang w:val="en-AU"/>
              </w:rPr>
              <w:fldChar w:fldCharType="begin"/>
            </w:r>
            <w:r w:rsidRPr="00C53A2A">
              <w:rPr>
                <w:sz w:val="18"/>
                <w:szCs w:val="18"/>
                <w:lang w:val="en-AU"/>
              </w:rPr>
              <w:instrText xml:space="preserve"> REF _Ref64275333 \r \h </w:instrText>
            </w:r>
            <w:r w:rsidR="00E61557"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5.2</w:t>
            </w:r>
            <w:r w:rsidRPr="00C53A2A">
              <w:rPr>
                <w:sz w:val="18"/>
                <w:szCs w:val="18"/>
                <w:lang w:val="en-AU"/>
              </w:rPr>
              <w:fldChar w:fldCharType="end"/>
            </w:r>
            <w:r w:rsidRPr="00C53A2A">
              <w:rPr>
                <w:sz w:val="18"/>
                <w:szCs w:val="18"/>
                <w:lang w:val="en-AU"/>
              </w:rPr>
              <w:t xml:space="preserve"> and </w:t>
            </w:r>
            <w:r w:rsidRPr="00C53A2A">
              <w:rPr>
                <w:sz w:val="18"/>
                <w:szCs w:val="18"/>
                <w:lang w:val="en-AU"/>
              </w:rPr>
              <w:fldChar w:fldCharType="begin"/>
            </w:r>
            <w:r w:rsidRPr="00C53A2A">
              <w:rPr>
                <w:sz w:val="18"/>
                <w:szCs w:val="18"/>
                <w:lang w:val="en-AU"/>
              </w:rPr>
              <w:instrText xml:space="preserve"> REF _Ref61522207 \r \h </w:instrText>
            </w:r>
            <w:r w:rsidR="00E61557" w:rsidRPr="00C53A2A">
              <w:rPr>
                <w:sz w:val="18"/>
                <w:szCs w:val="18"/>
                <w:lang w:val="en-AU"/>
              </w:rPr>
              <w:instrText xml:space="preserve"> \* MERGEFORMAT </w:instrText>
            </w:r>
            <w:r w:rsidRPr="00C53A2A">
              <w:rPr>
                <w:sz w:val="18"/>
                <w:szCs w:val="18"/>
                <w:lang w:val="en-AU"/>
              </w:rPr>
            </w:r>
            <w:r w:rsidRPr="00C53A2A">
              <w:rPr>
                <w:sz w:val="18"/>
                <w:szCs w:val="18"/>
                <w:lang w:val="en-AU"/>
              </w:rPr>
              <w:fldChar w:fldCharType="separate"/>
            </w:r>
            <w:r w:rsidR="006A2D9E" w:rsidRPr="00C53A2A">
              <w:rPr>
                <w:sz w:val="18"/>
                <w:szCs w:val="18"/>
                <w:lang w:val="en-AU"/>
              </w:rPr>
              <w:t>7.27</w:t>
            </w:r>
            <w:r w:rsidRPr="00C53A2A">
              <w:rPr>
                <w:sz w:val="18"/>
                <w:szCs w:val="18"/>
                <w:lang w:val="en-AU"/>
              </w:rPr>
              <w:fldChar w:fldCharType="end"/>
            </w:r>
          </w:p>
        </w:tc>
        <w:tc>
          <w:tcPr>
            <w:tcW w:w="1372" w:type="pct"/>
            <w:shd w:val="clear" w:color="auto" w:fill="D9D9D9" w:themeFill="background1" w:themeFillShade="D9"/>
          </w:tcPr>
          <w:p w14:paraId="5A5F476E" w14:textId="77777777" w:rsidR="00AF66C9" w:rsidRPr="00C53A2A" w:rsidRDefault="00AF66C9" w:rsidP="00C53A2A">
            <w:pPr>
              <w:pStyle w:val="TableBodyText"/>
              <w:rPr>
                <w:sz w:val="18"/>
                <w:szCs w:val="18"/>
                <w:lang w:val="en-AU"/>
              </w:rPr>
            </w:pPr>
            <w:r w:rsidRPr="00C53A2A">
              <w:rPr>
                <w:sz w:val="18"/>
                <w:szCs w:val="18"/>
                <w:lang w:val="en-AU"/>
              </w:rPr>
              <w:t>Prime or primer seal</w:t>
            </w:r>
          </w:p>
        </w:tc>
        <w:tc>
          <w:tcPr>
            <w:tcW w:w="1428" w:type="pct"/>
            <w:shd w:val="clear" w:color="auto" w:fill="D9D9D9" w:themeFill="background1" w:themeFillShade="D9"/>
          </w:tcPr>
          <w:p w14:paraId="144439E7" w14:textId="77777777" w:rsidR="00AF66C9" w:rsidRPr="00C53A2A" w:rsidRDefault="00AF66C9" w:rsidP="00C53A2A">
            <w:pPr>
              <w:pStyle w:val="TableBodyText"/>
              <w:rPr>
                <w:sz w:val="18"/>
                <w:szCs w:val="18"/>
                <w:lang w:val="en-AU"/>
              </w:rPr>
            </w:pPr>
          </w:p>
        </w:tc>
        <w:tc>
          <w:tcPr>
            <w:tcW w:w="1572" w:type="pct"/>
            <w:shd w:val="clear" w:color="auto" w:fill="D9D9D9" w:themeFill="background1" w:themeFillShade="D9"/>
          </w:tcPr>
          <w:p w14:paraId="186E1ED3" w14:textId="20FBAAFD" w:rsidR="00AF66C9" w:rsidRPr="00C53A2A" w:rsidRDefault="00640669" w:rsidP="00C53A2A">
            <w:pPr>
              <w:pStyle w:val="TableBodyText"/>
              <w:rPr>
                <w:sz w:val="18"/>
                <w:szCs w:val="18"/>
                <w:lang w:val="en-AU"/>
              </w:rPr>
            </w:pPr>
            <w:r>
              <w:rPr>
                <w:sz w:val="18"/>
                <w:szCs w:val="18"/>
                <w:lang w:val="en-AU"/>
              </w:rPr>
              <w:t>See</w:t>
            </w:r>
            <w:r w:rsidRPr="00C53A2A">
              <w:rPr>
                <w:sz w:val="18"/>
                <w:szCs w:val="18"/>
                <w:lang w:val="en-AU"/>
              </w:rPr>
              <w:t xml:space="preserve"> </w:t>
            </w:r>
            <w:r w:rsidR="009B188A" w:rsidRPr="00C53A2A">
              <w:rPr>
                <w:sz w:val="18"/>
                <w:szCs w:val="18"/>
                <w:lang w:val="en-AU"/>
              </w:rPr>
              <w:t>ATS 3460</w:t>
            </w:r>
          </w:p>
        </w:tc>
      </w:tr>
    </w:tbl>
    <w:p w14:paraId="669F0CBD" w14:textId="012238D1" w:rsidR="00AF1D72" w:rsidRPr="00D25F5B" w:rsidRDefault="007D4124" w:rsidP="009241C9">
      <w:pPr>
        <w:pStyle w:val="Heading1nonumber"/>
      </w:pPr>
      <w:r w:rsidRPr="00D25F5B">
        <w:br w:type="page"/>
      </w:r>
      <w:r w:rsidR="00AF1D72" w:rsidRPr="00D25F5B">
        <w:lastRenderedPageBreak/>
        <w:t>Amendment Record</w:t>
      </w:r>
    </w:p>
    <w:tbl>
      <w:tblPr>
        <w:tblStyle w:val="TMTable"/>
        <w:tblW w:w="5000" w:type="pct"/>
        <w:tblLook w:val="01E0" w:firstRow="1" w:lastRow="1" w:firstColumn="1" w:lastColumn="1" w:noHBand="0" w:noVBand="0"/>
      </w:tblPr>
      <w:tblGrid>
        <w:gridCol w:w="1691"/>
        <w:gridCol w:w="4819"/>
        <w:gridCol w:w="1418"/>
        <w:gridCol w:w="1562"/>
      </w:tblGrid>
      <w:tr w:rsidR="00FC01BE" w:rsidRPr="00C53A2A" w14:paraId="31CB915B" w14:textId="77777777" w:rsidTr="002A1EFC">
        <w:trPr>
          <w:cnfStyle w:val="100000000000" w:firstRow="1" w:lastRow="0" w:firstColumn="0" w:lastColumn="0" w:oddVBand="0" w:evenVBand="0" w:oddHBand="0" w:evenHBand="0" w:firstRowFirstColumn="0" w:firstRowLastColumn="0" w:lastRowFirstColumn="0" w:lastRowLastColumn="0"/>
        </w:trPr>
        <w:tc>
          <w:tcPr>
            <w:tcW w:w="891" w:type="pct"/>
          </w:tcPr>
          <w:p w14:paraId="7EB8904A" w14:textId="77777777" w:rsidR="00AF1D72" w:rsidRPr="00FC01BE" w:rsidRDefault="00AF1D72" w:rsidP="00C53A2A">
            <w:pPr>
              <w:pStyle w:val="TableHeading"/>
              <w:rPr>
                <w:b/>
                <w:bCs/>
                <w:color w:val="auto"/>
                <w:sz w:val="18"/>
                <w:szCs w:val="20"/>
                <w:lang w:val="en-AU"/>
              </w:rPr>
            </w:pPr>
            <w:r w:rsidRPr="00FC01BE">
              <w:rPr>
                <w:b/>
                <w:bCs/>
                <w:color w:val="auto"/>
                <w:sz w:val="18"/>
                <w:szCs w:val="20"/>
                <w:lang w:val="en-AU"/>
              </w:rPr>
              <w:t>Amendment no.</w:t>
            </w:r>
          </w:p>
        </w:tc>
        <w:tc>
          <w:tcPr>
            <w:tcW w:w="2539" w:type="pct"/>
          </w:tcPr>
          <w:p w14:paraId="09845ABA" w14:textId="77777777" w:rsidR="00AF1D72" w:rsidRPr="00FC01BE" w:rsidRDefault="00AF1D72" w:rsidP="00C53A2A">
            <w:pPr>
              <w:pStyle w:val="TableHeading"/>
              <w:rPr>
                <w:b/>
                <w:bCs/>
                <w:color w:val="auto"/>
                <w:sz w:val="18"/>
                <w:szCs w:val="20"/>
                <w:lang w:val="en-AU"/>
              </w:rPr>
            </w:pPr>
            <w:r w:rsidRPr="00FC01BE">
              <w:rPr>
                <w:b/>
                <w:bCs/>
                <w:color w:val="auto"/>
                <w:sz w:val="18"/>
                <w:szCs w:val="20"/>
                <w:lang w:val="en-AU"/>
              </w:rPr>
              <w:t>Clauses amended</w:t>
            </w:r>
          </w:p>
        </w:tc>
        <w:tc>
          <w:tcPr>
            <w:tcW w:w="747" w:type="pct"/>
          </w:tcPr>
          <w:p w14:paraId="35993E27" w14:textId="77777777" w:rsidR="00AF1D72" w:rsidRPr="00FC01BE" w:rsidRDefault="00AF1D72" w:rsidP="00C53A2A">
            <w:pPr>
              <w:pStyle w:val="TableHeading"/>
              <w:rPr>
                <w:b/>
                <w:bCs/>
                <w:color w:val="auto"/>
                <w:sz w:val="18"/>
                <w:szCs w:val="20"/>
                <w:lang w:val="en-AU"/>
              </w:rPr>
            </w:pPr>
            <w:r w:rsidRPr="00FC01BE">
              <w:rPr>
                <w:b/>
                <w:bCs/>
                <w:color w:val="auto"/>
                <w:sz w:val="18"/>
                <w:szCs w:val="20"/>
                <w:lang w:val="en-AU"/>
              </w:rPr>
              <w:t>Action</w:t>
            </w:r>
          </w:p>
        </w:tc>
        <w:tc>
          <w:tcPr>
            <w:tcW w:w="823" w:type="pct"/>
          </w:tcPr>
          <w:p w14:paraId="52F23AEE" w14:textId="77777777" w:rsidR="00AF1D72" w:rsidRPr="00FC01BE" w:rsidRDefault="00AF1D72" w:rsidP="00C53A2A">
            <w:pPr>
              <w:pStyle w:val="TableHeading"/>
              <w:rPr>
                <w:b/>
                <w:bCs/>
                <w:color w:val="auto"/>
                <w:sz w:val="18"/>
                <w:szCs w:val="20"/>
                <w:lang w:val="en-AU"/>
              </w:rPr>
            </w:pPr>
            <w:r w:rsidRPr="00FC01BE">
              <w:rPr>
                <w:b/>
                <w:bCs/>
                <w:color w:val="auto"/>
                <w:sz w:val="18"/>
                <w:szCs w:val="20"/>
                <w:lang w:val="en-AU"/>
              </w:rPr>
              <w:t>Date</w:t>
            </w:r>
          </w:p>
        </w:tc>
      </w:tr>
      <w:tr w:rsidR="00FC01BE" w:rsidRPr="00D25F5B" w14:paraId="04352636" w14:textId="77777777" w:rsidTr="002A1EFC">
        <w:tc>
          <w:tcPr>
            <w:tcW w:w="891" w:type="pct"/>
          </w:tcPr>
          <w:p w14:paraId="6994222E" w14:textId="483314A6" w:rsidR="00AF1D72" w:rsidRPr="00C53A2A" w:rsidRDefault="00C668F6" w:rsidP="00C53A2A">
            <w:pPr>
              <w:pStyle w:val="TableBodyText"/>
              <w:jc w:val="center"/>
              <w:rPr>
                <w:sz w:val="18"/>
                <w:szCs w:val="18"/>
                <w:lang w:val="en-AU"/>
              </w:rPr>
            </w:pPr>
            <w:r w:rsidRPr="00C53A2A">
              <w:rPr>
                <w:sz w:val="18"/>
                <w:szCs w:val="18"/>
                <w:lang w:val="en-AU"/>
              </w:rPr>
              <w:t>-</w:t>
            </w:r>
          </w:p>
        </w:tc>
        <w:tc>
          <w:tcPr>
            <w:tcW w:w="2539" w:type="pct"/>
          </w:tcPr>
          <w:p w14:paraId="72F01B8B" w14:textId="0EF8E8C9" w:rsidR="00AF1D72" w:rsidRPr="00C53A2A" w:rsidRDefault="00B23DC4" w:rsidP="00B23DC4">
            <w:pPr>
              <w:pStyle w:val="TableBodyText"/>
              <w:rPr>
                <w:sz w:val="18"/>
                <w:szCs w:val="18"/>
                <w:lang w:val="en-AU"/>
              </w:rPr>
            </w:pPr>
            <w:r w:rsidRPr="00C53A2A">
              <w:rPr>
                <w:sz w:val="18"/>
                <w:szCs w:val="18"/>
                <w:lang w:val="en-AU"/>
              </w:rPr>
              <w:t>New specification</w:t>
            </w:r>
          </w:p>
        </w:tc>
        <w:tc>
          <w:tcPr>
            <w:tcW w:w="747" w:type="pct"/>
          </w:tcPr>
          <w:p w14:paraId="005DA5BA" w14:textId="4C62EA11" w:rsidR="00AF1D72" w:rsidRPr="00C53A2A" w:rsidRDefault="00C668F6" w:rsidP="00B23DC4">
            <w:pPr>
              <w:pStyle w:val="TableBodyText"/>
              <w:rPr>
                <w:sz w:val="18"/>
                <w:szCs w:val="18"/>
                <w:lang w:val="en-AU"/>
              </w:rPr>
            </w:pPr>
            <w:r w:rsidRPr="00C53A2A">
              <w:rPr>
                <w:sz w:val="18"/>
                <w:szCs w:val="18"/>
                <w:lang w:val="en-AU"/>
              </w:rPr>
              <w:t>New</w:t>
            </w:r>
          </w:p>
        </w:tc>
        <w:tc>
          <w:tcPr>
            <w:tcW w:w="823" w:type="pct"/>
          </w:tcPr>
          <w:p w14:paraId="23AB785C" w14:textId="08EA494A" w:rsidR="00AF1D72" w:rsidRPr="00C53A2A" w:rsidRDefault="00EB766E" w:rsidP="00B23DC4">
            <w:pPr>
              <w:pStyle w:val="TableBodyText"/>
              <w:rPr>
                <w:sz w:val="18"/>
                <w:szCs w:val="18"/>
                <w:lang w:val="en-AU"/>
              </w:rPr>
            </w:pPr>
            <w:r>
              <w:rPr>
                <w:sz w:val="18"/>
                <w:szCs w:val="18"/>
                <w:lang w:val="en-AU"/>
              </w:rPr>
              <w:t xml:space="preserve">February </w:t>
            </w:r>
            <w:r w:rsidR="00985295" w:rsidRPr="00C53A2A">
              <w:rPr>
                <w:sz w:val="18"/>
                <w:szCs w:val="18"/>
                <w:lang w:val="en-AU"/>
              </w:rPr>
              <w:t>2025</w:t>
            </w:r>
          </w:p>
        </w:tc>
      </w:tr>
      <w:tr w:rsidR="00FC01BE" w:rsidRPr="00D25F5B" w14:paraId="2517FC0B" w14:textId="77777777" w:rsidTr="002A1EFC">
        <w:tc>
          <w:tcPr>
            <w:tcW w:w="891" w:type="pct"/>
          </w:tcPr>
          <w:p w14:paraId="06079DBE" w14:textId="77777777" w:rsidR="00AF1D72" w:rsidRPr="00D25F5B" w:rsidRDefault="00AF1D72" w:rsidP="00AF1D72">
            <w:pPr>
              <w:pStyle w:val="TableFigureCenter"/>
            </w:pPr>
          </w:p>
        </w:tc>
        <w:tc>
          <w:tcPr>
            <w:tcW w:w="2539" w:type="pct"/>
          </w:tcPr>
          <w:p w14:paraId="6D3B375F" w14:textId="77777777" w:rsidR="00AF1D72" w:rsidRPr="00D25F5B" w:rsidRDefault="00AF1D72" w:rsidP="00AF1D72">
            <w:pPr>
              <w:pStyle w:val="TableFigureLeft"/>
            </w:pPr>
          </w:p>
        </w:tc>
        <w:tc>
          <w:tcPr>
            <w:tcW w:w="747" w:type="pct"/>
          </w:tcPr>
          <w:p w14:paraId="13C81DF1" w14:textId="77777777" w:rsidR="00AF1D72" w:rsidRPr="00D25F5B" w:rsidRDefault="00AF1D72" w:rsidP="00AF1D72">
            <w:pPr>
              <w:pStyle w:val="TableFigureCenter"/>
            </w:pPr>
          </w:p>
        </w:tc>
        <w:tc>
          <w:tcPr>
            <w:tcW w:w="823" w:type="pct"/>
          </w:tcPr>
          <w:p w14:paraId="7F3165B6" w14:textId="77777777" w:rsidR="00AF1D72" w:rsidRPr="00D25F5B" w:rsidRDefault="00AF1D72" w:rsidP="00AF1D72">
            <w:pPr>
              <w:pStyle w:val="TableFigureCenter"/>
            </w:pPr>
          </w:p>
        </w:tc>
      </w:tr>
    </w:tbl>
    <w:p w14:paraId="5AA22917" w14:textId="77777777" w:rsidR="00AF1D72" w:rsidRPr="00D25F5B"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rsidRPr="00D25F5B" w14:paraId="34B36AD5" w14:textId="77777777" w:rsidTr="00AF1D72">
        <w:trPr>
          <w:trHeight w:val="427"/>
        </w:trPr>
        <w:tc>
          <w:tcPr>
            <w:tcW w:w="1101" w:type="dxa"/>
            <w:shd w:val="clear" w:color="auto" w:fill="auto"/>
          </w:tcPr>
          <w:p w14:paraId="1A0F4A13" w14:textId="77777777" w:rsidR="00AF1D72" w:rsidRPr="00C53A2A" w:rsidRDefault="00AF1D72" w:rsidP="001B7F72">
            <w:pPr>
              <w:pStyle w:val="TableBodyText"/>
              <w:rPr>
                <w:b/>
                <w:bCs w:val="0"/>
                <w:sz w:val="16"/>
                <w:lang w:val="en-AU"/>
              </w:rPr>
            </w:pPr>
            <w:r w:rsidRPr="00C53A2A">
              <w:rPr>
                <w:b/>
                <w:bCs w:val="0"/>
                <w:lang w:val="en-AU"/>
              </w:rPr>
              <w:t>Key</w:t>
            </w:r>
          </w:p>
        </w:tc>
        <w:tc>
          <w:tcPr>
            <w:tcW w:w="8680" w:type="dxa"/>
            <w:shd w:val="clear" w:color="auto" w:fill="auto"/>
          </w:tcPr>
          <w:p w14:paraId="579971E6" w14:textId="77777777" w:rsidR="00AF1D72" w:rsidRPr="00C53A2A" w:rsidRDefault="00AF1D72" w:rsidP="001B7F72">
            <w:pPr>
              <w:pStyle w:val="TableBodyText"/>
              <w:rPr>
                <w:lang w:val="en-AU"/>
              </w:rPr>
            </w:pPr>
          </w:p>
        </w:tc>
      </w:tr>
      <w:tr w:rsidR="00AF1D72" w:rsidRPr="00D25F5B" w14:paraId="2C27FD3C" w14:textId="77777777" w:rsidTr="00AF1D72">
        <w:tc>
          <w:tcPr>
            <w:tcW w:w="1101" w:type="dxa"/>
            <w:shd w:val="clear" w:color="auto" w:fill="auto"/>
          </w:tcPr>
          <w:p w14:paraId="621644E5" w14:textId="77777777" w:rsidR="00AF1D72" w:rsidRPr="00C53A2A" w:rsidRDefault="00AF1D72" w:rsidP="001B7F72">
            <w:pPr>
              <w:pStyle w:val="TableBodyText"/>
              <w:rPr>
                <w:lang w:val="en-AU"/>
              </w:rPr>
            </w:pPr>
            <w:r w:rsidRPr="00C53A2A">
              <w:rPr>
                <w:lang w:val="en-AU"/>
              </w:rPr>
              <w:t>Format</w:t>
            </w:r>
          </w:p>
        </w:tc>
        <w:tc>
          <w:tcPr>
            <w:tcW w:w="8680" w:type="dxa"/>
            <w:shd w:val="clear" w:color="auto" w:fill="auto"/>
          </w:tcPr>
          <w:p w14:paraId="0B5DE507" w14:textId="77777777" w:rsidR="00AF1D72" w:rsidRPr="00C53A2A" w:rsidRDefault="00AF1D72" w:rsidP="001B7F72">
            <w:pPr>
              <w:pStyle w:val="TableBodyText"/>
              <w:rPr>
                <w:lang w:val="en-AU"/>
              </w:rPr>
            </w:pPr>
            <w:r w:rsidRPr="00C53A2A">
              <w:rPr>
                <w:lang w:val="en-AU"/>
              </w:rPr>
              <w:t>Change in format</w:t>
            </w:r>
          </w:p>
        </w:tc>
      </w:tr>
      <w:tr w:rsidR="00AF1D72" w:rsidRPr="00D25F5B" w14:paraId="63F6E9BF" w14:textId="77777777" w:rsidTr="00AF1D72">
        <w:tc>
          <w:tcPr>
            <w:tcW w:w="1101" w:type="dxa"/>
            <w:shd w:val="clear" w:color="auto" w:fill="auto"/>
          </w:tcPr>
          <w:p w14:paraId="152AA969" w14:textId="77777777" w:rsidR="00AF1D72" w:rsidRPr="00C53A2A" w:rsidRDefault="00AF1D72" w:rsidP="001B7F72">
            <w:pPr>
              <w:pStyle w:val="TableBodyText"/>
              <w:rPr>
                <w:lang w:val="en-AU"/>
              </w:rPr>
            </w:pPr>
            <w:r w:rsidRPr="00C53A2A">
              <w:rPr>
                <w:lang w:val="en-AU"/>
              </w:rPr>
              <w:t>Substitution</w:t>
            </w:r>
          </w:p>
        </w:tc>
        <w:tc>
          <w:tcPr>
            <w:tcW w:w="8680" w:type="dxa"/>
            <w:shd w:val="clear" w:color="auto" w:fill="auto"/>
          </w:tcPr>
          <w:p w14:paraId="20B1E6FB" w14:textId="77777777" w:rsidR="00AF1D72" w:rsidRPr="00C53A2A" w:rsidRDefault="00AF1D72" w:rsidP="001B7F72">
            <w:pPr>
              <w:pStyle w:val="TableBodyText"/>
              <w:rPr>
                <w:lang w:val="en-AU"/>
              </w:rPr>
            </w:pPr>
            <w:r w:rsidRPr="00C53A2A">
              <w:rPr>
                <w:lang w:val="en-AU"/>
              </w:rPr>
              <w:t>Old clause removed and replaced with new clause</w:t>
            </w:r>
          </w:p>
        </w:tc>
      </w:tr>
      <w:tr w:rsidR="00AF1D72" w:rsidRPr="00D25F5B" w14:paraId="015CFAEA" w14:textId="77777777" w:rsidTr="00AF1D72">
        <w:tc>
          <w:tcPr>
            <w:tcW w:w="1101" w:type="dxa"/>
            <w:shd w:val="clear" w:color="auto" w:fill="auto"/>
          </w:tcPr>
          <w:p w14:paraId="127237EE" w14:textId="77777777" w:rsidR="00AF1D72" w:rsidRPr="00C53A2A" w:rsidRDefault="00AF1D72" w:rsidP="001B7F72">
            <w:pPr>
              <w:pStyle w:val="TableBodyText"/>
              <w:rPr>
                <w:lang w:val="en-AU"/>
              </w:rPr>
            </w:pPr>
            <w:r w:rsidRPr="00C53A2A">
              <w:rPr>
                <w:lang w:val="en-AU"/>
              </w:rPr>
              <w:t>New</w:t>
            </w:r>
          </w:p>
        </w:tc>
        <w:tc>
          <w:tcPr>
            <w:tcW w:w="8680" w:type="dxa"/>
            <w:shd w:val="clear" w:color="auto" w:fill="auto"/>
          </w:tcPr>
          <w:p w14:paraId="42D85C62" w14:textId="77777777" w:rsidR="00AF1D72" w:rsidRPr="00C53A2A" w:rsidRDefault="00AF1D72" w:rsidP="001B7F72">
            <w:pPr>
              <w:pStyle w:val="TableBodyText"/>
              <w:rPr>
                <w:lang w:val="en-AU"/>
              </w:rPr>
            </w:pPr>
            <w:r w:rsidRPr="00C53A2A">
              <w:rPr>
                <w:lang w:val="en-AU"/>
              </w:rPr>
              <w:t>Insertion of new clause</w:t>
            </w:r>
          </w:p>
        </w:tc>
      </w:tr>
      <w:tr w:rsidR="00AF1D72" w:rsidRPr="00D25F5B" w14:paraId="05A43914" w14:textId="77777777" w:rsidTr="00AF1D72">
        <w:tc>
          <w:tcPr>
            <w:tcW w:w="1101" w:type="dxa"/>
            <w:shd w:val="clear" w:color="auto" w:fill="auto"/>
          </w:tcPr>
          <w:p w14:paraId="67129848" w14:textId="77777777" w:rsidR="00AF1D72" w:rsidRPr="00C53A2A" w:rsidRDefault="00AF1D72" w:rsidP="001B7F72">
            <w:pPr>
              <w:pStyle w:val="TableBodyText"/>
              <w:rPr>
                <w:lang w:val="en-AU"/>
              </w:rPr>
            </w:pPr>
            <w:r w:rsidRPr="00C53A2A">
              <w:rPr>
                <w:lang w:val="en-AU"/>
              </w:rPr>
              <w:t>Removed</w:t>
            </w:r>
          </w:p>
        </w:tc>
        <w:tc>
          <w:tcPr>
            <w:tcW w:w="8680" w:type="dxa"/>
            <w:shd w:val="clear" w:color="auto" w:fill="auto"/>
          </w:tcPr>
          <w:p w14:paraId="4F68E19E" w14:textId="77777777" w:rsidR="00AF1D72" w:rsidRPr="00C53A2A" w:rsidRDefault="00AF1D72" w:rsidP="001B7F72">
            <w:pPr>
              <w:pStyle w:val="TableBodyText"/>
              <w:rPr>
                <w:lang w:val="en-AU"/>
              </w:rPr>
            </w:pPr>
            <w:r w:rsidRPr="00C53A2A">
              <w:rPr>
                <w:lang w:val="en-AU"/>
              </w:rPr>
              <w:t>Old clauses removed</w:t>
            </w:r>
          </w:p>
        </w:tc>
      </w:tr>
    </w:tbl>
    <w:p w14:paraId="2E7C9868" w14:textId="4B1BAE79" w:rsidR="002372EC" w:rsidRPr="00D25F5B" w:rsidRDefault="002372EC" w:rsidP="00462624">
      <w:pPr>
        <w:pStyle w:val="Paragraph"/>
        <w:tabs>
          <w:tab w:val="clear" w:pos="1134"/>
        </w:tabs>
        <w:ind w:left="0" w:firstLine="0"/>
      </w:pPr>
    </w:p>
    <w:sectPr w:rsidR="002372EC" w:rsidRPr="00D25F5B" w:rsidSect="00F619C9">
      <w:headerReference w:type="default" r:id="rId12"/>
      <w:footerReference w:type="default" r:id="rId13"/>
      <w:footerReference w:type="first" r:id="rId14"/>
      <w:type w:val="continuous"/>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63BDA" w14:textId="77777777" w:rsidR="001D47AE" w:rsidRDefault="001D47AE">
      <w:r>
        <w:separator/>
      </w:r>
    </w:p>
  </w:endnote>
  <w:endnote w:type="continuationSeparator" w:id="0">
    <w:p w14:paraId="745D3480" w14:textId="77777777" w:rsidR="001D47AE" w:rsidRDefault="001D47AE">
      <w:r>
        <w:continuationSeparator/>
      </w:r>
    </w:p>
  </w:endnote>
  <w:endnote w:type="continuationNotice" w:id="1">
    <w:p w14:paraId="32FCA623" w14:textId="77777777" w:rsidR="001D47AE" w:rsidRDefault="001D4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9B64" w14:textId="1DC3A09E" w:rsidR="00671596" w:rsidRPr="00A438FD" w:rsidRDefault="00671596" w:rsidP="00C53A2A">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w:t>
    </w:r>
    <w:r>
      <w:rPr>
        <w:rFonts w:ascii="Arial" w:eastAsia="SimSun" w:hAnsi="Arial" w:cs="Arial"/>
        <w:bCs/>
        <w:sz w:val="16"/>
        <w:szCs w:val="16"/>
        <w:lang w:eastAsia="ja-JP"/>
      </w:rPr>
      <w:t xml:space="preserve"> 1.0 February 2025</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Pr>
        <w:rFonts w:ascii="Arial" w:eastAsia="SimSun" w:hAnsi="Arial" w:cs="Arial"/>
        <w:sz w:val="16"/>
        <w:szCs w:val="16"/>
        <w:lang w:eastAsia="ja-JP"/>
      </w:rPr>
      <w:t>1</w:t>
    </w:r>
    <w:r w:rsidRPr="003F7623">
      <w:rPr>
        <w:rFonts w:ascii="Arial" w:eastAsia="SimSun" w:hAnsi="Arial" w:cs="Arial"/>
        <w:noProof/>
        <w:sz w:val="16"/>
        <w:szCs w:val="16"/>
        <w:lang w:eastAsia="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887A" w14:textId="5619AE33" w:rsidR="00671596" w:rsidRPr="00A438FD" w:rsidRDefault="00671596" w:rsidP="00C53A2A">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w:t>
    </w:r>
    <w:r>
      <w:rPr>
        <w:rFonts w:ascii="Arial" w:eastAsia="SimSun" w:hAnsi="Arial" w:cs="Arial"/>
        <w:bCs/>
        <w:sz w:val="16"/>
        <w:szCs w:val="16"/>
        <w:lang w:eastAsia="ja-JP"/>
      </w:rPr>
      <w:t xml:space="preserve"> 1.0 February 2025</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Pr>
        <w:rFonts w:ascii="Arial" w:eastAsia="SimSun" w:hAnsi="Arial" w:cs="Arial"/>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5CFD" w14:textId="77777777" w:rsidR="001D47AE" w:rsidRDefault="001D47AE">
      <w:r>
        <w:separator/>
      </w:r>
    </w:p>
  </w:footnote>
  <w:footnote w:type="continuationSeparator" w:id="0">
    <w:p w14:paraId="5C768619" w14:textId="77777777" w:rsidR="001D47AE" w:rsidRDefault="001D47AE">
      <w:r>
        <w:continuationSeparator/>
      </w:r>
    </w:p>
  </w:footnote>
  <w:footnote w:type="continuationNotice" w:id="1">
    <w:p w14:paraId="7AA21EF4" w14:textId="77777777" w:rsidR="001D47AE" w:rsidRDefault="001D47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B37A" w14:textId="194A18FE" w:rsidR="00AD091D" w:rsidRPr="00AE427D" w:rsidRDefault="00AD091D" w:rsidP="00AA3229">
    <w:pPr>
      <w:widowControl/>
      <w:pBdr>
        <w:bottom w:val="dotted" w:sz="4" w:space="1" w:color="auto"/>
      </w:pBdr>
      <w:tabs>
        <w:tab w:val="center" w:pos="4513"/>
        <w:tab w:val="right" w:pos="9026"/>
      </w:tabs>
      <w:autoSpaceDE/>
      <w:autoSpaceDN/>
      <w:jc w:val="right"/>
      <w:rPr>
        <w:rFonts w:ascii="Arial" w:hAnsi="Arial" w:cs="Arial"/>
        <w:sz w:val="18"/>
        <w:szCs w:val="18"/>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35</w:t>
    </w:r>
    <w:r w:rsidR="009818C4">
      <w:rPr>
        <w:rFonts w:ascii="Arial" w:eastAsia="SimSun" w:hAnsi="Arial" w:cs="Arial"/>
        <w:b/>
        <w:sz w:val="16"/>
        <w:szCs w:val="16"/>
        <w:lang w:eastAsia="ja-JP"/>
      </w:rPr>
      <w:t>4</w:t>
    </w:r>
    <w:r>
      <w:rPr>
        <w:rFonts w:ascii="Arial" w:eastAsia="SimSun" w:hAnsi="Arial" w:cs="Arial"/>
        <w:b/>
        <w:sz w:val="16"/>
        <w:szCs w:val="16"/>
        <w:lang w:eastAsia="ja-JP"/>
      </w:rPr>
      <w:t xml:space="preserve">0 Construction of </w:t>
    </w:r>
    <w:r w:rsidRPr="00AA3229">
      <w:rPr>
        <w:rFonts w:ascii="Arial" w:eastAsia="SimSun" w:hAnsi="Arial" w:cs="Arial"/>
        <w:b/>
        <w:sz w:val="16"/>
        <w:szCs w:val="16"/>
        <w:lang w:eastAsia="ja-JP"/>
      </w:rPr>
      <w:t xml:space="preserve">Roller Compacted Concrete Subbase </w:t>
    </w:r>
  </w:p>
  <w:p w14:paraId="144416F4" w14:textId="77777777" w:rsidR="00AD091D" w:rsidRPr="00AE427D" w:rsidRDefault="00AD091D"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992229C"/>
    <w:multiLevelType w:val="hybridMultilevel"/>
    <w:tmpl w:val="44140A60"/>
    <w:lvl w:ilvl="0" w:tplc="4F5E2B46">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5"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8"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FA76E41"/>
    <w:multiLevelType w:val="hybridMultilevel"/>
    <w:tmpl w:val="955C80D6"/>
    <w:lvl w:ilvl="0" w:tplc="B5700476">
      <w:start w:val="1"/>
      <w:numFmt w:val="decimal"/>
      <w:lvlText w:val="%1."/>
      <w:lvlJc w:val="left"/>
      <w:pPr>
        <w:ind w:left="376" w:hanging="360"/>
      </w:pPr>
      <w:rPr>
        <w:rFonts w:hint="default"/>
      </w:rPr>
    </w:lvl>
    <w:lvl w:ilvl="1" w:tplc="0C090019" w:tentative="1">
      <w:start w:val="1"/>
      <w:numFmt w:val="lowerLetter"/>
      <w:lvlText w:val="%2."/>
      <w:lvlJc w:val="left"/>
      <w:pPr>
        <w:ind w:left="1096" w:hanging="360"/>
      </w:pPr>
    </w:lvl>
    <w:lvl w:ilvl="2" w:tplc="0C09001B" w:tentative="1">
      <w:start w:val="1"/>
      <w:numFmt w:val="lowerRoman"/>
      <w:lvlText w:val="%3."/>
      <w:lvlJc w:val="right"/>
      <w:pPr>
        <w:ind w:left="1816" w:hanging="180"/>
      </w:pPr>
    </w:lvl>
    <w:lvl w:ilvl="3" w:tplc="0C09000F" w:tentative="1">
      <w:start w:val="1"/>
      <w:numFmt w:val="decimal"/>
      <w:lvlText w:val="%4."/>
      <w:lvlJc w:val="left"/>
      <w:pPr>
        <w:ind w:left="2536" w:hanging="360"/>
      </w:pPr>
    </w:lvl>
    <w:lvl w:ilvl="4" w:tplc="0C090019" w:tentative="1">
      <w:start w:val="1"/>
      <w:numFmt w:val="lowerLetter"/>
      <w:lvlText w:val="%5."/>
      <w:lvlJc w:val="left"/>
      <w:pPr>
        <w:ind w:left="3256" w:hanging="360"/>
      </w:pPr>
    </w:lvl>
    <w:lvl w:ilvl="5" w:tplc="0C09001B" w:tentative="1">
      <w:start w:val="1"/>
      <w:numFmt w:val="lowerRoman"/>
      <w:lvlText w:val="%6."/>
      <w:lvlJc w:val="right"/>
      <w:pPr>
        <w:ind w:left="3976" w:hanging="180"/>
      </w:pPr>
    </w:lvl>
    <w:lvl w:ilvl="6" w:tplc="0C09000F" w:tentative="1">
      <w:start w:val="1"/>
      <w:numFmt w:val="decimal"/>
      <w:lvlText w:val="%7."/>
      <w:lvlJc w:val="left"/>
      <w:pPr>
        <w:ind w:left="4696" w:hanging="360"/>
      </w:pPr>
    </w:lvl>
    <w:lvl w:ilvl="7" w:tplc="0C090019" w:tentative="1">
      <w:start w:val="1"/>
      <w:numFmt w:val="lowerLetter"/>
      <w:lvlText w:val="%8."/>
      <w:lvlJc w:val="left"/>
      <w:pPr>
        <w:ind w:left="5416" w:hanging="360"/>
      </w:pPr>
    </w:lvl>
    <w:lvl w:ilvl="8" w:tplc="0C09001B" w:tentative="1">
      <w:start w:val="1"/>
      <w:numFmt w:val="lowerRoman"/>
      <w:lvlText w:val="%9."/>
      <w:lvlJc w:val="right"/>
      <w:pPr>
        <w:ind w:left="6136" w:hanging="180"/>
      </w:pPr>
    </w:lvl>
  </w:abstractNum>
  <w:abstractNum w:abstractNumId="15" w15:restartNumberingAfterBreak="0">
    <w:nsid w:val="5E455653"/>
    <w:multiLevelType w:val="multilevel"/>
    <w:tmpl w:val="2A02D64A"/>
    <w:lvl w:ilvl="0">
      <w:start w:val="1"/>
      <w:numFmt w:val="decimal"/>
      <w:pStyle w:val="Heading1"/>
      <w:lvlText w:val="%1."/>
      <w:lvlJc w:val="left"/>
      <w:pPr>
        <w:ind w:left="999"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9"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0" w15:restartNumberingAfterBreak="0">
    <w:nsid w:val="76E03138"/>
    <w:multiLevelType w:val="hybridMultilevel"/>
    <w:tmpl w:val="BE58B1C8"/>
    <w:lvl w:ilvl="0" w:tplc="B8F88D3A">
      <w:start w:val="1"/>
      <w:numFmt w:val="bullet"/>
      <w:pStyle w:val="Listdot6pt"/>
      <w:lvlText w:val=""/>
      <w:lvlJc w:val="left"/>
      <w:pPr>
        <w:tabs>
          <w:tab w:val="num" w:pos="425"/>
        </w:tabs>
        <w:ind w:left="425" w:hanging="425"/>
      </w:pPr>
      <w:rPr>
        <w:rFonts w:ascii="Symbol" w:hAnsi="Symbol" w:cs="Times New Roman" w:hint="default"/>
        <w:color w:val="auto"/>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2"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3" w15:restartNumberingAfterBreak="0">
    <w:nsid w:val="7AD101E3"/>
    <w:multiLevelType w:val="hybridMultilevel"/>
    <w:tmpl w:val="AC5CEA00"/>
    <w:lvl w:ilvl="0" w:tplc="22406390">
      <w:start w:val="1"/>
      <w:numFmt w:val="lowerLetter"/>
      <w:pStyle w:val="Bodynumbered2"/>
      <w:lvlText w:val="%1)"/>
      <w:lvlJc w:val="left"/>
      <w:pPr>
        <w:tabs>
          <w:tab w:val="num" w:pos="851"/>
        </w:tabs>
        <w:ind w:left="851" w:hanging="284"/>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1388603482">
    <w:abstractNumId w:val="22"/>
  </w:num>
  <w:num w:numId="2" w16cid:durableId="267197787">
    <w:abstractNumId w:val="12"/>
  </w:num>
  <w:num w:numId="3" w16cid:durableId="1492719076">
    <w:abstractNumId w:val="18"/>
  </w:num>
  <w:num w:numId="4" w16cid:durableId="632061266">
    <w:abstractNumId w:val="9"/>
  </w:num>
  <w:num w:numId="5" w16cid:durableId="526330529">
    <w:abstractNumId w:val="1"/>
  </w:num>
  <w:num w:numId="6" w16cid:durableId="95752774">
    <w:abstractNumId w:val="17"/>
  </w:num>
  <w:num w:numId="7" w16cid:durableId="1739285619">
    <w:abstractNumId w:val="10"/>
  </w:num>
  <w:num w:numId="8" w16cid:durableId="2005208592">
    <w:abstractNumId w:val="16"/>
  </w:num>
  <w:num w:numId="9" w16cid:durableId="590234211">
    <w:abstractNumId w:val="6"/>
  </w:num>
  <w:num w:numId="10" w16cid:durableId="1630092643">
    <w:abstractNumId w:val="2"/>
  </w:num>
  <w:num w:numId="11" w16cid:durableId="864950018">
    <w:abstractNumId w:val="15"/>
  </w:num>
  <w:num w:numId="12" w16cid:durableId="543367166">
    <w:abstractNumId w:val="21"/>
  </w:num>
  <w:num w:numId="13" w16cid:durableId="1800144418">
    <w:abstractNumId w:val="19"/>
  </w:num>
  <w:num w:numId="14" w16cid:durableId="1046686909">
    <w:abstractNumId w:val="8"/>
  </w:num>
  <w:num w:numId="15" w16cid:durableId="2082292571">
    <w:abstractNumId w:val="0"/>
  </w:num>
  <w:num w:numId="16" w16cid:durableId="1700473115">
    <w:abstractNumId w:val="3"/>
  </w:num>
  <w:num w:numId="17" w16cid:durableId="1352298519">
    <w:abstractNumId w:val="7"/>
  </w:num>
  <w:num w:numId="18" w16cid:durableId="1254899913">
    <w:abstractNumId w:val="11"/>
  </w:num>
  <w:num w:numId="19" w16cid:durableId="2118715784">
    <w:abstractNumId w:val="23"/>
  </w:num>
  <w:num w:numId="20" w16cid:durableId="1846282155">
    <w:abstractNumId w:val="13"/>
  </w:num>
  <w:num w:numId="21" w16cid:durableId="617567516">
    <w:abstractNumId w:val="5"/>
  </w:num>
  <w:num w:numId="22" w16cid:durableId="1647052800">
    <w:abstractNumId w:val="20"/>
  </w:num>
  <w:num w:numId="23" w16cid:durableId="120005469">
    <w:abstractNumId w:val="23"/>
    <w:lvlOverride w:ilvl="0">
      <w:startOverride w:val="1"/>
    </w:lvlOverride>
  </w:num>
  <w:num w:numId="24" w16cid:durableId="176508493">
    <w:abstractNumId w:val="23"/>
    <w:lvlOverride w:ilvl="0">
      <w:startOverride w:val="1"/>
    </w:lvlOverride>
  </w:num>
  <w:num w:numId="25" w16cid:durableId="1771582956">
    <w:abstractNumId w:val="23"/>
    <w:lvlOverride w:ilvl="0">
      <w:startOverride w:val="1"/>
    </w:lvlOverride>
  </w:num>
  <w:num w:numId="26" w16cid:durableId="939677530">
    <w:abstractNumId w:val="23"/>
    <w:lvlOverride w:ilvl="0">
      <w:startOverride w:val="1"/>
    </w:lvlOverride>
  </w:num>
  <w:num w:numId="27" w16cid:durableId="2014137271">
    <w:abstractNumId w:val="23"/>
    <w:lvlOverride w:ilvl="0">
      <w:startOverride w:val="1"/>
    </w:lvlOverride>
  </w:num>
  <w:num w:numId="28" w16cid:durableId="2066295511">
    <w:abstractNumId w:val="23"/>
    <w:lvlOverride w:ilvl="0">
      <w:startOverride w:val="1"/>
    </w:lvlOverride>
  </w:num>
  <w:num w:numId="29" w16cid:durableId="791168027">
    <w:abstractNumId w:val="23"/>
    <w:lvlOverride w:ilvl="0">
      <w:startOverride w:val="1"/>
    </w:lvlOverride>
  </w:num>
  <w:num w:numId="30" w16cid:durableId="1198468493">
    <w:abstractNumId w:val="23"/>
    <w:lvlOverride w:ilvl="0">
      <w:startOverride w:val="1"/>
    </w:lvlOverride>
  </w:num>
  <w:num w:numId="31" w16cid:durableId="683826841">
    <w:abstractNumId w:val="23"/>
    <w:lvlOverride w:ilvl="0">
      <w:startOverride w:val="1"/>
    </w:lvlOverride>
  </w:num>
  <w:num w:numId="32" w16cid:durableId="878590905">
    <w:abstractNumId w:val="23"/>
    <w:lvlOverride w:ilvl="0">
      <w:startOverride w:val="1"/>
    </w:lvlOverride>
  </w:num>
  <w:num w:numId="33" w16cid:durableId="1716081627">
    <w:abstractNumId w:val="23"/>
    <w:lvlOverride w:ilvl="0">
      <w:startOverride w:val="1"/>
    </w:lvlOverride>
  </w:num>
  <w:num w:numId="34" w16cid:durableId="1192185418">
    <w:abstractNumId w:val="15"/>
  </w:num>
  <w:num w:numId="35" w16cid:durableId="900024245">
    <w:abstractNumId w:val="15"/>
  </w:num>
  <w:num w:numId="36" w16cid:durableId="1325357493">
    <w:abstractNumId w:val="4"/>
  </w:num>
  <w:num w:numId="37" w16cid:durableId="376319838">
    <w:abstractNumId w:val="23"/>
    <w:lvlOverride w:ilvl="0">
      <w:startOverride w:val="1"/>
    </w:lvlOverride>
  </w:num>
  <w:num w:numId="38" w16cid:durableId="1029112595">
    <w:abstractNumId w:val="23"/>
    <w:lvlOverride w:ilvl="0">
      <w:startOverride w:val="1"/>
    </w:lvlOverride>
  </w:num>
  <w:num w:numId="39" w16cid:durableId="1088696310">
    <w:abstractNumId w:val="23"/>
  </w:num>
  <w:num w:numId="40" w16cid:durableId="582104888">
    <w:abstractNumId w:val="23"/>
    <w:lvlOverride w:ilvl="0">
      <w:startOverride w:val="1"/>
    </w:lvlOverride>
  </w:num>
  <w:num w:numId="41" w16cid:durableId="1251043360">
    <w:abstractNumId w:val="23"/>
    <w:lvlOverride w:ilvl="0">
      <w:startOverride w:val="1"/>
    </w:lvlOverride>
  </w:num>
  <w:num w:numId="42" w16cid:durableId="1906061291">
    <w:abstractNumId w:val="23"/>
    <w:lvlOverride w:ilvl="0">
      <w:startOverride w:val="1"/>
    </w:lvlOverride>
  </w:num>
  <w:num w:numId="43" w16cid:durableId="1361273065">
    <w:abstractNumId w:val="23"/>
    <w:lvlOverride w:ilvl="0">
      <w:startOverride w:val="1"/>
    </w:lvlOverride>
  </w:num>
  <w:num w:numId="44" w16cid:durableId="866287562">
    <w:abstractNumId w:val="23"/>
    <w:lvlOverride w:ilvl="0">
      <w:startOverride w:val="1"/>
    </w:lvlOverride>
  </w:num>
  <w:num w:numId="45" w16cid:durableId="1527062216">
    <w:abstractNumId w:val="23"/>
    <w:lvlOverride w:ilvl="0">
      <w:startOverride w:val="1"/>
    </w:lvlOverride>
  </w:num>
  <w:num w:numId="46" w16cid:durableId="1154221182">
    <w:abstractNumId w:val="23"/>
    <w:lvlOverride w:ilvl="0">
      <w:startOverride w:val="1"/>
    </w:lvlOverride>
  </w:num>
  <w:num w:numId="47" w16cid:durableId="95562650">
    <w:abstractNumId w:val="23"/>
    <w:lvlOverride w:ilvl="0">
      <w:startOverride w:val="1"/>
    </w:lvlOverride>
  </w:num>
  <w:num w:numId="48" w16cid:durableId="1897741996">
    <w:abstractNumId w:val="23"/>
    <w:lvlOverride w:ilvl="0">
      <w:startOverride w:val="1"/>
    </w:lvlOverride>
  </w:num>
  <w:num w:numId="49" w16cid:durableId="1732725359">
    <w:abstractNumId w:val="23"/>
    <w:lvlOverride w:ilvl="0">
      <w:startOverride w:val="1"/>
    </w:lvlOverride>
  </w:num>
  <w:num w:numId="50" w16cid:durableId="958340373">
    <w:abstractNumId w:val="23"/>
    <w:lvlOverride w:ilvl="0">
      <w:startOverride w:val="1"/>
    </w:lvlOverride>
  </w:num>
  <w:num w:numId="51" w16cid:durableId="195000635">
    <w:abstractNumId w:val="23"/>
    <w:lvlOverride w:ilvl="0">
      <w:startOverride w:val="1"/>
    </w:lvlOverride>
  </w:num>
  <w:num w:numId="52" w16cid:durableId="2061203639">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2C9A"/>
    <w:rsid w:val="00002D95"/>
    <w:rsid w:val="00002FE2"/>
    <w:rsid w:val="00003330"/>
    <w:rsid w:val="000057FB"/>
    <w:rsid w:val="00006D2F"/>
    <w:rsid w:val="000074BA"/>
    <w:rsid w:val="000077EB"/>
    <w:rsid w:val="00007B1C"/>
    <w:rsid w:val="00010315"/>
    <w:rsid w:val="00010A1A"/>
    <w:rsid w:val="00011356"/>
    <w:rsid w:val="000115DE"/>
    <w:rsid w:val="00011ACD"/>
    <w:rsid w:val="00012880"/>
    <w:rsid w:val="0001371F"/>
    <w:rsid w:val="0001456B"/>
    <w:rsid w:val="00014FCF"/>
    <w:rsid w:val="00017D92"/>
    <w:rsid w:val="00020BB3"/>
    <w:rsid w:val="000237E5"/>
    <w:rsid w:val="00024086"/>
    <w:rsid w:val="0002521F"/>
    <w:rsid w:val="00025CC4"/>
    <w:rsid w:val="00025D9A"/>
    <w:rsid w:val="000269A1"/>
    <w:rsid w:val="00026D45"/>
    <w:rsid w:val="000317C4"/>
    <w:rsid w:val="000319E7"/>
    <w:rsid w:val="00031FDA"/>
    <w:rsid w:val="0003205B"/>
    <w:rsid w:val="00037DFF"/>
    <w:rsid w:val="00042467"/>
    <w:rsid w:val="00042705"/>
    <w:rsid w:val="00042A41"/>
    <w:rsid w:val="000437E8"/>
    <w:rsid w:val="00044971"/>
    <w:rsid w:val="0004503B"/>
    <w:rsid w:val="00045CDF"/>
    <w:rsid w:val="00050542"/>
    <w:rsid w:val="0005099A"/>
    <w:rsid w:val="0005200C"/>
    <w:rsid w:val="0005420C"/>
    <w:rsid w:val="00054391"/>
    <w:rsid w:val="000543F0"/>
    <w:rsid w:val="000561B6"/>
    <w:rsid w:val="000574E0"/>
    <w:rsid w:val="00057CE9"/>
    <w:rsid w:val="000610ED"/>
    <w:rsid w:val="000612AF"/>
    <w:rsid w:val="00061317"/>
    <w:rsid w:val="00062399"/>
    <w:rsid w:val="000625A9"/>
    <w:rsid w:val="00063099"/>
    <w:rsid w:val="00064F5A"/>
    <w:rsid w:val="00065AA8"/>
    <w:rsid w:val="00066169"/>
    <w:rsid w:val="000663A4"/>
    <w:rsid w:val="00066DC0"/>
    <w:rsid w:val="00066FF7"/>
    <w:rsid w:val="0007277F"/>
    <w:rsid w:val="0007362C"/>
    <w:rsid w:val="00073A3D"/>
    <w:rsid w:val="000746BC"/>
    <w:rsid w:val="00075012"/>
    <w:rsid w:val="000750A5"/>
    <w:rsid w:val="000751DD"/>
    <w:rsid w:val="00075737"/>
    <w:rsid w:val="00077815"/>
    <w:rsid w:val="00080AB7"/>
    <w:rsid w:val="00080F1A"/>
    <w:rsid w:val="000814C2"/>
    <w:rsid w:val="00081DF9"/>
    <w:rsid w:val="00082B1B"/>
    <w:rsid w:val="00083DD0"/>
    <w:rsid w:val="000845CC"/>
    <w:rsid w:val="00084F3F"/>
    <w:rsid w:val="00085392"/>
    <w:rsid w:val="000900DB"/>
    <w:rsid w:val="00090BB5"/>
    <w:rsid w:val="000924EC"/>
    <w:rsid w:val="0009255F"/>
    <w:rsid w:val="00092BB7"/>
    <w:rsid w:val="000934BE"/>
    <w:rsid w:val="00093B73"/>
    <w:rsid w:val="000940DD"/>
    <w:rsid w:val="000949A7"/>
    <w:rsid w:val="00095881"/>
    <w:rsid w:val="00095B6D"/>
    <w:rsid w:val="000A08D0"/>
    <w:rsid w:val="000A186E"/>
    <w:rsid w:val="000A222F"/>
    <w:rsid w:val="000A24A5"/>
    <w:rsid w:val="000A3ECF"/>
    <w:rsid w:val="000A4160"/>
    <w:rsid w:val="000A4BE4"/>
    <w:rsid w:val="000A4C6B"/>
    <w:rsid w:val="000A51A0"/>
    <w:rsid w:val="000A5626"/>
    <w:rsid w:val="000A6357"/>
    <w:rsid w:val="000A7CAC"/>
    <w:rsid w:val="000B0F15"/>
    <w:rsid w:val="000B1724"/>
    <w:rsid w:val="000B262B"/>
    <w:rsid w:val="000B2831"/>
    <w:rsid w:val="000B3CF1"/>
    <w:rsid w:val="000B5520"/>
    <w:rsid w:val="000B7D45"/>
    <w:rsid w:val="000B7E3E"/>
    <w:rsid w:val="000C089A"/>
    <w:rsid w:val="000C1C06"/>
    <w:rsid w:val="000C45AB"/>
    <w:rsid w:val="000C4B7D"/>
    <w:rsid w:val="000C6EAC"/>
    <w:rsid w:val="000D04AC"/>
    <w:rsid w:val="000D0AAD"/>
    <w:rsid w:val="000D1A0B"/>
    <w:rsid w:val="000D4C65"/>
    <w:rsid w:val="000D4F81"/>
    <w:rsid w:val="000D76D6"/>
    <w:rsid w:val="000D79CC"/>
    <w:rsid w:val="000E0BA6"/>
    <w:rsid w:val="000E1193"/>
    <w:rsid w:val="000E4426"/>
    <w:rsid w:val="000E508E"/>
    <w:rsid w:val="000E5A77"/>
    <w:rsid w:val="000E5E53"/>
    <w:rsid w:val="000E6080"/>
    <w:rsid w:val="000E66B7"/>
    <w:rsid w:val="000E6E2F"/>
    <w:rsid w:val="000E77A3"/>
    <w:rsid w:val="000F09D1"/>
    <w:rsid w:val="000F0C4E"/>
    <w:rsid w:val="000F1AB8"/>
    <w:rsid w:val="000F2249"/>
    <w:rsid w:val="000F2BA5"/>
    <w:rsid w:val="000F2CBA"/>
    <w:rsid w:val="000F320F"/>
    <w:rsid w:val="000F600D"/>
    <w:rsid w:val="000F633D"/>
    <w:rsid w:val="000F76C4"/>
    <w:rsid w:val="00100530"/>
    <w:rsid w:val="00100AFC"/>
    <w:rsid w:val="00101EF3"/>
    <w:rsid w:val="00102D5F"/>
    <w:rsid w:val="0010405E"/>
    <w:rsid w:val="00104578"/>
    <w:rsid w:val="001053DD"/>
    <w:rsid w:val="0010568B"/>
    <w:rsid w:val="001058EC"/>
    <w:rsid w:val="001062F3"/>
    <w:rsid w:val="00106602"/>
    <w:rsid w:val="00106951"/>
    <w:rsid w:val="00107CDA"/>
    <w:rsid w:val="00107E0F"/>
    <w:rsid w:val="001119AB"/>
    <w:rsid w:val="0011234D"/>
    <w:rsid w:val="001125FE"/>
    <w:rsid w:val="0011467B"/>
    <w:rsid w:val="0011479C"/>
    <w:rsid w:val="00114D7E"/>
    <w:rsid w:val="00116C35"/>
    <w:rsid w:val="00116F61"/>
    <w:rsid w:val="001176EB"/>
    <w:rsid w:val="0011774C"/>
    <w:rsid w:val="00120FBF"/>
    <w:rsid w:val="001216A8"/>
    <w:rsid w:val="00121877"/>
    <w:rsid w:val="00121FED"/>
    <w:rsid w:val="001226A6"/>
    <w:rsid w:val="001235E7"/>
    <w:rsid w:val="00123C7A"/>
    <w:rsid w:val="0012420A"/>
    <w:rsid w:val="001242B5"/>
    <w:rsid w:val="0012515A"/>
    <w:rsid w:val="00125972"/>
    <w:rsid w:val="00126962"/>
    <w:rsid w:val="00126E9F"/>
    <w:rsid w:val="001307E1"/>
    <w:rsid w:val="00131F4B"/>
    <w:rsid w:val="00133976"/>
    <w:rsid w:val="001344CC"/>
    <w:rsid w:val="00136BB5"/>
    <w:rsid w:val="001379AC"/>
    <w:rsid w:val="001406EE"/>
    <w:rsid w:val="00140795"/>
    <w:rsid w:val="001407E1"/>
    <w:rsid w:val="00140C1C"/>
    <w:rsid w:val="0014109A"/>
    <w:rsid w:val="001415FE"/>
    <w:rsid w:val="00142825"/>
    <w:rsid w:val="00144616"/>
    <w:rsid w:val="00145118"/>
    <w:rsid w:val="00145390"/>
    <w:rsid w:val="0014592C"/>
    <w:rsid w:val="00146197"/>
    <w:rsid w:val="001474AB"/>
    <w:rsid w:val="00147797"/>
    <w:rsid w:val="001505BC"/>
    <w:rsid w:val="001511A7"/>
    <w:rsid w:val="00151296"/>
    <w:rsid w:val="001513E4"/>
    <w:rsid w:val="00151648"/>
    <w:rsid w:val="00151CD8"/>
    <w:rsid w:val="00151D07"/>
    <w:rsid w:val="0015327E"/>
    <w:rsid w:val="00155A1F"/>
    <w:rsid w:val="001574C2"/>
    <w:rsid w:val="00160BE3"/>
    <w:rsid w:val="00162279"/>
    <w:rsid w:val="00163592"/>
    <w:rsid w:val="00163BA1"/>
    <w:rsid w:val="0016403A"/>
    <w:rsid w:val="00164CEA"/>
    <w:rsid w:val="00167824"/>
    <w:rsid w:val="001679FB"/>
    <w:rsid w:val="00167BDA"/>
    <w:rsid w:val="00170376"/>
    <w:rsid w:val="00172383"/>
    <w:rsid w:val="00174BC5"/>
    <w:rsid w:val="00176137"/>
    <w:rsid w:val="00176931"/>
    <w:rsid w:val="001769F6"/>
    <w:rsid w:val="0017727E"/>
    <w:rsid w:val="00177CA8"/>
    <w:rsid w:val="00177D96"/>
    <w:rsid w:val="00180042"/>
    <w:rsid w:val="0018026C"/>
    <w:rsid w:val="0018067B"/>
    <w:rsid w:val="001822DA"/>
    <w:rsid w:val="001835D9"/>
    <w:rsid w:val="001852C3"/>
    <w:rsid w:val="00186CF0"/>
    <w:rsid w:val="001872B3"/>
    <w:rsid w:val="00190D16"/>
    <w:rsid w:val="00191F45"/>
    <w:rsid w:val="00193DE3"/>
    <w:rsid w:val="00193ECF"/>
    <w:rsid w:val="00196DB9"/>
    <w:rsid w:val="00196F4B"/>
    <w:rsid w:val="00196F52"/>
    <w:rsid w:val="001970AC"/>
    <w:rsid w:val="001A20EC"/>
    <w:rsid w:val="001A2692"/>
    <w:rsid w:val="001A2BE5"/>
    <w:rsid w:val="001A2C82"/>
    <w:rsid w:val="001A3BE4"/>
    <w:rsid w:val="001A3C09"/>
    <w:rsid w:val="001A3F73"/>
    <w:rsid w:val="001A5DF5"/>
    <w:rsid w:val="001A5E2E"/>
    <w:rsid w:val="001B0059"/>
    <w:rsid w:val="001B0E77"/>
    <w:rsid w:val="001B1016"/>
    <w:rsid w:val="001B24DC"/>
    <w:rsid w:val="001B45FD"/>
    <w:rsid w:val="001B6331"/>
    <w:rsid w:val="001B7F72"/>
    <w:rsid w:val="001C1D85"/>
    <w:rsid w:val="001C2754"/>
    <w:rsid w:val="001C27A8"/>
    <w:rsid w:val="001C305D"/>
    <w:rsid w:val="001C332F"/>
    <w:rsid w:val="001C3AF9"/>
    <w:rsid w:val="001C5350"/>
    <w:rsid w:val="001C545A"/>
    <w:rsid w:val="001C5CDE"/>
    <w:rsid w:val="001C7621"/>
    <w:rsid w:val="001C7757"/>
    <w:rsid w:val="001C7E83"/>
    <w:rsid w:val="001D016F"/>
    <w:rsid w:val="001D0B84"/>
    <w:rsid w:val="001D2CEC"/>
    <w:rsid w:val="001D3B33"/>
    <w:rsid w:val="001D3D85"/>
    <w:rsid w:val="001D43E3"/>
    <w:rsid w:val="001D47AE"/>
    <w:rsid w:val="001D4E20"/>
    <w:rsid w:val="001D58BD"/>
    <w:rsid w:val="001D6AB1"/>
    <w:rsid w:val="001D728C"/>
    <w:rsid w:val="001E0967"/>
    <w:rsid w:val="001E0EB8"/>
    <w:rsid w:val="001E317B"/>
    <w:rsid w:val="001E503A"/>
    <w:rsid w:val="001E619E"/>
    <w:rsid w:val="001E622C"/>
    <w:rsid w:val="001E7290"/>
    <w:rsid w:val="001F1124"/>
    <w:rsid w:val="001F2003"/>
    <w:rsid w:val="001F256F"/>
    <w:rsid w:val="001F258B"/>
    <w:rsid w:val="001F56F0"/>
    <w:rsid w:val="001F647A"/>
    <w:rsid w:val="001F7202"/>
    <w:rsid w:val="001F7A88"/>
    <w:rsid w:val="001F7F4A"/>
    <w:rsid w:val="00200713"/>
    <w:rsid w:val="00201DD7"/>
    <w:rsid w:val="00202253"/>
    <w:rsid w:val="00203410"/>
    <w:rsid w:val="002034F5"/>
    <w:rsid w:val="0020350C"/>
    <w:rsid w:val="00204FE4"/>
    <w:rsid w:val="0020576F"/>
    <w:rsid w:val="00205A11"/>
    <w:rsid w:val="0020725E"/>
    <w:rsid w:val="002075A4"/>
    <w:rsid w:val="00211052"/>
    <w:rsid w:val="002118F2"/>
    <w:rsid w:val="00211E9C"/>
    <w:rsid w:val="00212C0C"/>
    <w:rsid w:val="00212F13"/>
    <w:rsid w:val="00213218"/>
    <w:rsid w:val="00213E09"/>
    <w:rsid w:val="002151C1"/>
    <w:rsid w:val="00220674"/>
    <w:rsid w:val="0022073C"/>
    <w:rsid w:val="00221A8B"/>
    <w:rsid w:val="00221DD7"/>
    <w:rsid w:val="00222A53"/>
    <w:rsid w:val="00223948"/>
    <w:rsid w:val="002244F3"/>
    <w:rsid w:val="002248FE"/>
    <w:rsid w:val="002256E4"/>
    <w:rsid w:val="00226C3D"/>
    <w:rsid w:val="00227F56"/>
    <w:rsid w:val="002307F9"/>
    <w:rsid w:val="00230A6E"/>
    <w:rsid w:val="0023110A"/>
    <w:rsid w:val="0023357D"/>
    <w:rsid w:val="00233FAF"/>
    <w:rsid w:val="002358F2"/>
    <w:rsid w:val="002364A3"/>
    <w:rsid w:val="0023705C"/>
    <w:rsid w:val="002372EC"/>
    <w:rsid w:val="00240D20"/>
    <w:rsid w:val="002416AD"/>
    <w:rsid w:val="002423B2"/>
    <w:rsid w:val="002425E2"/>
    <w:rsid w:val="00244759"/>
    <w:rsid w:val="00245908"/>
    <w:rsid w:val="00245CF3"/>
    <w:rsid w:val="00246432"/>
    <w:rsid w:val="00246633"/>
    <w:rsid w:val="00247C3D"/>
    <w:rsid w:val="002515A6"/>
    <w:rsid w:val="00251D75"/>
    <w:rsid w:val="0025275A"/>
    <w:rsid w:val="00253470"/>
    <w:rsid w:val="00253A8A"/>
    <w:rsid w:val="002541F5"/>
    <w:rsid w:val="00256629"/>
    <w:rsid w:val="00256A4C"/>
    <w:rsid w:val="00256B3C"/>
    <w:rsid w:val="00257EF9"/>
    <w:rsid w:val="002613F6"/>
    <w:rsid w:val="002616C5"/>
    <w:rsid w:val="00264B4E"/>
    <w:rsid w:val="00264CEC"/>
    <w:rsid w:val="00264F22"/>
    <w:rsid w:val="002652B9"/>
    <w:rsid w:val="0026542A"/>
    <w:rsid w:val="002654CE"/>
    <w:rsid w:val="00265C46"/>
    <w:rsid w:val="00265E28"/>
    <w:rsid w:val="002672C3"/>
    <w:rsid w:val="00267CD6"/>
    <w:rsid w:val="00272EF7"/>
    <w:rsid w:val="0027453C"/>
    <w:rsid w:val="0027553C"/>
    <w:rsid w:val="002762A3"/>
    <w:rsid w:val="002763F9"/>
    <w:rsid w:val="0028073F"/>
    <w:rsid w:val="002824FC"/>
    <w:rsid w:val="0028284E"/>
    <w:rsid w:val="00282B2D"/>
    <w:rsid w:val="002845DF"/>
    <w:rsid w:val="00284B0C"/>
    <w:rsid w:val="002852C2"/>
    <w:rsid w:val="0028665F"/>
    <w:rsid w:val="00287DB2"/>
    <w:rsid w:val="0029147E"/>
    <w:rsid w:val="002921DB"/>
    <w:rsid w:val="00292D3B"/>
    <w:rsid w:val="0029447F"/>
    <w:rsid w:val="00295E62"/>
    <w:rsid w:val="00296DAB"/>
    <w:rsid w:val="002A01BE"/>
    <w:rsid w:val="002A03F6"/>
    <w:rsid w:val="002A13EF"/>
    <w:rsid w:val="002A1D93"/>
    <w:rsid w:val="002A1EFC"/>
    <w:rsid w:val="002A2C78"/>
    <w:rsid w:val="002A3C50"/>
    <w:rsid w:val="002A4290"/>
    <w:rsid w:val="002A5133"/>
    <w:rsid w:val="002A5934"/>
    <w:rsid w:val="002A5FE2"/>
    <w:rsid w:val="002B1188"/>
    <w:rsid w:val="002B14F8"/>
    <w:rsid w:val="002B1BEB"/>
    <w:rsid w:val="002B2148"/>
    <w:rsid w:val="002B3553"/>
    <w:rsid w:val="002B4A84"/>
    <w:rsid w:val="002B5B7B"/>
    <w:rsid w:val="002B649A"/>
    <w:rsid w:val="002B6B58"/>
    <w:rsid w:val="002B6FFB"/>
    <w:rsid w:val="002B7188"/>
    <w:rsid w:val="002B7CD3"/>
    <w:rsid w:val="002C13AF"/>
    <w:rsid w:val="002C1A31"/>
    <w:rsid w:val="002C25F8"/>
    <w:rsid w:val="002C2F5F"/>
    <w:rsid w:val="002C3A6D"/>
    <w:rsid w:val="002C3BDE"/>
    <w:rsid w:val="002C46FD"/>
    <w:rsid w:val="002C4A3C"/>
    <w:rsid w:val="002C4B6E"/>
    <w:rsid w:val="002C5250"/>
    <w:rsid w:val="002C70BA"/>
    <w:rsid w:val="002C74E9"/>
    <w:rsid w:val="002D08B9"/>
    <w:rsid w:val="002D09CA"/>
    <w:rsid w:val="002D17E9"/>
    <w:rsid w:val="002D1BA4"/>
    <w:rsid w:val="002D38E3"/>
    <w:rsid w:val="002D5971"/>
    <w:rsid w:val="002D6C9F"/>
    <w:rsid w:val="002D750E"/>
    <w:rsid w:val="002D7837"/>
    <w:rsid w:val="002E05D4"/>
    <w:rsid w:val="002E0977"/>
    <w:rsid w:val="002E1FB8"/>
    <w:rsid w:val="002E318E"/>
    <w:rsid w:val="002E376F"/>
    <w:rsid w:val="002E3CCE"/>
    <w:rsid w:val="002E4E55"/>
    <w:rsid w:val="002E540D"/>
    <w:rsid w:val="002E5A79"/>
    <w:rsid w:val="002E5D4C"/>
    <w:rsid w:val="002E643F"/>
    <w:rsid w:val="002E7870"/>
    <w:rsid w:val="002E7B88"/>
    <w:rsid w:val="002E7CDE"/>
    <w:rsid w:val="002F0386"/>
    <w:rsid w:val="002F0F37"/>
    <w:rsid w:val="002F1B01"/>
    <w:rsid w:val="002F2D3C"/>
    <w:rsid w:val="002F4AA6"/>
    <w:rsid w:val="002F5D17"/>
    <w:rsid w:val="002F6240"/>
    <w:rsid w:val="002F6570"/>
    <w:rsid w:val="002F659A"/>
    <w:rsid w:val="002F6DD0"/>
    <w:rsid w:val="003005B8"/>
    <w:rsid w:val="00300679"/>
    <w:rsid w:val="00300DD1"/>
    <w:rsid w:val="00301089"/>
    <w:rsid w:val="00301C23"/>
    <w:rsid w:val="003026EB"/>
    <w:rsid w:val="00302829"/>
    <w:rsid w:val="00303261"/>
    <w:rsid w:val="00303332"/>
    <w:rsid w:val="00303A16"/>
    <w:rsid w:val="003072DE"/>
    <w:rsid w:val="00307D75"/>
    <w:rsid w:val="00310369"/>
    <w:rsid w:val="003112A6"/>
    <w:rsid w:val="00312445"/>
    <w:rsid w:val="00316B5B"/>
    <w:rsid w:val="003173C9"/>
    <w:rsid w:val="00317D47"/>
    <w:rsid w:val="00321170"/>
    <w:rsid w:val="003211CC"/>
    <w:rsid w:val="003215D5"/>
    <w:rsid w:val="0032204B"/>
    <w:rsid w:val="00323181"/>
    <w:rsid w:val="003239B2"/>
    <w:rsid w:val="003244CB"/>
    <w:rsid w:val="00324FFC"/>
    <w:rsid w:val="00326FA1"/>
    <w:rsid w:val="00327027"/>
    <w:rsid w:val="00327836"/>
    <w:rsid w:val="00330BDF"/>
    <w:rsid w:val="00333742"/>
    <w:rsid w:val="00333DF0"/>
    <w:rsid w:val="00333FDE"/>
    <w:rsid w:val="0033410F"/>
    <w:rsid w:val="00334C23"/>
    <w:rsid w:val="00335811"/>
    <w:rsid w:val="00335CFE"/>
    <w:rsid w:val="003373CF"/>
    <w:rsid w:val="0034084D"/>
    <w:rsid w:val="00341CC3"/>
    <w:rsid w:val="00341DA8"/>
    <w:rsid w:val="00342C86"/>
    <w:rsid w:val="0034353E"/>
    <w:rsid w:val="003447F6"/>
    <w:rsid w:val="00346E78"/>
    <w:rsid w:val="00350345"/>
    <w:rsid w:val="00353904"/>
    <w:rsid w:val="00353E6F"/>
    <w:rsid w:val="003559F4"/>
    <w:rsid w:val="00356525"/>
    <w:rsid w:val="00360A72"/>
    <w:rsid w:val="00360D4E"/>
    <w:rsid w:val="003613D1"/>
    <w:rsid w:val="00362E86"/>
    <w:rsid w:val="00364450"/>
    <w:rsid w:val="0036499C"/>
    <w:rsid w:val="00364DE9"/>
    <w:rsid w:val="0037122F"/>
    <w:rsid w:val="0037145F"/>
    <w:rsid w:val="00371700"/>
    <w:rsid w:val="0037296D"/>
    <w:rsid w:val="00372FE5"/>
    <w:rsid w:val="003737E1"/>
    <w:rsid w:val="003740E7"/>
    <w:rsid w:val="003753A4"/>
    <w:rsid w:val="003754BA"/>
    <w:rsid w:val="003756C7"/>
    <w:rsid w:val="00375CB3"/>
    <w:rsid w:val="003772BF"/>
    <w:rsid w:val="00380A33"/>
    <w:rsid w:val="00380DC4"/>
    <w:rsid w:val="003825DE"/>
    <w:rsid w:val="003828D4"/>
    <w:rsid w:val="00382D26"/>
    <w:rsid w:val="00383EA0"/>
    <w:rsid w:val="00384630"/>
    <w:rsid w:val="003851D2"/>
    <w:rsid w:val="003859D0"/>
    <w:rsid w:val="00387291"/>
    <w:rsid w:val="00387A4A"/>
    <w:rsid w:val="00387FB9"/>
    <w:rsid w:val="00392FF7"/>
    <w:rsid w:val="003934DD"/>
    <w:rsid w:val="00393EDA"/>
    <w:rsid w:val="0039443B"/>
    <w:rsid w:val="00396510"/>
    <w:rsid w:val="00397186"/>
    <w:rsid w:val="00397CB2"/>
    <w:rsid w:val="003A0C6A"/>
    <w:rsid w:val="003A1F38"/>
    <w:rsid w:val="003A36BB"/>
    <w:rsid w:val="003A4439"/>
    <w:rsid w:val="003A6A80"/>
    <w:rsid w:val="003A6F00"/>
    <w:rsid w:val="003A7D2E"/>
    <w:rsid w:val="003B2DA8"/>
    <w:rsid w:val="003B4784"/>
    <w:rsid w:val="003B4BD7"/>
    <w:rsid w:val="003B5138"/>
    <w:rsid w:val="003B51C2"/>
    <w:rsid w:val="003B51CD"/>
    <w:rsid w:val="003B76B8"/>
    <w:rsid w:val="003B7780"/>
    <w:rsid w:val="003B7DCB"/>
    <w:rsid w:val="003C0731"/>
    <w:rsid w:val="003C0D55"/>
    <w:rsid w:val="003C1DBA"/>
    <w:rsid w:val="003C1FE5"/>
    <w:rsid w:val="003C2A0C"/>
    <w:rsid w:val="003C2EAB"/>
    <w:rsid w:val="003C4255"/>
    <w:rsid w:val="003C6751"/>
    <w:rsid w:val="003C7414"/>
    <w:rsid w:val="003C768B"/>
    <w:rsid w:val="003D0525"/>
    <w:rsid w:val="003D1BD6"/>
    <w:rsid w:val="003D2A92"/>
    <w:rsid w:val="003D2C2F"/>
    <w:rsid w:val="003D30B9"/>
    <w:rsid w:val="003D7B9E"/>
    <w:rsid w:val="003E0011"/>
    <w:rsid w:val="003E07EC"/>
    <w:rsid w:val="003E0DCC"/>
    <w:rsid w:val="003E1275"/>
    <w:rsid w:val="003E1278"/>
    <w:rsid w:val="003E1502"/>
    <w:rsid w:val="003E1675"/>
    <w:rsid w:val="003E1EC5"/>
    <w:rsid w:val="003E292B"/>
    <w:rsid w:val="003E31BA"/>
    <w:rsid w:val="003E5C60"/>
    <w:rsid w:val="003E7B6B"/>
    <w:rsid w:val="003F00B8"/>
    <w:rsid w:val="003F013B"/>
    <w:rsid w:val="003F0C95"/>
    <w:rsid w:val="003F1473"/>
    <w:rsid w:val="003F14EA"/>
    <w:rsid w:val="003F2542"/>
    <w:rsid w:val="003F2CC2"/>
    <w:rsid w:val="003F2CEE"/>
    <w:rsid w:val="003F3B68"/>
    <w:rsid w:val="003F3BBE"/>
    <w:rsid w:val="003F3F0A"/>
    <w:rsid w:val="003F4149"/>
    <w:rsid w:val="003F4501"/>
    <w:rsid w:val="003F7623"/>
    <w:rsid w:val="003F7CD0"/>
    <w:rsid w:val="00400F6C"/>
    <w:rsid w:val="004014BB"/>
    <w:rsid w:val="004017FE"/>
    <w:rsid w:val="00401897"/>
    <w:rsid w:val="00401B70"/>
    <w:rsid w:val="00401C39"/>
    <w:rsid w:val="00401E9A"/>
    <w:rsid w:val="00401FD4"/>
    <w:rsid w:val="00402048"/>
    <w:rsid w:val="00402097"/>
    <w:rsid w:val="00402E39"/>
    <w:rsid w:val="004039E5"/>
    <w:rsid w:val="004050CD"/>
    <w:rsid w:val="004054EF"/>
    <w:rsid w:val="004079E4"/>
    <w:rsid w:val="00407BC8"/>
    <w:rsid w:val="0041075A"/>
    <w:rsid w:val="0041158A"/>
    <w:rsid w:val="00411EBA"/>
    <w:rsid w:val="00411FBE"/>
    <w:rsid w:val="00412462"/>
    <w:rsid w:val="00414FBE"/>
    <w:rsid w:val="004157D3"/>
    <w:rsid w:val="00417038"/>
    <w:rsid w:val="0041743B"/>
    <w:rsid w:val="00420948"/>
    <w:rsid w:val="00421B4F"/>
    <w:rsid w:val="00422B33"/>
    <w:rsid w:val="00423529"/>
    <w:rsid w:val="004237A6"/>
    <w:rsid w:val="00423AB3"/>
    <w:rsid w:val="00424584"/>
    <w:rsid w:val="00426C2C"/>
    <w:rsid w:val="004274C4"/>
    <w:rsid w:val="00430DAE"/>
    <w:rsid w:val="00431557"/>
    <w:rsid w:val="004320C7"/>
    <w:rsid w:val="004330D7"/>
    <w:rsid w:val="0043468D"/>
    <w:rsid w:val="00434CE8"/>
    <w:rsid w:val="00435EDE"/>
    <w:rsid w:val="0043661F"/>
    <w:rsid w:val="004369C2"/>
    <w:rsid w:val="00436AFA"/>
    <w:rsid w:val="00437C48"/>
    <w:rsid w:val="0044018C"/>
    <w:rsid w:val="00440699"/>
    <w:rsid w:val="00441622"/>
    <w:rsid w:val="0044179F"/>
    <w:rsid w:val="00441D87"/>
    <w:rsid w:val="00442A67"/>
    <w:rsid w:val="004432EB"/>
    <w:rsid w:val="0044402B"/>
    <w:rsid w:val="0044463C"/>
    <w:rsid w:val="0044468E"/>
    <w:rsid w:val="00444FD2"/>
    <w:rsid w:val="00445BA3"/>
    <w:rsid w:val="00450B06"/>
    <w:rsid w:val="00450C88"/>
    <w:rsid w:val="00450F14"/>
    <w:rsid w:val="004524D2"/>
    <w:rsid w:val="00452570"/>
    <w:rsid w:val="0045299B"/>
    <w:rsid w:val="00453734"/>
    <w:rsid w:val="0045500C"/>
    <w:rsid w:val="004550EC"/>
    <w:rsid w:val="004555A0"/>
    <w:rsid w:val="004561B8"/>
    <w:rsid w:val="00456BAA"/>
    <w:rsid w:val="0046178F"/>
    <w:rsid w:val="00461A2B"/>
    <w:rsid w:val="00462624"/>
    <w:rsid w:val="0046275D"/>
    <w:rsid w:val="00465124"/>
    <w:rsid w:val="00465684"/>
    <w:rsid w:val="0046588A"/>
    <w:rsid w:val="00465A9E"/>
    <w:rsid w:val="00466D5D"/>
    <w:rsid w:val="00467A28"/>
    <w:rsid w:val="00470531"/>
    <w:rsid w:val="00470B31"/>
    <w:rsid w:val="00470CE0"/>
    <w:rsid w:val="0047167E"/>
    <w:rsid w:val="00471757"/>
    <w:rsid w:val="00471AF6"/>
    <w:rsid w:val="0047210C"/>
    <w:rsid w:val="00473188"/>
    <w:rsid w:val="004732FC"/>
    <w:rsid w:val="0047604F"/>
    <w:rsid w:val="00480A15"/>
    <w:rsid w:val="00482039"/>
    <w:rsid w:val="0048264D"/>
    <w:rsid w:val="00483833"/>
    <w:rsid w:val="00483B13"/>
    <w:rsid w:val="004845D9"/>
    <w:rsid w:val="0048492D"/>
    <w:rsid w:val="00484FB4"/>
    <w:rsid w:val="00485E41"/>
    <w:rsid w:val="004860D5"/>
    <w:rsid w:val="004868FA"/>
    <w:rsid w:val="004905F8"/>
    <w:rsid w:val="004907B5"/>
    <w:rsid w:val="0049127D"/>
    <w:rsid w:val="00492622"/>
    <w:rsid w:val="0049269A"/>
    <w:rsid w:val="00492F96"/>
    <w:rsid w:val="00494BCD"/>
    <w:rsid w:val="004950F7"/>
    <w:rsid w:val="00495509"/>
    <w:rsid w:val="00495CA8"/>
    <w:rsid w:val="00496983"/>
    <w:rsid w:val="00496A7E"/>
    <w:rsid w:val="00496EE6"/>
    <w:rsid w:val="004971DB"/>
    <w:rsid w:val="004973A9"/>
    <w:rsid w:val="004A180F"/>
    <w:rsid w:val="004A2083"/>
    <w:rsid w:val="004A2379"/>
    <w:rsid w:val="004A4023"/>
    <w:rsid w:val="004A447C"/>
    <w:rsid w:val="004A480C"/>
    <w:rsid w:val="004A6193"/>
    <w:rsid w:val="004A7182"/>
    <w:rsid w:val="004A78F8"/>
    <w:rsid w:val="004A7CAA"/>
    <w:rsid w:val="004B0339"/>
    <w:rsid w:val="004B10CB"/>
    <w:rsid w:val="004B1AA7"/>
    <w:rsid w:val="004B1D5B"/>
    <w:rsid w:val="004B213E"/>
    <w:rsid w:val="004B2367"/>
    <w:rsid w:val="004B3841"/>
    <w:rsid w:val="004B3AA9"/>
    <w:rsid w:val="004B3ACF"/>
    <w:rsid w:val="004B5434"/>
    <w:rsid w:val="004B5EA2"/>
    <w:rsid w:val="004B629B"/>
    <w:rsid w:val="004B734A"/>
    <w:rsid w:val="004C03A6"/>
    <w:rsid w:val="004C0A60"/>
    <w:rsid w:val="004C0DEA"/>
    <w:rsid w:val="004C2A1C"/>
    <w:rsid w:val="004C3B9E"/>
    <w:rsid w:val="004C50CF"/>
    <w:rsid w:val="004C539F"/>
    <w:rsid w:val="004C6570"/>
    <w:rsid w:val="004C7170"/>
    <w:rsid w:val="004C7177"/>
    <w:rsid w:val="004C7E29"/>
    <w:rsid w:val="004D0356"/>
    <w:rsid w:val="004D124C"/>
    <w:rsid w:val="004D6915"/>
    <w:rsid w:val="004E0C55"/>
    <w:rsid w:val="004E130E"/>
    <w:rsid w:val="004E2059"/>
    <w:rsid w:val="004E293C"/>
    <w:rsid w:val="004E2A43"/>
    <w:rsid w:val="004E3537"/>
    <w:rsid w:val="004E3AA4"/>
    <w:rsid w:val="004E4E46"/>
    <w:rsid w:val="004E6B76"/>
    <w:rsid w:val="004E6EC0"/>
    <w:rsid w:val="004E70A6"/>
    <w:rsid w:val="004F1962"/>
    <w:rsid w:val="004F200B"/>
    <w:rsid w:val="004F226C"/>
    <w:rsid w:val="004F2373"/>
    <w:rsid w:val="004F255E"/>
    <w:rsid w:val="004F2C7D"/>
    <w:rsid w:val="004F39EE"/>
    <w:rsid w:val="004F3C82"/>
    <w:rsid w:val="004F48F2"/>
    <w:rsid w:val="004F4C35"/>
    <w:rsid w:val="004F543B"/>
    <w:rsid w:val="004F5585"/>
    <w:rsid w:val="004F59D9"/>
    <w:rsid w:val="004F6708"/>
    <w:rsid w:val="004F6F17"/>
    <w:rsid w:val="00501026"/>
    <w:rsid w:val="00501BD1"/>
    <w:rsid w:val="00502381"/>
    <w:rsid w:val="0050239D"/>
    <w:rsid w:val="00503386"/>
    <w:rsid w:val="0050433D"/>
    <w:rsid w:val="005060D1"/>
    <w:rsid w:val="00507C24"/>
    <w:rsid w:val="00510256"/>
    <w:rsid w:val="0051127A"/>
    <w:rsid w:val="005113F9"/>
    <w:rsid w:val="005115C7"/>
    <w:rsid w:val="005122C8"/>
    <w:rsid w:val="00512FBF"/>
    <w:rsid w:val="00514445"/>
    <w:rsid w:val="00514D64"/>
    <w:rsid w:val="00515398"/>
    <w:rsid w:val="0051540A"/>
    <w:rsid w:val="005154B9"/>
    <w:rsid w:val="005172A1"/>
    <w:rsid w:val="005179FE"/>
    <w:rsid w:val="00517C2B"/>
    <w:rsid w:val="0052098C"/>
    <w:rsid w:val="00522056"/>
    <w:rsid w:val="00522C55"/>
    <w:rsid w:val="005230B1"/>
    <w:rsid w:val="00523DD8"/>
    <w:rsid w:val="005252CA"/>
    <w:rsid w:val="00525D7D"/>
    <w:rsid w:val="005262B4"/>
    <w:rsid w:val="00526E2C"/>
    <w:rsid w:val="00526F85"/>
    <w:rsid w:val="00531112"/>
    <w:rsid w:val="00532FBA"/>
    <w:rsid w:val="00533226"/>
    <w:rsid w:val="005366E4"/>
    <w:rsid w:val="00537A89"/>
    <w:rsid w:val="00540242"/>
    <w:rsid w:val="00540A85"/>
    <w:rsid w:val="00541015"/>
    <w:rsid w:val="00541292"/>
    <w:rsid w:val="005417E9"/>
    <w:rsid w:val="00543EF6"/>
    <w:rsid w:val="005444F9"/>
    <w:rsid w:val="00545DF6"/>
    <w:rsid w:val="005468C4"/>
    <w:rsid w:val="00546A4D"/>
    <w:rsid w:val="00546A7E"/>
    <w:rsid w:val="00547389"/>
    <w:rsid w:val="00547649"/>
    <w:rsid w:val="0055050F"/>
    <w:rsid w:val="005521CE"/>
    <w:rsid w:val="00552B8F"/>
    <w:rsid w:val="00554CE3"/>
    <w:rsid w:val="00556793"/>
    <w:rsid w:val="00556C06"/>
    <w:rsid w:val="00557601"/>
    <w:rsid w:val="005577E0"/>
    <w:rsid w:val="00560CB3"/>
    <w:rsid w:val="00560D94"/>
    <w:rsid w:val="005616B2"/>
    <w:rsid w:val="0056195E"/>
    <w:rsid w:val="005628D6"/>
    <w:rsid w:val="00562A7C"/>
    <w:rsid w:val="00562DE5"/>
    <w:rsid w:val="005635FA"/>
    <w:rsid w:val="00563984"/>
    <w:rsid w:val="00563EE0"/>
    <w:rsid w:val="00564CBD"/>
    <w:rsid w:val="00564E28"/>
    <w:rsid w:val="00565DFA"/>
    <w:rsid w:val="005666DD"/>
    <w:rsid w:val="00566730"/>
    <w:rsid w:val="005675C1"/>
    <w:rsid w:val="00572948"/>
    <w:rsid w:val="005739C7"/>
    <w:rsid w:val="00573BEE"/>
    <w:rsid w:val="00575444"/>
    <w:rsid w:val="005764D1"/>
    <w:rsid w:val="0057729B"/>
    <w:rsid w:val="00577C67"/>
    <w:rsid w:val="00580551"/>
    <w:rsid w:val="00581973"/>
    <w:rsid w:val="00581E63"/>
    <w:rsid w:val="00582213"/>
    <w:rsid w:val="00582820"/>
    <w:rsid w:val="005847A9"/>
    <w:rsid w:val="00584939"/>
    <w:rsid w:val="0058543E"/>
    <w:rsid w:val="00586E7A"/>
    <w:rsid w:val="0058758D"/>
    <w:rsid w:val="00591D6D"/>
    <w:rsid w:val="00592A38"/>
    <w:rsid w:val="005932E7"/>
    <w:rsid w:val="005935AE"/>
    <w:rsid w:val="00596F71"/>
    <w:rsid w:val="00597374"/>
    <w:rsid w:val="005A1104"/>
    <w:rsid w:val="005A1209"/>
    <w:rsid w:val="005A1901"/>
    <w:rsid w:val="005A26BA"/>
    <w:rsid w:val="005A3D67"/>
    <w:rsid w:val="005A3DFC"/>
    <w:rsid w:val="005A3EEA"/>
    <w:rsid w:val="005A6F13"/>
    <w:rsid w:val="005A70E2"/>
    <w:rsid w:val="005A72AE"/>
    <w:rsid w:val="005A78F3"/>
    <w:rsid w:val="005B20A5"/>
    <w:rsid w:val="005B3015"/>
    <w:rsid w:val="005B3CEF"/>
    <w:rsid w:val="005B4D72"/>
    <w:rsid w:val="005B4DF1"/>
    <w:rsid w:val="005B59EE"/>
    <w:rsid w:val="005B5FCE"/>
    <w:rsid w:val="005B79FD"/>
    <w:rsid w:val="005C0086"/>
    <w:rsid w:val="005C03F6"/>
    <w:rsid w:val="005C0923"/>
    <w:rsid w:val="005C128D"/>
    <w:rsid w:val="005C1362"/>
    <w:rsid w:val="005C14B1"/>
    <w:rsid w:val="005C1D9E"/>
    <w:rsid w:val="005C24F8"/>
    <w:rsid w:val="005C375B"/>
    <w:rsid w:val="005C3959"/>
    <w:rsid w:val="005C4530"/>
    <w:rsid w:val="005C58F7"/>
    <w:rsid w:val="005C732A"/>
    <w:rsid w:val="005D167E"/>
    <w:rsid w:val="005D2099"/>
    <w:rsid w:val="005D26A2"/>
    <w:rsid w:val="005D371E"/>
    <w:rsid w:val="005D3D31"/>
    <w:rsid w:val="005D5507"/>
    <w:rsid w:val="005D6105"/>
    <w:rsid w:val="005D62EF"/>
    <w:rsid w:val="005D7851"/>
    <w:rsid w:val="005E15F5"/>
    <w:rsid w:val="005E2AE6"/>
    <w:rsid w:val="005E2BFE"/>
    <w:rsid w:val="005E2CCB"/>
    <w:rsid w:val="005E2D81"/>
    <w:rsid w:val="005E390B"/>
    <w:rsid w:val="005E3BD3"/>
    <w:rsid w:val="005E48DA"/>
    <w:rsid w:val="005E570D"/>
    <w:rsid w:val="005E770E"/>
    <w:rsid w:val="005F034C"/>
    <w:rsid w:val="005F132A"/>
    <w:rsid w:val="005F1CC0"/>
    <w:rsid w:val="005F2F98"/>
    <w:rsid w:val="005F31C4"/>
    <w:rsid w:val="005F66AC"/>
    <w:rsid w:val="005F7457"/>
    <w:rsid w:val="00601022"/>
    <w:rsid w:val="00601D91"/>
    <w:rsid w:val="00601E10"/>
    <w:rsid w:val="00602587"/>
    <w:rsid w:val="00602EB9"/>
    <w:rsid w:val="00603C41"/>
    <w:rsid w:val="00605109"/>
    <w:rsid w:val="0060703A"/>
    <w:rsid w:val="006072FF"/>
    <w:rsid w:val="00607FD1"/>
    <w:rsid w:val="00610699"/>
    <w:rsid w:val="00610D06"/>
    <w:rsid w:val="0061151F"/>
    <w:rsid w:val="00612591"/>
    <w:rsid w:val="00614AEA"/>
    <w:rsid w:val="0061511A"/>
    <w:rsid w:val="00615592"/>
    <w:rsid w:val="0061717F"/>
    <w:rsid w:val="00617398"/>
    <w:rsid w:val="00620A30"/>
    <w:rsid w:val="006217D6"/>
    <w:rsid w:val="006222B3"/>
    <w:rsid w:val="0062241E"/>
    <w:rsid w:val="006226ED"/>
    <w:rsid w:val="00622B75"/>
    <w:rsid w:val="00624966"/>
    <w:rsid w:val="006258D4"/>
    <w:rsid w:val="0062667A"/>
    <w:rsid w:val="006269CC"/>
    <w:rsid w:val="00627CFE"/>
    <w:rsid w:val="00627FA4"/>
    <w:rsid w:val="006311CD"/>
    <w:rsid w:val="006328C9"/>
    <w:rsid w:val="00632C58"/>
    <w:rsid w:val="006340D1"/>
    <w:rsid w:val="00634A13"/>
    <w:rsid w:val="006361A8"/>
    <w:rsid w:val="00637261"/>
    <w:rsid w:val="00637A34"/>
    <w:rsid w:val="006403F6"/>
    <w:rsid w:val="00640669"/>
    <w:rsid w:val="00641F31"/>
    <w:rsid w:val="00642812"/>
    <w:rsid w:val="006430C7"/>
    <w:rsid w:val="006455B8"/>
    <w:rsid w:val="0064731F"/>
    <w:rsid w:val="006502BB"/>
    <w:rsid w:val="00650A7F"/>
    <w:rsid w:val="0065153A"/>
    <w:rsid w:val="006536D7"/>
    <w:rsid w:val="00654BF2"/>
    <w:rsid w:val="006560E1"/>
    <w:rsid w:val="00657F80"/>
    <w:rsid w:val="0066090C"/>
    <w:rsid w:val="006627E0"/>
    <w:rsid w:val="006627ED"/>
    <w:rsid w:val="00662EAC"/>
    <w:rsid w:val="006640AA"/>
    <w:rsid w:val="006653CE"/>
    <w:rsid w:val="00666BA7"/>
    <w:rsid w:val="00667681"/>
    <w:rsid w:val="00667B0E"/>
    <w:rsid w:val="006706B6"/>
    <w:rsid w:val="006708E9"/>
    <w:rsid w:val="00671596"/>
    <w:rsid w:val="00671834"/>
    <w:rsid w:val="00672A6E"/>
    <w:rsid w:val="00672B68"/>
    <w:rsid w:val="00672FF7"/>
    <w:rsid w:val="0067345E"/>
    <w:rsid w:val="006747D0"/>
    <w:rsid w:val="0067557F"/>
    <w:rsid w:val="00676D46"/>
    <w:rsid w:val="00676DC8"/>
    <w:rsid w:val="0067705E"/>
    <w:rsid w:val="0067737B"/>
    <w:rsid w:val="006776C5"/>
    <w:rsid w:val="00680187"/>
    <w:rsid w:val="00680436"/>
    <w:rsid w:val="006808F4"/>
    <w:rsid w:val="00681327"/>
    <w:rsid w:val="00682ECA"/>
    <w:rsid w:val="006830DD"/>
    <w:rsid w:val="0068499D"/>
    <w:rsid w:val="00684B4C"/>
    <w:rsid w:val="006861DF"/>
    <w:rsid w:val="006902CA"/>
    <w:rsid w:val="00690A08"/>
    <w:rsid w:val="00691C6D"/>
    <w:rsid w:val="0069248A"/>
    <w:rsid w:val="006924B7"/>
    <w:rsid w:val="00692658"/>
    <w:rsid w:val="00693276"/>
    <w:rsid w:val="00693682"/>
    <w:rsid w:val="0069611B"/>
    <w:rsid w:val="00696819"/>
    <w:rsid w:val="00696C98"/>
    <w:rsid w:val="006A2D9E"/>
    <w:rsid w:val="006A3505"/>
    <w:rsid w:val="006A4A97"/>
    <w:rsid w:val="006A4C68"/>
    <w:rsid w:val="006A5E32"/>
    <w:rsid w:val="006A6DF3"/>
    <w:rsid w:val="006A6E3C"/>
    <w:rsid w:val="006A78FB"/>
    <w:rsid w:val="006A7BE0"/>
    <w:rsid w:val="006A7FAA"/>
    <w:rsid w:val="006B0060"/>
    <w:rsid w:val="006B078A"/>
    <w:rsid w:val="006B3CA8"/>
    <w:rsid w:val="006B41EB"/>
    <w:rsid w:val="006B474B"/>
    <w:rsid w:val="006B48E9"/>
    <w:rsid w:val="006B49B7"/>
    <w:rsid w:val="006B5C10"/>
    <w:rsid w:val="006B5E9D"/>
    <w:rsid w:val="006B6F9C"/>
    <w:rsid w:val="006C08F0"/>
    <w:rsid w:val="006C116E"/>
    <w:rsid w:val="006C183A"/>
    <w:rsid w:val="006C1FF1"/>
    <w:rsid w:val="006C3B3F"/>
    <w:rsid w:val="006C40F9"/>
    <w:rsid w:val="006C4926"/>
    <w:rsid w:val="006C497B"/>
    <w:rsid w:val="006C55D5"/>
    <w:rsid w:val="006C5BE9"/>
    <w:rsid w:val="006C66E9"/>
    <w:rsid w:val="006C6A67"/>
    <w:rsid w:val="006C6E7A"/>
    <w:rsid w:val="006C77EE"/>
    <w:rsid w:val="006D0CD8"/>
    <w:rsid w:val="006D3018"/>
    <w:rsid w:val="006D3114"/>
    <w:rsid w:val="006D3B52"/>
    <w:rsid w:val="006D487B"/>
    <w:rsid w:val="006D4A3B"/>
    <w:rsid w:val="006D4D96"/>
    <w:rsid w:val="006D687A"/>
    <w:rsid w:val="006D6F11"/>
    <w:rsid w:val="006D7669"/>
    <w:rsid w:val="006E17EB"/>
    <w:rsid w:val="006E2495"/>
    <w:rsid w:val="006E2B0F"/>
    <w:rsid w:val="006E49B0"/>
    <w:rsid w:val="006E559F"/>
    <w:rsid w:val="006E5888"/>
    <w:rsid w:val="006E6067"/>
    <w:rsid w:val="006E6B87"/>
    <w:rsid w:val="006E7122"/>
    <w:rsid w:val="006E71F2"/>
    <w:rsid w:val="006E74C2"/>
    <w:rsid w:val="006E7650"/>
    <w:rsid w:val="006E7766"/>
    <w:rsid w:val="006F2E70"/>
    <w:rsid w:val="006F2F1A"/>
    <w:rsid w:val="006F33CD"/>
    <w:rsid w:val="006F78DA"/>
    <w:rsid w:val="00700308"/>
    <w:rsid w:val="00700363"/>
    <w:rsid w:val="00700718"/>
    <w:rsid w:val="007007EA"/>
    <w:rsid w:val="00700A13"/>
    <w:rsid w:val="00700B09"/>
    <w:rsid w:val="00700F48"/>
    <w:rsid w:val="0070251E"/>
    <w:rsid w:val="00703242"/>
    <w:rsid w:val="00704FB2"/>
    <w:rsid w:val="00706918"/>
    <w:rsid w:val="00706D3A"/>
    <w:rsid w:val="00706D9C"/>
    <w:rsid w:val="007130DF"/>
    <w:rsid w:val="007143AF"/>
    <w:rsid w:val="00714595"/>
    <w:rsid w:val="00715F90"/>
    <w:rsid w:val="00716130"/>
    <w:rsid w:val="00720B54"/>
    <w:rsid w:val="00720F0A"/>
    <w:rsid w:val="0072241F"/>
    <w:rsid w:val="00722D93"/>
    <w:rsid w:val="007254ED"/>
    <w:rsid w:val="00725E9F"/>
    <w:rsid w:val="007261D3"/>
    <w:rsid w:val="007276E6"/>
    <w:rsid w:val="00727B34"/>
    <w:rsid w:val="00730FF1"/>
    <w:rsid w:val="00732C28"/>
    <w:rsid w:val="00733163"/>
    <w:rsid w:val="0073440A"/>
    <w:rsid w:val="00736509"/>
    <w:rsid w:val="00740269"/>
    <w:rsid w:val="007407DB"/>
    <w:rsid w:val="0074124B"/>
    <w:rsid w:val="00741372"/>
    <w:rsid w:val="00743039"/>
    <w:rsid w:val="0074545A"/>
    <w:rsid w:val="00745B82"/>
    <w:rsid w:val="0075167B"/>
    <w:rsid w:val="00752524"/>
    <w:rsid w:val="0075327D"/>
    <w:rsid w:val="00753BD6"/>
    <w:rsid w:val="00754128"/>
    <w:rsid w:val="007542FC"/>
    <w:rsid w:val="00756460"/>
    <w:rsid w:val="00756C78"/>
    <w:rsid w:val="007576FC"/>
    <w:rsid w:val="007600BB"/>
    <w:rsid w:val="0076051A"/>
    <w:rsid w:val="00760801"/>
    <w:rsid w:val="00760A37"/>
    <w:rsid w:val="00760D5D"/>
    <w:rsid w:val="00761330"/>
    <w:rsid w:val="00762E43"/>
    <w:rsid w:val="007639D8"/>
    <w:rsid w:val="00765197"/>
    <w:rsid w:val="0076643A"/>
    <w:rsid w:val="0077004E"/>
    <w:rsid w:val="00770ACC"/>
    <w:rsid w:val="00770F8C"/>
    <w:rsid w:val="00771612"/>
    <w:rsid w:val="00773BD5"/>
    <w:rsid w:val="00774FA9"/>
    <w:rsid w:val="007750D1"/>
    <w:rsid w:val="007753C2"/>
    <w:rsid w:val="0077620C"/>
    <w:rsid w:val="00776284"/>
    <w:rsid w:val="00776E79"/>
    <w:rsid w:val="0078048D"/>
    <w:rsid w:val="00781035"/>
    <w:rsid w:val="007828D9"/>
    <w:rsid w:val="00783F83"/>
    <w:rsid w:val="00784A04"/>
    <w:rsid w:val="00785CD0"/>
    <w:rsid w:val="00787F76"/>
    <w:rsid w:val="007902AB"/>
    <w:rsid w:val="007904F3"/>
    <w:rsid w:val="00792D9C"/>
    <w:rsid w:val="0079383F"/>
    <w:rsid w:val="00795981"/>
    <w:rsid w:val="00795BF2"/>
    <w:rsid w:val="007A1E2F"/>
    <w:rsid w:val="007A37FA"/>
    <w:rsid w:val="007A3B79"/>
    <w:rsid w:val="007A4B1E"/>
    <w:rsid w:val="007B12D5"/>
    <w:rsid w:val="007B18F2"/>
    <w:rsid w:val="007B3CAB"/>
    <w:rsid w:val="007B4B5C"/>
    <w:rsid w:val="007B4EF7"/>
    <w:rsid w:val="007B6228"/>
    <w:rsid w:val="007B76FA"/>
    <w:rsid w:val="007C0644"/>
    <w:rsid w:val="007C0FFC"/>
    <w:rsid w:val="007C2D09"/>
    <w:rsid w:val="007C2E5B"/>
    <w:rsid w:val="007C4230"/>
    <w:rsid w:val="007C54D6"/>
    <w:rsid w:val="007C5DC9"/>
    <w:rsid w:val="007C6429"/>
    <w:rsid w:val="007D0410"/>
    <w:rsid w:val="007D0A1C"/>
    <w:rsid w:val="007D0CED"/>
    <w:rsid w:val="007D0E21"/>
    <w:rsid w:val="007D0F3C"/>
    <w:rsid w:val="007D296B"/>
    <w:rsid w:val="007D2E96"/>
    <w:rsid w:val="007D2F6B"/>
    <w:rsid w:val="007D3448"/>
    <w:rsid w:val="007D3615"/>
    <w:rsid w:val="007D4124"/>
    <w:rsid w:val="007D5056"/>
    <w:rsid w:val="007D5262"/>
    <w:rsid w:val="007D5BD1"/>
    <w:rsid w:val="007D5E65"/>
    <w:rsid w:val="007E0906"/>
    <w:rsid w:val="007E1615"/>
    <w:rsid w:val="007E1B97"/>
    <w:rsid w:val="007E1CFA"/>
    <w:rsid w:val="007E2228"/>
    <w:rsid w:val="007E2F83"/>
    <w:rsid w:val="007E3796"/>
    <w:rsid w:val="007E50B4"/>
    <w:rsid w:val="007E523C"/>
    <w:rsid w:val="007E5E77"/>
    <w:rsid w:val="007E74F7"/>
    <w:rsid w:val="007E7EC1"/>
    <w:rsid w:val="007F1B48"/>
    <w:rsid w:val="007F25E1"/>
    <w:rsid w:val="007F4E50"/>
    <w:rsid w:val="007F5181"/>
    <w:rsid w:val="007F5AC3"/>
    <w:rsid w:val="007F61D8"/>
    <w:rsid w:val="007F6C82"/>
    <w:rsid w:val="007F6DDA"/>
    <w:rsid w:val="007F7F9A"/>
    <w:rsid w:val="008013AB"/>
    <w:rsid w:val="00802051"/>
    <w:rsid w:val="00802250"/>
    <w:rsid w:val="00802A5E"/>
    <w:rsid w:val="00802D15"/>
    <w:rsid w:val="008035C2"/>
    <w:rsid w:val="00804689"/>
    <w:rsid w:val="00804F4B"/>
    <w:rsid w:val="00804F4F"/>
    <w:rsid w:val="00805B24"/>
    <w:rsid w:val="00805C5C"/>
    <w:rsid w:val="00805E9C"/>
    <w:rsid w:val="0080637B"/>
    <w:rsid w:val="00810E26"/>
    <w:rsid w:val="00811495"/>
    <w:rsid w:val="008144F2"/>
    <w:rsid w:val="0081481A"/>
    <w:rsid w:val="008154D7"/>
    <w:rsid w:val="008172C9"/>
    <w:rsid w:val="00817CE2"/>
    <w:rsid w:val="00820AD6"/>
    <w:rsid w:val="00820D75"/>
    <w:rsid w:val="00821F86"/>
    <w:rsid w:val="00824C0E"/>
    <w:rsid w:val="008259EB"/>
    <w:rsid w:val="00827FCF"/>
    <w:rsid w:val="008303AC"/>
    <w:rsid w:val="00831DCE"/>
    <w:rsid w:val="008324FD"/>
    <w:rsid w:val="00832D41"/>
    <w:rsid w:val="00833931"/>
    <w:rsid w:val="0083463A"/>
    <w:rsid w:val="008346CA"/>
    <w:rsid w:val="00835559"/>
    <w:rsid w:val="0083703A"/>
    <w:rsid w:val="00837236"/>
    <w:rsid w:val="00837CA4"/>
    <w:rsid w:val="008405F7"/>
    <w:rsid w:val="008409A1"/>
    <w:rsid w:val="00840A04"/>
    <w:rsid w:val="00841A9B"/>
    <w:rsid w:val="00841D5F"/>
    <w:rsid w:val="00843508"/>
    <w:rsid w:val="00844210"/>
    <w:rsid w:val="00845113"/>
    <w:rsid w:val="00845940"/>
    <w:rsid w:val="00846925"/>
    <w:rsid w:val="00847B8E"/>
    <w:rsid w:val="00847E7D"/>
    <w:rsid w:val="0085019B"/>
    <w:rsid w:val="0085049D"/>
    <w:rsid w:val="008535FE"/>
    <w:rsid w:val="008545AF"/>
    <w:rsid w:val="00860E44"/>
    <w:rsid w:val="008611B6"/>
    <w:rsid w:val="00862130"/>
    <w:rsid w:val="0086419D"/>
    <w:rsid w:val="0086443D"/>
    <w:rsid w:val="008651B7"/>
    <w:rsid w:val="008658A8"/>
    <w:rsid w:val="00866122"/>
    <w:rsid w:val="0086612A"/>
    <w:rsid w:val="008663EC"/>
    <w:rsid w:val="008676C2"/>
    <w:rsid w:val="008714A4"/>
    <w:rsid w:val="0087182C"/>
    <w:rsid w:val="00872A67"/>
    <w:rsid w:val="008743B7"/>
    <w:rsid w:val="008746BE"/>
    <w:rsid w:val="0087479A"/>
    <w:rsid w:val="00875BAF"/>
    <w:rsid w:val="0087697A"/>
    <w:rsid w:val="00877BB2"/>
    <w:rsid w:val="00882342"/>
    <w:rsid w:val="00883946"/>
    <w:rsid w:val="00883BAC"/>
    <w:rsid w:val="00883D02"/>
    <w:rsid w:val="00885442"/>
    <w:rsid w:val="00885D61"/>
    <w:rsid w:val="00887E19"/>
    <w:rsid w:val="00887EC6"/>
    <w:rsid w:val="00890348"/>
    <w:rsid w:val="00890767"/>
    <w:rsid w:val="00890C98"/>
    <w:rsid w:val="00890D14"/>
    <w:rsid w:val="0089179E"/>
    <w:rsid w:val="0089192C"/>
    <w:rsid w:val="00891B3A"/>
    <w:rsid w:val="008931D4"/>
    <w:rsid w:val="008947A3"/>
    <w:rsid w:val="008948B4"/>
    <w:rsid w:val="00894A14"/>
    <w:rsid w:val="00896267"/>
    <w:rsid w:val="00897902"/>
    <w:rsid w:val="00897B04"/>
    <w:rsid w:val="00897DC5"/>
    <w:rsid w:val="008A0F7F"/>
    <w:rsid w:val="008A27AA"/>
    <w:rsid w:val="008A7D4A"/>
    <w:rsid w:val="008B2FCF"/>
    <w:rsid w:val="008B40CA"/>
    <w:rsid w:val="008B424E"/>
    <w:rsid w:val="008B4B80"/>
    <w:rsid w:val="008B560B"/>
    <w:rsid w:val="008B726F"/>
    <w:rsid w:val="008C209E"/>
    <w:rsid w:val="008C22D7"/>
    <w:rsid w:val="008C2C0F"/>
    <w:rsid w:val="008C2D1D"/>
    <w:rsid w:val="008C41A3"/>
    <w:rsid w:val="008C4718"/>
    <w:rsid w:val="008C4C08"/>
    <w:rsid w:val="008C5383"/>
    <w:rsid w:val="008C555A"/>
    <w:rsid w:val="008C6876"/>
    <w:rsid w:val="008D01EF"/>
    <w:rsid w:val="008D0208"/>
    <w:rsid w:val="008D022B"/>
    <w:rsid w:val="008D1000"/>
    <w:rsid w:val="008D11A0"/>
    <w:rsid w:val="008D2926"/>
    <w:rsid w:val="008D4AB6"/>
    <w:rsid w:val="008D6532"/>
    <w:rsid w:val="008D694B"/>
    <w:rsid w:val="008D7DFB"/>
    <w:rsid w:val="008D7E39"/>
    <w:rsid w:val="008E0C77"/>
    <w:rsid w:val="008E1B5E"/>
    <w:rsid w:val="008E2082"/>
    <w:rsid w:val="008E460E"/>
    <w:rsid w:val="008E54AC"/>
    <w:rsid w:val="008E733C"/>
    <w:rsid w:val="008F2263"/>
    <w:rsid w:val="008F2BA6"/>
    <w:rsid w:val="008F428E"/>
    <w:rsid w:val="008F445D"/>
    <w:rsid w:val="008F472B"/>
    <w:rsid w:val="008F56ED"/>
    <w:rsid w:val="008F5A70"/>
    <w:rsid w:val="008F6715"/>
    <w:rsid w:val="008F672B"/>
    <w:rsid w:val="00901A21"/>
    <w:rsid w:val="0090207A"/>
    <w:rsid w:val="009031ED"/>
    <w:rsid w:val="00903D67"/>
    <w:rsid w:val="00903E1B"/>
    <w:rsid w:val="0090566A"/>
    <w:rsid w:val="00905E31"/>
    <w:rsid w:val="00906646"/>
    <w:rsid w:val="009076C3"/>
    <w:rsid w:val="00911F48"/>
    <w:rsid w:val="0091562C"/>
    <w:rsid w:val="00915FC5"/>
    <w:rsid w:val="009206B9"/>
    <w:rsid w:val="00920B43"/>
    <w:rsid w:val="00921485"/>
    <w:rsid w:val="009232D1"/>
    <w:rsid w:val="009235DC"/>
    <w:rsid w:val="00923B60"/>
    <w:rsid w:val="00923DD4"/>
    <w:rsid w:val="009241C9"/>
    <w:rsid w:val="00924F17"/>
    <w:rsid w:val="0092629E"/>
    <w:rsid w:val="009279F3"/>
    <w:rsid w:val="00930969"/>
    <w:rsid w:val="00932C7A"/>
    <w:rsid w:val="00933C96"/>
    <w:rsid w:val="00935532"/>
    <w:rsid w:val="00935E20"/>
    <w:rsid w:val="009374EB"/>
    <w:rsid w:val="00937B27"/>
    <w:rsid w:val="00940A84"/>
    <w:rsid w:val="009411BF"/>
    <w:rsid w:val="009420CF"/>
    <w:rsid w:val="00943094"/>
    <w:rsid w:val="00943364"/>
    <w:rsid w:val="0094489A"/>
    <w:rsid w:val="00945044"/>
    <w:rsid w:val="009464F9"/>
    <w:rsid w:val="00947689"/>
    <w:rsid w:val="00950912"/>
    <w:rsid w:val="00951BBC"/>
    <w:rsid w:val="00954812"/>
    <w:rsid w:val="00954BD4"/>
    <w:rsid w:val="00961FBB"/>
    <w:rsid w:val="009623A7"/>
    <w:rsid w:val="00962DF8"/>
    <w:rsid w:val="009656EA"/>
    <w:rsid w:val="00965798"/>
    <w:rsid w:val="009665B4"/>
    <w:rsid w:val="00966D0C"/>
    <w:rsid w:val="00967B67"/>
    <w:rsid w:val="00971602"/>
    <w:rsid w:val="00972027"/>
    <w:rsid w:val="009720F2"/>
    <w:rsid w:val="009725F0"/>
    <w:rsid w:val="00975DFD"/>
    <w:rsid w:val="0097607E"/>
    <w:rsid w:val="00977CB3"/>
    <w:rsid w:val="00980EC5"/>
    <w:rsid w:val="009814AF"/>
    <w:rsid w:val="009815B3"/>
    <w:rsid w:val="009818C4"/>
    <w:rsid w:val="00982032"/>
    <w:rsid w:val="00983270"/>
    <w:rsid w:val="00983729"/>
    <w:rsid w:val="00985295"/>
    <w:rsid w:val="00987641"/>
    <w:rsid w:val="00990C77"/>
    <w:rsid w:val="00990F9D"/>
    <w:rsid w:val="009915E8"/>
    <w:rsid w:val="00991B98"/>
    <w:rsid w:val="00991F4D"/>
    <w:rsid w:val="00992E32"/>
    <w:rsid w:val="00996258"/>
    <w:rsid w:val="009A43C1"/>
    <w:rsid w:val="009A4F89"/>
    <w:rsid w:val="009A5139"/>
    <w:rsid w:val="009A64EC"/>
    <w:rsid w:val="009A7165"/>
    <w:rsid w:val="009A7D3D"/>
    <w:rsid w:val="009B005D"/>
    <w:rsid w:val="009B0B9B"/>
    <w:rsid w:val="009B113A"/>
    <w:rsid w:val="009B1195"/>
    <w:rsid w:val="009B188A"/>
    <w:rsid w:val="009B1B27"/>
    <w:rsid w:val="009B4A99"/>
    <w:rsid w:val="009B4DD7"/>
    <w:rsid w:val="009B5834"/>
    <w:rsid w:val="009C163D"/>
    <w:rsid w:val="009C1D78"/>
    <w:rsid w:val="009C22AF"/>
    <w:rsid w:val="009C38B6"/>
    <w:rsid w:val="009C3FBB"/>
    <w:rsid w:val="009C4B72"/>
    <w:rsid w:val="009C5432"/>
    <w:rsid w:val="009C5AA5"/>
    <w:rsid w:val="009C5AB2"/>
    <w:rsid w:val="009C6036"/>
    <w:rsid w:val="009D179E"/>
    <w:rsid w:val="009D26BB"/>
    <w:rsid w:val="009D342F"/>
    <w:rsid w:val="009D6280"/>
    <w:rsid w:val="009D6F5B"/>
    <w:rsid w:val="009E0204"/>
    <w:rsid w:val="009E0DEA"/>
    <w:rsid w:val="009E12C5"/>
    <w:rsid w:val="009E1699"/>
    <w:rsid w:val="009E1F92"/>
    <w:rsid w:val="009E321A"/>
    <w:rsid w:val="009E521D"/>
    <w:rsid w:val="009E6F16"/>
    <w:rsid w:val="009E7768"/>
    <w:rsid w:val="009F079E"/>
    <w:rsid w:val="009F08ED"/>
    <w:rsid w:val="009F1982"/>
    <w:rsid w:val="009F27D7"/>
    <w:rsid w:val="009F28F9"/>
    <w:rsid w:val="009F41DB"/>
    <w:rsid w:val="009F4B86"/>
    <w:rsid w:val="00A00095"/>
    <w:rsid w:val="00A016F3"/>
    <w:rsid w:val="00A01B18"/>
    <w:rsid w:val="00A0209A"/>
    <w:rsid w:val="00A02A66"/>
    <w:rsid w:val="00A05D60"/>
    <w:rsid w:val="00A05F6E"/>
    <w:rsid w:val="00A0638E"/>
    <w:rsid w:val="00A068B6"/>
    <w:rsid w:val="00A069C9"/>
    <w:rsid w:val="00A06CCD"/>
    <w:rsid w:val="00A070F3"/>
    <w:rsid w:val="00A0744F"/>
    <w:rsid w:val="00A07897"/>
    <w:rsid w:val="00A07A78"/>
    <w:rsid w:val="00A07FEF"/>
    <w:rsid w:val="00A103BC"/>
    <w:rsid w:val="00A10D11"/>
    <w:rsid w:val="00A11E91"/>
    <w:rsid w:val="00A12146"/>
    <w:rsid w:val="00A124DE"/>
    <w:rsid w:val="00A13027"/>
    <w:rsid w:val="00A138EA"/>
    <w:rsid w:val="00A13A6F"/>
    <w:rsid w:val="00A13A70"/>
    <w:rsid w:val="00A178A1"/>
    <w:rsid w:val="00A204BA"/>
    <w:rsid w:val="00A205B7"/>
    <w:rsid w:val="00A23D9B"/>
    <w:rsid w:val="00A24134"/>
    <w:rsid w:val="00A251CE"/>
    <w:rsid w:val="00A2649E"/>
    <w:rsid w:val="00A26B3F"/>
    <w:rsid w:val="00A27029"/>
    <w:rsid w:val="00A309BB"/>
    <w:rsid w:val="00A31232"/>
    <w:rsid w:val="00A31CCA"/>
    <w:rsid w:val="00A32A8B"/>
    <w:rsid w:val="00A34119"/>
    <w:rsid w:val="00A34A45"/>
    <w:rsid w:val="00A34EE2"/>
    <w:rsid w:val="00A373F8"/>
    <w:rsid w:val="00A37B7E"/>
    <w:rsid w:val="00A37DF8"/>
    <w:rsid w:val="00A37EC3"/>
    <w:rsid w:val="00A42D0F"/>
    <w:rsid w:val="00A438FD"/>
    <w:rsid w:val="00A4392E"/>
    <w:rsid w:val="00A43F59"/>
    <w:rsid w:val="00A45373"/>
    <w:rsid w:val="00A460F1"/>
    <w:rsid w:val="00A50483"/>
    <w:rsid w:val="00A5094C"/>
    <w:rsid w:val="00A51785"/>
    <w:rsid w:val="00A520F8"/>
    <w:rsid w:val="00A53022"/>
    <w:rsid w:val="00A542C9"/>
    <w:rsid w:val="00A54B68"/>
    <w:rsid w:val="00A54C0A"/>
    <w:rsid w:val="00A54DA7"/>
    <w:rsid w:val="00A56DA4"/>
    <w:rsid w:val="00A56F31"/>
    <w:rsid w:val="00A576DE"/>
    <w:rsid w:val="00A61AC9"/>
    <w:rsid w:val="00A6224D"/>
    <w:rsid w:val="00A62D33"/>
    <w:rsid w:val="00A632C2"/>
    <w:rsid w:val="00A63484"/>
    <w:rsid w:val="00A63891"/>
    <w:rsid w:val="00A64438"/>
    <w:rsid w:val="00A6447C"/>
    <w:rsid w:val="00A64AA3"/>
    <w:rsid w:val="00A67C42"/>
    <w:rsid w:val="00A71173"/>
    <w:rsid w:val="00A7273E"/>
    <w:rsid w:val="00A73A97"/>
    <w:rsid w:val="00A73EEE"/>
    <w:rsid w:val="00A745B5"/>
    <w:rsid w:val="00A74FBF"/>
    <w:rsid w:val="00A77D4D"/>
    <w:rsid w:val="00A77DC0"/>
    <w:rsid w:val="00A77DF0"/>
    <w:rsid w:val="00A80EE5"/>
    <w:rsid w:val="00A8338C"/>
    <w:rsid w:val="00A83D6B"/>
    <w:rsid w:val="00A8452D"/>
    <w:rsid w:val="00A8504B"/>
    <w:rsid w:val="00A851FE"/>
    <w:rsid w:val="00A86B82"/>
    <w:rsid w:val="00A86BB6"/>
    <w:rsid w:val="00A9007F"/>
    <w:rsid w:val="00A909A5"/>
    <w:rsid w:val="00A9151C"/>
    <w:rsid w:val="00A9377F"/>
    <w:rsid w:val="00A93F70"/>
    <w:rsid w:val="00A95C32"/>
    <w:rsid w:val="00A961BC"/>
    <w:rsid w:val="00A96A6D"/>
    <w:rsid w:val="00A96B62"/>
    <w:rsid w:val="00A972AD"/>
    <w:rsid w:val="00AA00FA"/>
    <w:rsid w:val="00AA1678"/>
    <w:rsid w:val="00AA1EAF"/>
    <w:rsid w:val="00AA241E"/>
    <w:rsid w:val="00AA2454"/>
    <w:rsid w:val="00AA3229"/>
    <w:rsid w:val="00AA3B1B"/>
    <w:rsid w:val="00AA461C"/>
    <w:rsid w:val="00AA5053"/>
    <w:rsid w:val="00AA642B"/>
    <w:rsid w:val="00AA7173"/>
    <w:rsid w:val="00AA7263"/>
    <w:rsid w:val="00AA7568"/>
    <w:rsid w:val="00AB0254"/>
    <w:rsid w:val="00AB107D"/>
    <w:rsid w:val="00AB28D5"/>
    <w:rsid w:val="00AB29C5"/>
    <w:rsid w:val="00AB7863"/>
    <w:rsid w:val="00AC080A"/>
    <w:rsid w:val="00AC14F8"/>
    <w:rsid w:val="00AC1C36"/>
    <w:rsid w:val="00AC1C6F"/>
    <w:rsid w:val="00AC27A2"/>
    <w:rsid w:val="00AC6309"/>
    <w:rsid w:val="00AC6B6D"/>
    <w:rsid w:val="00AC7D06"/>
    <w:rsid w:val="00AD091D"/>
    <w:rsid w:val="00AD1127"/>
    <w:rsid w:val="00AD1BAC"/>
    <w:rsid w:val="00AD2384"/>
    <w:rsid w:val="00AD249D"/>
    <w:rsid w:val="00AD26C1"/>
    <w:rsid w:val="00AD2B2D"/>
    <w:rsid w:val="00AD2C4F"/>
    <w:rsid w:val="00AD331F"/>
    <w:rsid w:val="00AD3576"/>
    <w:rsid w:val="00AD395B"/>
    <w:rsid w:val="00AD41AD"/>
    <w:rsid w:val="00AD47AA"/>
    <w:rsid w:val="00AD613A"/>
    <w:rsid w:val="00AD6D65"/>
    <w:rsid w:val="00AE17EB"/>
    <w:rsid w:val="00AE1AFA"/>
    <w:rsid w:val="00AE2404"/>
    <w:rsid w:val="00AE255F"/>
    <w:rsid w:val="00AE30B0"/>
    <w:rsid w:val="00AE34E9"/>
    <w:rsid w:val="00AE3E71"/>
    <w:rsid w:val="00AE3EC0"/>
    <w:rsid w:val="00AE41F9"/>
    <w:rsid w:val="00AE427D"/>
    <w:rsid w:val="00AE43B9"/>
    <w:rsid w:val="00AE536B"/>
    <w:rsid w:val="00AE576E"/>
    <w:rsid w:val="00AE57ED"/>
    <w:rsid w:val="00AE6938"/>
    <w:rsid w:val="00AE6F16"/>
    <w:rsid w:val="00AE7626"/>
    <w:rsid w:val="00AE7EB7"/>
    <w:rsid w:val="00AF149C"/>
    <w:rsid w:val="00AF1D72"/>
    <w:rsid w:val="00AF225A"/>
    <w:rsid w:val="00AF2CE3"/>
    <w:rsid w:val="00AF33A1"/>
    <w:rsid w:val="00AF4051"/>
    <w:rsid w:val="00AF5456"/>
    <w:rsid w:val="00AF54B4"/>
    <w:rsid w:val="00AF60AC"/>
    <w:rsid w:val="00AF66C9"/>
    <w:rsid w:val="00AF6FCE"/>
    <w:rsid w:val="00AF73D9"/>
    <w:rsid w:val="00B0140A"/>
    <w:rsid w:val="00B0156E"/>
    <w:rsid w:val="00B01E2E"/>
    <w:rsid w:val="00B03DFD"/>
    <w:rsid w:val="00B045D2"/>
    <w:rsid w:val="00B05AA3"/>
    <w:rsid w:val="00B069D0"/>
    <w:rsid w:val="00B11727"/>
    <w:rsid w:val="00B11F15"/>
    <w:rsid w:val="00B12AE7"/>
    <w:rsid w:val="00B1368C"/>
    <w:rsid w:val="00B14381"/>
    <w:rsid w:val="00B152F9"/>
    <w:rsid w:val="00B162A1"/>
    <w:rsid w:val="00B16B4C"/>
    <w:rsid w:val="00B20DC3"/>
    <w:rsid w:val="00B20F29"/>
    <w:rsid w:val="00B21957"/>
    <w:rsid w:val="00B21CC0"/>
    <w:rsid w:val="00B21E1A"/>
    <w:rsid w:val="00B2262E"/>
    <w:rsid w:val="00B22DD3"/>
    <w:rsid w:val="00B230D1"/>
    <w:rsid w:val="00B23C72"/>
    <w:rsid w:val="00B23DC4"/>
    <w:rsid w:val="00B24B0E"/>
    <w:rsid w:val="00B257FD"/>
    <w:rsid w:val="00B269AE"/>
    <w:rsid w:val="00B31081"/>
    <w:rsid w:val="00B3135A"/>
    <w:rsid w:val="00B315A4"/>
    <w:rsid w:val="00B31A7B"/>
    <w:rsid w:val="00B32895"/>
    <w:rsid w:val="00B36C44"/>
    <w:rsid w:val="00B36C8E"/>
    <w:rsid w:val="00B403DB"/>
    <w:rsid w:val="00B41B63"/>
    <w:rsid w:val="00B440B0"/>
    <w:rsid w:val="00B44146"/>
    <w:rsid w:val="00B442F4"/>
    <w:rsid w:val="00B44670"/>
    <w:rsid w:val="00B44EF6"/>
    <w:rsid w:val="00B467EE"/>
    <w:rsid w:val="00B46C48"/>
    <w:rsid w:val="00B46FFC"/>
    <w:rsid w:val="00B50A4D"/>
    <w:rsid w:val="00B53CB5"/>
    <w:rsid w:val="00B55B49"/>
    <w:rsid w:val="00B5652C"/>
    <w:rsid w:val="00B5685A"/>
    <w:rsid w:val="00B56B34"/>
    <w:rsid w:val="00B57303"/>
    <w:rsid w:val="00B600E8"/>
    <w:rsid w:val="00B60324"/>
    <w:rsid w:val="00B606D3"/>
    <w:rsid w:val="00B61572"/>
    <w:rsid w:val="00B6228C"/>
    <w:rsid w:val="00B64F4B"/>
    <w:rsid w:val="00B65055"/>
    <w:rsid w:val="00B71310"/>
    <w:rsid w:val="00B7173C"/>
    <w:rsid w:val="00B71D63"/>
    <w:rsid w:val="00B72E6C"/>
    <w:rsid w:val="00B73A6D"/>
    <w:rsid w:val="00B75258"/>
    <w:rsid w:val="00B772A4"/>
    <w:rsid w:val="00B77570"/>
    <w:rsid w:val="00B81398"/>
    <w:rsid w:val="00B81757"/>
    <w:rsid w:val="00B82B62"/>
    <w:rsid w:val="00B83813"/>
    <w:rsid w:val="00B83B9C"/>
    <w:rsid w:val="00B84426"/>
    <w:rsid w:val="00B85E5A"/>
    <w:rsid w:val="00B86694"/>
    <w:rsid w:val="00B87214"/>
    <w:rsid w:val="00B9000E"/>
    <w:rsid w:val="00B90AC6"/>
    <w:rsid w:val="00B914E3"/>
    <w:rsid w:val="00B92755"/>
    <w:rsid w:val="00B938E4"/>
    <w:rsid w:val="00B93D9E"/>
    <w:rsid w:val="00BA034C"/>
    <w:rsid w:val="00BA195A"/>
    <w:rsid w:val="00BA2A2D"/>
    <w:rsid w:val="00BA3517"/>
    <w:rsid w:val="00BA45C9"/>
    <w:rsid w:val="00BA465F"/>
    <w:rsid w:val="00BA503F"/>
    <w:rsid w:val="00BA5854"/>
    <w:rsid w:val="00BA623A"/>
    <w:rsid w:val="00BA6D42"/>
    <w:rsid w:val="00BB024C"/>
    <w:rsid w:val="00BB1468"/>
    <w:rsid w:val="00BB342A"/>
    <w:rsid w:val="00BB3A45"/>
    <w:rsid w:val="00BB61CC"/>
    <w:rsid w:val="00BB6241"/>
    <w:rsid w:val="00BC0F9B"/>
    <w:rsid w:val="00BC1112"/>
    <w:rsid w:val="00BC1455"/>
    <w:rsid w:val="00BC1769"/>
    <w:rsid w:val="00BC2255"/>
    <w:rsid w:val="00BC230F"/>
    <w:rsid w:val="00BC6959"/>
    <w:rsid w:val="00BC785F"/>
    <w:rsid w:val="00BC7D3F"/>
    <w:rsid w:val="00BD1EE6"/>
    <w:rsid w:val="00BD3A7F"/>
    <w:rsid w:val="00BD55F9"/>
    <w:rsid w:val="00BE08D7"/>
    <w:rsid w:val="00BE0B29"/>
    <w:rsid w:val="00BE1847"/>
    <w:rsid w:val="00BE2220"/>
    <w:rsid w:val="00BE3093"/>
    <w:rsid w:val="00BE3095"/>
    <w:rsid w:val="00BE3D99"/>
    <w:rsid w:val="00BE3FC4"/>
    <w:rsid w:val="00BE5156"/>
    <w:rsid w:val="00BE5A59"/>
    <w:rsid w:val="00BF05B1"/>
    <w:rsid w:val="00BF2861"/>
    <w:rsid w:val="00BF32E9"/>
    <w:rsid w:val="00BF59D6"/>
    <w:rsid w:val="00BF5B1A"/>
    <w:rsid w:val="00BF5CF9"/>
    <w:rsid w:val="00BF6158"/>
    <w:rsid w:val="00BF79A7"/>
    <w:rsid w:val="00BF7D0F"/>
    <w:rsid w:val="00C00362"/>
    <w:rsid w:val="00C0206C"/>
    <w:rsid w:val="00C020CE"/>
    <w:rsid w:val="00C02FEC"/>
    <w:rsid w:val="00C034AE"/>
    <w:rsid w:val="00C054EA"/>
    <w:rsid w:val="00C05971"/>
    <w:rsid w:val="00C0641E"/>
    <w:rsid w:val="00C06601"/>
    <w:rsid w:val="00C066F6"/>
    <w:rsid w:val="00C06973"/>
    <w:rsid w:val="00C10D9F"/>
    <w:rsid w:val="00C12910"/>
    <w:rsid w:val="00C16B5F"/>
    <w:rsid w:val="00C1781E"/>
    <w:rsid w:val="00C17B13"/>
    <w:rsid w:val="00C17F7A"/>
    <w:rsid w:val="00C2036C"/>
    <w:rsid w:val="00C2045A"/>
    <w:rsid w:val="00C21E6B"/>
    <w:rsid w:val="00C22738"/>
    <w:rsid w:val="00C23008"/>
    <w:rsid w:val="00C23B20"/>
    <w:rsid w:val="00C24993"/>
    <w:rsid w:val="00C24FEA"/>
    <w:rsid w:val="00C30FE4"/>
    <w:rsid w:val="00C323F4"/>
    <w:rsid w:val="00C32C62"/>
    <w:rsid w:val="00C32D20"/>
    <w:rsid w:val="00C3403C"/>
    <w:rsid w:val="00C35C17"/>
    <w:rsid w:val="00C36A3E"/>
    <w:rsid w:val="00C377D4"/>
    <w:rsid w:val="00C40007"/>
    <w:rsid w:val="00C411A3"/>
    <w:rsid w:val="00C411E5"/>
    <w:rsid w:val="00C415CE"/>
    <w:rsid w:val="00C427EC"/>
    <w:rsid w:val="00C443A9"/>
    <w:rsid w:val="00C45558"/>
    <w:rsid w:val="00C45757"/>
    <w:rsid w:val="00C472D1"/>
    <w:rsid w:val="00C5214C"/>
    <w:rsid w:val="00C52CCD"/>
    <w:rsid w:val="00C53A2A"/>
    <w:rsid w:val="00C540D7"/>
    <w:rsid w:val="00C5549E"/>
    <w:rsid w:val="00C55E84"/>
    <w:rsid w:val="00C56542"/>
    <w:rsid w:val="00C56647"/>
    <w:rsid w:val="00C56F31"/>
    <w:rsid w:val="00C57517"/>
    <w:rsid w:val="00C60F9B"/>
    <w:rsid w:val="00C6531D"/>
    <w:rsid w:val="00C65440"/>
    <w:rsid w:val="00C65F46"/>
    <w:rsid w:val="00C668F6"/>
    <w:rsid w:val="00C6777B"/>
    <w:rsid w:val="00C67AF5"/>
    <w:rsid w:val="00C703AE"/>
    <w:rsid w:val="00C715A2"/>
    <w:rsid w:val="00C71612"/>
    <w:rsid w:val="00C72320"/>
    <w:rsid w:val="00C72B5B"/>
    <w:rsid w:val="00C73AEB"/>
    <w:rsid w:val="00C741C0"/>
    <w:rsid w:val="00C75AF5"/>
    <w:rsid w:val="00C75FA6"/>
    <w:rsid w:val="00C76C3A"/>
    <w:rsid w:val="00C80945"/>
    <w:rsid w:val="00C80DEC"/>
    <w:rsid w:val="00C80E21"/>
    <w:rsid w:val="00C83052"/>
    <w:rsid w:val="00C83368"/>
    <w:rsid w:val="00C853B4"/>
    <w:rsid w:val="00C86E96"/>
    <w:rsid w:val="00C87A70"/>
    <w:rsid w:val="00C90883"/>
    <w:rsid w:val="00C90EAD"/>
    <w:rsid w:val="00C93019"/>
    <w:rsid w:val="00C9348C"/>
    <w:rsid w:val="00C93A26"/>
    <w:rsid w:val="00C93FDF"/>
    <w:rsid w:val="00C94711"/>
    <w:rsid w:val="00C95D35"/>
    <w:rsid w:val="00C961D3"/>
    <w:rsid w:val="00C96A56"/>
    <w:rsid w:val="00C979FA"/>
    <w:rsid w:val="00CA08F9"/>
    <w:rsid w:val="00CA0CD8"/>
    <w:rsid w:val="00CA1974"/>
    <w:rsid w:val="00CA223C"/>
    <w:rsid w:val="00CA2513"/>
    <w:rsid w:val="00CA2EB6"/>
    <w:rsid w:val="00CA2F47"/>
    <w:rsid w:val="00CA485B"/>
    <w:rsid w:val="00CA4A84"/>
    <w:rsid w:val="00CA4B0F"/>
    <w:rsid w:val="00CA62F4"/>
    <w:rsid w:val="00CA7BE4"/>
    <w:rsid w:val="00CB1275"/>
    <w:rsid w:val="00CB2E3A"/>
    <w:rsid w:val="00CB39F7"/>
    <w:rsid w:val="00CB4B83"/>
    <w:rsid w:val="00CB55DD"/>
    <w:rsid w:val="00CB5FAF"/>
    <w:rsid w:val="00CB609E"/>
    <w:rsid w:val="00CB72C0"/>
    <w:rsid w:val="00CB771B"/>
    <w:rsid w:val="00CB7BD9"/>
    <w:rsid w:val="00CC100F"/>
    <w:rsid w:val="00CC202C"/>
    <w:rsid w:val="00CC227F"/>
    <w:rsid w:val="00CC3CB6"/>
    <w:rsid w:val="00CC5218"/>
    <w:rsid w:val="00CC5547"/>
    <w:rsid w:val="00CC5AD2"/>
    <w:rsid w:val="00CD0A51"/>
    <w:rsid w:val="00CD1155"/>
    <w:rsid w:val="00CD26E8"/>
    <w:rsid w:val="00CD2CAC"/>
    <w:rsid w:val="00CD36AC"/>
    <w:rsid w:val="00CD58C8"/>
    <w:rsid w:val="00CD58E0"/>
    <w:rsid w:val="00CD58E1"/>
    <w:rsid w:val="00CD6AB4"/>
    <w:rsid w:val="00CD6F15"/>
    <w:rsid w:val="00CD726C"/>
    <w:rsid w:val="00CE082A"/>
    <w:rsid w:val="00CE116A"/>
    <w:rsid w:val="00CE18EF"/>
    <w:rsid w:val="00CE19AD"/>
    <w:rsid w:val="00CE31C5"/>
    <w:rsid w:val="00CE436D"/>
    <w:rsid w:val="00CE6502"/>
    <w:rsid w:val="00CE6E76"/>
    <w:rsid w:val="00CF1EC2"/>
    <w:rsid w:val="00CF245E"/>
    <w:rsid w:val="00CF3778"/>
    <w:rsid w:val="00CF5370"/>
    <w:rsid w:val="00D000E6"/>
    <w:rsid w:val="00D007E0"/>
    <w:rsid w:val="00D00B38"/>
    <w:rsid w:val="00D016CD"/>
    <w:rsid w:val="00D0567E"/>
    <w:rsid w:val="00D065D1"/>
    <w:rsid w:val="00D06C37"/>
    <w:rsid w:val="00D07AA8"/>
    <w:rsid w:val="00D10E44"/>
    <w:rsid w:val="00D129FC"/>
    <w:rsid w:val="00D14F43"/>
    <w:rsid w:val="00D15A6E"/>
    <w:rsid w:val="00D15F49"/>
    <w:rsid w:val="00D16A8C"/>
    <w:rsid w:val="00D16EF4"/>
    <w:rsid w:val="00D17459"/>
    <w:rsid w:val="00D17ACE"/>
    <w:rsid w:val="00D17D06"/>
    <w:rsid w:val="00D20104"/>
    <w:rsid w:val="00D222F5"/>
    <w:rsid w:val="00D22A7A"/>
    <w:rsid w:val="00D23957"/>
    <w:rsid w:val="00D25F5B"/>
    <w:rsid w:val="00D265DB"/>
    <w:rsid w:val="00D27E20"/>
    <w:rsid w:val="00D31754"/>
    <w:rsid w:val="00D31ED4"/>
    <w:rsid w:val="00D3244D"/>
    <w:rsid w:val="00D32834"/>
    <w:rsid w:val="00D33122"/>
    <w:rsid w:val="00D3394A"/>
    <w:rsid w:val="00D3408E"/>
    <w:rsid w:val="00D344F4"/>
    <w:rsid w:val="00D357E2"/>
    <w:rsid w:val="00D3619B"/>
    <w:rsid w:val="00D37191"/>
    <w:rsid w:val="00D402EC"/>
    <w:rsid w:val="00D404E6"/>
    <w:rsid w:val="00D40ED7"/>
    <w:rsid w:val="00D41CAA"/>
    <w:rsid w:val="00D43232"/>
    <w:rsid w:val="00D436A3"/>
    <w:rsid w:val="00D44B44"/>
    <w:rsid w:val="00D45528"/>
    <w:rsid w:val="00D458A3"/>
    <w:rsid w:val="00D476E5"/>
    <w:rsid w:val="00D51473"/>
    <w:rsid w:val="00D5157C"/>
    <w:rsid w:val="00D51813"/>
    <w:rsid w:val="00D5209F"/>
    <w:rsid w:val="00D5365B"/>
    <w:rsid w:val="00D53F84"/>
    <w:rsid w:val="00D55309"/>
    <w:rsid w:val="00D55501"/>
    <w:rsid w:val="00D55931"/>
    <w:rsid w:val="00D559D2"/>
    <w:rsid w:val="00D55CD5"/>
    <w:rsid w:val="00D578E2"/>
    <w:rsid w:val="00D60D6E"/>
    <w:rsid w:val="00D61F7D"/>
    <w:rsid w:val="00D63A5E"/>
    <w:rsid w:val="00D64689"/>
    <w:rsid w:val="00D66A27"/>
    <w:rsid w:val="00D66AB4"/>
    <w:rsid w:val="00D66F97"/>
    <w:rsid w:val="00D6747C"/>
    <w:rsid w:val="00D707DD"/>
    <w:rsid w:val="00D70C11"/>
    <w:rsid w:val="00D7292B"/>
    <w:rsid w:val="00D73216"/>
    <w:rsid w:val="00D733F1"/>
    <w:rsid w:val="00D73651"/>
    <w:rsid w:val="00D768B7"/>
    <w:rsid w:val="00D76C55"/>
    <w:rsid w:val="00D77E07"/>
    <w:rsid w:val="00D80282"/>
    <w:rsid w:val="00D81AF4"/>
    <w:rsid w:val="00D81E17"/>
    <w:rsid w:val="00D8204D"/>
    <w:rsid w:val="00D826B7"/>
    <w:rsid w:val="00D84292"/>
    <w:rsid w:val="00D85ED1"/>
    <w:rsid w:val="00D86465"/>
    <w:rsid w:val="00D867D6"/>
    <w:rsid w:val="00D8793B"/>
    <w:rsid w:val="00D917AD"/>
    <w:rsid w:val="00D92271"/>
    <w:rsid w:val="00D93168"/>
    <w:rsid w:val="00D93ACA"/>
    <w:rsid w:val="00D95B38"/>
    <w:rsid w:val="00D960A1"/>
    <w:rsid w:val="00DA082C"/>
    <w:rsid w:val="00DA0932"/>
    <w:rsid w:val="00DA2AD7"/>
    <w:rsid w:val="00DA448A"/>
    <w:rsid w:val="00DA4DEE"/>
    <w:rsid w:val="00DA5139"/>
    <w:rsid w:val="00DA5A3D"/>
    <w:rsid w:val="00DA5B5E"/>
    <w:rsid w:val="00DA68DA"/>
    <w:rsid w:val="00DA7EC7"/>
    <w:rsid w:val="00DB030F"/>
    <w:rsid w:val="00DB1AB8"/>
    <w:rsid w:val="00DB224C"/>
    <w:rsid w:val="00DB22A6"/>
    <w:rsid w:val="00DB28A6"/>
    <w:rsid w:val="00DB3078"/>
    <w:rsid w:val="00DB50BC"/>
    <w:rsid w:val="00DB52C9"/>
    <w:rsid w:val="00DB7DB7"/>
    <w:rsid w:val="00DC02AA"/>
    <w:rsid w:val="00DC03ED"/>
    <w:rsid w:val="00DC0992"/>
    <w:rsid w:val="00DC0DC8"/>
    <w:rsid w:val="00DC1702"/>
    <w:rsid w:val="00DC23B1"/>
    <w:rsid w:val="00DC26A9"/>
    <w:rsid w:val="00DC3437"/>
    <w:rsid w:val="00DC3FDE"/>
    <w:rsid w:val="00DC673F"/>
    <w:rsid w:val="00DD1159"/>
    <w:rsid w:val="00DD140F"/>
    <w:rsid w:val="00DD15C5"/>
    <w:rsid w:val="00DD1E20"/>
    <w:rsid w:val="00DD1E9D"/>
    <w:rsid w:val="00DD26AA"/>
    <w:rsid w:val="00DD310F"/>
    <w:rsid w:val="00DD35F9"/>
    <w:rsid w:val="00DD3ACD"/>
    <w:rsid w:val="00DD46E3"/>
    <w:rsid w:val="00DD49A3"/>
    <w:rsid w:val="00DD662D"/>
    <w:rsid w:val="00DD699F"/>
    <w:rsid w:val="00DE2530"/>
    <w:rsid w:val="00DE4E30"/>
    <w:rsid w:val="00DE5920"/>
    <w:rsid w:val="00DF0D5B"/>
    <w:rsid w:val="00DF1218"/>
    <w:rsid w:val="00DF1887"/>
    <w:rsid w:val="00DF1C58"/>
    <w:rsid w:val="00DF2335"/>
    <w:rsid w:val="00DF236D"/>
    <w:rsid w:val="00DF2AC6"/>
    <w:rsid w:val="00DF32E2"/>
    <w:rsid w:val="00DF3981"/>
    <w:rsid w:val="00DF3E46"/>
    <w:rsid w:val="00DF4166"/>
    <w:rsid w:val="00DF72D5"/>
    <w:rsid w:val="00DF783F"/>
    <w:rsid w:val="00E00A20"/>
    <w:rsid w:val="00E01A9D"/>
    <w:rsid w:val="00E04640"/>
    <w:rsid w:val="00E11520"/>
    <w:rsid w:val="00E11F86"/>
    <w:rsid w:val="00E12001"/>
    <w:rsid w:val="00E13198"/>
    <w:rsid w:val="00E13CBF"/>
    <w:rsid w:val="00E1469B"/>
    <w:rsid w:val="00E15C3F"/>
    <w:rsid w:val="00E16471"/>
    <w:rsid w:val="00E17579"/>
    <w:rsid w:val="00E20D50"/>
    <w:rsid w:val="00E2158E"/>
    <w:rsid w:val="00E222BC"/>
    <w:rsid w:val="00E22C35"/>
    <w:rsid w:val="00E2369C"/>
    <w:rsid w:val="00E24594"/>
    <w:rsid w:val="00E25184"/>
    <w:rsid w:val="00E25431"/>
    <w:rsid w:val="00E25AA9"/>
    <w:rsid w:val="00E271DC"/>
    <w:rsid w:val="00E27715"/>
    <w:rsid w:val="00E27757"/>
    <w:rsid w:val="00E31159"/>
    <w:rsid w:val="00E3119C"/>
    <w:rsid w:val="00E31531"/>
    <w:rsid w:val="00E32D1F"/>
    <w:rsid w:val="00E33032"/>
    <w:rsid w:val="00E33917"/>
    <w:rsid w:val="00E34086"/>
    <w:rsid w:val="00E34907"/>
    <w:rsid w:val="00E35071"/>
    <w:rsid w:val="00E35EFC"/>
    <w:rsid w:val="00E36B99"/>
    <w:rsid w:val="00E37A0C"/>
    <w:rsid w:val="00E40085"/>
    <w:rsid w:val="00E40242"/>
    <w:rsid w:val="00E45FB5"/>
    <w:rsid w:val="00E47B55"/>
    <w:rsid w:val="00E50D21"/>
    <w:rsid w:val="00E50E67"/>
    <w:rsid w:val="00E51237"/>
    <w:rsid w:val="00E5471A"/>
    <w:rsid w:val="00E552FA"/>
    <w:rsid w:val="00E557FD"/>
    <w:rsid w:val="00E61557"/>
    <w:rsid w:val="00E61627"/>
    <w:rsid w:val="00E61B85"/>
    <w:rsid w:val="00E630C9"/>
    <w:rsid w:val="00E635CA"/>
    <w:rsid w:val="00E6427B"/>
    <w:rsid w:val="00E6466F"/>
    <w:rsid w:val="00E64D04"/>
    <w:rsid w:val="00E65450"/>
    <w:rsid w:val="00E656C6"/>
    <w:rsid w:val="00E65C54"/>
    <w:rsid w:val="00E667BC"/>
    <w:rsid w:val="00E66998"/>
    <w:rsid w:val="00E66A60"/>
    <w:rsid w:val="00E66EA4"/>
    <w:rsid w:val="00E6708C"/>
    <w:rsid w:val="00E70673"/>
    <w:rsid w:val="00E70C3E"/>
    <w:rsid w:val="00E7240A"/>
    <w:rsid w:val="00E72428"/>
    <w:rsid w:val="00E724D8"/>
    <w:rsid w:val="00E72AE5"/>
    <w:rsid w:val="00E7391B"/>
    <w:rsid w:val="00E74313"/>
    <w:rsid w:val="00E74B7B"/>
    <w:rsid w:val="00E80CDA"/>
    <w:rsid w:val="00E80D65"/>
    <w:rsid w:val="00E81789"/>
    <w:rsid w:val="00E82F96"/>
    <w:rsid w:val="00E83798"/>
    <w:rsid w:val="00E8464C"/>
    <w:rsid w:val="00E852E9"/>
    <w:rsid w:val="00E85EB5"/>
    <w:rsid w:val="00E87A24"/>
    <w:rsid w:val="00E87D52"/>
    <w:rsid w:val="00E9022B"/>
    <w:rsid w:val="00E91938"/>
    <w:rsid w:val="00E91AE5"/>
    <w:rsid w:val="00E92C0A"/>
    <w:rsid w:val="00E937F1"/>
    <w:rsid w:val="00E93CF9"/>
    <w:rsid w:val="00E93F23"/>
    <w:rsid w:val="00E9467E"/>
    <w:rsid w:val="00E94792"/>
    <w:rsid w:val="00E94845"/>
    <w:rsid w:val="00E94991"/>
    <w:rsid w:val="00E94BD2"/>
    <w:rsid w:val="00E94FF6"/>
    <w:rsid w:val="00E952A8"/>
    <w:rsid w:val="00E95557"/>
    <w:rsid w:val="00E95B09"/>
    <w:rsid w:val="00E95F72"/>
    <w:rsid w:val="00E96454"/>
    <w:rsid w:val="00E9646A"/>
    <w:rsid w:val="00E96927"/>
    <w:rsid w:val="00EA019F"/>
    <w:rsid w:val="00EA10A5"/>
    <w:rsid w:val="00EA333E"/>
    <w:rsid w:val="00EA390A"/>
    <w:rsid w:val="00EA3A0F"/>
    <w:rsid w:val="00EA401B"/>
    <w:rsid w:val="00EA4FF4"/>
    <w:rsid w:val="00EA62D5"/>
    <w:rsid w:val="00EA6890"/>
    <w:rsid w:val="00EA6C6C"/>
    <w:rsid w:val="00EA7390"/>
    <w:rsid w:val="00EB2E75"/>
    <w:rsid w:val="00EB3C5A"/>
    <w:rsid w:val="00EB766E"/>
    <w:rsid w:val="00EC012E"/>
    <w:rsid w:val="00EC0701"/>
    <w:rsid w:val="00EC12EE"/>
    <w:rsid w:val="00EC3323"/>
    <w:rsid w:val="00EC3FA0"/>
    <w:rsid w:val="00EC418A"/>
    <w:rsid w:val="00EC4D95"/>
    <w:rsid w:val="00EC650E"/>
    <w:rsid w:val="00EC71E2"/>
    <w:rsid w:val="00EC74E8"/>
    <w:rsid w:val="00EC7AE5"/>
    <w:rsid w:val="00ED0DFB"/>
    <w:rsid w:val="00ED0F18"/>
    <w:rsid w:val="00ED1D67"/>
    <w:rsid w:val="00ED2BCA"/>
    <w:rsid w:val="00ED3212"/>
    <w:rsid w:val="00ED3A2A"/>
    <w:rsid w:val="00ED43F7"/>
    <w:rsid w:val="00ED6D81"/>
    <w:rsid w:val="00EE00E0"/>
    <w:rsid w:val="00EE094F"/>
    <w:rsid w:val="00EE0B53"/>
    <w:rsid w:val="00EE12C0"/>
    <w:rsid w:val="00EE16C6"/>
    <w:rsid w:val="00EE18D6"/>
    <w:rsid w:val="00EE1C33"/>
    <w:rsid w:val="00EE34AE"/>
    <w:rsid w:val="00EE3EDD"/>
    <w:rsid w:val="00EE439F"/>
    <w:rsid w:val="00EE6DAC"/>
    <w:rsid w:val="00EE6F28"/>
    <w:rsid w:val="00EE7080"/>
    <w:rsid w:val="00EF1B29"/>
    <w:rsid w:val="00EF1D4A"/>
    <w:rsid w:val="00EF5C98"/>
    <w:rsid w:val="00EF5D4B"/>
    <w:rsid w:val="00EF71F8"/>
    <w:rsid w:val="00EF74BD"/>
    <w:rsid w:val="00F008D1"/>
    <w:rsid w:val="00F023D7"/>
    <w:rsid w:val="00F02507"/>
    <w:rsid w:val="00F03349"/>
    <w:rsid w:val="00F037A6"/>
    <w:rsid w:val="00F04B5E"/>
    <w:rsid w:val="00F05546"/>
    <w:rsid w:val="00F055A0"/>
    <w:rsid w:val="00F05A33"/>
    <w:rsid w:val="00F05BC6"/>
    <w:rsid w:val="00F0600A"/>
    <w:rsid w:val="00F069F8"/>
    <w:rsid w:val="00F074C2"/>
    <w:rsid w:val="00F07550"/>
    <w:rsid w:val="00F10F89"/>
    <w:rsid w:val="00F11589"/>
    <w:rsid w:val="00F11D23"/>
    <w:rsid w:val="00F12144"/>
    <w:rsid w:val="00F12A90"/>
    <w:rsid w:val="00F12C50"/>
    <w:rsid w:val="00F12FA7"/>
    <w:rsid w:val="00F1354D"/>
    <w:rsid w:val="00F13ACA"/>
    <w:rsid w:val="00F21F8B"/>
    <w:rsid w:val="00F22F83"/>
    <w:rsid w:val="00F22FD2"/>
    <w:rsid w:val="00F24339"/>
    <w:rsid w:val="00F24A77"/>
    <w:rsid w:val="00F2538A"/>
    <w:rsid w:val="00F27339"/>
    <w:rsid w:val="00F3173A"/>
    <w:rsid w:val="00F31FE0"/>
    <w:rsid w:val="00F33FD4"/>
    <w:rsid w:val="00F34869"/>
    <w:rsid w:val="00F36B08"/>
    <w:rsid w:val="00F40305"/>
    <w:rsid w:val="00F408B1"/>
    <w:rsid w:val="00F40DE8"/>
    <w:rsid w:val="00F42331"/>
    <w:rsid w:val="00F42392"/>
    <w:rsid w:val="00F425D9"/>
    <w:rsid w:val="00F4344B"/>
    <w:rsid w:val="00F4347E"/>
    <w:rsid w:val="00F43FE8"/>
    <w:rsid w:val="00F440CC"/>
    <w:rsid w:val="00F44FCC"/>
    <w:rsid w:val="00F456E7"/>
    <w:rsid w:val="00F45888"/>
    <w:rsid w:val="00F45897"/>
    <w:rsid w:val="00F45CD5"/>
    <w:rsid w:val="00F46E34"/>
    <w:rsid w:val="00F472B0"/>
    <w:rsid w:val="00F5038F"/>
    <w:rsid w:val="00F52C32"/>
    <w:rsid w:val="00F52F84"/>
    <w:rsid w:val="00F53952"/>
    <w:rsid w:val="00F53955"/>
    <w:rsid w:val="00F53963"/>
    <w:rsid w:val="00F54190"/>
    <w:rsid w:val="00F54A14"/>
    <w:rsid w:val="00F54A8C"/>
    <w:rsid w:val="00F5704D"/>
    <w:rsid w:val="00F57A5A"/>
    <w:rsid w:val="00F57E52"/>
    <w:rsid w:val="00F604E8"/>
    <w:rsid w:val="00F619C9"/>
    <w:rsid w:val="00F645B0"/>
    <w:rsid w:val="00F64C53"/>
    <w:rsid w:val="00F651A8"/>
    <w:rsid w:val="00F6534D"/>
    <w:rsid w:val="00F70030"/>
    <w:rsid w:val="00F71560"/>
    <w:rsid w:val="00F71B98"/>
    <w:rsid w:val="00F74059"/>
    <w:rsid w:val="00F74344"/>
    <w:rsid w:val="00F75B6E"/>
    <w:rsid w:val="00F77275"/>
    <w:rsid w:val="00F77AEA"/>
    <w:rsid w:val="00F819E1"/>
    <w:rsid w:val="00F82328"/>
    <w:rsid w:val="00F8235E"/>
    <w:rsid w:val="00F8256A"/>
    <w:rsid w:val="00F82D56"/>
    <w:rsid w:val="00F82F68"/>
    <w:rsid w:val="00F83C45"/>
    <w:rsid w:val="00F8435C"/>
    <w:rsid w:val="00F8490B"/>
    <w:rsid w:val="00F851BF"/>
    <w:rsid w:val="00F8554F"/>
    <w:rsid w:val="00F85880"/>
    <w:rsid w:val="00F864FC"/>
    <w:rsid w:val="00F86BD5"/>
    <w:rsid w:val="00F86D45"/>
    <w:rsid w:val="00F90413"/>
    <w:rsid w:val="00F9045E"/>
    <w:rsid w:val="00F905EA"/>
    <w:rsid w:val="00F90D3B"/>
    <w:rsid w:val="00F91E79"/>
    <w:rsid w:val="00F94A6F"/>
    <w:rsid w:val="00F95938"/>
    <w:rsid w:val="00F95A0D"/>
    <w:rsid w:val="00F96469"/>
    <w:rsid w:val="00F968BE"/>
    <w:rsid w:val="00F96F00"/>
    <w:rsid w:val="00F96FCE"/>
    <w:rsid w:val="00F979EA"/>
    <w:rsid w:val="00F97AA9"/>
    <w:rsid w:val="00FA065F"/>
    <w:rsid w:val="00FA1862"/>
    <w:rsid w:val="00FA28A9"/>
    <w:rsid w:val="00FA32A0"/>
    <w:rsid w:val="00FA360E"/>
    <w:rsid w:val="00FA4132"/>
    <w:rsid w:val="00FA722E"/>
    <w:rsid w:val="00FB0154"/>
    <w:rsid w:val="00FB0370"/>
    <w:rsid w:val="00FB28D3"/>
    <w:rsid w:val="00FB3D8D"/>
    <w:rsid w:val="00FB3EA7"/>
    <w:rsid w:val="00FB5264"/>
    <w:rsid w:val="00FB686D"/>
    <w:rsid w:val="00FB68CE"/>
    <w:rsid w:val="00FC0193"/>
    <w:rsid w:val="00FC01BE"/>
    <w:rsid w:val="00FC0251"/>
    <w:rsid w:val="00FC14EA"/>
    <w:rsid w:val="00FC22F4"/>
    <w:rsid w:val="00FC60DE"/>
    <w:rsid w:val="00FC62BF"/>
    <w:rsid w:val="00FC6427"/>
    <w:rsid w:val="00FD198D"/>
    <w:rsid w:val="00FD1AE8"/>
    <w:rsid w:val="00FD294A"/>
    <w:rsid w:val="00FD2E43"/>
    <w:rsid w:val="00FD431C"/>
    <w:rsid w:val="00FD5F6F"/>
    <w:rsid w:val="00FD6C15"/>
    <w:rsid w:val="00FD6FB3"/>
    <w:rsid w:val="00FD79B3"/>
    <w:rsid w:val="00FD7F36"/>
    <w:rsid w:val="00FE09BE"/>
    <w:rsid w:val="00FE2278"/>
    <w:rsid w:val="00FE2297"/>
    <w:rsid w:val="00FE2EF5"/>
    <w:rsid w:val="00FE3474"/>
    <w:rsid w:val="00FE4F58"/>
    <w:rsid w:val="00FE51A3"/>
    <w:rsid w:val="00FE5E22"/>
    <w:rsid w:val="00FE5FF9"/>
    <w:rsid w:val="00FE6B4C"/>
    <w:rsid w:val="00FE6F32"/>
    <w:rsid w:val="00FE768F"/>
    <w:rsid w:val="00FE7C2B"/>
    <w:rsid w:val="00FF0769"/>
    <w:rsid w:val="00FF23F5"/>
    <w:rsid w:val="00FF244B"/>
    <w:rsid w:val="00FF2F2C"/>
    <w:rsid w:val="00FF5299"/>
    <w:rsid w:val="00FF5499"/>
    <w:rsid w:val="00FF7398"/>
    <w:rsid w:val="00FF7413"/>
    <w:rsid w:val="00FF7A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9241C9"/>
    <w:pPr>
      <w:keepNext/>
      <w:widowControl/>
      <w:numPr>
        <w:numId w:val="11"/>
      </w:numPr>
      <w:autoSpaceDE/>
      <w:autoSpaceDN/>
      <w:spacing w:before="600" w:after="120"/>
      <w:ind w:left="567" w:hanging="573"/>
      <w:outlineLvl w:val="0"/>
    </w:pPr>
    <w:rPr>
      <w:rFonts w:ascii="Arial" w:hAnsi="Arial" w:cs="Arial"/>
      <w:b/>
      <w:bCs/>
      <w:color w:val="004259"/>
      <w:sz w:val="28"/>
      <w:szCs w:val="26"/>
    </w:rPr>
  </w:style>
  <w:style w:type="paragraph" w:styleId="Heading2">
    <w:name w:val="heading 2"/>
    <w:basedOn w:val="Normal"/>
    <w:uiPriority w:val="1"/>
    <w:qFormat/>
    <w:rsid w:val="00A9377F"/>
    <w:pPr>
      <w:keepNext/>
      <w:spacing w:before="360"/>
      <w:ind w:left="851" w:hanging="851"/>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A0744F"/>
    <w:pPr>
      <w:keepLines/>
      <w:spacing w:before="240" w:after="120"/>
      <w:ind w:hanging="576"/>
    </w:pPr>
    <w:rPr>
      <w:rFonts w:eastAsia="Arial" w:cs="Arial"/>
      <w:lang w:bidi="en-US"/>
    </w:rPr>
  </w:style>
  <w:style w:type="paragraph" w:customStyle="1" w:styleId="Bodynumbered2">
    <w:name w:val="Body numbered 2"/>
    <w:basedOn w:val="Bodynumbered1"/>
    <w:qFormat/>
    <w:rsid w:val="006E49B0"/>
    <w:pPr>
      <w:numPr>
        <w:ilvl w:val="0"/>
        <w:numId w:val="39"/>
      </w:numPr>
      <w:spacing w:before="120"/>
    </w:pPr>
  </w:style>
  <w:style w:type="paragraph" w:customStyle="1" w:styleId="Bodynumbered3">
    <w:name w:val="Body numbered 3"/>
    <w:basedOn w:val="Bodynumbered2"/>
    <w:qFormat/>
    <w:rsid w:val="009F08ED"/>
    <w:pPr>
      <w:numPr>
        <w:numId w:val="13"/>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241C9"/>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CB609E"/>
    <w:pPr>
      <w:keepNext/>
      <w:spacing w:before="12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412462"/>
  </w:style>
  <w:style w:type="paragraph" w:customStyle="1" w:styleId="TableText0">
    <w:name w:val="Table Text"/>
    <w:basedOn w:val="Normal"/>
    <w:link w:val="TableTextChar"/>
    <w:qFormat/>
    <w:rsid w:val="00D476E5"/>
    <w:pPr>
      <w:widowControl/>
      <w:autoSpaceDE/>
      <w:autoSpaceDN/>
      <w:spacing w:before="60" w:after="60"/>
    </w:pPr>
    <w:rPr>
      <w:szCs w:val="20"/>
      <w:lang w:val="x-none"/>
    </w:rPr>
  </w:style>
  <w:style w:type="character" w:customStyle="1" w:styleId="TableTextChar">
    <w:name w:val="Table Text Char"/>
    <w:link w:val="TableText0"/>
    <w:rsid w:val="00D476E5"/>
    <w:rPr>
      <w:rFonts w:ascii="Times New Roman" w:eastAsia="Times New Roman" w:hAnsi="Times New Roman" w:cs="Times New Roman"/>
      <w:szCs w:val="20"/>
      <w:lang w:val="x-none"/>
    </w:rPr>
  </w:style>
  <w:style w:type="paragraph" w:customStyle="1" w:styleId="TablenoteHeader">
    <w:name w:val="Tablenote Header"/>
    <w:basedOn w:val="Normal"/>
    <w:rsid w:val="006861DF"/>
    <w:pPr>
      <w:widowControl/>
      <w:autoSpaceDE/>
      <w:autoSpaceDN/>
      <w:spacing w:before="120"/>
    </w:pPr>
    <w:rPr>
      <w:b/>
      <w:sz w:val="20"/>
      <w:szCs w:val="20"/>
    </w:rPr>
  </w:style>
  <w:style w:type="paragraph" w:customStyle="1" w:styleId="Tablenote">
    <w:name w:val="Tablenote"/>
    <w:basedOn w:val="Normal"/>
    <w:rsid w:val="006861DF"/>
    <w:pPr>
      <w:widowControl/>
      <w:tabs>
        <w:tab w:val="left" w:pos="284"/>
      </w:tabs>
      <w:autoSpaceDE/>
      <w:autoSpaceDN/>
      <w:spacing w:before="60"/>
      <w:ind w:left="284" w:hanging="284"/>
    </w:pPr>
    <w:rPr>
      <w:sz w:val="20"/>
      <w:szCs w:val="20"/>
    </w:rPr>
  </w:style>
  <w:style w:type="paragraph" w:customStyle="1" w:styleId="MainTextIndent">
    <w:name w:val="Main Text Indent"/>
    <w:basedOn w:val="Normal"/>
    <w:link w:val="MainTextIndentChar"/>
    <w:rsid w:val="00295E62"/>
    <w:pPr>
      <w:widowControl/>
      <w:autoSpaceDE/>
      <w:autoSpaceDN/>
      <w:spacing w:before="240"/>
      <w:ind w:left="567"/>
    </w:pPr>
    <w:rPr>
      <w:szCs w:val="20"/>
      <w:lang w:val="x-none"/>
    </w:rPr>
  </w:style>
  <w:style w:type="paragraph" w:customStyle="1" w:styleId="TableTitle">
    <w:name w:val="Table Title"/>
    <w:basedOn w:val="Normal"/>
    <w:rsid w:val="00295E62"/>
    <w:pPr>
      <w:keepNext/>
      <w:widowControl/>
      <w:autoSpaceDE/>
      <w:autoSpaceDN/>
      <w:spacing w:before="240" w:after="240"/>
      <w:jc w:val="center"/>
    </w:pPr>
    <w:rPr>
      <w:b/>
      <w:szCs w:val="20"/>
    </w:rPr>
  </w:style>
  <w:style w:type="character" w:customStyle="1" w:styleId="MainTextIndentChar">
    <w:name w:val="Main Text Indent Char"/>
    <w:link w:val="MainTextIndent"/>
    <w:rsid w:val="00295E62"/>
    <w:rPr>
      <w:rFonts w:ascii="Times New Roman" w:eastAsia="Times New Roman" w:hAnsi="Times New Roman" w:cs="Times New Roman"/>
      <w:szCs w:val="20"/>
      <w:lang w:val="x-none"/>
    </w:rPr>
  </w:style>
  <w:style w:type="paragraph" w:customStyle="1" w:styleId="TableLista">
    <w:name w:val="Table List (a)"/>
    <w:basedOn w:val="Normal"/>
    <w:link w:val="TableListaChar"/>
    <w:rsid w:val="001513E4"/>
    <w:pPr>
      <w:widowControl/>
      <w:autoSpaceDE/>
      <w:autoSpaceDN/>
      <w:spacing w:before="60" w:after="60"/>
      <w:ind w:left="425" w:hanging="425"/>
    </w:pPr>
    <w:rPr>
      <w:szCs w:val="20"/>
      <w:lang w:val="x-none"/>
    </w:rPr>
  </w:style>
  <w:style w:type="character" w:customStyle="1" w:styleId="TableListaChar">
    <w:name w:val="Table List (a) Char"/>
    <w:link w:val="TableLista"/>
    <w:rsid w:val="001513E4"/>
    <w:rPr>
      <w:rFonts w:ascii="Times New Roman" w:eastAsia="Times New Roman" w:hAnsi="Times New Roman" w:cs="Times New Roman"/>
      <w:szCs w:val="20"/>
      <w:lang w:val="x-none"/>
    </w:rPr>
  </w:style>
  <w:style w:type="paragraph" w:customStyle="1" w:styleId="CoverTitle2">
    <w:name w:val="CoverTitle2"/>
    <w:basedOn w:val="Normal"/>
    <w:rsid w:val="00D5157C"/>
    <w:pPr>
      <w:widowControl/>
      <w:tabs>
        <w:tab w:val="right" w:pos="9072"/>
      </w:tabs>
      <w:autoSpaceDE/>
      <w:autoSpaceDN/>
      <w:spacing w:before="2880"/>
      <w:jc w:val="right"/>
    </w:pPr>
    <w:rPr>
      <w:smallCaps/>
      <w:spacing w:val="10"/>
      <w:sz w:val="56"/>
      <w:szCs w:val="20"/>
    </w:rPr>
  </w:style>
  <w:style w:type="paragraph" w:customStyle="1" w:styleId="Listdot6pt">
    <w:name w:val="List dot 6pt"/>
    <w:basedOn w:val="Normal"/>
    <w:rsid w:val="00D5157C"/>
    <w:pPr>
      <w:widowControl/>
      <w:numPr>
        <w:numId w:val="22"/>
      </w:numPr>
      <w:autoSpaceDE/>
      <w:autoSpaceDN/>
      <w:spacing w:before="120"/>
    </w:pPr>
    <w:rPr>
      <w:szCs w:val="20"/>
      <w:lang w:val="x-none"/>
    </w:rPr>
  </w:style>
  <w:style w:type="paragraph" w:customStyle="1" w:styleId="MainText">
    <w:name w:val="Main Text"/>
    <w:basedOn w:val="Normal"/>
    <w:link w:val="MainTextChar"/>
    <w:rsid w:val="00430DAE"/>
    <w:pPr>
      <w:widowControl/>
      <w:autoSpaceDE/>
      <w:autoSpaceDN/>
      <w:spacing w:before="240"/>
    </w:pPr>
    <w:rPr>
      <w:szCs w:val="20"/>
    </w:rPr>
  </w:style>
  <w:style w:type="character" w:customStyle="1" w:styleId="MainTextChar">
    <w:name w:val="Main Text Char"/>
    <w:basedOn w:val="DefaultParagraphFont"/>
    <w:link w:val="MainText"/>
    <w:rsid w:val="00430DAE"/>
    <w:rPr>
      <w:rFonts w:ascii="Times New Roman" w:eastAsia="Times New Roman" w:hAnsi="Times New Roman" w:cs="Times New Roman"/>
      <w:szCs w:val="20"/>
      <w:lang w:val="en-AU"/>
    </w:rPr>
  </w:style>
  <w:style w:type="paragraph" w:customStyle="1" w:styleId="Lista6pt">
    <w:name w:val="List (a) 6pt"/>
    <w:basedOn w:val="Normal"/>
    <w:link w:val="Lista6ptChar"/>
    <w:rsid w:val="00430DAE"/>
    <w:pPr>
      <w:widowControl/>
      <w:tabs>
        <w:tab w:val="left" w:pos="567"/>
      </w:tabs>
      <w:autoSpaceDE/>
      <w:autoSpaceDN/>
      <w:spacing w:before="120"/>
      <w:ind w:left="567" w:hanging="567"/>
    </w:pPr>
    <w:rPr>
      <w:szCs w:val="20"/>
    </w:rPr>
  </w:style>
  <w:style w:type="character" w:customStyle="1" w:styleId="Lista6ptChar">
    <w:name w:val="List (a) 6pt Char"/>
    <w:basedOn w:val="DefaultParagraphFont"/>
    <w:link w:val="Lista6pt"/>
    <w:rsid w:val="00430DAE"/>
    <w:rPr>
      <w:rFonts w:ascii="Times New Roman" w:eastAsia="Times New Roman" w:hAnsi="Times New Roman" w:cs="Times New Roman"/>
      <w:szCs w:val="20"/>
      <w:lang w:val="en-AU"/>
    </w:rPr>
  </w:style>
  <w:style w:type="paragraph" w:customStyle="1" w:styleId="Lista12pt">
    <w:name w:val="List (a) 12pt"/>
    <w:basedOn w:val="MainText"/>
    <w:link w:val="Lista12ptCharChar"/>
    <w:rsid w:val="003F14EA"/>
    <w:pPr>
      <w:tabs>
        <w:tab w:val="left" w:pos="567"/>
      </w:tabs>
      <w:ind w:left="567" w:hanging="567"/>
    </w:pPr>
  </w:style>
  <w:style w:type="character" w:customStyle="1" w:styleId="Lista12ptCharChar">
    <w:name w:val="List (a) 12pt Char Char"/>
    <w:basedOn w:val="DefaultParagraphFont"/>
    <w:link w:val="Lista12pt"/>
    <w:rsid w:val="003F14EA"/>
    <w:rPr>
      <w:rFonts w:ascii="Times New Roman" w:eastAsia="Times New Roman" w:hAnsi="Times New Roman" w:cs="Times New Roman"/>
      <w:szCs w:val="20"/>
      <w:lang w:val="en-AU"/>
    </w:rPr>
  </w:style>
  <w:style w:type="paragraph" w:customStyle="1" w:styleId="ReferenceText">
    <w:name w:val="Reference Text"/>
    <w:basedOn w:val="MainText"/>
    <w:rsid w:val="00AD395B"/>
    <w:pPr>
      <w:tabs>
        <w:tab w:val="left" w:pos="1985"/>
      </w:tabs>
      <w:spacing w:before="120"/>
      <w:ind w:left="1985" w:hanging="19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4.xml><?xml version="1.0" encoding="utf-8"?>
<ds:datastoreItem xmlns:ds="http://schemas.openxmlformats.org/officeDocument/2006/customXml" ds:itemID="{BA2EB2C6-A5C2-4C37-BA7E-CB6AB28CD73A}">
  <ds:schemaRefs>
    <ds:schemaRef ds:uri="http://purl.org/dc/terms/"/>
    <ds:schemaRef ds:uri="e85daaf6-55f8-4e64-9dc5-0f62b5e2d7b1"/>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2603</TotalTime>
  <Pages>16</Pages>
  <Words>5431</Words>
  <Characters>28027</Characters>
  <Application>Microsoft Office Word</Application>
  <DocSecurity>0</DocSecurity>
  <Lines>737</Lines>
  <Paragraphs>576</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32882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3540 Construction of Roller Compacted Concrete Subbase</dc:title>
  <dc:subject/>
  <dc:creator>Austroads</dc:creator>
  <cp:keywords/>
  <cp:lastModifiedBy>Allison Gillespie</cp:lastModifiedBy>
  <cp:revision>318</cp:revision>
  <cp:lastPrinted>2021-02-14T23:33:00Z</cp:lastPrinted>
  <dcterms:created xsi:type="dcterms:W3CDTF">2024-11-20T02:51:00Z</dcterms:created>
  <dcterms:modified xsi:type="dcterms:W3CDTF">2025-02-14T07:13:00Z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