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impleTable3"/>
        <w:tblW w:w="0" w:type="auto"/>
        <w:tblBorders>
          <w:top w:val="dotted" w:sz="4" w:space="0" w:color="auto"/>
          <w:bottom w:val="none" w:sz="0" w:space="0" w:color="auto"/>
          <w:insideH w:val="dotted" w:sz="4" w:space="0" w:color="auto"/>
        </w:tblBorders>
        <w:tblCellMar>
          <w:top w:w="57" w:type="dxa"/>
          <w:bottom w:w="57" w:type="dxa"/>
        </w:tblCellMar>
        <w:tblLook w:val="04A0" w:firstRow="1" w:lastRow="0" w:firstColumn="1" w:lastColumn="0" w:noHBand="0" w:noVBand="1"/>
      </w:tblPr>
      <w:tblGrid>
        <w:gridCol w:w="7440"/>
        <w:gridCol w:w="2060"/>
      </w:tblGrid>
      <w:tr w:rsidR="00AF1D72" w:rsidRPr="00DE33D3" w14:paraId="409B9E7B" w14:textId="77777777" w:rsidTr="004A62A7">
        <w:trPr>
          <w:cnfStyle w:val="100000000000" w:firstRow="1" w:lastRow="0" w:firstColumn="0" w:lastColumn="0" w:oddVBand="0" w:evenVBand="0" w:oddHBand="0" w:evenHBand="0" w:firstRowFirstColumn="0" w:firstRowLastColumn="0" w:lastRowFirstColumn="0" w:lastRowLastColumn="0"/>
        </w:trPr>
        <w:tc>
          <w:tcPr>
            <w:tcW w:w="7440" w:type="dxa"/>
            <w:shd w:val="clear" w:color="auto" w:fill="auto"/>
            <w:vAlign w:val="center"/>
          </w:tcPr>
          <w:p w14:paraId="6E14E3DD" w14:textId="6802B23F" w:rsidR="0006703F" w:rsidRPr="00DE33D3" w:rsidRDefault="00AF1D72" w:rsidP="00BB30B1">
            <w:pPr>
              <w:widowControl w:val="0"/>
              <w:tabs>
                <w:tab w:val="center" w:pos="4513"/>
                <w:tab w:val="right" w:pos="9026"/>
              </w:tabs>
              <w:spacing w:after="120"/>
              <w:rPr>
                <w:rFonts w:eastAsia="SimSun" w:cs="Arial"/>
                <w:color w:val="004259"/>
                <w:sz w:val="28"/>
                <w:szCs w:val="28"/>
              </w:rPr>
            </w:pPr>
            <w:bookmarkStart w:id="0" w:name="1.1.1_General"/>
            <w:bookmarkStart w:id="1" w:name="_Toc886731"/>
            <w:bookmarkEnd w:id="0"/>
            <w:r w:rsidRPr="00DE33D3">
              <w:rPr>
                <w:rFonts w:eastAsia="SimSun" w:cs="Arial"/>
                <w:color w:val="004259"/>
                <w:sz w:val="28"/>
                <w:szCs w:val="28"/>
              </w:rPr>
              <w:t>AUSTROADS TECHNICAL SPECIFICATION ATS</w:t>
            </w:r>
            <w:r w:rsidR="00E42229" w:rsidRPr="00DE33D3">
              <w:rPr>
                <w:rFonts w:eastAsia="SimSun" w:cs="Arial"/>
                <w:color w:val="004259"/>
                <w:sz w:val="28"/>
                <w:szCs w:val="28"/>
              </w:rPr>
              <w:t xml:space="preserve"> </w:t>
            </w:r>
            <w:r w:rsidR="00AA4E11">
              <w:rPr>
                <w:rFonts w:eastAsia="SimSun" w:cs="Arial"/>
                <w:color w:val="004259"/>
                <w:sz w:val="28"/>
                <w:szCs w:val="28"/>
              </w:rPr>
              <w:t>223</w:t>
            </w:r>
            <w:r w:rsidR="002F1AC0">
              <w:rPr>
                <w:rFonts w:eastAsia="SimSun" w:cs="Arial"/>
                <w:color w:val="004259"/>
                <w:sz w:val="28"/>
                <w:szCs w:val="28"/>
              </w:rPr>
              <w:t>5</w:t>
            </w:r>
          </w:p>
          <w:p w14:paraId="48C93D8E" w14:textId="77418920" w:rsidR="00AF1D72" w:rsidRPr="00DE33D3" w:rsidRDefault="008740C8" w:rsidP="00BB30B1">
            <w:pPr>
              <w:widowControl w:val="0"/>
              <w:tabs>
                <w:tab w:val="center" w:pos="4513"/>
                <w:tab w:val="right" w:pos="9026"/>
              </w:tabs>
              <w:rPr>
                <w:rFonts w:eastAsia="SimSun" w:cs="Arial"/>
                <w:b w:val="0"/>
                <w:bCs/>
                <w:color w:val="6F7C87"/>
                <w:sz w:val="32"/>
                <w:szCs w:val="32"/>
              </w:rPr>
            </w:pPr>
            <w:bookmarkStart w:id="2" w:name="_Hlk130559050"/>
            <w:r>
              <w:rPr>
                <w:rFonts w:cs="Arial"/>
                <w:b w:val="0"/>
                <w:bCs/>
                <w:color w:val="004259"/>
                <w:sz w:val="32"/>
                <w:szCs w:val="32"/>
              </w:rPr>
              <w:t>Supply of Box Culverts</w:t>
            </w:r>
            <w:bookmarkEnd w:id="2"/>
          </w:p>
        </w:tc>
        <w:tc>
          <w:tcPr>
            <w:tcW w:w="2060" w:type="dxa"/>
            <w:shd w:val="clear" w:color="auto" w:fill="auto"/>
            <w:vAlign w:val="bottom"/>
          </w:tcPr>
          <w:p w14:paraId="6B4B3E22" w14:textId="5D8903C4" w:rsidR="00AF1D72" w:rsidRPr="00DE33D3" w:rsidRDefault="00AF1D72" w:rsidP="00BB30B1">
            <w:pPr>
              <w:widowControl w:val="0"/>
              <w:tabs>
                <w:tab w:val="center" w:pos="4513"/>
                <w:tab w:val="right" w:pos="9026"/>
              </w:tabs>
              <w:jc w:val="right"/>
              <w:rPr>
                <w:rFonts w:eastAsia="SimSun" w:cs="Arial"/>
                <w:color w:val="B35E06"/>
                <w:sz w:val="16"/>
                <w:szCs w:val="16"/>
              </w:rPr>
            </w:pPr>
            <w:r w:rsidRPr="00DE33D3">
              <w:rPr>
                <w:rFonts w:eastAsia="SimSun" w:cs="Arial"/>
                <w:noProof/>
                <w:color w:val="B35E06"/>
                <w:sz w:val="16"/>
                <w:szCs w:val="16"/>
              </w:rPr>
              <w:drawing>
                <wp:inline distT="0" distB="0" distL="0" distR="0" wp14:anchorId="6C626086" wp14:editId="3725C88B">
                  <wp:extent cx="1171127" cy="1034681"/>
                  <wp:effectExtent l="0" t="0" r="0" b="0"/>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oads-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9884" cy="1051252"/>
                          </a:xfrm>
                          <a:prstGeom prst="rect">
                            <a:avLst/>
                          </a:prstGeom>
                        </pic:spPr>
                      </pic:pic>
                    </a:graphicData>
                  </a:graphic>
                </wp:inline>
              </w:drawing>
            </w:r>
          </w:p>
        </w:tc>
      </w:tr>
      <w:tr w:rsidR="0006703F" w:rsidRPr="00DE33D3" w14:paraId="501A2EF7" w14:textId="77777777" w:rsidTr="004A62A7">
        <w:tc>
          <w:tcPr>
            <w:tcW w:w="7440" w:type="dxa"/>
            <w:shd w:val="clear" w:color="auto" w:fill="auto"/>
            <w:vAlign w:val="center"/>
          </w:tcPr>
          <w:p w14:paraId="17FF24AF" w14:textId="77777777" w:rsidR="0006703F" w:rsidRPr="00DE33D3" w:rsidRDefault="0006703F" w:rsidP="00BB30B1">
            <w:pPr>
              <w:widowControl w:val="0"/>
              <w:tabs>
                <w:tab w:val="center" w:pos="4513"/>
                <w:tab w:val="right" w:pos="9026"/>
              </w:tabs>
              <w:rPr>
                <w:rFonts w:eastAsia="SimSun" w:cs="Arial"/>
                <w:color w:val="004259"/>
                <w:sz w:val="28"/>
                <w:szCs w:val="28"/>
              </w:rPr>
            </w:pPr>
          </w:p>
        </w:tc>
        <w:tc>
          <w:tcPr>
            <w:tcW w:w="2060" w:type="dxa"/>
            <w:shd w:val="clear" w:color="auto" w:fill="auto"/>
            <w:vAlign w:val="bottom"/>
          </w:tcPr>
          <w:p w14:paraId="322EFFDA" w14:textId="77777777" w:rsidR="0006703F" w:rsidRPr="00DE33D3" w:rsidRDefault="0006703F" w:rsidP="00BB30B1">
            <w:pPr>
              <w:widowControl w:val="0"/>
              <w:tabs>
                <w:tab w:val="center" w:pos="4513"/>
                <w:tab w:val="right" w:pos="9026"/>
              </w:tabs>
              <w:jc w:val="right"/>
              <w:rPr>
                <w:rFonts w:eastAsia="SimSun" w:cs="Arial"/>
                <w:noProof/>
                <w:color w:val="B35E06"/>
                <w:sz w:val="16"/>
                <w:szCs w:val="16"/>
              </w:rPr>
            </w:pPr>
          </w:p>
        </w:tc>
      </w:tr>
    </w:tbl>
    <w:tbl>
      <w:tblPr>
        <w:tblStyle w:val="TableGrid"/>
        <w:tblW w:w="0" w:type="auto"/>
        <w:tblLook w:val="04A0" w:firstRow="1" w:lastRow="0" w:firstColumn="1" w:lastColumn="0" w:noHBand="0" w:noVBand="1"/>
      </w:tblPr>
      <w:tblGrid>
        <w:gridCol w:w="9510"/>
      </w:tblGrid>
      <w:tr w:rsidR="00AF1D72" w:rsidRPr="00DE33D3" w14:paraId="77988DC1" w14:textId="77777777" w:rsidTr="005C24F8">
        <w:trPr>
          <w:trHeight w:val="3941"/>
        </w:trPr>
        <w:tc>
          <w:tcPr>
            <w:tcW w:w="9500" w:type="dxa"/>
            <w:tcBorders>
              <w:top w:val="nil"/>
              <w:left w:val="nil"/>
              <w:bottom w:val="nil"/>
              <w:right w:val="nil"/>
            </w:tcBorders>
            <w:shd w:val="clear" w:color="auto" w:fill="F2F2F2" w:themeFill="background1" w:themeFillShade="F2"/>
          </w:tcPr>
          <w:bookmarkStart w:id="3" w:name="1.1_Scope" w:displacedByCustomXml="next"/>
          <w:bookmarkEnd w:id="3" w:displacedByCustomXml="next"/>
          <w:sdt>
            <w:sdtPr>
              <w:rPr>
                <w:rFonts w:ascii="Times New Roman" w:hAnsi="Times New Roman" w:cs="Times New Roman"/>
                <w:bCs w:val="0"/>
                <w:caps/>
                <w:color w:val="auto"/>
                <w:sz w:val="22"/>
                <w:szCs w:val="22"/>
              </w:rPr>
              <w:id w:val="-889418727"/>
              <w:docPartObj>
                <w:docPartGallery w:val="Table of Contents"/>
                <w:docPartUnique/>
              </w:docPartObj>
            </w:sdtPr>
            <w:sdtEndPr>
              <w:rPr>
                <w:rFonts w:ascii="Arial" w:hAnsi="Arial"/>
                <w:caps w:val="0"/>
                <w:sz w:val="18"/>
                <w:szCs w:val="18"/>
              </w:rPr>
            </w:sdtEndPr>
            <w:sdtContent>
              <w:p w14:paraId="59357140" w14:textId="77777777" w:rsidR="00AF1D72" w:rsidRPr="00DE33D3" w:rsidRDefault="00AF1D72" w:rsidP="00BB30B1">
                <w:pPr>
                  <w:pStyle w:val="Heading1nonumber"/>
                  <w:keepNext w:val="0"/>
                  <w:keepLines w:val="0"/>
                  <w:widowControl w:val="0"/>
                </w:pPr>
                <w:r w:rsidRPr="00DE33D3">
                  <w:t>Contents</w:t>
                </w:r>
              </w:p>
              <w:p w14:paraId="7D1B10A6" w14:textId="5EFFB808" w:rsidR="0085108E" w:rsidRDefault="00B23DC4">
                <w:pPr>
                  <w:pStyle w:val="TOC1"/>
                  <w:rPr>
                    <w:rFonts w:asciiTheme="minorHAnsi" w:eastAsiaTheme="minorEastAsia" w:hAnsiTheme="minorHAnsi" w:cstheme="minorBidi"/>
                    <w:b w:val="0"/>
                    <w:noProof/>
                    <w:kern w:val="2"/>
                    <w:sz w:val="24"/>
                    <w:szCs w:val="24"/>
                    <w:lang w:eastAsia="en-AU"/>
                    <w14:ligatures w14:val="standardContextual"/>
                  </w:rPr>
                </w:pPr>
                <w:r w:rsidRPr="00DE33D3">
                  <w:rPr>
                    <w:rFonts w:cs="Arial"/>
                    <w:b w:val="0"/>
                    <w:bCs/>
                  </w:rPr>
                  <w:fldChar w:fldCharType="begin"/>
                </w:r>
                <w:r w:rsidRPr="00DE33D3">
                  <w:rPr>
                    <w:rFonts w:cs="Arial"/>
                    <w:b w:val="0"/>
                    <w:bCs/>
                  </w:rPr>
                  <w:instrText xml:space="preserve"> TOC \h \z \t "Heading 1,1,Heading 2,2,Annexure Heading,1" </w:instrText>
                </w:r>
                <w:r w:rsidRPr="00DE33D3">
                  <w:rPr>
                    <w:rFonts w:cs="Arial"/>
                    <w:b w:val="0"/>
                    <w:bCs/>
                  </w:rPr>
                  <w:fldChar w:fldCharType="separate"/>
                </w:r>
                <w:hyperlink w:anchor="_Toc193470203" w:history="1">
                  <w:r w:rsidR="0085108E" w:rsidRPr="0077633E">
                    <w:rPr>
                      <w:rStyle w:val="Hyperlink"/>
                      <w:rFonts w:eastAsia="SimSun"/>
                      <w:noProof/>
                      <w14:scene3d>
                        <w14:camera w14:prst="orthographicFront"/>
                        <w14:lightRig w14:rig="threePt" w14:dir="t">
                          <w14:rot w14:lat="0" w14:lon="0" w14:rev="0"/>
                        </w14:lightRig>
                      </w14:scene3d>
                    </w:rPr>
                    <w:t>1.</w:t>
                  </w:r>
                  <w:r w:rsidR="0085108E">
                    <w:rPr>
                      <w:rFonts w:asciiTheme="minorHAnsi" w:eastAsiaTheme="minorEastAsia" w:hAnsiTheme="minorHAnsi" w:cstheme="minorBidi"/>
                      <w:b w:val="0"/>
                      <w:noProof/>
                      <w:kern w:val="2"/>
                      <w:sz w:val="24"/>
                      <w:szCs w:val="24"/>
                      <w:lang w:eastAsia="en-AU"/>
                      <w14:ligatures w14:val="standardContextual"/>
                    </w:rPr>
                    <w:tab/>
                  </w:r>
                  <w:r w:rsidR="0085108E" w:rsidRPr="0077633E">
                    <w:rPr>
                      <w:rStyle w:val="Hyperlink"/>
                      <w:rFonts w:eastAsia="SimSun"/>
                      <w:noProof/>
                    </w:rPr>
                    <w:t>Scope</w:t>
                  </w:r>
                  <w:r w:rsidR="0085108E">
                    <w:rPr>
                      <w:noProof/>
                      <w:webHidden/>
                    </w:rPr>
                    <w:tab/>
                  </w:r>
                  <w:r w:rsidR="0085108E">
                    <w:rPr>
                      <w:noProof/>
                      <w:webHidden/>
                    </w:rPr>
                    <w:fldChar w:fldCharType="begin"/>
                  </w:r>
                  <w:r w:rsidR="0085108E">
                    <w:rPr>
                      <w:noProof/>
                      <w:webHidden/>
                    </w:rPr>
                    <w:instrText xml:space="preserve"> PAGEREF _Toc193470203 \h </w:instrText>
                  </w:r>
                  <w:r w:rsidR="0085108E">
                    <w:rPr>
                      <w:noProof/>
                      <w:webHidden/>
                    </w:rPr>
                  </w:r>
                  <w:r w:rsidR="0085108E">
                    <w:rPr>
                      <w:noProof/>
                      <w:webHidden/>
                    </w:rPr>
                    <w:fldChar w:fldCharType="separate"/>
                  </w:r>
                  <w:r w:rsidR="0085108E">
                    <w:rPr>
                      <w:noProof/>
                      <w:webHidden/>
                    </w:rPr>
                    <w:t>1</w:t>
                  </w:r>
                  <w:r w:rsidR="0085108E">
                    <w:rPr>
                      <w:noProof/>
                      <w:webHidden/>
                    </w:rPr>
                    <w:fldChar w:fldCharType="end"/>
                  </w:r>
                </w:hyperlink>
              </w:p>
              <w:p w14:paraId="125AAD97" w14:textId="44718372"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04" w:history="1">
                  <w:r w:rsidRPr="0077633E">
                    <w:rPr>
                      <w:rStyle w:val="Hyperlink"/>
                      <w:rFonts w:eastAsia="SimSun"/>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Referenced Documents</w:t>
                  </w:r>
                  <w:r>
                    <w:rPr>
                      <w:noProof/>
                      <w:webHidden/>
                    </w:rPr>
                    <w:tab/>
                  </w:r>
                  <w:r>
                    <w:rPr>
                      <w:noProof/>
                      <w:webHidden/>
                    </w:rPr>
                    <w:fldChar w:fldCharType="begin"/>
                  </w:r>
                  <w:r>
                    <w:rPr>
                      <w:noProof/>
                      <w:webHidden/>
                    </w:rPr>
                    <w:instrText xml:space="preserve"> PAGEREF _Toc193470204 \h </w:instrText>
                  </w:r>
                  <w:r>
                    <w:rPr>
                      <w:noProof/>
                      <w:webHidden/>
                    </w:rPr>
                  </w:r>
                  <w:r>
                    <w:rPr>
                      <w:noProof/>
                      <w:webHidden/>
                    </w:rPr>
                    <w:fldChar w:fldCharType="separate"/>
                  </w:r>
                  <w:r>
                    <w:rPr>
                      <w:noProof/>
                      <w:webHidden/>
                    </w:rPr>
                    <w:t>2</w:t>
                  </w:r>
                  <w:r>
                    <w:rPr>
                      <w:noProof/>
                      <w:webHidden/>
                    </w:rPr>
                    <w:fldChar w:fldCharType="end"/>
                  </w:r>
                </w:hyperlink>
              </w:p>
              <w:p w14:paraId="3BC221F1" w14:textId="32D65DEB"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05" w:history="1">
                  <w:r w:rsidRPr="0077633E">
                    <w:rPr>
                      <w:rStyle w:val="Hyperlink"/>
                      <w:rFonts w:eastAsia="SimSun"/>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Definitions</w:t>
                  </w:r>
                  <w:r>
                    <w:rPr>
                      <w:noProof/>
                      <w:webHidden/>
                    </w:rPr>
                    <w:tab/>
                  </w:r>
                  <w:r>
                    <w:rPr>
                      <w:noProof/>
                      <w:webHidden/>
                    </w:rPr>
                    <w:fldChar w:fldCharType="begin"/>
                  </w:r>
                  <w:r>
                    <w:rPr>
                      <w:noProof/>
                      <w:webHidden/>
                    </w:rPr>
                    <w:instrText xml:space="preserve"> PAGEREF _Toc193470205 \h </w:instrText>
                  </w:r>
                  <w:r>
                    <w:rPr>
                      <w:noProof/>
                      <w:webHidden/>
                    </w:rPr>
                  </w:r>
                  <w:r>
                    <w:rPr>
                      <w:noProof/>
                      <w:webHidden/>
                    </w:rPr>
                    <w:fldChar w:fldCharType="separate"/>
                  </w:r>
                  <w:r>
                    <w:rPr>
                      <w:noProof/>
                      <w:webHidden/>
                    </w:rPr>
                    <w:t>2</w:t>
                  </w:r>
                  <w:r>
                    <w:rPr>
                      <w:noProof/>
                      <w:webHidden/>
                    </w:rPr>
                    <w:fldChar w:fldCharType="end"/>
                  </w:r>
                </w:hyperlink>
              </w:p>
              <w:p w14:paraId="219CFB36" w14:textId="582C2937"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06" w:history="1">
                  <w:r w:rsidRPr="0077633E">
                    <w:rPr>
                      <w:rStyle w:val="Hyperlink"/>
                      <w:rFonts w:eastAsia="SimSun"/>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Quality System Requirements</w:t>
                  </w:r>
                  <w:r>
                    <w:rPr>
                      <w:noProof/>
                      <w:webHidden/>
                    </w:rPr>
                    <w:tab/>
                  </w:r>
                  <w:r>
                    <w:rPr>
                      <w:noProof/>
                      <w:webHidden/>
                    </w:rPr>
                    <w:fldChar w:fldCharType="begin"/>
                  </w:r>
                  <w:r>
                    <w:rPr>
                      <w:noProof/>
                      <w:webHidden/>
                    </w:rPr>
                    <w:instrText xml:space="preserve"> PAGEREF _Toc193470206 \h </w:instrText>
                  </w:r>
                  <w:r>
                    <w:rPr>
                      <w:noProof/>
                      <w:webHidden/>
                    </w:rPr>
                  </w:r>
                  <w:r>
                    <w:rPr>
                      <w:noProof/>
                      <w:webHidden/>
                    </w:rPr>
                    <w:fldChar w:fldCharType="separate"/>
                  </w:r>
                  <w:r>
                    <w:rPr>
                      <w:noProof/>
                      <w:webHidden/>
                    </w:rPr>
                    <w:t>3</w:t>
                  </w:r>
                  <w:r>
                    <w:rPr>
                      <w:noProof/>
                      <w:webHidden/>
                    </w:rPr>
                    <w:fldChar w:fldCharType="end"/>
                  </w:r>
                </w:hyperlink>
              </w:p>
              <w:p w14:paraId="1E5E063C" w14:textId="4237647D"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07" w:history="1">
                  <w:r w:rsidRPr="0077633E">
                    <w:rPr>
                      <w:rStyle w:val="Hyperlink"/>
                      <w:rFonts w:eastAsia="SimSun"/>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Materials</w:t>
                  </w:r>
                  <w:r>
                    <w:rPr>
                      <w:noProof/>
                      <w:webHidden/>
                    </w:rPr>
                    <w:tab/>
                  </w:r>
                  <w:r>
                    <w:rPr>
                      <w:noProof/>
                      <w:webHidden/>
                    </w:rPr>
                    <w:fldChar w:fldCharType="begin"/>
                  </w:r>
                  <w:r>
                    <w:rPr>
                      <w:noProof/>
                      <w:webHidden/>
                    </w:rPr>
                    <w:instrText xml:space="preserve"> PAGEREF _Toc193470207 \h </w:instrText>
                  </w:r>
                  <w:r>
                    <w:rPr>
                      <w:noProof/>
                      <w:webHidden/>
                    </w:rPr>
                  </w:r>
                  <w:r>
                    <w:rPr>
                      <w:noProof/>
                      <w:webHidden/>
                    </w:rPr>
                    <w:fldChar w:fldCharType="separate"/>
                  </w:r>
                  <w:r>
                    <w:rPr>
                      <w:noProof/>
                      <w:webHidden/>
                    </w:rPr>
                    <w:t>3</w:t>
                  </w:r>
                  <w:r>
                    <w:rPr>
                      <w:noProof/>
                      <w:webHidden/>
                    </w:rPr>
                    <w:fldChar w:fldCharType="end"/>
                  </w:r>
                </w:hyperlink>
              </w:p>
              <w:p w14:paraId="1821E771" w14:textId="206E72F6"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08" w:history="1">
                  <w:r w:rsidRPr="0077633E">
                    <w:rPr>
                      <w:rStyle w:val="Hyperlink"/>
                      <w:rFonts w:eastAsia="SimSun"/>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Design</w:t>
                  </w:r>
                  <w:r>
                    <w:rPr>
                      <w:noProof/>
                      <w:webHidden/>
                    </w:rPr>
                    <w:tab/>
                  </w:r>
                  <w:r>
                    <w:rPr>
                      <w:noProof/>
                      <w:webHidden/>
                    </w:rPr>
                    <w:fldChar w:fldCharType="begin"/>
                  </w:r>
                  <w:r>
                    <w:rPr>
                      <w:noProof/>
                      <w:webHidden/>
                    </w:rPr>
                    <w:instrText xml:space="preserve"> PAGEREF _Toc193470208 \h </w:instrText>
                  </w:r>
                  <w:r>
                    <w:rPr>
                      <w:noProof/>
                      <w:webHidden/>
                    </w:rPr>
                  </w:r>
                  <w:r>
                    <w:rPr>
                      <w:noProof/>
                      <w:webHidden/>
                    </w:rPr>
                    <w:fldChar w:fldCharType="separate"/>
                  </w:r>
                  <w:r>
                    <w:rPr>
                      <w:noProof/>
                      <w:webHidden/>
                    </w:rPr>
                    <w:t>3</w:t>
                  </w:r>
                  <w:r>
                    <w:rPr>
                      <w:noProof/>
                      <w:webHidden/>
                    </w:rPr>
                    <w:fldChar w:fldCharType="end"/>
                  </w:r>
                </w:hyperlink>
              </w:p>
              <w:p w14:paraId="67B8A401" w14:textId="6BFCF4F4"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09" w:history="1">
                  <w:r w:rsidRPr="0077633E">
                    <w:rPr>
                      <w:rStyle w:val="Hyperlink"/>
                      <w:rFonts w:eastAsia="SimSun"/>
                      <w:noProof/>
                      <w14:scene3d>
                        <w14:camera w14:prst="orthographicFront"/>
                        <w14:lightRig w14:rig="threePt" w14:dir="t">
                          <w14:rot w14:lat="0" w14:lon="0" w14:rev="0"/>
                        </w14:lightRig>
                      </w14:scene3d>
                    </w:rPr>
                    <w:t>7.</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Manufacture</w:t>
                  </w:r>
                  <w:r>
                    <w:rPr>
                      <w:noProof/>
                      <w:webHidden/>
                    </w:rPr>
                    <w:tab/>
                  </w:r>
                  <w:r>
                    <w:rPr>
                      <w:noProof/>
                      <w:webHidden/>
                    </w:rPr>
                    <w:fldChar w:fldCharType="begin"/>
                  </w:r>
                  <w:r>
                    <w:rPr>
                      <w:noProof/>
                      <w:webHidden/>
                    </w:rPr>
                    <w:instrText xml:space="preserve"> PAGEREF _Toc193470209 \h </w:instrText>
                  </w:r>
                  <w:r>
                    <w:rPr>
                      <w:noProof/>
                      <w:webHidden/>
                    </w:rPr>
                  </w:r>
                  <w:r>
                    <w:rPr>
                      <w:noProof/>
                      <w:webHidden/>
                    </w:rPr>
                    <w:fldChar w:fldCharType="separate"/>
                  </w:r>
                  <w:r>
                    <w:rPr>
                      <w:noProof/>
                      <w:webHidden/>
                    </w:rPr>
                    <w:t>4</w:t>
                  </w:r>
                  <w:r>
                    <w:rPr>
                      <w:noProof/>
                      <w:webHidden/>
                    </w:rPr>
                    <w:fldChar w:fldCharType="end"/>
                  </w:r>
                </w:hyperlink>
              </w:p>
              <w:p w14:paraId="31789EEB" w14:textId="779A6BB4"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0" w:history="1">
                  <w:r w:rsidRPr="0077633E">
                    <w:rPr>
                      <w:rStyle w:val="Hyperlink"/>
                      <w:rFonts w:eastAsia="SimSun"/>
                      <w:noProof/>
                    </w:rPr>
                    <w:t>Production and Placement of Concrete</w:t>
                  </w:r>
                  <w:r>
                    <w:rPr>
                      <w:noProof/>
                      <w:webHidden/>
                    </w:rPr>
                    <w:tab/>
                  </w:r>
                  <w:r>
                    <w:rPr>
                      <w:noProof/>
                      <w:webHidden/>
                    </w:rPr>
                    <w:fldChar w:fldCharType="begin"/>
                  </w:r>
                  <w:r>
                    <w:rPr>
                      <w:noProof/>
                      <w:webHidden/>
                    </w:rPr>
                    <w:instrText xml:space="preserve"> PAGEREF _Toc193470210 \h </w:instrText>
                  </w:r>
                  <w:r>
                    <w:rPr>
                      <w:noProof/>
                      <w:webHidden/>
                    </w:rPr>
                  </w:r>
                  <w:r>
                    <w:rPr>
                      <w:noProof/>
                      <w:webHidden/>
                    </w:rPr>
                    <w:fldChar w:fldCharType="separate"/>
                  </w:r>
                  <w:r>
                    <w:rPr>
                      <w:noProof/>
                      <w:webHidden/>
                    </w:rPr>
                    <w:t>4</w:t>
                  </w:r>
                  <w:r>
                    <w:rPr>
                      <w:noProof/>
                      <w:webHidden/>
                    </w:rPr>
                    <w:fldChar w:fldCharType="end"/>
                  </w:r>
                </w:hyperlink>
              </w:p>
              <w:p w14:paraId="7B756E11" w14:textId="7B5895FE"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1" w:history="1">
                  <w:r w:rsidRPr="0077633E">
                    <w:rPr>
                      <w:rStyle w:val="Hyperlink"/>
                      <w:rFonts w:eastAsia="SimSun"/>
                      <w:noProof/>
                    </w:rPr>
                    <w:t>Curing</w:t>
                  </w:r>
                  <w:r>
                    <w:rPr>
                      <w:noProof/>
                      <w:webHidden/>
                    </w:rPr>
                    <w:tab/>
                  </w:r>
                  <w:r>
                    <w:rPr>
                      <w:noProof/>
                      <w:webHidden/>
                    </w:rPr>
                    <w:fldChar w:fldCharType="begin"/>
                  </w:r>
                  <w:r>
                    <w:rPr>
                      <w:noProof/>
                      <w:webHidden/>
                    </w:rPr>
                    <w:instrText xml:space="preserve"> PAGEREF _Toc193470211 \h </w:instrText>
                  </w:r>
                  <w:r>
                    <w:rPr>
                      <w:noProof/>
                      <w:webHidden/>
                    </w:rPr>
                  </w:r>
                  <w:r>
                    <w:rPr>
                      <w:noProof/>
                      <w:webHidden/>
                    </w:rPr>
                    <w:fldChar w:fldCharType="separate"/>
                  </w:r>
                  <w:r>
                    <w:rPr>
                      <w:noProof/>
                      <w:webHidden/>
                    </w:rPr>
                    <w:t>4</w:t>
                  </w:r>
                  <w:r>
                    <w:rPr>
                      <w:noProof/>
                      <w:webHidden/>
                    </w:rPr>
                    <w:fldChar w:fldCharType="end"/>
                  </w:r>
                </w:hyperlink>
              </w:p>
              <w:p w14:paraId="630C7411" w14:textId="05B4D3AC"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2" w:history="1">
                  <w:r w:rsidRPr="0077633E">
                    <w:rPr>
                      <w:rStyle w:val="Hyperlink"/>
                      <w:rFonts w:eastAsia="SimSun"/>
                      <w:noProof/>
                    </w:rPr>
                    <w:t>Dimensions</w:t>
                  </w:r>
                  <w:r>
                    <w:rPr>
                      <w:noProof/>
                      <w:webHidden/>
                    </w:rPr>
                    <w:tab/>
                  </w:r>
                  <w:r>
                    <w:rPr>
                      <w:noProof/>
                      <w:webHidden/>
                    </w:rPr>
                    <w:fldChar w:fldCharType="begin"/>
                  </w:r>
                  <w:r>
                    <w:rPr>
                      <w:noProof/>
                      <w:webHidden/>
                    </w:rPr>
                    <w:instrText xml:space="preserve"> PAGEREF _Toc193470212 \h </w:instrText>
                  </w:r>
                  <w:r>
                    <w:rPr>
                      <w:noProof/>
                      <w:webHidden/>
                    </w:rPr>
                  </w:r>
                  <w:r>
                    <w:rPr>
                      <w:noProof/>
                      <w:webHidden/>
                    </w:rPr>
                    <w:fldChar w:fldCharType="separate"/>
                  </w:r>
                  <w:r>
                    <w:rPr>
                      <w:noProof/>
                      <w:webHidden/>
                    </w:rPr>
                    <w:t>5</w:t>
                  </w:r>
                  <w:r>
                    <w:rPr>
                      <w:noProof/>
                      <w:webHidden/>
                    </w:rPr>
                    <w:fldChar w:fldCharType="end"/>
                  </w:r>
                </w:hyperlink>
              </w:p>
              <w:p w14:paraId="6FCD8D9C" w14:textId="0EAFE6D5"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3" w:history="1">
                  <w:r w:rsidRPr="0077633E">
                    <w:rPr>
                      <w:rStyle w:val="Hyperlink"/>
                      <w:rFonts w:eastAsia="SimSun"/>
                      <w:noProof/>
                    </w:rPr>
                    <w:t>Tolerances</w:t>
                  </w:r>
                  <w:r>
                    <w:rPr>
                      <w:noProof/>
                      <w:webHidden/>
                    </w:rPr>
                    <w:tab/>
                  </w:r>
                  <w:r>
                    <w:rPr>
                      <w:noProof/>
                      <w:webHidden/>
                    </w:rPr>
                    <w:fldChar w:fldCharType="begin"/>
                  </w:r>
                  <w:r>
                    <w:rPr>
                      <w:noProof/>
                      <w:webHidden/>
                    </w:rPr>
                    <w:instrText xml:space="preserve"> PAGEREF _Toc193470213 \h </w:instrText>
                  </w:r>
                  <w:r>
                    <w:rPr>
                      <w:noProof/>
                      <w:webHidden/>
                    </w:rPr>
                  </w:r>
                  <w:r>
                    <w:rPr>
                      <w:noProof/>
                      <w:webHidden/>
                    </w:rPr>
                    <w:fldChar w:fldCharType="separate"/>
                  </w:r>
                  <w:r>
                    <w:rPr>
                      <w:noProof/>
                      <w:webHidden/>
                    </w:rPr>
                    <w:t>5</w:t>
                  </w:r>
                  <w:r>
                    <w:rPr>
                      <w:noProof/>
                      <w:webHidden/>
                    </w:rPr>
                    <w:fldChar w:fldCharType="end"/>
                  </w:r>
                </w:hyperlink>
              </w:p>
              <w:p w14:paraId="3BBE86EB" w14:textId="11232CD8"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4" w:history="1">
                  <w:r w:rsidRPr="0077633E">
                    <w:rPr>
                      <w:rStyle w:val="Hyperlink"/>
                      <w:rFonts w:eastAsia="SimSun"/>
                      <w:noProof/>
                    </w:rPr>
                    <w:t>Provision for Lifting Culverts</w:t>
                  </w:r>
                  <w:r>
                    <w:rPr>
                      <w:noProof/>
                      <w:webHidden/>
                    </w:rPr>
                    <w:tab/>
                  </w:r>
                  <w:r>
                    <w:rPr>
                      <w:noProof/>
                      <w:webHidden/>
                    </w:rPr>
                    <w:fldChar w:fldCharType="begin"/>
                  </w:r>
                  <w:r>
                    <w:rPr>
                      <w:noProof/>
                      <w:webHidden/>
                    </w:rPr>
                    <w:instrText xml:space="preserve"> PAGEREF _Toc193470214 \h </w:instrText>
                  </w:r>
                  <w:r>
                    <w:rPr>
                      <w:noProof/>
                      <w:webHidden/>
                    </w:rPr>
                  </w:r>
                  <w:r>
                    <w:rPr>
                      <w:noProof/>
                      <w:webHidden/>
                    </w:rPr>
                    <w:fldChar w:fldCharType="separate"/>
                  </w:r>
                  <w:r>
                    <w:rPr>
                      <w:noProof/>
                      <w:webHidden/>
                    </w:rPr>
                    <w:t>5</w:t>
                  </w:r>
                  <w:r>
                    <w:rPr>
                      <w:noProof/>
                      <w:webHidden/>
                    </w:rPr>
                    <w:fldChar w:fldCharType="end"/>
                  </w:r>
                </w:hyperlink>
              </w:p>
              <w:p w14:paraId="174AB8EB" w14:textId="41D3A9E9"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5" w:history="1">
                  <w:r w:rsidRPr="0077633E">
                    <w:rPr>
                      <w:rStyle w:val="Hyperlink"/>
                      <w:rFonts w:eastAsia="SimSun"/>
                      <w:noProof/>
                    </w:rPr>
                    <w:t>Storage and Handling</w:t>
                  </w:r>
                  <w:r>
                    <w:rPr>
                      <w:noProof/>
                      <w:webHidden/>
                    </w:rPr>
                    <w:tab/>
                  </w:r>
                  <w:r>
                    <w:rPr>
                      <w:noProof/>
                      <w:webHidden/>
                    </w:rPr>
                    <w:fldChar w:fldCharType="begin"/>
                  </w:r>
                  <w:r>
                    <w:rPr>
                      <w:noProof/>
                      <w:webHidden/>
                    </w:rPr>
                    <w:instrText xml:space="preserve"> PAGEREF _Toc193470215 \h </w:instrText>
                  </w:r>
                  <w:r>
                    <w:rPr>
                      <w:noProof/>
                      <w:webHidden/>
                    </w:rPr>
                  </w:r>
                  <w:r>
                    <w:rPr>
                      <w:noProof/>
                      <w:webHidden/>
                    </w:rPr>
                    <w:fldChar w:fldCharType="separate"/>
                  </w:r>
                  <w:r>
                    <w:rPr>
                      <w:noProof/>
                      <w:webHidden/>
                    </w:rPr>
                    <w:t>5</w:t>
                  </w:r>
                  <w:r>
                    <w:rPr>
                      <w:noProof/>
                      <w:webHidden/>
                    </w:rPr>
                    <w:fldChar w:fldCharType="end"/>
                  </w:r>
                </w:hyperlink>
              </w:p>
              <w:p w14:paraId="28A4D727" w14:textId="43FDD669"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6" w:history="1">
                  <w:r w:rsidRPr="0077633E">
                    <w:rPr>
                      <w:rStyle w:val="Hyperlink"/>
                      <w:rFonts w:eastAsia="SimSun"/>
                      <w:noProof/>
                    </w:rPr>
                    <w:t>Defects</w:t>
                  </w:r>
                  <w:r>
                    <w:rPr>
                      <w:noProof/>
                      <w:webHidden/>
                    </w:rPr>
                    <w:tab/>
                  </w:r>
                  <w:r>
                    <w:rPr>
                      <w:noProof/>
                      <w:webHidden/>
                    </w:rPr>
                    <w:fldChar w:fldCharType="begin"/>
                  </w:r>
                  <w:r>
                    <w:rPr>
                      <w:noProof/>
                      <w:webHidden/>
                    </w:rPr>
                    <w:instrText xml:space="preserve"> PAGEREF _Toc193470216 \h </w:instrText>
                  </w:r>
                  <w:r>
                    <w:rPr>
                      <w:noProof/>
                      <w:webHidden/>
                    </w:rPr>
                  </w:r>
                  <w:r>
                    <w:rPr>
                      <w:noProof/>
                      <w:webHidden/>
                    </w:rPr>
                    <w:fldChar w:fldCharType="separate"/>
                  </w:r>
                  <w:r>
                    <w:rPr>
                      <w:noProof/>
                      <w:webHidden/>
                    </w:rPr>
                    <w:t>6</w:t>
                  </w:r>
                  <w:r>
                    <w:rPr>
                      <w:noProof/>
                      <w:webHidden/>
                    </w:rPr>
                    <w:fldChar w:fldCharType="end"/>
                  </w:r>
                </w:hyperlink>
              </w:p>
              <w:p w14:paraId="56DECD75" w14:textId="47574C23"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17" w:history="1">
                  <w:r w:rsidRPr="0077633E">
                    <w:rPr>
                      <w:rStyle w:val="Hyperlink"/>
                      <w:rFonts w:eastAsia="SimSun"/>
                      <w:noProof/>
                    </w:rPr>
                    <w:t>Finishing and Repairs</w:t>
                  </w:r>
                  <w:r>
                    <w:rPr>
                      <w:noProof/>
                      <w:webHidden/>
                    </w:rPr>
                    <w:tab/>
                  </w:r>
                  <w:r>
                    <w:rPr>
                      <w:noProof/>
                      <w:webHidden/>
                    </w:rPr>
                    <w:fldChar w:fldCharType="begin"/>
                  </w:r>
                  <w:r>
                    <w:rPr>
                      <w:noProof/>
                      <w:webHidden/>
                    </w:rPr>
                    <w:instrText xml:space="preserve"> PAGEREF _Toc193470217 \h </w:instrText>
                  </w:r>
                  <w:r>
                    <w:rPr>
                      <w:noProof/>
                      <w:webHidden/>
                    </w:rPr>
                  </w:r>
                  <w:r>
                    <w:rPr>
                      <w:noProof/>
                      <w:webHidden/>
                    </w:rPr>
                    <w:fldChar w:fldCharType="separate"/>
                  </w:r>
                  <w:r>
                    <w:rPr>
                      <w:noProof/>
                      <w:webHidden/>
                    </w:rPr>
                    <w:t>6</w:t>
                  </w:r>
                  <w:r>
                    <w:rPr>
                      <w:noProof/>
                      <w:webHidden/>
                    </w:rPr>
                    <w:fldChar w:fldCharType="end"/>
                  </w:r>
                </w:hyperlink>
              </w:p>
              <w:p w14:paraId="3C7CD69F" w14:textId="1C034CDD"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18" w:history="1">
                  <w:r w:rsidRPr="0077633E">
                    <w:rPr>
                      <w:rStyle w:val="Hyperlink"/>
                      <w:rFonts w:eastAsia="SimSun"/>
                      <w:noProof/>
                      <w14:scene3d>
                        <w14:camera w14:prst="orthographicFront"/>
                        <w14:lightRig w14:rig="threePt" w14:dir="t">
                          <w14:rot w14:lat="0" w14:lon="0" w14:rev="0"/>
                        </w14:lightRig>
                      </w14:scene3d>
                    </w:rPr>
                    <w:t>8.</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Concrete Cover Testing</w:t>
                  </w:r>
                  <w:r>
                    <w:rPr>
                      <w:noProof/>
                      <w:webHidden/>
                    </w:rPr>
                    <w:tab/>
                  </w:r>
                  <w:r>
                    <w:rPr>
                      <w:noProof/>
                      <w:webHidden/>
                    </w:rPr>
                    <w:fldChar w:fldCharType="begin"/>
                  </w:r>
                  <w:r>
                    <w:rPr>
                      <w:noProof/>
                      <w:webHidden/>
                    </w:rPr>
                    <w:instrText xml:space="preserve"> PAGEREF _Toc193470218 \h </w:instrText>
                  </w:r>
                  <w:r>
                    <w:rPr>
                      <w:noProof/>
                      <w:webHidden/>
                    </w:rPr>
                  </w:r>
                  <w:r>
                    <w:rPr>
                      <w:noProof/>
                      <w:webHidden/>
                    </w:rPr>
                    <w:fldChar w:fldCharType="separate"/>
                  </w:r>
                  <w:r>
                    <w:rPr>
                      <w:noProof/>
                      <w:webHidden/>
                    </w:rPr>
                    <w:t>6</w:t>
                  </w:r>
                  <w:r>
                    <w:rPr>
                      <w:noProof/>
                      <w:webHidden/>
                    </w:rPr>
                    <w:fldChar w:fldCharType="end"/>
                  </w:r>
                </w:hyperlink>
              </w:p>
              <w:p w14:paraId="1C4278CA" w14:textId="137994E0"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19" w:history="1">
                  <w:r w:rsidRPr="0077633E">
                    <w:rPr>
                      <w:rStyle w:val="Hyperlink"/>
                      <w:rFonts w:eastAsia="SimSun"/>
                      <w:noProof/>
                      <w14:scene3d>
                        <w14:camera w14:prst="orthographicFront"/>
                        <w14:lightRig w14:rig="threePt" w14:dir="t">
                          <w14:rot w14:lat="0" w14:lon="0" w14:rev="0"/>
                        </w14:lightRig>
                      </w14:scene3d>
                    </w:rPr>
                    <w:t>9.</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Load Testing of Small Culverts</w:t>
                  </w:r>
                  <w:r>
                    <w:rPr>
                      <w:noProof/>
                      <w:webHidden/>
                    </w:rPr>
                    <w:tab/>
                  </w:r>
                  <w:r>
                    <w:rPr>
                      <w:noProof/>
                      <w:webHidden/>
                    </w:rPr>
                    <w:fldChar w:fldCharType="begin"/>
                  </w:r>
                  <w:r>
                    <w:rPr>
                      <w:noProof/>
                      <w:webHidden/>
                    </w:rPr>
                    <w:instrText xml:space="preserve"> PAGEREF _Toc193470219 \h </w:instrText>
                  </w:r>
                  <w:r>
                    <w:rPr>
                      <w:noProof/>
                      <w:webHidden/>
                    </w:rPr>
                  </w:r>
                  <w:r>
                    <w:rPr>
                      <w:noProof/>
                      <w:webHidden/>
                    </w:rPr>
                    <w:fldChar w:fldCharType="separate"/>
                  </w:r>
                  <w:r>
                    <w:rPr>
                      <w:noProof/>
                      <w:webHidden/>
                    </w:rPr>
                    <w:t>6</w:t>
                  </w:r>
                  <w:r>
                    <w:rPr>
                      <w:noProof/>
                      <w:webHidden/>
                    </w:rPr>
                    <w:fldChar w:fldCharType="end"/>
                  </w:r>
                </w:hyperlink>
              </w:p>
              <w:p w14:paraId="3D20ADDB" w14:textId="0A65C374"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20" w:history="1">
                  <w:r w:rsidRPr="0077633E">
                    <w:rPr>
                      <w:rStyle w:val="Hyperlink"/>
                      <w:rFonts w:eastAsia="SimSun"/>
                      <w:noProof/>
                    </w:rPr>
                    <w:t>General</w:t>
                  </w:r>
                  <w:r>
                    <w:rPr>
                      <w:noProof/>
                      <w:webHidden/>
                    </w:rPr>
                    <w:tab/>
                  </w:r>
                  <w:r>
                    <w:rPr>
                      <w:noProof/>
                      <w:webHidden/>
                    </w:rPr>
                    <w:fldChar w:fldCharType="begin"/>
                  </w:r>
                  <w:r>
                    <w:rPr>
                      <w:noProof/>
                      <w:webHidden/>
                    </w:rPr>
                    <w:instrText xml:space="preserve"> PAGEREF _Toc193470220 \h </w:instrText>
                  </w:r>
                  <w:r>
                    <w:rPr>
                      <w:noProof/>
                      <w:webHidden/>
                    </w:rPr>
                  </w:r>
                  <w:r>
                    <w:rPr>
                      <w:noProof/>
                      <w:webHidden/>
                    </w:rPr>
                    <w:fldChar w:fldCharType="separate"/>
                  </w:r>
                  <w:r>
                    <w:rPr>
                      <w:noProof/>
                      <w:webHidden/>
                    </w:rPr>
                    <w:t>6</w:t>
                  </w:r>
                  <w:r>
                    <w:rPr>
                      <w:noProof/>
                      <w:webHidden/>
                    </w:rPr>
                    <w:fldChar w:fldCharType="end"/>
                  </w:r>
                </w:hyperlink>
              </w:p>
              <w:p w14:paraId="29BA878C" w14:textId="4EF5ACFF"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21" w:history="1">
                  <w:r w:rsidRPr="0077633E">
                    <w:rPr>
                      <w:rStyle w:val="Hyperlink"/>
                      <w:rFonts w:eastAsia="SimSun"/>
                      <w:noProof/>
                    </w:rPr>
                    <w:t>Type Testing</w:t>
                  </w:r>
                  <w:r>
                    <w:rPr>
                      <w:noProof/>
                      <w:webHidden/>
                    </w:rPr>
                    <w:tab/>
                  </w:r>
                  <w:r>
                    <w:rPr>
                      <w:noProof/>
                      <w:webHidden/>
                    </w:rPr>
                    <w:fldChar w:fldCharType="begin"/>
                  </w:r>
                  <w:r>
                    <w:rPr>
                      <w:noProof/>
                      <w:webHidden/>
                    </w:rPr>
                    <w:instrText xml:space="preserve"> PAGEREF _Toc193470221 \h </w:instrText>
                  </w:r>
                  <w:r>
                    <w:rPr>
                      <w:noProof/>
                      <w:webHidden/>
                    </w:rPr>
                  </w:r>
                  <w:r>
                    <w:rPr>
                      <w:noProof/>
                      <w:webHidden/>
                    </w:rPr>
                    <w:fldChar w:fldCharType="separate"/>
                  </w:r>
                  <w:r>
                    <w:rPr>
                      <w:noProof/>
                      <w:webHidden/>
                    </w:rPr>
                    <w:t>7</w:t>
                  </w:r>
                  <w:r>
                    <w:rPr>
                      <w:noProof/>
                      <w:webHidden/>
                    </w:rPr>
                    <w:fldChar w:fldCharType="end"/>
                  </w:r>
                </w:hyperlink>
              </w:p>
              <w:p w14:paraId="73EEC94B" w14:textId="25402F5D" w:rsidR="0085108E" w:rsidRDefault="0085108E">
                <w:pPr>
                  <w:pStyle w:val="TOC2"/>
                  <w:rPr>
                    <w:rFonts w:asciiTheme="minorHAnsi" w:eastAsiaTheme="minorEastAsia" w:hAnsiTheme="minorHAnsi" w:cstheme="minorBidi"/>
                    <w:bCs w:val="0"/>
                    <w:noProof/>
                    <w:kern w:val="2"/>
                    <w:sz w:val="24"/>
                    <w:szCs w:val="24"/>
                    <w:lang w:eastAsia="en-AU"/>
                    <w14:ligatures w14:val="standardContextual"/>
                  </w:rPr>
                </w:pPr>
                <w:hyperlink w:anchor="_Toc193470222" w:history="1">
                  <w:r w:rsidRPr="0077633E">
                    <w:rPr>
                      <w:rStyle w:val="Hyperlink"/>
                      <w:rFonts w:eastAsia="SimSun"/>
                      <w:noProof/>
                    </w:rPr>
                    <w:t>Routine Sampling and Testing</w:t>
                  </w:r>
                  <w:r>
                    <w:rPr>
                      <w:noProof/>
                      <w:webHidden/>
                    </w:rPr>
                    <w:tab/>
                  </w:r>
                  <w:r>
                    <w:rPr>
                      <w:noProof/>
                      <w:webHidden/>
                    </w:rPr>
                    <w:fldChar w:fldCharType="begin"/>
                  </w:r>
                  <w:r>
                    <w:rPr>
                      <w:noProof/>
                      <w:webHidden/>
                    </w:rPr>
                    <w:instrText xml:space="preserve"> PAGEREF _Toc193470222 \h </w:instrText>
                  </w:r>
                  <w:r>
                    <w:rPr>
                      <w:noProof/>
                      <w:webHidden/>
                    </w:rPr>
                  </w:r>
                  <w:r>
                    <w:rPr>
                      <w:noProof/>
                      <w:webHidden/>
                    </w:rPr>
                    <w:fldChar w:fldCharType="separate"/>
                  </w:r>
                  <w:r>
                    <w:rPr>
                      <w:noProof/>
                      <w:webHidden/>
                    </w:rPr>
                    <w:t>7</w:t>
                  </w:r>
                  <w:r>
                    <w:rPr>
                      <w:noProof/>
                      <w:webHidden/>
                    </w:rPr>
                    <w:fldChar w:fldCharType="end"/>
                  </w:r>
                </w:hyperlink>
              </w:p>
              <w:p w14:paraId="2AAD2E5F" w14:textId="0A16E8F4" w:rsidR="0085108E" w:rsidRDefault="0085108E">
                <w:pPr>
                  <w:pStyle w:val="TOC1"/>
                  <w:rPr>
                    <w:rFonts w:asciiTheme="minorHAnsi" w:eastAsiaTheme="minorEastAsia" w:hAnsiTheme="minorHAnsi" w:cstheme="minorBidi"/>
                    <w:b w:val="0"/>
                    <w:noProof/>
                    <w:kern w:val="2"/>
                    <w:sz w:val="24"/>
                    <w:szCs w:val="24"/>
                    <w:lang w:eastAsia="en-AU"/>
                    <w14:ligatures w14:val="standardContextual"/>
                  </w:rPr>
                </w:pPr>
                <w:hyperlink w:anchor="_Toc193470223" w:history="1">
                  <w:r w:rsidRPr="0077633E">
                    <w:rPr>
                      <w:rStyle w:val="Hyperlink"/>
                      <w:rFonts w:eastAsia="SimSun"/>
                      <w:noProof/>
                      <w14:scene3d>
                        <w14:camera w14:prst="orthographicFront"/>
                        <w14:lightRig w14:rig="threePt" w14:dir="t">
                          <w14:rot w14:lat="0" w14:lon="0" w14:rev="0"/>
                        </w14:lightRig>
                      </w14:scene3d>
                    </w:rPr>
                    <w:t>10.</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Information to be Supplied by the Manufacturer</w:t>
                  </w:r>
                  <w:r>
                    <w:rPr>
                      <w:noProof/>
                      <w:webHidden/>
                    </w:rPr>
                    <w:tab/>
                  </w:r>
                  <w:r>
                    <w:rPr>
                      <w:noProof/>
                      <w:webHidden/>
                    </w:rPr>
                    <w:fldChar w:fldCharType="begin"/>
                  </w:r>
                  <w:r>
                    <w:rPr>
                      <w:noProof/>
                      <w:webHidden/>
                    </w:rPr>
                    <w:instrText xml:space="preserve"> PAGEREF _Toc193470223 \h </w:instrText>
                  </w:r>
                  <w:r>
                    <w:rPr>
                      <w:noProof/>
                      <w:webHidden/>
                    </w:rPr>
                  </w:r>
                  <w:r>
                    <w:rPr>
                      <w:noProof/>
                      <w:webHidden/>
                    </w:rPr>
                    <w:fldChar w:fldCharType="separate"/>
                  </w:r>
                  <w:r>
                    <w:rPr>
                      <w:noProof/>
                      <w:webHidden/>
                    </w:rPr>
                    <w:t>7</w:t>
                  </w:r>
                  <w:r>
                    <w:rPr>
                      <w:noProof/>
                      <w:webHidden/>
                    </w:rPr>
                    <w:fldChar w:fldCharType="end"/>
                  </w:r>
                </w:hyperlink>
              </w:p>
              <w:p w14:paraId="50D8AA2F" w14:textId="29808DB9" w:rsidR="0085108E" w:rsidRDefault="0085108E">
                <w:pPr>
                  <w:pStyle w:val="TOC1"/>
                  <w:tabs>
                    <w:tab w:val="left" w:pos="1571"/>
                  </w:tabs>
                  <w:rPr>
                    <w:rFonts w:asciiTheme="minorHAnsi" w:eastAsiaTheme="minorEastAsia" w:hAnsiTheme="minorHAnsi" w:cstheme="minorBidi"/>
                    <w:b w:val="0"/>
                    <w:noProof/>
                    <w:kern w:val="2"/>
                    <w:sz w:val="24"/>
                    <w:szCs w:val="24"/>
                    <w:lang w:eastAsia="en-AU"/>
                    <w14:ligatures w14:val="standardContextual"/>
                  </w:rPr>
                </w:pPr>
                <w:hyperlink w:anchor="_Toc193470224" w:history="1">
                  <w:r w:rsidRPr="0077633E">
                    <w:rPr>
                      <w:rStyle w:val="Hyperlink"/>
                      <w:rFonts w:eastAsia="SimSun"/>
                      <w:noProof/>
                    </w:rPr>
                    <w:t>Annexure A:</w:t>
                  </w:r>
                  <w:r>
                    <w:rPr>
                      <w:rFonts w:asciiTheme="minorHAnsi" w:eastAsiaTheme="minorEastAsia" w:hAnsiTheme="minorHAnsi" w:cstheme="minorBidi"/>
                      <w:b w:val="0"/>
                      <w:noProof/>
                      <w:kern w:val="2"/>
                      <w:sz w:val="24"/>
                      <w:szCs w:val="24"/>
                      <w:lang w:eastAsia="en-AU"/>
                      <w14:ligatures w14:val="standardContextual"/>
                    </w:rPr>
                    <w:tab/>
                  </w:r>
                  <w:r w:rsidRPr="0077633E">
                    <w:rPr>
                      <w:rStyle w:val="Hyperlink"/>
                      <w:rFonts w:eastAsia="SimSun"/>
                      <w:noProof/>
                    </w:rPr>
                    <w:t>Summary of Hold Points, Witness Points and Records</w:t>
                  </w:r>
                  <w:r>
                    <w:rPr>
                      <w:noProof/>
                      <w:webHidden/>
                    </w:rPr>
                    <w:tab/>
                  </w:r>
                  <w:r>
                    <w:rPr>
                      <w:noProof/>
                      <w:webHidden/>
                    </w:rPr>
                    <w:fldChar w:fldCharType="begin"/>
                  </w:r>
                  <w:r>
                    <w:rPr>
                      <w:noProof/>
                      <w:webHidden/>
                    </w:rPr>
                    <w:instrText xml:space="preserve"> PAGEREF _Toc193470224 \h </w:instrText>
                  </w:r>
                  <w:r>
                    <w:rPr>
                      <w:noProof/>
                      <w:webHidden/>
                    </w:rPr>
                  </w:r>
                  <w:r>
                    <w:rPr>
                      <w:noProof/>
                      <w:webHidden/>
                    </w:rPr>
                    <w:fldChar w:fldCharType="separate"/>
                  </w:r>
                  <w:r>
                    <w:rPr>
                      <w:noProof/>
                      <w:webHidden/>
                    </w:rPr>
                    <w:t>9</w:t>
                  </w:r>
                  <w:r>
                    <w:rPr>
                      <w:noProof/>
                      <w:webHidden/>
                    </w:rPr>
                    <w:fldChar w:fldCharType="end"/>
                  </w:r>
                </w:hyperlink>
              </w:p>
              <w:p w14:paraId="731494AC" w14:textId="160D5080" w:rsidR="00AF1D72" w:rsidRPr="00DE33D3" w:rsidRDefault="00B23DC4" w:rsidP="00BB30B1">
                <w:pPr>
                  <w:pStyle w:val="TOC1"/>
                  <w:tabs>
                    <w:tab w:val="left" w:pos="1571"/>
                  </w:tabs>
                  <w:rPr>
                    <w:rFonts w:cs="Arial"/>
                    <w:b w:val="0"/>
                    <w:bCs/>
                  </w:rPr>
                </w:pPr>
                <w:r w:rsidRPr="00DE33D3">
                  <w:rPr>
                    <w:rFonts w:cs="Arial"/>
                    <w:b w:val="0"/>
                    <w:bCs/>
                  </w:rPr>
                  <w:fldChar w:fldCharType="end"/>
                </w:r>
              </w:p>
            </w:sdtContent>
          </w:sdt>
        </w:tc>
      </w:tr>
    </w:tbl>
    <w:p w14:paraId="7FA9E9E5" w14:textId="71DE7049" w:rsidR="00991F4D" w:rsidRPr="00DE33D3" w:rsidRDefault="00AF1D72" w:rsidP="00BB30B1">
      <w:pPr>
        <w:pStyle w:val="Heading1"/>
        <w:keepNext w:val="0"/>
        <w:widowControl w:val="0"/>
      </w:pPr>
      <w:bookmarkStart w:id="4" w:name="_Toc193470203"/>
      <w:r w:rsidRPr="00DE33D3">
        <w:t>Scope</w:t>
      </w:r>
      <w:bookmarkEnd w:id="1"/>
      <w:bookmarkEnd w:id="4"/>
    </w:p>
    <w:p w14:paraId="4B5D0FD5" w14:textId="355EE95D" w:rsidR="00535AD5" w:rsidRDefault="00E42229" w:rsidP="00BB30B1">
      <w:pPr>
        <w:pStyle w:val="Bodynumbered1"/>
        <w:keepLines w:val="0"/>
        <w:widowControl w:val="0"/>
      </w:pPr>
      <w:bookmarkStart w:id="5" w:name="_Toc514678946"/>
      <w:bookmarkStart w:id="6" w:name="_Toc886733"/>
      <w:bookmarkStart w:id="7" w:name="_Toc886732"/>
      <w:r w:rsidRPr="00DE33D3">
        <w:t xml:space="preserve">Austroads Technical Specification </w:t>
      </w:r>
      <w:r w:rsidR="00A67808" w:rsidRPr="00A67808">
        <w:t>ATS 223</w:t>
      </w:r>
      <w:r w:rsidR="002F1AC0">
        <w:t>5</w:t>
      </w:r>
      <w:r w:rsidR="00A67808" w:rsidRPr="00A67808">
        <w:t xml:space="preserve"> sets out the requirements for the supply of precast reinforced concrete rectangular box culverts</w:t>
      </w:r>
      <w:r w:rsidR="00900CBA">
        <w:t xml:space="preserve"> and associated com</w:t>
      </w:r>
      <w:r w:rsidR="003012F8">
        <w:t>ponents (‘Culverts’)</w:t>
      </w:r>
      <w:r w:rsidR="006360C2">
        <w:t>.</w:t>
      </w:r>
      <w:r w:rsidR="00A67808" w:rsidRPr="00A67808">
        <w:t xml:space="preserve"> </w:t>
      </w:r>
      <w:r w:rsidR="00535AD5">
        <w:t xml:space="preserve">It excludes </w:t>
      </w:r>
      <w:r w:rsidR="003012F8">
        <w:t>C</w:t>
      </w:r>
      <w:r w:rsidR="00535AD5">
        <w:t>ulverts</w:t>
      </w:r>
      <w:r w:rsidR="00AA00A3">
        <w:t xml:space="preserve"> which</w:t>
      </w:r>
      <w:r w:rsidR="00535AD5">
        <w:t>:</w:t>
      </w:r>
    </w:p>
    <w:p w14:paraId="49DEA162" w14:textId="4B5B58F3" w:rsidR="00916BE2" w:rsidRDefault="00903C90" w:rsidP="00BB30B1">
      <w:pPr>
        <w:pStyle w:val="Bodynumbered2"/>
        <w:keepLines w:val="0"/>
        <w:widowControl w:val="0"/>
        <w:ind w:left="993" w:hanging="426"/>
      </w:pPr>
      <w:r>
        <w:t>h</w:t>
      </w:r>
      <w:r w:rsidR="002F1AC0">
        <w:t xml:space="preserve">ave a </w:t>
      </w:r>
      <w:r w:rsidR="002F1AC0" w:rsidRPr="00916BE2">
        <w:t>height or span</w:t>
      </w:r>
      <w:r w:rsidR="002F1AC0">
        <w:t xml:space="preserve"> </w:t>
      </w:r>
      <w:r w:rsidR="00AA00A3">
        <w:t>ex</w:t>
      </w:r>
      <w:r w:rsidR="00916BE2">
        <w:t>ceed</w:t>
      </w:r>
      <w:r w:rsidR="002F1AC0">
        <w:t>ing</w:t>
      </w:r>
      <w:r w:rsidR="00916BE2">
        <w:t xml:space="preserve"> </w:t>
      </w:r>
      <w:r w:rsidR="00916BE2" w:rsidRPr="00916BE2">
        <w:t>4</w:t>
      </w:r>
      <w:r w:rsidR="002F1AC0">
        <w:t>.</w:t>
      </w:r>
      <w:r w:rsidR="00916BE2" w:rsidRPr="00916BE2">
        <w:t>2</w:t>
      </w:r>
      <w:r w:rsidR="00370CE4">
        <w:t xml:space="preserve"> </w:t>
      </w:r>
      <w:r w:rsidR="00916BE2" w:rsidRPr="00916BE2">
        <w:t>m</w:t>
      </w:r>
      <w:r w:rsidR="00AA00A3">
        <w:t>;</w:t>
      </w:r>
    </w:p>
    <w:p w14:paraId="4C35482D" w14:textId="2BB45E71" w:rsidR="00535AD5" w:rsidRDefault="00535AD5" w:rsidP="00BB30B1">
      <w:pPr>
        <w:pStyle w:val="Bodynumbered2"/>
        <w:keepLines w:val="0"/>
        <w:widowControl w:val="0"/>
        <w:ind w:left="993" w:hanging="426"/>
      </w:pPr>
      <w:r>
        <w:t>are subject to internal hydraulic pressure;</w:t>
      </w:r>
      <w:r w:rsidR="009A1D3B" w:rsidRPr="009A1D3B">
        <w:t xml:space="preserve"> </w:t>
      </w:r>
      <w:r w:rsidR="009A1D3B">
        <w:t>and</w:t>
      </w:r>
    </w:p>
    <w:p w14:paraId="1BC9CFE3" w14:textId="7880D5B3" w:rsidR="00535AD5" w:rsidRDefault="00535AD5" w:rsidP="00BB30B1">
      <w:pPr>
        <w:pStyle w:val="Bodynumbered2"/>
        <w:keepLines w:val="0"/>
        <w:widowControl w:val="0"/>
        <w:ind w:left="993" w:hanging="426"/>
      </w:pPr>
      <w:r>
        <w:t>are designated railway load class</w:t>
      </w:r>
      <w:r w:rsidR="000031F0">
        <w:t>.</w:t>
      </w:r>
    </w:p>
    <w:p w14:paraId="60231BAE" w14:textId="57A6DC4D" w:rsidR="0029467D" w:rsidRDefault="006C5CC8" w:rsidP="00BB30B1">
      <w:pPr>
        <w:pStyle w:val="Bodynumbered1"/>
        <w:keepLines w:val="0"/>
        <w:widowControl w:val="0"/>
      </w:pPr>
      <w:r w:rsidRPr="006C5CC8">
        <w:t>ATS 223</w:t>
      </w:r>
      <w:r w:rsidR="002F1AC0">
        <w:t>5</w:t>
      </w:r>
      <w:r w:rsidRPr="006C5CC8">
        <w:t xml:space="preserve"> </w:t>
      </w:r>
      <w:r>
        <w:t xml:space="preserve">applies to both </w:t>
      </w:r>
      <w:r w:rsidR="00BA73F4">
        <w:t>Small Culverts and Large Culverts</w:t>
      </w:r>
      <w:r>
        <w:t>.</w:t>
      </w:r>
      <w:r w:rsidR="0029467D" w:rsidRPr="0029467D">
        <w:t xml:space="preserve"> </w:t>
      </w:r>
      <w:r w:rsidR="0029467D">
        <w:t>Culvert</w:t>
      </w:r>
      <w:r w:rsidR="00300A87">
        <w:t>s</w:t>
      </w:r>
      <w:r w:rsidR="0029467D">
        <w:t xml:space="preserve"> must comply with the requirements of AS 1597</w:t>
      </w:r>
      <w:r w:rsidR="00A74369" w:rsidRPr="00A74369">
        <w:rPr>
          <w:vertAlign w:val="superscript"/>
        </w:rPr>
        <w:t>(</w:t>
      </w:r>
      <w:r w:rsidR="00F7361E" w:rsidRPr="00A74369">
        <w:rPr>
          <w:rStyle w:val="FootnoteReference"/>
        </w:rPr>
        <w:footnoteReference w:id="2"/>
      </w:r>
      <w:r w:rsidR="00A74369" w:rsidRPr="00A74369">
        <w:rPr>
          <w:vertAlign w:val="superscript"/>
        </w:rPr>
        <w:t>)</w:t>
      </w:r>
      <w:r w:rsidR="00FD1BB9">
        <w:t>, as amended by</w:t>
      </w:r>
      <w:r w:rsidR="0029467D">
        <w:t xml:space="preserve"> this Specification.</w:t>
      </w:r>
    </w:p>
    <w:p w14:paraId="0B90E714" w14:textId="2D3F9D3A" w:rsidR="00FD1BB9" w:rsidRDefault="00574809" w:rsidP="000B64A6">
      <w:pPr>
        <w:pStyle w:val="Bodynumbered1"/>
        <w:widowControl w:val="0"/>
      </w:pPr>
      <w:r>
        <w:lastRenderedPageBreak/>
        <w:t xml:space="preserve">Further to the provisions of Appendix A of AS 1597, the required size, load classes, exposure classification, </w:t>
      </w:r>
      <w:r w:rsidR="005D5F52">
        <w:t>Culvert</w:t>
      </w:r>
      <w:r>
        <w:t xml:space="preserve"> types and other information are as shown on the </w:t>
      </w:r>
      <w:r w:rsidR="007454A1">
        <w:t>d</w:t>
      </w:r>
      <w:r>
        <w:t xml:space="preserve">rawings </w:t>
      </w:r>
      <w:r w:rsidR="00704DD6">
        <w:t>and</w:t>
      </w:r>
      <w:r w:rsidR="00E054D3">
        <w:t>/</w:t>
      </w:r>
      <w:r>
        <w:t xml:space="preserve">or </w:t>
      </w:r>
      <w:r w:rsidR="00D80988">
        <w:t>other Contract documents.</w:t>
      </w:r>
    </w:p>
    <w:p w14:paraId="16C86B56" w14:textId="75B07DBD" w:rsidR="00574809" w:rsidRDefault="00D80988" w:rsidP="00BB30B1">
      <w:pPr>
        <w:pStyle w:val="Bodynumbered1"/>
        <w:keepLines w:val="0"/>
        <w:widowControl w:val="0"/>
      </w:pPr>
      <w:r>
        <w:t xml:space="preserve">The </w:t>
      </w:r>
      <w:r w:rsidR="007C4390">
        <w:t xml:space="preserve">determination of the Exposure Classification </w:t>
      </w:r>
      <w:r w:rsidR="00C828ED">
        <w:t xml:space="preserve">applicable to </w:t>
      </w:r>
      <w:r w:rsidR="00211F56">
        <w:t>the site where the</w:t>
      </w:r>
      <w:r w:rsidR="00125286">
        <w:t xml:space="preserve"> C</w:t>
      </w:r>
      <w:r w:rsidR="00211F56">
        <w:t xml:space="preserve">ulverts will be installed </w:t>
      </w:r>
      <w:r w:rsidR="00C828ED">
        <w:t>is not covered by this Specification</w:t>
      </w:r>
      <w:r w:rsidR="00574809">
        <w:t>.</w:t>
      </w:r>
    </w:p>
    <w:p w14:paraId="7233AF56" w14:textId="7321B931" w:rsidR="00D647E0" w:rsidRDefault="00C54ED1" w:rsidP="00BB30B1">
      <w:pPr>
        <w:pStyle w:val="Bodynumbered1"/>
        <w:keepLines w:val="0"/>
        <w:widowControl w:val="0"/>
      </w:pPr>
      <w:r w:rsidRPr="00C54ED1">
        <w:t xml:space="preserve">The Contractor must ensure that the Manufacturer of the </w:t>
      </w:r>
      <w:r w:rsidR="005D5F52">
        <w:t>Culvert</w:t>
      </w:r>
      <w:r>
        <w:t xml:space="preserve">s </w:t>
      </w:r>
      <w:r w:rsidRPr="00C54ED1">
        <w:t>complies with this Specification. The Contractor may be the same entity as the Manufacturer</w:t>
      </w:r>
      <w:r w:rsidR="00375FAC">
        <w:t>.</w:t>
      </w:r>
    </w:p>
    <w:p w14:paraId="2099917E" w14:textId="4316CA44" w:rsidR="00F40305" w:rsidRPr="00DE33D3" w:rsidRDefault="003F7623" w:rsidP="001367FE">
      <w:pPr>
        <w:pStyle w:val="Heading1"/>
      </w:pPr>
      <w:bookmarkStart w:id="8" w:name="_Toc193470204"/>
      <w:r w:rsidRPr="00DE33D3">
        <w:t>Referenced Documents</w:t>
      </w:r>
      <w:bookmarkEnd w:id="5"/>
      <w:bookmarkEnd w:id="6"/>
      <w:bookmarkEnd w:id="8"/>
    </w:p>
    <w:p w14:paraId="3E6F44F2" w14:textId="112047A5" w:rsidR="00F40305" w:rsidRDefault="005417E9" w:rsidP="00BB30B1">
      <w:pPr>
        <w:pStyle w:val="Bodynumbered1"/>
        <w:keepLines w:val="0"/>
        <w:widowControl w:val="0"/>
      </w:pPr>
      <w:r w:rsidRPr="00DE33D3">
        <w:t xml:space="preserve">The following documents are referenced in this </w:t>
      </w:r>
      <w:r w:rsidR="00063F76" w:rsidRPr="00DE33D3">
        <w:t>Specification</w:t>
      </w:r>
      <w:r w:rsidR="00502381" w:rsidRPr="00DE33D3">
        <w:t>:</w:t>
      </w:r>
    </w:p>
    <w:tbl>
      <w:tblPr>
        <w:tblStyle w:val="TableGrid"/>
        <w:tblW w:w="9072" w:type="dxa"/>
        <w:tblInd w:w="567" w:type="dxa"/>
        <w:tblBorders>
          <w:top w:val="single" w:sz="4" w:space="0" w:color="244061" w:themeColor="accent1" w:themeShade="80"/>
          <w:left w:val="single" w:sz="12" w:space="0" w:color="FFFFFF" w:themeColor="background1"/>
          <w:bottom w:val="single" w:sz="12" w:space="0" w:color="FFFFFF" w:themeColor="background1"/>
          <w:right w:val="single" w:sz="12" w:space="0" w:color="FFFFFF" w:themeColor="background1"/>
          <w:insideH w:val="single" w:sz="4" w:space="0" w:color="244061" w:themeColor="accent1" w:themeShade="80"/>
          <w:insideV w:val="single" w:sz="12" w:space="0" w:color="244061" w:themeColor="accent1" w:themeShade="80"/>
        </w:tblBorders>
        <w:tblCellMar>
          <w:left w:w="0" w:type="dxa"/>
        </w:tblCellMar>
        <w:tblLook w:val="04A0" w:firstRow="1" w:lastRow="0" w:firstColumn="1" w:lastColumn="0" w:noHBand="0" w:noVBand="1"/>
      </w:tblPr>
      <w:tblGrid>
        <w:gridCol w:w="9072"/>
      </w:tblGrid>
      <w:tr w:rsidR="00AE2539" w:rsidRPr="00BD729A" w14:paraId="045622CE" w14:textId="77777777" w:rsidTr="001367FE">
        <w:tc>
          <w:tcPr>
            <w:tcW w:w="5000" w:type="pct"/>
          </w:tcPr>
          <w:p w14:paraId="5C893F13" w14:textId="2974590B" w:rsidR="00AE2539" w:rsidRPr="00BD729A" w:rsidRDefault="00AE2539" w:rsidP="001367FE">
            <w:pPr>
              <w:pStyle w:val="BodyTextIndent"/>
              <w:keepLines w:val="0"/>
              <w:widowControl w:val="0"/>
              <w:spacing w:before="80" w:after="100"/>
              <w:ind w:left="1701" w:hanging="1701"/>
              <w:rPr>
                <w:b/>
                <w:bCs w:val="0"/>
                <w:color w:val="004259"/>
              </w:rPr>
            </w:pPr>
            <w:r w:rsidRPr="00BD729A">
              <w:rPr>
                <w:b/>
                <w:bCs w:val="0"/>
                <w:color w:val="004259"/>
              </w:rPr>
              <w:t>Australian</w:t>
            </w:r>
            <w:r w:rsidR="00E054D3">
              <w:rPr>
                <w:b/>
                <w:bCs w:val="0"/>
                <w:color w:val="004259"/>
              </w:rPr>
              <w:t>/</w:t>
            </w:r>
            <w:r w:rsidRPr="00BD729A">
              <w:rPr>
                <w:b/>
                <w:bCs w:val="0"/>
                <w:color w:val="004259"/>
              </w:rPr>
              <w:t>New Zealand Standards</w:t>
            </w:r>
          </w:p>
          <w:p w14:paraId="72429CF6" w14:textId="05B52E96" w:rsidR="00553073" w:rsidRDefault="00AE2539" w:rsidP="001367FE">
            <w:pPr>
              <w:pStyle w:val="BodyTextIndent"/>
              <w:keepLines w:val="0"/>
              <w:widowControl w:val="0"/>
              <w:spacing w:before="80" w:after="100"/>
              <w:ind w:left="1701" w:hanging="1701"/>
            </w:pPr>
            <w:r w:rsidRPr="00BD729A">
              <w:t xml:space="preserve">AS </w:t>
            </w:r>
            <w:r w:rsidR="00DA6101">
              <w:t>1597</w:t>
            </w:r>
            <w:r w:rsidR="00DA6101">
              <w:tab/>
            </w:r>
            <w:r w:rsidR="006A18B5">
              <w:t>Precast reinforced concrete box culverts</w:t>
            </w:r>
          </w:p>
          <w:p w14:paraId="09BF4F76" w14:textId="22410B7C" w:rsidR="006A18B5" w:rsidRDefault="006A18B5" w:rsidP="001367FE">
            <w:pPr>
              <w:pStyle w:val="BodyTextIndent"/>
              <w:keepLines w:val="0"/>
              <w:widowControl w:val="0"/>
              <w:spacing w:before="80" w:after="100"/>
              <w:ind w:left="1701" w:hanging="1531"/>
            </w:pPr>
            <w:r>
              <w:t xml:space="preserve">Part 1: </w:t>
            </w:r>
            <w:r w:rsidR="003D3AEB">
              <w:tab/>
            </w:r>
            <w:r>
              <w:t>Small culverts (not exceeding 1200 mm span and 1200 mm height)</w:t>
            </w:r>
            <w:r w:rsidRPr="00BD729A">
              <w:t xml:space="preserve"> </w:t>
            </w:r>
          </w:p>
          <w:p w14:paraId="77769716" w14:textId="77777777" w:rsidR="00AE2539" w:rsidRPr="00C72D4A" w:rsidRDefault="003F7F7B" w:rsidP="001367FE">
            <w:pPr>
              <w:pStyle w:val="BodyTextIndent"/>
              <w:keepLines w:val="0"/>
              <w:widowControl w:val="0"/>
              <w:spacing w:before="80" w:after="100"/>
              <w:ind w:left="1701" w:hanging="1531"/>
            </w:pPr>
            <w:r w:rsidRPr="003F7F7B">
              <w:t xml:space="preserve">Part 2: </w:t>
            </w:r>
            <w:r w:rsidR="003D3AEB">
              <w:tab/>
            </w:r>
            <w:r w:rsidRPr="003F7F7B">
              <w:t>Large culverts (exceeding 1200 mm span or 1200 mm height and up to and including 4200 mm span and 4200 mm hei</w:t>
            </w:r>
            <w:r w:rsidRPr="00C72D4A">
              <w:t>ght)</w:t>
            </w:r>
          </w:p>
          <w:p w14:paraId="475B76FD" w14:textId="77777777" w:rsidR="00604475" w:rsidRPr="00C72D4A" w:rsidRDefault="00604475" w:rsidP="001367FE">
            <w:pPr>
              <w:pStyle w:val="BodyTextIndent"/>
              <w:keepLines w:val="0"/>
              <w:widowControl w:val="0"/>
              <w:spacing w:before="80" w:after="100"/>
              <w:ind w:left="1701" w:hanging="1701"/>
              <w:rPr>
                <w:rFonts w:eastAsiaTheme="minorEastAsia"/>
                <w:szCs w:val="20"/>
                <w:lang w:eastAsia="ja-JP"/>
              </w:rPr>
            </w:pPr>
            <w:r w:rsidRPr="00C72D4A">
              <w:rPr>
                <w:rFonts w:eastAsiaTheme="minorEastAsia"/>
                <w:szCs w:val="20"/>
                <w:lang w:eastAsia="ja-JP"/>
              </w:rPr>
              <w:t>AS 2193</w:t>
            </w:r>
            <w:r w:rsidRPr="00C72D4A">
              <w:rPr>
                <w:rFonts w:eastAsiaTheme="minorEastAsia"/>
                <w:szCs w:val="20"/>
                <w:lang w:eastAsia="ja-JP"/>
              </w:rPr>
              <w:tab/>
              <w:t>Calibration and classification of force-measuring systems</w:t>
            </w:r>
          </w:p>
          <w:p w14:paraId="5B8F46F0" w14:textId="4ACFDCA4" w:rsidR="004D2419" w:rsidRPr="00C72D4A" w:rsidRDefault="004D2419" w:rsidP="001367FE">
            <w:pPr>
              <w:pStyle w:val="BodyTextIndent"/>
              <w:keepLines w:val="0"/>
              <w:widowControl w:val="0"/>
              <w:spacing w:before="80" w:after="100"/>
              <w:ind w:left="1701" w:hanging="1701"/>
            </w:pPr>
            <w:r w:rsidRPr="00C72D4A">
              <w:t>AS 3850.3</w:t>
            </w:r>
            <w:r w:rsidRPr="00C72D4A">
              <w:tab/>
              <w:t>Prefabricated concrete elements, Part 3: Civil construction</w:t>
            </w:r>
          </w:p>
          <w:p w14:paraId="5ACD68C5" w14:textId="77777777" w:rsidR="00F77393" w:rsidRPr="00C72D4A" w:rsidRDefault="00EF5A86" w:rsidP="001367FE">
            <w:pPr>
              <w:pStyle w:val="BodyTextIndent"/>
              <w:keepLines w:val="0"/>
              <w:widowControl w:val="0"/>
              <w:spacing w:before="80" w:after="100"/>
              <w:ind w:left="1701" w:hanging="1701"/>
            </w:pPr>
            <w:r w:rsidRPr="00C72D4A">
              <w:t>AS/NZS 4680</w:t>
            </w:r>
            <w:r w:rsidRPr="00C72D4A">
              <w:tab/>
            </w:r>
            <w:proofErr w:type="gramStart"/>
            <w:r w:rsidR="00F77393" w:rsidRPr="00C72D4A">
              <w:t>Hot-dip</w:t>
            </w:r>
            <w:proofErr w:type="gramEnd"/>
            <w:r w:rsidR="00F77393" w:rsidRPr="00C72D4A">
              <w:t xml:space="preserve"> galvanized (zinc) coatings on fabricated ferrous articles</w:t>
            </w:r>
          </w:p>
          <w:p w14:paraId="14FE8C39" w14:textId="60DC180E" w:rsidR="00253E4B" w:rsidRPr="00BD729A" w:rsidRDefault="00253E4B" w:rsidP="001367FE">
            <w:pPr>
              <w:pStyle w:val="BodyTextIndent"/>
              <w:keepLines w:val="0"/>
              <w:widowControl w:val="0"/>
              <w:spacing w:before="80" w:after="100"/>
              <w:ind w:left="1701" w:hanging="1701"/>
            </w:pPr>
            <w:r w:rsidRPr="00C72D4A">
              <w:t>AS 5100.5</w:t>
            </w:r>
            <w:r w:rsidRPr="00C72D4A">
              <w:tab/>
              <w:t>Bridge Design</w:t>
            </w:r>
            <w:r w:rsidR="002B4EAC" w:rsidRPr="00C72D4A">
              <w:t>, Part 5</w:t>
            </w:r>
            <w:r w:rsidR="005071CC">
              <w:t>:</w:t>
            </w:r>
            <w:r w:rsidR="002B4EAC" w:rsidRPr="00C72D4A">
              <w:t xml:space="preserve"> Concrete</w:t>
            </w:r>
          </w:p>
        </w:tc>
      </w:tr>
      <w:tr w:rsidR="000B64A6" w:rsidRPr="00BD729A" w14:paraId="7B6B1F33" w14:textId="77777777" w:rsidTr="001367FE">
        <w:tc>
          <w:tcPr>
            <w:tcW w:w="5000" w:type="pct"/>
          </w:tcPr>
          <w:p w14:paraId="6FD48688" w14:textId="77777777" w:rsidR="000B64A6" w:rsidRPr="00BD729A" w:rsidRDefault="000B64A6" w:rsidP="001367FE">
            <w:pPr>
              <w:pStyle w:val="BodyTextIndent"/>
              <w:keepLines w:val="0"/>
              <w:widowControl w:val="0"/>
              <w:spacing w:before="80" w:after="100"/>
              <w:ind w:left="1701" w:hanging="1701"/>
              <w:rPr>
                <w:b/>
                <w:bCs w:val="0"/>
                <w:color w:val="004259"/>
              </w:rPr>
            </w:pPr>
            <w:r w:rsidRPr="00BD729A">
              <w:rPr>
                <w:b/>
                <w:bCs w:val="0"/>
                <w:color w:val="004259"/>
              </w:rPr>
              <w:t>Austroads</w:t>
            </w:r>
          </w:p>
          <w:p w14:paraId="4739F9F4" w14:textId="77777777" w:rsidR="000B64A6" w:rsidRDefault="000B64A6" w:rsidP="001367FE">
            <w:pPr>
              <w:pStyle w:val="BodyTextIndent"/>
              <w:keepLines w:val="0"/>
              <w:widowControl w:val="0"/>
              <w:spacing w:before="80" w:after="100"/>
              <w:ind w:left="1701" w:hanging="1701"/>
            </w:pPr>
            <w:r>
              <w:t>ATS 5310</w:t>
            </w:r>
            <w:r>
              <w:tab/>
              <w:t xml:space="preserve">Supply and Placement of Steel for the Reinforcement of Concrete </w:t>
            </w:r>
          </w:p>
          <w:p w14:paraId="1636EADF" w14:textId="77777777" w:rsidR="000B64A6" w:rsidRDefault="000B64A6" w:rsidP="001367FE">
            <w:pPr>
              <w:pStyle w:val="BodyTextIndent"/>
              <w:keepLines w:val="0"/>
              <w:widowControl w:val="0"/>
              <w:spacing w:before="80" w:after="100"/>
              <w:ind w:left="1701" w:hanging="1701"/>
            </w:pPr>
            <w:r>
              <w:t>ATS 5315</w:t>
            </w:r>
            <w:r>
              <w:tab/>
              <w:t>Supply of Special Class Concrete</w:t>
            </w:r>
          </w:p>
          <w:p w14:paraId="53DD2FB2" w14:textId="77777777" w:rsidR="000B64A6" w:rsidRPr="00BD729A" w:rsidRDefault="000B64A6" w:rsidP="001367FE">
            <w:pPr>
              <w:pStyle w:val="BodyTextIndent"/>
              <w:keepLines w:val="0"/>
              <w:widowControl w:val="0"/>
              <w:spacing w:before="80" w:after="100"/>
              <w:ind w:left="1701" w:hanging="1701"/>
            </w:pPr>
            <w:r w:rsidRPr="00BD729A">
              <w:t>ATS 5340</w:t>
            </w:r>
            <w:r w:rsidRPr="00BD729A">
              <w:tab/>
              <w:t xml:space="preserve">Cementitious Patch Repair of Concrete </w:t>
            </w:r>
          </w:p>
          <w:p w14:paraId="677BB2D4" w14:textId="77777777" w:rsidR="000B64A6" w:rsidRDefault="000B64A6" w:rsidP="001367FE">
            <w:pPr>
              <w:pStyle w:val="BodyTextIndent"/>
              <w:keepLines w:val="0"/>
              <w:widowControl w:val="0"/>
              <w:spacing w:before="80" w:after="100"/>
              <w:ind w:left="1701" w:hanging="1701"/>
            </w:pPr>
            <w:r w:rsidRPr="00BD729A">
              <w:t xml:space="preserve">ATS 5341 </w:t>
            </w:r>
            <w:r w:rsidRPr="00BD729A">
              <w:tab/>
              <w:t>Repair of Concrete Cracks</w:t>
            </w:r>
          </w:p>
          <w:p w14:paraId="0F884FD4" w14:textId="77777777" w:rsidR="000B64A6" w:rsidRPr="00BD729A" w:rsidRDefault="000B64A6" w:rsidP="001367FE">
            <w:pPr>
              <w:pStyle w:val="BodyTextIndent"/>
              <w:keepLines w:val="0"/>
              <w:widowControl w:val="0"/>
              <w:spacing w:before="80" w:after="100"/>
              <w:ind w:left="1701" w:hanging="1701"/>
              <w:rPr>
                <w:b/>
                <w:bCs w:val="0"/>
                <w:color w:val="004259"/>
              </w:rPr>
            </w:pPr>
            <w:r w:rsidRPr="009A3A5C">
              <w:t xml:space="preserve">ATS 5850 </w:t>
            </w:r>
            <w:r>
              <w:tab/>
            </w:r>
            <w:r w:rsidRPr="009A3A5C">
              <w:t>Handling, Storage, Transportation and Erection of Structural Members</w:t>
            </w:r>
          </w:p>
        </w:tc>
      </w:tr>
    </w:tbl>
    <w:p w14:paraId="526E67DB" w14:textId="0ECBEC39" w:rsidR="00652BDE" w:rsidRPr="00DE33D3" w:rsidRDefault="00652BDE" w:rsidP="00BB30B1">
      <w:pPr>
        <w:pStyle w:val="Heading1"/>
        <w:keepNext w:val="0"/>
        <w:widowControl w:val="0"/>
      </w:pPr>
      <w:bookmarkStart w:id="9" w:name="_Toc193470205"/>
      <w:bookmarkStart w:id="10" w:name="_Toc514678947"/>
      <w:bookmarkStart w:id="11" w:name="_Toc886734"/>
      <w:bookmarkEnd w:id="7"/>
      <w:r w:rsidRPr="00DE33D3">
        <w:t>Definitions</w:t>
      </w:r>
      <w:bookmarkEnd w:id="9"/>
    </w:p>
    <w:p w14:paraId="0936C0BC" w14:textId="05709EB4" w:rsidR="008E735A" w:rsidRPr="00DE33D3" w:rsidRDefault="00B13B20" w:rsidP="00DF6926">
      <w:pPr>
        <w:pStyle w:val="Bodynumbered1"/>
      </w:pPr>
      <w:r>
        <w:t>In addition to the def</w:t>
      </w:r>
      <w:r w:rsidR="000C5C13">
        <w:t xml:space="preserve">initions in AS 1597, the </w:t>
      </w:r>
      <w:r w:rsidR="008E735A" w:rsidRPr="00DE33D3">
        <w:t xml:space="preserve">following definitions </w:t>
      </w:r>
      <w:r w:rsidR="006D72D0">
        <w:t xml:space="preserve">and abbreviations </w:t>
      </w:r>
      <w:r w:rsidR="007D122A" w:rsidRPr="00DE33D3">
        <w:t>app</w:t>
      </w:r>
      <w:r w:rsidR="007D122A">
        <w:t>ly</w:t>
      </w:r>
      <w:r w:rsidR="008E735A" w:rsidRPr="00DE33D3">
        <w:t xml:space="preserve"> to this Specification</w:t>
      </w:r>
      <w:r w:rsidR="00B975FA">
        <w:t>:</w:t>
      </w:r>
    </w:p>
    <w:tbl>
      <w:tblPr>
        <w:tblStyle w:val="TableGrid"/>
        <w:tblW w:w="9072" w:type="dxa"/>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28" w:type="dxa"/>
        </w:tblCellMar>
        <w:tblLook w:val="04A0" w:firstRow="1" w:lastRow="0" w:firstColumn="1" w:lastColumn="0" w:noHBand="0" w:noVBand="1"/>
      </w:tblPr>
      <w:tblGrid>
        <w:gridCol w:w="2709"/>
        <w:gridCol w:w="6363"/>
      </w:tblGrid>
      <w:tr w:rsidR="00FF3A21" w:rsidRPr="00DE33D3" w14:paraId="472A6840" w14:textId="77777777" w:rsidTr="0030155C">
        <w:tc>
          <w:tcPr>
            <w:tcW w:w="2535" w:type="dxa"/>
            <w:tcBorders>
              <w:bottom w:val="single" w:sz="8" w:space="0" w:color="FFFFFF" w:themeColor="background1"/>
            </w:tcBorders>
          </w:tcPr>
          <w:bookmarkEnd w:id="10"/>
          <w:bookmarkEnd w:id="11"/>
          <w:p w14:paraId="389F28A2" w14:textId="190CC3CD" w:rsidR="00FF3A21" w:rsidRPr="00D45CC0" w:rsidRDefault="00FF3A21" w:rsidP="00DF6926">
            <w:pPr>
              <w:pStyle w:val="BodyText"/>
              <w:widowControl w:val="0"/>
              <w:spacing w:before="120"/>
              <w:ind w:left="0" w:firstLine="34"/>
              <w:rPr>
                <w:rFonts w:eastAsia="SimSun" w:cs="Arial"/>
                <w:b/>
                <w:bCs w:val="0"/>
              </w:rPr>
            </w:pPr>
            <w:r>
              <w:rPr>
                <w:rFonts w:eastAsiaTheme="minorHAnsi" w:cs="Arial"/>
                <w:b/>
              </w:rPr>
              <w:t>Large Culvert</w:t>
            </w:r>
          </w:p>
        </w:tc>
        <w:tc>
          <w:tcPr>
            <w:tcW w:w="5953" w:type="dxa"/>
            <w:tcBorders>
              <w:bottom w:val="single" w:sz="8" w:space="0" w:color="FFFFFF" w:themeColor="background1"/>
            </w:tcBorders>
          </w:tcPr>
          <w:p w14:paraId="4CE6A3E5" w14:textId="4925AA63" w:rsidR="00FF3A21" w:rsidRDefault="00FF3A21" w:rsidP="00123F1E">
            <w:pPr>
              <w:pStyle w:val="BodyText"/>
              <w:widowControl w:val="0"/>
              <w:spacing w:before="120"/>
              <w:ind w:left="151" w:firstLine="5"/>
              <w:rPr>
                <w:rFonts w:eastAsia="SimSun"/>
              </w:rPr>
            </w:pPr>
            <w:r>
              <w:rPr>
                <w:rFonts w:eastAsiaTheme="minorHAnsi" w:cs="Arial"/>
                <w:bCs w:val="0"/>
              </w:rPr>
              <w:t xml:space="preserve">A </w:t>
            </w:r>
            <w:r w:rsidR="005D5F52">
              <w:rPr>
                <w:rFonts w:eastAsiaTheme="minorHAnsi" w:cs="Arial"/>
                <w:bCs w:val="0"/>
              </w:rPr>
              <w:t>Culvert</w:t>
            </w:r>
            <w:r>
              <w:rPr>
                <w:rFonts w:eastAsiaTheme="minorHAnsi" w:cs="Arial"/>
                <w:bCs w:val="0"/>
              </w:rPr>
              <w:t xml:space="preserve"> with a span or height e</w:t>
            </w:r>
            <w:r w:rsidRPr="00830613">
              <w:rPr>
                <w:rFonts w:eastAsiaTheme="minorHAnsi" w:cs="Arial"/>
              </w:rPr>
              <w:t>xceeding</w:t>
            </w:r>
            <w:r>
              <w:rPr>
                <w:rFonts w:eastAsiaTheme="minorHAnsi" w:cs="Arial"/>
                <w:bCs w:val="0"/>
              </w:rPr>
              <w:t xml:space="preserve"> </w:t>
            </w:r>
            <w:r w:rsidRPr="00830613">
              <w:rPr>
                <w:rFonts w:eastAsiaTheme="minorHAnsi" w:cs="Arial"/>
              </w:rPr>
              <w:t>1200 mm</w:t>
            </w:r>
            <w:r>
              <w:rPr>
                <w:rFonts w:eastAsiaTheme="minorHAnsi" w:cs="Arial"/>
                <w:bCs w:val="0"/>
              </w:rPr>
              <w:t xml:space="preserve">, </w:t>
            </w:r>
            <w:r w:rsidRPr="00830613">
              <w:rPr>
                <w:rFonts w:eastAsiaTheme="minorHAnsi" w:cs="Arial"/>
              </w:rPr>
              <w:t>up to and including 4200 mm span and</w:t>
            </w:r>
            <w:r>
              <w:rPr>
                <w:rFonts w:eastAsiaTheme="minorHAnsi" w:cs="Arial"/>
                <w:bCs w:val="0"/>
              </w:rPr>
              <w:t xml:space="preserve"> </w:t>
            </w:r>
            <w:r w:rsidRPr="00830613">
              <w:rPr>
                <w:rFonts w:eastAsiaTheme="minorHAnsi" w:cs="Arial"/>
              </w:rPr>
              <w:t>4200 mm height</w:t>
            </w:r>
            <w:r>
              <w:rPr>
                <w:rFonts w:eastAsiaTheme="minorHAnsi" w:cs="Arial"/>
                <w:bCs w:val="0"/>
              </w:rPr>
              <w:t>.</w:t>
            </w:r>
          </w:p>
        </w:tc>
      </w:tr>
      <w:tr w:rsidR="0008326E" w:rsidRPr="00DE33D3" w14:paraId="7B2FBE8F" w14:textId="77777777" w:rsidTr="0030155C">
        <w:tc>
          <w:tcPr>
            <w:tcW w:w="2535" w:type="dxa"/>
            <w:tcBorders>
              <w:bottom w:val="single" w:sz="8" w:space="0" w:color="FFFFFF" w:themeColor="background1"/>
            </w:tcBorders>
          </w:tcPr>
          <w:p w14:paraId="3080BF70" w14:textId="1CAE8367" w:rsidR="0008326E" w:rsidRPr="00FB0709" w:rsidRDefault="0008326E" w:rsidP="00DF6926">
            <w:pPr>
              <w:pStyle w:val="BodyText"/>
              <w:widowControl w:val="0"/>
              <w:spacing w:before="120"/>
              <w:ind w:left="0" w:firstLine="34"/>
              <w:rPr>
                <w:rFonts w:eastAsiaTheme="minorHAnsi" w:cs="Arial"/>
                <w:b/>
              </w:rPr>
            </w:pPr>
            <w:r w:rsidRPr="0008326E">
              <w:rPr>
                <w:rFonts w:eastAsiaTheme="minorHAnsi" w:cs="Arial"/>
                <w:b/>
              </w:rPr>
              <w:t>IANZ</w:t>
            </w:r>
          </w:p>
        </w:tc>
        <w:tc>
          <w:tcPr>
            <w:tcW w:w="5953" w:type="dxa"/>
            <w:tcBorders>
              <w:bottom w:val="single" w:sz="8" w:space="0" w:color="FFFFFF" w:themeColor="background1"/>
            </w:tcBorders>
          </w:tcPr>
          <w:p w14:paraId="563CF27E" w14:textId="352F0B9E" w:rsidR="0008326E" w:rsidRPr="00FB0709" w:rsidRDefault="0008326E" w:rsidP="00123F1E">
            <w:pPr>
              <w:pStyle w:val="BodyText"/>
              <w:widowControl w:val="0"/>
              <w:spacing w:before="120"/>
              <w:ind w:left="151" w:firstLine="5"/>
              <w:rPr>
                <w:rFonts w:eastAsiaTheme="minorHAnsi" w:cs="Arial"/>
              </w:rPr>
            </w:pPr>
            <w:r w:rsidRPr="0008326E">
              <w:rPr>
                <w:rFonts w:eastAsiaTheme="minorHAnsi" w:cs="Arial"/>
              </w:rPr>
              <w:t>International Accreditation New Zealand</w:t>
            </w:r>
          </w:p>
        </w:tc>
      </w:tr>
      <w:tr w:rsidR="00FF3A21" w:rsidRPr="00DE33D3" w14:paraId="1D14DD12" w14:textId="77777777" w:rsidTr="0030155C">
        <w:tc>
          <w:tcPr>
            <w:tcW w:w="2535" w:type="dxa"/>
            <w:tcBorders>
              <w:bottom w:val="single" w:sz="8" w:space="0" w:color="FFFFFF" w:themeColor="background1"/>
            </w:tcBorders>
          </w:tcPr>
          <w:p w14:paraId="364BF3BE" w14:textId="6EAF0ED4" w:rsidR="00FF3A21" w:rsidRPr="00D45CC0" w:rsidRDefault="00FF3A21" w:rsidP="00DF6926">
            <w:pPr>
              <w:pStyle w:val="BodyText"/>
              <w:widowControl w:val="0"/>
              <w:spacing w:before="120"/>
              <w:ind w:left="0" w:firstLine="34"/>
              <w:rPr>
                <w:rFonts w:eastAsia="SimSun" w:cs="Arial"/>
                <w:b/>
                <w:bCs w:val="0"/>
              </w:rPr>
            </w:pPr>
            <w:r w:rsidRPr="00FB0709">
              <w:rPr>
                <w:rFonts w:eastAsiaTheme="minorHAnsi" w:cs="Arial"/>
                <w:b/>
              </w:rPr>
              <w:t>Manufacturer</w:t>
            </w:r>
          </w:p>
        </w:tc>
        <w:tc>
          <w:tcPr>
            <w:tcW w:w="5953" w:type="dxa"/>
            <w:tcBorders>
              <w:bottom w:val="single" w:sz="8" w:space="0" w:color="FFFFFF" w:themeColor="background1"/>
            </w:tcBorders>
          </w:tcPr>
          <w:p w14:paraId="1AD29E70" w14:textId="15B1F64C" w:rsidR="00FF3A21" w:rsidRDefault="00FF3A21" w:rsidP="00123F1E">
            <w:pPr>
              <w:pStyle w:val="BodyText"/>
              <w:widowControl w:val="0"/>
              <w:spacing w:before="120"/>
              <w:ind w:left="151" w:firstLine="5"/>
              <w:rPr>
                <w:rFonts w:eastAsia="SimSun"/>
              </w:rPr>
            </w:pPr>
            <w:r w:rsidRPr="00FB0709">
              <w:rPr>
                <w:rFonts w:eastAsiaTheme="minorHAnsi" w:cs="Arial"/>
              </w:rPr>
              <w:t xml:space="preserve">The entity responsible for the manufacture of the </w:t>
            </w:r>
            <w:r w:rsidR="005D5F52">
              <w:rPr>
                <w:rFonts w:eastAsiaTheme="minorHAnsi" w:cs="Arial"/>
              </w:rPr>
              <w:t>Culvert</w:t>
            </w:r>
            <w:r w:rsidRPr="00FB0709">
              <w:rPr>
                <w:rFonts w:eastAsiaTheme="minorHAnsi" w:cs="Arial"/>
              </w:rPr>
              <w:t xml:space="preserve"> in accordance with this Specification.</w:t>
            </w:r>
          </w:p>
        </w:tc>
      </w:tr>
      <w:tr w:rsidR="0008326E" w:rsidRPr="00DE33D3" w14:paraId="008EE9DD" w14:textId="77777777" w:rsidTr="0030155C">
        <w:tc>
          <w:tcPr>
            <w:tcW w:w="2535" w:type="dxa"/>
          </w:tcPr>
          <w:p w14:paraId="6E757BAE" w14:textId="6A83DF04" w:rsidR="0008326E" w:rsidRPr="000E2988" w:rsidRDefault="0008326E" w:rsidP="00DF6926">
            <w:pPr>
              <w:pStyle w:val="BodyText"/>
              <w:widowControl w:val="0"/>
              <w:spacing w:before="120"/>
              <w:ind w:left="0" w:firstLine="34"/>
              <w:rPr>
                <w:rFonts w:eastAsiaTheme="minorHAnsi" w:cs="Arial"/>
                <w:b/>
              </w:rPr>
            </w:pPr>
            <w:r>
              <w:rPr>
                <w:rFonts w:eastAsiaTheme="minorHAnsi" w:cs="Arial"/>
                <w:b/>
              </w:rPr>
              <w:t>NATA</w:t>
            </w:r>
          </w:p>
        </w:tc>
        <w:tc>
          <w:tcPr>
            <w:tcW w:w="5953" w:type="dxa"/>
          </w:tcPr>
          <w:p w14:paraId="2C16C4F6" w14:textId="31D3CF1D" w:rsidR="0008326E" w:rsidRPr="000E2988" w:rsidRDefault="0008326E" w:rsidP="00123F1E">
            <w:pPr>
              <w:pStyle w:val="BodyText"/>
              <w:widowControl w:val="0"/>
              <w:spacing w:before="120"/>
              <w:ind w:left="151" w:firstLine="5"/>
              <w:rPr>
                <w:rFonts w:eastAsiaTheme="minorHAnsi" w:cs="Arial"/>
              </w:rPr>
            </w:pPr>
            <w:r w:rsidRPr="0008326E">
              <w:rPr>
                <w:rFonts w:eastAsiaTheme="minorHAnsi" w:cs="Arial"/>
              </w:rPr>
              <w:t>National Association of Testing Authorities</w:t>
            </w:r>
          </w:p>
        </w:tc>
      </w:tr>
      <w:tr w:rsidR="00037F00" w:rsidRPr="00DE33D3" w14:paraId="5077E1B5" w14:textId="77777777" w:rsidTr="0030155C">
        <w:tc>
          <w:tcPr>
            <w:tcW w:w="2535" w:type="dxa"/>
          </w:tcPr>
          <w:p w14:paraId="3B0914DF" w14:textId="302E3178" w:rsidR="00037F00" w:rsidRPr="00D958A3" w:rsidRDefault="00037F00" w:rsidP="00DF6926">
            <w:pPr>
              <w:pStyle w:val="BodyText"/>
              <w:widowControl w:val="0"/>
              <w:spacing w:before="120"/>
              <w:ind w:left="0" w:firstLine="34"/>
              <w:rPr>
                <w:rFonts w:eastAsia="SimSun" w:cs="Arial"/>
                <w:b/>
                <w:bCs w:val="0"/>
              </w:rPr>
            </w:pPr>
            <w:r w:rsidRPr="000E2988">
              <w:rPr>
                <w:rFonts w:eastAsiaTheme="minorHAnsi" w:cs="Arial"/>
                <w:b/>
              </w:rPr>
              <w:t>Principal’s Registration Scheme</w:t>
            </w:r>
          </w:p>
        </w:tc>
        <w:tc>
          <w:tcPr>
            <w:tcW w:w="5953" w:type="dxa"/>
          </w:tcPr>
          <w:p w14:paraId="66727824" w14:textId="2371C1B5" w:rsidR="00037F00" w:rsidRPr="00BF7E65" w:rsidRDefault="00037F00" w:rsidP="00123F1E">
            <w:pPr>
              <w:pStyle w:val="BodyText"/>
              <w:widowControl w:val="0"/>
              <w:spacing w:before="120"/>
              <w:ind w:left="151" w:firstLine="5"/>
              <w:rPr>
                <w:rFonts w:eastAsia="SimSun" w:cs="Arial"/>
              </w:rPr>
            </w:pPr>
            <w:r w:rsidRPr="000E2988">
              <w:rPr>
                <w:rFonts w:eastAsiaTheme="minorHAnsi" w:cs="Arial"/>
              </w:rPr>
              <w:t xml:space="preserve">A scheme for the prequalification, registration or approval of products, manufacturers, suppliers and/or Professional Engineers in operation in the jurisdiction where the </w:t>
            </w:r>
            <w:r w:rsidR="005D5F52">
              <w:rPr>
                <w:rFonts w:eastAsiaTheme="minorHAnsi" w:cs="Arial"/>
              </w:rPr>
              <w:t>C</w:t>
            </w:r>
            <w:r w:rsidR="00056AB1">
              <w:rPr>
                <w:rFonts w:eastAsiaTheme="minorHAnsi" w:cs="Arial"/>
              </w:rPr>
              <w:t>ulvert is to be installed</w:t>
            </w:r>
            <w:r w:rsidR="00766D5F">
              <w:rPr>
                <w:rFonts w:eastAsiaTheme="minorHAnsi" w:cs="Arial"/>
              </w:rPr>
              <w:t>.</w:t>
            </w:r>
          </w:p>
        </w:tc>
      </w:tr>
    </w:tbl>
    <w:p w14:paraId="2617DA47" w14:textId="77777777" w:rsidR="00691167" w:rsidRDefault="00691167">
      <w:r>
        <w:rPr>
          <w:bCs/>
        </w:rPr>
        <w:br w:type="page"/>
      </w:r>
    </w:p>
    <w:tbl>
      <w:tblPr>
        <w:tblStyle w:val="TableGrid"/>
        <w:tblW w:w="0" w:type="auto"/>
        <w:tblInd w:w="55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28" w:type="dxa"/>
        </w:tblCellMar>
        <w:tblLook w:val="04A0" w:firstRow="1" w:lastRow="0" w:firstColumn="1" w:lastColumn="0" w:noHBand="0" w:noVBand="1"/>
      </w:tblPr>
      <w:tblGrid>
        <w:gridCol w:w="2535"/>
        <w:gridCol w:w="5953"/>
      </w:tblGrid>
      <w:tr w:rsidR="00037F00" w:rsidRPr="00DE33D3" w14:paraId="766A81D6" w14:textId="77777777" w:rsidTr="00DF6926">
        <w:tc>
          <w:tcPr>
            <w:tcW w:w="2535" w:type="dxa"/>
          </w:tcPr>
          <w:p w14:paraId="139160ED" w14:textId="635995CD" w:rsidR="00037F00" w:rsidRPr="00930F49" w:rsidRDefault="00037F00" w:rsidP="00DF6926">
            <w:pPr>
              <w:pStyle w:val="BodyText"/>
              <w:widowControl w:val="0"/>
              <w:spacing w:before="120"/>
              <w:ind w:left="0" w:firstLine="34"/>
              <w:rPr>
                <w:rFonts w:eastAsiaTheme="minorHAnsi" w:cs="Arial"/>
                <w:b/>
              </w:rPr>
            </w:pPr>
            <w:r w:rsidRPr="00D958A3">
              <w:rPr>
                <w:rFonts w:eastAsia="SimSun" w:cs="Arial"/>
                <w:b/>
                <w:bCs w:val="0"/>
              </w:rPr>
              <w:lastRenderedPageBreak/>
              <w:t>Professional Engineer</w:t>
            </w:r>
          </w:p>
        </w:tc>
        <w:tc>
          <w:tcPr>
            <w:tcW w:w="5953" w:type="dxa"/>
          </w:tcPr>
          <w:p w14:paraId="56F08E8C" w14:textId="77777777" w:rsidR="00037F00" w:rsidRPr="001D12D3" w:rsidRDefault="00037F00" w:rsidP="0030155C">
            <w:pPr>
              <w:pStyle w:val="BodyText"/>
              <w:spacing w:before="120"/>
              <w:ind w:left="151" w:firstLine="5"/>
              <w:rPr>
                <w:rFonts w:eastAsia="SimSun"/>
              </w:rPr>
            </w:pPr>
            <w:r w:rsidRPr="001D12D3">
              <w:rPr>
                <w:rFonts w:eastAsia="SimSun"/>
                <w:bCs w:val="0"/>
              </w:rPr>
              <w:t>A person who:</w:t>
            </w:r>
          </w:p>
          <w:p w14:paraId="659981B3" w14:textId="245F04F5" w:rsidR="00037F00" w:rsidRPr="001D12D3" w:rsidRDefault="00037F00" w:rsidP="00BF2C6A">
            <w:pPr>
              <w:pStyle w:val="Bodynumbered2"/>
              <w:numPr>
                <w:ilvl w:val="0"/>
                <w:numId w:val="65"/>
              </w:numPr>
              <w:rPr>
                <w:rFonts w:eastAsia="SimSun"/>
                <w:lang w:val="en-US"/>
              </w:rPr>
            </w:pPr>
            <w:r w:rsidRPr="001D12D3">
              <w:rPr>
                <w:rFonts w:eastAsia="SimSun"/>
                <w:lang w:val="en-US"/>
              </w:rPr>
              <w:t>has at least 5 years of experience which is relevant to the structural design</w:t>
            </w:r>
            <w:r w:rsidR="00E054D3" w:rsidRPr="001D12D3">
              <w:rPr>
                <w:rFonts w:eastAsia="SimSun"/>
                <w:lang w:val="en-US"/>
              </w:rPr>
              <w:t>/</w:t>
            </w:r>
            <w:r w:rsidRPr="001D12D3">
              <w:rPr>
                <w:rFonts w:eastAsia="SimSun"/>
                <w:lang w:val="en-US"/>
              </w:rPr>
              <w:t xml:space="preserve">manufacture of </w:t>
            </w:r>
            <w:proofErr w:type="gramStart"/>
            <w:r w:rsidR="00766D5F" w:rsidRPr="001D12D3">
              <w:rPr>
                <w:rFonts w:eastAsia="SimSun"/>
                <w:lang w:val="en-US"/>
              </w:rPr>
              <w:t>Culvert</w:t>
            </w:r>
            <w:r w:rsidRPr="001D12D3">
              <w:rPr>
                <w:rFonts w:eastAsia="SimSun"/>
                <w:lang w:val="en-US"/>
              </w:rPr>
              <w:t>s;</w:t>
            </w:r>
            <w:proofErr w:type="gramEnd"/>
          </w:p>
          <w:p w14:paraId="4D119EFF" w14:textId="77777777" w:rsidR="00037F00" w:rsidRPr="001D12D3" w:rsidRDefault="00037F00" w:rsidP="00BF2C6A">
            <w:pPr>
              <w:pStyle w:val="Bodynumbered2"/>
              <w:numPr>
                <w:ilvl w:val="0"/>
                <w:numId w:val="65"/>
              </w:numPr>
              <w:rPr>
                <w:rFonts w:eastAsia="SimSun"/>
                <w:lang w:val="en-US"/>
              </w:rPr>
            </w:pPr>
            <w:r w:rsidRPr="001D12D3">
              <w:rPr>
                <w:rFonts w:eastAsia="SimSun"/>
                <w:lang w:val="en-US"/>
              </w:rPr>
              <w:t xml:space="preserve">is registered on any scheme of registration of engineers prescribed by legislation in the applicable </w:t>
            </w:r>
            <w:proofErr w:type="gramStart"/>
            <w:r w:rsidRPr="001D12D3">
              <w:rPr>
                <w:rFonts w:eastAsia="SimSun"/>
                <w:lang w:val="en-US"/>
              </w:rPr>
              <w:t>jurisdiction;</w:t>
            </w:r>
            <w:proofErr w:type="gramEnd"/>
          </w:p>
          <w:p w14:paraId="380D76DA" w14:textId="77777777" w:rsidR="00037F00" w:rsidRPr="001D12D3" w:rsidRDefault="00037F00" w:rsidP="00BF2C6A">
            <w:pPr>
              <w:pStyle w:val="Bodynumbered2"/>
              <w:numPr>
                <w:ilvl w:val="0"/>
                <w:numId w:val="65"/>
              </w:numPr>
              <w:rPr>
                <w:rFonts w:eastAsia="SimSun"/>
                <w:lang w:val="en-US"/>
              </w:rPr>
            </w:pPr>
            <w:r w:rsidRPr="001D12D3">
              <w:rPr>
                <w:rFonts w:eastAsia="SimSun"/>
                <w:lang w:val="en-US"/>
              </w:rPr>
              <w:t>is appropriately registered or prequalified if the Principal has implemented an applicable registration or prequalification scheme; and</w:t>
            </w:r>
          </w:p>
          <w:p w14:paraId="77955758" w14:textId="77777777" w:rsidR="00037F00" w:rsidRPr="001D12D3" w:rsidRDefault="00037F00" w:rsidP="00BF2C6A">
            <w:pPr>
              <w:pStyle w:val="Bodynumbered2"/>
              <w:numPr>
                <w:ilvl w:val="0"/>
                <w:numId w:val="65"/>
              </w:numPr>
              <w:rPr>
                <w:rFonts w:eastAsia="SimSun"/>
                <w:lang w:val="en-US"/>
              </w:rPr>
            </w:pPr>
            <w:r w:rsidRPr="001D12D3">
              <w:rPr>
                <w:rFonts w:eastAsia="SimSun"/>
                <w:lang w:val="en-US"/>
              </w:rPr>
              <w:t xml:space="preserve">satisfies at least one of the following requirements: </w:t>
            </w:r>
          </w:p>
          <w:p w14:paraId="3744B61E" w14:textId="77777777" w:rsidR="00037F00" w:rsidRPr="00BF7E65" w:rsidRDefault="00037F00" w:rsidP="00BF2C6A">
            <w:pPr>
              <w:pStyle w:val="Bodynumbered3"/>
              <w:rPr>
                <w:rFonts w:eastAsia="SimSun"/>
                <w:lang w:val="en-US"/>
              </w:rPr>
            </w:pPr>
            <w:r w:rsidRPr="00BF7E65">
              <w:rPr>
                <w:rFonts w:eastAsia="SimSun"/>
                <w:lang w:val="en-US"/>
              </w:rPr>
              <w:t>is a Chartered Professional Engineer; or</w:t>
            </w:r>
          </w:p>
          <w:p w14:paraId="4B402223" w14:textId="61C13484" w:rsidR="00037F00" w:rsidRDefault="00037F00" w:rsidP="00BF2C6A">
            <w:pPr>
              <w:pStyle w:val="Bodynumbered3"/>
              <w:rPr>
                <w:rFonts w:eastAsiaTheme="minorHAnsi" w:cs="Arial"/>
                <w:bCs/>
              </w:rPr>
            </w:pPr>
            <w:r w:rsidRPr="00BF7E65">
              <w:rPr>
                <w:rFonts w:eastAsia="SimSun"/>
                <w:lang w:val="en-US"/>
              </w:rPr>
              <w:t xml:space="preserve">holds a </w:t>
            </w:r>
            <w:r w:rsidR="00857853" w:rsidRPr="00BF7E65">
              <w:rPr>
                <w:rFonts w:eastAsia="SimSun"/>
                <w:lang w:val="en-US"/>
              </w:rPr>
              <w:t>4-year</w:t>
            </w:r>
            <w:r w:rsidRPr="00BF7E65">
              <w:rPr>
                <w:rFonts w:eastAsia="SimSun"/>
                <w:lang w:val="en-US"/>
              </w:rPr>
              <w:t xml:space="preserve"> civil engineering degree from a university that is accredited under the Washington Accord and is registered in a relevant area of practice on the National Engineering Register (in Australia) or the Register of Chartered Professional Engineers (in New Zealand).</w:t>
            </w:r>
          </w:p>
        </w:tc>
      </w:tr>
      <w:tr w:rsidR="00037F00" w:rsidRPr="00DE33D3" w14:paraId="17DB4B26" w14:textId="77777777" w:rsidTr="00DF6926">
        <w:tc>
          <w:tcPr>
            <w:tcW w:w="2535" w:type="dxa"/>
            <w:tcBorders>
              <w:bottom w:val="single" w:sz="8" w:space="0" w:color="FFFFFF" w:themeColor="background1"/>
            </w:tcBorders>
          </w:tcPr>
          <w:p w14:paraId="1634EB6C" w14:textId="55BDAB8E" w:rsidR="00037F00" w:rsidRPr="00DE33D3" w:rsidRDefault="00037F00" w:rsidP="00DF6926">
            <w:pPr>
              <w:pStyle w:val="BodyText"/>
              <w:widowControl w:val="0"/>
              <w:spacing w:before="120"/>
              <w:ind w:left="0" w:firstLine="34"/>
              <w:rPr>
                <w:b/>
                <w:bCs w:val="0"/>
              </w:rPr>
            </w:pPr>
            <w:r w:rsidRPr="00930F49">
              <w:rPr>
                <w:rFonts w:eastAsiaTheme="minorHAnsi" w:cs="Arial"/>
                <w:b/>
              </w:rPr>
              <w:t>Small Culvert</w:t>
            </w:r>
          </w:p>
        </w:tc>
        <w:tc>
          <w:tcPr>
            <w:tcW w:w="5953" w:type="dxa"/>
            <w:tcBorders>
              <w:bottom w:val="single" w:sz="8" w:space="0" w:color="FFFFFF" w:themeColor="background1"/>
            </w:tcBorders>
          </w:tcPr>
          <w:p w14:paraId="073859D7" w14:textId="5F1E41DF" w:rsidR="00037F00" w:rsidRPr="00DE33D3" w:rsidRDefault="00037F00" w:rsidP="00123F1E">
            <w:pPr>
              <w:pStyle w:val="BodyText"/>
              <w:widowControl w:val="0"/>
              <w:spacing w:before="120"/>
              <w:ind w:left="151" w:firstLine="5"/>
            </w:pPr>
            <w:r>
              <w:rPr>
                <w:rFonts w:eastAsiaTheme="minorHAnsi" w:cs="Arial"/>
                <w:bCs w:val="0"/>
              </w:rPr>
              <w:t xml:space="preserve">A </w:t>
            </w:r>
            <w:r w:rsidR="00766D5F">
              <w:rPr>
                <w:rFonts w:eastAsiaTheme="minorHAnsi" w:cs="Arial"/>
                <w:bCs w:val="0"/>
              </w:rPr>
              <w:t>Culvert</w:t>
            </w:r>
            <w:r w:rsidRPr="00162894">
              <w:rPr>
                <w:rFonts w:eastAsiaTheme="minorHAnsi" w:cs="Arial"/>
              </w:rPr>
              <w:t xml:space="preserve"> </w:t>
            </w:r>
            <w:r w:rsidR="006F166C">
              <w:rPr>
                <w:rFonts w:eastAsiaTheme="minorHAnsi" w:cs="Arial"/>
              </w:rPr>
              <w:t>with a span o</w:t>
            </w:r>
            <w:r w:rsidR="00EF08F8">
              <w:rPr>
                <w:rFonts w:eastAsiaTheme="minorHAnsi" w:cs="Arial"/>
              </w:rPr>
              <w:t>r</w:t>
            </w:r>
            <w:r w:rsidR="006F166C">
              <w:rPr>
                <w:rFonts w:eastAsiaTheme="minorHAnsi" w:cs="Arial"/>
              </w:rPr>
              <w:t xml:space="preserve"> height </w:t>
            </w:r>
            <w:r w:rsidRPr="00605348">
              <w:rPr>
                <w:rFonts w:eastAsiaTheme="minorHAnsi" w:cs="Arial"/>
              </w:rPr>
              <w:t>not exceeding</w:t>
            </w:r>
            <w:r>
              <w:rPr>
                <w:rFonts w:eastAsiaTheme="minorHAnsi" w:cs="Arial"/>
                <w:bCs w:val="0"/>
              </w:rPr>
              <w:t xml:space="preserve"> </w:t>
            </w:r>
            <w:r w:rsidRPr="00605348">
              <w:rPr>
                <w:rFonts w:eastAsiaTheme="minorHAnsi" w:cs="Arial"/>
              </w:rPr>
              <w:t>1200 mm</w:t>
            </w:r>
            <w:r>
              <w:rPr>
                <w:rFonts w:eastAsiaTheme="minorHAnsi" w:cs="Arial"/>
                <w:bCs w:val="0"/>
              </w:rPr>
              <w:t>.</w:t>
            </w:r>
          </w:p>
        </w:tc>
      </w:tr>
    </w:tbl>
    <w:p w14:paraId="2A2F5D65" w14:textId="77777777" w:rsidR="00442A35" w:rsidRPr="00DE33D3" w:rsidRDefault="00442A35" w:rsidP="00BB30B1">
      <w:pPr>
        <w:pStyle w:val="Heading1"/>
        <w:keepNext w:val="0"/>
        <w:widowControl w:val="0"/>
      </w:pPr>
      <w:bookmarkStart w:id="12" w:name="_Toc74148885"/>
      <w:bookmarkStart w:id="13" w:name="_Toc193470206"/>
      <w:bookmarkStart w:id="14" w:name="_Ref9599800"/>
      <w:r w:rsidRPr="00DE33D3">
        <w:t>Quality System Requirements</w:t>
      </w:r>
      <w:bookmarkEnd w:id="12"/>
      <w:bookmarkEnd w:id="13"/>
    </w:p>
    <w:p w14:paraId="0EAACACC" w14:textId="385F98E7" w:rsidR="007C0316" w:rsidRDefault="00C8673E" w:rsidP="007E0FA5">
      <w:pPr>
        <w:pStyle w:val="Bodynumbered1"/>
        <w:rPr>
          <w:rFonts w:eastAsia="Arial"/>
          <w:lang w:val="en-US" w:bidi="en-US"/>
        </w:rPr>
      </w:pPr>
      <w:r>
        <w:rPr>
          <w:rFonts w:eastAsia="Arial"/>
          <w:lang w:val="en-US" w:bidi="en-US"/>
        </w:rPr>
        <w:t>T</w:t>
      </w:r>
      <w:r w:rsidR="003F7343">
        <w:rPr>
          <w:rFonts w:eastAsia="Arial"/>
          <w:lang w:val="en-US" w:bidi="en-US"/>
        </w:rPr>
        <w:t xml:space="preserve">he </w:t>
      </w:r>
      <w:r w:rsidR="00300A87">
        <w:rPr>
          <w:rFonts w:eastAsia="Arial"/>
          <w:lang w:val="en-US" w:bidi="en-US"/>
        </w:rPr>
        <w:t>Culvert</w:t>
      </w:r>
      <w:r w:rsidR="0072103E" w:rsidRPr="0072103E">
        <w:rPr>
          <w:rFonts w:eastAsia="Arial"/>
          <w:lang w:val="en-US" w:bidi="en-US"/>
        </w:rPr>
        <w:t xml:space="preserve">s must be manufactured under a quality management system which is independently certified by a JASANZ </w:t>
      </w:r>
      <w:r w:rsidR="005223A3">
        <w:rPr>
          <w:rFonts w:eastAsia="Arial"/>
          <w:lang w:val="en-US" w:bidi="en-US"/>
        </w:rPr>
        <w:t>(</w:t>
      </w:r>
      <w:r w:rsidR="007E0FA5" w:rsidRPr="007E0FA5">
        <w:rPr>
          <w:rFonts w:eastAsia="Arial"/>
          <w:lang w:val="en-US" w:bidi="en-US"/>
        </w:rPr>
        <w:t>Joint Accreditation System of Australia and New Zealand</w:t>
      </w:r>
      <w:r w:rsidR="007E0FA5">
        <w:rPr>
          <w:rFonts w:eastAsia="Arial"/>
          <w:lang w:val="en-US" w:bidi="en-US"/>
        </w:rPr>
        <w:t>)</w:t>
      </w:r>
      <w:r w:rsidR="005223A3">
        <w:rPr>
          <w:rFonts w:eastAsia="Arial"/>
          <w:lang w:val="en-US" w:bidi="en-US"/>
        </w:rPr>
        <w:t xml:space="preserve"> </w:t>
      </w:r>
      <w:r w:rsidR="0072103E" w:rsidRPr="0072103E">
        <w:rPr>
          <w:rFonts w:eastAsia="Arial"/>
          <w:lang w:val="en-US" w:bidi="en-US"/>
        </w:rPr>
        <w:t xml:space="preserve">accredited </w:t>
      </w:r>
      <w:proofErr w:type="spellStart"/>
      <w:r w:rsidR="0072103E" w:rsidRPr="0072103E">
        <w:rPr>
          <w:rFonts w:eastAsia="Arial"/>
          <w:lang w:val="en-US" w:bidi="en-US"/>
        </w:rPr>
        <w:t>organisation</w:t>
      </w:r>
      <w:proofErr w:type="spellEnd"/>
      <w:r w:rsidR="0072103E" w:rsidRPr="0072103E">
        <w:rPr>
          <w:rFonts w:eastAsia="Arial"/>
          <w:lang w:val="en-US" w:bidi="en-US"/>
        </w:rPr>
        <w:t xml:space="preserve"> as complying with AS/NZS ISO 9001. Evidence of the certification must be provided</w:t>
      </w:r>
      <w:r>
        <w:rPr>
          <w:rFonts w:eastAsia="Arial"/>
          <w:lang w:val="en-US" w:bidi="en-US"/>
        </w:rPr>
        <w:t xml:space="preserve"> to the Principal</w:t>
      </w:r>
      <w:r w:rsidR="0072103E" w:rsidRPr="0072103E">
        <w:rPr>
          <w:rFonts w:eastAsia="Arial"/>
          <w:lang w:val="en-US" w:bidi="en-US"/>
        </w:rPr>
        <w:t xml:space="preserve"> prior to</w:t>
      </w:r>
      <w:r w:rsidR="00C67DE2">
        <w:rPr>
          <w:rFonts w:eastAsia="Arial"/>
          <w:lang w:val="en-US" w:bidi="en-US"/>
        </w:rPr>
        <w:t>, or with,</w:t>
      </w:r>
      <w:r w:rsidR="0072103E" w:rsidRPr="0072103E">
        <w:rPr>
          <w:rFonts w:eastAsia="Arial"/>
          <w:lang w:val="en-US" w:bidi="en-US"/>
        </w:rPr>
        <w:t xml:space="preserve"> the </w:t>
      </w:r>
      <w:r w:rsidR="00723954">
        <w:rPr>
          <w:rFonts w:eastAsia="Arial"/>
          <w:lang w:val="en-US" w:bidi="en-US"/>
        </w:rPr>
        <w:t xml:space="preserve">delivery </w:t>
      </w:r>
      <w:r w:rsidR="0072103E" w:rsidRPr="0072103E">
        <w:rPr>
          <w:rFonts w:eastAsia="Arial"/>
          <w:lang w:val="en-US" w:bidi="en-US"/>
        </w:rPr>
        <w:t xml:space="preserve">of </w:t>
      </w:r>
      <w:r w:rsidR="00300A87">
        <w:rPr>
          <w:rFonts w:eastAsia="Arial"/>
          <w:lang w:val="en-US" w:bidi="en-US"/>
        </w:rPr>
        <w:t>Culvert</w:t>
      </w:r>
      <w:r w:rsidR="0072103E" w:rsidRPr="0072103E">
        <w:rPr>
          <w:rFonts w:eastAsia="Arial"/>
          <w:lang w:val="en-US" w:bidi="en-US"/>
        </w:rPr>
        <w:t xml:space="preserve">s to the </w:t>
      </w:r>
      <w:r w:rsidR="006D452C">
        <w:rPr>
          <w:rFonts w:eastAsia="Arial"/>
          <w:lang w:val="en-US" w:bidi="en-US"/>
        </w:rPr>
        <w:t>S</w:t>
      </w:r>
      <w:r w:rsidR="0072103E" w:rsidRPr="0072103E">
        <w:rPr>
          <w:rFonts w:eastAsia="Arial"/>
          <w:lang w:val="en-US" w:bidi="en-US"/>
        </w:rPr>
        <w:t>ite</w:t>
      </w:r>
      <w:r w:rsidR="006D452C">
        <w:rPr>
          <w:rFonts w:eastAsia="Arial"/>
          <w:lang w:val="en-US" w:bidi="en-US"/>
        </w:rPr>
        <w:t xml:space="preserve"> (refer Clause </w:t>
      </w:r>
      <w:r w:rsidR="006D452C">
        <w:rPr>
          <w:rFonts w:eastAsia="Arial"/>
          <w:lang w:val="en-US" w:bidi="en-US"/>
        </w:rPr>
        <w:fldChar w:fldCharType="begin"/>
      </w:r>
      <w:r w:rsidR="006D452C">
        <w:rPr>
          <w:rFonts w:eastAsia="Arial"/>
          <w:lang w:val="en-US" w:bidi="en-US"/>
        </w:rPr>
        <w:instrText xml:space="preserve"> REF _Ref6229601 \r \h </w:instrText>
      </w:r>
      <w:r w:rsidR="006D452C">
        <w:rPr>
          <w:rFonts w:eastAsia="Arial"/>
          <w:lang w:val="en-US" w:bidi="en-US"/>
        </w:rPr>
      </w:r>
      <w:r w:rsidR="006D452C">
        <w:rPr>
          <w:rFonts w:eastAsia="Arial"/>
          <w:lang w:val="en-US" w:bidi="en-US"/>
        </w:rPr>
        <w:fldChar w:fldCharType="separate"/>
      </w:r>
      <w:r w:rsidR="00094C04">
        <w:rPr>
          <w:rFonts w:eastAsia="Arial"/>
          <w:lang w:val="en-US" w:bidi="en-US"/>
        </w:rPr>
        <w:t>10.1</w:t>
      </w:r>
      <w:r w:rsidR="006D452C">
        <w:rPr>
          <w:rFonts w:eastAsia="Arial"/>
          <w:lang w:val="en-US" w:bidi="en-US"/>
        </w:rPr>
        <w:fldChar w:fldCharType="end"/>
      </w:r>
      <w:r w:rsidR="003F100B">
        <w:rPr>
          <w:rFonts w:eastAsia="Arial"/>
          <w:lang w:val="en-US" w:bidi="en-US"/>
        </w:rPr>
        <w:t>)</w:t>
      </w:r>
      <w:r w:rsidR="007C0316" w:rsidRPr="00DE33D3">
        <w:rPr>
          <w:rFonts w:eastAsia="Arial"/>
          <w:lang w:val="en-US" w:bidi="en-US"/>
        </w:rPr>
        <w:t>.</w:t>
      </w:r>
    </w:p>
    <w:p w14:paraId="1E4A1059" w14:textId="4E9CD3B0" w:rsidR="00AF485C" w:rsidRPr="00AF485C" w:rsidRDefault="00267438" w:rsidP="00BB30B1">
      <w:pPr>
        <w:pStyle w:val="Bodynumbered1"/>
        <w:keepLines w:val="0"/>
        <w:widowControl w:val="0"/>
        <w:rPr>
          <w:rStyle w:val="Hyperlink"/>
          <w:color w:val="auto"/>
          <w:u w:val="none"/>
        </w:rPr>
      </w:pPr>
      <w:r w:rsidRPr="00267438">
        <w:t>Where a Principal’s Registration Scheme is in place for the manufacture of Culverts in the jurisdiction where the Culverts are to be installed,</w:t>
      </w:r>
      <w:r w:rsidR="007353A7">
        <w:t xml:space="preserve"> </w:t>
      </w:r>
      <w:r w:rsidR="00A54667">
        <w:t xml:space="preserve">the </w:t>
      </w:r>
      <w:r w:rsidR="007C2E14">
        <w:t xml:space="preserve">Manufacturer </w:t>
      </w:r>
      <w:r w:rsidR="000E253B" w:rsidRPr="000E2988">
        <w:t xml:space="preserve">must </w:t>
      </w:r>
      <w:r w:rsidR="003B6B59">
        <w:t xml:space="preserve">be registered under that scheme. </w:t>
      </w:r>
      <w:r w:rsidR="000E253B" w:rsidRPr="000E2988">
        <w:t xml:space="preserve">For </w:t>
      </w:r>
      <w:r w:rsidR="0019495D">
        <w:t>C</w:t>
      </w:r>
      <w:r w:rsidR="00AE2A09">
        <w:t>ulverts installed in</w:t>
      </w:r>
      <w:r w:rsidR="000E253B" w:rsidRPr="000E2988">
        <w:t xml:space="preserve"> </w:t>
      </w:r>
      <w:r w:rsidR="00A54667">
        <w:t xml:space="preserve">Queensland, </w:t>
      </w:r>
      <w:r w:rsidR="000E253B" w:rsidRPr="000E2988">
        <w:t>refer to</w:t>
      </w:r>
      <w:r w:rsidR="00A54667">
        <w:t>:</w:t>
      </w:r>
      <w:r w:rsidR="000E253B" w:rsidRPr="000E2988">
        <w:t xml:space="preserve"> </w:t>
      </w:r>
      <w:hyperlink r:id="rId12" w:history="1">
        <w:r w:rsidR="000E253B" w:rsidRPr="000E2988">
          <w:rPr>
            <w:rStyle w:val="Hyperlink"/>
          </w:rPr>
          <w:t>https://www.tmr.qld.gov.au/business-industry/business-with-us/approved-products-and-suppliers/bridges-and-other-structures-approved-products-and-suppliers</w:t>
        </w:r>
      </w:hyperlink>
      <w:r w:rsidR="00AF485C">
        <w:rPr>
          <w:rStyle w:val="Hyperlink"/>
        </w:rPr>
        <w:t>.</w:t>
      </w:r>
    </w:p>
    <w:p w14:paraId="455327EB" w14:textId="3E56B0CD" w:rsidR="007C0316" w:rsidRPr="005E2D12" w:rsidRDefault="007C0316" w:rsidP="00BB30B1">
      <w:pPr>
        <w:pStyle w:val="Heading1"/>
        <w:keepNext w:val="0"/>
        <w:widowControl w:val="0"/>
      </w:pPr>
      <w:bookmarkStart w:id="15" w:name="_Toc29489164"/>
      <w:bookmarkStart w:id="16" w:name="_Ref55460709"/>
      <w:bookmarkStart w:id="17" w:name="_Ref55470685"/>
      <w:bookmarkStart w:id="18" w:name="_Ref64375556"/>
      <w:bookmarkStart w:id="19" w:name="_Toc74148887"/>
      <w:bookmarkStart w:id="20" w:name="_Toc193470207"/>
      <w:bookmarkStart w:id="21" w:name="_Toc1138829"/>
      <w:bookmarkStart w:id="22" w:name="_Toc9850016"/>
      <w:bookmarkStart w:id="23" w:name="_Hlk9434043"/>
      <w:bookmarkEnd w:id="14"/>
      <w:r w:rsidRPr="005E2D12">
        <w:t>Materials</w:t>
      </w:r>
      <w:bookmarkEnd w:id="15"/>
      <w:bookmarkEnd w:id="16"/>
      <w:bookmarkEnd w:id="17"/>
      <w:bookmarkEnd w:id="18"/>
      <w:bookmarkEnd w:id="19"/>
      <w:bookmarkEnd w:id="20"/>
    </w:p>
    <w:p w14:paraId="0B141F0C" w14:textId="466927A3" w:rsidR="00FC2DDB" w:rsidRPr="00581A6B" w:rsidRDefault="00746359" w:rsidP="00BB30B1">
      <w:pPr>
        <w:pStyle w:val="Bodynumbered1"/>
        <w:keepLines w:val="0"/>
        <w:widowControl w:val="0"/>
      </w:pPr>
      <w:bookmarkStart w:id="24" w:name="_Ref15996048"/>
      <w:r>
        <w:t>In addition to the requirements o</w:t>
      </w:r>
      <w:r w:rsidR="00822558">
        <w:t>f AS 1597</w:t>
      </w:r>
      <w:r w:rsidR="00810CC8">
        <w:t>, c</w:t>
      </w:r>
      <w:r w:rsidR="0027698E">
        <w:t xml:space="preserve">oncrete must </w:t>
      </w:r>
      <w:r w:rsidR="00541992">
        <w:t>be supplied in accordance with ATS 5</w:t>
      </w:r>
      <w:r w:rsidR="00541992" w:rsidRPr="00581A6B">
        <w:t>315</w:t>
      </w:r>
      <w:r w:rsidR="007C0316" w:rsidRPr="00581A6B">
        <w:t>.</w:t>
      </w:r>
      <w:r w:rsidR="00A11DD6" w:rsidRPr="00581A6B">
        <w:t xml:space="preserve"> </w:t>
      </w:r>
    </w:p>
    <w:p w14:paraId="3AC31555" w14:textId="37228513" w:rsidR="00F108D9" w:rsidRPr="00581A6B" w:rsidRDefault="00810CC8" w:rsidP="005473BA">
      <w:pPr>
        <w:pStyle w:val="Bodynumbered1"/>
      </w:pPr>
      <w:bookmarkStart w:id="25" w:name="_Ref154048327"/>
      <w:bookmarkStart w:id="26" w:name="_Ref15024094"/>
      <w:bookmarkStart w:id="27" w:name="_Ref6303897"/>
      <w:bookmarkStart w:id="28" w:name="_Hlk4322553"/>
      <w:r w:rsidRPr="00581A6B">
        <w:t xml:space="preserve">The concrete mix design(s) used for the manufacture of </w:t>
      </w:r>
      <w:r w:rsidR="00766D5F" w:rsidRPr="00581A6B">
        <w:t xml:space="preserve">the </w:t>
      </w:r>
      <w:r w:rsidR="005F6203" w:rsidRPr="00581A6B">
        <w:t>C</w:t>
      </w:r>
      <w:r w:rsidRPr="00581A6B">
        <w:t>ulverts must</w:t>
      </w:r>
      <w:r w:rsidR="00F108D9" w:rsidRPr="00581A6B">
        <w:t>:</w:t>
      </w:r>
      <w:bookmarkEnd w:id="25"/>
    </w:p>
    <w:p w14:paraId="18FCDD31" w14:textId="0A8CB74E" w:rsidR="002303CC" w:rsidRPr="00C72D4A" w:rsidRDefault="00144531" w:rsidP="005473BA">
      <w:pPr>
        <w:pStyle w:val="Bodynumbered2"/>
        <w:numPr>
          <w:ilvl w:val="0"/>
          <w:numId w:val="74"/>
        </w:numPr>
      </w:pPr>
      <w:r>
        <w:t>b</w:t>
      </w:r>
      <w:r w:rsidR="006D6F7C">
        <w:t xml:space="preserve">e a </w:t>
      </w:r>
      <w:r w:rsidR="00084C62">
        <w:t xml:space="preserve">mix design which is </w:t>
      </w:r>
      <w:r w:rsidR="002303CC">
        <w:t>approved</w:t>
      </w:r>
      <w:r w:rsidR="00E054D3">
        <w:t>/</w:t>
      </w:r>
      <w:r w:rsidR="002303CC">
        <w:t xml:space="preserve">registered </w:t>
      </w:r>
      <w:r w:rsidR="00084C62">
        <w:t xml:space="preserve">by </w:t>
      </w:r>
      <w:r w:rsidR="00046295">
        <w:t>the Principal, or</w:t>
      </w:r>
    </w:p>
    <w:p w14:paraId="06137287" w14:textId="22B3A99B" w:rsidR="00810CC8" w:rsidRPr="00C72D4A" w:rsidRDefault="00810CC8" w:rsidP="005473BA">
      <w:pPr>
        <w:pStyle w:val="Bodynumbered2"/>
        <w:numPr>
          <w:ilvl w:val="0"/>
          <w:numId w:val="50"/>
        </w:numPr>
      </w:pPr>
      <w:r w:rsidRPr="00C72D4A">
        <w:t xml:space="preserve">have been submitted to the Principal in accordance with ATS 5315 and </w:t>
      </w:r>
      <w:r w:rsidR="00144531" w:rsidRPr="00C72D4A">
        <w:t xml:space="preserve">accepted </w:t>
      </w:r>
      <w:r w:rsidRPr="00C72D4A">
        <w:t>by the Principal in the preceding 12 months.</w:t>
      </w:r>
      <w:bookmarkEnd w:id="26"/>
      <w:r w:rsidRPr="00C72D4A">
        <w:t xml:space="preserve"> </w:t>
      </w:r>
    </w:p>
    <w:p w14:paraId="4A2BAD4C" w14:textId="73DEA369" w:rsidR="006843F3" w:rsidRPr="00C72D4A" w:rsidRDefault="000A174B" w:rsidP="00BB30B1">
      <w:pPr>
        <w:pStyle w:val="Bodynumbered1"/>
        <w:keepLines w:val="0"/>
        <w:widowControl w:val="0"/>
      </w:pPr>
      <w:r w:rsidRPr="00C72D4A">
        <w:t>Reinf</w:t>
      </w:r>
      <w:r w:rsidR="00290BEA" w:rsidRPr="00C72D4A">
        <w:t xml:space="preserve">orcing </w:t>
      </w:r>
      <w:r w:rsidR="006843F3" w:rsidRPr="00C72D4A">
        <w:t>Steel</w:t>
      </w:r>
      <w:r w:rsidR="003479C6" w:rsidRPr="00C72D4A">
        <w:t xml:space="preserve"> used in Large </w:t>
      </w:r>
      <w:r w:rsidR="00740A8C" w:rsidRPr="00C72D4A">
        <w:t>Box Culverts</w:t>
      </w:r>
      <w:r w:rsidR="00290BEA" w:rsidRPr="00C72D4A">
        <w:t xml:space="preserve"> must comply with ATS 5310</w:t>
      </w:r>
      <w:r w:rsidR="003479C6" w:rsidRPr="00C72D4A">
        <w:t>.</w:t>
      </w:r>
      <w:r w:rsidR="006843F3" w:rsidRPr="00C72D4A">
        <w:t xml:space="preserve"> </w:t>
      </w:r>
    </w:p>
    <w:p w14:paraId="7BE2A467" w14:textId="30F99917" w:rsidR="007C0316" w:rsidRPr="00DE33D3" w:rsidRDefault="007C0316" w:rsidP="00BB30B1">
      <w:pPr>
        <w:pStyle w:val="Heading1"/>
        <w:keepNext w:val="0"/>
        <w:widowControl w:val="0"/>
      </w:pPr>
      <w:bookmarkStart w:id="29" w:name="5_Product_Certification"/>
      <w:bookmarkStart w:id="30" w:name="_Ref55470766"/>
      <w:bookmarkStart w:id="31" w:name="_Toc74148893"/>
      <w:bookmarkStart w:id="32" w:name="_Toc193470208"/>
      <w:bookmarkStart w:id="33" w:name="_Ref15469889"/>
      <w:bookmarkStart w:id="34" w:name="_Hlk9598492"/>
      <w:bookmarkEnd w:id="24"/>
      <w:bookmarkEnd w:id="27"/>
      <w:bookmarkEnd w:id="28"/>
      <w:bookmarkEnd w:id="29"/>
      <w:r w:rsidRPr="00DE33D3">
        <w:t>Design</w:t>
      </w:r>
      <w:bookmarkEnd w:id="30"/>
      <w:bookmarkEnd w:id="31"/>
      <w:bookmarkEnd w:id="32"/>
    </w:p>
    <w:p w14:paraId="5D00571F" w14:textId="3894F85A" w:rsidR="00294A54" w:rsidRPr="00563A7C" w:rsidRDefault="00D67132" w:rsidP="00BB30B1">
      <w:pPr>
        <w:pStyle w:val="Bodynumbered1"/>
        <w:keepLines w:val="0"/>
        <w:widowControl w:val="0"/>
        <w:rPr>
          <w:rFonts w:eastAsia="Arial"/>
          <w:lang w:val="en-US" w:bidi="en-US"/>
        </w:rPr>
      </w:pPr>
      <w:r w:rsidRPr="00C72D4A">
        <w:rPr>
          <w:rFonts w:eastAsia="Arial"/>
          <w:lang w:val="en-US" w:bidi="en-US"/>
        </w:rPr>
        <w:t xml:space="preserve">The design of the </w:t>
      </w:r>
      <w:r>
        <w:rPr>
          <w:rFonts w:eastAsia="Arial"/>
          <w:lang w:val="en-US" w:bidi="en-US"/>
        </w:rPr>
        <w:t>Culvert</w:t>
      </w:r>
      <w:r w:rsidRPr="00C72D4A">
        <w:rPr>
          <w:rFonts w:eastAsia="Arial"/>
          <w:lang w:val="en-US" w:bidi="en-US"/>
        </w:rPr>
        <w:t xml:space="preserve"> must be undertaken in accordance with AS 1597.2 and </w:t>
      </w:r>
      <w:r w:rsidRPr="00563A7C">
        <w:rPr>
          <w:rFonts w:eastAsia="Arial"/>
          <w:lang w:val="en-US" w:bidi="en-US"/>
        </w:rPr>
        <w:t>AS 5100.5</w:t>
      </w:r>
      <w:r>
        <w:rPr>
          <w:rFonts w:eastAsia="Arial"/>
          <w:lang w:val="en-US" w:bidi="en-US"/>
        </w:rPr>
        <w:t>, u</w:t>
      </w:r>
      <w:r w:rsidR="00BE1B0F">
        <w:rPr>
          <w:rFonts w:eastAsia="Arial"/>
          <w:lang w:val="en-US" w:bidi="en-US"/>
        </w:rPr>
        <w:t xml:space="preserve">nless the </w:t>
      </w:r>
      <w:r w:rsidR="002F6418">
        <w:rPr>
          <w:rFonts w:eastAsia="Arial"/>
          <w:lang w:val="en-US" w:bidi="en-US"/>
        </w:rPr>
        <w:t xml:space="preserve">structural capacity of the </w:t>
      </w:r>
      <w:r w:rsidR="005F6203">
        <w:rPr>
          <w:rFonts w:eastAsia="Arial"/>
          <w:lang w:val="en-US" w:bidi="en-US"/>
        </w:rPr>
        <w:t>Culvert</w:t>
      </w:r>
      <w:r w:rsidR="002F6418">
        <w:rPr>
          <w:rFonts w:eastAsia="Arial"/>
          <w:lang w:val="en-US" w:bidi="en-US"/>
        </w:rPr>
        <w:t xml:space="preserve"> is determined in accordance with </w:t>
      </w:r>
      <w:r w:rsidR="00285750">
        <w:rPr>
          <w:rFonts w:eastAsia="Arial"/>
          <w:lang w:val="en-US" w:bidi="en-US"/>
        </w:rPr>
        <w:t xml:space="preserve">proving </w:t>
      </w:r>
      <w:r w:rsidR="007B0E83">
        <w:rPr>
          <w:rFonts w:eastAsia="Arial"/>
          <w:lang w:val="en-US" w:bidi="en-US"/>
        </w:rPr>
        <w:t xml:space="preserve">test loading and </w:t>
      </w:r>
      <w:r w:rsidR="002F6418" w:rsidRPr="002F6418">
        <w:rPr>
          <w:rFonts w:eastAsia="Arial"/>
          <w:lang w:val="en-US" w:bidi="en-US"/>
        </w:rPr>
        <w:t xml:space="preserve">ultimate </w:t>
      </w:r>
      <w:r w:rsidR="007B0E83">
        <w:rPr>
          <w:rFonts w:eastAsia="Arial"/>
          <w:lang w:val="en-US" w:bidi="en-US"/>
        </w:rPr>
        <w:t xml:space="preserve">test loading </w:t>
      </w:r>
      <w:r w:rsidR="0054727F">
        <w:rPr>
          <w:rFonts w:eastAsia="Arial"/>
          <w:lang w:val="en-US" w:bidi="en-US"/>
        </w:rPr>
        <w:t xml:space="preserve">in accordance with </w:t>
      </w:r>
      <w:r w:rsidR="0054727F" w:rsidRPr="00C72D4A">
        <w:rPr>
          <w:rFonts w:eastAsia="Arial"/>
          <w:lang w:val="en-US" w:bidi="en-US"/>
        </w:rPr>
        <w:t>AS 15</w:t>
      </w:r>
      <w:r w:rsidR="001F773B" w:rsidRPr="00C72D4A">
        <w:rPr>
          <w:rFonts w:eastAsia="Arial"/>
          <w:lang w:val="en-US" w:bidi="en-US"/>
        </w:rPr>
        <w:t>97.1</w:t>
      </w:r>
      <w:r w:rsidR="00294A54" w:rsidRPr="00563A7C">
        <w:rPr>
          <w:rFonts w:eastAsia="Arial"/>
          <w:lang w:val="en-US" w:bidi="en-US"/>
        </w:rPr>
        <w:t>.</w:t>
      </w:r>
      <w:r w:rsidR="00253E4B" w:rsidRPr="00563A7C">
        <w:rPr>
          <w:rFonts w:eastAsia="Arial"/>
          <w:lang w:val="en-US" w:bidi="en-US"/>
        </w:rPr>
        <w:t xml:space="preserve"> In the event of an </w:t>
      </w:r>
      <w:r w:rsidR="00AB3BE5" w:rsidRPr="00563A7C">
        <w:rPr>
          <w:rFonts w:eastAsia="Arial"/>
          <w:lang w:val="en-US" w:bidi="en-US"/>
        </w:rPr>
        <w:t>inconsistency</w:t>
      </w:r>
      <w:r w:rsidR="00253E4B" w:rsidRPr="00563A7C">
        <w:rPr>
          <w:rFonts w:eastAsia="Arial"/>
          <w:lang w:val="en-US" w:bidi="en-US"/>
        </w:rPr>
        <w:t xml:space="preserve"> between </w:t>
      </w:r>
      <w:r w:rsidRPr="00563A7C">
        <w:rPr>
          <w:rFonts w:eastAsia="Arial"/>
          <w:lang w:val="en-US" w:bidi="en-US"/>
        </w:rPr>
        <w:t>AS</w:t>
      </w:r>
      <w:r>
        <w:rPr>
          <w:rFonts w:eastAsia="Arial"/>
          <w:lang w:val="en-US" w:bidi="en-US"/>
        </w:rPr>
        <w:t> </w:t>
      </w:r>
      <w:r w:rsidR="00253E4B" w:rsidRPr="00563A7C">
        <w:rPr>
          <w:rFonts w:eastAsia="Arial"/>
          <w:lang w:val="en-US" w:bidi="en-US"/>
        </w:rPr>
        <w:t>1597.2 and AS 5100.5, the latter will take precedence.</w:t>
      </w:r>
    </w:p>
    <w:p w14:paraId="18355937" w14:textId="25B4C6C8" w:rsidR="00821E19" w:rsidRPr="00563A7C" w:rsidRDefault="00821E19" w:rsidP="008B1465">
      <w:pPr>
        <w:pStyle w:val="Bodynumbered1"/>
      </w:pPr>
      <w:r w:rsidRPr="00563A7C">
        <w:t xml:space="preserve">The </w:t>
      </w:r>
      <w:r w:rsidR="005F6203" w:rsidRPr="00563A7C">
        <w:t xml:space="preserve">design </w:t>
      </w:r>
      <w:r w:rsidRPr="00563A7C">
        <w:t xml:space="preserve">of </w:t>
      </w:r>
      <w:r w:rsidR="00601FD0" w:rsidRPr="00563A7C">
        <w:t>the</w:t>
      </w:r>
      <w:r w:rsidR="000D203F" w:rsidRPr="00563A7C">
        <w:t xml:space="preserve"> </w:t>
      </w:r>
      <w:r w:rsidR="005F6203" w:rsidRPr="00563A7C">
        <w:t>Culvert</w:t>
      </w:r>
      <w:r w:rsidRPr="00563A7C">
        <w:t xml:space="preserve"> must </w:t>
      </w:r>
      <w:r w:rsidR="00601FD0" w:rsidRPr="00563A7C">
        <w:t xml:space="preserve">include </w:t>
      </w:r>
      <w:r w:rsidR="000D203F" w:rsidRPr="00563A7C">
        <w:t>a re</w:t>
      </w:r>
      <w:r w:rsidR="000F21EE" w:rsidRPr="00563A7C">
        <w:t xml:space="preserve">inforced haunch </w:t>
      </w:r>
      <w:r w:rsidR="007F0B0A" w:rsidRPr="00563A7C">
        <w:t>or</w:t>
      </w:r>
      <w:r w:rsidRPr="00563A7C">
        <w:t xml:space="preserve"> curve</w:t>
      </w:r>
      <w:r w:rsidR="001743AE" w:rsidRPr="00563A7C">
        <w:t>d surface</w:t>
      </w:r>
      <w:r w:rsidR="000E2F72" w:rsidRPr="00563A7C">
        <w:t xml:space="preserve"> at the internal corner.</w:t>
      </w:r>
    </w:p>
    <w:p w14:paraId="6CA44D92" w14:textId="7108E0D5" w:rsidR="00546A0C" w:rsidRDefault="00546A0C" w:rsidP="00BB30B1">
      <w:pPr>
        <w:pStyle w:val="Bodynumbered1"/>
        <w:keepLines w:val="0"/>
        <w:widowControl w:val="0"/>
        <w:rPr>
          <w:rFonts w:eastAsia="Arial"/>
          <w:lang w:val="en-US" w:bidi="en-US"/>
        </w:rPr>
      </w:pPr>
      <w:r w:rsidRPr="00563A7C">
        <w:rPr>
          <w:rFonts w:eastAsia="Arial"/>
          <w:lang w:val="en-US" w:bidi="en-US"/>
        </w:rPr>
        <w:t xml:space="preserve">For </w:t>
      </w:r>
      <w:r w:rsidR="0098440C" w:rsidRPr="00563A7C">
        <w:rPr>
          <w:rFonts w:eastAsia="Arial"/>
          <w:lang w:val="en-US" w:bidi="en-US"/>
        </w:rPr>
        <w:t>S</w:t>
      </w:r>
      <w:r w:rsidRPr="00563A7C">
        <w:rPr>
          <w:rFonts w:eastAsia="Arial"/>
          <w:lang w:val="en-US" w:bidi="en-US"/>
        </w:rPr>
        <w:t xml:space="preserve">mall </w:t>
      </w:r>
      <w:r w:rsidR="0098440C" w:rsidRPr="00563A7C">
        <w:rPr>
          <w:rFonts w:eastAsia="Arial"/>
          <w:lang w:val="en-US" w:bidi="en-US"/>
        </w:rPr>
        <w:t>C</w:t>
      </w:r>
      <w:r w:rsidRPr="00563A7C">
        <w:rPr>
          <w:rFonts w:eastAsia="Arial"/>
          <w:lang w:val="en-US" w:bidi="en-US"/>
        </w:rPr>
        <w:t>ulvert</w:t>
      </w:r>
      <w:r w:rsidR="004458F5" w:rsidRPr="00563A7C">
        <w:rPr>
          <w:rFonts w:eastAsia="Arial"/>
          <w:lang w:val="en-US" w:bidi="en-US"/>
        </w:rPr>
        <w:t>s</w:t>
      </w:r>
      <w:r w:rsidRPr="00563A7C">
        <w:rPr>
          <w:rFonts w:eastAsia="Arial"/>
          <w:lang w:val="en-US" w:bidi="en-US"/>
        </w:rPr>
        <w:t xml:space="preserve"> with a nominal length of 2.4 m, the design must have the same concrete </w:t>
      </w:r>
      <w:r w:rsidRPr="00546A0C">
        <w:rPr>
          <w:rFonts w:eastAsia="Arial"/>
          <w:lang w:val="en-US" w:bidi="en-US"/>
        </w:rPr>
        <w:t>thickness and distribution of reinforcement as a 1.2 m long unit</w:t>
      </w:r>
      <w:r>
        <w:rPr>
          <w:rFonts w:eastAsia="Arial"/>
          <w:lang w:val="en-US" w:bidi="en-US"/>
        </w:rPr>
        <w:t>.</w:t>
      </w:r>
    </w:p>
    <w:p w14:paraId="6E63A359" w14:textId="57777F99" w:rsidR="00344B4F" w:rsidRDefault="00FB4EBA" w:rsidP="00BB30B1">
      <w:pPr>
        <w:pStyle w:val="Bodynumbered1"/>
        <w:keepLines w:val="0"/>
        <w:widowControl w:val="0"/>
        <w:rPr>
          <w:rFonts w:eastAsia="Arial"/>
          <w:lang w:val="en-US" w:bidi="en-US"/>
        </w:rPr>
      </w:pPr>
      <w:r w:rsidRPr="00FB4EBA">
        <w:rPr>
          <w:rFonts w:eastAsia="Arial"/>
          <w:lang w:val="en-US" w:bidi="en-US"/>
        </w:rPr>
        <w:t>Erection design</w:t>
      </w:r>
      <w:r>
        <w:rPr>
          <w:rFonts w:eastAsia="Arial"/>
          <w:lang w:val="en-US" w:bidi="en-US"/>
        </w:rPr>
        <w:t xml:space="preserve"> </w:t>
      </w:r>
      <w:r w:rsidRPr="00FB4EBA">
        <w:rPr>
          <w:rFonts w:eastAsia="Arial"/>
          <w:lang w:val="en-US" w:bidi="en-US"/>
        </w:rPr>
        <w:t>(</w:t>
      </w:r>
      <w:r w:rsidR="0019447A">
        <w:rPr>
          <w:rFonts w:eastAsia="Arial"/>
          <w:lang w:val="en-US" w:bidi="en-US"/>
        </w:rPr>
        <w:t xml:space="preserve">which </w:t>
      </w:r>
      <w:r w:rsidRPr="00FB4EBA">
        <w:rPr>
          <w:rFonts w:eastAsia="Arial"/>
          <w:lang w:val="en-US" w:bidi="en-US"/>
        </w:rPr>
        <w:t>provides for the element to resist all construction loads, temporary surcharge loads as applicable, handling forces, including impact, arising from stripping, storage, transport, lifting, temporary bracing and propping)</w:t>
      </w:r>
      <w:r>
        <w:rPr>
          <w:rFonts w:eastAsia="Arial"/>
          <w:lang w:val="en-US" w:bidi="en-US"/>
        </w:rPr>
        <w:t xml:space="preserve"> must comply with </w:t>
      </w:r>
      <w:r w:rsidRPr="00FB4EBA">
        <w:rPr>
          <w:rFonts w:eastAsia="Arial"/>
          <w:lang w:val="en-US" w:bidi="en-US"/>
        </w:rPr>
        <w:t>AS 3850.3</w:t>
      </w:r>
      <w:r>
        <w:rPr>
          <w:rFonts w:eastAsia="Arial"/>
          <w:lang w:val="en-US" w:bidi="en-US"/>
        </w:rPr>
        <w:t>.</w:t>
      </w:r>
    </w:p>
    <w:p w14:paraId="5F28891E" w14:textId="1E9C68DD" w:rsidR="005665BF" w:rsidRDefault="00D77C01" w:rsidP="00BB30B1">
      <w:pPr>
        <w:pStyle w:val="Bodynumbered1"/>
        <w:keepLines w:val="0"/>
        <w:widowControl w:val="0"/>
        <w:rPr>
          <w:rFonts w:eastAsia="Arial"/>
          <w:lang w:val="en-US" w:bidi="en-US"/>
        </w:rPr>
      </w:pPr>
      <w:r>
        <w:rPr>
          <w:rFonts w:eastAsia="Arial"/>
          <w:lang w:val="en-US" w:bidi="en-US"/>
        </w:rPr>
        <w:t>For Culverts w</w:t>
      </w:r>
      <w:r w:rsidRPr="005665BF">
        <w:rPr>
          <w:rFonts w:eastAsia="Arial"/>
          <w:lang w:val="en-US" w:bidi="en-US"/>
        </w:rPr>
        <w:t>ith a mass less than 500 kg</w:t>
      </w:r>
      <w:r>
        <w:rPr>
          <w:rFonts w:eastAsia="Arial"/>
          <w:lang w:val="en-US" w:bidi="en-US"/>
        </w:rPr>
        <w:t>, a</w:t>
      </w:r>
      <w:r w:rsidR="00E73822">
        <w:rPr>
          <w:rFonts w:eastAsia="Arial"/>
          <w:lang w:val="en-US" w:bidi="en-US"/>
        </w:rPr>
        <w:t xml:space="preserve"> minimum of 2 lifting points must be provided</w:t>
      </w:r>
      <w:r w:rsidR="0003112F">
        <w:rPr>
          <w:rFonts w:eastAsia="Arial"/>
          <w:lang w:val="en-US" w:bidi="en-US"/>
        </w:rPr>
        <w:t xml:space="preserve">. For Culverts </w:t>
      </w:r>
      <w:r w:rsidR="00884D72">
        <w:rPr>
          <w:rFonts w:eastAsia="Arial"/>
          <w:lang w:val="en-US" w:bidi="en-US"/>
        </w:rPr>
        <w:t xml:space="preserve">with a mass of 500 kg or greater, </w:t>
      </w:r>
      <w:r w:rsidR="005665BF" w:rsidRPr="005665BF">
        <w:rPr>
          <w:rFonts w:eastAsia="Arial"/>
          <w:lang w:val="en-US" w:bidi="en-US"/>
        </w:rPr>
        <w:t xml:space="preserve">a minimum of </w:t>
      </w:r>
      <w:r w:rsidR="00884D72">
        <w:rPr>
          <w:rFonts w:eastAsia="Arial"/>
          <w:lang w:val="en-US" w:bidi="en-US"/>
        </w:rPr>
        <w:t>4</w:t>
      </w:r>
      <w:r w:rsidR="005665BF" w:rsidRPr="005665BF">
        <w:rPr>
          <w:rFonts w:eastAsia="Arial"/>
          <w:lang w:val="en-US" w:bidi="en-US"/>
        </w:rPr>
        <w:t xml:space="preserve"> lifting points must be provided.</w:t>
      </w:r>
    </w:p>
    <w:p w14:paraId="08CE4F26" w14:textId="3AC44067" w:rsidR="005C5CAE" w:rsidRPr="005C5CAE" w:rsidRDefault="005C5CAE" w:rsidP="00BB30B1">
      <w:pPr>
        <w:pStyle w:val="Bodynumbered1"/>
        <w:keepLines w:val="0"/>
        <w:widowControl w:val="0"/>
        <w:rPr>
          <w:rFonts w:eastAsia="Arial"/>
          <w:lang w:val="en-US" w:bidi="en-US"/>
        </w:rPr>
      </w:pPr>
      <w:r>
        <w:rPr>
          <w:rFonts w:eastAsia="Arial"/>
          <w:lang w:val="en-US" w:bidi="en-US"/>
        </w:rPr>
        <w:t>L</w:t>
      </w:r>
      <w:r w:rsidRPr="005C5CAE">
        <w:rPr>
          <w:rFonts w:eastAsia="Arial"/>
          <w:lang w:val="en-US" w:bidi="en-US"/>
        </w:rPr>
        <w:t>ifting anchors</w:t>
      </w:r>
      <w:r>
        <w:rPr>
          <w:rFonts w:eastAsia="Arial"/>
          <w:lang w:val="en-US" w:bidi="en-US"/>
        </w:rPr>
        <w:t>, where used</w:t>
      </w:r>
      <w:r w:rsidR="009047C6">
        <w:rPr>
          <w:rFonts w:eastAsia="Arial"/>
          <w:lang w:val="en-US" w:bidi="en-US"/>
        </w:rPr>
        <w:t>,</w:t>
      </w:r>
      <w:r w:rsidRPr="005C5CAE">
        <w:rPr>
          <w:rFonts w:eastAsia="Arial"/>
          <w:lang w:val="en-US" w:bidi="en-US"/>
        </w:rPr>
        <w:t xml:space="preserve"> must be made of:</w:t>
      </w:r>
    </w:p>
    <w:p w14:paraId="6DBF0F10" w14:textId="566CFDBE" w:rsidR="005C5CAE" w:rsidRPr="009047C6" w:rsidRDefault="005C5CAE" w:rsidP="008B1465">
      <w:pPr>
        <w:pStyle w:val="Bodynumbered2"/>
        <w:numPr>
          <w:ilvl w:val="0"/>
          <w:numId w:val="75"/>
        </w:numPr>
        <w:rPr>
          <w:lang w:bidi="en-US"/>
        </w:rPr>
      </w:pPr>
      <w:r w:rsidRPr="009047C6">
        <w:rPr>
          <w:lang w:bidi="en-US"/>
        </w:rPr>
        <w:t>Exposure Classification C2: Stainless steel</w:t>
      </w:r>
      <w:r w:rsidR="008A0B21">
        <w:rPr>
          <w:lang w:bidi="en-US"/>
        </w:rPr>
        <w:t>;</w:t>
      </w:r>
    </w:p>
    <w:p w14:paraId="55B1C3BC" w14:textId="56116659" w:rsidR="005C5CAE" w:rsidRPr="009047C6" w:rsidRDefault="005C5CAE" w:rsidP="008B1465">
      <w:pPr>
        <w:pStyle w:val="Bodynumbered2"/>
        <w:numPr>
          <w:ilvl w:val="0"/>
          <w:numId w:val="51"/>
        </w:numPr>
        <w:rPr>
          <w:lang w:bidi="en-US"/>
        </w:rPr>
      </w:pPr>
      <w:r w:rsidRPr="009047C6">
        <w:rPr>
          <w:lang w:bidi="en-US"/>
        </w:rPr>
        <w:t>Less severe Exposure Classifications: Hot dip galvanised to AS 4680 or stainless steel.</w:t>
      </w:r>
    </w:p>
    <w:p w14:paraId="58504B23" w14:textId="53131743" w:rsidR="00927D44" w:rsidRPr="00927D44" w:rsidRDefault="00927D44" w:rsidP="00BB30B1">
      <w:pPr>
        <w:pStyle w:val="Bodynumbered1"/>
        <w:keepLines w:val="0"/>
        <w:widowControl w:val="0"/>
        <w:rPr>
          <w:rFonts w:eastAsia="Arial"/>
          <w:lang w:val="en-US" w:bidi="en-US"/>
        </w:rPr>
      </w:pPr>
      <w:r w:rsidRPr="00927D44">
        <w:rPr>
          <w:rFonts w:eastAsia="Arial"/>
          <w:lang w:val="en-US" w:bidi="en-US"/>
        </w:rPr>
        <w:t>The Contractor must ensure that the Professional Engineer who designed the lifting mechanism certifies that the lifting points and/or rigging diagram comply with</w:t>
      </w:r>
      <w:r w:rsidR="0087217F" w:rsidRPr="0087217F">
        <w:t xml:space="preserve"> </w:t>
      </w:r>
      <w:r w:rsidR="0087217F" w:rsidRPr="0087217F">
        <w:rPr>
          <w:rFonts w:eastAsia="Arial"/>
          <w:lang w:val="en-US" w:bidi="en-US"/>
        </w:rPr>
        <w:t>AS 3850.3</w:t>
      </w:r>
      <w:r w:rsidRPr="00927D44">
        <w:rPr>
          <w:rFonts w:eastAsia="Arial"/>
          <w:lang w:val="en-US" w:bidi="en-US"/>
        </w:rPr>
        <w:t xml:space="preserve">. The certification must be included in the Conformance Report (refer Clause </w:t>
      </w:r>
      <w:r w:rsidR="00297571">
        <w:rPr>
          <w:rFonts w:eastAsia="Arial"/>
          <w:lang w:val="en-US" w:bidi="en-US"/>
        </w:rPr>
        <w:fldChar w:fldCharType="begin"/>
      </w:r>
      <w:r w:rsidR="00297571">
        <w:rPr>
          <w:rFonts w:eastAsia="Arial"/>
          <w:lang w:val="en-US" w:bidi="en-US"/>
        </w:rPr>
        <w:instrText xml:space="preserve"> REF _Ref6229601 \r \h </w:instrText>
      </w:r>
      <w:r w:rsidR="00297571">
        <w:rPr>
          <w:rFonts w:eastAsia="Arial"/>
          <w:lang w:val="en-US" w:bidi="en-US"/>
        </w:rPr>
      </w:r>
      <w:r w:rsidR="00297571">
        <w:rPr>
          <w:rFonts w:eastAsia="Arial"/>
          <w:lang w:val="en-US" w:bidi="en-US"/>
        </w:rPr>
        <w:fldChar w:fldCharType="separate"/>
      </w:r>
      <w:r w:rsidR="00094C04">
        <w:rPr>
          <w:rFonts w:eastAsia="Arial"/>
          <w:lang w:val="en-US" w:bidi="en-US"/>
        </w:rPr>
        <w:t>10.1</w:t>
      </w:r>
      <w:r w:rsidR="00297571">
        <w:rPr>
          <w:rFonts w:eastAsia="Arial"/>
          <w:lang w:val="en-US" w:bidi="en-US"/>
        </w:rPr>
        <w:fldChar w:fldCharType="end"/>
      </w:r>
      <w:r w:rsidRPr="00927D44">
        <w:rPr>
          <w:rFonts w:eastAsia="Arial"/>
          <w:lang w:val="en-US" w:bidi="en-US"/>
        </w:rPr>
        <w:t>).</w:t>
      </w:r>
    </w:p>
    <w:p w14:paraId="6F4BBE81" w14:textId="58E57D78" w:rsidR="007C0316" w:rsidRPr="00DE33D3" w:rsidRDefault="00A955CC" w:rsidP="00BB30B1">
      <w:pPr>
        <w:pStyle w:val="Heading1"/>
        <w:keepNext w:val="0"/>
        <w:widowControl w:val="0"/>
      </w:pPr>
      <w:bookmarkStart w:id="35" w:name="_Ref64376448"/>
      <w:bookmarkStart w:id="36" w:name="_Toc74148897"/>
      <w:bookmarkStart w:id="37" w:name="_Toc89333511"/>
      <w:bookmarkStart w:id="38" w:name="_Toc193470209"/>
      <w:r>
        <w:t>Manufacture</w:t>
      </w:r>
      <w:bookmarkEnd w:id="35"/>
      <w:bookmarkEnd w:id="36"/>
      <w:bookmarkEnd w:id="37"/>
      <w:bookmarkEnd w:id="38"/>
    </w:p>
    <w:p w14:paraId="47D84A35" w14:textId="068D8243" w:rsidR="007C0316" w:rsidRPr="00DE33D3" w:rsidRDefault="00BA007F" w:rsidP="00BB30B1">
      <w:pPr>
        <w:pStyle w:val="Heading2"/>
        <w:keepNext w:val="0"/>
      </w:pPr>
      <w:bookmarkStart w:id="39" w:name="_Toc74148898"/>
      <w:bookmarkStart w:id="40" w:name="_Toc89333512"/>
      <w:bookmarkStart w:id="41" w:name="_Toc193470210"/>
      <w:r>
        <w:t>Production and Placement</w:t>
      </w:r>
      <w:bookmarkEnd w:id="39"/>
      <w:bookmarkEnd w:id="40"/>
      <w:r w:rsidR="00DD58E3">
        <w:t xml:space="preserve"> of Concrete</w:t>
      </w:r>
      <w:bookmarkEnd w:id="41"/>
    </w:p>
    <w:p w14:paraId="30DE02D2" w14:textId="0E116540" w:rsidR="00D141F6" w:rsidRPr="00A23769" w:rsidRDefault="00D141F6" w:rsidP="008B1465">
      <w:pPr>
        <w:pStyle w:val="Headingreference"/>
      </w:pPr>
      <w:r w:rsidRPr="00A23769">
        <w:t>(Refer AS 1597 Clause 2.6)</w:t>
      </w:r>
    </w:p>
    <w:p w14:paraId="501EF8F2" w14:textId="2E2F90A8" w:rsidR="00D141F6" w:rsidRPr="00D141F6" w:rsidRDefault="00D141F6" w:rsidP="00BB30B1">
      <w:pPr>
        <w:pStyle w:val="Bodynumbered1"/>
        <w:keepLines w:val="0"/>
        <w:widowControl w:val="0"/>
        <w:rPr>
          <w:rFonts w:eastAsia="Arial"/>
          <w:lang w:val="en-US" w:bidi="en-US"/>
        </w:rPr>
      </w:pPr>
      <w:r w:rsidRPr="00D141F6">
        <w:rPr>
          <w:rFonts w:eastAsia="Arial"/>
          <w:lang w:val="en-US" w:bidi="en-US"/>
        </w:rPr>
        <w:t>Formwork must be rigid and constructed from metal. Timber formwork is not</w:t>
      </w:r>
      <w:r w:rsidR="00835AB0">
        <w:rPr>
          <w:rFonts w:eastAsia="Arial"/>
          <w:lang w:val="en-US" w:bidi="en-US"/>
        </w:rPr>
        <w:t xml:space="preserve"> permitted</w:t>
      </w:r>
      <w:r w:rsidRPr="00D141F6">
        <w:rPr>
          <w:rFonts w:eastAsia="Arial"/>
          <w:lang w:val="en-US" w:bidi="en-US"/>
        </w:rPr>
        <w:t xml:space="preserve">. </w:t>
      </w:r>
    </w:p>
    <w:p w14:paraId="4F4140C4" w14:textId="77777777" w:rsidR="00D141F6" w:rsidRPr="00D141F6" w:rsidRDefault="00D141F6" w:rsidP="00BB30B1">
      <w:pPr>
        <w:pStyle w:val="Bodynumbered1"/>
        <w:keepLines w:val="0"/>
        <w:widowControl w:val="0"/>
        <w:rPr>
          <w:rFonts w:eastAsia="Arial"/>
          <w:lang w:val="en-US" w:bidi="en-US"/>
        </w:rPr>
      </w:pPr>
      <w:r w:rsidRPr="00D141F6">
        <w:rPr>
          <w:rFonts w:eastAsia="Arial"/>
          <w:lang w:val="en-US" w:bidi="en-US"/>
        </w:rPr>
        <w:t>Culverts must be cast legs down or on end. Where a hole or void in the concrete is shown on the Drawings, the formwork or void former must be removed after casting.</w:t>
      </w:r>
    </w:p>
    <w:p w14:paraId="155E8BC7" w14:textId="16F7E528" w:rsidR="00D141F6" w:rsidRPr="00D141F6" w:rsidRDefault="00D141F6" w:rsidP="00BB30B1">
      <w:pPr>
        <w:pStyle w:val="Bodynumbered1"/>
        <w:keepLines w:val="0"/>
        <w:widowControl w:val="0"/>
        <w:rPr>
          <w:rFonts w:eastAsia="Arial"/>
          <w:lang w:val="en-US" w:bidi="en-US"/>
        </w:rPr>
      </w:pPr>
      <w:r w:rsidRPr="00D141F6">
        <w:rPr>
          <w:rFonts w:eastAsia="Arial"/>
          <w:lang w:val="en-US" w:bidi="en-US"/>
        </w:rPr>
        <w:t xml:space="preserve">The </w:t>
      </w:r>
      <w:r w:rsidR="002B61BD">
        <w:rPr>
          <w:rFonts w:eastAsia="Arial"/>
          <w:lang w:val="en-US" w:bidi="en-US"/>
        </w:rPr>
        <w:t>Manufacturer</w:t>
      </w:r>
      <w:r w:rsidRPr="00D141F6">
        <w:rPr>
          <w:rFonts w:eastAsia="Arial"/>
          <w:lang w:val="en-US" w:bidi="en-US"/>
        </w:rPr>
        <w:t xml:space="preserve"> must maintain a batch recording system that records the weight and volume of each component used in the concrete mix. These records must be made available to the Principal upon request.</w:t>
      </w:r>
    </w:p>
    <w:p w14:paraId="67250C56" w14:textId="7841280C" w:rsidR="00D141F6" w:rsidRPr="00DD58E3" w:rsidRDefault="00D141F6" w:rsidP="00BB30B1">
      <w:pPr>
        <w:pStyle w:val="Bodynumbered1"/>
        <w:keepLines w:val="0"/>
        <w:widowControl w:val="0"/>
        <w:rPr>
          <w:rFonts w:eastAsia="Arial"/>
          <w:lang w:val="en-US" w:bidi="en-US"/>
        </w:rPr>
      </w:pPr>
      <w:r w:rsidRPr="00DD58E3">
        <w:rPr>
          <w:rFonts w:eastAsia="Arial"/>
          <w:lang w:val="en-US" w:bidi="en-US"/>
        </w:rPr>
        <w:t>Concrete must be deposited in horizontal layers in a manner to avoid segregation and displacement of the steel reinforcement or other embedded items or formwork.</w:t>
      </w:r>
      <w:r w:rsidR="004019CF" w:rsidRPr="004019CF">
        <w:t xml:space="preserve"> </w:t>
      </w:r>
      <w:r w:rsidR="004019CF" w:rsidRPr="00DD58E3">
        <w:rPr>
          <w:rFonts w:eastAsia="Arial"/>
          <w:lang w:val="en-US" w:bidi="en-US"/>
        </w:rPr>
        <w:t>The reinforcement may be displaced locally to</w:t>
      </w:r>
      <w:r w:rsidR="00DD58E3" w:rsidRPr="00DD58E3">
        <w:rPr>
          <w:rFonts w:eastAsia="Arial"/>
          <w:lang w:val="en-US" w:bidi="en-US"/>
        </w:rPr>
        <w:t xml:space="preserve"> </w:t>
      </w:r>
      <w:r w:rsidR="004019CF" w:rsidRPr="00DD58E3">
        <w:rPr>
          <w:rFonts w:eastAsia="Arial"/>
          <w:lang w:val="en-US" w:bidi="en-US"/>
        </w:rPr>
        <w:t xml:space="preserve">obtain the </w:t>
      </w:r>
      <w:r w:rsidR="00BB0037">
        <w:rPr>
          <w:rFonts w:eastAsia="Arial"/>
          <w:lang w:val="en-US" w:bidi="en-US"/>
        </w:rPr>
        <w:t xml:space="preserve">specified </w:t>
      </w:r>
      <w:r w:rsidR="004019CF" w:rsidRPr="00DD58E3">
        <w:rPr>
          <w:rFonts w:eastAsia="Arial"/>
          <w:lang w:val="en-US" w:bidi="en-US"/>
        </w:rPr>
        <w:t>cover to</w:t>
      </w:r>
      <w:r w:rsidR="006812BB" w:rsidRPr="00DD58E3">
        <w:rPr>
          <w:rFonts w:eastAsia="Arial"/>
          <w:lang w:val="en-US" w:bidi="en-US"/>
        </w:rPr>
        <w:t xml:space="preserve"> lifting holes,</w:t>
      </w:r>
      <w:r w:rsidR="00DD58E3">
        <w:rPr>
          <w:rFonts w:eastAsia="Arial"/>
          <w:lang w:val="en-US" w:bidi="en-US"/>
        </w:rPr>
        <w:t xml:space="preserve"> </w:t>
      </w:r>
      <w:r w:rsidR="006812BB" w:rsidRPr="00DD58E3">
        <w:rPr>
          <w:rFonts w:eastAsia="Arial"/>
          <w:lang w:val="en-US" w:bidi="en-US"/>
        </w:rPr>
        <w:t>lifting anchors, dowel bars or any other cast in items.</w:t>
      </w:r>
    </w:p>
    <w:p w14:paraId="13571E2E" w14:textId="35631068" w:rsidR="00D141F6" w:rsidRPr="00D141F6" w:rsidRDefault="00D141F6" w:rsidP="00BB30B1">
      <w:pPr>
        <w:pStyle w:val="Bodynumbered1"/>
        <w:keepLines w:val="0"/>
        <w:widowControl w:val="0"/>
        <w:rPr>
          <w:rFonts w:eastAsia="Arial"/>
          <w:lang w:val="en-US" w:bidi="en-US"/>
        </w:rPr>
      </w:pPr>
      <w:r w:rsidRPr="00D141F6">
        <w:rPr>
          <w:rFonts w:eastAsia="Arial"/>
          <w:lang w:val="en-US" w:bidi="en-US"/>
        </w:rPr>
        <w:t xml:space="preserve">Vibration must be by external form vibrators supplemented by internal vibration if required. External form vibrators are not required if </w:t>
      </w:r>
      <w:r w:rsidR="00A65200">
        <w:rPr>
          <w:rFonts w:eastAsia="Arial"/>
          <w:lang w:val="en-US" w:bidi="en-US"/>
        </w:rPr>
        <w:t>s</w:t>
      </w:r>
      <w:r w:rsidRPr="00D141F6">
        <w:rPr>
          <w:rFonts w:eastAsia="Arial"/>
          <w:lang w:val="en-US" w:bidi="en-US"/>
        </w:rPr>
        <w:t>elf-compacting concrete is used.</w:t>
      </w:r>
    </w:p>
    <w:p w14:paraId="0E714BFE" w14:textId="7E509079" w:rsidR="00BA4D10" w:rsidRDefault="00663F62" w:rsidP="00BB30B1">
      <w:pPr>
        <w:pStyle w:val="Bodynumbered1"/>
        <w:keepLines w:val="0"/>
        <w:widowControl w:val="0"/>
      </w:pPr>
      <w:bookmarkStart w:id="42" w:name="_Ref71118877"/>
      <w:bookmarkStart w:id="43" w:name="_Ref55484232"/>
      <w:r>
        <w:t xml:space="preserve">Test cylinders for </w:t>
      </w:r>
      <w:r w:rsidR="00BA4D10">
        <w:t xml:space="preserve">concrete compressive strength </w:t>
      </w:r>
      <w:r w:rsidR="00B23109">
        <w:t xml:space="preserve">testing </w:t>
      </w:r>
      <w:r>
        <w:t xml:space="preserve">and </w:t>
      </w:r>
      <w:r w:rsidR="00BA4D10">
        <w:t>for checking the adequacy of curing must</w:t>
      </w:r>
      <w:r w:rsidR="00043AD7">
        <w:t xml:space="preserve"> be cured in t</w:t>
      </w:r>
      <w:r w:rsidR="00BA4D10">
        <w:t xml:space="preserve">he same manner as the </w:t>
      </w:r>
      <w:r w:rsidR="00300A87">
        <w:t>Culvert</w:t>
      </w:r>
      <w:r w:rsidR="00BA4D10">
        <w:t>.</w:t>
      </w:r>
    </w:p>
    <w:p w14:paraId="505546C7" w14:textId="77777777" w:rsidR="00891117" w:rsidRPr="000E77CF" w:rsidRDefault="00891117" w:rsidP="00220E54">
      <w:pPr>
        <w:pStyle w:val="Heading2"/>
        <w:keepNext w:val="0"/>
      </w:pPr>
      <w:bookmarkStart w:id="44" w:name="_Toc130563415"/>
      <w:bookmarkStart w:id="45" w:name="_Toc193470211"/>
      <w:r w:rsidRPr="00891117">
        <w:t>Curing</w:t>
      </w:r>
      <w:bookmarkEnd w:id="44"/>
      <w:bookmarkEnd w:id="45"/>
    </w:p>
    <w:p w14:paraId="558A367F" w14:textId="38ACD6EF" w:rsidR="006648BA" w:rsidRPr="00563A7C" w:rsidRDefault="002D5224" w:rsidP="00472A29">
      <w:pPr>
        <w:pStyle w:val="Bodynumbered1"/>
      </w:pPr>
      <w:r w:rsidRPr="00082BD6">
        <w:t xml:space="preserve">For all </w:t>
      </w:r>
      <w:r w:rsidR="00601FD0" w:rsidRPr="00082BD6">
        <w:t>Culvert</w:t>
      </w:r>
      <w:r w:rsidRPr="00082BD6">
        <w:t>s, Clause 2.6.3 of AS 15</w:t>
      </w:r>
      <w:r w:rsidR="006648BA" w:rsidRPr="00082BD6">
        <w:t>97 is deleted and the requirements for curing specified in AS 5100.5 apply</w:t>
      </w:r>
      <w:r w:rsidR="006648BA" w:rsidRPr="00563A7C">
        <w:t>.</w:t>
      </w:r>
    </w:p>
    <w:p w14:paraId="78A993F0" w14:textId="46B7DB53" w:rsidR="00B71E0B" w:rsidRPr="00563A7C" w:rsidRDefault="00B71E0B" w:rsidP="00472A29">
      <w:pPr>
        <w:pStyle w:val="Bodynumbered1"/>
      </w:pPr>
      <w:r w:rsidRPr="00563A7C">
        <w:t>Where a curing compound is used, two coats must be applied at the full rate.</w:t>
      </w:r>
    </w:p>
    <w:p w14:paraId="56E09EB0" w14:textId="018A8682" w:rsidR="00B71E0B" w:rsidRPr="00563A7C" w:rsidRDefault="00B71E0B" w:rsidP="00472A29">
      <w:pPr>
        <w:pStyle w:val="Bodynumbered1"/>
      </w:pPr>
      <w:r w:rsidRPr="00563A7C">
        <w:t>Culvert units must not be stripped of forms or handled off the base forms until the compressive strength exceeds 15 MPa.</w:t>
      </w:r>
      <w:r w:rsidR="00A75A57">
        <w:br/>
      </w:r>
    </w:p>
    <w:p w14:paraId="25839BB0" w14:textId="68993028" w:rsidR="00742D72" w:rsidRPr="00742D72" w:rsidRDefault="00742D72" w:rsidP="00BB30B1">
      <w:pPr>
        <w:pStyle w:val="Heading2"/>
        <w:keepNext w:val="0"/>
      </w:pPr>
      <w:bookmarkStart w:id="46" w:name="_Toc42767696"/>
      <w:bookmarkStart w:id="47" w:name="_Toc193470212"/>
      <w:r w:rsidRPr="00742D72">
        <w:t>Dimensions</w:t>
      </w:r>
      <w:bookmarkEnd w:id="46"/>
      <w:bookmarkEnd w:id="47"/>
      <w:r w:rsidRPr="00742D72">
        <w:t xml:space="preserve"> </w:t>
      </w:r>
    </w:p>
    <w:p w14:paraId="44F87479" w14:textId="3C012107" w:rsidR="00742D72" w:rsidRPr="00742D72" w:rsidRDefault="00742D72" w:rsidP="00AE6DAF">
      <w:pPr>
        <w:pStyle w:val="Headingreference"/>
      </w:pPr>
      <w:r w:rsidRPr="00742D72" w:rsidDel="00C16BA3">
        <w:t>(Refer AS 1597 Clause 2.8.1)</w:t>
      </w:r>
    </w:p>
    <w:p w14:paraId="4A887ED5" w14:textId="70766AAE" w:rsidR="00CF0D65" w:rsidRDefault="00AB47C7" w:rsidP="00885F49">
      <w:pPr>
        <w:pStyle w:val="Bodynumbered1"/>
      </w:pPr>
      <w:r>
        <w:t>Culverts must not be cut to achieve the specified dimensions</w:t>
      </w:r>
      <w:r w:rsidR="00EA35A0">
        <w:t>.</w:t>
      </w:r>
    </w:p>
    <w:p w14:paraId="2A9074F9" w14:textId="77777777" w:rsidR="00742D72" w:rsidRPr="00742D72" w:rsidRDefault="00742D72" w:rsidP="00BB30B1">
      <w:pPr>
        <w:pStyle w:val="Heading2"/>
        <w:keepNext w:val="0"/>
      </w:pPr>
      <w:bookmarkStart w:id="48" w:name="_Toc42767697"/>
      <w:bookmarkStart w:id="49" w:name="_Toc193470213"/>
      <w:r w:rsidRPr="00742D72">
        <w:t>Tolerances</w:t>
      </w:r>
      <w:bookmarkEnd w:id="48"/>
      <w:bookmarkEnd w:id="49"/>
      <w:r w:rsidRPr="00742D72">
        <w:t xml:space="preserve"> </w:t>
      </w:r>
    </w:p>
    <w:p w14:paraId="02E43B6B" w14:textId="2E3DE92D" w:rsidR="00742D72" w:rsidRPr="00742D72" w:rsidRDefault="00742D72" w:rsidP="00AE6DAF">
      <w:pPr>
        <w:pStyle w:val="Headingreference"/>
      </w:pPr>
      <w:r w:rsidRPr="00742D72">
        <w:t>(Refer AS 1597 Clause 2.10)</w:t>
      </w:r>
    </w:p>
    <w:p w14:paraId="08C82BE0" w14:textId="54A2FCBA" w:rsidR="00742D72" w:rsidRPr="00F24E94" w:rsidRDefault="00742D72" w:rsidP="00885F49">
      <w:pPr>
        <w:pStyle w:val="Bodynumbered1"/>
      </w:pPr>
      <w:bookmarkStart w:id="50" w:name="_Hlk2492024"/>
      <w:bookmarkStart w:id="51" w:name="_Ref35434268"/>
      <w:bookmarkStart w:id="52" w:name="_Ref130561065"/>
      <w:r w:rsidRPr="00742D72">
        <w:t>End squareness must be measured on each end face across the unit section thickness. Verticality must be measured on each end and side face.</w:t>
      </w:r>
      <w:bookmarkEnd w:id="50"/>
      <w:r w:rsidRPr="00742D72">
        <w:t xml:space="preserve"> The tolerances in Table </w:t>
      </w:r>
      <w:r w:rsidR="00B14518">
        <w:fldChar w:fldCharType="begin"/>
      </w:r>
      <w:r w:rsidR="00B14518">
        <w:instrText xml:space="preserve"> REF _Ref130561065 \r \h </w:instrText>
      </w:r>
      <w:r w:rsidR="001D12D3">
        <w:instrText xml:space="preserve"> \* MERGEFORMAT </w:instrText>
      </w:r>
      <w:r w:rsidR="00B14518">
        <w:fldChar w:fldCharType="separate"/>
      </w:r>
      <w:r w:rsidR="00094C04">
        <w:t>7.11</w:t>
      </w:r>
      <w:r w:rsidR="00B14518">
        <w:fldChar w:fldCharType="end"/>
      </w:r>
      <w:r w:rsidRPr="00742D72">
        <w:t xml:space="preserve"> apply in addition to those listed in AS </w:t>
      </w:r>
      <w:r w:rsidRPr="00F24E94">
        <w:t>1597 Table 2.7</w:t>
      </w:r>
      <w:bookmarkEnd w:id="51"/>
      <w:r w:rsidRPr="00F24E94">
        <w:t>.</w:t>
      </w:r>
      <w:bookmarkEnd w:id="52"/>
    </w:p>
    <w:p w14:paraId="0247E61B" w14:textId="3069E8A0" w:rsidR="00742D72" w:rsidRPr="000D5495" w:rsidRDefault="00742D72" w:rsidP="00885F49">
      <w:pPr>
        <w:pStyle w:val="Caption"/>
      </w:pPr>
      <w:r w:rsidRPr="000D5495">
        <w:t xml:space="preserve">Table </w:t>
      </w:r>
      <w:r w:rsidR="00B14518" w:rsidRPr="000D5495">
        <w:fldChar w:fldCharType="begin"/>
      </w:r>
      <w:r w:rsidR="00B14518" w:rsidRPr="000D5495">
        <w:instrText xml:space="preserve"> REF _Ref130561065 \r \h </w:instrText>
      </w:r>
      <w:r w:rsidR="000D5495" w:rsidRPr="000D5495">
        <w:instrText xml:space="preserve"> \* MERGEFORMAT </w:instrText>
      </w:r>
      <w:r w:rsidR="00B14518" w:rsidRPr="000D5495">
        <w:fldChar w:fldCharType="separate"/>
      </w:r>
      <w:r w:rsidR="00094C04">
        <w:t>7.11</w:t>
      </w:r>
      <w:r w:rsidR="00B14518" w:rsidRPr="000D5495">
        <w:fldChar w:fldCharType="end"/>
      </w:r>
      <w:r w:rsidRPr="000D5495">
        <w:t>:</w:t>
      </w:r>
      <w:r w:rsidR="00AE6DAF">
        <w:tab/>
      </w:r>
      <w:r w:rsidRPr="000D5495">
        <w:t>Additional tolerances</w:t>
      </w:r>
    </w:p>
    <w:tbl>
      <w:tblPr>
        <w:tblStyle w:val="TableGrid"/>
        <w:tblW w:w="9072" w:type="dxa"/>
        <w:tblInd w:w="5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219"/>
        <w:gridCol w:w="5853"/>
      </w:tblGrid>
      <w:tr w:rsidR="006B1780" w:rsidRPr="006B1780" w14:paraId="0A601ADA" w14:textId="77777777" w:rsidTr="00AE6DAF">
        <w:tc>
          <w:tcPr>
            <w:tcW w:w="1774" w:type="pct"/>
            <w:tcBorders>
              <w:bottom w:val="single" w:sz="4" w:space="0" w:color="FFFFFF" w:themeColor="background1"/>
            </w:tcBorders>
            <w:shd w:val="clear" w:color="auto" w:fill="BFBFBF" w:themeFill="background1" w:themeFillShade="BF"/>
          </w:tcPr>
          <w:p w14:paraId="5A04B221" w14:textId="77777777" w:rsidR="006B1780" w:rsidRPr="00885F49" w:rsidRDefault="006B1780" w:rsidP="00885F49">
            <w:pPr>
              <w:pStyle w:val="TableHeading"/>
              <w:rPr>
                <w:rFonts w:eastAsia="SimSun"/>
              </w:rPr>
            </w:pPr>
            <w:r w:rsidRPr="00885F49">
              <w:rPr>
                <w:rFonts w:eastAsia="SimSun"/>
                <w:color w:val="auto"/>
              </w:rPr>
              <w:t>Measurement</w:t>
            </w:r>
          </w:p>
        </w:tc>
        <w:tc>
          <w:tcPr>
            <w:tcW w:w="3226" w:type="pct"/>
            <w:tcBorders>
              <w:bottom w:val="single" w:sz="4" w:space="0" w:color="FFFFFF" w:themeColor="background1"/>
            </w:tcBorders>
            <w:shd w:val="clear" w:color="auto" w:fill="BFBFBF" w:themeFill="background1" w:themeFillShade="BF"/>
          </w:tcPr>
          <w:p w14:paraId="0132868A" w14:textId="77777777" w:rsidR="006B1780" w:rsidRPr="00885F49" w:rsidRDefault="006B1780" w:rsidP="00885F49">
            <w:pPr>
              <w:pStyle w:val="TableHeading"/>
              <w:rPr>
                <w:rFonts w:eastAsia="SimSun"/>
              </w:rPr>
            </w:pPr>
            <w:r w:rsidRPr="00885F49">
              <w:rPr>
                <w:rFonts w:eastAsia="SimSun"/>
                <w:color w:val="auto"/>
              </w:rPr>
              <w:t>Permitted tolerance from design</w:t>
            </w:r>
          </w:p>
        </w:tc>
      </w:tr>
      <w:tr w:rsidR="006B1780" w:rsidRPr="006B1780" w14:paraId="3443A436" w14:textId="77777777" w:rsidTr="00AE6DAF">
        <w:tc>
          <w:tcPr>
            <w:tcW w:w="1774" w:type="pct"/>
            <w:tcBorders>
              <w:bottom w:val="single" w:sz="4" w:space="0" w:color="FFFFFF" w:themeColor="background1"/>
            </w:tcBorders>
            <w:shd w:val="clear" w:color="auto" w:fill="D9D9D9" w:themeFill="background1" w:themeFillShade="D9"/>
          </w:tcPr>
          <w:p w14:paraId="23F2D1F3" w14:textId="77777777" w:rsidR="006B1780" w:rsidRPr="00885F49" w:rsidRDefault="006B1780" w:rsidP="00885F49">
            <w:pPr>
              <w:pStyle w:val="TableBodyText"/>
              <w:rPr>
                <w:rFonts w:eastAsia="SimSun"/>
              </w:rPr>
            </w:pPr>
            <w:r w:rsidRPr="00885F49">
              <w:rPr>
                <w:rFonts w:eastAsia="SimSun"/>
              </w:rPr>
              <w:t>End squareness</w:t>
            </w:r>
          </w:p>
        </w:tc>
        <w:tc>
          <w:tcPr>
            <w:tcW w:w="3226" w:type="pct"/>
            <w:tcBorders>
              <w:bottom w:val="single" w:sz="4" w:space="0" w:color="FFFFFF" w:themeColor="background1"/>
            </w:tcBorders>
            <w:shd w:val="clear" w:color="auto" w:fill="D9D9D9" w:themeFill="background1" w:themeFillShade="D9"/>
          </w:tcPr>
          <w:p w14:paraId="356D1176" w14:textId="77777777" w:rsidR="006B1780" w:rsidRPr="00885F49" w:rsidRDefault="006B1780" w:rsidP="00885F49">
            <w:pPr>
              <w:pStyle w:val="TableBodyText"/>
              <w:rPr>
                <w:rFonts w:eastAsia="SimSun"/>
              </w:rPr>
            </w:pPr>
            <w:r w:rsidRPr="00885F49">
              <w:rPr>
                <w:rFonts w:eastAsia="SimSun"/>
              </w:rPr>
              <w:t>± 4 mm</w:t>
            </w:r>
          </w:p>
        </w:tc>
      </w:tr>
      <w:tr w:rsidR="006B1780" w:rsidRPr="006B1780" w14:paraId="0865D3D9" w14:textId="77777777" w:rsidTr="00AE6DAF">
        <w:tc>
          <w:tcPr>
            <w:tcW w:w="1774" w:type="pct"/>
            <w:tcBorders>
              <w:bottom w:val="single" w:sz="4" w:space="0" w:color="7F7F7F" w:themeColor="text1" w:themeTint="80"/>
            </w:tcBorders>
            <w:shd w:val="clear" w:color="auto" w:fill="D9D9D9" w:themeFill="background1" w:themeFillShade="D9"/>
          </w:tcPr>
          <w:p w14:paraId="21FF8097" w14:textId="77777777" w:rsidR="006B1780" w:rsidRPr="00885F49" w:rsidRDefault="006B1780" w:rsidP="00885F49">
            <w:pPr>
              <w:pStyle w:val="TableBodyText"/>
              <w:rPr>
                <w:rFonts w:eastAsia="SimSun"/>
              </w:rPr>
            </w:pPr>
            <w:r w:rsidRPr="00885F49">
              <w:rPr>
                <w:rFonts w:eastAsia="SimSun"/>
              </w:rPr>
              <w:t>Verticality</w:t>
            </w:r>
          </w:p>
        </w:tc>
        <w:tc>
          <w:tcPr>
            <w:tcW w:w="3226" w:type="pct"/>
            <w:tcBorders>
              <w:bottom w:val="single" w:sz="4" w:space="0" w:color="7F7F7F" w:themeColor="text1" w:themeTint="80"/>
            </w:tcBorders>
            <w:shd w:val="clear" w:color="auto" w:fill="D9D9D9" w:themeFill="background1" w:themeFillShade="D9"/>
          </w:tcPr>
          <w:p w14:paraId="61F4D395" w14:textId="77777777" w:rsidR="006B1780" w:rsidRPr="00885F49" w:rsidRDefault="006B1780" w:rsidP="00885F49">
            <w:pPr>
              <w:pStyle w:val="TableBodyText"/>
              <w:rPr>
                <w:rFonts w:eastAsia="SimSun"/>
              </w:rPr>
            </w:pPr>
            <w:r w:rsidRPr="00885F49">
              <w:rPr>
                <w:rFonts w:eastAsia="SimSun"/>
              </w:rPr>
              <w:t>± 20 mm</w:t>
            </w:r>
          </w:p>
        </w:tc>
      </w:tr>
    </w:tbl>
    <w:p w14:paraId="2293B78B" w14:textId="6C3D2994" w:rsidR="003524BE" w:rsidRPr="003524BE" w:rsidRDefault="0047253B" w:rsidP="00BB30B1">
      <w:pPr>
        <w:pStyle w:val="Heading2"/>
        <w:keepNext w:val="0"/>
      </w:pPr>
      <w:bookmarkStart w:id="53" w:name="_Toc42767699"/>
      <w:bookmarkStart w:id="54" w:name="_Toc193470214"/>
      <w:bookmarkStart w:id="55" w:name="_Toc42767698"/>
      <w:r>
        <w:t>Prov</w:t>
      </w:r>
      <w:r w:rsidR="003B1C79">
        <w:t xml:space="preserve">ision for </w:t>
      </w:r>
      <w:r w:rsidR="003524BE" w:rsidRPr="003524BE">
        <w:t>Lifting</w:t>
      </w:r>
      <w:bookmarkEnd w:id="53"/>
      <w:r w:rsidR="003524BE" w:rsidRPr="003524BE">
        <w:t xml:space="preserve"> </w:t>
      </w:r>
      <w:r w:rsidR="00D65A56">
        <w:t>Cul</w:t>
      </w:r>
      <w:r w:rsidR="000821AF">
        <w:t>verts</w:t>
      </w:r>
      <w:bookmarkEnd w:id="54"/>
    </w:p>
    <w:p w14:paraId="17F51FE6" w14:textId="69908F01" w:rsidR="003524BE" w:rsidRPr="003524BE" w:rsidRDefault="003524BE" w:rsidP="00AE6DAF">
      <w:pPr>
        <w:pStyle w:val="Headingreference"/>
      </w:pPr>
      <w:r w:rsidRPr="003524BE">
        <w:t>(Refer AS 1597</w:t>
      </w:r>
      <w:r w:rsidR="00C00C6E">
        <w:t xml:space="preserve"> </w:t>
      </w:r>
      <w:r w:rsidR="000C0CBA" w:rsidRPr="003524BE">
        <w:t>Clause 2.11</w:t>
      </w:r>
      <w:r w:rsidRPr="003524BE">
        <w:t>)</w:t>
      </w:r>
    </w:p>
    <w:p w14:paraId="543B1286" w14:textId="4DBD10C3" w:rsidR="00090CED" w:rsidRPr="00090CED" w:rsidRDefault="00300A87" w:rsidP="00AE6DAF">
      <w:pPr>
        <w:pStyle w:val="Bodynumbered1"/>
      </w:pPr>
      <w:bookmarkStart w:id="56" w:name="_Ref35433391"/>
      <w:r>
        <w:t>Culvert</w:t>
      </w:r>
      <w:r w:rsidR="00090CED" w:rsidRPr="00090CED">
        <w:t>s must be lifted using the lifting points provided</w:t>
      </w:r>
      <w:r w:rsidR="00D54255">
        <w:t xml:space="preserve"> and in accordance with any requirements specified on the Drawings </w:t>
      </w:r>
      <w:r w:rsidR="00090CED" w:rsidRPr="00090CED">
        <w:t>and</w:t>
      </w:r>
      <w:r w:rsidR="00E054D3">
        <w:t>/</w:t>
      </w:r>
      <w:r w:rsidR="00090CED" w:rsidRPr="00090CED">
        <w:t>or rigging diagram.</w:t>
      </w:r>
    </w:p>
    <w:p w14:paraId="79427897" w14:textId="678A617E" w:rsidR="00090CED" w:rsidRPr="00563A7C" w:rsidRDefault="00090CED" w:rsidP="00AE6DAF">
      <w:pPr>
        <w:pStyle w:val="Bodynumbered1"/>
      </w:pPr>
      <w:r w:rsidRPr="00090CED">
        <w:t xml:space="preserve">If holes are provided instead of cast in lifting anchors, the </w:t>
      </w:r>
      <w:r w:rsidR="002B61BD">
        <w:t>Manufacturer</w:t>
      </w:r>
      <w:r w:rsidRPr="00090CED">
        <w:t xml:space="preserve"> must supply tight fitt</w:t>
      </w:r>
      <w:r w:rsidRPr="00563A7C">
        <w:t>ing concrete or plastic plugs with each consignment to seal the holes. Alternatively, the holes can be filled with a cementitious repair grout</w:t>
      </w:r>
      <w:r w:rsidR="0038642C" w:rsidRPr="00563A7C">
        <w:t xml:space="preserve"> that complies with the requirements of ATS 5340</w:t>
      </w:r>
      <w:r w:rsidRPr="00563A7C">
        <w:t>.</w:t>
      </w:r>
    </w:p>
    <w:p w14:paraId="6B7FC73E" w14:textId="67F25ACF" w:rsidR="00090CED" w:rsidRPr="00090CED" w:rsidRDefault="00090CED" w:rsidP="00AE6DAF">
      <w:pPr>
        <w:pStyle w:val="Bodynumbered1"/>
      </w:pPr>
      <w:r w:rsidRPr="00563A7C">
        <w:t xml:space="preserve">All lifting anchors must be permanently marked or tagged by the </w:t>
      </w:r>
      <w:r w:rsidR="002B61BD" w:rsidRPr="00563A7C">
        <w:t>Manufacturer</w:t>
      </w:r>
      <w:r w:rsidRPr="00563A7C">
        <w:t xml:space="preserve"> with the workin</w:t>
      </w:r>
      <w:r w:rsidRPr="00090CED">
        <w:t>g load limit, which must be clearly visible.</w:t>
      </w:r>
    </w:p>
    <w:p w14:paraId="200B74C2" w14:textId="74220633" w:rsidR="00090CED" w:rsidRPr="00090CED" w:rsidRDefault="001F3067" w:rsidP="00AE6DAF">
      <w:pPr>
        <w:pStyle w:val="Bodynumbered1"/>
      </w:pPr>
      <w:bookmarkStart w:id="57" w:name="_Ref175727791"/>
      <w:r w:rsidRPr="001F3067">
        <w:t>Any lifting anchor which is damaged must not be used</w:t>
      </w:r>
      <w:r w:rsidR="00393B61">
        <w:t>,</w:t>
      </w:r>
      <w:r w:rsidRPr="001F3067">
        <w:t xml:space="preserve"> unless </w:t>
      </w:r>
      <w:r w:rsidR="00B53099">
        <w:t>it</w:t>
      </w:r>
      <w:r w:rsidRPr="001F3067">
        <w:t xml:space="preserve"> ha</w:t>
      </w:r>
      <w:r w:rsidR="00B53099">
        <w:t>s</w:t>
      </w:r>
      <w:r w:rsidRPr="001F3067">
        <w:t xml:space="preserve"> been inspected by a Professional Engineer</w:t>
      </w:r>
      <w:r w:rsidR="006235C5" w:rsidRPr="006235C5">
        <w:t xml:space="preserve"> </w:t>
      </w:r>
      <w:r w:rsidR="006235C5" w:rsidRPr="001F3067">
        <w:t>and certified</w:t>
      </w:r>
      <w:r w:rsidR="006235C5">
        <w:t xml:space="preserve"> that it </w:t>
      </w:r>
      <w:r w:rsidR="00A17891">
        <w:t>is suitable to use for lifting.</w:t>
      </w:r>
      <w:bookmarkEnd w:id="57"/>
    </w:p>
    <w:p w14:paraId="53B3D62B" w14:textId="77777777" w:rsidR="008572E2" w:rsidRPr="00635709" w:rsidRDefault="00FC245F" w:rsidP="00BB30B1">
      <w:pPr>
        <w:pStyle w:val="Heading2"/>
        <w:keepNext w:val="0"/>
      </w:pPr>
      <w:bookmarkStart w:id="58" w:name="_Toc193470215"/>
      <w:bookmarkEnd w:id="56"/>
      <w:r w:rsidRPr="00FC245F">
        <w:t>Storage and Handling</w:t>
      </w:r>
      <w:bookmarkEnd w:id="58"/>
    </w:p>
    <w:p w14:paraId="5DCF2EA3" w14:textId="49C5CB1F" w:rsidR="00FC245F" w:rsidRPr="00FC245F" w:rsidRDefault="00FC245F" w:rsidP="00AE6DAF">
      <w:pPr>
        <w:pStyle w:val="Headingreference"/>
      </w:pPr>
      <w:bookmarkStart w:id="59" w:name="_Hlk5976526"/>
      <w:r w:rsidRPr="00FC245F">
        <w:t>(Refer AS 1597 Clause 2.11)</w:t>
      </w:r>
      <w:bookmarkEnd w:id="55"/>
      <w:bookmarkEnd w:id="59"/>
    </w:p>
    <w:p w14:paraId="703D0F1C" w14:textId="42D1FDD7" w:rsidR="00FC245F" w:rsidRPr="00563A7C" w:rsidRDefault="00FC245F" w:rsidP="004E5994">
      <w:pPr>
        <w:pStyle w:val="Bodynumbered1"/>
      </w:pPr>
      <w:bookmarkStart w:id="60" w:name="_Ref6231447"/>
      <w:r w:rsidRPr="00FC245F">
        <w:t xml:space="preserve">The </w:t>
      </w:r>
      <w:r w:rsidR="002B61BD">
        <w:t>Manufacturer</w:t>
      </w:r>
      <w:r w:rsidRPr="00FC245F">
        <w:t xml:space="preserve"> must a undertake a final visual inspection of the units prior to transport from the cast yard and include evidence of the inspection in the Conformance Report (re</w:t>
      </w:r>
      <w:r w:rsidRPr="00563A7C">
        <w:t xml:space="preserve">fer </w:t>
      </w:r>
      <w:bookmarkStart w:id="61" w:name="_Hlk15025973"/>
      <w:r w:rsidRPr="00563A7C">
        <w:t>Clause </w:t>
      </w:r>
      <w:r w:rsidRPr="00563A7C">
        <w:fldChar w:fldCharType="begin"/>
      </w:r>
      <w:r w:rsidRPr="00563A7C">
        <w:instrText xml:space="preserve"> REF _Ref6229601 \r \h  \* MERGEFORMAT </w:instrText>
      </w:r>
      <w:r w:rsidRPr="00563A7C">
        <w:fldChar w:fldCharType="separate"/>
      </w:r>
      <w:r w:rsidR="00094C04">
        <w:t>10.1</w:t>
      </w:r>
      <w:r w:rsidRPr="00563A7C">
        <w:fldChar w:fldCharType="end"/>
      </w:r>
      <w:bookmarkEnd w:id="61"/>
      <w:r w:rsidRPr="00563A7C">
        <w:t>).</w:t>
      </w:r>
      <w:bookmarkEnd w:id="60"/>
      <w:r w:rsidRPr="00563A7C">
        <w:t xml:space="preserve"> </w:t>
      </w:r>
    </w:p>
    <w:p w14:paraId="6628A185" w14:textId="37976186" w:rsidR="00A12A86" w:rsidRPr="00563A7C" w:rsidRDefault="00A12A86" w:rsidP="00A12A86">
      <w:pPr>
        <w:pStyle w:val="Bodynumbered1"/>
      </w:pPr>
      <w:r w:rsidRPr="00563A7C">
        <w:t>Culverts must not be transported from the precast yard within 7 days of casting</w:t>
      </w:r>
      <w:r w:rsidR="00867693" w:rsidRPr="00563A7C">
        <w:t xml:space="preserve"> and curing has been completed</w:t>
      </w:r>
      <w:r w:rsidRPr="00563A7C">
        <w:t>.</w:t>
      </w:r>
    </w:p>
    <w:p w14:paraId="60464297" w14:textId="48B5F693" w:rsidR="00FC245F" w:rsidRPr="00563A7C" w:rsidRDefault="00FC245F" w:rsidP="00273903">
      <w:pPr>
        <w:pStyle w:val="Bodynumbered1"/>
      </w:pPr>
      <w:r w:rsidRPr="00563A7C">
        <w:t xml:space="preserve">During transportation, </w:t>
      </w:r>
      <w:r w:rsidR="00300A87" w:rsidRPr="00563A7C">
        <w:t>Culvert</w:t>
      </w:r>
      <w:r w:rsidRPr="00563A7C">
        <w:t xml:space="preserve">s must be supported on bearers made of timber or other suitable material. Rubber strips must be placed between units, both laterally and longitudinally. All tie down straps and chains must have rubber protection strips over the </w:t>
      </w:r>
      <w:r w:rsidR="00601FD0" w:rsidRPr="00563A7C">
        <w:t>Culvert</w:t>
      </w:r>
      <w:r w:rsidRPr="00563A7C">
        <w:t xml:space="preserve"> edges. </w:t>
      </w:r>
      <w:r w:rsidR="00273903" w:rsidRPr="00563A7C">
        <w:t xml:space="preserve">The legs of all box culverts </w:t>
      </w:r>
      <w:r w:rsidR="006A76E4" w:rsidRPr="00563A7C">
        <w:t xml:space="preserve">must </w:t>
      </w:r>
      <w:r w:rsidR="00273903" w:rsidRPr="00563A7C">
        <w:t>be adequately braced to prevent whipping and bending.</w:t>
      </w:r>
    </w:p>
    <w:p w14:paraId="02757DB1" w14:textId="77777777" w:rsidR="00FC245F" w:rsidRPr="00563A7C" w:rsidRDefault="00FC245F" w:rsidP="00BB30B1">
      <w:pPr>
        <w:pStyle w:val="Bodynumbered1"/>
        <w:keepLines w:val="0"/>
        <w:widowControl w:val="0"/>
      </w:pPr>
      <w:r w:rsidRPr="00563A7C">
        <w:t>Precast base slabs and link slabs must be transported in the as laid position.</w:t>
      </w:r>
    </w:p>
    <w:p w14:paraId="706392D0" w14:textId="765B915C" w:rsidR="00FC245F" w:rsidRPr="00C72D4A" w:rsidRDefault="00300A87" w:rsidP="005C719B">
      <w:pPr>
        <w:pStyle w:val="Bodynumbered1"/>
      </w:pPr>
      <w:r>
        <w:t>Culvert</w:t>
      </w:r>
      <w:r w:rsidR="00FC245F" w:rsidRPr="00FC245F">
        <w:t xml:space="preserve">s to be stored must be placed on an even surface, stacked and supported in a manner that will avoid damage. </w:t>
      </w:r>
      <w:r w:rsidRPr="0086298D">
        <w:t>Culvert</w:t>
      </w:r>
      <w:r w:rsidR="00FC245F" w:rsidRPr="0086298D">
        <w:t>s</w:t>
      </w:r>
      <w:r w:rsidR="00FC245F" w:rsidRPr="00FC245F">
        <w:t xml:space="preserve"> may be stored in more than one layer. Timbe</w:t>
      </w:r>
      <w:r w:rsidR="00FC245F" w:rsidRPr="00C72D4A">
        <w:t xml:space="preserve">r or other suitable material which does not damage, mark or stain the </w:t>
      </w:r>
      <w:r w:rsidR="00601FD0">
        <w:t>Culvert</w:t>
      </w:r>
      <w:r w:rsidR="00FC245F" w:rsidRPr="00C72D4A">
        <w:t xml:space="preserve">s must be used as supports between the ground and the </w:t>
      </w:r>
      <w:r w:rsidRPr="00C72D4A">
        <w:t>Culvert</w:t>
      </w:r>
      <w:r w:rsidR="00FC245F" w:rsidRPr="00C72D4A">
        <w:t xml:space="preserve">s and separating each layer. </w:t>
      </w:r>
      <w:r w:rsidR="00783BAD" w:rsidRPr="00C72D4A">
        <w:t>Unless a higher stack has</w:t>
      </w:r>
      <w:r w:rsidR="0002487C" w:rsidRPr="00C72D4A">
        <w:t xml:space="preserve"> </w:t>
      </w:r>
      <w:r w:rsidR="00783BAD" w:rsidRPr="00C72D4A">
        <w:t xml:space="preserve">been </w:t>
      </w:r>
      <w:r w:rsidR="0002487C" w:rsidRPr="00C72D4A">
        <w:t xml:space="preserve">approved and certified by a </w:t>
      </w:r>
      <w:r w:rsidR="00D83F53" w:rsidRPr="00C72D4A">
        <w:t>P</w:t>
      </w:r>
      <w:r w:rsidR="0002487C" w:rsidRPr="00C72D4A">
        <w:t>rofessional Engineer in accordance with A</w:t>
      </w:r>
      <w:r w:rsidR="001D3419" w:rsidRPr="00C72D4A">
        <w:t>TS 5850, t</w:t>
      </w:r>
      <w:r w:rsidR="00FC245F" w:rsidRPr="00C72D4A">
        <w:t xml:space="preserve">he stack height must not be greater than either </w:t>
      </w:r>
      <w:r w:rsidR="00262E1C" w:rsidRPr="00C72D4A">
        <w:t xml:space="preserve">2.4 </w:t>
      </w:r>
      <w:r w:rsidR="00FC245F" w:rsidRPr="00C72D4A">
        <w:t xml:space="preserve">m or </w:t>
      </w:r>
      <w:r w:rsidR="00262E1C" w:rsidRPr="00C72D4A">
        <w:t xml:space="preserve">two </w:t>
      </w:r>
      <w:r w:rsidR="00601FD0">
        <w:t>Culvert</w:t>
      </w:r>
      <w:r w:rsidR="00FC245F" w:rsidRPr="00C72D4A">
        <w:t>s.</w:t>
      </w:r>
    </w:p>
    <w:p w14:paraId="37043984" w14:textId="6B8860AF" w:rsidR="00FC245F" w:rsidRPr="00FC245F" w:rsidRDefault="00FC245F" w:rsidP="00814586">
      <w:pPr>
        <w:pStyle w:val="Bodynumbered1"/>
        <w:widowControl w:val="0"/>
      </w:pPr>
      <w:r w:rsidRPr="00C72D4A">
        <w:t>Lids or base slabs must be stored in separate stacks of identical units up to a</w:t>
      </w:r>
      <w:r w:rsidRPr="00FC245F">
        <w:t xml:space="preserve"> maximum height of six units separated by suitable packers which do not stain, damage or mark the </w:t>
      </w:r>
      <w:r w:rsidR="00601FD0">
        <w:t>Culvert</w:t>
      </w:r>
      <w:r w:rsidRPr="00FC245F">
        <w:t>s in any way. The packers must be placed near the ends of the slab and directly above the supports of any lower layer.</w:t>
      </w:r>
    </w:p>
    <w:p w14:paraId="054142EE" w14:textId="6EC18640" w:rsidR="006D70B1" w:rsidRPr="000E77CF" w:rsidRDefault="006D70B1" w:rsidP="00814586">
      <w:pPr>
        <w:pStyle w:val="Heading2"/>
        <w:keepNext w:val="0"/>
      </w:pPr>
      <w:bookmarkStart w:id="62" w:name="_Toc42767701"/>
      <w:bookmarkStart w:id="63" w:name="_Toc193470216"/>
      <w:bookmarkEnd w:id="42"/>
      <w:r w:rsidRPr="006D70B1">
        <w:t>Defects</w:t>
      </w:r>
      <w:bookmarkEnd w:id="62"/>
      <w:bookmarkEnd w:id="63"/>
    </w:p>
    <w:p w14:paraId="33B14E59" w14:textId="0ACFC3C0" w:rsidR="006D70B1" w:rsidRPr="006D70B1" w:rsidRDefault="006D70B1" w:rsidP="005C719B">
      <w:pPr>
        <w:pStyle w:val="Headingreference"/>
      </w:pPr>
      <w:r w:rsidRPr="006D70B1">
        <w:t>(Refer AS 1597 Clause 2.1</w:t>
      </w:r>
      <w:r w:rsidR="00E56D52">
        <w:t>3</w:t>
      </w:r>
      <w:r w:rsidRPr="006D70B1">
        <w:t>)</w:t>
      </w:r>
    </w:p>
    <w:p w14:paraId="3417746A" w14:textId="6CDC9A4D" w:rsidR="006D70B1" w:rsidRPr="00C72D4A" w:rsidRDefault="00552512" w:rsidP="005C719B">
      <w:pPr>
        <w:pStyle w:val="Bodynumbered1"/>
      </w:pPr>
      <w:bookmarkStart w:id="64" w:name="_Hlk6299912"/>
      <w:r w:rsidRPr="00C72D4A">
        <w:t xml:space="preserve">Further to </w:t>
      </w:r>
      <w:r w:rsidR="00FC185D" w:rsidRPr="00C72D4A">
        <w:t xml:space="preserve">the definitions in </w:t>
      </w:r>
      <w:r w:rsidRPr="00C72D4A">
        <w:t>AS 1597 Clause 2.1</w:t>
      </w:r>
      <w:r w:rsidR="003204A8" w:rsidRPr="00C72D4A">
        <w:t>3</w:t>
      </w:r>
      <w:r w:rsidR="00186D58" w:rsidRPr="00C72D4A">
        <w:t xml:space="preserve">.2, </w:t>
      </w:r>
      <w:r w:rsidR="006B1B7D" w:rsidRPr="00C72D4A">
        <w:t xml:space="preserve">where the length </w:t>
      </w:r>
      <w:r w:rsidR="004C266B" w:rsidRPr="00C72D4A">
        <w:t xml:space="preserve">of </w:t>
      </w:r>
      <w:r w:rsidR="00186D58" w:rsidRPr="00C72D4A">
        <w:t>a</w:t>
      </w:r>
      <w:r w:rsidR="00CA3B94" w:rsidRPr="00C72D4A">
        <w:t xml:space="preserve"> </w:t>
      </w:r>
      <w:r w:rsidR="00CA1E66" w:rsidRPr="00C72D4A">
        <w:t>crack</w:t>
      </w:r>
      <w:r w:rsidR="00C67013" w:rsidRPr="00C72D4A">
        <w:t>(s)</w:t>
      </w:r>
      <w:r w:rsidR="00CA1E66" w:rsidRPr="00C72D4A">
        <w:t xml:space="preserve"> </w:t>
      </w:r>
      <w:r w:rsidR="004C266B" w:rsidRPr="00C72D4A">
        <w:t xml:space="preserve">exceeds the </w:t>
      </w:r>
      <w:r w:rsidR="002F65ED" w:rsidRPr="00C72D4A">
        <w:t>length described below</w:t>
      </w:r>
      <w:r w:rsidR="004C266B" w:rsidRPr="00C72D4A">
        <w:t>, it</w:t>
      </w:r>
      <w:r w:rsidR="002F65ED" w:rsidRPr="00C72D4A">
        <w:t xml:space="preserve"> </w:t>
      </w:r>
      <w:r w:rsidR="004118B7" w:rsidRPr="00C72D4A">
        <w:t>is deemed to</w:t>
      </w:r>
      <w:r w:rsidR="00BD191D" w:rsidRPr="00C72D4A">
        <w:t xml:space="preserve"> </w:t>
      </w:r>
      <w:r w:rsidR="004118B7" w:rsidRPr="00C72D4A">
        <w:t>be a Type</w:t>
      </w:r>
      <w:r w:rsidR="00BD191D" w:rsidRPr="00C72D4A">
        <w:t xml:space="preserve"> 3 defect</w:t>
      </w:r>
      <w:r w:rsidR="002F65ED" w:rsidRPr="00C72D4A">
        <w:t xml:space="preserve">, </w:t>
      </w:r>
      <w:r w:rsidR="006E1E61" w:rsidRPr="00C72D4A">
        <w:t xml:space="preserve">even if the width is </w:t>
      </w:r>
      <w:r w:rsidR="006E1E61" w:rsidRPr="00C72D4A">
        <w:rPr>
          <w:rFonts w:cs="Arial"/>
        </w:rPr>
        <w:t>≤</w:t>
      </w:r>
      <w:r w:rsidR="006E1E61" w:rsidRPr="00C72D4A">
        <w:t xml:space="preserve"> 0.3 mm</w:t>
      </w:r>
      <w:r w:rsidR="006D70B1" w:rsidRPr="00C72D4A">
        <w:t>:</w:t>
      </w:r>
    </w:p>
    <w:p w14:paraId="79FF5955" w14:textId="4ECD7579" w:rsidR="006D70B1" w:rsidRPr="00C72D4A" w:rsidRDefault="0086298D" w:rsidP="00814586">
      <w:pPr>
        <w:pStyle w:val="Bodynumbered2"/>
        <w:numPr>
          <w:ilvl w:val="0"/>
          <w:numId w:val="105"/>
        </w:numPr>
      </w:pPr>
      <w:r>
        <w:t>a</w:t>
      </w:r>
      <w:r w:rsidR="006D70B1" w:rsidRPr="00C72D4A">
        <w:t>n individual crack</w:t>
      </w:r>
      <w:r w:rsidR="006E6103" w:rsidRPr="00C72D4A">
        <w:t xml:space="preserve"> </w:t>
      </w:r>
      <w:r w:rsidR="00ED1FA8" w:rsidRPr="00C72D4A">
        <w:t>&gt;</w:t>
      </w:r>
      <w:r w:rsidR="006D70B1" w:rsidRPr="00C72D4A">
        <w:t xml:space="preserve"> 300 mm.</w:t>
      </w:r>
    </w:p>
    <w:p w14:paraId="5412FA68" w14:textId="69B86785" w:rsidR="006D70B1" w:rsidRPr="00563A7C" w:rsidRDefault="0086298D" w:rsidP="00814586">
      <w:pPr>
        <w:pStyle w:val="Bodynumbered2"/>
      </w:pPr>
      <w:r>
        <w:t>t</w:t>
      </w:r>
      <w:r w:rsidR="00620756" w:rsidRPr="00C72D4A">
        <w:t>h</w:t>
      </w:r>
      <w:r w:rsidR="00620756" w:rsidRPr="00563A7C">
        <w:t xml:space="preserve">e </w:t>
      </w:r>
      <w:r w:rsidR="006D70B1" w:rsidRPr="00563A7C">
        <w:t xml:space="preserve">cumulative </w:t>
      </w:r>
      <w:r w:rsidR="00275659" w:rsidRPr="00563A7C">
        <w:t xml:space="preserve">length of </w:t>
      </w:r>
      <w:r w:rsidR="00620756" w:rsidRPr="00563A7C">
        <w:t xml:space="preserve">cracks </w:t>
      </w:r>
      <w:r w:rsidR="000A1158" w:rsidRPr="00563A7C">
        <w:t xml:space="preserve">within 75 mm of </w:t>
      </w:r>
      <w:r w:rsidR="00620756" w:rsidRPr="00563A7C">
        <w:t xml:space="preserve">one another </w:t>
      </w:r>
      <w:r w:rsidR="006E6103" w:rsidRPr="00563A7C">
        <w:t xml:space="preserve">&gt; </w:t>
      </w:r>
      <w:r w:rsidR="006D70B1" w:rsidRPr="00563A7C">
        <w:t>500 mm.</w:t>
      </w:r>
    </w:p>
    <w:p w14:paraId="47A66529" w14:textId="38B3EB67" w:rsidR="00164EF2" w:rsidRPr="00563A7C" w:rsidRDefault="00164EF2" w:rsidP="00814586">
      <w:pPr>
        <w:pStyle w:val="Bodynumbered1"/>
      </w:pPr>
      <w:r w:rsidRPr="00563A7C">
        <w:t xml:space="preserve">The definition of a Type 1 defect </w:t>
      </w:r>
      <w:r w:rsidR="00BB73C9" w:rsidRPr="00563A7C">
        <w:t xml:space="preserve">in AS 1597 Clause 2.13.2 </w:t>
      </w:r>
      <w:r w:rsidRPr="00563A7C">
        <w:t>is amended to the following:</w:t>
      </w:r>
    </w:p>
    <w:p w14:paraId="36364546" w14:textId="2A4D6B81" w:rsidR="00164EF2" w:rsidRPr="00563A7C" w:rsidRDefault="00862B61" w:rsidP="005C719B">
      <w:pPr>
        <w:pStyle w:val="BodyTextIndent"/>
      </w:pPr>
      <w:r w:rsidRPr="00563A7C">
        <w:t>Clearly visible cracks not extending through the precast unit thickness and whose width, as determined in accordance with Appendix E, is not greater than 0.15 mm</w:t>
      </w:r>
      <w:r w:rsidR="00520BC4" w:rsidRPr="00563A7C">
        <w:t xml:space="preserve"> for all exposure classifications.</w:t>
      </w:r>
    </w:p>
    <w:p w14:paraId="771D412B" w14:textId="5583A3F8" w:rsidR="006D70B1" w:rsidRPr="00C72D4A" w:rsidRDefault="006D70B1" w:rsidP="005C719B">
      <w:pPr>
        <w:pStyle w:val="Bodynumbered1"/>
      </w:pPr>
      <w:r w:rsidRPr="00563A7C">
        <w:t>Dents, bulges, chips and spalls of a depth or height not more than 3 mm in any direction are permitted, pr</w:t>
      </w:r>
      <w:r w:rsidRPr="00C72D4A">
        <w:t xml:space="preserve">ovided they do not extend over the surface for a distance greater than twice the wall thickness of the unit and provided that the required cover is maintained. </w:t>
      </w:r>
    </w:p>
    <w:p w14:paraId="6B46A222" w14:textId="02947B4C" w:rsidR="005E3736" w:rsidRPr="00C72D4A" w:rsidRDefault="00923E80" w:rsidP="005C719B">
      <w:pPr>
        <w:pStyle w:val="Bodynumbered1"/>
      </w:pPr>
      <w:r w:rsidRPr="00C72D4A">
        <w:t xml:space="preserve">The repair of </w:t>
      </w:r>
      <w:r w:rsidR="009415ED" w:rsidRPr="00C72D4A">
        <w:t xml:space="preserve">Type </w:t>
      </w:r>
      <w:r w:rsidR="007954D7" w:rsidRPr="00C72D4A">
        <w:t xml:space="preserve">2 and Type 4 defects </w:t>
      </w:r>
      <w:r w:rsidR="000F49FD" w:rsidRPr="00C72D4A">
        <w:t xml:space="preserve">must be </w:t>
      </w:r>
      <w:r w:rsidR="00A0685A" w:rsidRPr="00C72D4A">
        <w:t>carried out</w:t>
      </w:r>
      <w:r w:rsidR="00F56452" w:rsidRPr="00C72D4A">
        <w:t xml:space="preserve"> in accordance with ATS 5340 and ATS</w:t>
      </w:r>
      <w:r w:rsidR="000F49FD" w:rsidRPr="00C72D4A">
        <w:t> </w:t>
      </w:r>
      <w:r w:rsidR="00F56452" w:rsidRPr="00C72D4A">
        <w:t>5341 respectively.</w:t>
      </w:r>
    </w:p>
    <w:p w14:paraId="284D81B9" w14:textId="01AC68BE" w:rsidR="00F56452" w:rsidRPr="00C72D4A" w:rsidRDefault="005454DA" w:rsidP="005C719B">
      <w:pPr>
        <w:pStyle w:val="Bodynumbered1"/>
      </w:pPr>
      <w:r w:rsidRPr="00C72D4A">
        <w:t xml:space="preserve">A Type 3 defect may only be </w:t>
      </w:r>
      <w:r w:rsidR="00AC2576" w:rsidRPr="00C72D4A">
        <w:t xml:space="preserve">repaired with </w:t>
      </w:r>
      <w:r w:rsidR="009415ED" w:rsidRPr="00C72D4A">
        <w:t>the prior approval of the Principal</w:t>
      </w:r>
      <w:r w:rsidR="00132152" w:rsidRPr="00C72D4A">
        <w:t>. If approved, the repair must comply with ATS 534</w:t>
      </w:r>
      <w:r w:rsidR="004901A6">
        <w:t>1</w:t>
      </w:r>
      <w:r w:rsidR="00132152" w:rsidRPr="00C72D4A">
        <w:t>.</w:t>
      </w:r>
    </w:p>
    <w:p w14:paraId="7039FA5E" w14:textId="0E5F2E28" w:rsidR="006D70B1" w:rsidRPr="006D70B1" w:rsidRDefault="006D70B1" w:rsidP="00BB30B1">
      <w:pPr>
        <w:pStyle w:val="Heading2"/>
        <w:keepNext w:val="0"/>
      </w:pPr>
      <w:bookmarkStart w:id="65" w:name="_Toc42767702"/>
      <w:bookmarkStart w:id="66" w:name="_Toc193470217"/>
      <w:bookmarkStart w:id="67" w:name="_Hlk6299703"/>
      <w:bookmarkEnd w:id="64"/>
      <w:r w:rsidRPr="006D70B1">
        <w:t>Finishing and Repairs</w:t>
      </w:r>
      <w:bookmarkStart w:id="68" w:name="_Hlk5976444"/>
      <w:bookmarkEnd w:id="65"/>
      <w:bookmarkEnd w:id="66"/>
    </w:p>
    <w:p w14:paraId="7B46DA7C" w14:textId="11FAA15E" w:rsidR="006D70B1" w:rsidRPr="006D70B1" w:rsidRDefault="006D70B1" w:rsidP="005C719B">
      <w:pPr>
        <w:pStyle w:val="Headingreference"/>
      </w:pPr>
      <w:r w:rsidRPr="006D70B1">
        <w:t>(Refer AS 1597 Clause 2.14)</w:t>
      </w:r>
      <w:bookmarkEnd w:id="68"/>
    </w:p>
    <w:p w14:paraId="6838CE71" w14:textId="4E8EAC10" w:rsidR="006D70B1" w:rsidRPr="00C72D4A" w:rsidRDefault="005E11DF" w:rsidP="00100FD1">
      <w:pPr>
        <w:pStyle w:val="Bodynumbered1"/>
      </w:pPr>
      <w:r w:rsidRPr="00C72D4A">
        <w:t>Any p</w:t>
      </w:r>
      <w:r w:rsidR="0010331F" w:rsidRPr="00C72D4A">
        <w:t xml:space="preserve">roducts used </w:t>
      </w:r>
      <w:r w:rsidRPr="00C72D4A">
        <w:t xml:space="preserve">for </w:t>
      </w:r>
      <w:r w:rsidR="004059CB" w:rsidRPr="00C72D4A">
        <w:t xml:space="preserve">the repair of Type 4 or </w:t>
      </w:r>
      <w:r w:rsidR="004B428D" w:rsidRPr="00C72D4A">
        <w:t xml:space="preserve">Type 5 defects must be approved by the </w:t>
      </w:r>
      <w:r w:rsidR="00A8469D" w:rsidRPr="00C72D4A">
        <w:t>Principal</w:t>
      </w:r>
      <w:r w:rsidR="006D70B1" w:rsidRPr="00C72D4A">
        <w:t>.</w:t>
      </w:r>
    </w:p>
    <w:p w14:paraId="240D9AC4" w14:textId="3D702063" w:rsidR="00E67110" w:rsidRDefault="00355E40" w:rsidP="00BB30B1">
      <w:pPr>
        <w:pStyle w:val="Heading1"/>
        <w:keepNext w:val="0"/>
        <w:widowControl w:val="0"/>
      </w:pPr>
      <w:bookmarkStart w:id="69" w:name="_Ref130562138"/>
      <w:bookmarkStart w:id="70" w:name="_Toc193470218"/>
      <w:bookmarkStart w:id="71" w:name="_Ref64376435"/>
      <w:bookmarkStart w:id="72" w:name="_Toc74148900"/>
      <w:bookmarkStart w:id="73" w:name="_Toc89333514"/>
      <w:bookmarkStart w:id="74" w:name="_Toc25577079"/>
      <w:bookmarkStart w:id="75" w:name="_Ref15291808"/>
      <w:bookmarkEnd w:id="33"/>
      <w:bookmarkEnd w:id="34"/>
      <w:bookmarkEnd w:id="43"/>
      <w:bookmarkEnd w:id="67"/>
      <w:r>
        <w:t xml:space="preserve">Concrete Cover </w:t>
      </w:r>
      <w:r w:rsidR="00E67110" w:rsidRPr="00853C85">
        <w:t>Testing</w:t>
      </w:r>
      <w:bookmarkEnd w:id="69"/>
      <w:bookmarkEnd w:id="70"/>
    </w:p>
    <w:p w14:paraId="6A31CC2C" w14:textId="62E4146B" w:rsidR="00BD4960" w:rsidRPr="005131EF" w:rsidRDefault="00BD4960" w:rsidP="005C719B">
      <w:pPr>
        <w:pStyle w:val="Headingreference"/>
      </w:pPr>
      <w:r w:rsidRPr="005131EF">
        <w:t>(Refer AS 1597</w:t>
      </w:r>
      <w:r w:rsidR="007E4388">
        <w:t xml:space="preserve"> Appendix D</w:t>
      </w:r>
      <w:r w:rsidRPr="005131EF">
        <w:t>)</w:t>
      </w:r>
    </w:p>
    <w:p w14:paraId="1372B397" w14:textId="10F6F128" w:rsidR="00BD4960" w:rsidRDefault="00BD4960" w:rsidP="00416BA7">
      <w:pPr>
        <w:pStyle w:val="Bodynumbered1"/>
      </w:pPr>
      <w:bookmarkStart w:id="76" w:name="_Ref191286616"/>
      <w:r w:rsidRPr="005131EF">
        <w:t>The concrete cover to the steel reinforcement must be measured with a calibrated cover meter. One unit for concrete cover measurements from each 100 units of a batch or a maximum period of 3 months production must be selected for testing. The cover meter device must be capable of detecting the presence of reinforcement and indicating the depth from the concrete surface to the nearest point on the surface of the reinforcement with an accuracy of ± 2 mm at a depth of 25 mm.</w:t>
      </w:r>
      <w:bookmarkEnd w:id="76"/>
    </w:p>
    <w:p w14:paraId="61D2FFFD" w14:textId="6420F376" w:rsidR="007F6A28" w:rsidRPr="00853C85" w:rsidRDefault="00F61871" w:rsidP="00BB30B1">
      <w:pPr>
        <w:pStyle w:val="Heading1"/>
        <w:keepNext w:val="0"/>
        <w:widowControl w:val="0"/>
      </w:pPr>
      <w:bookmarkStart w:id="77" w:name="_Ref191370919"/>
      <w:bookmarkStart w:id="78" w:name="_Toc193470219"/>
      <w:r>
        <w:t>Load Testing of Small Culverts</w:t>
      </w:r>
      <w:bookmarkEnd w:id="77"/>
      <w:bookmarkEnd w:id="78"/>
    </w:p>
    <w:p w14:paraId="2D7810CE" w14:textId="25FE7736" w:rsidR="005131EF" w:rsidRPr="005131EF" w:rsidRDefault="005131EF" w:rsidP="00BB30B1">
      <w:pPr>
        <w:pStyle w:val="Heading2"/>
        <w:keepNext w:val="0"/>
      </w:pPr>
      <w:bookmarkStart w:id="79" w:name="_Toc42767705"/>
      <w:bookmarkStart w:id="80" w:name="_Toc193470220"/>
      <w:bookmarkStart w:id="81" w:name="_Toc74148901"/>
      <w:bookmarkStart w:id="82" w:name="_Toc89333515"/>
      <w:bookmarkEnd w:id="21"/>
      <w:bookmarkEnd w:id="22"/>
      <w:bookmarkEnd w:id="71"/>
      <w:bookmarkEnd w:id="72"/>
      <w:bookmarkEnd w:id="73"/>
      <w:bookmarkEnd w:id="74"/>
      <w:bookmarkEnd w:id="75"/>
      <w:r w:rsidRPr="005131EF">
        <w:t>General</w:t>
      </w:r>
      <w:bookmarkStart w:id="83" w:name="_Hlk6300703"/>
      <w:bookmarkEnd w:id="79"/>
      <w:bookmarkEnd w:id="80"/>
    </w:p>
    <w:p w14:paraId="100E4C69" w14:textId="2D76F0A1" w:rsidR="0048379C" w:rsidRDefault="0048379C" w:rsidP="00BB30B1">
      <w:pPr>
        <w:pStyle w:val="Bodynumbered1"/>
        <w:keepLines w:val="0"/>
        <w:widowControl w:val="0"/>
      </w:pPr>
      <w:r>
        <w:t xml:space="preserve">This </w:t>
      </w:r>
      <w:r w:rsidR="005131EF">
        <w:t xml:space="preserve">Clause </w:t>
      </w:r>
      <w:r w:rsidR="004572DB">
        <w:fldChar w:fldCharType="begin"/>
      </w:r>
      <w:r w:rsidR="004572DB">
        <w:instrText xml:space="preserve"> REF _Ref191370919 \r \h </w:instrText>
      </w:r>
      <w:r w:rsidR="004572DB">
        <w:fldChar w:fldCharType="separate"/>
      </w:r>
      <w:r w:rsidR="00094C04">
        <w:t>9</w:t>
      </w:r>
      <w:r w:rsidR="004572DB">
        <w:fldChar w:fldCharType="end"/>
      </w:r>
      <w:r>
        <w:t>:</w:t>
      </w:r>
    </w:p>
    <w:p w14:paraId="141BE274" w14:textId="53FBC503" w:rsidR="0048379C" w:rsidRDefault="008E6DBB" w:rsidP="00814586">
      <w:pPr>
        <w:pStyle w:val="Bodynumbered2"/>
        <w:numPr>
          <w:ilvl w:val="0"/>
          <w:numId w:val="52"/>
        </w:numPr>
      </w:pPr>
      <w:r>
        <w:t xml:space="preserve">only </w:t>
      </w:r>
      <w:r w:rsidR="00BE3ADC">
        <w:t>appl</w:t>
      </w:r>
      <w:r w:rsidR="003D5720">
        <w:t>ies</w:t>
      </w:r>
      <w:r w:rsidR="00BE3ADC">
        <w:t xml:space="preserve"> where acceptance of </w:t>
      </w:r>
      <w:r w:rsidR="007F1FCB">
        <w:t>Small</w:t>
      </w:r>
      <w:r w:rsidR="00BE3ADC">
        <w:t xml:space="preserve"> </w:t>
      </w:r>
      <w:r w:rsidR="00300A87">
        <w:t>Culvert</w:t>
      </w:r>
      <w:r w:rsidR="00BE3ADC">
        <w:t xml:space="preserve">s </w:t>
      </w:r>
      <w:r w:rsidR="00123BEB">
        <w:t xml:space="preserve">is determined by load testing in accordance </w:t>
      </w:r>
      <w:r w:rsidR="00E52670">
        <w:t xml:space="preserve">with </w:t>
      </w:r>
      <w:r w:rsidR="005131EF" w:rsidRPr="005131EF">
        <w:t>AS</w:t>
      </w:r>
      <w:r w:rsidR="00E53AB3">
        <w:t> </w:t>
      </w:r>
      <w:r w:rsidR="005131EF" w:rsidRPr="005131EF">
        <w:t>1597.1</w:t>
      </w:r>
      <w:r w:rsidR="0048379C">
        <w:t>; and</w:t>
      </w:r>
    </w:p>
    <w:p w14:paraId="5A9FD20E" w14:textId="46869765" w:rsidR="00A75A57" w:rsidRPr="004572DB" w:rsidRDefault="00D444AB" w:rsidP="00814586">
      <w:pPr>
        <w:pStyle w:val="Bodynumbered2"/>
      </w:pPr>
      <w:r>
        <w:t>s</w:t>
      </w:r>
      <w:r w:rsidR="0048379C">
        <w:t xml:space="preserve">pecifies </w:t>
      </w:r>
      <w:r w:rsidR="006A41A9">
        <w:t xml:space="preserve">requirements </w:t>
      </w:r>
      <w:r w:rsidR="0048379C">
        <w:t xml:space="preserve">for testing which are in addition to those specified in </w:t>
      </w:r>
      <w:r w:rsidR="004C1613" w:rsidRPr="004C1613">
        <w:t>AS 1597.1</w:t>
      </w:r>
      <w:r w:rsidR="004C1613">
        <w:t>.</w:t>
      </w:r>
    </w:p>
    <w:bookmarkEnd w:id="83"/>
    <w:p w14:paraId="3E2DE95D" w14:textId="503FBF27" w:rsidR="005131EF" w:rsidRPr="005131EF" w:rsidRDefault="00D41025" w:rsidP="005C719B">
      <w:pPr>
        <w:pStyle w:val="Bodynumbered1"/>
        <w:keepNext/>
      </w:pPr>
      <w:r>
        <w:t xml:space="preserve">Further </w:t>
      </w:r>
      <w:r w:rsidR="005131EF" w:rsidRPr="005131EF">
        <w:t xml:space="preserve">to </w:t>
      </w:r>
      <w:r w:rsidR="0039148C" w:rsidRPr="005131EF">
        <w:t>Clause 3.2.2 (a)</w:t>
      </w:r>
      <w:r w:rsidR="0039148C">
        <w:t xml:space="preserve"> of </w:t>
      </w:r>
      <w:r w:rsidR="005131EF" w:rsidRPr="005131EF">
        <w:t>AS 1597.1</w:t>
      </w:r>
      <w:r>
        <w:t>, a</w:t>
      </w:r>
      <w:r w:rsidR="003209E4" w:rsidRPr="003209E4">
        <w:t xml:space="preserve"> significant change to an existing design</w:t>
      </w:r>
      <w:r w:rsidR="003209E4">
        <w:t xml:space="preserve"> includes</w:t>
      </w:r>
      <w:r w:rsidR="005131EF" w:rsidRPr="005131EF">
        <w:t>:</w:t>
      </w:r>
    </w:p>
    <w:p w14:paraId="025E7C1E" w14:textId="76CE84C7" w:rsidR="005131EF" w:rsidRPr="005C719B" w:rsidRDefault="003209E4" w:rsidP="005C719B">
      <w:pPr>
        <w:pStyle w:val="Bodynumbered2"/>
        <w:numPr>
          <w:ilvl w:val="0"/>
          <w:numId w:val="54"/>
        </w:numPr>
        <w:rPr>
          <w:noProof/>
        </w:rPr>
      </w:pPr>
      <w:r w:rsidRPr="00AC298B">
        <w:t>c</w:t>
      </w:r>
      <w:r w:rsidR="005131EF" w:rsidRPr="00AC298B">
        <w:t>hanges to the maximum nominal aggregate size</w:t>
      </w:r>
      <w:r w:rsidRPr="00AC298B">
        <w:t>; and</w:t>
      </w:r>
    </w:p>
    <w:p w14:paraId="7DCC2A84" w14:textId="4D39445B" w:rsidR="005131EF" w:rsidRPr="00DF2227" w:rsidRDefault="003209E4" w:rsidP="00DF2227">
      <w:pPr>
        <w:pStyle w:val="Bodynumbered2"/>
        <w:numPr>
          <w:ilvl w:val="0"/>
          <w:numId w:val="53"/>
        </w:numPr>
        <w:rPr>
          <w:noProof/>
        </w:rPr>
      </w:pPr>
      <w:r w:rsidRPr="00AC298B">
        <w:t>c</w:t>
      </w:r>
      <w:r w:rsidR="005131EF" w:rsidRPr="00AC298B">
        <w:t>hanges to cover to reinforcement.</w:t>
      </w:r>
    </w:p>
    <w:p w14:paraId="1C87FCD3" w14:textId="3F0E3715" w:rsidR="005131EF" w:rsidRPr="005131EF" w:rsidRDefault="005131EF" w:rsidP="00DF2227">
      <w:pPr>
        <w:pStyle w:val="Bodynumbered1"/>
      </w:pPr>
      <w:r w:rsidRPr="005131EF">
        <w:t xml:space="preserve">The testing machine used for load testing must meet the requirements of AS 2193 Class B and must be calibrated by </w:t>
      </w:r>
      <w:r w:rsidR="0008326E">
        <w:t>a</w:t>
      </w:r>
      <w:r w:rsidRPr="005131EF">
        <w:t xml:space="preserve"> laboratory</w:t>
      </w:r>
      <w:r w:rsidR="0008326E">
        <w:t xml:space="preserve"> accredited by </w:t>
      </w:r>
      <w:r w:rsidR="0008326E" w:rsidRPr="00A610BC">
        <w:t>NATA or IANZ</w:t>
      </w:r>
      <w:r w:rsidRPr="005131EF">
        <w:t xml:space="preserve">. A jack and pressure gauge system may be used </w:t>
      </w:r>
      <w:proofErr w:type="gramStart"/>
      <w:r w:rsidRPr="005131EF">
        <w:t>provided that</w:t>
      </w:r>
      <w:proofErr w:type="gramEnd"/>
      <w:r w:rsidRPr="005131EF">
        <w:t xml:space="preserve"> calibration is carried out at not more than 12 monthly intervals.</w:t>
      </w:r>
    </w:p>
    <w:p w14:paraId="2797758C" w14:textId="13E615A0" w:rsidR="005131EF" w:rsidRPr="005131EF" w:rsidRDefault="005131EF" w:rsidP="00BB30B1">
      <w:pPr>
        <w:pStyle w:val="Heading2"/>
        <w:keepNext w:val="0"/>
      </w:pPr>
      <w:bookmarkStart w:id="84" w:name="_Toc42767707"/>
      <w:bookmarkStart w:id="85" w:name="_Toc193470221"/>
      <w:r w:rsidRPr="005131EF">
        <w:t>Type Testing</w:t>
      </w:r>
      <w:bookmarkEnd w:id="84"/>
      <w:bookmarkEnd w:id="85"/>
    </w:p>
    <w:p w14:paraId="78853600" w14:textId="3382B521" w:rsidR="005131EF" w:rsidRPr="005131EF" w:rsidRDefault="005131EF" w:rsidP="00040488">
      <w:pPr>
        <w:pStyle w:val="Headingreference"/>
      </w:pPr>
      <w:r w:rsidRPr="005131EF">
        <w:t>(Refer AS 1597.1 Clause 3.3)</w:t>
      </w:r>
    </w:p>
    <w:p w14:paraId="29759C68" w14:textId="403586EA" w:rsidR="005131EF" w:rsidRPr="005131EF" w:rsidRDefault="005131EF" w:rsidP="00DF2227">
      <w:pPr>
        <w:pStyle w:val="Bodynumbered1"/>
      </w:pPr>
      <w:r w:rsidRPr="005131EF">
        <w:t xml:space="preserve">When type tested in accordance with </w:t>
      </w:r>
      <w:r w:rsidR="0059546F" w:rsidRPr="005131EF">
        <w:t>Clause 3.3</w:t>
      </w:r>
      <w:r w:rsidR="0059546F">
        <w:t xml:space="preserve"> of </w:t>
      </w:r>
      <w:r w:rsidRPr="005131EF">
        <w:t xml:space="preserve">AS 1597.1, the </w:t>
      </w:r>
      <w:r w:rsidR="00CA3B94">
        <w:t>C</w:t>
      </w:r>
      <w:r w:rsidRPr="005131EF">
        <w:t>ulverts must satisfy the following additional requirements:</w:t>
      </w:r>
    </w:p>
    <w:p w14:paraId="1FFE05BE" w14:textId="1378FEEB" w:rsidR="005131EF" w:rsidRPr="00C72D4A" w:rsidRDefault="005131EF" w:rsidP="00DF2227">
      <w:pPr>
        <w:pStyle w:val="Bodynumbered2"/>
        <w:numPr>
          <w:ilvl w:val="0"/>
          <w:numId w:val="73"/>
        </w:numPr>
      </w:pPr>
      <w:r w:rsidRPr="005131EF">
        <w:t xml:space="preserve">for </w:t>
      </w:r>
      <w:r w:rsidR="0056748F">
        <w:t>C</w:t>
      </w:r>
      <w:r w:rsidRPr="005131EF">
        <w:t xml:space="preserve">ulverts with a specified cover to reinforcement of greater than 50 mm, the crack widths must be the same as for </w:t>
      </w:r>
      <w:r w:rsidR="0056748F">
        <w:t>C</w:t>
      </w:r>
      <w:r w:rsidRPr="005131EF">
        <w:t>ulverts with 50 mm cover;</w:t>
      </w:r>
    </w:p>
    <w:p w14:paraId="17D30CB5" w14:textId="4A6DDEFD" w:rsidR="005131EF" w:rsidRPr="00C72D4A" w:rsidRDefault="005131EF" w:rsidP="00DF2227">
      <w:pPr>
        <w:pStyle w:val="Bodynumbered2"/>
        <w:numPr>
          <w:ilvl w:val="0"/>
          <w:numId w:val="73"/>
        </w:numPr>
      </w:pPr>
      <w:r w:rsidRPr="00C72D4A">
        <w:t xml:space="preserve">testing of </w:t>
      </w:r>
      <w:r w:rsidR="0056748F" w:rsidRPr="00C72D4A">
        <w:t xml:space="preserve">Culverts </w:t>
      </w:r>
      <w:r w:rsidRPr="00C72D4A">
        <w:t>must occur at 28 ± 5 days from the date of manufacture;</w:t>
      </w:r>
      <w:r w:rsidR="00546A0C" w:rsidRPr="00C72D4A">
        <w:t xml:space="preserve"> </w:t>
      </w:r>
      <w:r w:rsidRPr="00C72D4A">
        <w:t>and</w:t>
      </w:r>
    </w:p>
    <w:p w14:paraId="169B445D" w14:textId="0C2068E1" w:rsidR="005131EF" w:rsidRPr="00C72D4A" w:rsidRDefault="005131EF" w:rsidP="00DF2227">
      <w:pPr>
        <w:pStyle w:val="Bodynumbered2"/>
        <w:numPr>
          <w:ilvl w:val="0"/>
          <w:numId w:val="73"/>
        </w:numPr>
      </w:pPr>
      <w:r w:rsidRPr="00C72D4A">
        <w:t xml:space="preserve">for testing of 2.4m long </w:t>
      </w:r>
      <w:r w:rsidR="00E13783" w:rsidRPr="00C72D4A">
        <w:t>units</w:t>
      </w:r>
      <w:r w:rsidRPr="00C72D4A">
        <w:t>, the test load only needs to be applied to one end of the unit.</w:t>
      </w:r>
    </w:p>
    <w:p w14:paraId="21506CDB" w14:textId="77777777" w:rsidR="00041D40" w:rsidRPr="00C72D4A" w:rsidRDefault="007866FB" w:rsidP="00DF2227">
      <w:pPr>
        <w:pStyle w:val="Bodynumbered1"/>
      </w:pPr>
      <w:bookmarkStart w:id="86" w:name="_Ref6230761"/>
      <w:r w:rsidRPr="00C72D4A">
        <w:t>Type testing must be either</w:t>
      </w:r>
      <w:r w:rsidR="00041D40" w:rsidRPr="00C72D4A">
        <w:t>:</w:t>
      </w:r>
    </w:p>
    <w:p w14:paraId="7A1D9853" w14:textId="77777777" w:rsidR="00041D40" w:rsidRPr="00CA6620" w:rsidRDefault="005131EF" w:rsidP="00DF2227">
      <w:pPr>
        <w:pStyle w:val="Bodynumbered2"/>
        <w:numPr>
          <w:ilvl w:val="0"/>
          <w:numId w:val="76"/>
        </w:numPr>
      </w:pPr>
      <w:r w:rsidRPr="00C72D4A">
        <w:t>witnessed by a Professio</w:t>
      </w:r>
      <w:r w:rsidRPr="00CA6620">
        <w:t>nal Engineer</w:t>
      </w:r>
      <w:r w:rsidR="00041D40" w:rsidRPr="00CA6620">
        <w:t>; or</w:t>
      </w:r>
    </w:p>
    <w:p w14:paraId="3B6D02B0" w14:textId="6F668E37" w:rsidR="00DD58D1" w:rsidRPr="00CA6620" w:rsidRDefault="00DD58D1" w:rsidP="00DF2227">
      <w:pPr>
        <w:pStyle w:val="Bodynumbered2"/>
        <w:numPr>
          <w:ilvl w:val="0"/>
          <w:numId w:val="73"/>
        </w:numPr>
      </w:pPr>
      <w:r w:rsidRPr="00CA6620">
        <w:t>performed by a laboratory that is accredited for the test method to meet the requirements of AS</w:t>
      </w:r>
      <w:r w:rsidR="00C323A3" w:rsidRPr="00CA6620">
        <w:t> </w:t>
      </w:r>
      <w:r w:rsidRPr="00CA6620">
        <w:t>ISO/IEC 17025</w:t>
      </w:r>
      <w:r w:rsidR="00586455" w:rsidRPr="00CA6620">
        <w:t xml:space="preserve"> by</w:t>
      </w:r>
      <w:r w:rsidR="00770D87" w:rsidRPr="00CA6620">
        <w:t xml:space="preserve"> </w:t>
      </w:r>
      <w:r w:rsidRPr="00CA6620">
        <w:t xml:space="preserve">NATA </w:t>
      </w:r>
      <w:r w:rsidR="00770D87" w:rsidRPr="00CA6620">
        <w:t xml:space="preserve">or </w:t>
      </w:r>
      <w:r w:rsidRPr="00CA6620">
        <w:t>IANZ.</w:t>
      </w:r>
    </w:p>
    <w:p w14:paraId="5D9A57A2" w14:textId="3E679DE5" w:rsidR="005131EF" w:rsidRPr="005131EF" w:rsidRDefault="00DC3E86" w:rsidP="00DF2227">
      <w:pPr>
        <w:pStyle w:val="Bodynumbered1"/>
      </w:pPr>
      <w:r w:rsidRPr="00CA6620">
        <w:t>T</w:t>
      </w:r>
      <w:r w:rsidR="005131EF" w:rsidRPr="00CA6620">
        <w:t xml:space="preserve">he results </w:t>
      </w:r>
      <w:r w:rsidRPr="00CA6620">
        <w:t>of the type testing mu</w:t>
      </w:r>
      <w:r>
        <w:t xml:space="preserve">st be </w:t>
      </w:r>
      <w:r w:rsidR="005131EF" w:rsidRPr="005131EF">
        <w:t>certified and reported in accordance with</w:t>
      </w:r>
      <w:r w:rsidR="0059546F" w:rsidRPr="0059546F">
        <w:t xml:space="preserve"> </w:t>
      </w:r>
      <w:r w:rsidR="0059546F" w:rsidRPr="005131EF">
        <w:t>Clause G9.2</w:t>
      </w:r>
      <w:r w:rsidR="005131EF" w:rsidRPr="005131EF">
        <w:t xml:space="preserve"> </w:t>
      </w:r>
      <w:r w:rsidR="0059546F">
        <w:t xml:space="preserve">of </w:t>
      </w:r>
      <w:r w:rsidR="005131EF" w:rsidRPr="005131EF">
        <w:t>AS</w:t>
      </w:r>
      <w:r w:rsidR="0059546F">
        <w:t> </w:t>
      </w:r>
      <w:r w:rsidR="005131EF" w:rsidRPr="005131EF">
        <w:t>1597.1.</w:t>
      </w:r>
      <w:bookmarkEnd w:id="86"/>
      <w:r w:rsidR="005131EF" w:rsidRPr="005131EF">
        <w:t xml:space="preserve"> If requested, the test certificate and report must be made available to the Principal.</w:t>
      </w:r>
    </w:p>
    <w:p w14:paraId="0520D65E" w14:textId="363A39CC" w:rsidR="005131EF" w:rsidRPr="005131EF" w:rsidRDefault="005131EF" w:rsidP="00BB30B1">
      <w:pPr>
        <w:pStyle w:val="Heading2"/>
        <w:keepNext w:val="0"/>
      </w:pPr>
      <w:bookmarkStart w:id="87" w:name="_Toc42767708"/>
      <w:bookmarkStart w:id="88" w:name="_Toc193470222"/>
      <w:r w:rsidRPr="005131EF">
        <w:t>Routine Sampling and Testing</w:t>
      </w:r>
      <w:bookmarkStart w:id="89" w:name="_Hlk5977535"/>
      <w:bookmarkEnd w:id="87"/>
      <w:bookmarkEnd w:id="88"/>
    </w:p>
    <w:p w14:paraId="57CC98EE" w14:textId="4E4EBE0E" w:rsidR="005131EF" w:rsidRPr="005131EF" w:rsidRDefault="005131EF" w:rsidP="00040488">
      <w:pPr>
        <w:pStyle w:val="Headingreference"/>
      </w:pPr>
      <w:r w:rsidRPr="005131EF">
        <w:t>(Refer AS 1597.1 Clause 3.4)</w:t>
      </w:r>
      <w:bookmarkEnd w:id="89"/>
    </w:p>
    <w:p w14:paraId="0735BFA9" w14:textId="5A5481B9" w:rsidR="00117713" w:rsidRPr="00117713" w:rsidRDefault="00117713" w:rsidP="000E4C90">
      <w:pPr>
        <w:pStyle w:val="Bodynumbered1"/>
      </w:pPr>
      <w:r w:rsidRPr="00117713">
        <w:t>If routine ultimate load testing is specified in the Contract documents, the frequency of testing and the basis of acceptance of the testing for ultimate load must be in accordance with Clause F6.2 of AS</w:t>
      </w:r>
      <w:r>
        <w:t> </w:t>
      </w:r>
      <w:r w:rsidRPr="00117713">
        <w:t>1597.1.</w:t>
      </w:r>
    </w:p>
    <w:p w14:paraId="1775B63F" w14:textId="2FE6BDA8" w:rsidR="005131EF" w:rsidRPr="005131EF" w:rsidRDefault="005131EF" w:rsidP="00DF2227">
      <w:pPr>
        <w:pStyle w:val="Bodynumbered1"/>
      </w:pPr>
      <w:r w:rsidRPr="005131EF">
        <w:t>For testing of 1.2</w:t>
      </w:r>
      <w:r w:rsidR="00F777F8">
        <w:t> </w:t>
      </w:r>
      <w:r w:rsidRPr="005131EF">
        <w:t>m and 2.4</w:t>
      </w:r>
      <w:r w:rsidR="00F777F8">
        <w:t> </w:t>
      </w:r>
      <w:r w:rsidRPr="005131EF">
        <w:t>m long units, the test load only needs to be applied to one end of the unit.</w:t>
      </w:r>
    </w:p>
    <w:p w14:paraId="72D7AA8C" w14:textId="769B0EA5" w:rsidR="005131EF" w:rsidRPr="005131EF" w:rsidRDefault="00351928" w:rsidP="00DF2227">
      <w:pPr>
        <w:pStyle w:val="Bodynumbered1"/>
      </w:pPr>
      <w:bookmarkStart w:id="90" w:name="_Ref6227019"/>
      <w:bookmarkStart w:id="91" w:name="_Ref15023868"/>
      <w:r w:rsidRPr="00351928">
        <w:t xml:space="preserve">If any </w:t>
      </w:r>
      <w:r w:rsidR="00BE71F4">
        <w:t>Culvert</w:t>
      </w:r>
      <w:r w:rsidRPr="00351928">
        <w:t xml:space="preserve"> fails </w:t>
      </w:r>
      <w:r>
        <w:t>a</w:t>
      </w:r>
      <w:r w:rsidRPr="00351928">
        <w:t xml:space="preserve"> test, that element will be </w:t>
      </w:r>
      <w:proofErr w:type="gramStart"/>
      <w:r w:rsidRPr="00351928">
        <w:t>rejected</w:t>
      </w:r>
      <w:proofErr w:type="gramEnd"/>
      <w:r w:rsidRPr="00351928">
        <w:t xml:space="preserve"> and the Principal may direct that an increased sampling frequency will apply for period of up to 6 months</w:t>
      </w:r>
      <w:r w:rsidR="00407ADC">
        <w:t xml:space="preserve"> to Culverts of the same design</w:t>
      </w:r>
      <w:r w:rsidR="006766D9">
        <w:t>.</w:t>
      </w:r>
      <w:r w:rsidR="005131EF" w:rsidRPr="005131EF">
        <w:t xml:space="preserve"> </w:t>
      </w:r>
      <w:r w:rsidR="006766D9">
        <w:t>I</w:t>
      </w:r>
      <w:r w:rsidR="005131EF" w:rsidRPr="005131EF">
        <w:t>f no further failures have occurred</w:t>
      </w:r>
      <w:r w:rsidR="006766D9">
        <w:t xml:space="preserve"> during this specified period</w:t>
      </w:r>
      <w:r w:rsidR="005131EF" w:rsidRPr="005131EF">
        <w:t xml:space="preserve">, </w:t>
      </w:r>
      <w:r w:rsidR="006766D9">
        <w:t xml:space="preserve">the </w:t>
      </w:r>
      <w:r w:rsidR="005131EF" w:rsidRPr="005131EF">
        <w:t>normal sampling frequency may be resumed.</w:t>
      </w:r>
      <w:bookmarkEnd w:id="90"/>
      <w:bookmarkEnd w:id="91"/>
    </w:p>
    <w:p w14:paraId="55C944F4" w14:textId="77777777" w:rsidR="007A580E" w:rsidRPr="007A580E" w:rsidRDefault="007A580E" w:rsidP="00BB30B1">
      <w:pPr>
        <w:pStyle w:val="Heading1"/>
        <w:keepNext w:val="0"/>
        <w:widowControl w:val="0"/>
      </w:pPr>
      <w:bookmarkStart w:id="92" w:name="13.1_General"/>
      <w:bookmarkStart w:id="93" w:name="13.2_Test_and_Inspection_Reports"/>
      <w:bookmarkStart w:id="94" w:name="_Toc193470223"/>
      <w:bookmarkStart w:id="95" w:name="_Toc25577080"/>
      <w:bookmarkStart w:id="96" w:name="_Ref15291826"/>
      <w:bookmarkStart w:id="97" w:name="_Ref55462024"/>
      <w:bookmarkStart w:id="98" w:name="_Ref55475107"/>
      <w:bookmarkStart w:id="99" w:name="_Ref64376576"/>
      <w:bookmarkStart w:id="100" w:name="_Ref64468522"/>
      <w:bookmarkStart w:id="101" w:name="_Toc74148913"/>
      <w:bookmarkEnd w:id="81"/>
      <w:bookmarkEnd w:id="82"/>
      <w:bookmarkEnd w:id="92"/>
      <w:bookmarkEnd w:id="93"/>
      <w:r w:rsidRPr="007A580E">
        <w:t>Information to be Supplied by the Manufacturer</w:t>
      </w:r>
      <w:bookmarkEnd w:id="94"/>
    </w:p>
    <w:p w14:paraId="07EEC2EA" w14:textId="0A718486" w:rsidR="004B6258" w:rsidRPr="004B6258" w:rsidRDefault="004B6258" w:rsidP="00DB6F76">
      <w:pPr>
        <w:pStyle w:val="Headingreference"/>
        <w:ind w:firstLine="567"/>
      </w:pPr>
      <w:bookmarkStart w:id="102" w:name="_Hlk5977756"/>
      <w:bookmarkEnd w:id="95"/>
      <w:bookmarkEnd w:id="96"/>
      <w:bookmarkEnd w:id="97"/>
      <w:bookmarkEnd w:id="98"/>
      <w:bookmarkEnd w:id="99"/>
      <w:bookmarkEnd w:id="100"/>
      <w:bookmarkEnd w:id="101"/>
      <w:r w:rsidRPr="004B6258">
        <w:t>(Refer AS 1597.1 Appendix A3</w:t>
      </w:r>
      <w:r w:rsidR="003C2E51">
        <w:t xml:space="preserve"> or AS 1597.2 Appendix </w:t>
      </w:r>
      <w:r w:rsidR="00506182">
        <w:t>A2</w:t>
      </w:r>
      <w:r w:rsidRPr="004B6258">
        <w:t>)</w:t>
      </w:r>
      <w:bookmarkEnd w:id="102"/>
    </w:p>
    <w:p w14:paraId="6DB84C31" w14:textId="0385FBBB" w:rsidR="004B6258" w:rsidRPr="00C72D4A" w:rsidRDefault="008F0AB4" w:rsidP="008F0AB4">
      <w:pPr>
        <w:pStyle w:val="Bodynumbered1"/>
      </w:pPr>
      <w:bookmarkStart w:id="103" w:name="_Ref6229601"/>
      <w:bookmarkStart w:id="104" w:name="_Ref6229591"/>
      <w:r w:rsidRPr="00C72D4A">
        <w:t xml:space="preserve">The information listed </w:t>
      </w:r>
      <w:r w:rsidR="00950081" w:rsidRPr="00C72D4A">
        <w:t xml:space="preserve">in </w:t>
      </w:r>
      <w:r w:rsidRPr="00C72D4A">
        <w:t>AS 1597.1 Appendix A3 or AS 1597.2 Appendix A2</w:t>
      </w:r>
      <w:r w:rsidR="00950081" w:rsidRPr="00C72D4A">
        <w:t xml:space="preserve"> must be submitted to the Principal on, or prior to, delivery</w:t>
      </w:r>
      <w:r w:rsidR="00B539AD" w:rsidRPr="00C72D4A">
        <w:t xml:space="preserve">. This must be included in a </w:t>
      </w:r>
      <w:r w:rsidR="004B6258" w:rsidRPr="00C72D4A">
        <w:t>Conformance Report</w:t>
      </w:r>
      <w:r w:rsidR="00B539AD" w:rsidRPr="00C72D4A">
        <w:t>, which also includes</w:t>
      </w:r>
      <w:r w:rsidR="004B6258" w:rsidRPr="00C72D4A">
        <w:t>:</w:t>
      </w:r>
      <w:bookmarkEnd w:id="103"/>
    </w:p>
    <w:p w14:paraId="30D18320" w14:textId="77777777" w:rsidR="001E02E3" w:rsidRPr="00C72D4A" w:rsidRDefault="001E02E3" w:rsidP="00DF2227">
      <w:pPr>
        <w:pStyle w:val="Bodynumbered2"/>
        <w:keepLines w:val="0"/>
        <w:widowControl w:val="0"/>
        <w:numPr>
          <w:ilvl w:val="0"/>
          <w:numId w:val="59"/>
        </w:numPr>
      </w:pPr>
      <w:r w:rsidRPr="00C72D4A">
        <w:t>Evidence that:</w:t>
      </w:r>
    </w:p>
    <w:p w14:paraId="524FF50D" w14:textId="07D2AE21" w:rsidR="004B6258" w:rsidRPr="00C72D4A" w:rsidRDefault="004B6258" w:rsidP="00DF2227">
      <w:pPr>
        <w:pStyle w:val="Bodynumbered3"/>
        <w:numPr>
          <w:ilvl w:val="1"/>
          <w:numId w:val="73"/>
        </w:numPr>
      </w:pPr>
      <w:r w:rsidRPr="00C72D4A">
        <w:t xml:space="preserve">the </w:t>
      </w:r>
      <w:r w:rsidR="00300A87" w:rsidRPr="00C72D4A">
        <w:t>Culvert</w:t>
      </w:r>
      <w:r w:rsidRPr="00C72D4A">
        <w:t>s have been manufactured under a quality system certified to AS/NZS/ISO 9001 by a JASANZ accredited organisation</w:t>
      </w:r>
      <w:r w:rsidR="0071543A">
        <w:t>;</w:t>
      </w:r>
    </w:p>
    <w:p w14:paraId="0EB60BFE" w14:textId="453FBA77" w:rsidR="00C94B5F" w:rsidRPr="00C72D4A" w:rsidRDefault="00C94B5F" w:rsidP="00DF2227">
      <w:pPr>
        <w:pStyle w:val="Bodynumbered3"/>
        <w:numPr>
          <w:ilvl w:val="1"/>
          <w:numId w:val="73"/>
        </w:numPr>
      </w:pPr>
      <w:r w:rsidRPr="00C72D4A">
        <w:t>the concrete mix design(s)</w:t>
      </w:r>
      <w:r w:rsidR="003519DE" w:rsidRPr="00C72D4A">
        <w:t xml:space="preserve"> has been approved</w:t>
      </w:r>
      <w:r w:rsidR="00E054D3">
        <w:t>/</w:t>
      </w:r>
      <w:r w:rsidR="003519DE" w:rsidRPr="00C72D4A">
        <w:t xml:space="preserve">registered by the Principal in accordance with Clause </w:t>
      </w:r>
      <w:r w:rsidR="006973DC" w:rsidRPr="00C72D4A">
        <w:fldChar w:fldCharType="begin"/>
      </w:r>
      <w:r w:rsidR="006973DC" w:rsidRPr="00C72D4A">
        <w:instrText xml:space="preserve"> REF _Ref154048327 \r \h </w:instrText>
      </w:r>
      <w:r w:rsidR="00CD49C8" w:rsidRPr="00C72D4A">
        <w:instrText xml:space="preserve"> \* MERGEFORMAT </w:instrText>
      </w:r>
      <w:r w:rsidR="006973DC" w:rsidRPr="00C72D4A">
        <w:fldChar w:fldCharType="separate"/>
      </w:r>
      <w:r w:rsidR="00094C04">
        <w:t>5.2</w:t>
      </w:r>
      <w:r w:rsidR="006973DC" w:rsidRPr="00C72D4A">
        <w:fldChar w:fldCharType="end"/>
      </w:r>
      <w:r w:rsidR="0071543A">
        <w:t>;</w:t>
      </w:r>
    </w:p>
    <w:p w14:paraId="37B83AFD" w14:textId="34065693" w:rsidR="001E02E3" w:rsidRPr="00C72D4A" w:rsidRDefault="00E75EA9" w:rsidP="00DF2227">
      <w:pPr>
        <w:pStyle w:val="Bodynumbered3"/>
        <w:numPr>
          <w:ilvl w:val="1"/>
          <w:numId w:val="73"/>
        </w:numPr>
      </w:pPr>
      <w:r w:rsidRPr="00C72D4A">
        <w:t>if applicable</w:t>
      </w:r>
      <w:r w:rsidR="00CF42AF" w:rsidRPr="00C72D4A">
        <w:t xml:space="preserve">, certification of </w:t>
      </w:r>
      <w:r w:rsidR="00C7170A" w:rsidRPr="00C72D4A">
        <w:t>the lifting mechanism from the Professional Engineer</w:t>
      </w:r>
      <w:r w:rsidR="00CF42AF" w:rsidRPr="00C72D4A">
        <w:t xml:space="preserve"> (Clause</w:t>
      </w:r>
      <w:r w:rsidR="009F29FB" w:rsidRPr="00C72D4A">
        <w:t> </w:t>
      </w:r>
      <w:r w:rsidR="00281CE9" w:rsidRPr="00C72D4A">
        <w:fldChar w:fldCharType="begin"/>
      </w:r>
      <w:r w:rsidR="00281CE9" w:rsidRPr="00C72D4A">
        <w:instrText xml:space="preserve"> REF _Ref175727791 \r \h </w:instrText>
      </w:r>
      <w:r w:rsidR="00AC298B">
        <w:instrText xml:space="preserve"> \* MERGEFORMAT </w:instrText>
      </w:r>
      <w:r w:rsidR="00281CE9" w:rsidRPr="00C72D4A">
        <w:fldChar w:fldCharType="separate"/>
      </w:r>
      <w:r w:rsidR="00094C04">
        <w:t>7.15</w:t>
      </w:r>
      <w:r w:rsidR="00281CE9" w:rsidRPr="00C72D4A">
        <w:fldChar w:fldCharType="end"/>
      </w:r>
      <w:r w:rsidR="00281CE9" w:rsidRPr="00C72D4A">
        <w:t>)</w:t>
      </w:r>
      <w:r w:rsidR="00F16BF3" w:rsidRPr="00C72D4A">
        <w:t>.</w:t>
      </w:r>
    </w:p>
    <w:p w14:paraId="6078DA4C" w14:textId="0B0D4602" w:rsidR="004B6258" w:rsidRPr="00C72D4A" w:rsidRDefault="0071543A" w:rsidP="00642624">
      <w:pPr>
        <w:pStyle w:val="Bodynumbered2"/>
        <w:keepLines w:val="0"/>
        <w:widowControl w:val="0"/>
        <w:numPr>
          <w:ilvl w:val="0"/>
          <w:numId w:val="58"/>
        </w:numPr>
      </w:pPr>
      <w:r>
        <w:t xml:space="preserve">A </w:t>
      </w:r>
      <w:r w:rsidR="00F67D4E" w:rsidRPr="00C72D4A">
        <w:t xml:space="preserve">Batch </w:t>
      </w:r>
      <w:r w:rsidR="006879CF" w:rsidRPr="00C72D4A">
        <w:t>report, which includes</w:t>
      </w:r>
      <w:r w:rsidR="004B6258" w:rsidRPr="00C72D4A">
        <w:t>:</w:t>
      </w:r>
    </w:p>
    <w:p w14:paraId="175B8900" w14:textId="53FC2840" w:rsidR="004B6258" w:rsidRPr="00C72D4A" w:rsidRDefault="0071543A" w:rsidP="00642624">
      <w:pPr>
        <w:pStyle w:val="Bodynumbered3"/>
        <w:numPr>
          <w:ilvl w:val="1"/>
          <w:numId w:val="63"/>
        </w:numPr>
        <w:tabs>
          <w:tab w:val="clear" w:pos="-31680"/>
        </w:tabs>
      </w:pPr>
      <w:r>
        <w:t>n</w:t>
      </w:r>
      <w:r w:rsidR="006879CF" w:rsidRPr="00C72D4A">
        <w:t xml:space="preserve">ominated </w:t>
      </w:r>
      <w:r w:rsidR="004B6258" w:rsidRPr="00C72D4A">
        <w:t>Design</w:t>
      </w:r>
      <w:r w:rsidR="006879CF" w:rsidRPr="00C72D4A">
        <w:t xml:space="preserve"> Designation</w:t>
      </w:r>
      <w:r w:rsidR="004B6258" w:rsidRPr="00C72D4A">
        <w:t xml:space="preserve"> (size, exposure classification, product code</w:t>
      </w:r>
      <w:r w:rsidR="00E054D3">
        <w:t>/</w:t>
      </w:r>
      <w:r w:rsidR="004B6258" w:rsidRPr="00C72D4A">
        <w:t>drawing number)</w:t>
      </w:r>
      <w:r>
        <w:t>;</w:t>
      </w:r>
    </w:p>
    <w:p w14:paraId="2DA3945A" w14:textId="467BF3F4" w:rsidR="004B6258" w:rsidRPr="00C72D4A" w:rsidRDefault="0071543A" w:rsidP="00642624">
      <w:pPr>
        <w:pStyle w:val="Bodynumbered3"/>
        <w:numPr>
          <w:ilvl w:val="1"/>
          <w:numId w:val="62"/>
        </w:numPr>
        <w:tabs>
          <w:tab w:val="clear" w:pos="-31680"/>
        </w:tabs>
      </w:pPr>
      <w:r>
        <w:t>d</w:t>
      </w:r>
      <w:r w:rsidR="004B6258" w:rsidRPr="00C72D4A">
        <w:t>ate range of manufacture</w:t>
      </w:r>
      <w:r>
        <w:t>;</w:t>
      </w:r>
    </w:p>
    <w:p w14:paraId="777F01E1" w14:textId="0BFEDE80" w:rsidR="004B6258" w:rsidRPr="00AC298B" w:rsidRDefault="0071543A" w:rsidP="00642624">
      <w:pPr>
        <w:pStyle w:val="Bodynumbered3"/>
        <w:numPr>
          <w:ilvl w:val="1"/>
          <w:numId w:val="62"/>
        </w:numPr>
        <w:tabs>
          <w:tab w:val="clear" w:pos="-31680"/>
        </w:tabs>
      </w:pPr>
      <w:r>
        <w:t>i</w:t>
      </w:r>
      <w:r w:rsidR="004B6258" w:rsidRPr="00AC298B">
        <w:t>ndividual unit identifiers</w:t>
      </w:r>
      <w:r>
        <w:t>; and</w:t>
      </w:r>
    </w:p>
    <w:p w14:paraId="5E7815FD" w14:textId="67F16622" w:rsidR="004B6258" w:rsidRPr="00AC298B" w:rsidRDefault="0071543A" w:rsidP="00642624">
      <w:pPr>
        <w:pStyle w:val="Bodynumbered3"/>
        <w:numPr>
          <w:ilvl w:val="1"/>
          <w:numId w:val="62"/>
        </w:numPr>
        <w:tabs>
          <w:tab w:val="clear" w:pos="-31680"/>
        </w:tabs>
      </w:pPr>
      <w:r>
        <w:t>b</w:t>
      </w:r>
      <w:r w:rsidR="004B6258" w:rsidRPr="00AC298B">
        <w:t>atch size.</w:t>
      </w:r>
    </w:p>
    <w:p w14:paraId="3FF0717D" w14:textId="2C6D7057" w:rsidR="004B6258" w:rsidRPr="004B6258" w:rsidRDefault="004B6258" w:rsidP="0054389D">
      <w:pPr>
        <w:pStyle w:val="Bodynumbered2"/>
        <w:keepLines w:val="0"/>
        <w:widowControl w:val="0"/>
        <w:numPr>
          <w:ilvl w:val="0"/>
          <w:numId w:val="58"/>
        </w:numPr>
      </w:pPr>
      <w:r w:rsidRPr="004B6258">
        <w:t>A Visual Inspection report issued prior to transportation from the casting yard.</w:t>
      </w:r>
    </w:p>
    <w:p w14:paraId="29F7B90A" w14:textId="52075D12" w:rsidR="004B6258" w:rsidRPr="004B6258" w:rsidRDefault="00EC017F" w:rsidP="0054389D">
      <w:pPr>
        <w:pStyle w:val="Bodynumbered2"/>
        <w:keepLines w:val="0"/>
        <w:widowControl w:val="0"/>
        <w:numPr>
          <w:ilvl w:val="0"/>
          <w:numId w:val="58"/>
        </w:numPr>
      </w:pPr>
      <w:r>
        <w:t xml:space="preserve">If Clause </w:t>
      </w:r>
      <w:r>
        <w:fldChar w:fldCharType="begin"/>
      </w:r>
      <w:r>
        <w:instrText xml:space="preserve"> REF _Ref130562138 \r \h </w:instrText>
      </w:r>
      <w:r w:rsidR="004910F8">
        <w:instrText xml:space="preserve"> \* MERGEFORMAT </w:instrText>
      </w:r>
      <w:r>
        <w:fldChar w:fldCharType="separate"/>
      </w:r>
      <w:r w:rsidR="00094C04">
        <w:t>8</w:t>
      </w:r>
      <w:r>
        <w:fldChar w:fldCharType="end"/>
      </w:r>
      <w:r>
        <w:t xml:space="preserve"> applies</w:t>
      </w:r>
      <w:r w:rsidR="007578DD">
        <w:t>, re</w:t>
      </w:r>
      <w:r w:rsidR="004B6258" w:rsidRPr="004B6258">
        <w:t xml:space="preserve">port(s) of testing in accordance with </w:t>
      </w:r>
      <w:r w:rsidR="00281CE9" w:rsidRPr="004B6258">
        <w:t>Clause 3.2.3</w:t>
      </w:r>
      <w:r w:rsidR="00281CE9">
        <w:t xml:space="preserve"> of </w:t>
      </w:r>
      <w:r w:rsidR="004B6258" w:rsidRPr="004B6258">
        <w:t>AS 1597.1, including:</w:t>
      </w:r>
    </w:p>
    <w:p w14:paraId="1F8275D3" w14:textId="4A977E66" w:rsidR="004B6258" w:rsidRPr="004B6258" w:rsidRDefault="0071543A" w:rsidP="0054389D">
      <w:pPr>
        <w:pStyle w:val="Bodynumbered3"/>
        <w:numPr>
          <w:ilvl w:val="1"/>
          <w:numId w:val="58"/>
        </w:numPr>
      </w:pPr>
      <w:r>
        <w:t>p</w:t>
      </w:r>
      <w:r w:rsidR="004B6258" w:rsidRPr="004B6258">
        <w:t>roving test load results</w:t>
      </w:r>
      <w:r>
        <w:t>;</w:t>
      </w:r>
    </w:p>
    <w:p w14:paraId="6AEED42D" w14:textId="4E4E8BE8" w:rsidR="004B6258" w:rsidRPr="004B6258" w:rsidRDefault="0071543A" w:rsidP="0054389D">
      <w:pPr>
        <w:pStyle w:val="Bodynumbered3"/>
        <w:numPr>
          <w:ilvl w:val="1"/>
          <w:numId w:val="58"/>
        </w:numPr>
      </w:pPr>
      <w:r>
        <w:t>u</w:t>
      </w:r>
      <w:r w:rsidR="004B6258" w:rsidRPr="004B6258">
        <w:t>ltimate load test results</w:t>
      </w:r>
      <w:r>
        <w:t>;</w:t>
      </w:r>
    </w:p>
    <w:p w14:paraId="674EA8D9" w14:textId="0946C6AB" w:rsidR="004B6258" w:rsidRPr="004B6258" w:rsidRDefault="0071543A" w:rsidP="0054389D">
      <w:pPr>
        <w:pStyle w:val="Bodynumbered3"/>
        <w:numPr>
          <w:ilvl w:val="1"/>
          <w:numId w:val="58"/>
        </w:numPr>
      </w:pPr>
      <w:r>
        <w:t>c</w:t>
      </w:r>
      <w:r w:rsidR="004B6258" w:rsidRPr="004B6258">
        <w:t>oncrete compressive strength</w:t>
      </w:r>
      <w:r>
        <w:t>;</w:t>
      </w:r>
    </w:p>
    <w:p w14:paraId="4FB07941" w14:textId="5B1D6A59" w:rsidR="004B6258" w:rsidRPr="00035DFC" w:rsidRDefault="0071543A" w:rsidP="0054389D">
      <w:pPr>
        <w:pStyle w:val="Bodynumbered3"/>
        <w:numPr>
          <w:ilvl w:val="1"/>
          <w:numId w:val="58"/>
        </w:numPr>
      </w:pPr>
      <w:r>
        <w:t>c</w:t>
      </w:r>
      <w:r w:rsidR="004B6258" w:rsidRPr="00035DFC">
        <w:t>over to reinforcement</w:t>
      </w:r>
      <w:r>
        <w:t>; and</w:t>
      </w:r>
    </w:p>
    <w:p w14:paraId="40288615" w14:textId="30055170" w:rsidR="004B6258" w:rsidRPr="00035DFC" w:rsidRDefault="0071543A" w:rsidP="0054389D">
      <w:pPr>
        <w:pStyle w:val="Bodynumbered3"/>
        <w:numPr>
          <w:ilvl w:val="1"/>
          <w:numId w:val="58"/>
        </w:numPr>
      </w:pPr>
      <w:r>
        <w:t>d</w:t>
      </w:r>
      <w:r w:rsidR="004B6258" w:rsidRPr="00035DFC">
        <w:t>imension accuracy checks</w:t>
      </w:r>
      <w:r>
        <w:t>.</w:t>
      </w:r>
    </w:p>
    <w:p w14:paraId="05204F37" w14:textId="5C15E12E" w:rsidR="00F1238B" w:rsidRPr="00035DFC" w:rsidRDefault="00F1238B" w:rsidP="0054389D">
      <w:pPr>
        <w:pStyle w:val="Bodynumbered2"/>
        <w:keepLines w:val="0"/>
        <w:widowControl w:val="0"/>
        <w:numPr>
          <w:ilvl w:val="0"/>
          <w:numId w:val="58"/>
        </w:numPr>
      </w:pPr>
      <w:r w:rsidRPr="00035DFC">
        <w:t xml:space="preserve">If Clause </w:t>
      </w:r>
      <w:r w:rsidRPr="00035DFC">
        <w:fldChar w:fldCharType="begin"/>
      </w:r>
      <w:r w:rsidRPr="00035DFC">
        <w:instrText xml:space="preserve"> REF _Ref130562138 \r \h  \* MERGEFORMAT </w:instrText>
      </w:r>
      <w:r w:rsidRPr="00035DFC">
        <w:fldChar w:fldCharType="separate"/>
      </w:r>
      <w:r w:rsidR="00094C04">
        <w:t>8</w:t>
      </w:r>
      <w:r w:rsidRPr="00035DFC">
        <w:fldChar w:fldCharType="end"/>
      </w:r>
      <w:r w:rsidRPr="00035DFC">
        <w:t xml:space="preserve"> does not apply, </w:t>
      </w:r>
      <w:r w:rsidR="007066CA" w:rsidRPr="00035DFC">
        <w:t>reports(s) of testing carried out in accordance with AS 1597.2 Clause 4.4</w:t>
      </w:r>
      <w:r w:rsidR="0071543A">
        <w:t>.</w:t>
      </w:r>
    </w:p>
    <w:p w14:paraId="1025EF28" w14:textId="7375B150" w:rsidR="001B579A" w:rsidRPr="001B579A" w:rsidRDefault="00871588" w:rsidP="0054389D">
      <w:pPr>
        <w:pStyle w:val="Bodynumbered2"/>
        <w:keepLines w:val="0"/>
        <w:widowControl w:val="0"/>
        <w:numPr>
          <w:ilvl w:val="0"/>
          <w:numId w:val="58"/>
        </w:numPr>
      </w:pPr>
      <w:r w:rsidRPr="00035DFC">
        <w:t>A state</w:t>
      </w:r>
      <w:r w:rsidR="0063150A" w:rsidRPr="00035DFC">
        <w:t>ment that the</w:t>
      </w:r>
      <w:r w:rsidR="0063150A">
        <w:t xml:space="preserve"> </w:t>
      </w:r>
      <w:r w:rsidR="00601FD0">
        <w:t>Culvert</w:t>
      </w:r>
      <w:r w:rsidRPr="004B6258">
        <w:t>s conform to the requirements of this Specification</w:t>
      </w:r>
      <w:r w:rsidR="0063150A">
        <w:t>.</w:t>
      </w:r>
    </w:p>
    <w:p w14:paraId="16874F40" w14:textId="25104C59" w:rsidR="004B6258" w:rsidRPr="004B6258" w:rsidRDefault="004B6258" w:rsidP="0054389D">
      <w:pPr>
        <w:pStyle w:val="Bodynumbered2"/>
        <w:keepLines w:val="0"/>
        <w:widowControl w:val="0"/>
        <w:numPr>
          <w:ilvl w:val="0"/>
          <w:numId w:val="58"/>
        </w:numPr>
      </w:pPr>
      <w:r w:rsidRPr="004B6258">
        <w:t xml:space="preserve">A statement of whether the </w:t>
      </w:r>
      <w:r w:rsidR="00300A87">
        <w:t>Culvert</w:t>
      </w:r>
      <w:r w:rsidRPr="004B6258">
        <w:t xml:space="preserve"> is defect free, has an acceptable defect or has been repaired/tested in accordance with Table 2.8 </w:t>
      </w:r>
      <w:r w:rsidR="00E054D3">
        <w:t>‘</w:t>
      </w:r>
      <w:r w:rsidRPr="004B6258">
        <w:t>Acceptability of Defects</w:t>
      </w:r>
      <w:r w:rsidR="00E054D3">
        <w:t>’</w:t>
      </w:r>
      <w:r w:rsidRPr="004B6258">
        <w:t xml:space="preserve"> of AS/NZS 15</w:t>
      </w:r>
      <w:r w:rsidR="00AB0414">
        <w:t>97</w:t>
      </w:r>
      <w:r w:rsidRPr="004B6258">
        <w:t>.</w:t>
      </w:r>
    </w:p>
    <w:p w14:paraId="5FF7F8A1" w14:textId="1C59B7DD" w:rsidR="004B6258" w:rsidRPr="004B6258" w:rsidRDefault="004B6258" w:rsidP="00BB30B1">
      <w:pPr>
        <w:pStyle w:val="Bodynumbered1"/>
        <w:keepLines w:val="0"/>
        <w:widowControl w:val="0"/>
      </w:pPr>
      <w:bookmarkStart w:id="105" w:name="_Ref130562904"/>
      <w:bookmarkStart w:id="106" w:name="_Ref15025136"/>
      <w:r w:rsidRPr="004B6258">
        <w:t xml:space="preserve">With each batch of </w:t>
      </w:r>
      <w:r w:rsidR="00300A87">
        <w:t>Culvert</w:t>
      </w:r>
      <w:r w:rsidRPr="004B6258">
        <w:t>s delivered to the site, a delivery docket must be supplied that provides traceability to the Conformance Report for the batch.</w:t>
      </w:r>
      <w:bookmarkEnd w:id="104"/>
      <w:bookmarkEnd w:id="105"/>
      <w:bookmarkEnd w:id="106"/>
    </w:p>
    <w:tbl>
      <w:tblPr>
        <w:tblStyle w:val="SimpleTable5"/>
        <w:tblW w:w="9072" w:type="dxa"/>
        <w:tblInd w:w="5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3"/>
        <w:gridCol w:w="6949"/>
      </w:tblGrid>
      <w:tr w:rsidR="004B6258" w:rsidRPr="004B6258" w14:paraId="6AEEF558" w14:textId="77777777" w:rsidTr="0054389D">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tcPr>
          <w:p w14:paraId="470A2309" w14:textId="0E37B229" w:rsidR="004B6258" w:rsidRPr="0054389D" w:rsidRDefault="004B6258" w:rsidP="0054389D">
            <w:pPr>
              <w:pStyle w:val="TableHeading"/>
              <w:rPr>
                <w:b/>
                <w:bCs/>
                <w:sz w:val="20"/>
                <w:szCs w:val="24"/>
              </w:rPr>
            </w:pPr>
            <w:r w:rsidRPr="0054389D">
              <w:rPr>
                <w:b/>
                <w:bCs/>
                <w:sz w:val="20"/>
                <w:szCs w:val="24"/>
              </w:rPr>
              <w:t>HOLD POINT </w:t>
            </w:r>
            <w:r w:rsidR="000B5CED" w:rsidRPr="0054389D">
              <w:rPr>
                <w:b/>
                <w:bCs/>
                <w:sz w:val="20"/>
                <w:szCs w:val="24"/>
              </w:rPr>
              <w:t>1</w:t>
            </w:r>
          </w:p>
        </w:tc>
      </w:tr>
      <w:tr w:rsidR="0054389D" w:rsidRPr="004B6258" w14:paraId="4788ACA3" w14:textId="77777777" w:rsidTr="0054389D">
        <w:tc>
          <w:tcPr>
            <w:tcW w:w="1170" w:type="pct"/>
            <w:tcBorders>
              <w:bottom w:val="single" w:sz="4" w:space="0" w:color="FFFFFF" w:themeColor="background1"/>
            </w:tcBorders>
            <w:shd w:val="clear" w:color="auto" w:fill="D9D9D9" w:themeFill="background1" w:themeFillShade="D9"/>
          </w:tcPr>
          <w:p w14:paraId="6C473271" w14:textId="77777777" w:rsidR="004B6258" w:rsidRPr="0054389D" w:rsidRDefault="004B6258" w:rsidP="0054389D">
            <w:pPr>
              <w:pStyle w:val="TableBodyText"/>
              <w:rPr>
                <w:b/>
                <w:sz w:val="20"/>
                <w:szCs w:val="24"/>
              </w:rPr>
            </w:pPr>
            <w:r w:rsidRPr="0054389D">
              <w:rPr>
                <w:sz w:val="20"/>
                <w:szCs w:val="24"/>
              </w:rPr>
              <w:t>Process Held</w:t>
            </w:r>
          </w:p>
        </w:tc>
        <w:tc>
          <w:tcPr>
            <w:tcW w:w="3830" w:type="pct"/>
            <w:tcBorders>
              <w:bottom w:val="single" w:sz="4" w:space="0" w:color="FFFFFF" w:themeColor="background1"/>
            </w:tcBorders>
            <w:shd w:val="clear" w:color="auto" w:fill="D9D9D9" w:themeFill="background1" w:themeFillShade="D9"/>
          </w:tcPr>
          <w:p w14:paraId="02671476" w14:textId="0433F633" w:rsidR="004B6258" w:rsidRPr="0054389D" w:rsidRDefault="004B6258" w:rsidP="0054389D">
            <w:pPr>
              <w:pStyle w:val="TableBodyText"/>
              <w:rPr>
                <w:b/>
                <w:sz w:val="20"/>
                <w:szCs w:val="24"/>
              </w:rPr>
            </w:pPr>
            <w:r w:rsidRPr="0054389D">
              <w:rPr>
                <w:sz w:val="20"/>
                <w:szCs w:val="24"/>
              </w:rPr>
              <w:t xml:space="preserve">Incorporation of </w:t>
            </w:r>
            <w:r w:rsidR="00300A87" w:rsidRPr="0054389D">
              <w:rPr>
                <w:sz w:val="20"/>
                <w:szCs w:val="24"/>
              </w:rPr>
              <w:t>Culvert</w:t>
            </w:r>
            <w:r w:rsidRPr="0054389D">
              <w:rPr>
                <w:sz w:val="20"/>
                <w:szCs w:val="24"/>
              </w:rPr>
              <w:t>s into the Works</w:t>
            </w:r>
            <w:r w:rsidR="00F977A3">
              <w:rPr>
                <w:sz w:val="20"/>
                <w:szCs w:val="24"/>
              </w:rPr>
              <w:t>.</w:t>
            </w:r>
          </w:p>
        </w:tc>
      </w:tr>
      <w:tr w:rsidR="0054389D" w:rsidRPr="004B6258" w14:paraId="50D204A6" w14:textId="77777777" w:rsidTr="0054389D">
        <w:tc>
          <w:tcPr>
            <w:tcW w:w="1170" w:type="pct"/>
            <w:tcBorders>
              <w:bottom w:val="single" w:sz="4" w:space="0" w:color="004259"/>
            </w:tcBorders>
            <w:shd w:val="clear" w:color="auto" w:fill="D9D9D9" w:themeFill="background1" w:themeFillShade="D9"/>
          </w:tcPr>
          <w:p w14:paraId="6153C4C7" w14:textId="77777777" w:rsidR="004B6258" w:rsidRPr="0054389D" w:rsidRDefault="004B6258" w:rsidP="0054389D">
            <w:pPr>
              <w:pStyle w:val="TableBodyText"/>
              <w:rPr>
                <w:b/>
                <w:sz w:val="20"/>
                <w:szCs w:val="24"/>
              </w:rPr>
            </w:pPr>
            <w:r w:rsidRPr="0054389D">
              <w:rPr>
                <w:sz w:val="20"/>
                <w:szCs w:val="24"/>
              </w:rPr>
              <w:t>Submission Details</w:t>
            </w:r>
          </w:p>
        </w:tc>
        <w:tc>
          <w:tcPr>
            <w:tcW w:w="3830" w:type="pct"/>
            <w:tcBorders>
              <w:bottom w:val="single" w:sz="4" w:space="0" w:color="004259"/>
            </w:tcBorders>
            <w:shd w:val="clear" w:color="auto" w:fill="D9D9D9" w:themeFill="background1" w:themeFillShade="D9"/>
          </w:tcPr>
          <w:p w14:paraId="65B0F5C9" w14:textId="5104EEDB" w:rsidR="004B6258" w:rsidRPr="0054389D" w:rsidRDefault="004B6258" w:rsidP="0054389D">
            <w:pPr>
              <w:pStyle w:val="TableBodyText"/>
              <w:rPr>
                <w:b/>
                <w:sz w:val="20"/>
                <w:szCs w:val="24"/>
              </w:rPr>
            </w:pPr>
            <w:r w:rsidRPr="0054389D">
              <w:rPr>
                <w:sz w:val="20"/>
                <w:szCs w:val="24"/>
              </w:rPr>
              <w:t xml:space="preserve">The Conformance Report and Delivery Docket must be provided at least 2 </w:t>
            </w:r>
            <w:r w:rsidR="000B5CED" w:rsidRPr="0054389D">
              <w:rPr>
                <w:sz w:val="20"/>
                <w:szCs w:val="24"/>
              </w:rPr>
              <w:t xml:space="preserve">working </w:t>
            </w:r>
            <w:r w:rsidRPr="0054389D">
              <w:rPr>
                <w:sz w:val="20"/>
                <w:szCs w:val="24"/>
              </w:rPr>
              <w:t xml:space="preserve">days prior to the incorporation of the </w:t>
            </w:r>
            <w:r w:rsidR="00300A87" w:rsidRPr="0054389D">
              <w:rPr>
                <w:sz w:val="20"/>
                <w:szCs w:val="24"/>
              </w:rPr>
              <w:t>Culvert</w:t>
            </w:r>
            <w:r w:rsidRPr="0054389D">
              <w:rPr>
                <w:sz w:val="20"/>
                <w:szCs w:val="24"/>
              </w:rPr>
              <w:t>s into the Works.</w:t>
            </w:r>
          </w:p>
        </w:tc>
      </w:tr>
    </w:tbl>
    <w:p w14:paraId="34FC0DE8" w14:textId="77777777" w:rsidR="00792A37" w:rsidRPr="0054389D" w:rsidRDefault="00792A37" w:rsidP="00410B68">
      <w:pPr>
        <w:pStyle w:val="BodyText"/>
      </w:pPr>
      <w:bookmarkStart w:id="107" w:name="_Toc26182495"/>
      <w:bookmarkStart w:id="108" w:name="_Toc74148916"/>
      <w:bookmarkEnd w:id="23"/>
      <w:r w:rsidRPr="00301B96">
        <w:br w:type="page"/>
      </w:r>
    </w:p>
    <w:p w14:paraId="0366EE95" w14:textId="14D470E7" w:rsidR="007C0316" w:rsidRPr="00DE33D3" w:rsidRDefault="007C0316" w:rsidP="00BB30B1">
      <w:pPr>
        <w:pStyle w:val="AnnexureHeading"/>
        <w:pageBreakBefore w:val="0"/>
        <w:widowControl w:val="0"/>
      </w:pPr>
      <w:bookmarkStart w:id="109" w:name="_Toc193470224"/>
      <w:r w:rsidRPr="00DE33D3">
        <w:t>Annexure A:</w:t>
      </w:r>
      <w:r w:rsidRPr="00DE33D3">
        <w:tab/>
        <w:t>Summary of Hold Points, Witness Points and Records</w:t>
      </w:r>
      <w:bookmarkEnd w:id="107"/>
      <w:bookmarkEnd w:id="108"/>
      <w:bookmarkEnd w:id="109"/>
    </w:p>
    <w:p w14:paraId="1EDB8A7F" w14:textId="3E86C3EA" w:rsidR="007C0316" w:rsidRDefault="007C0316" w:rsidP="00BB30B1">
      <w:pPr>
        <w:pStyle w:val="BodyText"/>
        <w:widowControl w:val="0"/>
      </w:pPr>
      <w:r w:rsidRPr="00DE33D3">
        <w:t>The following is a summary of the Witness Points</w:t>
      </w:r>
      <w:r w:rsidR="00E054D3">
        <w:t>/</w:t>
      </w:r>
      <w:r w:rsidRPr="00DE33D3">
        <w:t>Hold Points that apply to this Specification and the Records that the Contractor must submit to the Principal to demonstrate compliance with this Specification.</w:t>
      </w:r>
    </w:p>
    <w:tbl>
      <w:tblPr>
        <w:tblStyle w:val="MainTableStyle"/>
        <w:tblW w:w="9634" w:type="dxa"/>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ayout w:type="fixed"/>
        <w:tblLook w:val="04A0" w:firstRow="1" w:lastRow="0" w:firstColumn="1" w:lastColumn="0" w:noHBand="0" w:noVBand="1"/>
      </w:tblPr>
      <w:tblGrid>
        <w:gridCol w:w="1271"/>
        <w:gridCol w:w="3814"/>
        <w:gridCol w:w="2127"/>
        <w:gridCol w:w="2422"/>
      </w:tblGrid>
      <w:tr w:rsidR="0054389D" w:rsidRPr="00D05512" w14:paraId="7A5BF8D3" w14:textId="77777777" w:rsidTr="00410B68">
        <w:trPr>
          <w:cnfStyle w:val="100000000000" w:firstRow="1" w:lastRow="0" w:firstColumn="0" w:lastColumn="0" w:oddVBand="0" w:evenVBand="0" w:oddHBand="0" w:evenHBand="0" w:firstRowFirstColumn="0" w:firstRowLastColumn="0" w:lastRowFirstColumn="0" w:lastRowLastColumn="0"/>
        </w:trPr>
        <w:tc>
          <w:tcPr>
            <w:tcW w:w="1271" w:type="dxa"/>
            <w:tcBorders>
              <w:top w:val="single" w:sz="4" w:space="0" w:color="FFFFFF" w:themeColor="background1"/>
            </w:tcBorders>
            <w:shd w:val="clear" w:color="auto" w:fill="004259"/>
          </w:tcPr>
          <w:p w14:paraId="35CD64D5" w14:textId="42D524EE" w:rsidR="00301B96" w:rsidRPr="00410B68" w:rsidRDefault="0054389D" w:rsidP="00CD5763">
            <w:pPr>
              <w:pStyle w:val="TableHeading"/>
              <w:rPr>
                <w:rFonts w:eastAsia="SimSun"/>
                <w:b/>
                <w:bCs/>
                <w:sz w:val="20"/>
                <w:szCs w:val="24"/>
              </w:rPr>
            </w:pPr>
            <w:r w:rsidRPr="00410B68">
              <w:rPr>
                <w:rFonts w:eastAsia="SimSun"/>
                <w:b/>
                <w:bCs/>
                <w:sz w:val="20"/>
                <w:szCs w:val="24"/>
              </w:rPr>
              <w:t>CLAUSE</w:t>
            </w:r>
          </w:p>
        </w:tc>
        <w:tc>
          <w:tcPr>
            <w:tcW w:w="3814" w:type="dxa"/>
            <w:tcBorders>
              <w:top w:val="single" w:sz="4" w:space="0" w:color="FFFFFF" w:themeColor="background1"/>
            </w:tcBorders>
            <w:shd w:val="clear" w:color="auto" w:fill="004259"/>
          </w:tcPr>
          <w:p w14:paraId="23A2072A" w14:textId="0273818D" w:rsidR="00301B96" w:rsidRPr="00410B68" w:rsidRDefault="0054389D" w:rsidP="00CD5763">
            <w:pPr>
              <w:pStyle w:val="TableHeading"/>
              <w:rPr>
                <w:rFonts w:eastAsia="SimSun"/>
                <w:b/>
                <w:bCs/>
                <w:sz w:val="20"/>
                <w:szCs w:val="24"/>
              </w:rPr>
            </w:pPr>
            <w:r w:rsidRPr="00410B68">
              <w:rPr>
                <w:rFonts w:eastAsia="SimSun"/>
                <w:b/>
                <w:bCs/>
                <w:sz w:val="20"/>
                <w:szCs w:val="24"/>
              </w:rPr>
              <w:t>HOLD POINT</w:t>
            </w:r>
          </w:p>
        </w:tc>
        <w:tc>
          <w:tcPr>
            <w:tcW w:w="2127" w:type="dxa"/>
            <w:tcBorders>
              <w:top w:val="single" w:sz="4" w:space="0" w:color="FFFFFF" w:themeColor="background1"/>
            </w:tcBorders>
            <w:shd w:val="clear" w:color="auto" w:fill="004259"/>
          </w:tcPr>
          <w:p w14:paraId="19F98A30" w14:textId="6D109A9F" w:rsidR="00301B96" w:rsidRPr="00410B68" w:rsidRDefault="0054389D" w:rsidP="00CD5763">
            <w:pPr>
              <w:pStyle w:val="TableHeading"/>
              <w:rPr>
                <w:rFonts w:eastAsia="SimSun"/>
                <w:b/>
                <w:bCs/>
                <w:sz w:val="20"/>
                <w:szCs w:val="24"/>
              </w:rPr>
            </w:pPr>
            <w:r w:rsidRPr="00410B68">
              <w:rPr>
                <w:rFonts w:eastAsia="SimSun"/>
                <w:b/>
                <w:bCs/>
                <w:sz w:val="20"/>
                <w:szCs w:val="24"/>
              </w:rPr>
              <w:t>WITNESS POINT</w:t>
            </w:r>
          </w:p>
        </w:tc>
        <w:tc>
          <w:tcPr>
            <w:tcW w:w="2422" w:type="dxa"/>
            <w:tcBorders>
              <w:top w:val="single" w:sz="4" w:space="0" w:color="FFFFFF" w:themeColor="background1"/>
            </w:tcBorders>
            <w:shd w:val="clear" w:color="auto" w:fill="004259"/>
          </w:tcPr>
          <w:p w14:paraId="15370232" w14:textId="389F667A" w:rsidR="00301B96" w:rsidRPr="00410B68" w:rsidRDefault="0054389D" w:rsidP="00CD5763">
            <w:pPr>
              <w:pStyle w:val="TableHeading"/>
              <w:rPr>
                <w:rFonts w:eastAsia="SimSun"/>
                <w:b/>
                <w:bCs/>
                <w:sz w:val="20"/>
                <w:szCs w:val="24"/>
              </w:rPr>
            </w:pPr>
            <w:r w:rsidRPr="00410B68">
              <w:rPr>
                <w:rFonts w:eastAsia="SimSun"/>
                <w:b/>
                <w:bCs/>
                <w:sz w:val="20"/>
                <w:szCs w:val="24"/>
              </w:rPr>
              <w:t>RECORD</w:t>
            </w:r>
          </w:p>
        </w:tc>
      </w:tr>
      <w:tr w:rsidR="0054389D" w:rsidRPr="00F70927" w14:paraId="3FE02BC6" w14:textId="77777777" w:rsidTr="00410B68">
        <w:tc>
          <w:tcPr>
            <w:tcW w:w="1271" w:type="dxa"/>
            <w:shd w:val="clear" w:color="auto" w:fill="D9D9D9" w:themeFill="background1" w:themeFillShade="D9"/>
          </w:tcPr>
          <w:p w14:paraId="3565AD7D" w14:textId="2A59C591" w:rsidR="00301B96" w:rsidRPr="00410B68" w:rsidRDefault="00301B96" w:rsidP="00CD5763">
            <w:pPr>
              <w:pStyle w:val="TableBodyText"/>
              <w:rPr>
                <w:sz w:val="20"/>
                <w:szCs w:val="24"/>
              </w:rPr>
            </w:pPr>
            <w:r w:rsidRPr="00410B68">
              <w:rPr>
                <w:sz w:val="20"/>
                <w:szCs w:val="24"/>
              </w:rPr>
              <w:fldChar w:fldCharType="begin"/>
            </w:r>
            <w:r w:rsidRPr="00410B68">
              <w:rPr>
                <w:sz w:val="20"/>
                <w:szCs w:val="24"/>
              </w:rPr>
              <w:instrText xml:space="preserve"> REF _Ref130562904 \r \h  \* MERGEFORMAT </w:instrText>
            </w:r>
            <w:r w:rsidRPr="00410B68">
              <w:rPr>
                <w:sz w:val="20"/>
                <w:szCs w:val="24"/>
              </w:rPr>
            </w:r>
            <w:r w:rsidRPr="00410B68">
              <w:rPr>
                <w:sz w:val="20"/>
                <w:szCs w:val="24"/>
              </w:rPr>
              <w:fldChar w:fldCharType="separate"/>
            </w:r>
            <w:r w:rsidR="00094C04" w:rsidRPr="00410B68">
              <w:rPr>
                <w:sz w:val="20"/>
                <w:szCs w:val="24"/>
              </w:rPr>
              <w:t>10.2</w:t>
            </w:r>
            <w:r w:rsidRPr="00410B68">
              <w:rPr>
                <w:sz w:val="20"/>
                <w:szCs w:val="24"/>
              </w:rPr>
              <w:fldChar w:fldCharType="end"/>
            </w:r>
          </w:p>
        </w:tc>
        <w:tc>
          <w:tcPr>
            <w:tcW w:w="3814" w:type="dxa"/>
            <w:shd w:val="clear" w:color="auto" w:fill="D9D9D9" w:themeFill="background1" w:themeFillShade="D9"/>
          </w:tcPr>
          <w:p w14:paraId="18BD718C" w14:textId="4BA3E761" w:rsidR="00301B96" w:rsidRPr="00410B68" w:rsidRDefault="00301B96" w:rsidP="0054389D">
            <w:pPr>
              <w:pStyle w:val="TableBodyText"/>
              <w:widowControl w:val="0"/>
              <w:numPr>
                <w:ilvl w:val="0"/>
                <w:numId w:val="19"/>
              </w:numPr>
              <w:ind w:left="321" w:hanging="284"/>
              <w:rPr>
                <w:sz w:val="20"/>
                <w:szCs w:val="24"/>
              </w:rPr>
            </w:pPr>
            <w:r w:rsidRPr="00410B68">
              <w:rPr>
                <w:rFonts w:eastAsia="SimSun"/>
                <w:sz w:val="20"/>
                <w:szCs w:val="24"/>
              </w:rPr>
              <w:t>Incorporation of Culverts into the Works</w:t>
            </w:r>
          </w:p>
        </w:tc>
        <w:tc>
          <w:tcPr>
            <w:tcW w:w="2127" w:type="dxa"/>
            <w:shd w:val="clear" w:color="auto" w:fill="D9D9D9" w:themeFill="background1" w:themeFillShade="D9"/>
          </w:tcPr>
          <w:p w14:paraId="36B9D93B" w14:textId="77777777" w:rsidR="00301B96" w:rsidRPr="00410B68" w:rsidRDefault="00301B96" w:rsidP="00CD5763">
            <w:pPr>
              <w:pStyle w:val="TableBodyText"/>
              <w:rPr>
                <w:sz w:val="20"/>
                <w:szCs w:val="24"/>
              </w:rPr>
            </w:pPr>
          </w:p>
        </w:tc>
        <w:tc>
          <w:tcPr>
            <w:tcW w:w="2422" w:type="dxa"/>
            <w:shd w:val="clear" w:color="auto" w:fill="D9D9D9" w:themeFill="background1" w:themeFillShade="D9"/>
          </w:tcPr>
          <w:p w14:paraId="12CF9051" w14:textId="723B0A4B" w:rsidR="00301B96" w:rsidRPr="00410B68" w:rsidRDefault="00301B96" w:rsidP="00CD5763">
            <w:pPr>
              <w:pStyle w:val="TableBodyText"/>
              <w:rPr>
                <w:sz w:val="20"/>
                <w:szCs w:val="24"/>
              </w:rPr>
            </w:pPr>
            <w:r w:rsidRPr="00410B68">
              <w:rPr>
                <w:rFonts w:eastAsia="SimSun"/>
                <w:sz w:val="20"/>
                <w:szCs w:val="24"/>
              </w:rPr>
              <w:t>Conformance Report and Delivery Docket</w:t>
            </w:r>
          </w:p>
        </w:tc>
      </w:tr>
    </w:tbl>
    <w:p w14:paraId="04F3416E" w14:textId="17BB3795" w:rsidR="00270B80" w:rsidRDefault="00270B80" w:rsidP="00301B96"/>
    <w:p w14:paraId="669F0CBD" w14:textId="1DDE8F11" w:rsidR="00AF1D72" w:rsidRPr="00DE33D3" w:rsidRDefault="00AF1D72" w:rsidP="00410B68">
      <w:pPr>
        <w:pStyle w:val="Heading1nonumber"/>
        <w:pageBreakBefore/>
      </w:pPr>
      <w:r w:rsidRPr="00DE33D3">
        <w:t>Amendment Record</w:t>
      </w:r>
    </w:p>
    <w:tbl>
      <w:tblPr>
        <w:tblStyle w:val="TMTable"/>
        <w:tblW w:w="5000" w:type="pct"/>
        <w:tblLayout w:type="fixed"/>
        <w:tblLook w:val="01E0" w:firstRow="1" w:lastRow="1" w:firstColumn="1" w:lastColumn="1" w:noHBand="0" w:noVBand="0"/>
      </w:tblPr>
      <w:tblGrid>
        <w:gridCol w:w="1406"/>
        <w:gridCol w:w="4963"/>
        <w:gridCol w:w="1418"/>
        <w:gridCol w:w="1703"/>
      </w:tblGrid>
      <w:tr w:rsidR="00904218" w:rsidRPr="00DE33D3" w14:paraId="31CB915B" w14:textId="77777777" w:rsidTr="00904218">
        <w:trPr>
          <w:cnfStyle w:val="100000000000" w:firstRow="1" w:lastRow="0" w:firstColumn="0" w:lastColumn="0" w:oddVBand="0" w:evenVBand="0" w:oddHBand="0" w:evenHBand="0" w:firstRowFirstColumn="0" w:firstRowLastColumn="0" w:lastRowFirstColumn="0" w:lastRowLastColumn="0"/>
        </w:trPr>
        <w:tc>
          <w:tcPr>
            <w:tcW w:w="741" w:type="pct"/>
          </w:tcPr>
          <w:p w14:paraId="7EB8904A" w14:textId="77777777" w:rsidR="00AF1D72" w:rsidRPr="003B596C" w:rsidRDefault="00AF1D72" w:rsidP="00BB30B1">
            <w:pPr>
              <w:pStyle w:val="TableBodyText"/>
              <w:widowControl w:val="0"/>
              <w:rPr>
                <w:sz w:val="20"/>
                <w:szCs w:val="22"/>
              </w:rPr>
            </w:pPr>
            <w:r w:rsidRPr="003B596C">
              <w:rPr>
                <w:sz w:val="20"/>
                <w:szCs w:val="22"/>
              </w:rPr>
              <w:t>Amendment no.</w:t>
            </w:r>
          </w:p>
        </w:tc>
        <w:tc>
          <w:tcPr>
            <w:tcW w:w="2615" w:type="pct"/>
          </w:tcPr>
          <w:p w14:paraId="09845ABA" w14:textId="77777777" w:rsidR="00AF1D72" w:rsidRPr="003B596C" w:rsidRDefault="00AF1D72" w:rsidP="00BB30B1">
            <w:pPr>
              <w:pStyle w:val="TableBodyText"/>
              <w:widowControl w:val="0"/>
              <w:rPr>
                <w:sz w:val="20"/>
                <w:szCs w:val="22"/>
              </w:rPr>
            </w:pPr>
            <w:r w:rsidRPr="003B596C">
              <w:rPr>
                <w:sz w:val="20"/>
                <w:szCs w:val="22"/>
              </w:rPr>
              <w:t>Clauses amended</w:t>
            </w:r>
          </w:p>
        </w:tc>
        <w:tc>
          <w:tcPr>
            <w:tcW w:w="747" w:type="pct"/>
          </w:tcPr>
          <w:p w14:paraId="35993E27" w14:textId="77777777" w:rsidR="00AF1D72" w:rsidRPr="003B596C" w:rsidRDefault="00AF1D72" w:rsidP="00BB30B1">
            <w:pPr>
              <w:pStyle w:val="TableBodyText"/>
              <w:widowControl w:val="0"/>
              <w:rPr>
                <w:sz w:val="20"/>
                <w:szCs w:val="22"/>
              </w:rPr>
            </w:pPr>
            <w:r w:rsidRPr="003B596C">
              <w:rPr>
                <w:sz w:val="20"/>
                <w:szCs w:val="22"/>
              </w:rPr>
              <w:t>Action</w:t>
            </w:r>
          </w:p>
        </w:tc>
        <w:tc>
          <w:tcPr>
            <w:tcW w:w="897" w:type="pct"/>
          </w:tcPr>
          <w:p w14:paraId="52F23AEE" w14:textId="77777777" w:rsidR="00AF1D72" w:rsidRPr="003B596C" w:rsidRDefault="00AF1D72" w:rsidP="00BB30B1">
            <w:pPr>
              <w:pStyle w:val="TableBodyText"/>
              <w:widowControl w:val="0"/>
              <w:rPr>
                <w:sz w:val="20"/>
                <w:szCs w:val="22"/>
              </w:rPr>
            </w:pPr>
            <w:r w:rsidRPr="003B596C">
              <w:rPr>
                <w:sz w:val="20"/>
                <w:szCs w:val="22"/>
              </w:rPr>
              <w:t>Date</w:t>
            </w:r>
          </w:p>
        </w:tc>
      </w:tr>
      <w:tr w:rsidR="00904218" w:rsidRPr="00DE33D3" w14:paraId="04352636" w14:textId="77777777" w:rsidTr="00904218">
        <w:trPr>
          <w:trHeight w:val="349"/>
        </w:trPr>
        <w:tc>
          <w:tcPr>
            <w:tcW w:w="741" w:type="pct"/>
            <w:vAlign w:val="center"/>
          </w:tcPr>
          <w:p w14:paraId="6994222E" w14:textId="2589FE3A" w:rsidR="00AF1D72" w:rsidRPr="00182901" w:rsidRDefault="00904218" w:rsidP="00BB30B1">
            <w:pPr>
              <w:pStyle w:val="TableBodyText"/>
              <w:widowControl w:val="0"/>
              <w:jc w:val="center"/>
              <w:rPr>
                <w:rFonts w:cs="Arial"/>
                <w:sz w:val="20"/>
                <w:szCs w:val="22"/>
              </w:rPr>
            </w:pPr>
            <w:r w:rsidRPr="00182901">
              <w:rPr>
                <w:rFonts w:cs="Arial"/>
                <w:sz w:val="20"/>
                <w:szCs w:val="22"/>
              </w:rPr>
              <w:t>-</w:t>
            </w:r>
          </w:p>
        </w:tc>
        <w:tc>
          <w:tcPr>
            <w:tcW w:w="2615" w:type="pct"/>
            <w:vAlign w:val="center"/>
          </w:tcPr>
          <w:p w14:paraId="72F01B8B" w14:textId="15C30E51" w:rsidR="00AF1D72" w:rsidRPr="00182901" w:rsidRDefault="00F9369E" w:rsidP="00BB30B1">
            <w:pPr>
              <w:pStyle w:val="TableBodyText"/>
              <w:widowControl w:val="0"/>
              <w:rPr>
                <w:rFonts w:cs="Arial"/>
                <w:sz w:val="20"/>
                <w:szCs w:val="22"/>
              </w:rPr>
            </w:pPr>
            <w:r w:rsidRPr="00182901">
              <w:rPr>
                <w:rFonts w:cs="Arial"/>
                <w:sz w:val="20"/>
                <w:szCs w:val="22"/>
              </w:rPr>
              <w:t>New specification</w:t>
            </w:r>
          </w:p>
        </w:tc>
        <w:tc>
          <w:tcPr>
            <w:tcW w:w="747" w:type="pct"/>
            <w:vAlign w:val="center"/>
          </w:tcPr>
          <w:p w14:paraId="005DA5BA" w14:textId="018396DC" w:rsidR="00AF1D72" w:rsidRPr="00182901" w:rsidRDefault="000C528F" w:rsidP="00BB30B1">
            <w:pPr>
              <w:pStyle w:val="TableBodyText"/>
              <w:widowControl w:val="0"/>
              <w:rPr>
                <w:rFonts w:cs="Arial"/>
                <w:sz w:val="20"/>
                <w:szCs w:val="22"/>
              </w:rPr>
            </w:pPr>
            <w:r w:rsidRPr="00182901">
              <w:rPr>
                <w:rFonts w:cs="Arial"/>
                <w:sz w:val="20"/>
                <w:szCs w:val="22"/>
              </w:rPr>
              <w:t>New</w:t>
            </w:r>
          </w:p>
        </w:tc>
        <w:tc>
          <w:tcPr>
            <w:tcW w:w="897" w:type="pct"/>
            <w:vAlign w:val="center"/>
          </w:tcPr>
          <w:p w14:paraId="23AB785C" w14:textId="475C127B" w:rsidR="00AF1D72" w:rsidRPr="00182901" w:rsidRDefault="00865074" w:rsidP="00BB30B1">
            <w:pPr>
              <w:pStyle w:val="TableBodyText"/>
              <w:widowControl w:val="0"/>
              <w:rPr>
                <w:rFonts w:cs="Arial"/>
                <w:sz w:val="20"/>
                <w:szCs w:val="22"/>
              </w:rPr>
            </w:pPr>
            <w:r w:rsidRPr="00182901">
              <w:rPr>
                <w:rFonts w:cs="Arial"/>
                <w:sz w:val="20"/>
                <w:szCs w:val="22"/>
              </w:rPr>
              <w:t>March</w:t>
            </w:r>
            <w:r w:rsidR="00917517" w:rsidRPr="00182901">
              <w:rPr>
                <w:rFonts w:cs="Arial"/>
                <w:sz w:val="20"/>
                <w:szCs w:val="22"/>
              </w:rPr>
              <w:t xml:space="preserve"> </w:t>
            </w:r>
            <w:r w:rsidR="000C528F" w:rsidRPr="00182901">
              <w:rPr>
                <w:rFonts w:cs="Arial"/>
                <w:sz w:val="20"/>
                <w:szCs w:val="22"/>
              </w:rPr>
              <w:t>2025</w:t>
            </w:r>
          </w:p>
        </w:tc>
      </w:tr>
      <w:tr w:rsidR="00904218" w:rsidRPr="00DE33D3" w14:paraId="70FB09A8" w14:textId="77777777" w:rsidTr="00904218">
        <w:trPr>
          <w:trHeight w:val="349"/>
        </w:trPr>
        <w:tc>
          <w:tcPr>
            <w:tcW w:w="741" w:type="pct"/>
            <w:vAlign w:val="center"/>
          </w:tcPr>
          <w:p w14:paraId="25A5FE02" w14:textId="77777777" w:rsidR="00635709" w:rsidRPr="003B596C" w:rsidRDefault="00635709" w:rsidP="00BB30B1">
            <w:pPr>
              <w:pStyle w:val="TableBodyText"/>
              <w:widowControl w:val="0"/>
              <w:jc w:val="center"/>
              <w:rPr>
                <w:rFonts w:cs="Arial"/>
                <w:sz w:val="20"/>
                <w:szCs w:val="22"/>
              </w:rPr>
            </w:pPr>
          </w:p>
        </w:tc>
        <w:tc>
          <w:tcPr>
            <w:tcW w:w="2615" w:type="pct"/>
            <w:vAlign w:val="center"/>
          </w:tcPr>
          <w:p w14:paraId="6C0E6957" w14:textId="77777777" w:rsidR="00635709" w:rsidRPr="003B596C" w:rsidRDefault="00635709" w:rsidP="00BB30B1">
            <w:pPr>
              <w:pStyle w:val="TableBodyText"/>
              <w:widowControl w:val="0"/>
              <w:rPr>
                <w:rFonts w:cs="Arial"/>
                <w:sz w:val="20"/>
                <w:szCs w:val="22"/>
              </w:rPr>
            </w:pPr>
          </w:p>
        </w:tc>
        <w:tc>
          <w:tcPr>
            <w:tcW w:w="747" w:type="pct"/>
            <w:vAlign w:val="center"/>
          </w:tcPr>
          <w:p w14:paraId="7FEC2DE8" w14:textId="77777777" w:rsidR="00635709" w:rsidRPr="003B596C" w:rsidRDefault="00635709" w:rsidP="00BB30B1">
            <w:pPr>
              <w:pStyle w:val="TableBodyText"/>
              <w:widowControl w:val="0"/>
              <w:rPr>
                <w:rFonts w:cs="Arial"/>
                <w:sz w:val="20"/>
                <w:szCs w:val="22"/>
              </w:rPr>
            </w:pPr>
          </w:p>
        </w:tc>
        <w:tc>
          <w:tcPr>
            <w:tcW w:w="897" w:type="pct"/>
            <w:vAlign w:val="center"/>
          </w:tcPr>
          <w:p w14:paraId="22AA0E80" w14:textId="77777777" w:rsidR="00635709" w:rsidRPr="003B596C" w:rsidRDefault="00635709" w:rsidP="00BB30B1">
            <w:pPr>
              <w:pStyle w:val="TableBodyText"/>
              <w:widowControl w:val="0"/>
              <w:rPr>
                <w:rFonts w:cs="Arial"/>
                <w:sz w:val="20"/>
                <w:szCs w:val="22"/>
              </w:rPr>
            </w:pPr>
          </w:p>
        </w:tc>
      </w:tr>
    </w:tbl>
    <w:p w14:paraId="5AA22917" w14:textId="77777777" w:rsidR="00AF1D72" w:rsidRPr="00DE33D3" w:rsidRDefault="00AF1D72" w:rsidP="00BB30B1">
      <w:pPr>
        <w:pStyle w:val="Paragraph"/>
        <w:widowControl w:val="0"/>
        <w:numPr>
          <w:ilvl w:val="0"/>
          <w:numId w:val="10"/>
        </w:numPr>
        <w:ind w:left="0"/>
        <w:jc w:val="left"/>
      </w:pPr>
    </w:p>
    <w:tbl>
      <w:tblPr>
        <w:tblW w:w="5000" w:type="pct"/>
        <w:tblLook w:val="01E0" w:firstRow="1" w:lastRow="1" w:firstColumn="1" w:lastColumn="1" w:noHBand="0" w:noVBand="0"/>
      </w:tblPr>
      <w:tblGrid>
        <w:gridCol w:w="1290"/>
        <w:gridCol w:w="8220"/>
      </w:tblGrid>
      <w:tr w:rsidR="00AF1D72" w:rsidRPr="003B596C" w14:paraId="34B36AD5" w14:textId="77777777" w:rsidTr="003B596C">
        <w:trPr>
          <w:trHeight w:val="427"/>
        </w:trPr>
        <w:tc>
          <w:tcPr>
            <w:tcW w:w="623" w:type="pct"/>
            <w:shd w:val="clear" w:color="auto" w:fill="auto"/>
          </w:tcPr>
          <w:p w14:paraId="1A0F4A13" w14:textId="77777777" w:rsidR="00AF1D72" w:rsidRPr="003B596C" w:rsidRDefault="00AF1D72" w:rsidP="00BB30B1">
            <w:pPr>
              <w:pStyle w:val="TableBodyText"/>
              <w:widowControl w:val="0"/>
              <w:spacing w:before="40" w:after="40"/>
              <w:rPr>
                <w:b/>
                <w:bCs w:val="0"/>
                <w:szCs w:val="22"/>
              </w:rPr>
            </w:pPr>
            <w:r w:rsidRPr="003B596C">
              <w:rPr>
                <w:b/>
                <w:bCs w:val="0"/>
                <w:sz w:val="20"/>
                <w:szCs w:val="22"/>
              </w:rPr>
              <w:t>Key</w:t>
            </w:r>
          </w:p>
        </w:tc>
        <w:tc>
          <w:tcPr>
            <w:tcW w:w="4377" w:type="pct"/>
            <w:shd w:val="clear" w:color="auto" w:fill="auto"/>
          </w:tcPr>
          <w:p w14:paraId="579971E6" w14:textId="77777777" w:rsidR="00AF1D72" w:rsidRPr="003B596C" w:rsidRDefault="00AF1D72" w:rsidP="00BB30B1">
            <w:pPr>
              <w:pStyle w:val="TableBodyText"/>
              <w:widowControl w:val="0"/>
              <w:spacing w:before="40" w:after="40"/>
              <w:rPr>
                <w:sz w:val="20"/>
                <w:szCs w:val="22"/>
              </w:rPr>
            </w:pPr>
          </w:p>
        </w:tc>
      </w:tr>
      <w:tr w:rsidR="008C1A7B" w:rsidRPr="003B596C" w14:paraId="20AE0DCA" w14:textId="77777777" w:rsidTr="003B596C">
        <w:tc>
          <w:tcPr>
            <w:tcW w:w="623" w:type="pct"/>
            <w:shd w:val="clear" w:color="auto" w:fill="auto"/>
          </w:tcPr>
          <w:p w14:paraId="74953D2E" w14:textId="77777777" w:rsidR="008C1A7B" w:rsidRPr="003B596C" w:rsidRDefault="008C1A7B" w:rsidP="00CD5763">
            <w:pPr>
              <w:pStyle w:val="TableBodyText"/>
              <w:spacing w:before="0"/>
              <w:rPr>
                <w:sz w:val="20"/>
                <w:szCs w:val="22"/>
              </w:rPr>
            </w:pPr>
            <w:r w:rsidRPr="003B596C">
              <w:rPr>
                <w:sz w:val="20"/>
                <w:szCs w:val="22"/>
              </w:rPr>
              <w:t>Format</w:t>
            </w:r>
          </w:p>
        </w:tc>
        <w:tc>
          <w:tcPr>
            <w:tcW w:w="4371" w:type="pct"/>
            <w:shd w:val="clear" w:color="auto" w:fill="auto"/>
          </w:tcPr>
          <w:p w14:paraId="1C591602" w14:textId="77777777" w:rsidR="008C1A7B" w:rsidRPr="003B596C" w:rsidRDefault="008C1A7B" w:rsidP="00CD5763">
            <w:pPr>
              <w:pStyle w:val="TableBodyText"/>
              <w:spacing w:before="0"/>
              <w:rPr>
                <w:sz w:val="20"/>
                <w:szCs w:val="22"/>
              </w:rPr>
            </w:pPr>
            <w:r w:rsidRPr="003B596C">
              <w:rPr>
                <w:sz w:val="20"/>
                <w:szCs w:val="22"/>
              </w:rPr>
              <w:t>Change in format</w:t>
            </w:r>
          </w:p>
        </w:tc>
      </w:tr>
      <w:tr w:rsidR="008C1A7B" w:rsidRPr="003B596C" w14:paraId="0B08FCCB" w14:textId="77777777" w:rsidTr="003B596C">
        <w:tc>
          <w:tcPr>
            <w:tcW w:w="623" w:type="pct"/>
            <w:shd w:val="clear" w:color="auto" w:fill="auto"/>
          </w:tcPr>
          <w:p w14:paraId="5053C7A9" w14:textId="77777777" w:rsidR="008C1A7B" w:rsidRPr="003B596C" w:rsidRDefault="008C1A7B" w:rsidP="00CD5763">
            <w:pPr>
              <w:pStyle w:val="TableBodyText"/>
              <w:spacing w:before="0"/>
              <w:rPr>
                <w:sz w:val="20"/>
                <w:szCs w:val="22"/>
              </w:rPr>
            </w:pPr>
            <w:r w:rsidRPr="003B596C">
              <w:rPr>
                <w:sz w:val="20"/>
                <w:szCs w:val="22"/>
              </w:rPr>
              <w:t>Substitution</w:t>
            </w:r>
          </w:p>
        </w:tc>
        <w:tc>
          <w:tcPr>
            <w:tcW w:w="4371" w:type="pct"/>
            <w:shd w:val="clear" w:color="auto" w:fill="auto"/>
          </w:tcPr>
          <w:p w14:paraId="391F90F6" w14:textId="77777777" w:rsidR="008C1A7B" w:rsidRPr="003B596C" w:rsidRDefault="008C1A7B" w:rsidP="00CD5763">
            <w:pPr>
              <w:pStyle w:val="TableBodyText"/>
              <w:spacing w:before="0"/>
              <w:rPr>
                <w:sz w:val="20"/>
                <w:szCs w:val="22"/>
              </w:rPr>
            </w:pPr>
            <w:r w:rsidRPr="003B596C">
              <w:rPr>
                <w:sz w:val="20"/>
                <w:szCs w:val="22"/>
              </w:rPr>
              <w:t>Old clause removed and replaced with new clause</w:t>
            </w:r>
          </w:p>
        </w:tc>
      </w:tr>
      <w:tr w:rsidR="008C1A7B" w:rsidRPr="003B596C" w14:paraId="3D3B3B9A" w14:textId="77777777" w:rsidTr="003B596C">
        <w:tc>
          <w:tcPr>
            <w:tcW w:w="623" w:type="pct"/>
            <w:shd w:val="clear" w:color="auto" w:fill="auto"/>
          </w:tcPr>
          <w:p w14:paraId="72D6BFE6" w14:textId="77777777" w:rsidR="008C1A7B" w:rsidRPr="003B596C" w:rsidRDefault="008C1A7B" w:rsidP="00CD5763">
            <w:pPr>
              <w:pStyle w:val="TableBodyText"/>
              <w:spacing w:before="0"/>
              <w:rPr>
                <w:sz w:val="20"/>
                <w:szCs w:val="22"/>
              </w:rPr>
            </w:pPr>
            <w:r w:rsidRPr="003B596C">
              <w:rPr>
                <w:sz w:val="20"/>
                <w:szCs w:val="22"/>
              </w:rPr>
              <w:t>New</w:t>
            </w:r>
          </w:p>
        </w:tc>
        <w:tc>
          <w:tcPr>
            <w:tcW w:w="4371" w:type="pct"/>
            <w:shd w:val="clear" w:color="auto" w:fill="auto"/>
          </w:tcPr>
          <w:p w14:paraId="338CD7B0" w14:textId="77777777" w:rsidR="008C1A7B" w:rsidRPr="003B596C" w:rsidRDefault="008C1A7B" w:rsidP="00CD5763">
            <w:pPr>
              <w:pStyle w:val="TableBodyText"/>
              <w:spacing w:before="0"/>
              <w:rPr>
                <w:sz w:val="20"/>
                <w:szCs w:val="22"/>
              </w:rPr>
            </w:pPr>
            <w:r w:rsidRPr="003B596C">
              <w:rPr>
                <w:sz w:val="20"/>
                <w:szCs w:val="22"/>
              </w:rPr>
              <w:t>Insertion of new clause</w:t>
            </w:r>
          </w:p>
        </w:tc>
      </w:tr>
      <w:tr w:rsidR="008C1A7B" w:rsidRPr="005473BA" w14:paraId="426D175C" w14:textId="77777777" w:rsidTr="003B596C">
        <w:tc>
          <w:tcPr>
            <w:tcW w:w="623" w:type="pct"/>
            <w:shd w:val="clear" w:color="auto" w:fill="auto"/>
          </w:tcPr>
          <w:p w14:paraId="246A536C" w14:textId="77777777" w:rsidR="008C1A7B" w:rsidRPr="003B596C" w:rsidRDefault="008C1A7B" w:rsidP="00CD5763">
            <w:pPr>
              <w:pStyle w:val="TableBodyText"/>
              <w:spacing w:before="0"/>
              <w:rPr>
                <w:sz w:val="20"/>
                <w:szCs w:val="22"/>
              </w:rPr>
            </w:pPr>
            <w:r w:rsidRPr="003B596C">
              <w:rPr>
                <w:sz w:val="20"/>
                <w:szCs w:val="22"/>
              </w:rPr>
              <w:t>Removed</w:t>
            </w:r>
          </w:p>
        </w:tc>
        <w:tc>
          <w:tcPr>
            <w:tcW w:w="4371" w:type="pct"/>
            <w:shd w:val="clear" w:color="auto" w:fill="auto"/>
          </w:tcPr>
          <w:p w14:paraId="1E0F0CDC" w14:textId="77777777" w:rsidR="008C1A7B" w:rsidRPr="003B596C" w:rsidRDefault="008C1A7B" w:rsidP="00CD5763">
            <w:pPr>
              <w:pStyle w:val="TableBodyText"/>
              <w:spacing w:before="0"/>
              <w:rPr>
                <w:sz w:val="20"/>
                <w:szCs w:val="22"/>
              </w:rPr>
            </w:pPr>
            <w:r w:rsidRPr="003B596C">
              <w:rPr>
                <w:sz w:val="20"/>
                <w:szCs w:val="22"/>
              </w:rPr>
              <w:t>Old clauses removed</w:t>
            </w:r>
          </w:p>
        </w:tc>
      </w:tr>
    </w:tbl>
    <w:p w14:paraId="2E7C9868" w14:textId="4B1BAE79" w:rsidR="002372EC" w:rsidRPr="005473BA" w:rsidRDefault="002372EC" w:rsidP="00BB30B1">
      <w:pPr>
        <w:pStyle w:val="Paragraph"/>
        <w:widowControl w:val="0"/>
        <w:tabs>
          <w:tab w:val="clear" w:pos="1134"/>
        </w:tabs>
        <w:ind w:left="0" w:firstLine="0"/>
        <w:rPr>
          <w:sz w:val="22"/>
          <w:szCs w:val="22"/>
        </w:rPr>
      </w:pPr>
    </w:p>
    <w:sectPr w:rsidR="002372EC" w:rsidRPr="005473BA" w:rsidSect="00CB00D0">
      <w:headerReference w:type="even" r:id="rId13"/>
      <w:headerReference w:type="default" r:id="rId14"/>
      <w:footerReference w:type="even" r:id="rId15"/>
      <w:footerReference w:type="default" r:id="rId16"/>
      <w:headerReference w:type="first" r:id="rId17"/>
      <w:footerReference w:type="first" r:id="rId18"/>
      <w:type w:val="continuous"/>
      <w:pgSz w:w="11910" w:h="16850"/>
      <w:pgMar w:top="709" w:right="1420" w:bottom="1040" w:left="980" w:header="79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39F12" w14:textId="77777777" w:rsidR="00A77749" w:rsidRDefault="00A77749">
      <w:r>
        <w:separator/>
      </w:r>
    </w:p>
  </w:endnote>
  <w:endnote w:type="continuationSeparator" w:id="0">
    <w:p w14:paraId="7C7262DC" w14:textId="77777777" w:rsidR="00A77749" w:rsidRDefault="00A77749">
      <w:r>
        <w:continuationSeparator/>
      </w:r>
    </w:p>
  </w:endnote>
  <w:endnote w:type="continuationNotice" w:id="1">
    <w:p w14:paraId="103CCFBA" w14:textId="77777777" w:rsidR="00A77749" w:rsidRDefault="00A77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2B3" w14:textId="4F64FAEE" w:rsidR="00064F5A" w:rsidRDefault="00064F5A" w:rsidP="001E7290">
    <w:pPr>
      <w:pStyle w:val="Style6"/>
    </w:pPr>
    <w:r>
      <mc:AlternateContent>
        <mc:Choice Requires="wps">
          <w:drawing>
            <wp:anchor distT="0" distB="0" distL="114300" distR="114300" simplePos="0" relativeHeight="251656192" behindDoc="1" locked="0" layoutInCell="1" allowOverlap="1" wp14:anchorId="7FA9F319" wp14:editId="291CC2AC">
              <wp:simplePos x="0" y="0"/>
              <wp:positionH relativeFrom="page">
                <wp:posOffset>701040</wp:posOffset>
              </wp:positionH>
              <wp:positionV relativeFrom="page">
                <wp:posOffset>9986645</wp:posOffset>
              </wp:positionV>
              <wp:extent cx="5797550" cy="0"/>
              <wp:effectExtent l="5715" t="13970" r="698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00758"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6.35pt" to="511.7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" strokeweight=".48pt">
              <w10:wrap anchorx="page" anchory="page"/>
            </v:line>
          </w:pict>
        </mc:Fallback>
      </mc:AlternateContent>
    </w:r>
    <w:r>
      <mc:AlternateContent>
        <mc:Choice Requires="wps">
          <w:drawing>
            <wp:anchor distT="0" distB="0" distL="114300" distR="114300" simplePos="0" relativeHeight="251657216" behindDoc="1" locked="0" layoutInCell="1" allowOverlap="1" wp14:anchorId="7FA9F31A" wp14:editId="37CE5F11">
              <wp:simplePos x="0" y="0"/>
              <wp:positionH relativeFrom="page">
                <wp:posOffset>706755</wp:posOffset>
              </wp:positionH>
              <wp:positionV relativeFrom="page">
                <wp:posOffset>10030460</wp:posOffset>
              </wp:positionV>
              <wp:extent cx="153670" cy="165735"/>
              <wp:effectExtent l="190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A" w14:textId="77777777" w:rsidR="00064F5A" w:rsidRDefault="00064F5A">
                          <w:pPr>
                            <w:spacing w:before="10"/>
                            <w:ind w:left="20"/>
                          </w:pPr>
                          <w: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9F31A" id="_x0000_t202" coordsize="21600,21600" o:spt="202" path="m,l,21600r21600,l21600,xe">
              <v:stroke joinstyle="miter"/>
              <v:path gradientshapeok="t" o:connecttype="rect"/>
            </v:shapetype>
            <v:shape id="Text Box 2" o:spid="_x0000_s1026" type="#_x0000_t202" style="position:absolute;left:0;text-align:left;margin-left:55.65pt;margin-top:789.8pt;width:12.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" filled="f" stroked="f">
              <v:textbox inset="0,0,0,0">
                <w:txbxContent>
                  <w:p w14:paraId="7FA9F3DA" w14:textId="77777777" w:rsidR="00064F5A" w:rsidRDefault="00064F5A">
                    <w:pPr>
                      <w:spacing w:before="10"/>
                      <w:ind w:left="20"/>
                    </w:pPr>
                    <w:r>
                      <w:t>60</w:t>
                    </w:r>
                  </w:p>
                </w:txbxContent>
              </v:textbox>
              <w10:wrap anchorx="page" anchory="page"/>
            </v:shape>
          </w:pict>
        </mc:Fallback>
      </mc:AlternateContent>
    </w:r>
    <w:r>
      <mc:AlternateContent>
        <mc:Choice Requires="wps">
          <w:drawing>
            <wp:anchor distT="0" distB="0" distL="114300" distR="114300" simplePos="0" relativeHeight="251658240" behindDoc="1" locked="0" layoutInCell="1" allowOverlap="1" wp14:anchorId="7FA9F31B" wp14:editId="64A1F620">
              <wp:simplePos x="0" y="0"/>
              <wp:positionH relativeFrom="page">
                <wp:posOffset>5831840</wp:posOffset>
              </wp:positionH>
              <wp:positionV relativeFrom="page">
                <wp:posOffset>10030460</wp:posOffset>
              </wp:positionV>
              <wp:extent cx="660400" cy="165735"/>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B" w14:textId="77777777" w:rsidR="00064F5A" w:rsidRDefault="00064F5A">
                          <w:pPr>
                            <w:spacing w:before="10"/>
                            <w:ind w:left="20"/>
                          </w:pPr>
                          <w:r>
                            <w:t>Ed 1 / Rev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F31B" id="Text Box 1" o:spid="_x0000_s1027" type="#_x0000_t202" style="position:absolute;left:0;text-align:left;margin-left:459.2pt;margin-top:789.8pt;width:5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" filled="f" stroked="f">
              <v:textbox inset="0,0,0,0">
                <w:txbxContent>
                  <w:p w14:paraId="7FA9F3DB" w14:textId="77777777" w:rsidR="00064F5A" w:rsidRDefault="00064F5A">
                    <w:pPr>
                      <w:spacing w:before="10"/>
                      <w:ind w:left="20"/>
                    </w:pPr>
                    <w:r>
                      <w:t>Ed 1 / Rev 0</w:t>
                    </w:r>
                  </w:p>
                </w:txbxContent>
              </v:textbox>
              <w10:wrap anchorx="page" anchory="page"/>
            </v:shape>
          </w:pict>
        </mc:Fallback>
      </mc:AlternateContent>
    </w:r>
  </w:p>
  <w:p w14:paraId="6DDBAB95" w14:textId="77777777" w:rsidR="00C75F60" w:rsidRDefault="00C75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5E90" w14:textId="1846B8C7" w:rsidR="00064F5A" w:rsidRDefault="00064F5A">
    <w:pPr>
      <w:pStyle w:val="Footer"/>
    </w:pPr>
  </w:p>
  <w:p w14:paraId="10EB8BA4" w14:textId="23319608" w:rsidR="00C75F60" w:rsidRDefault="00064F5A" w:rsidP="00CB00D0">
    <w:pPr>
      <w:widowControl/>
      <w:pBdr>
        <w:top w:val="dotted" w:sz="4" w:space="1" w:color="auto"/>
      </w:pBdr>
      <w:tabs>
        <w:tab w:val="center" w:pos="4513"/>
        <w:tab w:val="right" w:pos="9026"/>
      </w:tabs>
      <w:autoSpaceDE/>
      <w:autoSpaceDN/>
      <w:jc w:val="right"/>
    </w:pPr>
    <w:r>
      <w:rPr>
        <w:rFonts w:eastAsia="SimSun" w:cs="Arial"/>
        <w:b/>
        <w:sz w:val="16"/>
        <w:szCs w:val="16"/>
        <w:lang w:eastAsia="ja-JP"/>
      </w:rPr>
      <w:br/>
    </w:r>
    <w:r w:rsidR="00C74456" w:rsidRPr="00C74456">
      <w:rPr>
        <w:rFonts w:eastAsia="SimSun" w:cs="Arial"/>
        <w:bCs/>
        <w:sz w:val="16"/>
        <w:szCs w:val="16"/>
        <w:lang w:eastAsia="ja-JP"/>
      </w:rPr>
      <w:t>Edition</w:t>
    </w:r>
    <w:r w:rsidR="007530F5">
      <w:rPr>
        <w:rFonts w:eastAsia="SimSun" w:cs="Arial"/>
        <w:bCs/>
        <w:sz w:val="16"/>
        <w:szCs w:val="16"/>
        <w:lang w:eastAsia="ja-JP"/>
      </w:rPr>
      <w:t xml:space="preserve"> </w:t>
    </w:r>
    <w:r w:rsidR="00C74456" w:rsidRPr="00C74456">
      <w:rPr>
        <w:rFonts w:eastAsia="SimSun" w:cs="Arial"/>
        <w:bCs/>
        <w:sz w:val="16"/>
        <w:szCs w:val="16"/>
        <w:lang w:eastAsia="ja-JP"/>
      </w:rPr>
      <w:t xml:space="preserve">1.0 </w:t>
    </w:r>
    <w:r w:rsidR="007530F5">
      <w:rPr>
        <w:rFonts w:eastAsia="SimSun" w:cs="Arial"/>
        <w:bCs/>
        <w:sz w:val="16"/>
        <w:szCs w:val="16"/>
        <w:lang w:eastAsia="ja-JP"/>
      </w:rPr>
      <w:t xml:space="preserve">March </w:t>
    </w:r>
    <w:r w:rsidR="00C74456" w:rsidRPr="00C74456">
      <w:rPr>
        <w:rFonts w:eastAsia="SimSun" w:cs="Arial"/>
        <w:bCs/>
        <w:sz w:val="16"/>
        <w:szCs w:val="16"/>
        <w:lang w:eastAsia="ja-JP"/>
      </w:rPr>
      <w:t>2025</w:t>
    </w:r>
    <w:r w:rsidR="0078162B">
      <w:rPr>
        <w:rFonts w:eastAsia="SimSun" w:cs="Arial"/>
        <w:bCs/>
        <w:sz w:val="16"/>
        <w:szCs w:val="16"/>
        <w:lang w:eastAsia="ja-JP"/>
      </w:rPr>
      <w:t xml:space="preserve"> </w:t>
    </w:r>
    <w:r w:rsidR="00CB00D0" w:rsidRPr="00CB00D0">
      <w:rPr>
        <w:rFonts w:eastAsia="SimSun" w:cs="Arial"/>
        <w:bCs/>
        <w:sz w:val="16"/>
        <w:szCs w:val="16"/>
        <w:lang w:eastAsia="ja-JP"/>
      </w:rPr>
      <w:t xml:space="preserve">| page </w:t>
    </w:r>
    <w:r w:rsidR="00FD32A7" w:rsidRPr="003F7623">
      <w:rPr>
        <w:rFonts w:eastAsia="SimSun" w:cs="Arial"/>
        <w:sz w:val="16"/>
        <w:szCs w:val="16"/>
        <w:lang w:eastAsia="ja-JP"/>
      </w:rPr>
      <w:fldChar w:fldCharType="begin"/>
    </w:r>
    <w:r w:rsidR="00FD32A7" w:rsidRPr="003F7623">
      <w:rPr>
        <w:rFonts w:eastAsia="SimSun" w:cs="Arial"/>
        <w:sz w:val="16"/>
        <w:szCs w:val="16"/>
        <w:lang w:eastAsia="ja-JP"/>
      </w:rPr>
      <w:instrText xml:space="preserve"> PAGE   \* MERGEFORMAT </w:instrText>
    </w:r>
    <w:r w:rsidR="00FD32A7" w:rsidRPr="003F7623">
      <w:rPr>
        <w:rFonts w:eastAsia="SimSun" w:cs="Arial"/>
        <w:sz w:val="16"/>
        <w:szCs w:val="16"/>
        <w:lang w:eastAsia="ja-JP"/>
      </w:rPr>
      <w:fldChar w:fldCharType="separate"/>
    </w:r>
    <w:r w:rsidR="00FD32A7">
      <w:rPr>
        <w:rFonts w:eastAsia="SimSun" w:cs="Arial"/>
        <w:sz w:val="16"/>
        <w:szCs w:val="16"/>
        <w:lang w:eastAsia="ja-JP"/>
      </w:rPr>
      <w:t>1</w:t>
    </w:r>
    <w:r w:rsidR="00FD32A7" w:rsidRPr="003F7623">
      <w:rPr>
        <w:rFonts w:eastAsia="SimSun" w:cs="Arial"/>
        <w:noProof/>
        <w:sz w:val="16"/>
        <w:szCs w:val="16"/>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1EE4" w14:textId="79F7048C" w:rsidR="00064F5A" w:rsidRDefault="00064F5A">
    <w:pPr>
      <w:pStyle w:val="Footer"/>
    </w:pPr>
  </w:p>
  <w:p w14:paraId="2513FF08" w14:textId="1234F16C" w:rsidR="00C75F60" w:rsidRDefault="00064F5A" w:rsidP="004A62A7">
    <w:pPr>
      <w:widowControl/>
      <w:pBdr>
        <w:top w:val="dotted" w:sz="4" w:space="1" w:color="auto"/>
      </w:pBdr>
      <w:tabs>
        <w:tab w:val="center" w:pos="4513"/>
        <w:tab w:val="right" w:pos="9026"/>
      </w:tabs>
      <w:autoSpaceDE/>
      <w:autoSpaceDN/>
      <w:jc w:val="right"/>
    </w:pPr>
    <w:r>
      <w:rPr>
        <w:rFonts w:eastAsia="SimSun" w:cs="Arial"/>
        <w:color w:val="6F7C87"/>
        <w:sz w:val="16"/>
        <w:szCs w:val="16"/>
        <w:lang w:eastAsia="ja-JP"/>
      </w:rPr>
      <w:tab/>
    </w:r>
    <w:r>
      <w:rPr>
        <w:rFonts w:eastAsia="SimSun" w:cs="Arial"/>
        <w:color w:val="6F7C87"/>
        <w:sz w:val="16"/>
        <w:szCs w:val="16"/>
        <w:lang w:eastAsia="ja-JP"/>
      </w:rPr>
      <w:tab/>
    </w:r>
    <w:r>
      <w:rPr>
        <w:rFonts w:eastAsia="SimSun" w:cs="Arial"/>
        <w:color w:val="6F7C87"/>
        <w:sz w:val="16"/>
        <w:szCs w:val="16"/>
        <w:lang w:eastAsia="ja-JP"/>
      </w:rPr>
      <w:br/>
    </w:r>
    <w:r w:rsidR="00C74456" w:rsidRPr="00C74456">
      <w:rPr>
        <w:rFonts w:eastAsia="SimSun" w:cs="Arial"/>
        <w:sz w:val="16"/>
        <w:szCs w:val="16"/>
        <w:lang w:eastAsia="ja-JP"/>
      </w:rPr>
      <w:t>Edition</w:t>
    </w:r>
    <w:r w:rsidR="00BE3F4B">
      <w:rPr>
        <w:rFonts w:eastAsia="SimSun" w:cs="Arial"/>
        <w:sz w:val="16"/>
        <w:szCs w:val="16"/>
        <w:lang w:eastAsia="ja-JP"/>
      </w:rPr>
      <w:t xml:space="preserve"> </w:t>
    </w:r>
    <w:r w:rsidR="00C74456" w:rsidRPr="00C74456">
      <w:rPr>
        <w:rFonts w:eastAsia="SimSun" w:cs="Arial"/>
        <w:sz w:val="16"/>
        <w:szCs w:val="16"/>
        <w:lang w:eastAsia="ja-JP"/>
      </w:rPr>
      <w:t xml:space="preserve">1.0 </w:t>
    </w:r>
    <w:r w:rsidR="00BE3F4B">
      <w:rPr>
        <w:rFonts w:eastAsia="SimSun" w:cs="Arial"/>
        <w:sz w:val="16"/>
        <w:szCs w:val="16"/>
        <w:lang w:eastAsia="ja-JP"/>
      </w:rPr>
      <w:t>March</w:t>
    </w:r>
    <w:r w:rsidR="00C74456" w:rsidRPr="00C74456">
      <w:rPr>
        <w:rFonts w:eastAsia="SimSun" w:cs="Arial"/>
        <w:sz w:val="16"/>
        <w:szCs w:val="16"/>
        <w:lang w:eastAsia="ja-JP"/>
      </w:rPr>
      <w:t xml:space="preserve"> 2025</w:t>
    </w:r>
    <w:r w:rsidR="000B64A6">
      <w:rPr>
        <w:rFonts w:eastAsia="SimSun" w:cs="Arial"/>
        <w:sz w:val="16"/>
        <w:szCs w:val="16"/>
        <w:lang w:eastAsia="ja-JP"/>
      </w:rPr>
      <w:t xml:space="preserve"> </w:t>
    </w:r>
    <w:r w:rsidRPr="003F7623">
      <w:rPr>
        <w:rFonts w:eastAsia="SimSun" w:cs="Arial"/>
        <w:sz w:val="16"/>
        <w:szCs w:val="16"/>
        <w:lang w:eastAsia="ja-JP"/>
      </w:rPr>
      <w:t xml:space="preserve">| page </w:t>
    </w:r>
    <w:r w:rsidRPr="003F7623">
      <w:rPr>
        <w:rFonts w:eastAsia="SimSun" w:cs="Arial"/>
        <w:sz w:val="16"/>
        <w:szCs w:val="16"/>
        <w:lang w:eastAsia="ja-JP"/>
      </w:rPr>
      <w:fldChar w:fldCharType="begin"/>
    </w:r>
    <w:r w:rsidRPr="003F7623">
      <w:rPr>
        <w:rFonts w:eastAsia="SimSun" w:cs="Arial"/>
        <w:sz w:val="16"/>
        <w:szCs w:val="16"/>
        <w:lang w:eastAsia="ja-JP"/>
      </w:rPr>
      <w:instrText xml:space="preserve"> PAGE   \* MERGEFORMAT </w:instrText>
    </w:r>
    <w:r w:rsidRPr="003F7623">
      <w:rPr>
        <w:rFonts w:eastAsia="SimSun" w:cs="Arial"/>
        <w:sz w:val="16"/>
        <w:szCs w:val="16"/>
        <w:lang w:eastAsia="ja-JP"/>
      </w:rPr>
      <w:fldChar w:fldCharType="separate"/>
    </w:r>
    <w:r w:rsidRPr="003F7623">
      <w:rPr>
        <w:rFonts w:eastAsia="SimSun" w:cs="Arial"/>
        <w:noProof/>
        <w:sz w:val="16"/>
        <w:szCs w:val="16"/>
        <w:lang w:eastAsia="ja-JP"/>
      </w:rPr>
      <w:t>1</w:t>
    </w:r>
    <w:r w:rsidRPr="003F7623">
      <w:rPr>
        <w:rFonts w:eastAsia="SimSun" w:cs="Arial"/>
        <w:noProof/>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6F6B" w14:textId="77777777" w:rsidR="00A77749" w:rsidRDefault="00A77749">
      <w:r>
        <w:separator/>
      </w:r>
    </w:p>
  </w:footnote>
  <w:footnote w:type="continuationSeparator" w:id="0">
    <w:p w14:paraId="789798EE" w14:textId="77777777" w:rsidR="00A77749" w:rsidRDefault="00A77749">
      <w:r>
        <w:continuationSeparator/>
      </w:r>
    </w:p>
  </w:footnote>
  <w:footnote w:type="continuationNotice" w:id="1">
    <w:p w14:paraId="38E0D366" w14:textId="77777777" w:rsidR="00A77749" w:rsidRDefault="00A77749"/>
  </w:footnote>
  <w:footnote w:id="2">
    <w:p w14:paraId="16A8A135" w14:textId="2A1BD88F" w:rsidR="00F7361E" w:rsidRDefault="00F7361E" w:rsidP="005473BA">
      <w:pPr>
        <w:pStyle w:val="FootnoteText"/>
        <w:ind w:left="113" w:hanging="113"/>
      </w:pPr>
      <w:r>
        <w:rPr>
          <w:rStyle w:val="FootnoteReference"/>
        </w:rPr>
        <w:footnoteRef/>
      </w:r>
      <w:r>
        <w:t xml:space="preserve"> </w:t>
      </w:r>
      <w:r w:rsidR="00A74369" w:rsidRPr="00A74369">
        <w:t xml:space="preserve">Note: A reference </w:t>
      </w:r>
      <w:r w:rsidR="00EB12B4">
        <w:t>t</w:t>
      </w:r>
      <w:r w:rsidR="00A74369" w:rsidRPr="00A74369">
        <w:t>o AS 1597 without a part nu</w:t>
      </w:r>
      <w:r w:rsidR="00A74369" w:rsidRPr="009A36B2">
        <w:t xml:space="preserve">mber is a refence </w:t>
      </w:r>
      <w:r w:rsidR="00ED12D9" w:rsidRPr="009A36B2">
        <w:t xml:space="preserve">the </w:t>
      </w:r>
      <w:r w:rsidR="00A74369" w:rsidRPr="009A36B2">
        <w:t>part of AS 1597</w:t>
      </w:r>
      <w:r w:rsidR="00ED12D9" w:rsidRPr="009A36B2">
        <w:t xml:space="preserve"> which </w:t>
      </w:r>
      <w:r w:rsidR="007523FB" w:rsidRPr="009A36B2">
        <w:t>is applicable to the</w:t>
      </w:r>
      <w:r w:rsidR="00C8673E" w:rsidRPr="009A36B2">
        <w:t xml:space="preserve"> </w:t>
      </w:r>
      <w:r w:rsidR="007523FB" w:rsidRPr="009A36B2">
        <w:t>culvert</w:t>
      </w:r>
      <w:r w:rsidR="00C8673E" w:rsidRPr="009A36B2">
        <w:t xml:space="preserve"> </w:t>
      </w:r>
      <w:r w:rsidR="009A36B2" w:rsidRPr="009A36B2">
        <w:t>being supplied under this Specification</w:t>
      </w:r>
      <w:r w:rsidR="00C8673E" w:rsidRPr="009A36B2">
        <w:t>.</w:t>
      </w:r>
      <w:r w:rsidR="007523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EFF0" w14:textId="77777777" w:rsidR="005C6FDF" w:rsidRDefault="005C6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2A45" w14:textId="57529A5C" w:rsidR="00C75F60" w:rsidRDefault="00064F5A" w:rsidP="004A62A7">
    <w:pPr>
      <w:widowControl/>
      <w:pBdr>
        <w:bottom w:val="dotted" w:sz="4" w:space="1" w:color="auto"/>
      </w:pBdr>
      <w:tabs>
        <w:tab w:val="center" w:pos="4513"/>
        <w:tab w:val="right" w:pos="9026"/>
      </w:tabs>
      <w:autoSpaceDE/>
      <w:autoSpaceDN/>
      <w:jc w:val="right"/>
      <w:rPr>
        <w:rFonts w:eastAsia="SimSun" w:cs="Arial"/>
        <w:b/>
        <w:sz w:val="16"/>
        <w:szCs w:val="16"/>
        <w:lang w:eastAsia="ja-JP"/>
      </w:rPr>
    </w:pPr>
    <w:r w:rsidRPr="003F7623">
      <w:rPr>
        <w:rFonts w:eastAsia="SimSun" w:cs="Arial"/>
        <w:b/>
        <w:sz w:val="16"/>
        <w:szCs w:val="16"/>
        <w:lang w:eastAsia="ja-JP"/>
      </w:rPr>
      <w:t xml:space="preserve">ATS </w:t>
    </w:r>
    <w:r w:rsidR="00AA4E11">
      <w:rPr>
        <w:rFonts w:eastAsia="SimSun" w:cs="Arial"/>
        <w:b/>
        <w:sz w:val="16"/>
        <w:szCs w:val="16"/>
        <w:lang w:eastAsia="ja-JP"/>
      </w:rPr>
      <w:t>223</w:t>
    </w:r>
    <w:r w:rsidR="002F1AC0">
      <w:rPr>
        <w:rFonts w:eastAsia="SimSun" w:cs="Arial"/>
        <w:b/>
        <w:sz w:val="16"/>
        <w:szCs w:val="16"/>
        <w:lang w:eastAsia="ja-JP"/>
      </w:rPr>
      <w:t>5</w:t>
    </w:r>
    <w:r w:rsidR="00AA4E11">
      <w:rPr>
        <w:rFonts w:eastAsia="SimSun" w:cs="Arial"/>
        <w:b/>
        <w:sz w:val="16"/>
        <w:szCs w:val="16"/>
        <w:lang w:eastAsia="ja-JP"/>
      </w:rPr>
      <w:t xml:space="preserve"> </w:t>
    </w:r>
    <w:r w:rsidR="00AA4E11" w:rsidRPr="00AA4E11">
      <w:rPr>
        <w:rFonts w:eastAsia="SimSun" w:cs="Arial"/>
        <w:b/>
        <w:sz w:val="16"/>
        <w:szCs w:val="16"/>
        <w:lang w:eastAsia="ja-JP"/>
      </w:rPr>
      <w:t>Supply of Box Culverts</w:t>
    </w:r>
  </w:p>
  <w:p w14:paraId="75E828AC" w14:textId="39DCD2B5" w:rsidR="00C45842" w:rsidRPr="003B3F07" w:rsidRDefault="00C45842" w:rsidP="00C45842">
    <w:pPr>
      <w:tabs>
        <w:tab w:val="left" w:pos="9026"/>
      </w:tabs>
      <w:jc w:val="right"/>
      <w:rPr>
        <w:sz w:val="18"/>
        <w:szCs w:val="20"/>
      </w:rPr>
    </w:pPr>
  </w:p>
  <w:p w14:paraId="7936959A" w14:textId="77777777" w:rsidR="005C6FDF" w:rsidRPr="003B3F07" w:rsidRDefault="005C6FDF" w:rsidP="00C45842">
    <w:pPr>
      <w:tabs>
        <w:tab w:val="left" w:pos="9026"/>
      </w:tabs>
      <w:jc w:val="right"/>
      <w:rPr>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6DB3" w14:textId="77777777" w:rsidR="003C0B6C" w:rsidRDefault="003C0B6C">
    <w:pPr>
      <w:pStyle w:val="Header"/>
      <w:rPr>
        <w:lang w:val="en-US"/>
      </w:rPr>
    </w:pPr>
  </w:p>
  <w:p w14:paraId="37817652" w14:textId="77777777" w:rsidR="003C0B6C" w:rsidRPr="005473BA" w:rsidRDefault="003C0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5E66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FAF3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7A9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A82A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274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E04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A25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F423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D64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5C0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087"/>
    <w:multiLevelType w:val="multilevel"/>
    <w:tmpl w:val="47DAC88A"/>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auto"/>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1" w15:restartNumberingAfterBreak="0">
    <w:nsid w:val="027F7F66"/>
    <w:multiLevelType w:val="multilevel"/>
    <w:tmpl w:val="CC5EB1C2"/>
    <w:styleLink w:val="Style8"/>
    <w:lvl w:ilvl="0">
      <w:start w:val="1"/>
      <w:numFmt w:val="upperLetter"/>
      <w:lvlText w:val="Appendix %1"/>
      <w:lvlJc w:val="left"/>
      <w:pPr>
        <w:tabs>
          <w:tab w:val="num" w:pos="2835"/>
        </w:tabs>
        <w:ind w:left="2835" w:hanging="2835"/>
      </w:pPr>
      <w:rPr>
        <w:rFonts w:ascii="Arial Bold" w:hAnsi="Arial Bold" w:cs="Arial" w:hint="default"/>
        <w:b/>
        <w:bCs w:val="0"/>
        <w:i w:val="0"/>
        <w:iCs w:val="0"/>
        <w:caps w:val="0"/>
        <w:smallCaps w:val="0"/>
        <w:strike w:val="0"/>
        <w:dstrike w:val="0"/>
        <w:noProof w:val="0"/>
        <w:vanish w:val="0"/>
        <w:color w:val="FDB913"/>
        <w:spacing w:val="0"/>
        <w:w w:val="100"/>
        <w:kern w:val="0"/>
        <w:position w:val="0"/>
        <w:sz w:val="4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cs="Arial"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2C274DF"/>
    <w:multiLevelType w:val="multilevel"/>
    <w:tmpl w:val="4A56572E"/>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3" w15:restartNumberingAfterBreak="0">
    <w:nsid w:val="033D58CA"/>
    <w:multiLevelType w:val="multilevel"/>
    <w:tmpl w:val="91EA66B8"/>
    <w:lvl w:ilvl="0">
      <w:start w:val="1"/>
      <w:numFmt w:val="none"/>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4"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8E3029C"/>
    <w:multiLevelType w:val="hybridMultilevel"/>
    <w:tmpl w:val="83B8CFC6"/>
    <w:lvl w:ilvl="0" w:tplc="6A2A5C32">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19C01B1E"/>
    <w:multiLevelType w:val="hybridMultilevel"/>
    <w:tmpl w:val="DF50AEB0"/>
    <w:lvl w:ilvl="0" w:tplc="0C090017">
      <w:start w:val="1"/>
      <w:numFmt w:val="lowerLetter"/>
      <w:lvlText w:val="%1)"/>
      <w:lvlJc w:val="left"/>
      <w:pPr>
        <w:ind w:left="786"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7" w15:restartNumberingAfterBreak="0">
    <w:nsid w:val="1A9163A2"/>
    <w:multiLevelType w:val="hybridMultilevel"/>
    <w:tmpl w:val="2EA2664A"/>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8" w15:restartNumberingAfterBreak="0">
    <w:nsid w:val="1CB870D4"/>
    <w:multiLevelType w:val="multilevel"/>
    <w:tmpl w:val="8B9A1BD2"/>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9"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3F46D89"/>
    <w:multiLevelType w:val="multilevel"/>
    <w:tmpl w:val="E2906688"/>
    <w:lvl w:ilvl="0">
      <w:start w:val="1"/>
      <w:numFmt w:val="lowerLetter"/>
      <w:pStyle w:val="Style12"/>
      <w:lvlText w:val="%1)"/>
      <w:lvlJc w:val="left"/>
      <w:pPr>
        <w:ind w:left="2976" w:hanging="567"/>
      </w:pPr>
      <w:rPr>
        <w:rFonts w:ascii="Arial" w:hAnsi="Arial" w:hint="default"/>
        <w:b w:val="0"/>
        <w:i w:val="0"/>
        <w:w w:val="100"/>
        <w:sz w:val="18"/>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21" w15:restartNumberingAfterBreak="0">
    <w:nsid w:val="247C51A8"/>
    <w:multiLevelType w:val="multilevel"/>
    <w:tmpl w:val="5596E12A"/>
    <w:lvl w:ilvl="0">
      <w:start w:val="1"/>
      <w:numFmt w:val="decimal"/>
      <w:pStyle w:val="Notes"/>
      <w:lvlText w:val="%1."/>
      <w:lvlJc w:val="left"/>
      <w:pPr>
        <w:ind w:left="709" w:hanging="284"/>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2" w15:restartNumberingAfterBreak="0">
    <w:nsid w:val="25196430"/>
    <w:multiLevelType w:val="hybridMultilevel"/>
    <w:tmpl w:val="969413FA"/>
    <w:lvl w:ilvl="0" w:tplc="4F748866">
      <w:start w:val="1"/>
      <w:numFmt w:val="lowerLetter"/>
      <w:lvlText w:val="%1)"/>
      <w:lvlJc w:val="left"/>
      <w:pPr>
        <w:ind w:left="4471" w:hanging="360"/>
      </w:pPr>
      <w:rPr>
        <w:rFonts w:hint="default"/>
        <w:sz w:val="20"/>
      </w:rPr>
    </w:lvl>
    <w:lvl w:ilvl="1" w:tplc="0C090019" w:tentative="1">
      <w:start w:val="1"/>
      <w:numFmt w:val="lowerLetter"/>
      <w:lvlText w:val="%2."/>
      <w:lvlJc w:val="left"/>
      <w:pPr>
        <w:ind w:left="5191" w:hanging="360"/>
      </w:pPr>
    </w:lvl>
    <w:lvl w:ilvl="2" w:tplc="0C09001B" w:tentative="1">
      <w:start w:val="1"/>
      <w:numFmt w:val="lowerRoman"/>
      <w:lvlText w:val="%3."/>
      <w:lvlJc w:val="right"/>
      <w:pPr>
        <w:ind w:left="5911" w:hanging="180"/>
      </w:pPr>
    </w:lvl>
    <w:lvl w:ilvl="3" w:tplc="0C09000F" w:tentative="1">
      <w:start w:val="1"/>
      <w:numFmt w:val="decimal"/>
      <w:lvlText w:val="%4."/>
      <w:lvlJc w:val="left"/>
      <w:pPr>
        <w:ind w:left="6631" w:hanging="360"/>
      </w:pPr>
    </w:lvl>
    <w:lvl w:ilvl="4" w:tplc="0C090019" w:tentative="1">
      <w:start w:val="1"/>
      <w:numFmt w:val="lowerLetter"/>
      <w:lvlText w:val="%5."/>
      <w:lvlJc w:val="left"/>
      <w:pPr>
        <w:ind w:left="7351" w:hanging="360"/>
      </w:pPr>
    </w:lvl>
    <w:lvl w:ilvl="5" w:tplc="0C09001B" w:tentative="1">
      <w:start w:val="1"/>
      <w:numFmt w:val="lowerRoman"/>
      <w:lvlText w:val="%6."/>
      <w:lvlJc w:val="right"/>
      <w:pPr>
        <w:ind w:left="8071" w:hanging="180"/>
      </w:pPr>
    </w:lvl>
    <w:lvl w:ilvl="6" w:tplc="0C09000F" w:tentative="1">
      <w:start w:val="1"/>
      <w:numFmt w:val="decimal"/>
      <w:lvlText w:val="%7."/>
      <w:lvlJc w:val="left"/>
      <w:pPr>
        <w:ind w:left="8791" w:hanging="360"/>
      </w:pPr>
    </w:lvl>
    <w:lvl w:ilvl="7" w:tplc="0C090019" w:tentative="1">
      <w:start w:val="1"/>
      <w:numFmt w:val="lowerLetter"/>
      <w:lvlText w:val="%8."/>
      <w:lvlJc w:val="left"/>
      <w:pPr>
        <w:ind w:left="9511" w:hanging="360"/>
      </w:pPr>
    </w:lvl>
    <w:lvl w:ilvl="8" w:tplc="0C09001B" w:tentative="1">
      <w:start w:val="1"/>
      <w:numFmt w:val="lowerRoman"/>
      <w:lvlText w:val="%9."/>
      <w:lvlJc w:val="right"/>
      <w:pPr>
        <w:ind w:left="10231" w:hanging="180"/>
      </w:pPr>
    </w:lvl>
  </w:abstractNum>
  <w:abstractNum w:abstractNumId="23" w15:restartNumberingAfterBreak="0">
    <w:nsid w:val="2767487E"/>
    <w:multiLevelType w:val="hybridMultilevel"/>
    <w:tmpl w:val="6A90B788"/>
    <w:lvl w:ilvl="0" w:tplc="946ECD6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29C410E9"/>
    <w:multiLevelType w:val="multilevel"/>
    <w:tmpl w:val="70CE2C6E"/>
    <w:lvl w:ilvl="0">
      <w:start w:val="1"/>
      <w:numFmt w:val="none"/>
      <w:pStyle w:val="Subheading"/>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3."/>
      <w:lvlJc w:val="left"/>
      <w:pPr>
        <w:tabs>
          <w:tab w:val="num" w:pos="1134"/>
        </w:tabs>
        <w:ind w:left="1134" w:hanging="425"/>
      </w:pPr>
      <w:rPr>
        <w:rFonts w:hint="default"/>
        <w:b w:val="0"/>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5" w15:restartNumberingAfterBreak="0">
    <w:nsid w:val="2E5F1B9D"/>
    <w:multiLevelType w:val="multilevel"/>
    <w:tmpl w:val="134A803C"/>
    <w:lvl w:ilvl="0">
      <w:start w:val="1"/>
      <w:numFmt w:val="lowerRoman"/>
      <w:pStyle w:val="Style9"/>
      <w:lvlText w:val="%1)"/>
      <w:lvlJc w:val="left"/>
      <w:pPr>
        <w:ind w:left="3075" w:hanging="567"/>
      </w:pPr>
      <w:rPr>
        <w:rFonts w:ascii="Arial" w:hAnsi="Arial" w:hint="default"/>
        <w:b w:val="0"/>
        <w:i w:val="0"/>
        <w:w w:val="100"/>
        <w:sz w:val="20"/>
        <w:szCs w:val="22"/>
      </w:rPr>
    </w:lvl>
    <w:lvl w:ilvl="1">
      <w:numFmt w:val="bullet"/>
      <w:lvlText w:val="•"/>
      <w:lvlJc w:val="left"/>
      <w:pPr>
        <w:ind w:left="3933" w:hanging="567"/>
      </w:pPr>
      <w:rPr>
        <w:rFonts w:hint="default"/>
      </w:rPr>
    </w:lvl>
    <w:lvl w:ilvl="2">
      <w:numFmt w:val="bullet"/>
      <w:lvlText w:val="•"/>
      <w:lvlJc w:val="left"/>
      <w:pPr>
        <w:ind w:left="4800" w:hanging="567"/>
      </w:pPr>
      <w:rPr>
        <w:rFonts w:hint="default"/>
      </w:rPr>
    </w:lvl>
    <w:lvl w:ilvl="3">
      <w:numFmt w:val="bullet"/>
      <w:lvlText w:val="•"/>
      <w:lvlJc w:val="left"/>
      <w:pPr>
        <w:ind w:left="5666" w:hanging="567"/>
      </w:pPr>
      <w:rPr>
        <w:rFonts w:hint="default"/>
      </w:rPr>
    </w:lvl>
    <w:lvl w:ilvl="4">
      <w:numFmt w:val="bullet"/>
      <w:lvlText w:val="•"/>
      <w:lvlJc w:val="left"/>
      <w:pPr>
        <w:ind w:left="6533" w:hanging="567"/>
      </w:pPr>
      <w:rPr>
        <w:rFonts w:hint="default"/>
      </w:rPr>
    </w:lvl>
    <w:lvl w:ilvl="5">
      <w:numFmt w:val="bullet"/>
      <w:lvlText w:val="•"/>
      <w:lvlJc w:val="left"/>
      <w:pPr>
        <w:ind w:left="7400" w:hanging="567"/>
      </w:pPr>
      <w:rPr>
        <w:rFonts w:hint="default"/>
      </w:rPr>
    </w:lvl>
    <w:lvl w:ilvl="6">
      <w:numFmt w:val="bullet"/>
      <w:lvlText w:val="•"/>
      <w:lvlJc w:val="left"/>
      <w:pPr>
        <w:ind w:left="8266" w:hanging="567"/>
      </w:pPr>
      <w:rPr>
        <w:rFonts w:hint="default"/>
      </w:rPr>
    </w:lvl>
    <w:lvl w:ilvl="7">
      <w:numFmt w:val="bullet"/>
      <w:lvlText w:val="•"/>
      <w:lvlJc w:val="left"/>
      <w:pPr>
        <w:ind w:left="9133" w:hanging="567"/>
      </w:pPr>
      <w:rPr>
        <w:rFonts w:hint="default"/>
      </w:rPr>
    </w:lvl>
    <w:lvl w:ilvl="8">
      <w:numFmt w:val="bullet"/>
      <w:lvlText w:val="•"/>
      <w:lvlJc w:val="left"/>
      <w:pPr>
        <w:ind w:left="10000" w:hanging="567"/>
      </w:pPr>
      <w:rPr>
        <w:rFonts w:hint="default"/>
      </w:rPr>
    </w:lvl>
  </w:abstractNum>
  <w:abstractNum w:abstractNumId="26" w15:restartNumberingAfterBreak="0">
    <w:nsid w:val="3265103D"/>
    <w:multiLevelType w:val="multilevel"/>
    <w:tmpl w:val="71449634"/>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7" w15:restartNumberingAfterBreak="0">
    <w:nsid w:val="3561176C"/>
    <w:multiLevelType w:val="hybridMultilevel"/>
    <w:tmpl w:val="836C5EE2"/>
    <w:lvl w:ilvl="0" w:tplc="A2C61698">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8374D58"/>
    <w:multiLevelType w:val="multilevel"/>
    <w:tmpl w:val="4A56572E"/>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9" w15:restartNumberingAfterBreak="0">
    <w:nsid w:val="415D490B"/>
    <w:multiLevelType w:val="multilevel"/>
    <w:tmpl w:val="B6521D96"/>
    <w:styleLink w:val="Style5"/>
    <w:lvl w:ilvl="0">
      <w:start w:val="1"/>
      <w:numFmt w:val="decimal"/>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30" w15:restartNumberingAfterBreak="0">
    <w:nsid w:val="455061FF"/>
    <w:multiLevelType w:val="hybridMultilevel"/>
    <w:tmpl w:val="7C9025D0"/>
    <w:lvl w:ilvl="0" w:tplc="B270235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4A4D3632"/>
    <w:multiLevelType w:val="multilevel"/>
    <w:tmpl w:val="10A013B6"/>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2" w15:restartNumberingAfterBreak="0">
    <w:nsid w:val="4B276394"/>
    <w:multiLevelType w:val="hybridMultilevel"/>
    <w:tmpl w:val="F6409E2E"/>
    <w:lvl w:ilvl="0" w:tplc="22BCD88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425201"/>
    <w:multiLevelType w:val="multilevel"/>
    <w:tmpl w:val="4A56572E"/>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5" w15:restartNumberingAfterBreak="0">
    <w:nsid w:val="4DC12CBD"/>
    <w:multiLevelType w:val="multilevel"/>
    <w:tmpl w:val="34F4F52E"/>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6" w15:restartNumberingAfterBreak="0">
    <w:nsid w:val="4E59619F"/>
    <w:multiLevelType w:val="hybridMultilevel"/>
    <w:tmpl w:val="4582F850"/>
    <w:lvl w:ilvl="0" w:tplc="F26A7648">
      <w:start w:val="9"/>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4E67195F"/>
    <w:multiLevelType w:val="hybridMultilevel"/>
    <w:tmpl w:val="AFACCF60"/>
    <w:lvl w:ilvl="0" w:tplc="9072E52E">
      <w:start w:val="2"/>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592E08A5"/>
    <w:multiLevelType w:val="multilevel"/>
    <w:tmpl w:val="46A69EB0"/>
    <w:lvl w:ilvl="0">
      <w:start w:val="1"/>
      <w:numFmt w:val="lowerLetter"/>
      <w:lvlText w:val="%1)"/>
      <w:lvlJc w:val="left"/>
      <w:pPr>
        <w:ind w:left="851" w:hanging="284"/>
      </w:pPr>
      <w:rPr>
        <w:rFonts w:hint="default"/>
      </w:r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9" w15:restartNumberingAfterBreak="0">
    <w:nsid w:val="5E455653"/>
    <w:multiLevelType w:val="multilevel"/>
    <w:tmpl w:val="6DF238B2"/>
    <w:lvl w:ilvl="0">
      <w:start w:val="1"/>
      <w:numFmt w:val="decimal"/>
      <w:pStyle w:val="Heading1"/>
      <w:lvlText w:val="%1."/>
      <w:lvlJc w:val="left"/>
      <w:pPr>
        <w:ind w:left="567" w:hanging="56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6"/>
      <w:lvlText w:val="%1.%2"/>
      <w:lvlJc w:val="left"/>
      <w:pPr>
        <w:ind w:left="1002"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F1F0046"/>
    <w:multiLevelType w:val="hybridMultilevel"/>
    <w:tmpl w:val="68DC49B0"/>
    <w:lvl w:ilvl="0" w:tplc="F2B497EA">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1" w15:restartNumberingAfterBreak="0">
    <w:nsid w:val="63422961"/>
    <w:multiLevelType w:val="multilevel"/>
    <w:tmpl w:val="FCEEE9D2"/>
    <w:lvl w:ilvl="0">
      <w:start w:val="1"/>
      <w:numFmt w:val="lowerLetter"/>
      <w:pStyle w:val="Style4"/>
      <w:lvlText w:val="%1)"/>
      <w:lvlJc w:val="left"/>
      <w:pPr>
        <w:ind w:left="2976" w:hanging="567"/>
      </w:pPr>
      <w:rPr>
        <w:rFonts w:ascii="Arial" w:hAnsi="Arial" w:hint="default"/>
        <w:b w:val="0"/>
        <w:i w:val="0"/>
        <w:w w:val="100"/>
        <w:sz w:val="20"/>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42" w15:restartNumberingAfterBreak="0">
    <w:nsid w:val="6C2C280E"/>
    <w:multiLevelType w:val="hybridMultilevel"/>
    <w:tmpl w:val="897E46BA"/>
    <w:lvl w:ilvl="0" w:tplc="4E5E019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3" w15:restartNumberingAfterBreak="0">
    <w:nsid w:val="70025376"/>
    <w:multiLevelType w:val="hybridMultilevel"/>
    <w:tmpl w:val="0EB0D6F6"/>
    <w:lvl w:ilvl="0" w:tplc="424268B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2812A6"/>
    <w:multiLevelType w:val="multilevel"/>
    <w:tmpl w:val="4BAC8940"/>
    <w:styleLink w:val="Style7"/>
    <w:lvl w:ilvl="0">
      <w:start w:val="1"/>
      <w:numFmt w:val="lowerLetter"/>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45" w15:restartNumberingAfterBreak="0">
    <w:nsid w:val="75E535F4"/>
    <w:multiLevelType w:val="hybridMultilevel"/>
    <w:tmpl w:val="A176BAFA"/>
    <w:lvl w:ilvl="0" w:tplc="1C32EF1C">
      <w:start w:val="1"/>
      <w:numFmt w:val="lowerRoman"/>
      <w:lvlText w:val="%1)"/>
      <w:lvlJc w:val="left"/>
      <w:pPr>
        <w:ind w:left="213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6" w15:restartNumberingAfterBreak="0">
    <w:nsid w:val="781757E3"/>
    <w:multiLevelType w:val="multilevel"/>
    <w:tmpl w:val="52B67B52"/>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47" w15:restartNumberingAfterBreak="0">
    <w:nsid w:val="795D4465"/>
    <w:multiLevelType w:val="hybridMultilevel"/>
    <w:tmpl w:val="AD3A3978"/>
    <w:lvl w:ilvl="0" w:tplc="45C87EAE">
      <w:start w:val="1"/>
      <w:numFmt w:val="decimal"/>
      <w:pStyle w:val="Style3"/>
      <w:lvlText w:val="%1."/>
      <w:lvlJc w:val="left"/>
      <w:pPr>
        <w:ind w:left="708" w:hanging="567"/>
      </w:pPr>
      <w:rPr>
        <w:rFonts w:hint="default"/>
        <w:w w:val="100"/>
        <w:sz w:val="22"/>
        <w:szCs w:val="22"/>
      </w:rPr>
    </w:lvl>
    <w:lvl w:ilvl="1" w:tplc="EED87FA2">
      <w:numFmt w:val="bullet"/>
      <w:lvlText w:val="•"/>
      <w:lvlJc w:val="left"/>
      <w:pPr>
        <w:ind w:left="1566" w:hanging="567"/>
      </w:pPr>
      <w:rPr>
        <w:rFonts w:hint="default"/>
      </w:rPr>
    </w:lvl>
    <w:lvl w:ilvl="2" w:tplc="DB74A0EA">
      <w:numFmt w:val="bullet"/>
      <w:lvlText w:val="•"/>
      <w:lvlJc w:val="left"/>
      <w:pPr>
        <w:ind w:left="2433" w:hanging="567"/>
      </w:pPr>
      <w:rPr>
        <w:rFonts w:hint="default"/>
      </w:rPr>
    </w:lvl>
    <w:lvl w:ilvl="3" w:tplc="C2D02A40">
      <w:numFmt w:val="bullet"/>
      <w:lvlText w:val="•"/>
      <w:lvlJc w:val="left"/>
      <w:pPr>
        <w:ind w:left="3299" w:hanging="567"/>
      </w:pPr>
      <w:rPr>
        <w:rFonts w:hint="default"/>
      </w:rPr>
    </w:lvl>
    <w:lvl w:ilvl="4" w:tplc="64A8DFF0">
      <w:numFmt w:val="bullet"/>
      <w:lvlText w:val="•"/>
      <w:lvlJc w:val="left"/>
      <w:pPr>
        <w:ind w:left="4166" w:hanging="567"/>
      </w:pPr>
      <w:rPr>
        <w:rFonts w:hint="default"/>
      </w:rPr>
    </w:lvl>
    <w:lvl w:ilvl="5" w:tplc="942CD49E">
      <w:numFmt w:val="bullet"/>
      <w:lvlText w:val="•"/>
      <w:lvlJc w:val="left"/>
      <w:pPr>
        <w:ind w:left="5033" w:hanging="567"/>
      </w:pPr>
      <w:rPr>
        <w:rFonts w:hint="default"/>
      </w:rPr>
    </w:lvl>
    <w:lvl w:ilvl="6" w:tplc="6F00D4F0">
      <w:numFmt w:val="bullet"/>
      <w:lvlText w:val="•"/>
      <w:lvlJc w:val="left"/>
      <w:pPr>
        <w:ind w:left="5899" w:hanging="567"/>
      </w:pPr>
      <w:rPr>
        <w:rFonts w:hint="default"/>
      </w:rPr>
    </w:lvl>
    <w:lvl w:ilvl="7" w:tplc="73F60A88">
      <w:numFmt w:val="bullet"/>
      <w:lvlText w:val="•"/>
      <w:lvlJc w:val="left"/>
      <w:pPr>
        <w:ind w:left="6766" w:hanging="567"/>
      </w:pPr>
      <w:rPr>
        <w:rFonts w:hint="default"/>
      </w:rPr>
    </w:lvl>
    <w:lvl w:ilvl="8" w:tplc="4DA875F0">
      <w:numFmt w:val="bullet"/>
      <w:lvlText w:val="•"/>
      <w:lvlJc w:val="left"/>
      <w:pPr>
        <w:ind w:left="7633" w:hanging="567"/>
      </w:pPr>
      <w:rPr>
        <w:rFonts w:hint="default"/>
      </w:rPr>
    </w:lvl>
  </w:abstractNum>
  <w:abstractNum w:abstractNumId="48" w15:restartNumberingAfterBreak="0">
    <w:nsid w:val="7AD101E3"/>
    <w:multiLevelType w:val="multilevel"/>
    <w:tmpl w:val="4A56572E"/>
    <w:lvl w:ilvl="0">
      <w:start w:val="1"/>
      <w:numFmt w:val="lowerLetter"/>
      <w:pStyle w:val="Bodynumbered2"/>
      <w:lvlText w:val="%1)"/>
      <w:lvlJc w:val="left"/>
      <w:pPr>
        <w:ind w:left="851" w:hanging="284"/>
      </w:pPr>
      <w:rPr>
        <w:rFonts w:hint="default"/>
      </w:rPr>
    </w:lvl>
    <w:lvl w:ilvl="1">
      <w:start w:val="1"/>
      <w:numFmt w:val="lowerRoman"/>
      <w:pStyle w:val="Bodynumbered3"/>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num w:numId="1" w16cid:durableId="581840244">
    <w:abstractNumId w:val="47"/>
  </w:num>
  <w:num w:numId="2" w16cid:durableId="1198809157">
    <w:abstractNumId w:val="29"/>
  </w:num>
  <w:num w:numId="3" w16cid:durableId="891775398">
    <w:abstractNumId w:val="44"/>
  </w:num>
  <w:num w:numId="4" w16cid:durableId="406727875">
    <w:abstractNumId w:val="24"/>
  </w:num>
  <w:num w:numId="5" w16cid:durableId="1777871181">
    <w:abstractNumId w:val="11"/>
  </w:num>
  <w:num w:numId="6" w16cid:durableId="646515945">
    <w:abstractNumId w:val="43"/>
  </w:num>
  <w:num w:numId="7" w16cid:durableId="1616908995">
    <w:abstractNumId w:val="25"/>
  </w:num>
  <w:num w:numId="8" w16cid:durableId="1562135305">
    <w:abstractNumId w:val="41"/>
  </w:num>
  <w:num w:numId="9" w16cid:durableId="2095929228">
    <w:abstractNumId w:val="19"/>
  </w:num>
  <w:num w:numId="10" w16cid:durableId="718822790">
    <w:abstractNumId w:val="13"/>
  </w:num>
  <w:num w:numId="11" w16cid:durableId="1806969853">
    <w:abstractNumId w:val="39"/>
  </w:num>
  <w:num w:numId="12" w16cid:durableId="1881161723">
    <w:abstractNumId w:val="46"/>
  </w:num>
  <w:num w:numId="13" w16cid:durableId="1223953968">
    <w:abstractNumId w:val="45"/>
  </w:num>
  <w:num w:numId="14" w16cid:durableId="468665757">
    <w:abstractNumId w:val="10"/>
  </w:num>
  <w:num w:numId="15" w16cid:durableId="2041081141">
    <w:abstractNumId w:val="14"/>
  </w:num>
  <w:num w:numId="16" w16cid:durableId="1394740048">
    <w:abstractNumId w:val="20"/>
  </w:num>
  <w:num w:numId="17" w16cid:durableId="1948847310">
    <w:abstractNumId w:val="27"/>
  </w:num>
  <w:num w:numId="18" w16cid:durableId="1283851083">
    <w:abstractNumId w:val="33"/>
  </w:num>
  <w:num w:numId="19" w16cid:durableId="2117358180">
    <w:abstractNumId w:val="17"/>
  </w:num>
  <w:num w:numId="20" w16cid:durableId="465665465">
    <w:abstractNumId w:val="45"/>
    <w:lvlOverride w:ilvl="0">
      <w:startOverride w:val="1"/>
    </w:lvlOverride>
  </w:num>
  <w:num w:numId="21" w16cid:durableId="1968775357">
    <w:abstractNumId w:val="23"/>
  </w:num>
  <w:num w:numId="22" w16cid:durableId="823198523">
    <w:abstractNumId w:val="16"/>
  </w:num>
  <w:num w:numId="23" w16cid:durableId="1262227855">
    <w:abstractNumId w:val="36"/>
  </w:num>
  <w:num w:numId="24" w16cid:durableId="1551916262">
    <w:abstractNumId w:val="37"/>
  </w:num>
  <w:num w:numId="25" w16cid:durableId="1742942211">
    <w:abstractNumId w:val="48"/>
  </w:num>
  <w:num w:numId="26" w16cid:durableId="1485968945">
    <w:abstractNumId w:val="22"/>
  </w:num>
  <w:num w:numId="27" w16cid:durableId="1095708486">
    <w:abstractNumId w:val="48"/>
    <w:lvlOverride w:ilvl="0">
      <w:startOverride w:val="1"/>
    </w:lvlOverride>
  </w:num>
  <w:num w:numId="28" w16cid:durableId="706950187">
    <w:abstractNumId w:val="48"/>
    <w:lvlOverride w:ilvl="0">
      <w:startOverride w:val="1"/>
    </w:lvlOverride>
  </w:num>
  <w:num w:numId="29" w16cid:durableId="1327441739">
    <w:abstractNumId w:val="48"/>
    <w:lvlOverride w:ilvl="0">
      <w:startOverride w:val="1"/>
    </w:lvlOverride>
  </w:num>
  <w:num w:numId="30" w16cid:durableId="486749458">
    <w:abstractNumId w:val="48"/>
    <w:lvlOverride w:ilvl="0">
      <w:startOverride w:val="1"/>
    </w:lvlOverride>
  </w:num>
  <w:num w:numId="31" w16cid:durableId="1789545386">
    <w:abstractNumId w:val="45"/>
    <w:lvlOverride w:ilvl="0">
      <w:startOverride w:val="1"/>
    </w:lvlOverride>
  </w:num>
  <w:num w:numId="32" w16cid:durableId="584538496">
    <w:abstractNumId w:val="21"/>
  </w:num>
  <w:num w:numId="33" w16cid:durableId="1501460606">
    <w:abstractNumId w:val="48"/>
  </w:num>
  <w:num w:numId="34" w16cid:durableId="1459303360">
    <w:abstractNumId w:val="40"/>
  </w:num>
  <w:num w:numId="35" w16cid:durableId="128597550">
    <w:abstractNumId w:val="30"/>
  </w:num>
  <w:num w:numId="36" w16cid:durableId="73432825">
    <w:abstractNumId w:val="15"/>
  </w:num>
  <w:num w:numId="37" w16cid:durableId="1696149699">
    <w:abstractNumId w:val="32"/>
  </w:num>
  <w:num w:numId="38" w16cid:durableId="1202665691">
    <w:abstractNumId w:val="42"/>
  </w:num>
  <w:num w:numId="39" w16cid:durableId="178082890">
    <w:abstractNumId w:val="9"/>
  </w:num>
  <w:num w:numId="40" w16cid:durableId="50464407">
    <w:abstractNumId w:val="7"/>
  </w:num>
  <w:num w:numId="41" w16cid:durableId="1712262753">
    <w:abstractNumId w:val="6"/>
  </w:num>
  <w:num w:numId="42" w16cid:durableId="1756974194">
    <w:abstractNumId w:val="5"/>
  </w:num>
  <w:num w:numId="43" w16cid:durableId="1760130896">
    <w:abstractNumId w:val="4"/>
  </w:num>
  <w:num w:numId="44" w16cid:durableId="849874464">
    <w:abstractNumId w:val="8"/>
  </w:num>
  <w:num w:numId="45" w16cid:durableId="714356924">
    <w:abstractNumId w:val="3"/>
  </w:num>
  <w:num w:numId="46" w16cid:durableId="944995588">
    <w:abstractNumId w:val="2"/>
  </w:num>
  <w:num w:numId="47" w16cid:durableId="18239560">
    <w:abstractNumId w:val="1"/>
  </w:num>
  <w:num w:numId="48" w16cid:durableId="1086422336">
    <w:abstractNumId w:val="0"/>
  </w:num>
  <w:num w:numId="49" w16cid:durableId="19510824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2430518">
    <w:abstractNumId w:val="48"/>
  </w:num>
  <w:num w:numId="51" w16cid:durableId="66344338">
    <w:abstractNumId w:val="48"/>
  </w:num>
  <w:num w:numId="52" w16cid:durableId="8509508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1181635">
    <w:abstractNumId w:val="48"/>
    <w:lvlOverride w:ilvl="0">
      <w:lvl w:ilvl="0">
        <w:start w:val="1"/>
        <w:numFmt w:val="lowerLetter"/>
        <w:pStyle w:val="Bodynumbered2"/>
        <w:lvlText w:val="%1)"/>
        <w:lvlJc w:val="left"/>
        <w:pPr>
          <w:ind w:left="851" w:hanging="284"/>
        </w:pPr>
        <w:rPr>
          <w:rFonts w:hint="default"/>
        </w:rPr>
      </w:lvl>
    </w:lvlOverride>
    <w:lvlOverride w:ilvl="1">
      <w:lvl w:ilvl="1">
        <w:start w:val="1"/>
        <w:numFmt w:val="lowerRoman"/>
        <w:pStyle w:val="Bodynumbered3"/>
        <w:lvlText w:val="%2)"/>
        <w:lvlJc w:val="left"/>
        <w:pPr>
          <w:tabs>
            <w:tab w:val="num" w:pos="-31680"/>
          </w:tabs>
          <w:ind w:left="1134" w:hanging="283"/>
        </w:pPr>
        <w:rPr>
          <w:rFonts w:hint="default"/>
        </w:rPr>
      </w:lvl>
    </w:lvlOverride>
    <w:lvlOverride w:ilvl="2">
      <w:lvl w:ilvl="2">
        <w:start w:val="1"/>
        <w:numFmt w:val="lowerRoman"/>
        <w:lvlText w:val="%3."/>
        <w:lvlJc w:val="right"/>
        <w:pPr>
          <w:ind w:left="2586" w:hanging="180"/>
        </w:pPr>
        <w:rPr>
          <w:rFonts w:hint="default"/>
        </w:rPr>
      </w:lvl>
    </w:lvlOverride>
    <w:lvlOverride w:ilvl="3">
      <w:lvl w:ilvl="3">
        <w:start w:val="1"/>
        <w:numFmt w:val="decimal"/>
        <w:lvlText w:val="%4."/>
        <w:lvlJc w:val="left"/>
        <w:pPr>
          <w:ind w:left="3306" w:hanging="360"/>
        </w:pPr>
        <w:rPr>
          <w:rFonts w:hint="default"/>
        </w:rPr>
      </w:lvl>
    </w:lvlOverride>
    <w:lvlOverride w:ilvl="4">
      <w:lvl w:ilvl="4">
        <w:start w:val="1"/>
        <w:numFmt w:val="lowerLetter"/>
        <w:lvlText w:val="%5."/>
        <w:lvlJc w:val="left"/>
        <w:pPr>
          <w:ind w:left="4026" w:hanging="360"/>
        </w:pPr>
        <w:rPr>
          <w:rFonts w:hint="default"/>
        </w:rPr>
      </w:lvl>
    </w:lvlOverride>
    <w:lvlOverride w:ilvl="5">
      <w:lvl w:ilvl="5">
        <w:start w:val="1"/>
        <w:numFmt w:val="lowerRoman"/>
        <w:lvlText w:val="%6."/>
        <w:lvlJc w:val="right"/>
        <w:pPr>
          <w:ind w:left="4746" w:hanging="180"/>
        </w:pPr>
        <w:rPr>
          <w:rFonts w:hint="default"/>
        </w:rPr>
      </w:lvl>
    </w:lvlOverride>
    <w:lvlOverride w:ilvl="6">
      <w:lvl w:ilvl="6">
        <w:start w:val="1"/>
        <w:numFmt w:val="decimal"/>
        <w:lvlText w:val="%7."/>
        <w:lvlJc w:val="left"/>
        <w:pPr>
          <w:ind w:left="5466" w:hanging="360"/>
        </w:pPr>
        <w:rPr>
          <w:rFonts w:hint="default"/>
        </w:rPr>
      </w:lvl>
    </w:lvlOverride>
    <w:lvlOverride w:ilvl="7">
      <w:lvl w:ilvl="7">
        <w:start w:val="1"/>
        <w:numFmt w:val="lowerLetter"/>
        <w:lvlText w:val="%8."/>
        <w:lvlJc w:val="left"/>
        <w:pPr>
          <w:ind w:left="6186" w:hanging="360"/>
        </w:pPr>
        <w:rPr>
          <w:rFonts w:hint="default"/>
        </w:rPr>
      </w:lvl>
    </w:lvlOverride>
    <w:lvlOverride w:ilvl="8">
      <w:lvl w:ilvl="8">
        <w:start w:val="1"/>
        <w:numFmt w:val="lowerRoman"/>
        <w:lvlText w:val="%9."/>
        <w:lvlJc w:val="right"/>
        <w:pPr>
          <w:ind w:left="6906" w:hanging="180"/>
        </w:pPr>
        <w:rPr>
          <w:rFonts w:hint="default"/>
        </w:rPr>
      </w:lvl>
    </w:lvlOverride>
  </w:num>
  <w:num w:numId="54" w16cid:durableId="1132285221">
    <w:abstractNumId w:val="48"/>
    <w:lvlOverride w:ilvl="0">
      <w:startOverride w:val="1"/>
      <w:lvl w:ilvl="0">
        <w:start w:val="1"/>
        <w:numFmt w:val="lowerLetter"/>
        <w:pStyle w:val="Bodynumbered2"/>
        <w:lvlText w:val="%1)"/>
        <w:lvlJc w:val="left"/>
        <w:pPr>
          <w:ind w:left="851" w:hanging="284"/>
        </w:pPr>
        <w:rPr>
          <w:rFonts w:hint="default"/>
        </w:rPr>
      </w:lvl>
    </w:lvlOverride>
    <w:lvlOverride w:ilvl="1">
      <w:startOverride w:val="1"/>
      <w:lvl w:ilvl="1">
        <w:start w:val="1"/>
        <w:numFmt w:val="lowerRoman"/>
        <w:pStyle w:val="Bodynumbered3"/>
        <w:lvlText w:val="%2)"/>
        <w:lvlJc w:val="left"/>
        <w:pPr>
          <w:tabs>
            <w:tab w:val="num" w:pos="-31680"/>
          </w:tabs>
          <w:ind w:left="1134" w:hanging="283"/>
        </w:pPr>
        <w:rPr>
          <w:rFonts w:hint="default"/>
        </w:rPr>
      </w:lvl>
    </w:lvlOverride>
    <w:lvlOverride w:ilvl="2">
      <w:startOverride w:val="1"/>
      <w:lvl w:ilvl="2">
        <w:start w:val="1"/>
        <w:numFmt w:val="lowerRoman"/>
        <w:lvlText w:val="%3."/>
        <w:lvlJc w:val="right"/>
        <w:pPr>
          <w:ind w:left="2586" w:hanging="180"/>
        </w:pPr>
        <w:rPr>
          <w:rFonts w:hint="default"/>
        </w:rPr>
      </w:lvl>
    </w:lvlOverride>
    <w:lvlOverride w:ilvl="3">
      <w:startOverride w:val="1"/>
      <w:lvl w:ilvl="3">
        <w:start w:val="1"/>
        <w:numFmt w:val="decimal"/>
        <w:lvlText w:val="%4."/>
        <w:lvlJc w:val="left"/>
        <w:pPr>
          <w:ind w:left="3306" w:hanging="360"/>
        </w:pPr>
        <w:rPr>
          <w:rFonts w:hint="default"/>
        </w:rPr>
      </w:lvl>
    </w:lvlOverride>
    <w:lvlOverride w:ilvl="4">
      <w:startOverride w:val="1"/>
      <w:lvl w:ilvl="4">
        <w:start w:val="1"/>
        <w:numFmt w:val="lowerLetter"/>
        <w:lvlText w:val="%5."/>
        <w:lvlJc w:val="left"/>
        <w:pPr>
          <w:ind w:left="4026" w:hanging="360"/>
        </w:pPr>
        <w:rPr>
          <w:rFonts w:hint="default"/>
        </w:rPr>
      </w:lvl>
    </w:lvlOverride>
    <w:lvlOverride w:ilvl="5">
      <w:startOverride w:val="1"/>
      <w:lvl w:ilvl="5">
        <w:start w:val="1"/>
        <w:numFmt w:val="lowerRoman"/>
        <w:lvlText w:val="%6."/>
        <w:lvlJc w:val="right"/>
        <w:pPr>
          <w:ind w:left="4746" w:hanging="180"/>
        </w:pPr>
        <w:rPr>
          <w:rFonts w:hint="default"/>
        </w:rPr>
      </w:lvl>
    </w:lvlOverride>
    <w:lvlOverride w:ilvl="6">
      <w:startOverride w:val="1"/>
      <w:lvl w:ilvl="6">
        <w:start w:val="1"/>
        <w:numFmt w:val="decimal"/>
        <w:lvlText w:val="%7."/>
        <w:lvlJc w:val="left"/>
        <w:pPr>
          <w:ind w:left="5466" w:hanging="360"/>
        </w:pPr>
        <w:rPr>
          <w:rFonts w:hint="default"/>
        </w:rPr>
      </w:lvl>
    </w:lvlOverride>
    <w:lvlOverride w:ilvl="7">
      <w:startOverride w:val="1"/>
      <w:lvl w:ilvl="7">
        <w:start w:val="1"/>
        <w:numFmt w:val="lowerLetter"/>
        <w:lvlText w:val="%8."/>
        <w:lvlJc w:val="left"/>
        <w:pPr>
          <w:ind w:left="6186" w:hanging="360"/>
        </w:pPr>
        <w:rPr>
          <w:rFonts w:hint="default"/>
        </w:rPr>
      </w:lvl>
    </w:lvlOverride>
    <w:lvlOverride w:ilvl="8">
      <w:startOverride w:val="1"/>
      <w:lvl w:ilvl="8">
        <w:start w:val="1"/>
        <w:numFmt w:val="lowerRoman"/>
        <w:lvlText w:val="%9."/>
        <w:lvlJc w:val="right"/>
        <w:pPr>
          <w:ind w:left="6906" w:hanging="180"/>
        </w:pPr>
        <w:rPr>
          <w:rFonts w:hint="default"/>
        </w:rPr>
      </w:lvl>
    </w:lvlOverride>
  </w:num>
  <w:num w:numId="55" w16cid:durableId="1394349642">
    <w:abstractNumId w:val="34"/>
  </w:num>
  <w:num w:numId="56" w16cid:durableId="65735149">
    <w:abstractNumId w:val="48"/>
    <w:lvlOverride w:ilvl="0">
      <w:startOverride w:val="1"/>
      <w:lvl w:ilvl="0">
        <w:start w:val="1"/>
        <w:numFmt w:val="lowerLetter"/>
        <w:pStyle w:val="Bodynumbered2"/>
        <w:lvlText w:val="%1)"/>
        <w:lvlJc w:val="left"/>
        <w:pPr>
          <w:ind w:left="851" w:hanging="284"/>
        </w:pPr>
        <w:rPr>
          <w:rFonts w:hint="default"/>
        </w:rPr>
      </w:lvl>
    </w:lvlOverride>
    <w:lvlOverride w:ilvl="1">
      <w:startOverride w:val="1"/>
      <w:lvl w:ilvl="1">
        <w:start w:val="1"/>
        <w:numFmt w:val="lowerRoman"/>
        <w:pStyle w:val="Bodynumbered3"/>
        <w:lvlText w:val="%2)"/>
        <w:lvlJc w:val="left"/>
        <w:pPr>
          <w:tabs>
            <w:tab w:val="num" w:pos="-31680"/>
          </w:tabs>
          <w:ind w:left="1134" w:hanging="283"/>
        </w:pPr>
        <w:rPr>
          <w:rFonts w:hint="default"/>
        </w:rPr>
      </w:lvl>
    </w:lvlOverride>
    <w:lvlOverride w:ilvl="2">
      <w:startOverride w:val="1"/>
      <w:lvl w:ilvl="2">
        <w:start w:val="1"/>
        <w:numFmt w:val="lowerRoman"/>
        <w:lvlText w:val="%3."/>
        <w:lvlJc w:val="right"/>
        <w:pPr>
          <w:ind w:left="2586" w:hanging="180"/>
        </w:pPr>
        <w:rPr>
          <w:rFonts w:hint="default"/>
        </w:rPr>
      </w:lvl>
    </w:lvlOverride>
    <w:lvlOverride w:ilvl="3">
      <w:startOverride w:val="1"/>
      <w:lvl w:ilvl="3">
        <w:start w:val="1"/>
        <w:numFmt w:val="decimal"/>
        <w:lvlText w:val="%4."/>
        <w:lvlJc w:val="left"/>
        <w:pPr>
          <w:ind w:left="3306" w:hanging="360"/>
        </w:pPr>
        <w:rPr>
          <w:rFonts w:hint="default"/>
        </w:rPr>
      </w:lvl>
    </w:lvlOverride>
    <w:lvlOverride w:ilvl="4">
      <w:startOverride w:val="1"/>
      <w:lvl w:ilvl="4">
        <w:start w:val="1"/>
        <w:numFmt w:val="lowerLetter"/>
        <w:lvlText w:val="%5."/>
        <w:lvlJc w:val="left"/>
        <w:pPr>
          <w:ind w:left="4026" w:hanging="360"/>
        </w:pPr>
        <w:rPr>
          <w:rFonts w:hint="default"/>
        </w:rPr>
      </w:lvl>
    </w:lvlOverride>
    <w:lvlOverride w:ilvl="5">
      <w:startOverride w:val="1"/>
      <w:lvl w:ilvl="5">
        <w:start w:val="1"/>
        <w:numFmt w:val="lowerRoman"/>
        <w:lvlText w:val="%6."/>
        <w:lvlJc w:val="right"/>
        <w:pPr>
          <w:ind w:left="4746" w:hanging="180"/>
        </w:pPr>
        <w:rPr>
          <w:rFonts w:hint="default"/>
        </w:rPr>
      </w:lvl>
    </w:lvlOverride>
    <w:lvlOverride w:ilvl="6">
      <w:startOverride w:val="1"/>
      <w:lvl w:ilvl="6">
        <w:start w:val="1"/>
        <w:numFmt w:val="decimal"/>
        <w:lvlText w:val="%7."/>
        <w:lvlJc w:val="left"/>
        <w:pPr>
          <w:ind w:left="5466" w:hanging="360"/>
        </w:pPr>
        <w:rPr>
          <w:rFonts w:hint="default"/>
        </w:rPr>
      </w:lvl>
    </w:lvlOverride>
    <w:lvlOverride w:ilvl="7">
      <w:startOverride w:val="1"/>
      <w:lvl w:ilvl="7">
        <w:start w:val="1"/>
        <w:numFmt w:val="lowerLetter"/>
        <w:lvlText w:val="%8."/>
        <w:lvlJc w:val="left"/>
        <w:pPr>
          <w:ind w:left="6186" w:hanging="360"/>
        </w:pPr>
        <w:rPr>
          <w:rFonts w:hint="default"/>
        </w:rPr>
      </w:lvl>
    </w:lvlOverride>
    <w:lvlOverride w:ilvl="8">
      <w:startOverride w:val="1"/>
      <w:lvl w:ilvl="8">
        <w:start w:val="1"/>
        <w:numFmt w:val="lowerRoman"/>
        <w:lvlText w:val="%9."/>
        <w:lvlJc w:val="right"/>
        <w:pPr>
          <w:ind w:left="6906" w:hanging="180"/>
        </w:pPr>
        <w:rPr>
          <w:rFonts w:hint="default"/>
        </w:rPr>
      </w:lvl>
    </w:lvlOverride>
  </w:num>
  <w:num w:numId="57" w16cid:durableId="20718071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57148678">
    <w:abstractNumId w:val="48"/>
    <w:lvlOverride w:ilvl="0">
      <w:lvl w:ilvl="0">
        <w:start w:val="1"/>
        <w:numFmt w:val="lowerLetter"/>
        <w:pStyle w:val="Bodynumbered2"/>
        <w:lvlText w:val="%1)"/>
        <w:lvlJc w:val="left"/>
        <w:pPr>
          <w:ind w:left="851" w:hanging="284"/>
        </w:pPr>
        <w:rPr>
          <w:rFonts w:hint="default"/>
        </w:rPr>
      </w:lvl>
    </w:lvlOverride>
    <w:lvlOverride w:ilvl="1">
      <w:lvl w:ilvl="1">
        <w:start w:val="1"/>
        <w:numFmt w:val="lowerRoman"/>
        <w:pStyle w:val="Bodynumbered3"/>
        <w:lvlText w:val="%2)"/>
        <w:lvlJc w:val="left"/>
        <w:pPr>
          <w:tabs>
            <w:tab w:val="num" w:pos="-31680"/>
          </w:tabs>
          <w:ind w:left="1134" w:hanging="283"/>
        </w:pPr>
        <w:rPr>
          <w:rFonts w:hint="default"/>
        </w:rPr>
      </w:lvl>
    </w:lvlOverride>
    <w:lvlOverride w:ilvl="2">
      <w:lvl w:ilvl="2">
        <w:start w:val="1"/>
        <w:numFmt w:val="lowerRoman"/>
        <w:lvlText w:val="%3."/>
        <w:lvlJc w:val="right"/>
        <w:pPr>
          <w:ind w:left="2586" w:hanging="180"/>
        </w:pPr>
        <w:rPr>
          <w:rFonts w:hint="default"/>
        </w:rPr>
      </w:lvl>
    </w:lvlOverride>
    <w:lvlOverride w:ilvl="3">
      <w:lvl w:ilvl="3">
        <w:start w:val="1"/>
        <w:numFmt w:val="decimal"/>
        <w:lvlText w:val="%4."/>
        <w:lvlJc w:val="left"/>
        <w:pPr>
          <w:ind w:left="3306" w:hanging="360"/>
        </w:pPr>
        <w:rPr>
          <w:rFonts w:hint="default"/>
        </w:rPr>
      </w:lvl>
    </w:lvlOverride>
    <w:lvlOverride w:ilvl="4">
      <w:lvl w:ilvl="4">
        <w:start w:val="1"/>
        <w:numFmt w:val="lowerLetter"/>
        <w:lvlText w:val="%5."/>
        <w:lvlJc w:val="left"/>
        <w:pPr>
          <w:ind w:left="4026" w:hanging="360"/>
        </w:pPr>
        <w:rPr>
          <w:rFonts w:hint="default"/>
        </w:rPr>
      </w:lvl>
    </w:lvlOverride>
    <w:lvlOverride w:ilvl="5">
      <w:lvl w:ilvl="5">
        <w:start w:val="1"/>
        <w:numFmt w:val="lowerRoman"/>
        <w:lvlText w:val="%6."/>
        <w:lvlJc w:val="right"/>
        <w:pPr>
          <w:ind w:left="4746" w:hanging="180"/>
        </w:pPr>
        <w:rPr>
          <w:rFonts w:hint="default"/>
        </w:rPr>
      </w:lvl>
    </w:lvlOverride>
    <w:lvlOverride w:ilvl="6">
      <w:lvl w:ilvl="6">
        <w:start w:val="1"/>
        <w:numFmt w:val="decimal"/>
        <w:lvlText w:val="%7."/>
        <w:lvlJc w:val="left"/>
        <w:pPr>
          <w:ind w:left="5466" w:hanging="360"/>
        </w:pPr>
        <w:rPr>
          <w:rFonts w:hint="default"/>
        </w:rPr>
      </w:lvl>
    </w:lvlOverride>
    <w:lvlOverride w:ilvl="7">
      <w:lvl w:ilvl="7">
        <w:start w:val="1"/>
        <w:numFmt w:val="lowerLetter"/>
        <w:lvlText w:val="%8."/>
        <w:lvlJc w:val="left"/>
        <w:pPr>
          <w:ind w:left="6186" w:hanging="360"/>
        </w:pPr>
        <w:rPr>
          <w:rFonts w:hint="default"/>
        </w:rPr>
      </w:lvl>
    </w:lvlOverride>
    <w:lvlOverride w:ilvl="8">
      <w:lvl w:ilvl="8">
        <w:start w:val="1"/>
        <w:numFmt w:val="lowerRoman"/>
        <w:lvlText w:val="%9."/>
        <w:lvlJc w:val="right"/>
        <w:pPr>
          <w:ind w:left="6906" w:hanging="180"/>
        </w:pPr>
        <w:rPr>
          <w:rFonts w:hint="default"/>
        </w:rPr>
      </w:lvl>
    </w:lvlOverride>
  </w:num>
  <w:num w:numId="59" w16cid:durableId="535312572">
    <w:abstractNumId w:val="48"/>
    <w:lvlOverride w:ilvl="0">
      <w:startOverride w:val="1"/>
      <w:lvl w:ilvl="0">
        <w:start w:val="1"/>
        <w:numFmt w:val="lowerLetter"/>
        <w:pStyle w:val="Bodynumbered2"/>
        <w:lvlText w:val="%1)"/>
        <w:lvlJc w:val="left"/>
        <w:pPr>
          <w:ind w:left="851" w:hanging="284"/>
        </w:pPr>
        <w:rPr>
          <w:rFonts w:hint="default"/>
        </w:rPr>
      </w:lvl>
    </w:lvlOverride>
    <w:lvlOverride w:ilvl="1">
      <w:startOverride w:val="1"/>
      <w:lvl w:ilvl="1">
        <w:start w:val="1"/>
        <w:numFmt w:val="lowerRoman"/>
        <w:pStyle w:val="Bodynumbered3"/>
        <w:lvlText w:val="%2)"/>
        <w:lvlJc w:val="left"/>
        <w:pPr>
          <w:tabs>
            <w:tab w:val="num" w:pos="-31680"/>
          </w:tabs>
          <w:ind w:left="1134" w:hanging="283"/>
        </w:pPr>
        <w:rPr>
          <w:rFonts w:hint="default"/>
        </w:rPr>
      </w:lvl>
    </w:lvlOverride>
    <w:lvlOverride w:ilvl="2">
      <w:startOverride w:val="1"/>
      <w:lvl w:ilvl="2">
        <w:start w:val="1"/>
        <w:numFmt w:val="lowerRoman"/>
        <w:lvlText w:val="%3."/>
        <w:lvlJc w:val="right"/>
        <w:pPr>
          <w:ind w:left="2586" w:hanging="180"/>
        </w:pPr>
        <w:rPr>
          <w:rFonts w:hint="default"/>
        </w:rPr>
      </w:lvl>
    </w:lvlOverride>
    <w:lvlOverride w:ilvl="3">
      <w:startOverride w:val="1"/>
      <w:lvl w:ilvl="3">
        <w:start w:val="1"/>
        <w:numFmt w:val="decimal"/>
        <w:lvlText w:val="%4."/>
        <w:lvlJc w:val="left"/>
        <w:pPr>
          <w:ind w:left="3306" w:hanging="360"/>
        </w:pPr>
        <w:rPr>
          <w:rFonts w:hint="default"/>
        </w:rPr>
      </w:lvl>
    </w:lvlOverride>
    <w:lvlOverride w:ilvl="4">
      <w:startOverride w:val="1"/>
      <w:lvl w:ilvl="4">
        <w:start w:val="1"/>
        <w:numFmt w:val="lowerLetter"/>
        <w:lvlText w:val="%5."/>
        <w:lvlJc w:val="left"/>
        <w:pPr>
          <w:ind w:left="4026" w:hanging="360"/>
        </w:pPr>
        <w:rPr>
          <w:rFonts w:hint="default"/>
        </w:rPr>
      </w:lvl>
    </w:lvlOverride>
    <w:lvlOverride w:ilvl="5">
      <w:startOverride w:val="1"/>
      <w:lvl w:ilvl="5">
        <w:start w:val="1"/>
        <w:numFmt w:val="lowerRoman"/>
        <w:lvlText w:val="%6."/>
        <w:lvlJc w:val="right"/>
        <w:pPr>
          <w:ind w:left="4746" w:hanging="180"/>
        </w:pPr>
        <w:rPr>
          <w:rFonts w:hint="default"/>
        </w:rPr>
      </w:lvl>
    </w:lvlOverride>
    <w:lvlOverride w:ilvl="6">
      <w:startOverride w:val="1"/>
      <w:lvl w:ilvl="6">
        <w:start w:val="1"/>
        <w:numFmt w:val="decimal"/>
        <w:lvlText w:val="%7."/>
        <w:lvlJc w:val="left"/>
        <w:pPr>
          <w:ind w:left="5466" w:hanging="360"/>
        </w:pPr>
        <w:rPr>
          <w:rFonts w:hint="default"/>
        </w:rPr>
      </w:lvl>
    </w:lvlOverride>
    <w:lvlOverride w:ilvl="7">
      <w:startOverride w:val="1"/>
      <w:lvl w:ilvl="7">
        <w:start w:val="1"/>
        <w:numFmt w:val="lowerLetter"/>
        <w:lvlText w:val="%8."/>
        <w:lvlJc w:val="left"/>
        <w:pPr>
          <w:ind w:left="6186" w:hanging="360"/>
        </w:pPr>
        <w:rPr>
          <w:rFonts w:hint="default"/>
        </w:rPr>
      </w:lvl>
    </w:lvlOverride>
    <w:lvlOverride w:ilvl="8">
      <w:startOverride w:val="1"/>
      <w:lvl w:ilvl="8">
        <w:start w:val="1"/>
        <w:numFmt w:val="lowerRoman"/>
        <w:lvlText w:val="%9."/>
        <w:lvlJc w:val="right"/>
        <w:pPr>
          <w:ind w:left="6906" w:hanging="180"/>
        </w:pPr>
        <w:rPr>
          <w:rFonts w:hint="default"/>
        </w:rPr>
      </w:lvl>
    </w:lvlOverride>
  </w:num>
  <w:num w:numId="60" w16cid:durableId="431053973">
    <w:abstractNumId w:val="18"/>
  </w:num>
  <w:num w:numId="61" w16cid:durableId="476579350">
    <w:abstractNumId w:val="26"/>
  </w:num>
  <w:num w:numId="62" w16cid:durableId="600724958">
    <w:abstractNumId w:val="26"/>
  </w:num>
  <w:num w:numId="63" w16cid:durableId="1262714331">
    <w:abstractNumId w:val="26"/>
    <w:lvlOverride w:ilvl="0">
      <w:startOverride w:val="1"/>
      <w:lvl w:ilvl="0">
        <w:start w:val="1"/>
        <w:numFmt w:val="lowerLetter"/>
        <w:lvlText w:val="%1)"/>
        <w:lvlJc w:val="left"/>
        <w:pPr>
          <w:ind w:left="851" w:hanging="284"/>
        </w:pPr>
        <w:rPr>
          <w:rFonts w:hint="default"/>
        </w:rPr>
      </w:lvl>
    </w:lvlOverride>
    <w:lvlOverride w:ilvl="1">
      <w:startOverride w:val="1"/>
      <w:lvl w:ilvl="1">
        <w:start w:val="1"/>
        <w:numFmt w:val="lowerRoman"/>
        <w:lvlText w:val="%2)"/>
        <w:lvlJc w:val="left"/>
        <w:pPr>
          <w:tabs>
            <w:tab w:val="num" w:pos="-31680"/>
          </w:tabs>
          <w:ind w:left="1134" w:hanging="283"/>
        </w:pPr>
        <w:rPr>
          <w:rFonts w:hint="default"/>
        </w:rPr>
      </w:lvl>
    </w:lvlOverride>
    <w:lvlOverride w:ilvl="2">
      <w:startOverride w:val="1"/>
      <w:lvl w:ilvl="2">
        <w:start w:val="1"/>
        <w:numFmt w:val="lowerRoman"/>
        <w:lvlText w:val="%3."/>
        <w:lvlJc w:val="right"/>
        <w:pPr>
          <w:ind w:left="2586" w:hanging="180"/>
        </w:pPr>
        <w:rPr>
          <w:rFonts w:hint="default"/>
        </w:rPr>
      </w:lvl>
    </w:lvlOverride>
    <w:lvlOverride w:ilvl="3">
      <w:startOverride w:val="1"/>
      <w:lvl w:ilvl="3">
        <w:start w:val="1"/>
        <w:numFmt w:val="decimal"/>
        <w:lvlText w:val="%4."/>
        <w:lvlJc w:val="left"/>
        <w:pPr>
          <w:ind w:left="3306" w:hanging="360"/>
        </w:pPr>
        <w:rPr>
          <w:rFonts w:hint="default"/>
        </w:rPr>
      </w:lvl>
    </w:lvlOverride>
    <w:lvlOverride w:ilvl="4">
      <w:startOverride w:val="1"/>
      <w:lvl w:ilvl="4">
        <w:start w:val="1"/>
        <w:numFmt w:val="lowerLetter"/>
        <w:lvlText w:val="%5."/>
        <w:lvlJc w:val="left"/>
        <w:pPr>
          <w:ind w:left="4026" w:hanging="360"/>
        </w:pPr>
        <w:rPr>
          <w:rFonts w:hint="default"/>
        </w:rPr>
      </w:lvl>
    </w:lvlOverride>
    <w:lvlOverride w:ilvl="5">
      <w:startOverride w:val="1"/>
      <w:lvl w:ilvl="5">
        <w:start w:val="1"/>
        <w:numFmt w:val="lowerRoman"/>
        <w:lvlText w:val="%6."/>
        <w:lvlJc w:val="right"/>
        <w:pPr>
          <w:ind w:left="4746" w:hanging="180"/>
        </w:pPr>
        <w:rPr>
          <w:rFonts w:hint="default"/>
        </w:rPr>
      </w:lvl>
    </w:lvlOverride>
    <w:lvlOverride w:ilvl="6">
      <w:startOverride w:val="1"/>
      <w:lvl w:ilvl="6">
        <w:start w:val="1"/>
        <w:numFmt w:val="decimal"/>
        <w:lvlText w:val="%7."/>
        <w:lvlJc w:val="left"/>
        <w:pPr>
          <w:ind w:left="5466" w:hanging="360"/>
        </w:pPr>
        <w:rPr>
          <w:rFonts w:hint="default"/>
        </w:rPr>
      </w:lvl>
    </w:lvlOverride>
    <w:lvlOverride w:ilvl="7">
      <w:startOverride w:val="1"/>
      <w:lvl w:ilvl="7">
        <w:start w:val="1"/>
        <w:numFmt w:val="lowerLetter"/>
        <w:lvlText w:val="%8."/>
        <w:lvlJc w:val="left"/>
        <w:pPr>
          <w:ind w:left="6186" w:hanging="360"/>
        </w:pPr>
        <w:rPr>
          <w:rFonts w:hint="default"/>
        </w:rPr>
      </w:lvl>
    </w:lvlOverride>
    <w:lvlOverride w:ilvl="8">
      <w:startOverride w:val="1"/>
      <w:lvl w:ilvl="8">
        <w:start w:val="1"/>
        <w:numFmt w:val="lowerRoman"/>
        <w:lvlText w:val="%9."/>
        <w:lvlJc w:val="right"/>
        <w:pPr>
          <w:ind w:left="6906" w:hanging="180"/>
        </w:pPr>
        <w:rPr>
          <w:rFonts w:hint="default"/>
        </w:rPr>
      </w:lvl>
    </w:lvlOverride>
  </w:num>
  <w:num w:numId="64" w16cid:durableId="1028875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4542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64745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51175496">
    <w:abstractNumId w:val="38"/>
  </w:num>
  <w:num w:numId="68" w16cid:durableId="17292625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56153683">
    <w:abstractNumId w:val="31"/>
  </w:num>
  <w:num w:numId="70" w16cid:durableId="11118963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49653700">
    <w:abstractNumId w:val="35"/>
  </w:num>
  <w:num w:numId="72" w16cid:durableId="1022316557">
    <w:abstractNumId w:val="28"/>
  </w:num>
  <w:num w:numId="73" w16cid:durableId="3775566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89840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567064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939775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5874885">
    <w:abstractNumId w:val="12"/>
  </w:num>
  <w:num w:numId="78" w16cid:durableId="1342968984">
    <w:abstractNumId w:val="14"/>
  </w:num>
  <w:num w:numId="79" w16cid:durableId="1218933048">
    <w:abstractNumId w:val="33"/>
  </w:num>
  <w:num w:numId="80" w16cid:durableId="1253588157">
    <w:abstractNumId w:val="39"/>
  </w:num>
  <w:num w:numId="81" w16cid:durableId="1236819919">
    <w:abstractNumId w:val="39"/>
  </w:num>
  <w:num w:numId="82" w16cid:durableId="1626306000">
    <w:abstractNumId w:val="48"/>
  </w:num>
  <w:num w:numId="83" w16cid:durableId="282464570">
    <w:abstractNumId w:val="48"/>
  </w:num>
  <w:num w:numId="84" w16cid:durableId="551817647">
    <w:abstractNumId w:val="46"/>
  </w:num>
  <w:num w:numId="85" w16cid:durableId="1708987493">
    <w:abstractNumId w:val="46"/>
  </w:num>
  <w:num w:numId="86" w16cid:durableId="127599429">
    <w:abstractNumId w:val="46"/>
  </w:num>
  <w:num w:numId="87" w16cid:durableId="1135946145">
    <w:abstractNumId w:val="39"/>
  </w:num>
  <w:num w:numId="88" w16cid:durableId="2050257061">
    <w:abstractNumId w:val="39"/>
  </w:num>
  <w:num w:numId="89" w16cid:durableId="884367052">
    <w:abstractNumId w:val="19"/>
  </w:num>
  <w:num w:numId="90" w16cid:durableId="2007320634">
    <w:abstractNumId w:val="21"/>
  </w:num>
  <w:num w:numId="91" w16cid:durableId="226455810">
    <w:abstractNumId w:val="10"/>
  </w:num>
  <w:num w:numId="92" w16cid:durableId="848103662">
    <w:abstractNumId w:val="20"/>
  </w:num>
  <w:num w:numId="93" w16cid:durableId="1351685600">
    <w:abstractNumId w:val="47"/>
  </w:num>
  <w:num w:numId="94" w16cid:durableId="410782256">
    <w:abstractNumId w:val="41"/>
  </w:num>
  <w:num w:numId="95" w16cid:durableId="1728646690">
    <w:abstractNumId w:val="29"/>
  </w:num>
  <w:num w:numId="96" w16cid:durableId="1844465004">
    <w:abstractNumId w:val="44"/>
  </w:num>
  <w:num w:numId="97" w16cid:durableId="1589386013">
    <w:abstractNumId w:val="11"/>
  </w:num>
  <w:num w:numId="98" w16cid:durableId="1429038627">
    <w:abstractNumId w:val="25"/>
  </w:num>
  <w:num w:numId="99" w16cid:durableId="224100144">
    <w:abstractNumId w:val="24"/>
  </w:num>
  <w:num w:numId="100" w16cid:durableId="1689453757">
    <w:abstractNumId w:val="43"/>
  </w:num>
  <w:num w:numId="101" w16cid:durableId="757360926">
    <w:abstractNumId w:val="27"/>
  </w:num>
  <w:num w:numId="102" w16cid:durableId="1949970939">
    <w:abstractNumId w:val="10"/>
  </w:num>
  <w:num w:numId="103" w16cid:durableId="361127456">
    <w:abstractNumId w:val="10"/>
  </w:num>
  <w:num w:numId="104" w16cid:durableId="765923440">
    <w:abstractNumId w:val="39"/>
  </w:num>
  <w:num w:numId="105" w16cid:durableId="2320089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69733954">
    <w:abstractNumId w:val="48"/>
  </w:num>
  <w:num w:numId="107" w16cid:durableId="1069765000">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4D"/>
    <w:rsid w:val="000031F0"/>
    <w:rsid w:val="00003330"/>
    <w:rsid w:val="00006D2F"/>
    <w:rsid w:val="000074BA"/>
    <w:rsid w:val="00010315"/>
    <w:rsid w:val="00011356"/>
    <w:rsid w:val="000115DE"/>
    <w:rsid w:val="00012880"/>
    <w:rsid w:val="0001371F"/>
    <w:rsid w:val="0001456B"/>
    <w:rsid w:val="00016336"/>
    <w:rsid w:val="00017D92"/>
    <w:rsid w:val="00020BB3"/>
    <w:rsid w:val="000242F9"/>
    <w:rsid w:val="0002487C"/>
    <w:rsid w:val="00025D9A"/>
    <w:rsid w:val="0003112F"/>
    <w:rsid w:val="0003240C"/>
    <w:rsid w:val="00035DFC"/>
    <w:rsid w:val="0003743B"/>
    <w:rsid w:val="0003771A"/>
    <w:rsid w:val="00037DFF"/>
    <w:rsid w:val="00037E2A"/>
    <w:rsid w:val="00037F00"/>
    <w:rsid w:val="00040488"/>
    <w:rsid w:val="00041D40"/>
    <w:rsid w:val="00042467"/>
    <w:rsid w:val="00043AD7"/>
    <w:rsid w:val="00045CDF"/>
    <w:rsid w:val="00046295"/>
    <w:rsid w:val="00050542"/>
    <w:rsid w:val="000561B6"/>
    <w:rsid w:val="00056AB1"/>
    <w:rsid w:val="00057CE9"/>
    <w:rsid w:val="00061147"/>
    <w:rsid w:val="0006187D"/>
    <w:rsid w:val="00062399"/>
    <w:rsid w:val="00063CBB"/>
    <w:rsid w:val="00063F76"/>
    <w:rsid w:val="00064F5A"/>
    <w:rsid w:val="000666C1"/>
    <w:rsid w:val="00066FF7"/>
    <w:rsid w:val="0006703F"/>
    <w:rsid w:val="00073A3D"/>
    <w:rsid w:val="000743D6"/>
    <w:rsid w:val="00075012"/>
    <w:rsid w:val="000750A5"/>
    <w:rsid w:val="00077815"/>
    <w:rsid w:val="00080AB7"/>
    <w:rsid w:val="000821AF"/>
    <w:rsid w:val="00082B1B"/>
    <w:rsid w:val="00082BD6"/>
    <w:rsid w:val="0008326E"/>
    <w:rsid w:val="00083A57"/>
    <w:rsid w:val="00083C75"/>
    <w:rsid w:val="00083DD0"/>
    <w:rsid w:val="00084657"/>
    <w:rsid w:val="00084C62"/>
    <w:rsid w:val="00085392"/>
    <w:rsid w:val="000900DB"/>
    <w:rsid w:val="00090BB5"/>
    <w:rsid w:val="00090CED"/>
    <w:rsid w:val="00091E28"/>
    <w:rsid w:val="000934BE"/>
    <w:rsid w:val="000940DD"/>
    <w:rsid w:val="00094C04"/>
    <w:rsid w:val="00095B6D"/>
    <w:rsid w:val="000A1158"/>
    <w:rsid w:val="000A174B"/>
    <w:rsid w:val="000A4160"/>
    <w:rsid w:val="000A4BE4"/>
    <w:rsid w:val="000A4D5B"/>
    <w:rsid w:val="000A51A0"/>
    <w:rsid w:val="000A5626"/>
    <w:rsid w:val="000A6357"/>
    <w:rsid w:val="000A6A87"/>
    <w:rsid w:val="000A7CAC"/>
    <w:rsid w:val="000B1E68"/>
    <w:rsid w:val="000B262B"/>
    <w:rsid w:val="000B2831"/>
    <w:rsid w:val="000B3CF1"/>
    <w:rsid w:val="000B40ED"/>
    <w:rsid w:val="000B5520"/>
    <w:rsid w:val="000B5CED"/>
    <w:rsid w:val="000B64A6"/>
    <w:rsid w:val="000B717E"/>
    <w:rsid w:val="000C089A"/>
    <w:rsid w:val="000C0C0B"/>
    <w:rsid w:val="000C0CBA"/>
    <w:rsid w:val="000C1C06"/>
    <w:rsid w:val="000C4621"/>
    <w:rsid w:val="000C528F"/>
    <w:rsid w:val="000C5C09"/>
    <w:rsid w:val="000C5C13"/>
    <w:rsid w:val="000C7747"/>
    <w:rsid w:val="000D203F"/>
    <w:rsid w:val="000D5495"/>
    <w:rsid w:val="000D68BB"/>
    <w:rsid w:val="000D76D6"/>
    <w:rsid w:val="000D79CC"/>
    <w:rsid w:val="000E231D"/>
    <w:rsid w:val="000E253B"/>
    <w:rsid w:val="000E2F72"/>
    <w:rsid w:val="000E3FD7"/>
    <w:rsid w:val="000E4C90"/>
    <w:rsid w:val="000E508E"/>
    <w:rsid w:val="000E5A77"/>
    <w:rsid w:val="000E5E53"/>
    <w:rsid w:val="000E66B7"/>
    <w:rsid w:val="000E6E2F"/>
    <w:rsid w:val="000E77CF"/>
    <w:rsid w:val="000F09D1"/>
    <w:rsid w:val="000F1AB8"/>
    <w:rsid w:val="000F21EE"/>
    <w:rsid w:val="000F49FD"/>
    <w:rsid w:val="000F600D"/>
    <w:rsid w:val="000F633D"/>
    <w:rsid w:val="000F76C4"/>
    <w:rsid w:val="00100FD1"/>
    <w:rsid w:val="0010247B"/>
    <w:rsid w:val="0010331F"/>
    <w:rsid w:val="0010568B"/>
    <w:rsid w:val="001058EC"/>
    <w:rsid w:val="00106602"/>
    <w:rsid w:val="00106951"/>
    <w:rsid w:val="00107CDA"/>
    <w:rsid w:val="00110EAB"/>
    <w:rsid w:val="0011112D"/>
    <w:rsid w:val="001119AB"/>
    <w:rsid w:val="00113E0A"/>
    <w:rsid w:val="0011467B"/>
    <w:rsid w:val="0011479C"/>
    <w:rsid w:val="00114A86"/>
    <w:rsid w:val="00114D5F"/>
    <w:rsid w:val="00114D7E"/>
    <w:rsid w:val="0011644C"/>
    <w:rsid w:val="00116F61"/>
    <w:rsid w:val="00117713"/>
    <w:rsid w:val="0011774C"/>
    <w:rsid w:val="0012111A"/>
    <w:rsid w:val="001216A8"/>
    <w:rsid w:val="00121877"/>
    <w:rsid w:val="00121FED"/>
    <w:rsid w:val="00123A54"/>
    <w:rsid w:val="00123BEB"/>
    <w:rsid w:val="00123F1E"/>
    <w:rsid w:val="0012515A"/>
    <w:rsid w:val="00125286"/>
    <w:rsid w:val="00125972"/>
    <w:rsid w:val="0012613A"/>
    <w:rsid w:val="00126700"/>
    <w:rsid w:val="00126E9F"/>
    <w:rsid w:val="00127E30"/>
    <w:rsid w:val="00132152"/>
    <w:rsid w:val="0013372B"/>
    <w:rsid w:val="00134442"/>
    <w:rsid w:val="001344CC"/>
    <w:rsid w:val="0013525E"/>
    <w:rsid w:val="001367FE"/>
    <w:rsid w:val="00136BB5"/>
    <w:rsid w:val="00140C1C"/>
    <w:rsid w:val="0014109A"/>
    <w:rsid w:val="00144531"/>
    <w:rsid w:val="00144616"/>
    <w:rsid w:val="00145118"/>
    <w:rsid w:val="0014592C"/>
    <w:rsid w:val="001474AB"/>
    <w:rsid w:val="00147797"/>
    <w:rsid w:val="00151296"/>
    <w:rsid w:val="00151CD8"/>
    <w:rsid w:val="00151D07"/>
    <w:rsid w:val="00152987"/>
    <w:rsid w:val="00152A69"/>
    <w:rsid w:val="00155106"/>
    <w:rsid w:val="00155617"/>
    <w:rsid w:val="00155A1F"/>
    <w:rsid w:val="00162894"/>
    <w:rsid w:val="00163BA1"/>
    <w:rsid w:val="0016403A"/>
    <w:rsid w:val="00164EF2"/>
    <w:rsid w:val="001668FE"/>
    <w:rsid w:val="00167824"/>
    <w:rsid w:val="00170376"/>
    <w:rsid w:val="00170952"/>
    <w:rsid w:val="00172208"/>
    <w:rsid w:val="001743AE"/>
    <w:rsid w:val="00174BC5"/>
    <w:rsid w:val="00176137"/>
    <w:rsid w:val="00176931"/>
    <w:rsid w:val="0017727E"/>
    <w:rsid w:val="0018067B"/>
    <w:rsid w:val="00182901"/>
    <w:rsid w:val="001852C3"/>
    <w:rsid w:val="00186D58"/>
    <w:rsid w:val="001872B3"/>
    <w:rsid w:val="00191F45"/>
    <w:rsid w:val="00192D6F"/>
    <w:rsid w:val="00193DE3"/>
    <w:rsid w:val="00193ECF"/>
    <w:rsid w:val="0019447A"/>
    <w:rsid w:val="0019495D"/>
    <w:rsid w:val="001950F4"/>
    <w:rsid w:val="001952A6"/>
    <w:rsid w:val="001970AC"/>
    <w:rsid w:val="00197AC8"/>
    <w:rsid w:val="001A19B8"/>
    <w:rsid w:val="001A23D5"/>
    <w:rsid w:val="001A2692"/>
    <w:rsid w:val="001A2BE5"/>
    <w:rsid w:val="001A3BE4"/>
    <w:rsid w:val="001A3C09"/>
    <w:rsid w:val="001A5DF5"/>
    <w:rsid w:val="001A6F64"/>
    <w:rsid w:val="001A7E91"/>
    <w:rsid w:val="001B0059"/>
    <w:rsid w:val="001B0E77"/>
    <w:rsid w:val="001B1016"/>
    <w:rsid w:val="001B1CD3"/>
    <w:rsid w:val="001B45FD"/>
    <w:rsid w:val="001B579A"/>
    <w:rsid w:val="001B6EF9"/>
    <w:rsid w:val="001B7F72"/>
    <w:rsid w:val="001C0110"/>
    <w:rsid w:val="001C2754"/>
    <w:rsid w:val="001C2DED"/>
    <w:rsid w:val="001C3AF9"/>
    <w:rsid w:val="001C5350"/>
    <w:rsid w:val="001C741C"/>
    <w:rsid w:val="001C7621"/>
    <w:rsid w:val="001D0B84"/>
    <w:rsid w:val="001D12D3"/>
    <w:rsid w:val="001D1C04"/>
    <w:rsid w:val="001D3419"/>
    <w:rsid w:val="001D50B3"/>
    <w:rsid w:val="001E02E3"/>
    <w:rsid w:val="001E1B36"/>
    <w:rsid w:val="001E7290"/>
    <w:rsid w:val="001F1124"/>
    <w:rsid w:val="001F1CDE"/>
    <w:rsid w:val="001F256F"/>
    <w:rsid w:val="001F3067"/>
    <w:rsid w:val="001F44D9"/>
    <w:rsid w:val="001F57C9"/>
    <w:rsid w:val="001F773B"/>
    <w:rsid w:val="00202253"/>
    <w:rsid w:val="002026D4"/>
    <w:rsid w:val="00202CDC"/>
    <w:rsid w:val="002034F5"/>
    <w:rsid w:val="00204868"/>
    <w:rsid w:val="002055D2"/>
    <w:rsid w:val="00205A11"/>
    <w:rsid w:val="0020725E"/>
    <w:rsid w:val="00211052"/>
    <w:rsid w:val="002118F2"/>
    <w:rsid w:val="00211F56"/>
    <w:rsid w:val="00220E54"/>
    <w:rsid w:val="00221E30"/>
    <w:rsid w:val="0022279F"/>
    <w:rsid w:val="00223E22"/>
    <w:rsid w:val="002303CC"/>
    <w:rsid w:val="002305B5"/>
    <w:rsid w:val="0023408C"/>
    <w:rsid w:val="00235BE9"/>
    <w:rsid w:val="002364A3"/>
    <w:rsid w:val="002372EC"/>
    <w:rsid w:val="002423B2"/>
    <w:rsid w:val="00245CF3"/>
    <w:rsid w:val="002467FA"/>
    <w:rsid w:val="00250B10"/>
    <w:rsid w:val="00253E4B"/>
    <w:rsid w:val="00257AF4"/>
    <w:rsid w:val="002616C5"/>
    <w:rsid w:val="002627CF"/>
    <w:rsid w:val="00262E1C"/>
    <w:rsid w:val="00263043"/>
    <w:rsid w:val="00264B4E"/>
    <w:rsid w:val="002652B9"/>
    <w:rsid w:val="002654CE"/>
    <w:rsid w:val="00265C46"/>
    <w:rsid w:val="00265E28"/>
    <w:rsid w:val="00267438"/>
    <w:rsid w:val="00270B80"/>
    <w:rsid w:val="00272EF7"/>
    <w:rsid w:val="00273903"/>
    <w:rsid w:val="0027453C"/>
    <w:rsid w:val="002750F7"/>
    <w:rsid w:val="00275659"/>
    <w:rsid w:val="0027698E"/>
    <w:rsid w:val="002770C9"/>
    <w:rsid w:val="00277B69"/>
    <w:rsid w:val="00281CE9"/>
    <w:rsid w:val="00282248"/>
    <w:rsid w:val="0028284E"/>
    <w:rsid w:val="00282B2D"/>
    <w:rsid w:val="00283DFE"/>
    <w:rsid w:val="002852C2"/>
    <w:rsid w:val="00285750"/>
    <w:rsid w:val="00285858"/>
    <w:rsid w:val="00290BEA"/>
    <w:rsid w:val="00292C4F"/>
    <w:rsid w:val="00292D3B"/>
    <w:rsid w:val="00294373"/>
    <w:rsid w:val="0029467D"/>
    <w:rsid w:val="00294A54"/>
    <w:rsid w:val="00297571"/>
    <w:rsid w:val="00297EC1"/>
    <w:rsid w:val="002A01BE"/>
    <w:rsid w:val="002A03F6"/>
    <w:rsid w:val="002A13EF"/>
    <w:rsid w:val="002A1776"/>
    <w:rsid w:val="002A1D93"/>
    <w:rsid w:val="002A21F2"/>
    <w:rsid w:val="002A342E"/>
    <w:rsid w:val="002A5934"/>
    <w:rsid w:val="002A5FE2"/>
    <w:rsid w:val="002A7E18"/>
    <w:rsid w:val="002B1188"/>
    <w:rsid w:val="002B1BEB"/>
    <w:rsid w:val="002B3553"/>
    <w:rsid w:val="002B37D2"/>
    <w:rsid w:val="002B4A84"/>
    <w:rsid w:val="002B4EAC"/>
    <w:rsid w:val="002B61BD"/>
    <w:rsid w:val="002B7977"/>
    <w:rsid w:val="002C00B9"/>
    <w:rsid w:val="002C13AF"/>
    <w:rsid w:val="002C3A6D"/>
    <w:rsid w:val="002C3D20"/>
    <w:rsid w:val="002C46FD"/>
    <w:rsid w:val="002C5250"/>
    <w:rsid w:val="002C74E9"/>
    <w:rsid w:val="002D09CA"/>
    <w:rsid w:val="002D12D1"/>
    <w:rsid w:val="002D17E9"/>
    <w:rsid w:val="002D1BA4"/>
    <w:rsid w:val="002D38E3"/>
    <w:rsid w:val="002D5224"/>
    <w:rsid w:val="002D6C9F"/>
    <w:rsid w:val="002E1B6E"/>
    <w:rsid w:val="002E4E55"/>
    <w:rsid w:val="002E5D4C"/>
    <w:rsid w:val="002E643F"/>
    <w:rsid w:val="002E7870"/>
    <w:rsid w:val="002E7CDE"/>
    <w:rsid w:val="002F021C"/>
    <w:rsid w:val="002F0386"/>
    <w:rsid w:val="002F1AC0"/>
    <w:rsid w:val="002F2D3C"/>
    <w:rsid w:val="002F4AA6"/>
    <w:rsid w:val="002F5B0C"/>
    <w:rsid w:val="002F6418"/>
    <w:rsid w:val="002F6570"/>
    <w:rsid w:val="002F65ED"/>
    <w:rsid w:val="002F7CF2"/>
    <w:rsid w:val="00300679"/>
    <w:rsid w:val="00300A87"/>
    <w:rsid w:val="00301089"/>
    <w:rsid w:val="003012F8"/>
    <w:rsid w:val="0030155C"/>
    <w:rsid w:val="00301B96"/>
    <w:rsid w:val="003021AE"/>
    <w:rsid w:val="00302829"/>
    <w:rsid w:val="00303261"/>
    <w:rsid w:val="00303332"/>
    <w:rsid w:val="00303A16"/>
    <w:rsid w:val="00305AB7"/>
    <w:rsid w:val="003072DE"/>
    <w:rsid w:val="00310369"/>
    <w:rsid w:val="003105ED"/>
    <w:rsid w:val="00310FF6"/>
    <w:rsid w:val="00311F07"/>
    <w:rsid w:val="00312A0D"/>
    <w:rsid w:val="00314831"/>
    <w:rsid w:val="003173C9"/>
    <w:rsid w:val="003204A8"/>
    <w:rsid w:val="003209E4"/>
    <w:rsid w:val="00320CF3"/>
    <w:rsid w:val="00321170"/>
    <w:rsid w:val="003215D5"/>
    <w:rsid w:val="00323181"/>
    <w:rsid w:val="003244CB"/>
    <w:rsid w:val="00333690"/>
    <w:rsid w:val="00333742"/>
    <w:rsid w:val="00333FDE"/>
    <w:rsid w:val="00335811"/>
    <w:rsid w:val="00335CFE"/>
    <w:rsid w:val="00337586"/>
    <w:rsid w:val="003415AA"/>
    <w:rsid w:val="00341FC7"/>
    <w:rsid w:val="0034353E"/>
    <w:rsid w:val="0034372D"/>
    <w:rsid w:val="003444C8"/>
    <w:rsid w:val="003447F6"/>
    <w:rsid w:val="00344B4F"/>
    <w:rsid w:val="0034603E"/>
    <w:rsid w:val="003479C6"/>
    <w:rsid w:val="00350FE9"/>
    <w:rsid w:val="00351928"/>
    <w:rsid w:val="003519DE"/>
    <w:rsid w:val="003524BE"/>
    <w:rsid w:val="0035382F"/>
    <w:rsid w:val="00355E40"/>
    <w:rsid w:val="00356525"/>
    <w:rsid w:val="00361C78"/>
    <w:rsid w:val="0036209C"/>
    <w:rsid w:val="0036499C"/>
    <w:rsid w:val="00364DE9"/>
    <w:rsid w:val="003650AC"/>
    <w:rsid w:val="00370CE4"/>
    <w:rsid w:val="0037122F"/>
    <w:rsid w:val="00372FE5"/>
    <w:rsid w:val="003753A4"/>
    <w:rsid w:val="00375FA3"/>
    <w:rsid w:val="00375FAC"/>
    <w:rsid w:val="00376104"/>
    <w:rsid w:val="003772BF"/>
    <w:rsid w:val="003825DE"/>
    <w:rsid w:val="003828D4"/>
    <w:rsid w:val="00382D26"/>
    <w:rsid w:val="00383EA0"/>
    <w:rsid w:val="003851D2"/>
    <w:rsid w:val="003859D0"/>
    <w:rsid w:val="00386132"/>
    <w:rsid w:val="0038642C"/>
    <w:rsid w:val="00386C2D"/>
    <w:rsid w:val="00387A4A"/>
    <w:rsid w:val="00390488"/>
    <w:rsid w:val="0039148C"/>
    <w:rsid w:val="003926E5"/>
    <w:rsid w:val="00392EB7"/>
    <w:rsid w:val="00393B61"/>
    <w:rsid w:val="00393C16"/>
    <w:rsid w:val="00393EDA"/>
    <w:rsid w:val="00394BCE"/>
    <w:rsid w:val="00396510"/>
    <w:rsid w:val="003A0813"/>
    <w:rsid w:val="003A1F38"/>
    <w:rsid w:val="003A36BB"/>
    <w:rsid w:val="003A7E41"/>
    <w:rsid w:val="003B1C79"/>
    <w:rsid w:val="003B2055"/>
    <w:rsid w:val="003B3F07"/>
    <w:rsid w:val="003B4784"/>
    <w:rsid w:val="003B51CD"/>
    <w:rsid w:val="003B596C"/>
    <w:rsid w:val="003B69E7"/>
    <w:rsid w:val="003B6B59"/>
    <w:rsid w:val="003B76B8"/>
    <w:rsid w:val="003B7DCB"/>
    <w:rsid w:val="003C0B6C"/>
    <w:rsid w:val="003C2E51"/>
    <w:rsid w:val="003C3687"/>
    <w:rsid w:val="003C4928"/>
    <w:rsid w:val="003C50DE"/>
    <w:rsid w:val="003C6FBD"/>
    <w:rsid w:val="003D2A92"/>
    <w:rsid w:val="003D30B9"/>
    <w:rsid w:val="003D3AEB"/>
    <w:rsid w:val="003D5720"/>
    <w:rsid w:val="003D7B9E"/>
    <w:rsid w:val="003E0011"/>
    <w:rsid w:val="003E0DCC"/>
    <w:rsid w:val="003E1278"/>
    <w:rsid w:val="003E1EC5"/>
    <w:rsid w:val="003E255F"/>
    <w:rsid w:val="003E292B"/>
    <w:rsid w:val="003E31BA"/>
    <w:rsid w:val="003E5019"/>
    <w:rsid w:val="003E5D28"/>
    <w:rsid w:val="003E6D72"/>
    <w:rsid w:val="003E7B6B"/>
    <w:rsid w:val="003F02F5"/>
    <w:rsid w:val="003F100B"/>
    <w:rsid w:val="003F23D7"/>
    <w:rsid w:val="003F2CC2"/>
    <w:rsid w:val="003F3BBE"/>
    <w:rsid w:val="003F4149"/>
    <w:rsid w:val="003F4501"/>
    <w:rsid w:val="003F6F81"/>
    <w:rsid w:val="003F72D5"/>
    <w:rsid w:val="003F7343"/>
    <w:rsid w:val="003F7623"/>
    <w:rsid w:val="003F7CD0"/>
    <w:rsid w:val="003F7F7B"/>
    <w:rsid w:val="00400F6C"/>
    <w:rsid w:val="004014BB"/>
    <w:rsid w:val="004019CF"/>
    <w:rsid w:val="00401B70"/>
    <w:rsid w:val="00401E9A"/>
    <w:rsid w:val="00402097"/>
    <w:rsid w:val="00402E39"/>
    <w:rsid w:val="004039E5"/>
    <w:rsid w:val="0040426D"/>
    <w:rsid w:val="00404F92"/>
    <w:rsid w:val="004059CB"/>
    <w:rsid w:val="004079E4"/>
    <w:rsid w:val="00407ADC"/>
    <w:rsid w:val="00407BC8"/>
    <w:rsid w:val="0041075A"/>
    <w:rsid w:val="00410B68"/>
    <w:rsid w:val="00411593"/>
    <w:rsid w:val="004118B7"/>
    <w:rsid w:val="00411FBE"/>
    <w:rsid w:val="00412CE1"/>
    <w:rsid w:val="00413A71"/>
    <w:rsid w:val="00416BA7"/>
    <w:rsid w:val="0041743B"/>
    <w:rsid w:val="004237A6"/>
    <w:rsid w:val="0042482E"/>
    <w:rsid w:val="00426C2C"/>
    <w:rsid w:val="00427828"/>
    <w:rsid w:val="004323DB"/>
    <w:rsid w:val="004330D7"/>
    <w:rsid w:val="00435EDE"/>
    <w:rsid w:val="0043661F"/>
    <w:rsid w:val="00437272"/>
    <w:rsid w:val="00437C48"/>
    <w:rsid w:val="004422D1"/>
    <w:rsid w:val="00442A35"/>
    <w:rsid w:val="0044402B"/>
    <w:rsid w:val="004458F5"/>
    <w:rsid w:val="00450C88"/>
    <w:rsid w:val="00450F14"/>
    <w:rsid w:val="00452AF5"/>
    <w:rsid w:val="00453734"/>
    <w:rsid w:val="004539DF"/>
    <w:rsid w:val="004555A0"/>
    <w:rsid w:val="00455CB6"/>
    <w:rsid w:val="004561B8"/>
    <w:rsid w:val="00456BAA"/>
    <w:rsid w:val="004572DB"/>
    <w:rsid w:val="00461A2B"/>
    <w:rsid w:val="00462624"/>
    <w:rsid w:val="0046275D"/>
    <w:rsid w:val="00471AF6"/>
    <w:rsid w:val="0047210C"/>
    <w:rsid w:val="0047253B"/>
    <w:rsid w:val="00472A29"/>
    <w:rsid w:val="00475A87"/>
    <w:rsid w:val="00476248"/>
    <w:rsid w:val="0048138D"/>
    <w:rsid w:val="004820EA"/>
    <w:rsid w:val="0048264D"/>
    <w:rsid w:val="00482B04"/>
    <w:rsid w:val="0048379C"/>
    <w:rsid w:val="004845D9"/>
    <w:rsid w:val="00485544"/>
    <w:rsid w:val="00485E41"/>
    <w:rsid w:val="004860D5"/>
    <w:rsid w:val="004868FA"/>
    <w:rsid w:val="00487E95"/>
    <w:rsid w:val="004901A6"/>
    <w:rsid w:val="004905F8"/>
    <w:rsid w:val="004910F8"/>
    <w:rsid w:val="00492622"/>
    <w:rsid w:val="00492F96"/>
    <w:rsid w:val="00495509"/>
    <w:rsid w:val="0049684D"/>
    <w:rsid w:val="00496983"/>
    <w:rsid w:val="00496A7E"/>
    <w:rsid w:val="00496EE6"/>
    <w:rsid w:val="004973A9"/>
    <w:rsid w:val="00497687"/>
    <w:rsid w:val="004A2083"/>
    <w:rsid w:val="004A2379"/>
    <w:rsid w:val="004A480C"/>
    <w:rsid w:val="004A62A7"/>
    <w:rsid w:val="004A7182"/>
    <w:rsid w:val="004A798B"/>
    <w:rsid w:val="004A7CAA"/>
    <w:rsid w:val="004B10CB"/>
    <w:rsid w:val="004B213E"/>
    <w:rsid w:val="004B2367"/>
    <w:rsid w:val="004B3AA9"/>
    <w:rsid w:val="004B3ACF"/>
    <w:rsid w:val="004B428D"/>
    <w:rsid w:val="004B4D59"/>
    <w:rsid w:val="004B6258"/>
    <w:rsid w:val="004B629B"/>
    <w:rsid w:val="004C0996"/>
    <w:rsid w:val="004C0A60"/>
    <w:rsid w:val="004C0DEA"/>
    <w:rsid w:val="004C1613"/>
    <w:rsid w:val="004C266B"/>
    <w:rsid w:val="004C3B9E"/>
    <w:rsid w:val="004C4ABE"/>
    <w:rsid w:val="004C50CF"/>
    <w:rsid w:val="004C7209"/>
    <w:rsid w:val="004D2419"/>
    <w:rsid w:val="004D3FE0"/>
    <w:rsid w:val="004E0C55"/>
    <w:rsid w:val="004E2059"/>
    <w:rsid w:val="004E293C"/>
    <w:rsid w:val="004E4D66"/>
    <w:rsid w:val="004E4E46"/>
    <w:rsid w:val="004E535F"/>
    <w:rsid w:val="004E5994"/>
    <w:rsid w:val="004F200B"/>
    <w:rsid w:val="004F2C7D"/>
    <w:rsid w:val="004F2D0A"/>
    <w:rsid w:val="004F32C3"/>
    <w:rsid w:val="004F39EE"/>
    <w:rsid w:val="004F3C82"/>
    <w:rsid w:val="004F44F8"/>
    <w:rsid w:val="004F48F2"/>
    <w:rsid w:val="00500D65"/>
    <w:rsid w:val="005015B3"/>
    <w:rsid w:val="00501BD1"/>
    <w:rsid w:val="00502381"/>
    <w:rsid w:val="0050364F"/>
    <w:rsid w:val="00505306"/>
    <w:rsid w:val="005060D1"/>
    <w:rsid w:val="00506182"/>
    <w:rsid w:val="005071CC"/>
    <w:rsid w:val="00510256"/>
    <w:rsid w:val="00511090"/>
    <w:rsid w:val="005113F9"/>
    <w:rsid w:val="005131EF"/>
    <w:rsid w:val="005138B7"/>
    <w:rsid w:val="00514D64"/>
    <w:rsid w:val="0051540A"/>
    <w:rsid w:val="005154B9"/>
    <w:rsid w:val="00516714"/>
    <w:rsid w:val="005167C5"/>
    <w:rsid w:val="00517C2B"/>
    <w:rsid w:val="0052098C"/>
    <w:rsid w:val="00520BC4"/>
    <w:rsid w:val="005223A3"/>
    <w:rsid w:val="00522C55"/>
    <w:rsid w:val="005230B1"/>
    <w:rsid w:val="005252CA"/>
    <w:rsid w:val="00525607"/>
    <w:rsid w:val="00526E2C"/>
    <w:rsid w:val="00526F85"/>
    <w:rsid w:val="00534EB5"/>
    <w:rsid w:val="00535249"/>
    <w:rsid w:val="00535843"/>
    <w:rsid w:val="00535AD5"/>
    <w:rsid w:val="005366E4"/>
    <w:rsid w:val="00536FBB"/>
    <w:rsid w:val="00537890"/>
    <w:rsid w:val="00537A89"/>
    <w:rsid w:val="00537E81"/>
    <w:rsid w:val="00540242"/>
    <w:rsid w:val="00540A85"/>
    <w:rsid w:val="00541015"/>
    <w:rsid w:val="005417E9"/>
    <w:rsid w:val="00541992"/>
    <w:rsid w:val="005423EC"/>
    <w:rsid w:val="00542C0A"/>
    <w:rsid w:val="0054389D"/>
    <w:rsid w:val="00543EF6"/>
    <w:rsid w:val="005454DA"/>
    <w:rsid w:val="005458BB"/>
    <w:rsid w:val="00545DF6"/>
    <w:rsid w:val="005468C4"/>
    <w:rsid w:val="00546A0C"/>
    <w:rsid w:val="00546A4D"/>
    <w:rsid w:val="00546A7E"/>
    <w:rsid w:val="0054727F"/>
    <w:rsid w:val="00547389"/>
    <w:rsid w:val="005473BA"/>
    <w:rsid w:val="00552512"/>
    <w:rsid w:val="00553073"/>
    <w:rsid w:val="005543DC"/>
    <w:rsid w:val="00555B34"/>
    <w:rsid w:val="00556793"/>
    <w:rsid w:val="00557601"/>
    <w:rsid w:val="00560D94"/>
    <w:rsid w:val="0056195E"/>
    <w:rsid w:val="00563779"/>
    <w:rsid w:val="00563984"/>
    <w:rsid w:val="00563A7C"/>
    <w:rsid w:val="00564CBD"/>
    <w:rsid w:val="00565DFA"/>
    <w:rsid w:val="005665BF"/>
    <w:rsid w:val="0056748F"/>
    <w:rsid w:val="005675C1"/>
    <w:rsid w:val="00571213"/>
    <w:rsid w:val="005739C7"/>
    <w:rsid w:val="00574809"/>
    <w:rsid w:val="00575019"/>
    <w:rsid w:val="00575444"/>
    <w:rsid w:val="005754D7"/>
    <w:rsid w:val="005764D1"/>
    <w:rsid w:val="005768B3"/>
    <w:rsid w:val="00577042"/>
    <w:rsid w:val="0057725C"/>
    <w:rsid w:val="00580551"/>
    <w:rsid w:val="00581A6B"/>
    <w:rsid w:val="00582820"/>
    <w:rsid w:val="0058543E"/>
    <w:rsid w:val="00585EA9"/>
    <w:rsid w:val="00586455"/>
    <w:rsid w:val="00586E7A"/>
    <w:rsid w:val="0059043A"/>
    <w:rsid w:val="00592A38"/>
    <w:rsid w:val="005935AE"/>
    <w:rsid w:val="00594D7B"/>
    <w:rsid w:val="0059546F"/>
    <w:rsid w:val="00596DFE"/>
    <w:rsid w:val="00597374"/>
    <w:rsid w:val="005A1104"/>
    <w:rsid w:val="005A3D67"/>
    <w:rsid w:val="005A3DFC"/>
    <w:rsid w:val="005A3EEA"/>
    <w:rsid w:val="005A45D3"/>
    <w:rsid w:val="005A70E2"/>
    <w:rsid w:val="005A72AE"/>
    <w:rsid w:val="005A7BDD"/>
    <w:rsid w:val="005B20A5"/>
    <w:rsid w:val="005B2D55"/>
    <w:rsid w:val="005B3CEF"/>
    <w:rsid w:val="005B3EBD"/>
    <w:rsid w:val="005B4D72"/>
    <w:rsid w:val="005B4DF1"/>
    <w:rsid w:val="005B59EE"/>
    <w:rsid w:val="005B67EA"/>
    <w:rsid w:val="005B6B76"/>
    <w:rsid w:val="005C0086"/>
    <w:rsid w:val="005C0795"/>
    <w:rsid w:val="005C0923"/>
    <w:rsid w:val="005C1D9E"/>
    <w:rsid w:val="005C24F8"/>
    <w:rsid w:val="005C5CAE"/>
    <w:rsid w:val="005C6FDF"/>
    <w:rsid w:val="005C719B"/>
    <w:rsid w:val="005C732A"/>
    <w:rsid w:val="005D1935"/>
    <w:rsid w:val="005D2099"/>
    <w:rsid w:val="005D26A2"/>
    <w:rsid w:val="005D5F52"/>
    <w:rsid w:val="005D61F1"/>
    <w:rsid w:val="005D7851"/>
    <w:rsid w:val="005E0E5B"/>
    <w:rsid w:val="005E11DF"/>
    <w:rsid w:val="005E2D12"/>
    <w:rsid w:val="005E3736"/>
    <w:rsid w:val="005F034C"/>
    <w:rsid w:val="005F2F98"/>
    <w:rsid w:val="005F6203"/>
    <w:rsid w:val="005F740C"/>
    <w:rsid w:val="005F7561"/>
    <w:rsid w:val="00600E68"/>
    <w:rsid w:val="00601022"/>
    <w:rsid w:val="00601836"/>
    <w:rsid w:val="00601E10"/>
    <w:rsid w:val="00601FD0"/>
    <w:rsid w:val="00602587"/>
    <w:rsid w:val="00604475"/>
    <w:rsid w:val="00605348"/>
    <w:rsid w:val="0060703A"/>
    <w:rsid w:val="006072FF"/>
    <w:rsid w:val="0061151F"/>
    <w:rsid w:val="00612232"/>
    <w:rsid w:val="00612591"/>
    <w:rsid w:val="00614E90"/>
    <w:rsid w:val="0061511A"/>
    <w:rsid w:val="0061717F"/>
    <w:rsid w:val="00620756"/>
    <w:rsid w:val="00620A30"/>
    <w:rsid w:val="006226ED"/>
    <w:rsid w:val="00622839"/>
    <w:rsid w:val="00622B75"/>
    <w:rsid w:val="006235C5"/>
    <w:rsid w:val="00624966"/>
    <w:rsid w:val="006258D4"/>
    <w:rsid w:val="00627CFE"/>
    <w:rsid w:val="00627FA4"/>
    <w:rsid w:val="0063150A"/>
    <w:rsid w:val="00632C58"/>
    <w:rsid w:val="00632FFA"/>
    <w:rsid w:val="00633930"/>
    <w:rsid w:val="00633E2A"/>
    <w:rsid w:val="006340D1"/>
    <w:rsid w:val="00635709"/>
    <w:rsid w:val="006360C2"/>
    <w:rsid w:val="0063618E"/>
    <w:rsid w:val="006361C9"/>
    <w:rsid w:val="006365B2"/>
    <w:rsid w:val="00637261"/>
    <w:rsid w:val="00637A34"/>
    <w:rsid w:val="00642624"/>
    <w:rsid w:val="0064731F"/>
    <w:rsid w:val="0065153A"/>
    <w:rsid w:val="00652BDE"/>
    <w:rsid w:val="00655362"/>
    <w:rsid w:val="006627ED"/>
    <w:rsid w:val="00662EAC"/>
    <w:rsid w:val="00663F62"/>
    <w:rsid w:val="006648BA"/>
    <w:rsid w:val="006653CE"/>
    <w:rsid w:val="006654C0"/>
    <w:rsid w:val="006706B6"/>
    <w:rsid w:val="006708E9"/>
    <w:rsid w:val="006730DD"/>
    <w:rsid w:val="006733A2"/>
    <w:rsid w:val="0067345E"/>
    <w:rsid w:val="0067620B"/>
    <w:rsid w:val="006766D9"/>
    <w:rsid w:val="00676D46"/>
    <w:rsid w:val="0067705E"/>
    <w:rsid w:val="0067737B"/>
    <w:rsid w:val="006776C5"/>
    <w:rsid w:val="00680436"/>
    <w:rsid w:val="006812BB"/>
    <w:rsid w:val="00682920"/>
    <w:rsid w:val="006830DD"/>
    <w:rsid w:val="006843F3"/>
    <w:rsid w:val="006845FC"/>
    <w:rsid w:val="006879CF"/>
    <w:rsid w:val="00691167"/>
    <w:rsid w:val="00692658"/>
    <w:rsid w:val="006942E8"/>
    <w:rsid w:val="00696938"/>
    <w:rsid w:val="006973DC"/>
    <w:rsid w:val="006A0F62"/>
    <w:rsid w:val="006A18B5"/>
    <w:rsid w:val="006A2AEA"/>
    <w:rsid w:val="006A3505"/>
    <w:rsid w:val="006A41A9"/>
    <w:rsid w:val="006A4A97"/>
    <w:rsid w:val="006A4C68"/>
    <w:rsid w:val="006A50A4"/>
    <w:rsid w:val="006A5438"/>
    <w:rsid w:val="006A6DF3"/>
    <w:rsid w:val="006A76E4"/>
    <w:rsid w:val="006A7BE0"/>
    <w:rsid w:val="006B1780"/>
    <w:rsid w:val="006B1B7D"/>
    <w:rsid w:val="006B2049"/>
    <w:rsid w:val="006B3A86"/>
    <w:rsid w:val="006B49B7"/>
    <w:rsid w:val="006B6F9C"/>
    <w:rsid w:val="006B74F5"/>
    <w:rsid w:val="006C183A"/>
    <w:rsid w:val="006C288D"/>
    <w:rsid w:val="006C3B3F"/>
    <w:rsid w:val="006C46AC"/>
    <w:rsid w:val="006C497B"/>
    <w:rsid w:val="006C55D5"/>
    <w:rsid w:val="006C5BE9"/>
    <w:rsid w:val="006C5CC8"/>
    <w:rsid w:val="006C66E9"/>
    <w:rsid w:val="006C77EE"/>
    <w:rsid w:val="006D0CD8"/>
    <w:rsid w:val="006D3A53"/>
    <w:rsid w:val="006D452C"/>
    <w:rsid w:val="006D487B"/>
    <w:rsid w:val="006D4A3B"/>
    <w:rsid w:val="006D546E"/>
    <w:rsid w:val="006D6F11"/>
    <w:rsid w:val="006D6F7C"/>
    <w:rsid w:val="006D70B1"/>
    <w:rsid w:val="006D72D0"/>
    <w:rsid w:val="006E05D4"/>
    <w:rsid w:val="006E17EB"/>
    <w:rsid w:val="006E1B38"/>
    <w:rsid w:val="006E1B5D"/>
    <w:rsid w:val="006E1E61"/>
    <w:rsid w:val="006E2495"/>
    <w:rsid w:val="006E2B0F"/>
    <w:rsid w:val="006E4368"/>
    <w:rsid w:val="006E5888"/>
    <w:rsid w:val="006E6067"/>
    <w:rsid w:val="006E60BC"/>
    <w:rsid w:val="006E6103"/>
    <w:rsid w:val="006E71F2"/>
    <w:rsid w:val="006F166C"/>
    <w:rsid w:val="006F1A8D"/>
    <w:rsid w:val="006F504E"/>
    <w:rsid w:val="006F744C"/>
    <w:rsid w:val="006F78DA"/>
    <w:rsid w:val="00700A13"/>
    <w:rsid w:val="00703242"/>
    <w:rsid w:val="00704DD6"/>
    <w:rsid w:val="00704FB2"/>
    <w:rsid w:val="0070661B"/>
    <w:rsid w:val="007066CA"/>
    <w:rsid w:val="00706D3A"/>
    <w:rsid w:val="00706D9C"/>
    <w:rsid w:val="00710EB0"/>
    <w:rsid w:val="007130DF"/>
    <w:rsid w:val="00714595"/>
    <w:rsid w:val="0071543A"/>
    <w:rsid w:val="00715B48"/>
    <w:rsid w:val="00715DD8"/>
    <w:rsid w:val="00715F90"/>
    <w:rsid w:val="00716130"/>
    <w:rsid w:val="0072103E"/>
    <w:rsid w:val="00722D93"/>
    <w:rsid w:val="00723954"/>
    <w:rsid w:val="00723E5C"/>
    <w:rsid w:val="007261D3"/>
    <w:rsid w:val="00730426"/>
    <w:rsid w:val="00733163"/>
    <w:rsid w:val="0073440A"/>
    <w:rsid w:val="007353A7"/>
    <w:rsid w:val="00735603"/>
    <w:rsid w:val="00736509"/>
    <w:rsid w:val="00740269"/>
    <w:rsid w:val="007402C4"/>
    <w:rsid w:val="00740A8C"/>
    <w:rsid w:val="00741372"/>
    <w:rsid w:val="00741C11"/>
    <w:rsid w:val="00742D72"/>
    <w:rsid w:val="0074545A"/>
    <w:rsid w:val="007454A1"/>
    <w:rsid w:val="0074571A"/>
    <w:rsid w:val="00746359"/>
    <w:rsid w:val="007501E1"/>
    <w:rsid w:val="007518D0"/>
    <w:rsid w:val="00751F63"/>
    <w:rsid w:val="007523FB"/>
    <w:rsid w:val="00752524"/>
    <w:rsid w:val="007530F5"/>
    <w:rsid w:val="00754581"/>
    <w:rsid w:val="007576FC"/>
    <w:rsid w:val="007578DD"/>
    <w:rsid w:val="00757A7F"/>
    <w:rsid w:val="00760A37"/>
    <w:rsid w:val="00760D5D"/>
    <w:rsid w:val="00761330"/>
    <w:rsid w:val="007624E3"/>
    <w:rsid w:val="0076465B"/>
    <w:rsid w:val="00765197"/>
    <w:rsid w:val="007653FE"/>
    <w:rsid w:val="0076643A"/>
    <w:rsid w:val="00766D5F"/>
    <w:rsid w:val="00770ACC"/>
    <w:rsid w:val="00770D87"/>
    <w:rsid w:val="00771323"/>
    <w:rsid w:val="00771612"/>
    <w:rsid w:val="00773BD5"/>
    <w:rsid w:val="00774D70"/>
    <w:rsid w:val="007750D1"/>
    <w:rsid w:val="007753C2"/>
    <w:rsid w:val="00775433"/>
    <w:rsid w:val="00776284"/>
    <w:rsid w:val="00776E79"/>
    <w:rsid w:val="00781035"/>
    <w:rsid w:val="0078162B"/>
    <w:rsid w:val="007828D9"/>
    <w:rsid w:val="0078386F"/>
    <w:rsid w:val="00783BAD"/>
    <w:rsid w:val="00783F83"/>
    <w:rsid w:val="00784EF0"/>
    <w:rsid w:val="007866FB"/>
    <w:rsid w:val="00787F76"/>
    <w:rsid w:val="007904F3"/>
    <w:rsid w:val="00792A37"/>
    <w:rsid w:val="00792D9C"/>
    <w:rsid w:val="007954D7"/>
    <w:rsid w:val="00795981"/>
    <w:rsid w:val="00795B6E"/>
    <w:rsid w:val="00795BF2"/>
    <w:rsid w:val="00797064"/>
    <w:rsid w:val="007A1E2F"/>
    <w:rsid w:val="007A37FA"/>
    <w:rsid w:val="007A580E"/>
    <w:rsid w:val="007B0E83"/>
    <w:rsid w:val="007B18F2"/>
    <w:rsid w:val="007B3640"/>
    <w:rsid w:val="007B3BD2"/>
    <w:rsid w:val="007B4B5C"/>
    <w:rsid w:val="007C0316"/>
    <w:rsid w:val="007C0C34"/>
    <w:rsid w:val="007C140A"/>
    <w:rsid w:val="007C198F"/>
    <w:rsid w:val="007C2D09"/>
    <w:rsid w:val="007C2E14"/>
    <w:rsid w:val="007C4230"/>
    <w:rsid w:val="007C4390"/>
    <w:rsid w:val="007C5DC9"/>
    <w:rsid w:val="007D0410"/>
    <w:rsid w:val="007D0659"/>
    <w:rsid w:val="007D122A"/>
    <w:rsid w:val="007D1503"/>
    <w:rsid w:val="007D1F90"/>
    <w:rsid w:val="007D3448"/>
    <w:rsid w:val="007D5E65"/>
    <w:rsid w:val="007E0FA5"/>
    <w:rsid w:val="007E1B97"/>
    <w:rsid w:val="007E270A"/>
    <w:rsid w:val="007E4388"/>
    <w:rsid w:val="007E50B4"/>
    <w:rsid w:val="007E74F7"/>
    <w:rsid w:val="007F0B0A"/>
    <w:rsid w:val="007F1887"/>
    <w:rsid w:val="007F1B48"/>
    <w:rsid w:val="007F1FCB"/>
    <w:rsid w:val="007F25E1"/>
    <w:rsid w:val="007F5AC3"/>
    <w:rsid w:val="007F6A28"/>
    <w:rsid w:val="007F6C82"/>
    <w:rsid w:val="007F6DDA"/>
    <w:rsid w:val="007F729C"/>
    <w:rsid w:val="00802250"/>
    <w:rsid w:val="00802DE5"/>
    <w:rsid w:val="00804249"/>
    <w:rsid w:val="00805E9C"/>
    <w:rsid w:val="00806566"/>
    <w:rsid w:val="00807557"/>
    <w:rsid w:val="00810CC8"/>
    <w:rsid w:val="00811495"/>
    <w:rsid w:val="00814586"/>
    <w:rsid w:val="00817CE2"/>
    <w:rsid w:val="008219D9"/>
    <w:rsid w:val="00821A90"/>
    <w:rsid w:val="00821E19"/>
    <w:rsid w:val="00821F86"/>
    <w:rsid w:val="00822558"/>
    <w:rsid w:val="00824C0E"/>
    <w:rsid w:val="00827FCF"/>
    <w:rsid w:val="008305F4"/>
    <w:rsid w:val="00830613"/>
    <w:rsid w:val="008348D7"/>
    <w:rsid w:val="00835AB0"/>
    <w:rsid w:val="0083703A"/>
    <w:rsid w:val="00837097"/>
    <w:rsid w:val="008405F7"/>
    <w:rsid w:val="008409A1"/>
    <w:rsid w:val="00840A04"/>
    <w:rsid w:val="00841D5F"/>
    <w:rsid w:val="00842C6E"/>
    <w:rsid w:val="00843508"/>
    <w:rsid w:val="008435DA"/>
    <w:rsid w:val="00845113"/>
    <w:rsid w:val="00845940"/>
    <w:rsid w:val="00846925"/>
    <w:rsid w:val="00847E7D"/>
    <w:rsid w:val="00850C28"/>
    <w:rsid w:val="0085108E"/>
    <w:rsid w:val="00852947"/>
    <w:rsid w:val="00853C85"/>
    <w:rsid w:val="008545AF"/>
    <w:rsid w:val="00855588"/>
    <w:rsid w:val="008572E2"/>
    <w:rsid w:val="00857853"/>
    <w:rsid w:val="00861045"/>
    <w:rsid w:val="00862130"/>
    <w:rsid w:val="0086298D"/>
    <w:rsid w:val="00862B61"/>
    <w:rsid w:val="0086443D"/>
    <w:rsid w:val="00865074"/>
    <w:rsid w:val="008658A8"/>
    <w:rsid w:val="0086612A"/>
    <w:rsid w:val="00867693"/>
    <w:rsid w:val="00871588"/>
    <w:rsid w:val="0087217F"/>
    <w:rsid w:val="00872A67"/>
    <w:rsid w:val="008740C8"/>
    <w:rsid w:val="008746BE"/>
    <w:rsid w:val="0087479A"/>
    <w:rsid w:val="0087697A"/>
    <w:rsid w:val="00877BB2"/>
    <w:rsid w:val="00882342"/>
    <w:rsid w:val="00883BAC"/>
    <w:rsid w:val="00884D72"/>
    <w:rsid w:val="00885442"/>
    <w:rsid w:val="008857E2"/>
    <w:rsid w:val="00885F49"/>
    <w:rsid w:val="00887E19"/>
    <w:rsid w:val="00887EC6"/>
    <w:rsid w:val="00890348"/>
    <w:rsid w:val="00890807"/>
    <w:rsid w:val="00890C98"/>
    <w:rsid w:val="00890D14"/>
    <w:rsid w:val="00891117"/>
    <w:rsid w:val="00891181"/>
    <w:rsid w:val="00892DB7"/>
    <w:rsid w:val="008931D4"/>
    <w:rsid w:val="00893AA8"/>
    <w:rsid w:val="00894A14"/>
    <w:rsid w:val="0089704F"/>
    <w:rsid w:val="00897B04"/>
    <w:rsid w:val="00897DC5"/>
    <w:rsid w:val="008A0B21"/>
    <w:rsid w:val="008A6335"/>
    <w:rsid w:val="008B1465"/>
    <w:rsid w:val="008B2FCF"/>
    <w:rsid w:val="008B40CA"/>
    <w:rsid w:val="008B424E"/>
    <w:rsid w:val="008B726F"/>
    <w:rsid w:val="008C1A7B"/>
    <w:rsid w:val="008C209E"/>
    <w:rsid w:val="008C22D7"/>
    <w:rsid w:val="008C2C33"/>
    <w:rsid w:val="008C41A3"/>
    <w:rsid w:val="008C5383"/>
    <w:rsid w:val="008C555A"/>
    <w:rsid w:val="008D01EF"/>
    <w:rsid w:val="008D19A2"/>
    <w:rsid w:val="008D2926"/>
    <w:rsid w:val="008D5E9A"/>
    <w:rsid w:val="008D6532"/>
    <w:rsid w:val="008D694B"/>
    <w:rsid w:val="008D7E39"/>
    <w:rsid w:val="008E6DBB"/>
    <w:rsid w:val="008E735A"/>
    <w:rsid w:val="008F0AB4"/>
    <w:rsid w:val="008F2BA6"/>
    <w:rsid w:val="008F34FC"/>
    <w:rsid w:val="008F445D"/>
    <w:rsid w:val="008F472B"/>
    <w:rsid w:val="008F56ED"/>
    <w:rsid w:val="008F672B"/>
    <w:rsid w:val="008F770A"/>
    <w:rsid w:val="0090023E"/>
    <w:rsid w:val="00900CBA"/>
    <w:rsid w:val="0090207A"/>
    <w:rsid w:val="009031ED"/>
    <w:rsid w:val="00903C90"/>
    <w:rsid w:val="00904017"/>
    <w:rsid w:val="00904218"/>
    <w:rsid w:val="009047C6"/>
    <w:rsid w:val="00906646"/>
    <w:rsid w:val="00914EAD"/>
    <w:rsid w:val="00916BE2"/>
    <w:rsid w:val="00917517"/>
    <w:rsid w:val="00917E8C"/>
    <w:rsid w:val="009206B9"/>
    <w:rsid w:val="00920B43"/>
    <w:rsid w:val="009235DC"/>
    <w:rsid w:val="00923E80"/>
    <w:rsid w:val="00927D44"/>
    <w:rsid w:val="00930F49"/>
    <w:rsid w:val="00931E90"/>
    <w:rsid w:val="00933C96"/>
    <w:rsid w:val="00935911"/>
    <w:rsid w:val="00935E20"/>
    <w:rsid w:val="00937B27"/>
    <w:rsid w:val="00940D87"/>
    <w:rsid w:val="009415ED"/>
    <w:rsid w:val="009417BB"/>
    <w:rsid w:val="009420CF"/>
    <w:rsid w:val="0094489A"/>
    <w:rsid w:val="00945044"/>
    <w:rsid w:val="00947689"/>
    <w:rsid w:val="00950081"/>
    <w:rsid w:val="00950912"/>
    <w:rsid w:val="00952484"/>
    <w:rsid w:val="00953B69"/>
    <w:rsid w:val="00954A18"/>
    <w:rsid w:val="00960371"/>
    <w:rsid w:val="009623A7"/>
    <w:rsid w:val="009665B4"/>
    <w:rsid w:val="00966D0C"/>
    <w:rsid w:val="00971602"/>
    <w:rsid w:val="00972027"/>
    <w:rsid w:val="009720F2"/>
    <w:rsid w:val="00973093"/>
    <w:rsid w:val="00975601"/>
    <w:rsid w:val="00975B6A"/>
    <w:rsid w:val="00975DFD"/>
    <w:rsid w:val="009766E1"/>
    <w:rsid w:val="009815B3"/>
    <w:rsid w:val="00982032"/>
    <w:rsid w:val="00983E61"/>
    <w:rsid w:val="009840D4"/>
    <w:rsid w:val="0098440C"/>
    <w:rsid w:val="009901E1"/>
    <w:rsid w:val="009916C0"/>
    <w:rsid w:val="00991F4D"/>
    <w:rsid w:val="00992472"/>
    <w:rsid w:val="009938E4"/>
    <w:rsid w:val="00995623"/>
    <w:rsid w:val="00997202"/>
    <w:rsid w:val="009A1D3B"/>
    <w:rsid w:val="009A36B2"/>
    <w:rsid w:val="009A3A5C"/>
    <w:rsid w:val="009A4C8B"/>
    <w:rsid w:val="009A4F89"/>
    <w:rsid w:val="009A5139"/>
    <w:rsid w:val="009A5A9A"/>
    <w:rsid w:val="009A64EC"/>
    <w:rsid w:val="009A75A9"/>
    <w:rsid w:val="009B005D"/>
    <w:rsid w:val="009B1195"/>
    <w:rsid w:val="009B5834"/>
    <w:rsid w:val="009C1D78"/>
    <w:rsid w:val="009C38B6"/>
    <w:rsid w:val="009C4B72"/>
    <w:rsid w:val="009C5AB2"/>
    <w:rsid w:val="009D179E"/>
    <w:rsid w:val="009D3002"/>
    <w:rsid w:val="009D4823"/>
    <w:rsid w:val="009D6280"/>
    <w:rsid w:val="009D6C2F"/>
    <w:rsid w:val="009D6F5B"/>
    <w:rsid w:val="009E0204"/>
    <w:rsid w:val="009E1699"/>
    <w:rsid w:val="009E1F92"/>
    <w:rsid w:val="009E3719"/>
    <w:rsid w:val="009E521D"/>
    <w:rsid w:val="009E6F16"/>
    <w:rsid w:val="009E7768"/>
    <w:rsid w:val="009F08ED"/>
    <w:rsid w:val="009F1982"/>
    <w:rsid w:val="009F28F9"/>
    <w:rsid w:val="009F29FB"/>
    <w:rsid w:val="009F41DB"/>
    <w:rsid w:val="009F4B86"/>
    <w:rsid w:val="009F74FE"/>
    <w:rsid w:val="00A011F8"/>
    <w:rsid w:val="00A016F3"/>
    <w:rsid w:val="00A031E1"/>
    <w:rsid w:val="00A040BA"/>
    <w:rsid w:val="00A05F6E"/>
    <w:rsid w:val="00A0685A"/>
    <w:rsid w:val="00A068B6"/>
    <w:rsid w:val="00A069C9"/>
    <w:rsid w:val="00A070F3"/>
    <w:rsid w:val="00A07FEF"/>
    <w:rsid w:val="00A11DD6"/>
    <w:rsid w:val="00A11E91"/>
    <w:rsid w:val="00A12A86"/>
    <w:rsid w:val="00A13A70"/>
    <w:rsid w:val="00A17891"/>
    <w:rsid w:val="00A17BC6"/>
    <w:rsid w:val="00A23769"/>
    <w:rsid w:val="00A23D9B"/>
    <w:rsid w:val="00A24134"/>
    <w:rsid w:val="00A251CE"/>
    <w:rsid w:val="00A26AE6"/>
    <w:rsid w:val="00A27029"/>
    <w:rsid w:val="00A31B4A"/>
    <w:rsid w:val="00A31CCA"/>
    <w:rsid w:val="00A323ED"/>
    <w:rsid w:val="00A32A8B"/>
    <w:rsid w:val="00A34119"/>
    <w:rsid w:val="00A34A45"/>
    <w:rsid w:val="00A359D1"/>
    <w:rsid w:val="00A37B7E"/>
    <w:rsid w:val="00A37EC3"/>
    <w:rsid w:val="00A460F1"/>
    <w:rsid w:val="00A50483"/>
    <w:rsid w:val="00A53022"/>
    <w:rsid w:val="00A54667"/>
    <w:rsid w:val="00A546A6"/>
    <w:rsid w:val="00A54C0A"/>
    <w:rsid w:val="00A54D88"/>
    <w:rsid w:val="00A54DA7"/>
    <w:rsid w:val="00A577EF"/>
    <w:rsid w:val="00A610BC"/>
    <w:rsid w:val="00A61AC9"/>
    <w:rsid w:val="00A61EA9"/>
    <w:rsid w:val="00A62D33"/>
    <w:rsid w:val="00A64438"/>
    <w:rsid w:val="00A64AA3"/>
    <w:rsid w:val="00A64CD8"/>
    <w:rsid w:val="00A65200"/>
    <w:rsid w:val="00A65212"/>
    <w:rsid w:val="00A67808"/>
    <w:rsid w:val="00A73D21"/>
    <w:rsid w:val="00A73EEE"/>
    <w:rsid w:val="00A73F34"/>
    <w:rsid w:val="00A7415D"/>
    <w:rsid w:val="00A74369"/>
    <w:rsid w:val="00A74D1A"/>
    <w:rsid w:val="00A75A57"/>
    <w:rsid w:val="00A75FA7"/>
    <w:rsid w:val="00A77749"/>
    <w:rsid w:val="00A77DF0"/>
    <w:rsid w:val="00A77E80"/>
    <w:rsid w:val="00A833FF"/>
    <w:rsid w:val="00A8469D"/>
    <w:rsid w:val="00A851FE"/>
    <w:rsid w:val="00A86B82"/>
    <w:rsid w:val="00A86D24"/>
    <w:rsid w:val="00A9007F"/>
    <w:rsid w:val="00A9125D"/>
    <w:rsid w:val="00A92BFA"/>
    <w:rsid w:val="00A931EA"/>
    <w:rsid w:val="00A955CC"/>
    <w:rsid w:val="00A96A6D"/>
    <w:rsid w:val="00A972AD"/>
    <w:rsid w:val="00A97831"/>
    <w:rsid w:val="00AA00A3"/>
    <w:rsid w:val="00AA1678"/>
    <w:rsid w:val="00AA2454"/>
    <w:rsid w:val="00AA3B1B"/>
    <w:rsid w:val="00AA402F"/>
    <w:rsid w:val="00AA4E11"/>
    <w:rsid w:val="00AA5053"/>
    <w:rsid w:val="00AA642B"/>
    <w:rsid w:val="00AA7263"/>
    <w:rsid w:val="00AA7568"/>
    <w:rsid w:val="00AB0254"/>
    <w:rsid w:val="00AB0414"/>
    <w:rsid w:val="00AB107D"/>
    <w:rsid w:val="00AB1FFA"/>
    <w:rsid w:val="00AB3BE5"/>
    <w:rsid w:val="00AB3CEA"/>
    <w:rsid w:val="00AB47C7"/>
    <w:rsid w:val="00AB7863"/>
    <w:rsid w:val="00AC14F8"/>
    <w:rsid w:val="00AC1C8B"/>
    <w:rsid w:val="00AC1D62"/>
    <w:rsid w:val="00AC2576"/>
    <w:rsid w:val="00AC298B"/>
    <w:rsid w:val="00AC4084"/>
    <w:rsid w:val="00AC6266"/>
    <w:rsid w:val="00AC761A"/>
    <w:rsid w:val="00AC7D06"/>
    <w:rsid w:val="00AD0A2C"/>
    <w:rsid w:val="00AD1BAC"/>
    <w:rsid w:val="00AD2384"/>
    <w:rsid w:val="00AD2C4F"/>
    <w:rsid w:val="00AD41AD"/>
    <w:rsid w:val="00AD613A"/>
    <w:rsid w:val="00AD7ABB"/>
    <w:rsid w:val="00AE1540"/>
    <w:rsid w:val="00AE17EB"/>
    <w:rsid w:val="00AE2539"/>
    <w:rsid w:val="00AE2A09"/>
    <w:rsid w:val="00AE427D"/>
    <w:rsid w:val="00AE43B9"/>
    <w:rsid w:val="00AE57ED"/>
    <w:rsid w:val="00AE6938"/>
    <w:rsid w:val="00AE6DAF"/>
    <w:rsid w:val="00AE6F16"/>
    <w:rsid w:val="00AE7626"/>
    <w:rsid w:val="00AE7EB7"/>
    <w:rsid w:val="00AF0066"/>
    <w:rsid w:val="00AF1D72"/>
    <w:rsid w:val="00AF2CE3"/>
    <w:rsid w:val="00AF4051"/>
    <w:rsid w:val="00AF485C"/>
    <w:rsid w:val="00AF4E00"/>
    <w:rsid w:val="00AF5456"/>
    <w:rsid w:val="00AF60AC"/>
    <w:rsid w:val="00B051CF"/>
    <w:rsid w:val="00B05AA3"/>
    <w:rsid w:val="00B069D0"/>
    <w:rsid w:val="00B11A58"/>
    <w:rsid w:val="00B13B20"/>
    <w:rsid w:val="00B14381"/>
    <w:rsid w:val="00B14518"/>
    <w:rsid w:val="00B15BDC"/>
    <w:rsid w:val="00B162A1"/>
    <w:rsid w:val="00B20DC3"/>
    <w:rsid w:val="00B20F29"/>
    <w:rsid w:val="00B21A6A"/>
    <w:rsid w:val="00B21CC0"/>
    <w:rsid w:val="00B22DD3"/>
    <w:rsid w:val="00B230D1"/>
    <w:rsid w:val="00B23109"/>
    <w:rsid w:val="00B2314B"/>
    <w:rsid w:val="00B23936"/>
    <w:rsid w:val="00B23DC4"/>
    <w:rsid w:val="00B3135A"/>
    <w:rsid w:val="00B315A4"/>
    <w:rsid w:val="00B31A7B"/>
    <w:rsid w:val="00B341DA"/>
    <w:rsid w:val="00B3492B"/>
    <w:rsid w:val="00B36C44"/>
    <w:rsid w:val="00B36C8E"/>
    <w:rsid w:val="00B403DB"/>
    <w:rsid w:val="00B42C16"/>
    <w:rsid w:val="00B43DE8"/>
    <w:rsid w:val="00B440B0"/>
    <w:rsid w:val="00B442F4"/>
    <w:rsid w:val="00B44670"/>
    <w:rsid w:val="00B467EE"/>
    <w:rsid w:val="00B47874"/>
    <w:rsid w:val="00B50A4D"/>
    <w:rsid w:val="00B53099"/>
    <w:rsid w:val="00B539AD"/>
    <w:rsid w:val="00B5652C"/>
    <w:rsid w:val="00B57303"/>
    <w:rsid w:val="00B57448"/>
    <w:rsid w:val="00B600E8"/>
    <w:rsid w:val="00B66EC4"/>
    <w:rsid w:val="00B6794F"/>
    <w:rsid w:val="00B67F6B"/>
    <w:rsid w:val="00B70344"/>
    <w:rsid w:val="00B71310"/>
    <w:rsid w:val="00B7164E"/>
    <w:rsid w:val="00B71E0B"/>
    <w:rsid w:val="00B727E8"/>
    <w:rsid w:val="00B75258"/>
    <w:rsid w:val="00B75953"/>
    <w:rsid w:val="00B76561"/>
    <w:rsid w:val="00B772A4"/>
    <w:rsid w:val="00B801E5"/>
    <w:rsid w:val="00B8326F"/>
    <w:rsid w:val="00B83813"/>
    <w:rsid w:val="00B83B9C"/>
    <w:rsid w:val="00B84426"/>
    <w:rsid w:val="00B8452F"/>
    <w:rsid w:val="00B87214"/>
    <w:rsid w:val="00B8737C"/>
    <w:rsid w:val="00B87698"/>
    <w:rsid w:val="00B9000E"/>
    <w:rsid w:val="00B90AC6"/>
    <w:rsid w:val="00B93D9E"/>
    <w:rsid w:val="00B975FA"/>
    <w:rsid w:val="00BA007F"/>
    <w:rsid w:val="00BA034C"/>
    <w:rsid w:val="00BA195A"/>
    <w:rsid w:val="00BA2A2D"/>
    <w:rsid w:val="00BA3450"/>
    <w:rsid w:val="00BA45C9"/>
    <w:rsid w:val="00BA4D10"/>
    <w:rsid w:val="00BA5854"/>
    <w:rsid w:val="00BA623A"/>
    <w:rsid w:val="00BA73F4"/>
    <w:rsid w:val="00BA7AF1"/>
    <w:rsid w:val="00BB0037"/>
    <w:rsid w:val="00BB1468"/>
    <w:rsid w:val="00BB2F13"/>
    <w:rsid w:val="00BB30B1"/>
    <w:rsid w:val="00BB5BD5"/>
    <w:rsid w:val="00BB73C9"/>
    <w:rsid w:val="00BC153C"/>
    <w:rsid w:val="00BC2F64"/>
    <w:rsid w:val="00BC785F"/>
    <w:rsid w:val="00BC7D3F"/>
    <w:rsid w:val="00BD191D"/>
    <w:rsid w:val="00BD3A7F"/>
    <w:rsid w:val="00BD3CDC"/>
    <w:rsid w:val="00BD45CD"/>
    <w:rsid w:val="00BD4960"/>
    <w:rsid w:val="00BD5C3C"/>
    <w:rsid w:val="00BD7F24"/>
    <w:rsid w:val="00BE097C"/>
    <w:rsid w:val="00BE1B0F"/>
    <w:rsid w:val="00BE3037"/>
    <w:rsid w:val="00BE3093"/>
    <w:rsid w:val="00BE3095"/>
    <w:rsid w:val="00BE3ADC"/>
    <w:rsid w:val="00BE3D99"/>
    <w:rsid w:val="00BE3F4B"/>
    <w:rsid w:val="00BE71F4"/>
    <w:rsid w:val="00BF05B1"/>
    <w:rsid w:val="00BF2861"/>
    <w:rsid w:val="00BF2C6A"/>
    <w:rsid w:val="00BF3026"/>
    <w:rsid w:val="00BF7B21"/>
    <w:rsid w:val="00C00C6E"/>
    <w:rsid w:val="00C0206C"/>
    <w:rsid w:val="00C02355"/>
    <w:rsid w:val="00C054EA"/>
    <w:rsid w:val="00C10707"/>
    <w:rsid w:val="00C10D9F"/>
    <w:rsid w:val="00C11CDF"/>
    <w:rsid w:val="00C12910"/>
    <w:rsid w:val="00C13608"/>
    <w:rsid w:val="00C16BA3"/>
    <w:rsid w:val="00C20188"/>
    <w:rsid w:val="00C2036C"/>
    <w:rsid w:val="00C2045A"/>
    <w:rsid w:val="00C20979"/>
    <w:rsid w:val="00C23008"/>
    <w:rsid w:val="00C24FEA"/>
    <w:rsid w:val="00C319D7"/>
    <w:rsid w:val="00C323A3"/>
    <w:rsid w:val="00C323F4"/>
    <w:rsid w:val="00C32C62"/>
    <w:rsid w:val="00C33508"/>
    <w:rsid w:val="00C35C17"/>
    <w:rsid w:val="00C40007"/>
    <w:rsid w:val="00C411E5"/>
    <w:rsid w:val="00C427EC"/>
    <w:rsid w:val="00C443A9"/>
    <w:rsid w:val="00C45558"/>
    <w:rsid w:val="00C45842"/>
    <w:rsid w:val="00C472D1"/>
    <w:rsid w:val="00C50D87"/>
    <w:rsid w:val="00C5102A"/>
    <w:rsid w:val="00C51883"/>
    <w:rsid w:val="00C5268A"/>
    <w:rsid w:val="00C529CC"/>
    <w:rsid w:val="00C540D7"/>
    <w:rsid w:val="00C54A67"/>
    <w:rsid w:val="00C54ED1"/>
    <w:rsid w:val="00C55417"/>
    <w:rsid w:val="00C61D0F"/>
    <w:rsid w:val="00C645EC"/>
    <w:rsid w:val="00C6531D"/>
    <w:rsid w:val="00C65422"/>
    <w:rsid w:val="00C65440"/>
    <w:rsid w:val="00C668F6"/>
    <w:rsid w:val="00C67013"/>
    <w:rsid w:val="00C67606"/>
    <w:rsid w:val="00C67DE2"/>
    <w:rsid w:val="00C7170A"/>
    <w:rsid w:val="00C72B5B"/>
    <w:rsid w:val="00C72D4A"/>
    <w:rsid w:val="00C73AEB"/>
    <w:rsid w:val="00C741C0"/>
    <w:rsid w:val="00C74456"/>
    <w:rsid w:val="00C75F60"/>
    <w:rsid w:val="00C76C3A"/>
    <w:rsid w:val="00C77167"/>
    <w:rsid w:val="00C77A11"/>
    <w:rsid w:val="00C80945"/>
    <w:rsid w:val="00C828ED"/>
    <w:rsid w:val="00C85B5C"/>
    <w:rsid w:val="00C8673E"/>
    <w:rsid w:val="00C86E96"/>
    <w:rsid w:val="00C9074B"/>
    <w:rsid w:val="00C94B5F"/>
    <w:rsid w:val="00C96A56"/>
    <w:rsid w:val="00CA1E66"/>
    <w:rsid w:val="00CA223C"/>
    <w:rsid w:val="00CA246E"/>
    <w:rsid w:val="00CA2ED2"/>
    <w:rsid w:val="00CA3B94"/>
    <w:rsid w:val="00CA485B"/>
    <w:rsid w:val="00CA4A84"/>
    <w:rsid w:val="00CA62F4"/>
    <w:rsid w:val="00CA6620"/>
    <w:rsid w:val="00CB00D0"/>
    <w:rsid w:val="00CB1275"/>
    <w:rsid w:val="00CB16F7"/>
    <w:rsid w:val="00CB2E3A"/>
    <w:rsid w:val="00CB5969"/>
    <w:rsid w:val="00CB5FAF"/>
    <w:rsid w:val="00CB771B"/>
    <w:rsid w:val="00CB7BD9"/>
    <w:rsid w:val="00CC202C"/>
    <w:rsid w:val="00CC62BF"/>
    <w:rsid w:val="00CD2CAC"/>
    <w:rsid w:val="00CD326B"/>
    <w:rsid w:val="00CD49C8"/>
    <w:rsid w:val="00CD58C8"/>
    <w:rsid w:val="00CD58E1"/>
    <w:rsid w:val="00CD5BB7"/>
    <w:rsid w:val="00CD6F15"/>
    <w:rsid w:val="00CD726C"/>
    <w:rsid w:val="00CD7CB0"/>
    <w:rsid w:val="00CE116A"/>
    <w:rsid w:val="00CE19AD"/>
    <w:rsid w:val="00CE31C5"/>
    <w:rsid w:val="00CE6502"/>
    <w:rsid w:val="00CE71F0"/>
    <w:rsid w:val="00CF0D65"/>
    <w:rsid w:val="00CF1EC2"/>
    <w:rsid w:val="00CF24A6"/>
    <w:rsid w:val="00CF42AF"/>
    <w:rsid w:val="00CF5ED4"/>
    <w:rsid w:val="00CF628D"/>
    <w:rsid w:val="00D007E0"/>
    <w:rsid w:val="00D00B38"/>
    <w:rsid w:val="00D04796"/>
    <w:rsid w:val="00D05657"/>
    <w:rsid w:val="00D0567E"/>
    <w:rsid w:val="00D065D1"/>
    <w:rsid w:val="00D06C37"/>
    <w:rsid w:val="00D07B60"/>
    <w:rsid w:val="00D141F6"/>
    <w:rsid w:val="00D15A6E"/>
    <w:rsid w:val="00D16EF4"/>
    <w:rsid w:val="00D178CC"/>
    <w:rsid w:val="00D20104"/>
    <w:rsid w:val="00D20F34"/>
    <w:rsid w:val="00D253D1"/>
    <w:rsid w:val="00D265DB"/>
    <w:rsid w:val="00D31754"/>
    <w:rsid w:val="00D3244D"/>
    <w:rsid w:val="00D32834"/>
    <w:rsid w:val="00D344F4"/>
    <w:rsid w:val="00D357E2"/>
    <w:rsid w:val="00D3619B"/>
    <w:rsid w:val="00D37191"/>
    <w:rsid w:val="00D3735D"/>
    <w:rsid w:val="00D402EC"/>
    <w:rsid w:val="00D41025"/>
    <w:rsid w:val="00D41564"/>
    <w:rsid w:val="00D41738"/>
    <w:rsid w:val="00D41AF6"/>
    <w:rsid w:val="00D43977"/>
    <w:rsid w:val="00D43A0C"/>
    <w:rsid w:val="00D444AB"/>
    <w:rsid w:val="00D45CC0"/>
    <w:rsid w:val="00D504D9"/>
    <w:rsid w:val="00D51473"/>
    <w:rsid w:val="00D51813"/>
    <w:rsid w:val="00D53F84"/>
    <w:rsid w:val="00D54255"/>
    <w:rsid w:val="00D55501"/>
    <w:rsid w:val="00D55931"/>
    <w:rsid w:val="00D55CD5"/>
    <w:rsid w:val="00D56E46"/>
    <w:rsid w:val="00D577B1"/>
    <w:rsid w:val="00D57DEF"/>
    <w:rsid w:val="00D60D6E"/>
    <w:rsid w:val="00D61D72"/>
    <w:rsid w:val="00D63507"/>
    <w:rsid w:val="00D63A5E"/>
    <w:rsid w:val="00D64158"/>
    <w:rsid w:val="00D647E0"/>
    <w:rsid w:val="00D65718"/>
    <w:rsid w:val="00D65A56"/>
    <w:rsid w:val="00D67132"/>
    <w:rsid w:val="00D6747C"/>
    <w:rsid w:val="00D70C11"/>
    <w:rsid w:val="00D70E9C"/>
    <w:rsid w:val="00D73EDC"/>
    <w:rsid w:val="00D76C55"/>
    <w:rsid w:val="00D77C01"/>
    <w:rsid w:val="00D80282"/>
    <w:rsid w:val="00D80988"/>
    <w:rsid w:val="00D81AF4"/>
    <w:rsid w:val="00D83F53"/>
    <w:rsid w:val="00D84292"/>
    <w:rsid w:val="00D85ED1"/>
    <w:rsid w:val="00D86C83"/>
    <w:rsid w:val="00D8793B"/>
    <w:rsid w:val="00D914FF"/>
    <w:rsid w:val="00D917AD"/>
    <w:rsid w:val="00D9206B"/>
    <w:rsid w:val="00D92271"/>
    <w:rsid w:val="00D93ACA"/>
    <w:rsid w:val="00D9705B"/>
    <w:rsid w:val="00DA2805"/>
    <w:rsid w:val="00DA2DA7"/>
    <w:rsid w:val="00DA4DEE"/>
    <w:rsid w:val="00DA5A3D"/>
    <w:rsid w:val="00DA5B5E"/>
    <w:rsid w:val="00DA6101"/>
    <w:rsid w:val="00DA68DA"/>
    <w:rsid w:val="00DB030F"/>
    <w:rsid w:val="00DB1AB8"/>
    <w:rsid w:val="00DB6F76"/>
    <w:rsid w:val="00DB7AB7"/>
    <w:rsid w:val="00DC02AA"/>
    <w:rsid w:val="00DC0992"/>
    <w:rsid w:val="00DC0DC8"/>
    <w:rsid w:val="00DC1702"/>
    <w:rsid w:val="00DC26A9"/>
    <w:rsid w:val="00DC3E86"/>
    <w:rsid w:val="00DC655D"/>
    <w:rsid w:val="00DD15C5"/>
    <w:rsid w:val="00DD26AA"/>
    <w:rsid w:val="00DD35F9"/>
    <w:rsid w:val="00DD3D4D"/>
    <w:rsid w:val="00DD58D1"/>
    <w:rsid w:val="00DD58E3"/>
    <w:rsid w:val="00DD647F"/>
    <w:rsid w:val="00DD662D"/>
    <w:rsid w:val="00DD6925"/>
    <w:rsid w:val="00DD699F"/>
    <w:rsid w:val="00DE0ED0"/>
    <w:rsid w:val="00DE2530"/>
    <w:rsid w:val="00DE33D3"/>
    <w:rsid w:val="00DE70E4"/>
    <w:rsid w:val="00DF1218"/>
    <w:rsid w:val="00DF1624"/>
    <w:rsid w:val="00DF1C58"/>
    <w:rsid w:val="00DF2227"/>
    <w:rsid w:val="00DF23A6"/>
    <w:rsid w:val="00DF2D84"/>
    <w:rsid w:val="00DF3981"/>
    <w:rsid w:val="00DF4166"/>
    <w:rsid w:val="00DF6926"/>
    <w:rsid w:val="00DF72D5"/>
    <w:rsid w:val="00DF783F"/>
    <w:rsid w:val="00E01A9D"/>
    <w:rsid w:val="00E04DB0"/>
    <w:rsid w:val="00E054D3"/>
    <w:rsid w:val="00E056AD"/>
    <w:rsid w:val="00E12001"/>
    <w:rsid w:val="00E13783"/>
    <w:rsid w:val="00E13CBF"/>
    <w:rsid w:val="00E13DEA"/>
    <w:rsid w:val="00E15936"/>
    <w:rsid w:val="00E208CD"/>
    <w:rsid w:val="00E20D50"/>
    <w:rsid w:val="00E2158E"/>
    <w:rsid w:val="00E24594"/>
    <w:rsid w:val="00E24991"/>
    <w:rsid w:val="00E25184"/>
    <w:rsid w:val="00E25AA9"/>
    <w:rsid w:val="00E266CA"/>
    <w:rsid w:val="00E27757"/>
    <w:rsid w:val="00E31013"/>
    <w:rsid w:val="00E31159"/>
    <w:rsid w:val="00E31531"/>
    <w:rsid w:val="00E32D1F"/>
    <w:rsid w:val="00E33032"/>
    <w:rsid w:val="00E33EAA"/>
    <w:rsid w:val="00E37A0C"/>
    <w:rsid w:val="00E40242"/>
    <w:rsid w:val="00E403DE"/>
    <w:rsid w:val="00E42229"/>
    <w:rsid w:val="00E43647"/>
    <w:rsid w:val="00E46702"/>
    <w:rsid w:val="00E47CDF"/>
    <w:rsid w:val="00E50E67"/>
    <w:rsid w:val="00E52670"/>
    <w:rsid w:val="00E53AB3"/>
    <w:rsid w:val="00E54715"/>
    <w:rsid w:val="00E562B0"/>
    <w:rsid w:val="00E56D52"/>
    <w:rsid w:val="00E61B85"/>
    <w:rsid w:val="00E630C9"/>
    <w:rsid w:val="00E635CA"/>
    <w:rsid w:val="00E64D04"/>
    <w:rsid w:val="00E656C6"/>
    <w:rsid w:val="00E667BC"/>
    <w:rsid w:val="00E66A60"/>
    <w:rsid w:val="00E67110"/>
    <w:rsid w:val="00E70C3E"/>
    <w:rsid w:val="00E7240A"/>
    <w:rsid w:val="00E724D8"/>
    <w:rsid w:val="00E725C7"/>
    <w:rsid w:val="00E72A25"/>
    <w:rsid w:val="00E72AE5"/>
    <w:rsid w:val="00E73822"/>
    <w:rsid w:val="00E742F0"/>
    <w:rsid w:val="00E75EA9"/>
    <w:rsid w:val="00E80CDA"/>
    <w:rsid w:val="00E82F96"/>
    <w:rsid w:val="00E9022B"/>
    <w:rsid w:val="00E937F1"/>
    <w:rsid w:val="00E93F23"/>
    <w:rsid w:val="00E9467E"/>
    <w:rsid w:val="00E94792"/>
    <w:rsid w:val="00E94DE1"/>
    <w:rsid w:val="00E952A8"/>
    <w:rsid w:val="00E95B09"/>
    <w:rsid w:val="00E95F72"/>
    <w:rsid w:val="00E9646A"/>
    <w:rsid w:val="00E96927"/>
    <w:rsid w:val="00E977FE"/>
    <w:rsid w:val="00EA17C3"/>
    <w:rsid w:val="00EA35A0"/>
    <w:rsid w:val="00EA3A0F"/>
    <w:rsid w:val="00EA4FF4"/>
    <w:rsid w:val="00EA62D5"/>
    <w:rsid w:val="00EA6890"/>
    <w:rsid w:val="00EA7390"/>
    <w:rsid w:val="00EA7ED3"/>
    <w:rsid w:val="00EB1068"/>
    <w:rsid w:val="00EB12B4"/>
    <w:rsid w:val="00EB1982"/>
    <w:rsid w:val="00EB2E75"/>
    <w:rsid w:val="00EB33A2"/>
    <w:rsid w:val="00EB3494"/>
    <w:rsid w:val="00EC012E"/>
    <w:rsid w:val="00EC017F"/>
    <w:rsid w:val="00EC12EE"/>
    <w:rsid w:val="00EC650E"/>
    <w:rsid w:val="00EC74E8"/>
    <w:rsid w:val="00ED0DFB"/>
    <w:rsid w:val="00ED12D9"/>
    <w:rsid w:val="00ED1FA8"/>
    <w:rsid w:val="00ED3212"/>
    <w:rsid w:val="00ED3A2A"/>
    <w:rsid w:val="00ED3DC7"/>
    <w:rsid w:val="00ED625D"/>
    <w:rsid w:val="00EE00E0"/>
    <w:rsid w:val="00EE094F"/>
    <w:rsid w:val="00EE0B53"/>
    <w:rsid w:val="00EE1378"/>
    <w:rsid w:val="00EE18D6"/>
    <w:rsid w:val="00EE57E1"/>
    <w:rsid w:val="00EF08F8"/>
    <w:rsid w:val="00EF1B29"/>
    <w:rsid w:val="00EF5A86"/>
    <w:rsid w:val="00EF5C98"/>
    <w:rsid w:val="00EF71F8"/>
    <w:rsid w:val="00EF74BD"/>
    <w:rsid w:val="00F023D7"/>
    <w:rsid w:val="00F02507"/>
    <w:rsid w:val="00F037A6"/>
    <w:rsid w:val="00F04569"/>
    <w:rsid w:val="00F04C90"/>
    <w:rsid w:val="00F055A0"/>
    <w:rsid w:val="00F07550"/>
    <w:rsid w:val="00F10041"/>
    <w:rsid w:val="00F108D9"/>
    <w:rsid w:val="00F11589"/>
    <w:rsid w:val="00F1238B"/>
    <w:rsid w:val="00F13B67"/>
    <w:rsid w:val="00F13D97"/>
    <w:rsid w:val="00F142A2"/>
    <w:rsid w:val="00F16BF3"/>
    <w:rsid w:val="00F220B7"/>
    <w:rsid w:val="00F24339"/>
    <w:rsid w:val="00F24E94"/>
    <w:rsid w:val="00F27642"/>
    <w:rsid w:val="00F3173A"/>
    <w:rsid w:val="00F31FE0"/>
    <w:rsid w:val="00F33FD4"/>
    <w:rsid w:val="00F35A54"/>
    <w:rsid w:val="00F364CF"/>
    <w:rsid w:val="00F36B08"/>
    <w:rsid w:val="00F40305"/>
    <w:rsid w:val="00F408B1"/>
    <w:rsid w:val="00F42331"/>
    <w:rsid w:val="00F4347E"/>
    <w:rsid w:val="00F43FE8"/>
    <w:rsid w:val="00F440CC"/>
    <w:rsid w:val="00F45888"/>
    <w:rsid w:val="00F45A2D"/>
    <w:rsid w:val="00F46E34"/>
    <w:rsid w:val="00F5038F"/>
    <w:rsid w:val="00F50716"/>
    <w:rsid w:val="00F53952"/>
    <w:rsid w:val="00F53955"/>
    <w:rsid w:val="00F55225"/>
    <w:rsid w:val="00F56452"/>
    <w:rsid w:val="00F57E52"/>
    <w:rsid w:val="00F61871"/>
    <w:rsid w:val="00F62314"/>
    <w:rsid w:val="00F645B0"/>
    <w:rsid w:val="00F64FBB"/>
    <w:rsid w:val="00F66AC3"/>
    <w:rsid w:val="00F67D4E"/>
    <w:rsid w:val="00F71560"/>
    <w:rsid w:val="00F71B98"/>
    <w:rsid w:val="00F7361E"/>
    <w:rsid w:val="00F73F1E"/>
    <w:rsid w:val="00F75B6E"/>
    <w:rsid w:val="00F77275"/>
    <w:rsid w:val="00F77393"/>
    <w:rsid w:val="00F777F8"/>
    <w:rsid w:val="00F804BE"/>
    <w:rsid w:val="00F819E1"/>
    <w:rsid w:val="00F81B6B"/>
    <w:rsid w:val="00F8235E"/>
    <w:rsid w:val="00F8239A"/>
    <w:rsid w:val="00F82776"/>
    <w:rsid w:val="00F8435C"/>
    <w:rsid w:val="00F865DC"/>
    <w:rsid w:val="00F9045E"/>
    <w:rsid w:val="00F90D3B"/>
    <w:rsid w:val="00F9369E"/>
    <w:rsid w:val="00F9574D"/>
    <w:rsid w:val="00F95938"/>
    <w:rsid w:val="00F95A0D"/>
    <w:rsid w:val="00F96469"/>
    <w:rsid w:val="00F96FCE"/>
    <w:rsid w:val="00F97060"/>
    <w:rsid w:val="00F977A3"/>
    <w:rsid w:val="00FA360E"/>
    <w:rsid w:val="00FA3A3D"/>
    <w:rsid w:val="00FB025A"/>
    <w:rsid w:val="00FB1221"/>
    <w:rsid w:val="00FB2D30"/>
    <w:rsid w:val="00FB3D03"/>
    <w:rsid w:val="00FB3D8D"/>
    <w:rsid w:val="00FB479D"/>
    <w:rsid w:val="00FB4EBA"/>
    <w:rsid w:val="00FB5264"/>
    <w:rsid w:val="00FB686D"/>
    <w:rsid w:val="00FC0193"/>
    <w:rsid w:val="00FC14EA"/>
    <w:rsid w:val="00FC185D"/>
    <w:rsid w:val="00FC1D22"/>
    <w:rsid w:val="00FC245F"/>
    <w:rsid w:val="00FC2DDB"/>
    <w:rsid w:val="00FC5072"/>
    <w:rsid w:val="00FC6427"/>
    <w:rsid w:val="00FD1BB9"/>
    <w:rsid w:val="00FD247A"/>
    <w:rsid w:val="00FD294A"/>
    <w:rsid w:val="00FD2E43"/>
    <w:rsid w:val="00FD32A7"/>
    <w:rsid w:val="00FD530F"/>
    <w:rsid w:val="00FD6FB3"/>
    <w:rsid w:val="00FD7F36"/>
    <w:rsid w:val="00FE12E0"/>
    <w:rsid w:val="00FE2278"/>
    <w:rsid w:val="00FE2297"/>
    <w:rsid w:val="00FE27DC"/>
    <w:rsid w:val="00FE3474"/>
    <w:rsid w:val="00FE469B"/>
    <w:rsid w:val="00FE4F58"/>
    <w:rsid w:val="00FE5E22"/>
    <w:rsid w:val="00FE5FF9"/>
    <w:rsid w:val="00FE67C1"/>
    <w:rsid w:val="00FE6B4C"/>
    <w:rsid w:val="00FE7C2B"/>
    <w:rsid w:val="00FF0769"/>
    <w:rsid w:val="00FF1368"/>
    <w:rsid w:val="00FF24E4"/>
    <w:rsid w:val="00FF2F2C"/>
    <w:rsid w:val="00FF3A21"/>
    <w:rsid w:val="00FF5915"/>
    <w:rsid w:val="00FF739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E8CD"/>
  <w15:docId w15:val="{0678BC2D-B867-4C3A-96F4-F39B605D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7698"/>
    <w:rPr>
      <w:rFonts w:ascii="Arial" w:eastAsia="Times New Roman" w:hAnsi="Arial" w:cs="Times New Roman"/>
      <w:sz w:val="20"/>
      <w:lang w:val="en-AU"/>
    </w:rPr>
  </w:style>
  <w:style w:type="paragraph" w:styleId="Heading1">
    <w:name w:val="heading 1"/>
    <w:basedOn w:val="Normal"/>
    <w:link w:val="Heading1Char"/>
    <w:uiPriority w:val="1"/>
    <w:qFormat/>
    <w:rsid w:val="003C6FBD"/>
    <w:pPr>
      <w:keepNext/>
      <w:widowControl/>
      <w:numPr>
        <w:numId w:val="104"/>
      </w:numPr>
      <w:autoSpaceDE/>
      <w:autoSpaceDN/>
      <w:spacing w:before="600" w:after="120"/>
      <w:outlineLvl w:val="0"/>
    </w:pPr>
    <w:rPr>
      <w:rFonts w:cs="Arial"/>
      <w:b/>
      <w:bCs/>
      <w:color w:val="004259"/>
      <w:sz w:val="28"/>
      <w:szCs w:val="26"/>
    </w:rPr>
  </w:style>
  <w:style w:type="paragraph" w:styleId="Heading2">
    <w:name w:val="heading 2"/>
    <w:basedOn w:val="Normal"/>
    <w:uiPriority w:val="1"/>
    <w:qFormat/>
    <w:rsid w:val="00B87698"/>
    <w:pPr>
      <w:keepNext/>
      <w:spacing w:before="360"/>
      <w:ind w:left="567" w:hanging="567"/>
      <w:outlineLvl w:val="1"/>
    </w:pPr>
    <w:rPr>
      <w:rFonts w:eastAsia="SimSun" w:cs="Arial"/>
      <w:b/>
      <w:bCs/>
      <w:color w:val="004259"/>
      <w:sz w:val="24"/>
      <w:szCs w:val="26"/>
    </w:rPr>
  </w:style>
  <w:style w:type="paragraph" w:styleId="Heading3">
    <w:name w:val="heading 3"/>
    <w:basedOn w:val="Normal"/>
    <w:link w:val="Heading3Char"/>
    <w:qFormat/>
    <w:rsid w:val="00B87698"/>
    <w:pPr>
      <w:keepNext/>
      <w:spacing w:before="360" w:after="120"/>
      <w:ind w:left="992" w:hanging="567"/>
      <w:outlineLvl w:val="2"/>
    </w:pPr>
    <w:rPr>
      <w:rFonts w:cs="Arial"/>
      <w:b/>
      <w:bCs/>
      <w:szCs w:val="20"/>
    </w:rPr>
  </w:style>
  <w:style w:type="paragraph" w:styleId="Heading4">
    <w:name w:val="heading 4"/>
    <w:basedOn w:val="Heading3"/>
    <w:qFormat/>
    <w:rsid w:val="00B87698"/>
    <w:pPr>
      <w:outlineLvl w:val="3"/>
    </w:pPr>
    <w:rPr>
      <w:i/>
      <w:iCs/>
      <w:lang w:val="en-US"/>
    </w:rPr>
  </w:style>
  <w:style w:type="paragraph" w:styleId="Heading5">
    <w:name w:val="heading 5"/>
    <w:basedOn w:val="Heading4"/>
    <w:next w:val="Normal"/>
    <w:link w:val="Heading5Char"/>
    <w:qFormat/>
    <w:rsid w:val="00B87698"/>
    <w:pPr>
      <w:widowControl/>
      <w:tabs>
        <w:tab w:val="num" w:pos="1021"/>
      </w:tabs>
      <w:autoSpaceDE/>
      <w:autoSpaceDN/>
      <w:spacing w:after="200"/>
      <w:ind w:left="1021" w:hanging="454"/>
      <w:outlineLvl w:val="4"/>
    </w:pPr>
    <w:rPr>
      <w:b w:val="0"/>
      <w:bCs w:val="0"/>
    </w:rPr>
  </w:style>
  <w:style w:type="paragraph" w:styleId="Heading6">
    <w:name w:val="heading 6"/>
    <w:basedOn w:val="Normal"/>
    <w:next w:val="Normal"/>
    <w:link w:val="Heading6Char"/>
    <w:qFormat/>
    <w:rsid w:val="00B87698"/>
    <w:pPr>
      <w:widowControl/>
      <w:tabs>
        <w:tab w:val="num" w:pos="1588"/>
      </w:tabs>
      <w:autoSpaceDE/>
      <w:autoSpaceDN/>
      <w:spacing w:after="200"/>
      <w:ind w:left="1588" w:hanging="567"/>
      <w:outlineLvl w:val="5"/>
    </w:pPr>
    <w:rPr>
      <w:bCs/>
    </w:rPr>
  </w:style>
  <w:style w:type="paragraph" w:styleId="Heading7">
    <w:name w:val="heading 7"/>
    <w:basedOn w:val="Normal"/>
    <w:next w:val="Normal"/>
    <w:link w:val="Heading7Char"/>
    <w:unhideWhenUsed/>
    <w:rsid w:val="00B87698"/>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sz w:val="18"/>
      <w:szCs w:val="18"/>
      <w:lang w:val="en-US" w:eastAsia="ja-JP"/>
    </w:rPr>
  </w:style>
  <w:style w:type="paragraph" w:styleId="Heading8">
    <w:name w:val="heading 8"/>
    <w:basedOn w:val="Normal"/>
    <w:next w:val="Normal"/>
    <w:link w:val="Heading8Char"/>
    <w:unhideWhenUsed/>
    <w:rsid w:val="00B87698"/>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18"/>
      <w:szCs w:val="20"/>
      <w:lang w:val="en-US" w:eastAsia="ja-JP"/>
    </w:rPr>
  </w:style>
  <w:style w:type="paragraph" w:styleId="Heading9">
    <w:name w:val="heading 9"/>
    <w:basedOn w:val="Normal"/>
    <w:next w:val="Normal"/>
    <w:link w:val="Heading9Char"/>
    <w:unhideWhenUsed/>
    <w:rsid w:val="00B87698"/>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1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87698"/>
    <w:pPr>
      <w:tabs>
        <w:tab w:val="left" w:pos="567"/>
        <w:tab w:val="right" w:leader="dot" w:pos="9356"/>
      </w:tabs>
      <w:spacing w:before="120"/>
      <w:ind w:left="142"/>
    </w:pPr>
    <w:rPr>
      <w:b/>
      <w:sz w:val="18"/>
      <w:szCs w:val="18"/>
    </w:rPr>
  </w:style>
  <w:style w:type="paragraph" w:styleId="TOC2">
    <w:name w:val="toc 2"/>
    <w:basedOn w:val="Normal"/>
    <w:uiPriority w:val="39"/>
    <w:qFormat/>
    <w:rsid w:val="00B87698"/>
    <w:pPr>
      <w:tabs>
        <w:tab w:val="left" w:pos="1134"/>
        <w:tab w:val="right" w:leader="dot" w:pos="9356"/>
      </w:tabs>
      <w:spacing w:before="60"/>
      <w:ind w:left="1134" w:hanging="567"/>
    </w:pPr>
    <w:rPr>
      <w:bCs/>
      <w:sz w:val="18"/>
    </w:rPr>
  </w:style>
  <w:style w:type="paragraph" w:styleId="TOC3">
    <w:name w:val="toc 3"/>
    <w:basedOn w:val="Normal"/>
    <w:uiPriority w:val="39"/>
    <w:qFormat/>
    <w:rsid w:val="00B87698"/>
    <w:pPr>
      <w:spacing w:line="252" w:lineRule="exact"/>
      <w:ind w:left="1571" w:hanging="852"/>
    </w:pPr>
  </w:style>
  <w:style w:type="paragraph" w:styleId="BodyText">
    <w:name w:val="Body Text"/>
    <w:basedOn w:val="Style6"/>
    <w:link w:val="BodyTextChar"/>
    <w:uiPriority w:val="1"/>
    <w:qFormat/>
    <w:rsid w:val="00B87698"/>
    <w:pPr>
      <w:numPr>
        <w:ilvl w:val="0"/>
        <w:numId w:val="0"/>
      </w:numPr>
      <w:spacing w:before="240" w:after="120"/>
      <w:ind w:left="34"/>
    </w:pPr>
    <w:rPr>
      <w:bCs/>
      <w:noProof w:val="0"/>
      <w:lang w:val="en-US"/>
    </w:rPr>
  </w:style>
  <w:style w:type="paragraph" w:styleId="ListParagraph">
    <w:name w:val="List Paragraph"/>
    <w:basedOn w:val="Normal"/>
    <w:link w:val="ListParagraphChar"/>
    <w:uiPriority w:val="1"/>
    <w:qFormat/>
    <w:rsid w:val="00B87698"/>
    <w:pPr>
      <w:ind w:left="993" w:hanging="852"/>
    </w:pPr>
  </w:style>
  <w:style w:type="paragraph" w:customStyle="1" w:styleId="TableParagraph">
    <w:name w:val="Table Paragraph"/>
    <w:basedOn w:val="Normal"/>
    <w:uiPriority w:val="1"/>
    <w:qFormat/>
    <w:rsid w:val="00B87698"/>
    <w:pPr>
      <w:spacing w:before="54"/>
      <w:ind w:left="103"/>
    </w:pPr>
  </w:style>
  <w:style w:type="paragraph" w:customStyle="1" w:styleId="Style1">
    <w:name w:val="Style1"/>
    <w:basedOn w:val="ListParagraph"/>
    <w:link w:val="Style1Char"/>
    <w:uiPriority w:val="1"/>
    <w:qFormat/>
    <w:rsid w:val="00B87698"/>
    <w:pPr>
      <w:widowControl/>
      <w:autoSpaceDE/>
      <w:autoSpaceDN/>
      <w:spacing w:before="360" w:after="120"/>
      <w:ind w:left="0" w:firstLine="0"/>
      <w:outlineLvl w:val="0"/>
    </w:pPr>
    <w:rPr>
      <w:rFonts w:eastAsia="SimSun" w:cs="Arial"/>
      <w:b/>
      <w:bCs/>
      <w:color w:val="244061" w:themeColor="accent1" w:themeShade="80"/>
      <w:sz w:val="28"/>
      <w:szCs w:val="28"/>
      <w:lang w:eastAsia="ja-JP"/>
    </w:rPr>
  </w:style>
  <w:style w:type="paragraph" w:customStyle="1" w:styleId="Style2">
    <w:name w:val="Style2"/>
    <w:basedOn w:val="ListParagraph"/>
    <w:link w:val="Style2Char"/>
    <w:uiPriority w:val="1"/>
    <w:qFormat/>
    <w:rsid w:val="00B87698"/>
    <w:pPr>
      <w:keepNext/>
      <w:keepLines/>
      <w:widowControl/>
      <w:tabs>
        <w:tab w:val="left" w:pos="993"/>
      </w:tabs>
      <w:autoSpaceDE/>
      <w:autoSpaceDN/>
      <w:spacing w:before="240" w:after="120"/>
      <w:ind w:left="0" w:firstLine="0"/>
      <w:outlineLvl w:val="1"/>
    </w:pPr>
    <w:rPr>
      <w:rFonts w:eastAsia="SimSun" w:cs="Arial"/>
      <w:b/>
      <w:color w:val="365F91" w:themeColor="accent1" w:themeShade="BF"/>
      <w:lang w:eastAsia="ja-JP"/>
    </w:rPr>
  </w:style>
  <w:style w:type="character" w:customStyle="1" w:styleId="ListParagraphChar">
    <w:name w:val="List Paragraph Char"/>
    <w:basedOn w:val="DefaultParagraphFont"/>
    <w:link w:val="ListParagraph"/>
    <w:uiPriority w:val="1"/>
    <w:rsid w:val="00B87698"/>
    <w:rPr>
      <w:rFonts w:ascii="Arial" w:eastAsia="Times New Roman" w:hAnsi="Arial" w:cs="Times New Roman"/>
      <w:sz w:val="20"/>
      <w:lang w:val="en-AU"/>
    </w:rPr>
  </w:style>
  <w:style w:type="character" w:customStyle="1" w:styleId="Style1Char">
    <w:name w:val="Style1 Char"/>
    <w:basedOn w:val="ListParagraphChar"/>
    <w:link w:val="Style1"/>
    <w:uiPriority w:val="1"/>
    <w:rsid w:val="00B87698"/>
    <w:rPr>
      <w:rFonts w:ascii="Arial" w:eastAsia="SimSun" w:hAnsi="Arial" w:cs="Arial"/>
      <w:b/>
      <w:bCs/>
      <w:color w:val="244061" w:themeColor="accent1" w:themeShade="80"/>
      <w:sz w:val="28"/>
      <w:szCs w:val="28"/>
      <w:lang w:val="en-AU" w:eastAsia="ja-JP"/>
    </w:rPr>
  </w:style>
  <w:style w:type="paragraph" w:customStyle="1" w:styleId="Style3">
    <w:name w:val="Style3"/>
    <w:basedOn w:val="BodyText"/>
    <w:link w:val="Style3Char"/>
    <w:uiPriority w:val="1"/>
    <w:qFormat/>
    <w:rsid w:val="00B87698"/>
    <w:pPr>
      <w:numPr>
        <w:numId w:val="93"/>
      </w:numPr>
    </w:pPr>
  </w:style>
  <w:style w:type="character" w:customStyle="1" w:styleId="Style2Char">
    <w:name w:val="Style2 Char"/>
    <w:basedOn w:val="ListParagraphChar"/>
    <w:link w:val="Style2"/>
    <w:uiPriority w:val="1"/>
    <w:rsid w:val="00B87698"/>
    <w:rPr>
      <w:rFonts w:ascii="Arial" w:eastAsia="SimSun" w:hAnsi="Arial" w:cs="Arial"/>
      <w:b/>
      <w:color w:val="365F91" w:themeColor="accent1" w:themeShade="BF"/>
      <w:sz w:val="20"/>
      <w:lang w:val="en-AU" w:eastAsia="ja-JP"/>
    </w:rPr>
  </w:style>
  <w:style w:type="paragraph" w:customStyle="1" w:styleId="Style4">
    <w:name w:val="Style4"/>
    <w:basedOn w:val="ListParagraph"/>
    <w:link w:val="Style4Char"/>
    <w:uiPriority w:val="1"/>
    <w:qFormat/>
    <w:rsid w:val="00B87698"/>
    <w:pPr>
      <w:numPr>
        <w:numId w:val="94"/>
      </w:numPr>
      <w:tabs>
        <w:tab w:val="left" w:pos="2268"/>
      </w:tabs>
      <w:spacing w:before="119"/>
      <w:ind w:right="306"/>
    </w:pPr>
    <w:rPr>
      <w:rFonts w:cs="Arial"/>
      <w:noProof/>
      <w:szCs w:val="20"/>
    </w:rPr>
  </w:style>
  <w:style w:type="character" w:customStyle="1" w:styleId="BodyTextChar">
    <w:name w:val="Body Text Char"/>
    <w:basedOn w:val="DefaultParagraphFont"/>
    <w:link w:val="BodyText"/>
    <w:uiPriority w:val="1"/>
    <w:rsid w:val="00B87698"/>
    <w:rPr>
      <w:rFonts w:ascii="Arial" w:eastAsiaTheme="minorEastAsia" w:hAnsi="Arial" w:cs="Times New Roman"/>
      <w:bCs/>
      <w:sz w:val="20"/>
      <w:szCs w:val="20"/>
      <w:lang w:eastAsia="ja-JP"/>
    </w:rPr>
  </w:style>
  <w:style w:type="character" w:customStyle="1" w:styleId="Style3Char">
    <w:name w:val="Style3 Char"/>
    <w:basedOn w:val="BodyTextChar"/>
    <w:link w:val="Style3"/>
    <w:uiPriority w:val="1"/>
    <w:rsid w:val="00B87698"/>
    <w:rPr>
      <w:rFonts w:ascii="Arial" w:eastAsiaTheme="minorEastAsia" w:hAnsi="Arial" w:cs="Times New Roman"/>
      <w:bCs/>
      <w:sz w:val="20"/>
      <w:szCs w:val="20"/>
      <w:lang w:eastAsia="ja-JP"/>
    </w:rPr>
  </w:style>
  <w:style w:type="paragraph" w:customStyle="1" w:styleId="Subheading">
    <w:name w:val="Subheading"/>
    <w:basedOn w:val="Heading3"/>
    <w:link w:val="SubheadingChar"/>
    <w:uiPriority w:val="1"/>
    <w:qFormat/>
    <w:rsid w:val="00B87698"/>
    <w:pPr>
      <w:numPr>
        <w:numId w:val="99"/>
      </w:numPr>
      <w:spacing w:before="180" w:after="60"/>
    </w:pPr>
  </w:style>
  <w:style w:type="character" w:customStyle="1" w:styleId="Style4Char">
    <w:name w:val="Style4 Char"/>
    <w:basedOn w:val="ListParagraphChar"/>
    <w:link w:val="Style4"/>
    <w:uiPriority w:val="1"/>
    <w:rsid w:val="00B87698"/>
    <w:rPr>
      <w:rFonts w:ascii="Arial" w:eastAsia="Times New Roman" w:hAnsi="Arial" w:cs="Arial"/>
      <w:noProof/>
      <w:sz w:val="20"/>
      <w:szCs w:val="20"/>
      <w:lang w:val="en-AU"/>
    </w:rPr>
  </w:style>
  <w:style w:type="numbering" w:customStyle="1" w:styleId="Style5">
    <w:name w:val="Style5"/>
    <w:uiPriority w:val="99"/>
    <w:rsid w:val="00B87698"/>
    <w:pPr>
      <w:numPr>
        <w:numId w:val="2"/>
      </w:numPr>
    </w:pPr>
  </w:style>
  <w:style w:type="character" w:customStyle="1" w:styleId="Heading3Char">
    <w:name w:val="Heading 3 Char"/>
    <w:basedOn w:val="DefaultParagraphFont"/>
    <w:link w:val="Heading3"/>
    <w:rsid w:val="00B87698"/>
    <w:rPr>
      <w:rFonts w:ascii="Arial" w:eastAsia="Times New Roman" w:hAnsi="Arial" w:cs="Arial"/>
      <w:b/>
      <w:bCs/>
      <w:sz w:val="20"/>
      <w:szCs w:val="20"/>
      <w:lang w:val="en-AU"/>
    </w:rPr>
  </w:style>
  <w:style w:type="character" w:customStyle="1" w:styleId="SubheadingChar">
    <w:name w:val="Subheading Char"/>
    <w:basedOn w:val="Heading3Char"/>
    <w:link w:val="Subheading"/>
    <w:uiPriority w:val="1"/>
    <w:rsid w:val="00B87698"/>
    <w:rPr>
      <w:rFonts w:ascii="Arial" w:eastAsia="Times New Roman" w:hAnsi="Arial" w:cs="Arial"/>
      <w:b/>
      <w:bCs/>
      <w:sz w:val="20"/>
      <w:szCs w:val="20"/>
      <w:lang w:val="en-AU"/>
    </w:rPr>
  </w:style>
  <w:style w:type="paragraph" w:customStyle="1" w:styleId="Paragraph">
    <w:name w:val="Paragraph"/>
    <w:basedOn w:val="Normal"/>
    <w:link w:val="ParagraphChar"/>
    <w:qFormat/>
    <w:rsid w:val="00B87698"/>
    <w:pPr>
      <w:widowControl/>
      <w:tabs>
        <w:tab w:val="num" w:pos="1134"/>
      </w:tabs>
      <w:autoSpaceDE/>
      <w:autoSpaceDN/>
      <w:spacing w:after="60"/>
      <w:ind w:left="1134" w:hanging="425"/>
      <w:jc w:val="both"/>
    </w:pPr>
    <w:rPr>
      <w:noProof/>
      <w:szCs w:val="20"/>
    </w:rPr>
  </w:style>
  <w:style w:type="paragraph" w:customStyle="1" w:styleId="Heading1RestartNumbering">
    <w:name w:val="Heading 1 Restart Numbering"/>
    <w:basedOn w:val="Heading1"/>
    <w:next w:val="Heading2"/>
    <w:rsid w:val="00B87698"/>
    <w:pPr>
      <w:keepLines/>
      <w:tabs>
        <w:tab w:val="num" w:pos="360"/>
      </w:tabs>
      <w:spacing w:before="60"/>
      <w:ind w:left="0"/>
    </w:pPr>
    <w:rPr>
      <w:rFonts w:ascii="Arial Black" w:hAnsi="Arial Black"/>
      <w:b w:val="0"/>
      <w:bCs w:val="0"/>
      <w:sz w:val="40"/>
      <w:szCs w:val="20"/>
    </w:rPr>
  </w:style>
  <w:style w:type="paragraph" w:customStyle="1" w:styleId="Sub-paragraph">
    <w:name w:val="Sub-paragraph"/>
    <w:basedOn w:val="Normal"/>
    <w:link w:val="Sub-paragraphChar"/>
    <w:qFormat/>
    <w:rsid w:val="00B87698"/>
    <w:pPr>
      <w:widowControl/>
      <w:tabs>
        <w:tab w:val="num" w:pos="1559"/>
      </w:tabs>
      <w:autoSpaceDE/>
      <w:autoSpaceDN/>
      <w:spacing w:after="60"/>
      <w:ind w:left="1559" w:hanging="425"/>
      <w:jc w:val="both"/>
    </w:pPr>
    <w:rPr>
      <w:noProof/>
      <w:szCs w:val="20"/>
    </w:rPr>
  </w:style>
  <w:style w:type="paragraph" w:customStyle="1" w:styleId="Sub-sub-paragraph">
    <w:name w:val="Sub-sub-paragraph"/>
    <w:basedOn w:val="Sub-paragraph"/>
    <w:qFormat/>
    <w:rsid w:val="00B87698"/>
    <w:pPr>
      <w:tabs>
        <w:tab w:val="clear" w:pos="1559"/>
        <w:tab w:val="num" w:pos="1985"/>
      </w:tabs>
      <w:ind w:left="1985" w:hanging="426"/>
      <w:outlineLvl w:val="6"/>
    </w:pPr>
    <w:rPr>
      <w:noProof w:val="0"/>
    </w:rPr>
  </w:style>
  <w:style w:type="paragraph" w:customStyle="1" w:styleId="Sub-sub-sub-paragraph">
    <w:name w:val="Sub-sub-sub-paragraph"/>
    <w:basedOn w:val="Sub-sub-paragraph"/>
    <w:qFormat/>
    <w:rsid w:val="00B87698"/>
    <w:pPr>
      <w:tabs>
        <w:tab w:val="clear" w:pos="1985"/>
        <w:tab w:val="num" w:pos="2410"/>
      </w:tabs>
      <w:ind w:left="2410" w:hanging="425"/>
    </w:pPr>
  </w:style>
  <w:style w:type="paragraph" w:customStyle="1" w:styleId="Style6">
    <w:name w:val="Style6"/>
    <w:basedOn w:val="Style13"/>
    <w:link w:val="Style6Char"/>
    <w:uiPriority w:val="1"/>
    <w:qFormat/>
    <w:rsid w:val="00B87698"/>
    <w:pPr>
      <w:numPr>
        <w:ilvl w:val="1"/>
        <w:numId w:val="104"/>
      </w:numPr>
    </w:pPr>
    <w:rPr>
      <w:noProof/>
    </w:rPr>
  </w:style>
  <w:style w:type="numbering" w:customStyle="1" w:styleId="Style7">
    <w:name w:val="Style7"/>
    <w:uiPriority w:val="99"/>
    <w:rsid w:val="00B87698"/>
    <w:pPr>
      <w:numPr>
        <w:numId w:val="3"/>
      </w:numPr>
    </w:pPr>
  </w:style>
  <w:style w:type="character" w:customStyle="1" w:styleId="ParagraphChar">
    <w:name w:val="Paragraph Char"/>
    <w:basedOn w:val="DefaultParagraphFont"/>
    <w:link w:val="Paragraph"/>
    <w:rsid w:val="00B87698"/>
    <w:rPr>
      <w:rFonts w:ascii="Arial" w:eastAsia="Times New Roman" w:hAnsi="Arial" w:cs="Times New Roman"/>
      <w:noProof/>
      <w:sz w:val="20"/>
      <w:szCs w:val="20"/>
      <w:lang w:val="en-AU"/>
    </w:rPr>
  </w:style>
  <w:style w:type="character" w:customStyle="1" w:styleId="Style6Char">
    <w:name w:val="Style6 Char"/>
    <w:basedOn w:val="ParagraphChar"/>
    <w:link w:val="Style6"/>
    <w:uiPriority w:val="1"/>
    <w:rsid w:val="00B87698"/>
    <w:rPr>
      <w:rFonts w:ascii="Arial" w:eastAsiaTheme="minorEastAsia" w:hAnsi="Arial" w:cs="Times New Roman"/>
      <w:noProof/>
      <w:sz w:val="20"/>
      <w:szCs w:val="20"/>
      <w:lang w:val="en-AU" w:eastAsia="ja-JP"/>
    </w:rPr>
  </w:style>
  <w:style w:type="character" w:customStyle="1" w:styleId="Sub-paragraphChar">
    <w:name w:val="Sub-paragraph Char"/>
    <w:link w:val="Sub-paragraph"/>
    <w:rsid w:val="00B87698"/>
    <w:rPr>
      <w:rFonts w:ascii="Arial" w:eastAsia="Times New Roman" w:hAnsi="Arial" w:cs="Times New Roman"/>
      <w:noProof/>
      <w:sz w:val="20"/>
      <w:szCs w:val="20"/>
      <w:lang w:val="en-AU"/>
    </w:rPr>
  </w:style>
  <w:style w:type="paragraph" w:customStyle="1" w:styleId="Bodynumbered1">
    <w:name w:val="Body numbered 1"/>
    <w:basedOn w:val="Style6"/>
    <w:qFormat/>
    <w:rsid w:val="0086298D"/>
    <w:pPr>
      <w:keepLines/>
      <w:spacing w:before="240" w:after="120"/>
      <w:ind w:left="567" w:hanging="567"/>
    </w:pPr>
    <w:rPr>
      <w:noProof w:val="0"/>
    </w:rPr>
  </w:style>
  <w:style w:type="paragraph" w:customStyle="1" w:styleId="Bodynumbered2">
    <w:name w:val="Body numbered 2"/>
    <w:basedOn w:val="Bodynumbered1"/>
    <w:qFormat/>
    <w:rsid w:val="00B87698"/>
    <w:pPr>
      <w:numPr>
        <w:ilvl w:val="0"/>
        <w:numId w:val="83"/>
      </w:numPr>
      <w:spacing w:before="120"/>
    </w:pPr>
  </w:style>
  <w:style w:type="paragraph" w:customStyle="1" w:styleId="Bodynumbered3">
    <w:name w:val="Body numbered 3"/>
    <w:basedOn w:val="Bodynumbered2"/>
    <w:qFormat/>
    <w:rsid w:val="00B87698"/>
    <w:pPr>
      <w:numPr>
        <w:ilvl w:val="1"/>
      </w:numPr>
    </w:pPr>
  </w:style>
  <w:style w:type="paragraph" w:customStyle="1" w:styleId="AnnexureHeading">
    <w:name w:val="Annexure Heading"/>
    <w:basedOn w:val="Style1"/>
    <w:link w:val="AnnexureHeadingChar"/>
    <w:uiPriority w:val="1"/>
    <w:qFormat/>
    <w:rsid w:val="00B87698"/>
    <w:pPr>
      <w:pageBreakBefore/>
      <w:ind w:left="2268" w:hanging="2268"/>
    </w:pPr>
    <w:rPr>
      <w:color w:val="004259"/>
    </w:rPr>
  </w:style>
  <w:style w:type="paragraph" w:styleId="Header">
    <w:name w:val="header"/>
    <w:basedOn w:val="Normal"/>
    <w:link w:val="HeaderChar"/>
    <w:uiPriority w:val="99"/>
    <w:unhideWhenUsed/>
    <w:rsid w:val="00B87698"/>
    <w:pPr>
      <w:tabs>
        <w:tab w:val="center" w:pos="4513"/>
        <w:tab w:val="right" w:pos="9026"/>
      </w:tabs>
    </w:pPr>
  </w:style>
  <w:style w:type="character" w:customStyle="1" w:styleId="AnnexureHeadingChar">
    <w:name w:val="Annexure Heading Char"/>
    <w:basedOn w:val="Style1Char"/>
    <w:link w:val="AnnexureHeading"/>
    <w:uiPriority w:val="1"/>
    <w:rsid w:val="00B87698"/>
    <w:rPr>
      <w:rFonts w:ascii="Arial" w:eastAsia="SimSun" w:hAnsi="Arial" w:cs="Arial"/>
      <w:b/>
      <w:bCs/>
      <w:color w:val="004259"/>
      <w:sz w:val="28"/>
      <w:szCs w:val="28"/>
      <w:lang w:val="en-AU" w:eastAsia="ja-JP"/>
    </w:rPr>
  </w:style>
  <w:style w:type="character" w:customStyle="1" w:styleId="HeaderChar">
    <w:name w:val="Header Char"/>
    <w:basedOn w:val="DefaultParagraphFont"/>
    <w:link w:val="Header"/>
    <w:uiPriority w:val="99"/>
    <w:rsid w:val="00B87698"/>
    <w:rPr>
      <w:rFonts w:ascii="Arial" w:eastAsia="Times New Roman" w:hAnsi="Arial" w:cs="Times New Roman"/>
      <w:sz w:val="20"/>
      <w:lang w:val="en-AU"/>
    </w:rPr>
  </w:style>
  <w:style w:type="paragraph" w:styleId="Footer">
    <w:name w:val="footer"/>
    <w:basedOn w:val="Normal"/>
    <w:link w:val="FooterChar"/>
    <w:uiPriority w:val="99"/>
    <w:unhideWhenUsed/>
    <w:rsid w:val="00B87698"/>
    <w:pPr>
      <w:tabs>
        <w:tab w:val="center" w:pos="4513"/>
        <w:tab w:val="right" w:pos="9026"/>
      </w:tabs>
    </w:pPr>
  </w:style>
  <w:style w:type="character" w:customStyle="1" w:styleId="FooterChar">
    <w:name w:val="Footer Char"/>
    <w:basedOn w:val="DefaultParagraphFont"/>
    <w:link w:val="Footer"/>
    <w:uiPriority w:val="99"/>
    <w:rsid w:val="00B87698"/>
    <w:rPr>
      <w:rFonts w:ascii="Arial" w:eastAsia="Times New Roman" w:hAnsi="Arial" w:cs="Times New Roman"/>
      <w:sz w:val="20"/>
      <w:lang w:val="en-AU"/>
    </w:rPr>
  </w:style>
  <w:style w:type="table" w:customStyle="1" w:styleId="SimpleTable1">
    <w:name w:val="Simple Table1"/>
    <w:basedOn w:val="TableNormal"/>
    <w:next w:val="TableGrid"/>
    <w:uiPriority w:val="39"/>
    <w:rsid w:val="00B87698"/>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Style8">
    <w:name w:val="Style8"/>
    <w:uiPriority w:val="99"/>
    <w:rsid w:val="00B87698"/>
    <w:pPr>
      <w:numPr>
        <w:numId w:val="5"/>
      </w:numPr>
    </w:pPr>
  </w:style>
  <w:style w:type="table" w:styleId="TableGrid">
    <w:name w:val="Table Grid"/>
    <w:aliases w:val="Simple Table"/>
    <w:basedOn w:val="TableNormal"/>
    <w:uiPriority w:val="39"/>
    <w:rsid w:val="00B8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698"/>
    <w:rPr>
      <w:color w:val="0000FF" w:themeColor="hyperlink"/>
      <w:u w:val="single"/>
    </w:rPr>
  </w:style>
  <w:style w:type="character" w:styleId="UnresolvedMention">
    <w:name w:val="Unresolved Mention"/>
    <w:basedOn w:val="DefaultParagraphFont"/>
    <w:uiPriority w:val="99"/>
    <w:semiHidden/>
    <w:unhideWhenUsed/>
    <w:rsid w:val="00B87698"/>
    <w:rPr>
      <w:color w:val="808080"/>
      <w:shd w:val="clear" w:color="auto" w:fill="E6E6E6"/>
    </w:rPr>
  </w:style>
  <w:style w:type="table" w:customStyle="1" w:styleId="SimpleTable2">
    <w:name w:val="Simple Table2"/>
    <w:basedOn w:val="TableNormal"/>
    <w:next w:val="TableGrid"/>
    <w:uiPriority w:val="39"/>
    <w:rsid w:val="00B87698"/>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TableFigureLevel1Bullet">
    <w:name w:val="Table / Figure Level 1 Bullet"/>
    <w:rsid w:val="00B87698"/>
    <w:pPr>
      <w:widowControl/>
      <w:numPr>
        <w:numId w:val="100"/>
      </w:numPr>
      <w:tabs>
        <w:tab w:val="clear" w:pos="284"/>
        <w:tab w:val="num" w:pos="176"/>
      </w:tabs>
      <w:autoSpaceDE/>
      <w:autoSpaceDN/>
      <w:spacing w:before="40" w:after="40"/>
    </w:pPr>
    <w:rPr>
      <w:rFonts w:ascii="Arial Narrow" w:eastAsia="SimSun" w:hAnsi="Arial Narrow" w:cs="Times New Roman"/>
      <w:sz w:val="18"/>
      <w:szCs w:val="18"/>
      <w:lang w:val="en-AU" w:eastAsia="en-AU"/>
    </w:rPr>
  </w:style>
  <w:style w:type="table" w:customStyle="1" w:styleId="SimpleTable3">
    <w:name w:val="Simple Table3"/>
    <w:basedOn w:val="TableNormal"/>
    <w:next w:val="TableGrid"/>
    <w:uiPriority w:val="39"/>
    <w:rsid w:val="00B87698"/>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Default">
    <w:name w:val="Default"/>
    <w:rsid w:val="00B87698"/>
    <w:pPr>
      <w:widowControl/>
      <w:adjustRightInd w:val="0"/>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B87698"/>
    <w:rPr>
      <w:sz w:val="16"/>
      <w:szCs w:val="16"/>
    </w:rPr>
  </w:style>
  <w:style w:type="paragraph" w:styleId="CommentText">
    <w:name w:val="annotation text"/>
    <w:basedOn w:val="Normal"/>
    <w:link w:val="CommentTextChar"/>
    <w:uiPriority w:val="99"/>
    <w:unhideWhenUsed/>
    <w:rsid w:val="00B87698"/>
    <w:rPr>
      <w:szCs w:val="20"/>
    </w:rPr>
  </w:style>
  <w:style w:type="character" w:customStyle="1" w:styleId="CommentTextChar">
    <w:name w:val="Comment Text Char"/>
    <w:basedOn w:val="DefaultParagraphFont"/>
    <w:link w:val="CommentText"/>
    <w:uiPriority w:val="99"/>
    <w:rsid w:val="00B87698"/>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87698"/>
    <w:rPr>
      <w:b/>
      <w:bCs/>
    </w:rPr>
  </w:style>
  <w:style w:type="character" w:customStyle="1" w:styleId="CommentSubjectChar">
    <w:name w:val="Comment Subject Char"/>
    <w:basedOn w:val="CommentTextChar"/>
    <w:link w:val="CommentSubject"/>
    <w:uiPriority w:val="99"/>
    <w:semiHidden/>
    <w:rsid w:val="00B87698"/>
    <w:rPr>
      <w:rFonts w:ascii="Arial" w:eastAsia="Times New Roman" w:hAnsi="Arial" w:cs="Times New Roman"/>
      <w:b/>
      <w:bCs/>
      <w:sz w:val="20"/>
      <w:szCs w:val="20"/>
      <w:lang w:val="en-AU"/>
    </w:rPr>
  </w:style>
  <w:style w:type="paragraph" w:styleId="BalloonText">
    <w:name w:val="Balloon Text"/>
    <w:basedOn w:val="Normal"/>
    <w:link w:val="BalloonTextChar"/>
    <w:uiPriority w:val="99"/>
    <w:unhideWhenUsed/>
    <w:rsid w:val="00B87698"/>
    <w:rPr>
      <w:rFonts w:ascii="Segoe UI" w:hAnsi="Segoe UI" w:cs="Segoe UI"/>
      <w:sz w:val="18"/>
      <w:szCs w:val="18"/>
    </w:rPr>
  </w:style>
  <w:style w:type="character" w:customStyle="1" w:styleId="BalloonTextChar">
    <w:name w:val="Balloon Text Char"/>
    <w:basedOn w:val="DefaultParagraphFont"/>
    <w:link w:val="BalloonText"/>
    <w:uiPriority w:val="99"/>
    <w:rsid w:val="00B87698"/>
    <w:rPr>
      <w:rFonts w:ascii="Segoe UI" w:eastAsia="Times New Roman" w:hAnsi="Segoe UI" w:cs="Segoe UI"/>
      <w:sz w:val="18"/>
      <w:szCs w:val="18"/>
      <w:lang w:val="en-AU"/>
    </w:rPr>
  </w:style>
  <w:style w:type="paragraph" w:customStyle="1" w:styleId="Style9">
    <w:name w:val="Style9"/>
    <w:basedOn w:val="Style4"/>
    <w:link w:val="Style9Char"/>
    <w:uiPriority w:val="1"/>
    <w:qFormat/>
    <w:rsid w:val="00B87698"/>
    <w:pPr>
      <w:numPr>
        <w:numId w:val="98"/>
      </w:numPr>
    </w:pPr>
  </w:style>
  <w:style w:type="paragraph" w:customStyle="1" w:styleId="TableBodyText">
    <w:name w:val="Table Body Text"/>
    <w:basedOn w:val="BodyText"/>
    <w:link w:val="TableBodyTextCharChar"/>
    <w:rsid w:val="00B87698"/>
    <w:pPr>
      <w:spacing w:before="60" w:after="60"/>
      <w:ind w:left="28"/>
    </w:pPr>
    <w:rPr>
      <w:color w:val="000000"/>
      <w:sz w:val="18"/>
      <w:lang w:val="en-AU" w:eastAsia="en-AU"/>
    </w:rPr>
  </w:style>
  <w:style w:type="character" w:customStyle="1" w:styleId="Style9Char">
    <w:name w:val="Style9 Char"/>
    <w:basedOn w:val="Style4Char"/>
    <w:link w:val="Style9"/>
    <w:uiPriority w:val="1"/>
    <w:rsid w:val="00B87698"/>
    <w:rPr>
      <w:rFonts w:ascii="Arial" w:eastAsia="Times New Roman" w:hAnsi="Arial" w:cs="Arial"/>
      <w:noProof/>
      <w:sz w:val="20"/>
      <w:szCs w:val="20"/>
      <w:lang w:val="en-AU"/>
    </w:rPr>
  </w:style>
  <w:style w:type="character" w:customStyle="1" w:styleId="TableBodyTextCharChar">
    <w:name w:val="Table Body Text Char Char"/>
    <w:link w:val="TableBodyText"/>
    <w:rsid w:val="00B87698"/>
    <w:rPr>
      <w:rFonts w:ascii="Arial" w:eastAsiaTheme="minorEastAsia" w:hAnsi="Arial" w:cs="Times New Roman"/>
      <w:bCs/>
      <w:color w:val="000000"/>
      <w:sz w:val="18"/>
      <w:szCs w:val="20"/>
      <w:lang w:val="en-AU" w:eastAsia="en-AU"/>
    </w:rPr>
  </w:style>
  <w:style w:type="paragraph" w:customStyle="1" w:styleId="TableHeading">
    <w:name w:val="Table Heading"/>
    <w:basedOn w:val="BodyText"/>
    <w:link w:val="TableHeadingChar"/>
    <w:rsid w:val="00B87698"/>
    <w:pPr>
      <w:spacing w:before="60" w:after="60" w:line="240" w:lineRule="atLeast"/>
      <w:ind w:left="0"/>
    </w:pPr>
    <w:rPr>
      <w:b/>
      <w:bCs w:val="0"/>
      <w:noProof/>
      <w:color w:val="FFFFFF" w:themeColor="background1"/>
      <w:sz w:val="18"/>
      <w:szCs w:val="22"/>
      <w:lang w:val="en-AU" w:eastAsia="en-AU"/>
    </w:rPr>
  </w:style>
  <w:style w:type="character" w:customStyle="1" w:styleId="TableHeadingChar">
    <w:name w:val="Table Heading Char"/>
    <w:link w:val="TableHeading"/>
    <w:rsid w:val="00B87698"/>
    <w:rPr>
      <w:rFonts w:ascii="Arial" w:eastAsiaTheme="minorEastAsia" w:hAnsi="Arial" w:cs="Times New Roman"/>
      <w:b/>
      <w:noProof/>
      <w:color w:val="FFFFFF" w:themeColor="background1"/>
      <w:sz w:val="18"/>
      <w:lang w:val="en-AU" w:eastAsia="en-AU"/>
    </w:rPr>
  </w:style>
  <w:style w:type="table" w:customStyle="1" w:styleId="TableGrid1">
    <w:name w:val="Table Grid1"/>
    <w:basedOn w:val="TableNormal"/>
    <w:next w:val="TableGrid"/>
    <w:semiHidden/>
    <w:rsid w:val="00B87698"/>
    <w:pPr>
      <w:keepNext/>
      <w:keepLines/>
      <w:widowControl/>
      <w:autoSpaceDE/>
      <w:autoSpaceDN/>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B87698"/>
    <w:pPr>
      <w:numPr>
        <w:numId w:val="9"/>
      </w:numPr>
    </w:pPr>
  </w:style>
  <w:style w:type="paragraph" w:styleId="Revision">
    <w:name w:val="Revision"/>
    <w:hidden/>
    <w:uiPriority w:val="99"/>
    <w:semiHidden/>
    <w:rsid w:val="00C51883"/>
    <w:pPr>
      <w:widowControl/>
      <w:autoSpaceDE/>
      <w:autoSpaceDN/>
    </w:pPr>
    <w:rPr>
      <w:rFonts w:ascii="Times New Roman" w:eastAsia="Times New Roman" w:hAnsi="Times New Roman" w:cs="Times New Roman"/>
    </w:rPr>
  </w:style>
  <w:style w:type="table" w:customStyle="1" w:styleId="TableGrid2">
    <w:name w:val="Table Grid2"/>
    <w:basedOn w:val="TableNormal"/>
    <w:next w:val="TableGrid"/>
    <w:uiPriority w:val="39"/>
    <w:rsid w:val="00B8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7698"/>
    <w:pPr>
      <w:keepLines/>
      <w:spacing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3">
    <w:name w:val="Table Grid3"/>
    <w:basedOn w:val="TableNormal"/>
    <w:next w:val="TableGrid"/>
    <w:uiPriority w:val="39"/>
    <w:rsid w:val="00B8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87698"/>
    <w:rPr>
      <w:rFonts w:ascii="ArialMT" w:hAnsi="ArialMT" w:hint="default"/>
      <w:b w:val="0"/>
      <w:bCs w:val="0"/>
      <w:i w:val="0"/>
      <w:iCs w:val="0"/>
      <w:color w:val="000000"/>
      <w:sz w:val="20"/>
      <w:szCs w:val="20"/>
    </w:rPr>
  </w:style>
  <w:style w:type="character" w:customStyle="1" w:styleId="fontstyle21">
    <w:name w:val="fontstyle21"/>
    <w:basedOn w:val="DefaultParagraphFont"/>
    <w:rsid w:val="00B87698"/>
    <w:rPr>
      <w:rFonts w:ascii="Arial-ItalicMT" w:hAnsi="Arial-ItalicMT" w:hint="default"/>
      <w:b w:val="0"/>
      <w:bCs w:val="0"/>
      <w:i/>
      <w:iCs/>
      <w:color w:val="000000"/>
      <w:sz w:val="20"/>
      <w:szCs w:val="20"/>
    </w:rPr>
  </w:style>
  <w:style w:type="character" w:customStyle="1" w:styleId="Heading5Char">
    <w:name w:val="Heading 5 Char"/>
    <w:basedOn w:val="DefaultParagraphFont"/>
    <w:link w:val="Heading5"/>
    <w:rsid w:val="00B87698"/>
    <w:rPr>
      <w:rFonts w:ascii="Arial" w:eastAsia="Times New Roman" w:hAnsi="Arial" w:cs="Arial"/>
      <w:i/>
      <w:iCs/>
      <w:sz w:val="20"/>
      <w:szCs w:val="20"/>
    </w:rPr>
  </w:style>
  <w:style w:type="character" w:customStyle="1" w:styleId="Heading6Char">
    <w:name w:val="Heading 6 Char"/>
    <w:basedOn w:val="DefaultParagraphFont"/>
    <w:link w:val="Heading6"/>
    <w:rsid w:val="00B87698"/>
    <w:rPr>
      <w:rFonts w:ascii="Arial" w:eastAsia="Times New Roman" w:hAnsi="Arial" w:cs="Times New Roman"/>
      <w:bCs/>
      <w:sz w:val="20"/>
      <w:lang w:val="en-AU"/>
    </w:rPr>
  </w:style>
  <w:style w:type="paragraph" w:customStyle="1" w:styleId="Heading5SS">
    <w:name w:val="Heading 5 +SS"/>
    <w:basedOn w:val="Heading5"/>
    <w:rsid w:val="00B87698"/>
    <w:pPr>
      <w:keepNext w:val="0"/>
      <w:tabs>
        <w:tab w:val="clear" w:pos="1021"/>
        <w:tab w:val="left" w:pos="454"/>
      </w:tabs>
      <w:spacing w:after="0"/>
      <w:ind w:left="454"/>
      <w:outlineLvl w:val="9"/>
    </w:pPr>
  </w:style>
  <w:style w:type="paragraph" w:customStyle="1" w:styleId="Style10">
    <w:name w:val="Style10"/>
    <w:link w:val="Style10Char"/>
    <w:uiPriority w:val="1"/>
    <w:qFormat/>
    <w:rsid w:val="00B87698"/>
    <w:pPr>
      <w:ind w:left="709"/>
    </w:pPr>
    <w:rPr>
      <w:rFonts w:ascii="Arial" w:eastAsia="Times New Roman" w:hAnsi="Arial" w:cs="Arial"/>
      <w:b/>
      <w:bCs/>
      <w:sz w:val="20"/>
      <w:szCs w:val="20"/>
      <w:lang w:val="en-AU"/>
    </w:rPr>
  </w:style>
  <w:style w:type="table" w:customStyle="1" w:styleId="SimpleTable4">
    <w:name w:val="Simple Table4"/>
    <w:basedOn w:val="TableNormal"/>
    <w:next w:val="TableGrid"/>
    <w:uiPriority w:val="39"/>
    <w:rsid w:val="00B87698"/>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character" w:customStyle="1" w:styleId="Style10Char">
    <w:name w:val="Style10 Char"/>
    <w:basedOn w:val="DefaultParagraphFont"/>
    <w:link w:val="Style10"/>
    <w:uiPriority w:val="1"/>
    <w:rsid w:val="00B87698"/>
    <w:rPr>
      <w:rFonts w:ascii="Arial" w:eastAsia="Times New Roman" w:hAnsi="Arial" w:cs="Arial"/>
      <w:b/>
      <w:bCs/>
      <w:sz w:val="20"/>
      <w:szCs w:val="20"/>
      <w:lang w:val="en-AU"/>
    </w:rPr>
  </w:style>
  <w:style w:type="table" w:customStyle="1" w:styleId="SimpleTable5">
    <w:name w:val="Simple Table5"/>
    <w:basedOn w:val="TableNormal"/>
    <w:next w:val="TableGrid"/>
    <w:uiPriority w:val="39"/>
    <w:rsid w:val="00B87698"/>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6">
    <w:name w:val="Simple Table6"/>
    <w:basedOn w:val="TableNormal"/>
    <w:next w:val="TableGrid"/>
    <w:uiPriority w:val="39"/>
    <w:rsid w:val="00B87698"/>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Style11">
    <w:name w:val="Style11"/>
    <w:link w:val="Style11Char"/>
    <w:qFormat/>
    <w:rsid w:val="00B87698"/>
    <w:pPr>
      <w:spacing w:before="120"/>
      <w:ind w:left="709" w:hanging="709"/>
    </w:pPr>
    <w:rPr>
      <w:rFonts w:ascii="Arial" w:eastAsia="SimSun" w:hAnsi="Arial" w:cs="Arial"/>
      <w:b/>
      <w:bCs/>
      <w:lang w:val="en-AU" w:eastAsia="ja-JP"/>
    </w:rPr>
  </w:style>
  <w:style w:type="character" w:customStyle="1" w:styleId="Style11Char">
    <w:name w:val="Style11 Char"/>
    <w:basedOn w:val="DefaultParagraphFont"/>
    <w:link w:val="Style11"/>
    <w:rsid w:val="00B87698"/>
    <w:rPr>
      <w:rFonts w:ascii="Arial" w:eastAsia="SimSun" w:hAnsi="Arial" w:cs="Arial"/>
      <w:b/>
      <w:bCs/>
      <w:lang w:val="en-AU" w:eastAsia="ja-JP"/>
    </w:rPr>
  </w:style>
  <w:style w:type="table" w:customStyle="1" w:styleId="SimpleTable7">
    <w:name w:val="Simple Table7"/>
    <w:basedOn w:val="TableNormal"/>
    <w:next w:val="TableGrid"/>
    <w:uiPriority w:val="39"/>
    <w:rsid w:val="00B8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87698"/>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C6FBD"/>
    <w:rPr>
      <w:rFonts w:ascii="Arial" w:eastAsia="Times New Roman" w:hAnsi="Arial" w:cs="Arial"/>
      <w:b/>
      <w:bCs/>
      <w:color w:val="004259"/>
      <w:sz w:val="28"/>
      <w:szCs w:val="26"/>
      <w:lang w:val="en-AU"/>
    </w:rPr>
  </w:style>
  <w:style w:type="paragraph" w:customStyle="1" w:styleId="Style13">
    <w:name w:val="Style13"/>
    <w:basedOn w:val="ListParagraph"/>
    <w:link w:val="Style13Char"/>
    <w:qFormat/>
    <w:rsid w:val="00B87698"/>
    <w:pPr>
      <w:widowControl/>
      <w:autoSpaceDE/>
      <w:autoSpaceDN/>
      <w:spacing w:before="180"/>
      <w:ind w:left="1002" w:hanging="576"/>
    </w:pPr>
    <w:rPr>
      <w:rFonts w:eastAsiaTheme="minorEastAsia"/>
      <w:szCs w:val="20"/>
      <w:lang w:eastAsia="ja-JP"/>
    </w:rPr>
  </w:style>
  <w:style w:type="character" w:customStyle="1" w:styleId="Style13Char">
    <w:name w:val="Style13 Char"/>
    <w:basedOn w:val="ListParagraphChar"/>
    <w:link w:val="Style13"/>
    <w:rsid w:val="00B87698"/>
    <w:rPr>
      <w:rFonts w:ascii="Arial" w:eastAsiaTheme="minorEastAsia" w:hAnsi="Arial" w:cs="Times New Roman"/>
      <w:sz w:val="20"/>
      <w:szCs w:val="20"/>
      <w:lang w:val="en-AU" w:eastAsia="ja-JP"/>
    </w:rPr>
  </w:style>
  <w:style w:type="character" w:customStyle="1" w:styleId="Heading7Char">
    <w:name w:val="Heading 7 Char"/>
    <w:basedOn w:val="DefaultParagraphFont"/>
    <w:link w:val="Heading7"/>
    <w:rsid w:val="00B87698"/>
    <w:rPr>
      <w:rFonts w:asciiTheme="majorHAnsi" w:eastAsiaTheme="majorEastAsia" w:hAnsiTheme="majorHAnsi" w:cstheme="majorBidi"/>
      <w:i/>
      <w:iCs/>
      <w:color w:val="404040" w:themeColor="text1" w:themeTint="BF"/>
      <w:sz w:val="18"/>
      <w:szCs w:val="18"/>
      <w:lang w:eastAsia="ja-JP"/>
    </w:rPr>
  </w:style>
  <w:style w:type="character" w:customStyle="1" w:styleId="Heading8Char">
    <w:name w:val="Heading 8 Char"/>
    <w:basedOn w:val="DefaultParagraphFont"/>
    <w:link w:val="Heading8"/>
    <w:rsid w:val="00B87698"/>
    <w:rPr>
      <w:rFonts w:asciiTheme="majorHAnsi" w:eastAsiaTheme="majorEastAsia" w:hAnsiTheme="majorHAnsi" w:cstheme="majorBidi"/>
      <w:color w:val="404040" w:themeColor="text1" w:themeTint="BF"/>
      <w:sz w:val="18"/>
      <w:szCs w:val="20"/>
      <w:lang w:eastAsia="ja-JP"/>
    </w:rPr>
  </w:style>
  <w:style w:type="character" w:customStyle="1" w:styleId="Heading9Char">
    <w:name w:val="Heading 9 Char"/>
    <w:basedOn w:val="DefaultParagraphFont"/>
    <w:link w:val="Heading9"/>
    <w:rsid w:val="00B87698"/>
    <w:rPr>
      <w:rFonts w:asciiTheme="majorHAnsi" w:eastAsiaTheme="majorEastAsia" w:hAnsiTheme="majorHAnsi" w:cstheme="majorBidi"/>
      <w:i/>
      <w:iCs/>
      <w:color w:val="404040" w:themeColor="text1" w:themeTint="BF"/>
      <w:sz w:val="18"/>
      <w:szCs w:val="20"/>
      <w:lang w:eastAsia="ja-JP"/>
    </w:rPr>
  </w:style>
  <w:style w:type="paragraph" w:customStyle="1" w:styleId="TableHeader">
    <w:name w:val="Table Header"/>
    <w:rsid w:val="00B87698"/>
    <w:pPr>
      <w:keepNext/>
      <w:widowControl/>
      <w:autoSpaceDE/>
      <w:autoSpaceDN/>
      <w:spacing w:before="40" w:after="40"/>
    </w:pPr>
    <w:rPr>
      <w:rFonts w:ascii="Arial" w:eastAsia="SimSun" w:hAnsi="Arial" w:cs="Arial"/>
      <w:b/>
      <w:bCs/>
      <w:sz w:val="20"/>
      <w:szCs w:val="20"/>
      <w:shd w:val="clear" w:color="auto" w:fill="000000"/>
      <w:lang w:val="en-AU" w:eastAsia="en-AU"/>
    </w:rPr>
  </w:style>
  <w:style w:type="paragraph" w:customStyle="1" w:styleId="TableFigureLeft">
    <w:name w:val="Table / Figure Left"/>
    <w:rsid w:val="00B87698"/>
    <w:pPr>
      <w:widowControl/>
      <w:autoSpaceDE/>
      <w:autoSpaceDN/>
      <w:spacing w:before="40" w:after="40" w:line="240" w:lineRule="atLeast"/>
    </w:pPr>
    <w:rPr>
      <w:rFonts w:ascii="Arial Narrow" w:eastAsia="Times New Roman" w:hAnsi="Arial Narrow" w:cs="Times New Roman"/>
      <w:sz w:val="18"/>
      <w:szCs w:val="18"/>
      <w:lang w:val="en-AU" w:eastAsia="en-AU"/>
    </w:rPr>
  </w:style>
  <w:style w:type="paragraph" w:customStyle="1" w:styleId="CommentaryHeading1">
    <w:name w:val="Commentary Heading 1"/>
    <w:next w:val="Paragraph"/>
    <w:rsid w:val="00B87698"/>
    <w:pPr>
      <w:widowControl/>
      <w:numPr>
        <w:numId w:val="86"/>
      </w:numPr>
      <w:autoSpaceDE/>
      <w:autoSpaceDN/>
      <w:spacing w:before="240" w:after="240" w:line="240" w:lineRule="atLeast"/>
      <w:outlineLvl w:val="0"/>
    </w:pPr>
    <w:rPr>
      <w:rFonts w:ascii="Arial" w:eastAsia="Times New Roman" w:hAnsi="Arial" w:cs="Times New Roman"/>
      <w:b/>
      <w:caps/>
      <w:sz w:val="32"/>
      <w:szCs w:val="32"/>
      <w:lang w:val="en-AU" w:eastAsia="en-AU"/>
    </w:rPr>
  </w:style>
  <w:style w:type="paragraph" w:customStyle="1" w:styleId="CommentaryHeading2">
    <w:name w:val="Commentary Heading 2"/>
    <w:next w:val="Paragraph"/>
    <w:rsid w:val="00B87698"/>
    <w:pPr>
      <w:widowControl/>
      <w:numPr>
        <w:ilvl w:val="1"/>
        <w:numId w:val="86"/>
      </w:numPr>
      <w:autoSpaceDE/>
      <w:autoSpaceDN/>
      <w:spacing w:before="120" w:after="120" w:line="240" w:lineRule="atLeast"/>
      <w:outlineLvl w:val="1"/>
    </w:pPr>
    <w:rPr>
      <w:rFonts w:ascii="Arial" w:eastAsia="Times New Roman" w:hAnsi="Arial" w:cs="Times New Roman"/>
      <w:b/>
      <w:sz w:val="28"/>
      <w:lang w:val="en-AU" w:eastAsia="en-AU"/>
    </w:rPr>
  </w:style>
  <w:style w:type="paragraph" w:customStyle="1" w:styleId="CommentaryHeading3">
    <w:name w:val="Commentary Heading 3"/>
    <w:next w:val="Paragraph"/>
    <w:rsid w:val="00B87698"/>
    <w:pPr>
      <w:widowControl/>
      <w:numPr>
        <w:ilvl w:val="2"/>
        <w:numId w:val="86"/>
      </w:numPr>
      <w:autoSpaceDE/>
      <w:autoSpaceDN/>
      <w:spacing w:before="120" w:after="120" w:line="240" w:lineRule="atLeast"/>
      <w:outlineLvl w:val="2"/>
    </w:pPr>
    <w:rPr>
      <w:rFonts w:ascii="Arial" w:eastAsia="Times New Roman" w:hAnsi="Arial" w:cs="Times New Roman"/>
      <w:b/>
      <w:i/>
      <w:lang w:val="en-AU" w:eastAsia="en-AU"/>
    </w:rPr>
  </w:style>
  <w:style w:type="paragraph" w:customStyle="1" w:styleId="TableFigureCenter">
    <w:name w:val="Table / Figure Center"/>
    <w:rsid w:val="00B87698"/>
    <w:pPr>
      <w:widowControl/>
      <w:autoSpaceDE/>
      <w:autoSpaceDN/>
      <w:spacing w:before="40" w:after="40" w:line="240" w:lineRule="atLeast"/>
      <w:jc w:val="center"/>
    </w:pPr>
    <w:rPr>
      <w:rFonts w:ascii="Arial Narrow" w:eastAsia="Times New Roman" w:hAnsi="Arial Narrow" w:cs="Times New Roman"/>
      <w:sz w:val="18"/>
      <w:szCs w:val="18"/>
      <w:lang w:val="en-AU" w:eastAsia="en-AU"/>
    </w:rPr>
  </w:style>
  <w:style w:type="table" w:customStyle="1" w:styleId="TMTable">
    <w:name w:val="TM Table"/>
    <w:basedOn w:val="TableNormal"/>
    <w:uiPriority w:val="99"/>
    <w:rsid w:val="00B87698"/>
    <w:pPr>
      <w:widowControl/>
      <w:autoSpaceDE/>
      <w:autoSpaceDN/>
    </w:pPr>
    <w:rPr>
      <w:rFonts w:ascii="Arial" w:eastAsia="Times New Roman" w:hAnsi="Arial" w:cs="Times New Roman"/>
      <w:sz w:val="18"/>
      <w:szCs w:val="20"/>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Heading1nonumber">
    <w:name w:val="Heading 1 no number"/>
    <w:basedOn w:val="Heading1RestartNumbering"/>
    <w:uiPriority w:val="1"/>
    <w:qFormat/>
    <w:rsid w:val="00B87698"/>
    <w:pPr>
      <w:numPr>
        <w:numId w:val="0"/>
      </w:numPr>
    </w:pPr>
    <w:rPr>
      <w:rFonts w:ascii="Arial" w:hAnsi="Arial"/>
      <w:b/>
      <w:bCs/>
      <w:sz w:val="28"/>
      <w:szCs w:val="32"/>
    </w:rPr>
  </w:style>
  <w:style w:type="paragraph" w:styleId="BodyTextIndent">
    <w:name w:val="Body Text Indent"/>
    <w:basedOn w:val="Normal"/>
    <w:link w:val="BodyTextIndentChar"/>
    <w:uiPriority w:val="99"/>
    <w:unhideWhenUsed/>
    <w:rsid w:val="00B87698"/>
    <w:pPr>
      <w:keepLines/>
      <w:widowControl/>
      <w:spacing w:before="240" w:after="120"/>
      <w:ind w:left="567"/>
    </w:pPr>
    <w:rPr>
      <w:bCs/>
    </w:rPr>
  </w:style>
  <w:style w:type="character" w:customStyle="1" w:styleId="BodyTextIndentChar">
    <w:name w:val="Body Text Indent Char"/>
    <w:basedOn w:val="DefaultParagraphFont"/>
    <w:link w:val="BodyTextIndent"/>
    <w:uiPriority w:val="99"/>
    <w:rsid w:val="00B87698"/>
    <w:rPr>
      <w:rFonts w:ascii="Arial" w:eastAsia="Times New Roman" w:hAnsi="Arial" w:cs="Times New Roman"/>
      <w:bCs/>
      <w:sz w:val="20"/>
      <w:lang w:val="en-AU"/>
    </w:rPr>
  </w:style>
  <w:style w:type="paragraph" w:styleId="BodyTextFirstIndent">
    <w:name w:val="Body Text First Indent"/>
    <w:basedOn w:val="BodyText"/>
    <w:link w:val="BodyTextFirstIndentChar"/>
    <w:uiPriority w:val="99"/>
    <w:unhideWhenUsed/>
    <w:rsid w:val="00B87698"/>
    <w:pPr>
      <w:widowControl w:val="0"/>
      <w:autoSpaceDE w:val="0"/>
      <w:autoSpaceDN w:val="0"/>
      <w:spacing w:before="0"/>
      <w:ind w:left="0" w:firstLine="360"/>
    </w:pPr>
    <w:rPr>
      <w:rFonts w:ascii="Times New Roman" w:eastAsia="Times New Roman" w:hAnsi="Times New Roman"/>
      <w:bCs w:val="0"/>
      <w:lang w:val="en-AU"/>
    </w:rPr>
  </w:style>
  <w:style w:type="character" w:customStyle="1" w:styleId="BodyTextFirstIndentChar">
    <w:name w:val="Body Text First Indent Char"/>
    <w:basedOn w:val="BodyTextChar"/>
    <w:link w:val="BodyTextFirstIndent"/>
    <w:uiPriority w:val="99"/>
    <w:rsid w:val="00B87698"/>
    <w:rPr>
      <w:rFonts w:ascii="Times New Roman" w:eastAsia="Times New Roman" w:hAnsi="Times New Roman" w:cs="Times New Roman"/>
      <w:bCs w:val="0"/>
      <w:sz w:val="20"/>
      <w:szCs w:val="20"/>
      <w:lang w:val="en-AU" w:eastAsia="ja-JP"/>
    </w:rPr>
  </w:style>
  <w:style w:type="paragraph" w:styleId="Caption">
    <w:name w:val="caption"/>
    <w:basedOn w:val="Normal"/>
    <w:next w:val="Normal"/>
    <w:uiPriority w:val="35"/>
    <w:unhideWhenUsed/>
    <w:qFormat/>
    <w:rsid w:val="00B87698"/>
    <w:pPr>
      <w:keepNext/>
      <w:spacing w:before="240" w:after="120"/>
      <w:ind w:left="1134" w:hanging="567"/>
    </w:pPr>
    <w:rPr>
      <w:rFonts w:eastAsia="Arial" w:cs="Arial"/>
      <w:b/>
      <w:bCs/>
      <w:sz w:val="18"/>
      <w:szCs w:val="18"/>
      <w:lang w:eastAsia="en-AU"/>
    </w:rPr>
  </w:style>
  <w:style w:type="paragraph" w:styleId="NoteHeading">
    <w:name w:val="Note Heading"/>
    <w:basedOn w:val="Normal"/>
    <w:next w:val="Normal"/>
    <w:link w:val="NoteHeadingChar"/>
    <w:uiPriority w:val="99"/>
    <w:unhideWhenUsed/>
    <w:rsid w:val="00B87698"/>
    <w:pPr>
      <w:keepLines/>
      <w:widowControl/>
      <w:tabs>
        <w:tab w:val="left" w:pos="1276"/>
      </w:tabs>
      <w:autoSpaceDE/>
      <w:autoSpaceDN/>
      <w:spacing w:before="240"/>
      <w:ind w:left="425"/>
    </w:pPr>
    <w:rPr>
      <w:rFonts w:cs="Arial"/>
      <w:b/>
      <w:bCs/>
      <w:i/>
      <w:iCs/>
      <w:sz w:val="18"/>
      <w:szCs w:val="18"/>
    </w:rPr>
  </w:style>
  <w:style w:type="character" w:customStyle="1" w:styleId="NoteHeadingChar">
    <w:name w:val="Note Heading Char"/>
    <w:basedOn w:val="DefaultParagraphFont"/>
    <w:link w:val="NoteHeading"/>
    <w:uiPriority w:val="99"/>
    <w:rsid w:val="00B87698"/>
    <w:rPr>
      <w:rFonts w:ascii="Arial" w:eastAsia="Times New Roman" w:hAnsi="Arial" w:cs="Arial"/>
      <w:b/>
      <w:bCs/>
      <w:i/>
      <w:iCs/>
      <w:sz w:val="18"/>
      <w:szCs w:val="18"/>
      <w:lang w:val="en-AU"/>
    </w:rPr>
  </w:style>
  <w:style w:type="paragraph" w:customStyle="1" w:styleId="Notes">
    <w:name w:val="Notes"/>
    <w:basedOn w:val="ListParagraph"/>
    <w:uiPriority w:val="1"/>
    <w:qFormat/>
    <w:rsid w:val="00B87698"/>
    <w:pPr>
      <w:keepLines/>
      <w:widowControl/>
      <w:numPr>
        <w:numId w:val="90"/>
      </w:numPr>
      <w:tabs>
        <w:tab w:val="left" w:pos="1276"/>
      </w:tabs>
      <w:autoSpaceDE/>
      <w:autoSpaceDN/>
      <w:spacing w:before="120" w:after="120"/>
    </w:pPr>
    <w:rPr>
      <w:rFonts w:cs="Arial"/>
      <w:i/>
      <w:iCs/>
      <w:sz w:val="18"/>
      <w:szCs w:val="18"/>
    </w:rPr>
  </w:style>
  <w:style w:type="paragraph" w:customStyle="1" w:styleId="PubTableBullet1">
    <w:name w:val="Pub Table Bullet 1"/>
    <w:basedOn w:val="Normal"/>
    <w:uiPriority w:val="3"/>
    <w:qFormat/>
    <w:rsid w:val="00B87698"/>
    <w:pPr>
      <w:widowControl/>
      <w:numPr>
        <w:numId w:val="103"/>
      </w:numPr>
      <w:autoSpaceDE/>
      <w:autoSpaceDN/>
      <w:spacing w:before="40" w:after="40"/>
    </w:pPr>
    <w:rPr>
      <w:rFonts w:eastAsiaTheme="minorHAnsi" w:cstheme="minorBidi"/>
      <w:sz w:val="16"/>
      <w:szCs w:val="16"/>
    </w:rPr>
  </w:style>
  <w:style w:type="paragraph" w:customStyle="1" w:styleId="TableBullet2">
    <w:name w:val="Table Bullet 2"/>
    <w:basedOn w:val="PubTableBullet1"/>
    <w:uiPriority w:val="3"/>
    <w:qFormat/>
    <w:rsid w:val="00B87698"/>
    <w:pPr>
      <w:numPr>
        <w:ilvl w:val="1"/>
      </w:numPr>
      <w:spacing w:before="20" w:after="20"/>
    </w:pPr>
    <w:rPr>
      <w:sz w:val="18"/>
    </w:rPr>
  </w:style>
  <w:style w:type="paragraph" w:customStyle="1" w:styleId="TableBullet3">
    <w:name w:val="Table Bullet 3"/>
    <w:basedOn w:val="TableBullet2"/>
    <w:uiPriority w:val="3"/>
    <w:qFormat/>
    <w:rsid w:val="00B87698"/>
    <w:pPr>
      <w:numPr>
        <w:ilvl w:val="2"/>
      </w:numPr>
    </w:pPr>
  </w:style>
  <w:style w:type="numbering" w:styleId="111111">
    <w:name w:val="Outline List 2"/>
    <w:basedOn w:val="NoList"/>
    <w:semiHidden/>
    <w:rsid w:val="00B87698"/>
    <w:pPr>
      <w:numPr>
        <w:numId w:val="15"/>
      </w:numPr>
    </w:pPr>
  </w:style>
  <w:style w:type="paragraph" w:styleId="BlockText">
    <w:name w:val="Block Text"/>
    <w:basedOn w:val="Normal"/>
    <w:uiPriority w:val="99"/>
    <w:unhideWhenUsed/>
    <w:rsid w:val="00B8769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table" w:customStyle="1" w:styleId="MainTableStyle">
    <w:name w:val="Main Table Style"/>
    <w:basedOn w:val="TableNormal"/>
    <w:uiPriority w:val="99"/>
    <w:rsid w:val="00B87698"/>
    <w:pPr>
      <w:widowControl/>
      <w:autoSpaceDE/>
      <w:autoSpaceDN/>
      <w:spacing w:before="80" w:after="80"/>
    </w:pPr>
    <w:rPr>
      <w:rFonts w:ascii="Arial" w:hAnsi="Arial"/>
      <w:sz w:val="18"/>
      <w:lang w:val="en-AU"/>
    </w:rPr>
    <w:tblPr>
      <w:tblBorders>
        <w:top w:val="single" w:sz="4" w:space="0" w:color="FFFFFF" w:themeColor="background1"/>
        <w:left w:val="single" w:sz="4" w:space="0" w:color="FFFFFF" w:themeColor="background1"/>
        <w:bottom w:val="single" w:sz="12" w:space="0" w:color="427D97"/>
        <w:right w:val="single" w:sz="4" w:space="0" w:color="FFFFFF" w:themeColor="background1"/>
        <w:insideH w:val="single" w:sz="6" w:space="0" w:color="FFFFFF" w:themeColor="background1"/>
        <w:insideV w:val="single" w:sz="6" w:space="0" w:color="FFFFFF" w:themeColor="background1"/>
      </w:tblBorders>
    </w:tblPr>
    <w:tcPr>
      <w:shd w:val="clear" w:color="auto" w:fill="C5D3DD"/>
    </w:tcPr>
    <w:tblStylePr w:type="firstRow">
      <w:pPr>
        <w:keepNext/>
        <w:keepLines/>
        <w:widowControl/>
        <w:wordWrap/>
        <w:spacing w:beforeLines="0" w:beforeAutospacing="0" w:afterLines="0" w:afterAutospacing="0" w:line="240" w:lineRule="auto"/>
        <w:jc w:val="left"/>
      </w:pPr>
      <w:rPr>
        <w:rFonts w:ascii="Arial" w:hAnsi="Arial"/>
        <w:b/>
        <w:color w:val="FFFFFF" w:themeColor="background1"/>
        <w:sz w:val="18"/>
      </w:rPr>
      <w:tblPr/>
      <w:tcPr>
        <w:shd w:val="clear" w:color="auto" w:fill="427D97"/>
      </w:tcPr>
    </w:tblStylePr>
    <w:tblStylePr w:type="lastRow">
      <w:pPr>
        <w:keepLines/>
        <w:widowControl/>
        <w:wordWrap/>
        <w:jc w:val="left"/>
      </w:pPr>
      <w:rPr>
        <w:b/>
      </w:rPr>
      <w:tblPr/>
      <w:tcPr>
        <w:shd w:val="clear" w:color="auto" w:fill="C5D3DD"/>
      </w:tcPr>
    </w:tblStylePr>
  </w:style>
  <w:style w:type="paragraph" w:customStyle="1" w:styleId="Tabletext">
    <w:name w:val="Table text"/>
    <w:basedOn w:val="Normal"/>
    <w:rsid w:val="00B87698"/>
    <w:pPr>
      <w:widowControl/>
      <w:autoSpaceDE/>
      <w:autoSpaceDN/>
      <w:spacing w:before="60" w:after="60"/>
      <w:ind w:left="2268" w:hanging="1417"/>
    </w:pPr>
    <w:rPr>
      <w:rFonts w:eastAsia="Calibri"/>
      <w:kern w:val="20"/>
      <w:sz w:val="18"/>
      <w:szCs w:val="20"/>
      <w:lang w:val="en-US"/>
    </w:rPr>
  </w:style>
  <w:style w:type="paragraph" w:customStyle="1" w:styleId="Style15">
    <w:name w:val="Style15"/>
    <w:basedOn w:val="Normal"/>
    <w:link w:val="Style15Char"/>
    <w:qFormat/>
    <w:rsid w:val="00B87698"/>
    <w:pPr>
      <w:widowControl/>
      <w:autoSpaceDE/>
      <w:autoSpaceDN/>
      <w:spacing w:after="160"/>
      <w:ind w:left="1002" w:hanging="576"/>
    </w:pPr>
    <w:rPr>
      <w:rFonts w:eastAsiaTheme="minorEastAsia" w:cstheme="minorBidi"/>
      <w:szCs w:val="20"/>
      <w:lang w:val="en-US" w:eastAsia="ja-JP"/>
    </w:rPr>
  </w:style>
  <w:style w:type="character" w:customStyle="1" w:styleId="Style15Char">
    <w:name w:val="Style15 Char"/>
    <w:basedOn w:val="DefaultParagraphFont"/>
    <w:link w:val="Style15"/>
    <w:rsid w:val="00B87698"/>
    <w:rPr>
      <w:rFonts w:ascii="Arial" w:eastAsiaTheme="minorEastAsia" w:hAnsi="Arial"/>
      <w:sz w:val="20"/>
      <w:szCs w:val="20"/>
      <w:lang w:eastAsia="ja-JP"/>
    </w:rPr>
  </w:style>
  <w:style w:type="paragraph" w:customStyle="1" w:styleId="Style12">
    <w:name w:val="Style12"/>
    <w:basedOn w:val="Normal"/>
    <w:link w:val="Style12Char"/>
    <w:qFormat/>
    <w:rsid w:val="00B87698"/>
    <w:pPr>
      <w:numPr>
        <w:numId w:val="92"/>
      </w:numPr>
      <w:tabs>
        <w:tab w:val="left" w:pos="1701"/>
      </w:tabs>
      <w:spacing w:before="119"/>
      <w:ind w:right="306"/>
    </w:pPr>
    <w:rPr>
      <w:rFonts w:eastAsiaTheme="minorEastAsia" w:cstheme="minorBidi"/>
      <w:sz w:val="18"/>
      <w:szCs w:val="18"/>
      <w:lang w:val="en-US" w:eastAsia="ja-JP"/>
    </w:rPr>
  </w:style>
  <w:style w:type="character" w:customStyle="1" w:styleId="Style12Char">
    <w:name w:val="Style12 Char"/>
    <w:basedOn w:val="DefaultParagraphFont"/>
    <w:link w:val="Style12"/>
    <w:rsid w:val="00B87698"/>
    <w:rPr>
      <w:rFonts w:ascii="Arial" w:eastAsiaTheme="minorEastAsia" w:hAnsi="Arial"/>
      <w:sz w:val="18"/>
      <w:szCs w:val="18"/>
      <w:lang w:eastAsia="ja-JP"/>
    </w:rPr>
  </w:style>
  <w:style w:type="paragraph" w:styleId="BodyTextIndent2">
    <w:name w:val="Body Text Indent 2"/>
    <w:basedOn w:val="BodyTextIndent"/>
    <w:link w:val="BodyTextIndent2Char"/>
    <w:uiPriority w:val="99"/>
    <w:unhideWhenUsed/>
    <w:rsid w:val="00B87698"/>
    <w:pPr>
      <w:spacing w:before="120"/>
      <w:ind w:left="1418"/>
    </w:pPr>
  </w:style>
  <w:style w:type="character" w:customStyle="1" w:styleId="BodyTextIndent2Char">
    <w:name w:val="Body Text Indent 2 Char"/>
    <w:basedOn w:val="DefaultParagraphFont"/>
    <w:link w:val="BodyTextIndent2"/>
    <w:uiPriority w:val="99"/>
    <w:rsid w:val="00B87698"/>
    <w:rPr>
      <w:rFonts w:ascii="Arial" w:eastAsia="Times New Roman" w:hAnsi="Arial" w:cs="Times New Roman"/>
      <w:bCs/>
      <w:sz w:val="20"/>
      <w:lang w:val="en-AU"/>
    </w:rPr>
  </w:style>
  <w:style w:type="paragraph" w:styleId="BodyTextFirstIndent2">
    <w:name w:val="Body Text First Indent 2"/>
    <w:basedOn w:val="BodyTextIndent"/>
    <w:link w:val="BodyTextFirstIndent2Char"/>
    <w:uiPriority w:val="99"/>
    <w:unhideWhenUsed/>
    <w:rsid w:val="00B87698"/>
    <w:pPr>
      <w:spacing w:before="0" w:after="0"/>
      <w:ind w:left="360" w:firstLine="360"/>
    </w:pPr>
    <w:rPr>
      <w:rFonts w:ascii="Times New Roman" w:hAnsi="Times New Roman"/>
    </w:rPr>
  </w:style>
  <w:style w:type="character" w:customStyle="1" w:styleId="BodyTextFirstIndent2Char">
    <w:name w:val="Body Text First Indent 2 Char"/>
    <w:basedOn w:val="BodyTextIndentChar"/>
    <w:link w:val="BodyTextFirstIndent2"/>
    <w:uiPriority w:val="99"/>
    <w:rsid w:val="00B87698"/>
    <w:rPr>
      <w:rFonts w:ascii="Times New Roman" w:eastAsia="Times New Roman" w:hAnsi="Times New Roman" w:cs="Times New Roman"/>
      <w:bCs/>
      <w:sz w:val="20"/>
      <w:lang w:val="en-AU"/>
    </w:rPr>
  </w:style>
  <w:style w:type="character" w:customStyle="1" w:styleId="Style14Char">
    <w:name w:val="Style14 Char"/>
    <w:basedOn w:val="DefaultParagraphFont"/>
    <w:link w:val="Style14"/>
    <w:locked/>
    <w:rsid w:val="00B87698"/>
    <w:rPr>
      <w:rFonts w:ascii="Arial" w:hAnsi="Arial" w:cs="Arial"/>
      <w:b/>
      <w:color w:val="004259"/>
      <w:sz w:val="20"/>
      <w:szCs w:val="20"/>
    </w:rPr>
  </w:style>
  <w:style w:type="paragraph" w:customStyle="1" w:styleId="Style14">
    <w:name w:val="Style14"/>
    <w:basedOn w:val="Normal"/>
    <w:link w:val="Style14Char"/>
    <w:qFormat/>
    <w:rsid w:val="00B87698"/>
    <w:pPr>
      <w:widowControl/>
      <w:autoSpaceDE/>
      <w:autoSpaceDN/>
      <w:spacing w:before="180"/>
      <w:ind w:left="1134" w:hanging="142"/>
    </w:pPr>
    <w:rPr>
      <w:rFonts w:eastAsiaTheme="minorHAnsi" w:cs="Arial"/>
      <w:b/>
      <w:color w:val="004259"/>
      <w:szCs w:val="20"/>
      <w:lang w:val="en-US"/>
    </w:rPr>
  </w:style>
  <w:style w:type="character" w:styleId="BookTitle">
    <w:name w:val="Book Title"/>
    <w:basedOn w:val="DefaultParagraphFont"/>
    <w:uiPriority w:val="33"/>
    <w:qFormat/>
    <w:rsid w:val="00B87698"/>
    <w:rPr>
      <w:b/>
      <w:bCs/>
      <w:i/>
      <w:iCs/>
      <w:spacing w:val="5"/>
    </w:rPr>
  </w:style>
  <w:style w:type="paragraph" w:customStyle="1" w:styleId="TableFigureNotesList">
    <w:name w:val="Table / Figure Notes List"/>
    <w:rsid w:val="00B87698"/>
    <w:pPr>
      <w:widowControl/>
      <w:numPr>
        <w:numId w:val="101"/>
      </w:numPr>
      <w:autoSpaceDE/>
      <w:autoSpaceDN/>
      <w:spacing w:before="120"/>
      <w:contextualSpacing/>
    </w:pPr>
    <w:rPr>
      <w:rFonts w:ascii="Arial" w:eastAsiaTheme="minorEastAsia" w:hAnsi="Arial" w:cs="Times New Roman"/>
      <w:i/>
      <w:color w:val="6F7C87"/>
      <w:sz w:val="18"/>
      <w:szCs w:val="18"/>
      <w:lang w:eastAsia="en-AU"/>
    </w:rPr>
  </w:style>
  <w:style w:type="numbering" w:styleId="1ai">
    <w:name w:val="Outline List 1"/>
    <w:basedOn w:val="NoList"/>
    <w:semiHidden/>
    <w:rsid w:val="00B87698"/>
    <w:pPr>
      <w:numPr>
        <w:numId w:val="18"/>
      </w:numPr>
    </w:pPr>
  </w:style>
  <w:style w:type="table" w:customStyle="1" w:styleId="TMTable1">
    <w:name w:val="TM Table1"/>
    <w:basedOn w:val="TableNormal"/>
    <w:uiPriority w:val="99"/>
    <w:rsid w:val="00B87698"/>
    <w:pPr>
      <w:widowControl/>
      <w:autoSpaceDE/>
      <w:autoSpaceDN/>
    </w:pPr>
    <w:rPr>
      <w:rFonts w:ascii="Arial" w:eastAsia="Times New Roman" w:hAnsi="Arial" w:cs="Times New Roman"/>
      <w:sz w:val="18"/>
      <w:szCs w:val="20"/>
      <w:lang w:val="en-AU" w:eastAsia="en-AU"/>
    </w:rPr>
    <w:tblPr>
      <w:tblBorders>
        <w:top w:val="single" w:sz="4" w:space="0" w:color="FFFFFF" w:themeColor="background1"/>
        <w:left w:val="single" w:sz="4" w:space="0" w:color="FFFFFF" w:themeColor="background1"/>
        <w:bottom w:val="single" w:sz="6" w:space="0" w:color="004259"/>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shd w:val="clear" w:color="auto" w:fill="004259"/>
      </w:tcPr>
    </w:tblStylePr>
  </w:style>
  <w:style w:type="paragraph" w:styleId="FootnoteText">
    <w:name w:val="footnote text"/>
    <w:basedOn w:val="Normal"/>
    <w:link w:val="FootnoteTextChar"/>
    <w:uiPriority w:val="99"/>
    <w:unhideWhenUsed/>
    <w:rsid w:val="00D73EDC"/>
    <w:rPr>
      <w:sz w:val="16"/>
      <w:szCs w:val="20"/>
    </w:rPr>
  </w:style>
  <w:style w:type="character" w:customStyle="1" w:styleId="FootnoteTextChar">
    <w:name w:val="Footnote Text Char"/>
    <w:basedOn w:val="DefaultParagraphFont"/>
    <w:link w:val="FootnoteText"/>
    <w:uiPriority w:val="99"/>
    <w:rsid w:val="00D73EDC"/>
    <w:rPr>
      <w:rFonts w:ascii="Arial" w:eastAsia="Times New Roman" w:hAnsi="Arial" w:cs="Times New Roman"/>
      <w:sz w:val="16"/>
      <w:szCs w:val="20"/>
      <w:lang w:val="en-AU"/>
    </w:rPr>
  </w:style>
  <w:style w:type="character" w:styleId="FootnoteReference">
    <w:name w:val="footnote reference"/>
    <w:basedOn w:val="DefaultParagraphFont"/>
    <w:uiPriority w:val="99"/>
    <w:semiHidden/>
    <w:unhideWhenUsed/>
    <w:rsid w:val="00652BDE"/>
    <w:rPr>
      <w:vertAlign w:val="superscript"/>
    </w:rPr>
  </w:style>
  <w:style w:type="table" w:customStyle="1" w:styleId="SimpleTable11">
    <w:name w:val="Simple Table11"/>
    <w:basedOn w:val="TableNormal"/>
    <w:next w:val="TableGrid"/>
    <w:uiPriority w:val="39"/>
    <w:rsid w:val="007C0316"/>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8">
    <w:name w:val="Simple Table8"/>
    <w:basedOn w:val="TableNormal"/>
    <w:next w:val="TableGrid"/>
    <w:uiPriority w:val="39"/>
    <w:rsid w:val="007C0316"/>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1111111">
    <w:name w:val="1 / 1.1 / 1.1.11"/>
    <w:basedOn w:val="NoList"/>
    <w:next w:val="111111"/>
    <w:semiHidden/>
    <w:rsid w:val="007C0316"/>
  </w:style>
  <w:style w:type="table" w:customStyle="1" w:styleId="SimpleTable41">
    <w:name w:val="Simple Table41"/>
    <w:basedOn w:val="TableNormal"/>
    <w:next w:val="TableGrid"/>
    <w:uiPriority w:val="39"/>
    <w:rsid w:val="007C0316"/>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styleId="TOAHeading">
    <w:name w:val="toa heading"/>
    <w:basedOn w:val="Normal"/>
    <w:next w:val="Normal"/>
    <w:uiPriority w:val="99"/>
    <w:unhideWhenUsed/>
    <w:rsid w:val="00837097"/>
    <w:pPr>
      <w:spacing w:before="120"/>
    </w:pPr>
    <w:rPr>
      <w:rFonts w:asciiTheme="majorHAnsi" w:eastAsiaTheme="majorEastAsia" w:hAnsiTheme="majorHAnsi" w:cstheme="majorBidi"/>
      <w:b/>
      <w:bCs/>
      <w:sz w:val="24"/>
      <w:szCs w:val="24"/>
    </w:rPr>
  </w:style>
  <w:style w:type="numbering" w:customStyle="1" w:styleId="11111111">
    <w:name w:val="1 / 1.1 / 1.1.111"/>
    <w:basedOn w:val="NoList"/>
    <w:next w:val="111111"/>
    <w:semiHidden/>
    <w:rsid w:val="000E253B"/>
  </w:style>
  <w:style w:type="character" w:styleId="FollowedHyperlink">
    <w:name w:val="FollowedHyperlink"/>
    <w:basedOn w:val="DefaultParagraphFont"/>
    <w:uiPriority w:val="99"/>
    <w:semiHidden/>
    <w:unhideWhenUsed/>
    <w:rsid w:val="00AF485C"/>
    <w:rPr>
      <w:color w:val="800080" w:themeColor="followedHyperlink"/>
      <w:u w:val="single"/>
    </w:rPr>
  </w:style>
  <w:style w:type="paragraph" w:customStyle="1" w:styleId="Headingreference">
    <w:name w:val="Heading reference"/>
    <w:basedOn w:val="Normal"/>
    <w:next w:val="Bodynumbered1"/>
    <w:uiPriority w:val="1"/>
    <w:qFormat/>
    <w:rsid w:val="007624E3"/>
    <w:pPr>
      <w:tabs>
        <w:tab w:val="left" w:pos="567"/>
      </w:tabs>
    </w:pPr>
    <w:rPr>
      <w:rFonts w:cs="Arial"/>
      <w:b/>
      <w:bCs/>
      <w:color w:val="17365D" w:themeColor="text2"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895">
      <w:bodyDiv w:val="1"/>
      <w:marLeft w:val="0"/>
      <w:marRight w:val="0"/>
      <w:marTop w:val="0"/>
      <w:marBottom w:val="0"/>
      <w:divBdr>
        <w:top w:val="none" w:sz="0" w:space="0" w:color="auto"/>
        <w:left w:val="none" w:sz="0" w:space="0" w:color="auto"/>
        <w:bottom w:val="none" w:sz="0" w:space="0" w:color="auto"/>
        <w:right w:val="none" w:sz="0" w:space="0" w:color="auto"/>
      </w:divBdr>
    </w:div>
    <w:div w:id="117071960">
      <w:bodyDiv w:val="1"/>
      <w:marLeft w:val="0"/>
      <w:marRight w:val="0"/>
      <w:marTop w:val="0"/>
      <w:marBottom w:val="0"/>
      <w:divBdr>
        <w:top w:val="none" w:sz="0" w:space="0" w:color="auto"/>
        <w:left w:val="none" w:sz="0" w:space="0" w:color="auto"/>
        <w:bottom w:val="none" w:sz="0" w:space="0" w:color="auto"/>
        <w:right w:val="none" w:sz="0" w:space="0" w:color="auto"/>
      </w:divBdr>
    </w:div>
    <w:div w:id="136577176">
      <w:bodyDiv w:val="1"/>
      <w:marLeft w:val="0"/>
      <w:marRight w:val="0"/>
      <w:marTop w:val="0"/>
      <w:marBottom w:val="0"/>
      <w:divBdr>
        <w:top w:val="none" w:sz="0" w:space="0" w:color="auto"/>
        <w:left w:val="none" w:sz="0" w:space="0" w:color="auto"/>
        <w:bottom w:val="none" w:sz="0" w:space="0" w:color="auto"/>
        <w:right w:val="none" w:sz="0" w:space="0" w:color="auto"/>
      </w:divBdr>
    </w:div>
    <w:div w:id="141892918">
      <w:bodyDiv w:val="1"/>
      <w:marLeft w:val="0"/>
      <w:marRight w:val="0"/>
      <w:marTop w:val="0"/>
      <w:marBottom w:val="0"/>
      <w:divBdr>
        <w:top w:val="none" w:sz="0" w:space="0" w:color="auto"/>
        <w:left w:val="none" w:sz="0" w:space="0" w:color="auto"/>
        <w:bottom w:val="none" w:sz="0" w:space="0" w:color="auto"/>
        <w:right w:val="none" w:sz="0" w:space="0" w:color="auto"/>
      </w:divBdr>
    </w:div>
    <w:div w:id="265382093">
      <w:bodyDiv w:val="1"/>
      <w:marLeft w:val="0"/>
      <w:marRight w:val="0"/>
      <w:marTop w:val="0"/>
      <w:marBottom w:val="0"/>
      <w:divBdr>
        <w:top w:val="none" w:sz="0" w:space="0" w:color="auto"/>
        <w:left w:val="none" w:sz="0" w:space="0" w:color="auto"/>
        <w:bottom w:val="none" w:sz="0" w:space="0" w:color="auto"/>
        <w:right w:val="none" w:sz="0" w:space="0" w:color="auto"/>
      </w:divBdr>
    </w:div>
    <w:div w:id="270013190">
      <w:bodyDiv w:val="1"/>
      <w:marLeft w:val="0"/>
      <w:marRight w:val="0"/>
      <w:marTop w:val="0"/>
      <w:marBottom w:val="0"/>
      <w:divBdr>
        <w:top w:val="none" w:sz="0" w:space="0" w:color="auto"/>
        <w:left w:val="none" w:sz="0" w:space="0" w:color="auto"/>
        <w:bottom w:val="none" w:sz="0" w:space="0" w:color="auto"/>
        <w:right w:val="none" w:sz="0" w:space="0" w:color="auto"/>
      </w:divBdr>
      <w:divsChild>
        <w:div w:id="1809779994">
          <w:marLeft w:val="0"/>
          <w:marRight w:val="0"/>
          <w:marTop w:val="0"/>
          <w:marBottom w:val="0"/>
          <w:divBdr>
            <w:top w:val="none" w:sz="0" w:space="0" w:color="auto"/>
            <w:left w:val="none" w:sz="0" w:space="0" w:color="auto"/>
            <w:bottom w:val="single" w:sz="6" w:space="0" w:color="DADCE0"/>
            <w:right w:val="none" w:sz="0" w:space="0" w:color="auto"/>
          </w:divBdr>
          <w:divsChild>
            <w:div w:id="2048290746">
              <w:marLeft w:val="240"/>
              <w:marRight w:val="240"/>
              <w:marTop w:val="0"/>
              <w:marBottom w:val="0"/>
              <w:divBdr>
                <w:top w:val="none" w:sz="0" w:space="0" w:color="auto"/>
                <w:left w:val="none" w:sz="0" w:space="0" w:color="auto"/>
                <w:bottom w:val="none" w:sz="0" w:space="0" w:color="auto"/>
                <w:right w:val="none" w:sz="0" w:space="0" w:color="auto"/>
              </w:divBdr>
              <w:divsChild>
                <w:div w:id="1671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107">
          <w:marLeft w:val="0"/>
          <w:marRight w:val="0"/>
          <w:marTop w:val="0"/>
          <w:marBottom w:val="0"/>
          <w:divBdr>
            <w:top w:val="none" w:sz="0" w:space="0" w:color="auto"/>
            <w:left w:val="none" w:sz="0" w:space="0" w:color="auto"/>
            <w:bottom w:val="none" w:sz="0" w:space="0" w:color="auto"/>
            <w:right w:val="none" w:sz="0" w:space="0" w:color="auto"/>
          </w:divBdr>
          <w:divsChild>
            <w:div w:id="217398459">
              <w:marLeft w:val="0"/>
              <w:marRight w:val="0"/>
              <w:marTop w:val="0"/>
              <w:marBottom w:val="0"/>
              <w:divBdr>
                <w:top w:val="none" w:sz="0" w:space="0" w:color="auto"/>
                <w:left w:val="none" w:sz="0" w:space="0" w:color="auto"/>
                <w:bottom w:val="none" w:sz="0" w:space="0" w:color="auto"/>
                <w:right w:val="none" w:sz="0" w:space="0" w:color="auto"/>
              </w:divBdr>
              <w:divsChild>
                <w:div w:id="1930112897">
                  <w:marLeft w:val="0"/>
                  <w:marRight w:val="0"/>
                  <w:marTop w:val="0"/>
                  <w:marBottom w:val="0"/>
                  <w:divBdr>
                    <w:top w:val="none" w:sz="0" w:space="0" w:color="auto"/>
                    <w:left w:val="none" w:sz="0" w:space="0" w:color="auto"/>
                    <w:bottom w:val="none" w:sz="0" w:space="0" w:color="auto"/>
                    <w:right w:val="none" w:sz="0" w:space="0" w:color="auto"/>
                  </w:divBdr>
                  <w:divsChild>
                    <w:div w:id="1596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5440">
      <w:bodyDiv w:val="1"/>
      <w:marLeft w:val="0"/>
      <w:marRight w:val="0"/>
      <w:marTop w:val="0"/>
      <w:marBottom w:val="0"/>
      <w:divBdr>
        <w:top w:val="none" w:sz="0" w:space="0" w:color="auto"/>
        <w:left w:val="none" w:sz="0" w:space="0" w:color="auto"/>
        <w:bottom w:val="none" w:sz="0" w:space="0" w:color="auto"/>
        <w:right w:val="none" w:sz="0" w:space="0" w:color="auto"/>
      </w:divBdr>
    </w:div>
    <w:div w:id="567805135">
      <w:bodyDiv w:val="1"/>
      <w:marLeft w:val="0"/>
      <w:marRight w:val="0"/>
      <w:marTop w:val="0"/>
      <w:marBottom w:val="0"/>
      <w:divBdr>
        <w:top w:val="none" w:sz="0" w:space="0" w:color="auto"/>
        <w:left w:val="none" w:sz="0" w:space="0" w:color="auto"/>
        <w:bottom w:val="none" w:sz="0" w:space="0" w:color="auto"/>
        <w:right w:val="none" w:sz="0" w:space="0" w:color="auto"/>
      </w:divBdr>
    </w:div>
    <w:div w:id="768889557">
      <w:bodyDiv w:val="1"/>
      <w:marLeft w:val="0"/>
      <w:marRight w:val="0"/>
      <w:marTop w:val="0"/>
      <w:marBottom w:val="0"/>
      <w:divBdr>
        <w:top w:val="none" w:sz="0" w:space="0" w:color="auto"/>
        <w:left w:val="none" w:sz="0" w:space="0" w:color="auto"/>
        <w:bottom w:val="none" w:sz="0" w:space="0" w:color="auto"/>
        <w:right w:val="none" w:sz="0" w:space="0" w:color="auto"/>
      </w:divBdr>
    </w:div>
    <w:div w:id="798497747">
      <w:bodyDiv w:val="1"/>
      <w:marLeft w:val="0"/>
      <w:marRight w:val="0"/>
      <w:marTop w:val="0"/>
      <w:marBottom w:val="0"/>
      <w:divBdr>
        <w:top w:val="none" w:sz="0" w:space="0" w:color="auto"/>
        <w:left w:val="none" w:sz="0" w:space="0" w:color="auto"/>
        <w:bottom w:val="none" w:sz="0" w:space="0" w:color="auto"/>
        <w:right w:val="none" w:sz="0" w:space="0" w:color="auto"/>
      </w:divBdr>
    </w:div>
    <w:div w:id="838156339">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883760511">
      <w:bodyDiv w:val="1"/>
      <w:marLeft w:val="0"/>
      <w:marRight w:val="0"/>
      <w:marTop w:val="0"/>
      <w:marBottom w:val="0"/>
      <w:divBdr>
        <w:top w:val="none" w:sz="0" w:space="0" w:color="auto"/>
        <w:left w:val="none" w:sz="0" w:space="0" w:color="auto"/>
        <w:bottom w:val="none" w:sz="0" w:space="0" w:color="auto"/>
        <w:right w:val="none" w:sz="0" w:space="0" w:color="auto"/>
      </w:divBdr>
    </w:div>
    <w:div w:id="898515938">
      <w:bodyDiv w:val="1"/>
      <w:marLeft w:val="0"/>
      <w:marRight w:val="0"/>
      <w:marTop w:val="0"/>
      <w:marBottom w:val="0"/>
      <w:divBdr>
        <w:top w:val="none" w:sz="0" w:space="0" w:color="auto"/>
        <w:left w:val="none" w:sz="0" w:space="0" w:color="auto"/>
        <w:bottom w:val="none" w:sz="0" w:space="0" w:color="auto"/>
        <w:right w:val="none" w:sz="0" w:space="0" w:color="auto"/>
      </w:divBdr>
    </w:div>
    <w:div w:id="1019241797">
      <w:bodyDiv w:val="1"/>
      <w:marLeft w:val="0"/>
      <w:marRight w:val="0"/>
      <w:marTop w:val="0"/>
      <w:marBottom w:val="0"/>
      <w:divBdr>
        <w:top w:val="none" w:sz="0" w:space="0" w:color="auto"/>
        <w:left w:val="none" w:sz="0" w:space="0" w:color="auto"/>
        <w:bottom w:val="none" w:sz="0" w:space="0" w:color="auto"/>
        <w:right w:val="none" w:sz="0" w:space="0" w:color="auto"/>
      </w:divBdr>
    </w:div>
    <w:div w:id="1125661071">
      <w:bodyDiv w:val="1"/>
      <w:marLeft w:val="0"/>
      <w:marRight w:val="0"/>
      <w:marTop w:val="0"/>
      <w:marBottom w:val="0"/>
      <w:divBdr>
        <w:top w:val="none" w:sz="0" w:space="0" w:color="auto"/>
        <w:left w:val="none" w:sz="0" w:space="0" w:color="auto"/>
        <w:bottom w:val="none" w:sz="0" w:space="0" w:color="auto"/>
        <w:right w:val="none" w:sz="0" w:space="0" w:color="auto"/>
      </w:divBdr>
    </w:div>
    <w:div w:id="1212383014">
      <w:bodyDiv w:val="1"/>
      <w:marLeft w:val="0"/>
      <w:marRight w:val="0"/>
      <w:marTop w:val="0"/>
      <w:marBottom w:val="0"/>
      <w:divBdr>
        <w:top w:val="none" w:sz="0" w:space="0" w:color="auto"/>
        <w:left w:val="none" w:sz="0" w:space="0" w:color="auto"/>
        <w:bottom w:val="none" w:sz="0" w:space="0" w:color="auto"/>
        <w:right w:val="none" w:sz="0" w:space="0" w:color="auto"/>
      </w:divBdr>
    </w:div>
    <w:div w:id="1374696527">
      <w:bodyDiv w:val="1"/>
      <w:marLeft w:val="0"/>
      <w:marRight w:val="0"/>
      <w:marTop w:val="0"/>
      <w:marBottom w:val="0"/>
      <w:divBdr>
        <w:top w:val="none" w:sz="0" w:space="0" w:color="auto"/>
        <w:left w:val="none" w:sz="0" w:space="0" w:color="auto"/>
        <w:bottom w:val="none" w:sz="0" w:space="0" w:color="auto"/>
        <w:right w:val="none" w:sz="0" w:space="0" w:color="auto"/>
      </w:divBdr>
    </w:div>
    <w:div w:id="1497768037">
      <w:bodyDiv w:val="1"/>
      <w:marLeft w:val="0"/>
      <w:marRight w:val="0"/>
      <w:marTop w:val="0"/>
      <w:marBottom w:val="0"/>
      <w:divBdr>
        <w:top w:val="none" w:sz="0" w:space="0" w:color="auto"/>
        <w:left w:val="none" w:sz="0" w:space="0" w:color="auto"/>
        <w:bottom w:val="none" w:sz="0" w:space="0" w:color="auto"/>
        <w:right w:val="none" w:sz="0" w:space="0" w:color="auto"/>
      </w:divBdr>
    </w:div>
    <w:div w:id="1504391651">
      <w:bodyDiv w:val="1"/>
      <w:marLeft w:val="0"/>
      <w:marRight w:val="0"/>
      <w:marTop w:val="0"/>
      <w:marBottom w:val="0"/>
      <w:divBdr>
        <w:top w:val="none" w:sz="0" w:space="0" w:color="auto"/>
        <w:left w:val="none" w:sz="0" w:space="0" w:color="auto"/>
        <w:bottom w:val="none" w:sz="0" w:space="0" w:color="auto"/>
        <w:right w:val="none" w:sz="0" w:space="0" w:color="auto"/>
      </w:divBdr>
    </w:div>
    <w:div w:id="1620720120">
      <w:bodyDiv w:val="1"/>
      <w:marLeft w:val="0"/>
      <w:marRight w:val="0"/>
      <w:marTop w:val="0"/>
      <w:marBottom w:val="0"/>
      <w:divBdr>
        <w:top w:val="none" w:sz="0" w:space="0" w:color="auto"/>
        <w:left w:val="none" w:sz="0" w:space="0" w:color="auto"/>
        <w:bottom w:val="none" w:sz="0" w:space="0" w:color="auto"/>
        <w:right w:val="none" w:sz="0" w:space="0" w:color="auto"/>
      </w:divBdr>
    </w:div>
    <w:div w:id="1694384713">
      <w:bodyDiv w:val="1"/>
      <w:marLeft w:val="0"/>
      <w:marRight w:val="0"/>
      <w:marTop w:val="0"/>
      <w:marBottom w:val="0"/>
      <w:divBdr>
        <w:top w:val="none" w:sz="0" w:space="0" w:color="auto"/>
        <w:left w:val="none" w:sz="0" w:space="0" w:color="auto"/>
        <w:bottom w:val="none" w:sz="0" w:space="0" w:color="auto"/>
        <w:right w:val="none" w:sz="0" w:space="0" w:color="auto"/>
      </w:divBdr>
    </w:div>
    <w:div w:id="1742942845">
      <w:bodyDiv w:val="1"/>
      <w:marLeft w:val="0"/>
      <w:marRight w:val="0"/>
      <w:marTop w:val="0"/>
      <w:marBottom w:val="0"/>
      <w:divBdr>
        <w:top w:val="none" w:sz="0" w:space="0" w:color="auto"/>
        <w:left w:val="none" w:sz="0" w:space="0" w:color="auto"/>
        <w:bottom w:val="none" w:sz="0" w:space="0" w:color="auto"/>
        <w:right w:val="none" w:sz="0" w:space="0" w:color="auto"/>
      </w:divBdr>
    </w:div>
    <w:div w:id="1856924155">
      <w:bodyDiv w:val="1"/>
      <w:marLeft w:val="0"/>
      <w:marRight w:val="0"/>
      <w:marTop w:val="0"/>
      <w:marBottom w:val="0"/>
      <w:divBdr>
        <w:top w:val="none" w:sz="0" w:space="0" w:color="auto"/>
        <w:left w:val="none" w:sz="0" w:space="0" w:color="auto"/>
        <w:bottom w:val="none" w:sz="0" w:space="0" w:color="auto"/>
        <w:right w:val="none" w:sz="0" w:space="0" w:color="auto"/>
      </w:divBdr>
    </w:div>
    <w:div w:id="1867793515">
      <w:bodyDiv w:val="1"/>
      <w:marLeft w:val="0"/>
      <w:marRight w:val="0"/>
      <w:marTop w:val="0"/>
      <w:marBottom w:val="0"/>
      <w:divBdr>
        <w:top w:val="none" w:sz="0" w:space="0" w:color="auto"/>
        <w:left w:val="none" w:sz="0" w:space="0" w:color="auto"/>
        <w:bottom w:val="none" w:sz="0" w:space="0" w:color="auto"/>
        <w:right w:val="none" w:sz="0" w:space="0" w:color="auto"/>
      </w:divBdr>
    </w:div>
    <w:div w:id="1968462539">
      <w:bodyDiv w:val="1"/>
      <w:marLeft w:val="0"/>
      <w:marRight w:val="0"/>
      <w:marTop w:val="0"/>
      <w:marBottom w:val="0"/>
      <w:divBdr>
        <w:top w:val="none" w:sz="0" w:space="0" w:color="auto"/>
        <w:left w:val="none" w:sz="0" w:space="0" w:color="auto"/>
        <w:bottom w:val="none" w:sz="0" w:space="0" w:color="auto"/>
        <w:right w:val="none" w:sz="0" w:space="0" w:color="auto"/>
      </w:divBdr>
    </w:div>
    <w:div w:id="197263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r.qld.gov.au/business-industry/business-with-us/approved-products-and-suppliers/bridges-and-other-structures-approved-products-and-suppli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eden\AppData\Roaming\Microsoft\Templates\Technical_Specification_ATS-XXXX-24%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2F99B7CCA5BB4F9EF6F99E5DA175B5" ma:contentTypeVersion="2" ma:contentTypeDescription="Create a new document." ma:contentTypeScope="" ma:versionID="7c42f3b0410dfe4a6de576468aeb2cbe">
  <xsd:schema xmlns:xsd="http://www.w3.org/2001/XMLSchema" xmlns:xs="http://www.w3.org/2001/XMLSchema" xmlns:p="http://schemas.microsoft.com/office/2006/metadata/properties" xmlns:ns2="e85daaf6-55f8-4e64-9dc5-0f62b5e2d7b1" targetNamespace="http://schemas.microsoft.com/office/2006/metadata/properties" ma:root="true" ma:fieldsID="b5589d9d1fe16f3bbc7fd597b73c68d6" ns2:_="">
    <xsd:import namespace="e85daaf6-55f8-4e64-9dc5-0f62b5e2d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aaf6-55f8-4e64-9dc5-0f62b5e2d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E03CE-FB5F-4798-82B9-960A7FF78CE0}">
  <ds:schemaRefs>
    <ds:schemaRef ds:uri="http://schemas.microsoft.com/sharepoint/v3/contenttype/forms"/>
  </ds:schemaRefs>
</ds:datastoreItem>
</file>

<file path=customXml/itemProps2.xml><?xml version="1.0" encoding="utf-8"?>
<ds:datastoreItem xmlns:ds="http://schemas.openxmlformats.org/officeDocument/2006/customXml" ds:itemID="{55A21A41-3AA5-416F-80A1-657ECA934803}">
  <ds:schemaRefs>
    <ds:schemaRef ds:uri="http://schemas.openxmlformats.org/officeDocument/2006/bibliography"/>
  </ds:schemaRefs>
</ds:datastoreItem>
</file>

<file path=customXml/itemProps3.xml><?xml version="1.0" encoding="utf-8"?>
<ds:datastoreItem xmlns:ds="http://schemas.openxmlformats.org/officeDocument/2006/customXml" ds:itemID="{1B7DC4D6-06DB-4923-B557-D857BC84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aaf6-55f8-4e64-9dc5-0f62b5e2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EB2C6-A5C2-4C37-BA7E-CB6AB28CD7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Technical_Specification_ATS-XXXX-24 template 2025.dotx</Template>
  <TotalTime>472</TotalTime>
  <Pages>10</Pages>
  <Words>3244</Words>
  <Characters>16614</Characters>
  <Application>Microsoft Office Word</Application>
  <DocSecurity>0</DocSecurity>
  <Lines>386</Lines>
  <Paragraphs>292</Paragraphs>
  <ScaleCrop>false</ScaleCrop>
  <HeadingPairs>
    <vt:vector size="2" baseType="variant">
      <vt:variant>
        <vt:lpstr>Title</vt:lpstr>
      </vt:variant>
      <vt:variant>
        <vt:i4>1</vt:i4>
      </vt:variant>
    </vt:vector>
  </HeadingPairs>
  <TitlesOfParts>
    <vt:vector size="1" baseType="lpstr">
      <vt:lpstr>B201 - Steelwork for Bridges</vt:lpstr>
    </vt:vector>
  </TitlesOfParts>
  <Company>Austroads</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2235 Supply of Box Culverts</dc:title>
  <dc:subject/>
  <dc:creator>Austroads</dc:creator>
  <cp:keywords/>
  <cp:lastModifiedBy>Allison Gillespie</cp:lastModifiedBy>
  <cp:revision>117</cp:revision>
  <cp:lastPrinted>2023-12-18T02:41:00Z</cp:lastPrinted>
  <dcterms:created xsi:type="dcterms:W3CDTF">2025-02-04T03:29:00Z</dcterms:created>
  <dcterms:modified xsi:type="dcterms:W3CDTF">2025-03-21T06:43:00Z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for Word</vt:lpwstr>
  </property>
  <property fmtid="{D5CDD505-2E9C-101B-9397-08002B2CF9AE}" pid="4" name="LastSaved">
    <vt:filetime>2018-05-21T00:00:00Z</vt:filetime>
  </property>
  <property fmtid="{D5CDD505-2E9C-101B-9397-08002B2CF9AE}" pid="5" name="ContentTypeId">
    <vt:lpwstr>0x010100F02F99B7CCA5BB4F9EF6F99E5DA175B5</vt:lpwstr>
  </property>
</Properties>
</file>