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2D3398" w:rsidRDefault="00DC02AA" w:rsidP="004E4E46">
      <w:pPr>
        <w:spacing w:before="120"/>
        <w:ind w:left="993"/>
        <w:rPr>
          <w:rFonts w:cs="Arial"/>
          <w:sz w:val="14"/>
          <w:szCs w:val="16"/>
        </w:rPr>
      </w:pPr>
      <w:bookmarkStart w:id="0" w:name="_top"/>
      <w:bookmarkEnd w:id="0"/>
    </w:p>
    <w:p w14:paraId="540DBF2F" w14:textId="77777777" w:rsidR="00866122" w:rsidRDefault="00866122" w:rsidP="00AF1D72">
      <w:pPr>
        <w:tabs>
          <w:tab w:val="center" w:pos="4513"/>
          <w:tab w:val="right" w:pos="9026"/>
        </w:tabs>
        <w:rPr>
          <w:rFonts w:eastAsia="SimSun" w:cs="Arial"/>
          <w:color w:val="6F7C87"/>
          <w:sz w:val="24"/>
          <w:szCs w:val="24"/>
        </w:rPr>
        <w:sectPr w:rsidR="00866122"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2" w:name="1.1.1_General"/>
      <w:bookmarkStart w:id="3" w:name="_Toc886731"/>
      <w:bookmarkEnd w:id="2"/>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F7E65" w14:paraId="409B9E7B" w14:textId="77777777" w:rsidTr="001C4CC1">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tcPr>
          <w:p w14:paraId="1CF1C729" w14:textId="7AC0DDE6" w:rsidR="00AF1D72" w:rsidRPr="00491A38" w:rsidRDefault="00AF1D72" w:rsidP="00491A38">
            <w:pPr>
              <w:pStyle w:val="Title"/>
            </w:pPr>
          </w:p>
          <w:p w14:paraId="35B3759E" w14:textId="449E54D1" w:rsidR="00AF1D72" w:rsidRPr="001C4CC1" w:rsidRDefault="00AF1D72" w:rsidP="001C4CC1">
            <w:pPr>
              <w:pStyle w:val="Title"/>
              <w:rPr>
                <w:b/>
                <w:bCs w:val="0"/>
              </w:rPr>
            </w:pPr>
            <w:r w:rsidRPr="001C4CC1">
              <w:rPr>
                <w:b/>
                <w:bCs w:val="0"/>
              </w:rPr>
              <w:t>AUSTROADS TECHNICAL SPECIFICATION ATS</w:t>
            </w:r>
            <w:r w:rsidR="001F56F0" w:rsidRPr="001C4CC1">
              <w:rPr>
                <w:b/>
                <w:bCs w:val="0"/>
              </w:rPr>
              <w:t xml:space="preserve"> </w:t>
            </w:r>
            <w:r w:rsidR="001B0C49" w:rsidRPr="001C4CC1">
              <w:rPr>
                <w:b/>
                <w:bCs w:val="0"/>
              </w:rPr>
              <w:t>2180</w:t>
            </w:r>
          </w:p>
          <w:p w14:paraId="65A4A151" w14:textId="77777777" w:rsidR="001C4CC1" w:rsidRDefault="001C4CC1" w:rsidP="001C4CC1"/>
          <w:p w14:paraId="48C93D8E" w14:textId="514881B3" w:rsidR="00AF1D72" w:rsidRPr="00491A38" w:rsidRDefault="001B0C49" w:rsidP="00491A38">
            <w:pPr>
              <w:pStyle w:val="Subtitle"/>
              <w:rPr>
                <w:b w:val="0"/>
                <w:bCs/>
                <w:color w:val="6F7C87"/>
              </w:rPr>
            </w:pPr>
            <w:r w:rsidRPr="00E079A8">
              <w:rPr>
                <w:b w:val="0"/>
                <w:bCs/>
              </w:rPr>
              <w:t>Dry Deep Soil Mixing</w:t>
            </w:r>
          </w:p>
        </w:tc>
        <w:tc>
          <w:tcPr>
            <w:tcW w:w="2060" w:type="dxa"/>
            <w:shd w:val="clear" w:color="auto" w:fill="auto"/>
            <w:vAlign w:val="bottom"/>
          </w:tcPr>
          <w:p w14:paraId="6B4B3E22" w14:textId="5D8903C4" w:rsidR="00AF1D72" w:rsidRPr="00BF7E65" w:rsidRDefault="00AF1D72" w:rsidP="00AF1D72">
            <w:pPr>
              <w:tabs>
                <w:tab w:val="center" w:pos="4513"/>
                <w:tab w:val="right" w:pos="9026"/>
              </w:tabs>
              <w:jc w:val="right"/>
              <w:rPr>
                <w:rFonts w:eastAsia="SimSun" w:cs="Arial"/>
                <w:color w:val="B35E06"/>
                <w:sz w:val="16"/>
                <w:szCs w:val="16"/>
              </w:rPr>
            </w:pPr>
            <w:r w:rsidRPr="00BF7E65">
              <w:rPr>
                <w:rFonts w:eastAsia="SimSun" w:cs="Arial"/>
                <w:color w:val="B35E06"/>
                <w:sz w:val="16"/>
                <w:szCs w:val="16"/>
              </w:rPr>
              <w:drawing>
                <wp:inline distT="0" distB="0" distL="0" distR="0" wp14:anchorId="6C626086" wp14:editId="3725C88B">
                  <wp:extent cx="1171127" cy="1034681"/>
                  <wp:effectExtent l="0" t="0" r="0" b="0"/>
                  <wp:docPr id="3" name="Picture 3" descr="P6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6C2T1#yI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FB5BC5" w:rsidRPr="002C5D09" w14:paraId="5EFE1137" w14:textId="77777777" w:rsidTr="004F2B97">
        <w:trPr>
          <w:trHeight w:val="63"/>
        </w:trPr>
        <w:tc>
          <w:tcPr>
            <w:tcW w:w="9500" w:type="dxa"/>
            <w:tcBorders>
              <w:top w:val="nil"/>
              <w:left w:val="nil"/>
              <w:bottom w:val="nil"/>
              <w:right w:val="nil"/>
            </w:tcBorders>
          </w:tcPr>
          <w:p w14:paraId="6BF2DC65" w14:textId="77777777" w:rsidR="00FB5BC5" w:rsidRPr="00FE5D9B" w:rsidRDefault="00FB5BC5" w:rsidP="004F2B97">
            <w:bookmarkStart w:id="4" w:name="1.1_Scope"/>
            <w:bookmarkStart w:id="5" w:name="_Hlk209019387"/>
            <w:bookmarkStart w:id="6" w:name="_Toc215494046"/>
            <w:bookmarkEnd w:id="4"/>
          </w:p>
        </w:tc>
      </w:tr>
      <w:tr w:rsidR="00FB5BC5" w:rsidRPr="002C5D09" w14:paraId="1FD3A62B" w14:textId="77777777" w:rsidTr="004F2B97">
        <w:trPr>
          <w:trHeight w:val="1628"/>
        </w:trPr>
        <w:tc>
          <w:tcPr>
            <w:tcW w:w="9500" w:type="dxa"/>
            <w:tcBorders>
              <w:top w:val="nil"/>
              <w:left w:val="nil"/>
              <w:bottom w:val="nil"/>
              <w:right w:val="nil"/>
            </w:tcBorders>
            <w:shd w:val="clear" w:color="auto" w:fill="F2F2F2"/>
          </w:tcPr>
          <w:bookmarkStart w:id="7"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53E75501" w14:textId="77777777" w:rsidR="00FB5BC5" w:rsidRPr="002C5D09" w:rsidRDefault="00FB5BC5" w:rsidP="004F2B97">
                <w:pPr>
                  <w:pStyle w:val="TOCHeading"/>
                </w:pPr>
                <w:r w:rsidRPr="002C5D09">
                  <w:t>Contents</w:t>
                </w:r>
              </w:p>
              <w:p w14:paraId="2CCB3898" w14:textId="1E3AA884" w:rsidR="00E96E52" w:rsidRDefault="00FB5BC5">
                <w:pPr>
                  <w:pStyle w:val="TOC1"/>
                  <w:rPr>
                    <w:rFonts w:asciiTheme="minorHAnsi" w:eastAsiaTheme="minorEastAsia" w:hAnsiTheme="minorHAnsi" w:cstheme="minorBidi"/>
                    <w:b w:val="0"/>
                    <w:kern w:val="2"/>
                    <w:sz w:val="24"/>
                    <w:szCs w:val="24"/>
                    <w:lang w:eastAsia="en-AU"/>
                    <w14:ligatures w14:val="standardContextual"/>
                  </w:rPr>
                </w:pPr>
                <w:r w:rsidRPr="00060226">
                  <w:fldChar w:fldCharType="begin"/>
                </w:r>
                <w:r w:rsidRPr="00060226">
                  <w:instrText xml:space="preserve"> TOC \o "2-2" \h \z \t "Heading 1,1,Style1,1,Annexure Heading,1,Heading 1 no number,1,Attachment Heading,1" </w:instrText>
                </w:r>
                <w:r w:rsidRPr="00060226">
                  <w:fldChar w:fldCharType="separate"/>
                </w:r>
                <w:hyperlink w:anchor="_Toc215826863" w:history="1">
                  <w:r w:rsidR="00E96E52" w:rsidRPr="005222F1">
                    <w:rPr>
                      <w:rStyle w:val="Hyperlink"/>
                      <w:rFonts w:eastAsia="SimSun"/>
                      <w:noProof/>
                      <w14:scene3d>
                        <w14:camera w14:prst="orthographicFront"/>
                        <w14:lightRig w14:rig="threePt" w14:dir="t">
                          <w14:rot w14:lat="0" w14:lon="0" w14:rev="0"/>
                        </w14:lightRig>
                      </w14:scene3d>
                    </w:rPr>
                    <w:t>1.</w:t>
                  </w:r>
                  <w:r w:rsidR="00E96E52">
                    <w:rPr>
                      <w:rFonts w:asciiTheme="minorHAnsi" w:eastAsiaTheme="minorEastAsia" w:hAnsiTheme="minorHAnsi" w:cstheme="minorBidi"/>
                      <w:b w:val="0"/>
                      <w:kern w:val="2"/>
                      <w:sz w:val="24"/>
                      <w:szCs w:val="24"/>
                      <w:lang w:eastAsia="en-AU"/>
                      <w14:ligatures w14:val="standardContextual"/>
                    </w:rPr>
                    <w:tab/>
                  </w:r>
                  <w:r w:rsidR="00E96E52" w:rsidRPr="005222F1">
                    <w:rPr>
                      <w:rStyle w:val="Hyperlink"/>
                      <w:rFonts w:eastAsia="SimSun"/>
                      <w:noProof/>
                    </w:rPr>
                    <w:t>Scope</w:t>
                  </w:r>
                  <w:r w:rsidR="00E96E52">
                    <w:rPr>
                      <w:webHidden/>
                    </w:rPr>
                    <w:tab/>
                  </w:r>
                  <w:r w:rsidR="00E96E52">
                    <w:rPr>
                      <w:webHidden/>
                    </w:rPr>
                    <w:fldChar w:fldCharType="begin"/>
                  </w:r>
                  <w:r w:rsidR="00E96E52">
                    <w:rPr>
                      <w:webHidden/>
                    </w:rPr>
                    <w:instrText xml:space="preserve"> PAGEREF _Toc215826863 \h </w:instrText>
                  </w:r>
                  <w:r w:rsidR="00E96E52">
                    <w:rPr>
                      <w:webHidden/>
                    </w:rPr>
                  </w:r>
                  <w:r w:rsidR="00E96E52">
                    <w:rPr>
                      <w:webHidden/>
                    </w:rPr>
                    <w:fldChar w:fldCharType="separate"/>
                  </w:r>
                  <w:r w:rsidR="00DC318C">
                    <w:rPr>
                      <w:webHidden/>
                    </w:rPr>
                    <w:t>2</w:t>
                  </w:r>
                  <w:r w:rsidR="00E96E52">
                    <w:rPr>
                      <w:webHidden/>
                    </w:rPr>
                    <w:fldChar w:fldCharType="end"/>
                  </w:r>
                </w:hyperlink>
              </w:p>
              <w:p w14:paraId="0B46F970" w14:textId="7874A548"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64" w:history="1">
                  <w:r w:rsidRPr="005222F1">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Referenced Documents</w:t>
                  </w:r>
                  <w:r>
                    <w:rPr>
                      <w:webHidden/>
                    </w:rPr>
                    <w:tab/>
                  </w:r>
                  <w:r>
                    <w:rPr>
                      <w:webHidden/>
                    </w:rPr>
                    <w:fldChar w:fldCharType="begin"/>
                  </w:r>
                  <w:r>
                    <w:rPr>
                      <w:webHidden/>
                    </w:rPr>
                    <w:instrText xml:space="preserve"> PAGEREF _Toc215826864 \h </w:instrText>
                  </w:r>
                  <w:r>
                    <w:rPr>
                      <w:webHidden/>
                    </w:rPr>
                  </w:r>
                  <w:r>
                    <w:rPr>
                      <w:webHidden/>
                    </w:rPr>
                    <w:fldChar w:fldCharType="separate"/>
                  </w:r>
                  <w:r w:rsidR="00DC318C">
                    <w:rPr>
                      <w:webHidden/>
                    </w:rPr>
                    <w:t>2</w:t>
                  </w:r>
                  <w:r>
                    <w:rPr>
                      <w:webHidden/>
                    </w:rPr>
                    <w:fldChar w:fldCharType="end"/>
                  </w:r>
                </w:hyperlink>
              </w:p>
              <w:p w14:paraId="3CDBE57A" w14:textId="51BDA320"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65" w:history="1">
                  <w:r w:rsidRPr="005222F1">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Definitions</w:t>
                  </w:r>
                  <w:r>
                    <w:rPr>
                      <w:webHidden/>
                    </w:rPr>
                    <w:tab/>
                  </w:r>
                  <w:r>
                    <w:rPr>
                      <w:webHidden/>
                    </w:rPr>
                    <w:fldChar w:fldCharType="begin"/>
                  </w:r>
                  <w:r>
                    <w:rPr>
                      <w:webHidden/>
                    </w:rPr>
                    <w:instrText xml:space="preserve"> PAGEREF _Toc215826865 \h </w:instrText>
                  </w:r>
                  <w:r>
                    <w:rPr>
                      <w:webHidden/>
                    </w:rPr>
                  </w:r>
                  <w:r>
                    <w:rPr>
                      <w:webHidden/>
                    </w:rPr>
                    <w:fldChar w:fldCharType="separate"/>
                  </w:r>
                  <w:r w:rsidR="00DC318C">
                    <w:rPr>
                      <w:webHidden/>
                    </w:rPr>
                    <w:t>3</w:t>
                  </w:r>
                  <w:r>
                    <w:rPr>
                      <w:webHidden/>
                    </w:rPr>
                    <w:fldChar w:fldCharType="end"/>
                  </w:r>
                </w:hyperlink>
              </w:p>
              <w:p w14:paraId="5AFF3E1A" w14:textId="1E0BAB83"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66" w:history="1">
                  <w:r w:rsidRPr="005222F1">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Quality System Requirements</w:t>
                  </w:r>
                  <w:r>
                    <w:rPr>
                      <w:webHidden/>
                    </w:rPr>
                    <w:tab/>
                  </w:r>
                  <w:r>
                    <w:rPr>
                      <w:webHidden/>
                    </w:rPr>
                    <w:fldChar w:fldCharType="begin"/>
                  </w:r>
                  <w:r>
                    <w:rPr>
                      <w:webHidden/>
                    </w:rPr>
                    <w:instrText xml:space="preserve"> PAGEREF _Toc215826866 \h </w:instrText>
                  </w:r>
                  <w:r>
                    <w:rPr>
                      <w:webHidden/>
                    </w:rPr>
                  </w:r>
                  <w:r>
                    <w:rPr>
                      <w:webHidden/>
                    </w:rPr>
                    <w:fldChar w:fldCharType="separate"/>
                  </w:r>
                  <w:r w:rsidR="00DC318C">
                    <w:rPr>
                      <w:webHidden/>
                    </w:rPr>
                    <w:t>4</w:t>
                  </w:r>
                  <w:r>
                    <w:rPr>
                      <w:webHidden/>
                    </w:rPr>
                    <w:fldChar w:fldCharType="end"/>
                  </w:r>
                </w:hyperlink>
              </w:p>
              <w:p w14:paraId="0CFE61E9" w14:textId="153E4E76"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67" w:history="1">
                  <w:r w:rsidRPr="005222F1">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Site Investigation and Preliminary Testing</w:t>
                  </w:r>
                  <w:r>
                    <w:rPr>
                      <w:webHidden/>
                    </w:rPr>
                    <w:tab/>
                  </w:r>
                  <w:r>
                    <w:rPr>
                      <w:webHidden/>
                    </w:rPr>
                    <w:fldChar w:fldCharType="begin"/>
                  </w:r>
                  <w:r>
                    <w:rPr>
                      <w:webHidden/>
                    </w:rPr>
                    <w:instrText xml:space="preserve"> PAGEREF _Toc215826867 \h </w:instrText>
                  </w:r>
                  <w:r>
                    <w:rPr>
                      <w:webHidden/>
                    </w:rPr>
                  </w:r>
                  <w:r>
                    <w:rPr>
                      <w:webHidden/>
                    </w:rPr>
                    <w:fldChar w:fldCharType="separate"/>
                  </w:r>
                  <w:r w:rsidR="00DC318C">
                    <w:rPr>
                      <w:webHidden/>
                    </w:rPr>
                    <w:t>5</w:t>
                  </w:r>
                  <w:r>
                    <w:rPr>
                      <w:webHidden/>
                    </w:rPr>
                    <w:fldChar w:fldCharType="end"/>
                  </w:r>
                </w:hyperlink>
              </w:p>
              <w:p w14:paraId="15FEE1CB" w14:textId="35984931"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68" w:history="1">
                  <w:r w:rsidRPr="005222F1">
                    <w:rPr>
                      <w:rStyle w:val="Hyperlink"/>
                      <w:rFonts w:eastAsia="SimSun"/>
                      <w:noProof/>
                    </w:rPr>
                    <w:t>General</w:t>
                  </w:r>
                  <w:r>
                    <w:rPr>
                      <w:webHidden/>
                    </w:rPr>
                    <w:tab/>
                  </w:r>
                  <w:r>
                    <w:rPr>
                      <w:webHidden/>
                    </w:rPr>
                    <w:fldChar w:fldCharType="begin"/>
                  </w:r>
                  <w:r>
                    <w:rPr>
                      <w:webHidden/>
                    </w:rPr>
                    <w:instrText xml:space="preserve"> PAGEREF _Toc215826868 \h </w:instrText>
                  </w:r>
                  <w:r>
                    <w:rPr>
                      <w:webHidden/>
                    </w:rPr>
                  </w:r>
                  <w:r>
                    <w:rPr>
                      <w:webHidden/>
                    </w:rPr>
                    <w:fldChar w:fldCharType="separate"/>
                  </w:r>
                  <w:r w:rsidR="00DC318C">
                    <w:rPr>
                      <w:webHidden/>
                    </w:rPr>
                    <w:t>5</w:t>
                  </w:r>
                  <w:r>
                    <w:rPr>
                      <w:webHidden/>
                    </w:rPr>
                    <w:fldChar w:fldCharType="end"/>
                  </w:r>
                </w:hyperlink>
              </w:p>
              <w:p w14:paraId="6E28DA6C" w14:textId="7FC6A716"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69" w:history="1">
                  <w:r w:rsidRPr="005222F1">
                    <w:rPr>
                      <w:rStyle w:val="Hyperlink"/>
                      <w:rFonts w:eastAsia="SimSun"/>
                      <w:noProof/>
                    </w:rPr>
                    <w:t>Lot Identification and Location</w:t>
                  </w:r>
                  <w:r>
                    <w:rPr>
                      <w:webHidden/>
                    </w:rPr>
                    <w:tab/>
                  </w:r>
                  <w:r>
                    <w:rPr>
                      <w:webHidden/>
                    </w:rPr>
                    <w:fldChar w:fldCharType="begin"/>
                  </w:r>
                  <w:r>
                    <w:rPr>
                      <w:webHidden/>
                    </w:rPr>
                    <w:instrText xml:space="preserve"> PAGEREF _Toc215826869 \h </w:instrText>
                  </w:r>
                  <w:r>
                    <w:rPr>
                      <w:webHidden/>
                    </w:rPr>
                  </w:r>
                  <w:r>
                    <w:rPr>
                      <w:webHidden/>
                    </w:rPr>
                    <w:fldChar w:fldCharType="separate"/>
                  </w:r>
                  <w:r w:rsidR="00DC318C">
                    <w:rPr>
                      <w:webHidden/>
                    </w:rPr>
                    <w:t>5</w:t>
                  </w:r>
                  <w:r>
                    <w:rPr>
                      <w:webHidden/>
                    </w:rPr>
                    <w:fldChar w:fldCharType="end"/>
                  </w:r>
                </w:hyperlink>
              </w:p>
              <w:p w14:paraId="30504B7C" w14:textId="5C2AA221"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0" w:history="1">
                  <w:r w:rsidRPr="005222F1">
                    <w:rPr>
                      <w:rStyle w:val="Hyperlink"/>
                      <w:rFonts w:eastAsia="SimSun"/>
                      <w:noProof/>
                    </w:rPr>
                    <w:t>Test Areas Within Lots</w:t>
                  </w:r>
                  <w:r>
                    <w:rPr>
                      <w:webHidden/>
                    </w:rPr>
                    <w:tab/>
                  </w:r>
                  <w:r>
                    <w:rPr>
                      <w:webHidden/>
                    </w:rPr>
                    <w:fldChar w:fldCharType="begin"/>
                  </w:r>
                  <w:r>
                    <w:rPr>
                      <w:webHidden/>
                    </w:rPr>
                    <w:instrText xml:space="preserve"> PAGEREF _Toc215826870 \h </w:instrText>
                  </w:r>
                  <w:r>
                    <w:rPr>
                      <w:webHidden/>
                    </w:rPr>
                  </w:r>
                  <w:r>
                    <w:rPr>
                      <w:webHidden/>
                    </w:rPr>
                    <w:fldChar w:fldCharType="separate"/>
                  </w:r>
                  <w:r w:rsidR="00DC318C">
                    <w:rPr>
                      <w:webHidden/>
                    </w:rPr>
                    <w:t>5</w:t>
                  </w:r>
                  <w:r>
                    <w:rPr>
                      <w:webHidden/>
                    </w:rPr>
                    <w:fldChar w:fldCharType="end"/>
                  </w:r>
                </w:hyperlink>
              </w:p>
              <w:p w14:paraId="136C9D68" w14:textId="36096DD9"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71" w:history="1">
                  <w:r w:rsidRPr="005222F1">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Materials</w:t>
                  </w:r>
                  <w:r>
                    <w:rPr>
                      <w:webHidden/>
                    </w:rPr>
                    <w:tab/>
                  </w:r>
                  <w:r>
                    <w:rPr>
                      <w:webHidden/>
                    </w:rPr>
                    <w:fldChar w:fldCharType="begin"/>
                  </w:r>
                  <w:r>
                    <w:rPr>
                      <w:webHidden/>
                    </w:rPr>
                    <w:instrText xml:space="preserve"> PAGEREF _Toc215826871 \h </w:instrText>
                  </w:r>
                  <w:r>
                    <w:rPr>
                      <w:webHidden/>
                    </w:rPr>
                  </w:r>
                  <w:r>
                    <w:rPr>
                      <w:webHidden/>
                    </w:rPr>
                    <w:fldChar w:fldCharType="separate"/>
                  </w:r>
                  <w:r w:rsidR="00DC318C">
                    <w:rPr>
                      <w:webHidden/>
                    </w:rPr>
                    <w:t>6</w:t>
                  </w:r>
                  <w:r>
                    <w:rPr>
                      <w:webHidden/>
                    </w:rPr>
                    <w:fldChar w:fldCharType="end"/>
                  </w:r>
                </w:hyperlink>
              </w:p>
              <w:p w14:paraId="48DF4B97" w14:textId="5800D0B9"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72" w:history="1">
                  <w:r w:rsidRPr="005222F1">
                    <w:rPr>
                      <w:rStyle w:val="Hyperlink"/>
                      <w:rFonts w:eastAsiaTheme="minorHAnsi"/>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Theme="minorHAnsi"/>
                      <w:noProof/>
                    </w:rPr>
                    <w:t>Plant and Equipment</w:t>
                  </w:r>
                  <w:r>
                    <w:rPr>
                      <w:webHidden/>
                    </w:rPr>
                    <w:tab/>
                  </w:r>
                  <w:r>
                    <w:rPr>
                      <w:webHidden/>
                    </w:rPr>
                    <w:fldChar w:fldCharType="begin"/>
                  </w:r>
                  <w:r>
                    <w:rPr>
                      <w:webHidden/>
                    </w:rPr>
                    <w:instrText xml:space="preserve"> PAGEREF _Toc215826872 \h </w:instrText>
                  </w:r>
                  <w:r>
                    <w:rPr>
                      <w:webHidden/>
                    </w:rPr>
                  </w:r>
                  <w:r>
                    <w:rPr>
                      <w:webHidden/>
                    </w:rPr>
                    <w:fldChar w:fldCharType="separate"/>
                  </w:r>
                  <w:r w:rsidR="00DC318C">
                    <w:rPr>
                      <w:webHidden/>
                    </w:rPr>
                    <w:t>6</w:t>
                  </w:r>
                  <w:r>
                    <w:rPr>
                      <w:webHidden/>
                    </w:rPr>
                    <w:fldChar w:fldCharType="end"/>
                  </w:r>
                </w:hyperlink>
              </w:p>
              <w:p w14:paraId="3963AB29" w14:textId="5F91280D"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73" w:history="1">
                  <w:r w:rsidRPr="005222F1">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Site Preparation and Management</w:t>
                  </w:r>
                  <w:r>
                    <w:rPr>
                      <w:webHidden/>
                    </w:rPr>
                    <w:tab/>
                  </w:r>
                  <w:r>
                    <w:rPr>
                      <w:webHidden/>
                    </w:rPr>
                    <w:fldChar w:fldCharType="begin"/>
                  </w:r>
                  <w:r>
                    <w:rPr>
                      <w:webHidden/>
                    </w:rPr>
                    <w:instrText xml:space="preserve"> PAGEREF _Toc215826873 \h </w:instrText>
                  </w:r>
                  <w:r>
                    <w:rPr>
                      <w:webHidden/>
                    </w:rPr>
                  </w:r>
                  <w:r>
                    <w:rPr>
                      <w:webHidden/>
                    </w:rPr>
                    <w:fldChar w:fldCharType="separate"/>
                  </w:r>
                  <w:r w:rsidR="00DC318C">
                    <w:rPr>
                      <w:webHidden/>
                    </w:rPr>
                    <w:t>7</w:t>
                  </w:r>
                  <w:r>
                    <w:rPr>
                      <w:webHidden/>
                    </w:rPr>
                    <w:fldChar w:fldCharType="end"/>
                  </w:r>
                </w:hyperlink>
              </w:p>
              <w:p w14:paraId="3FAA0C6D" w14:textId="464F633E"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4" w:history="1">
                  <w:r w:rsidRPr="005222F1">
                    <w:rPr>
                      <w:rStyle w:val="Hyperlink"/>
                      <w:rFonts w:eastAsia="SimSun"/>
                      <w:noProof/>
                    </w:rPr>
                    <w:t>General</w:t>
                  </w:r>
                  <w:r>
                    <w:rPr>
                      <w:webHidden/>
                    </w:rPr>
                    <w:tab/>
                  </w:r>
                  <w:r>
                    <w:rPr>
                      <w:webHidden/>
                    </w:rPr>
                    <w:fldChar w:fldCharType="begin"/>
                  </w:r>
                  <w:r>
                    <w:rPr>
                      <w:webHidden/>
                    </w:rPr>
                    <w:instrText xml:space="preserve"> PAGEREF _Toc215826874 \h </w:instrText>
                  </w:r>
                  <w:r>
                    <w:rPr>
                      <w:webHidden/>
                    </w:rPr>
                  </w:r>
                  <w:r>
                    <w:rPr>
                      <w:webHidden/>
                    </w:rPr>
                    <w:fldChar w:fldCharType="separate"/>
                  </w:r>
                  <w:r w:rsidR="00DC318C">
                    <w:rPr>
                      <w:webHidden/>
                    </w:rPr>
                    <w:t>7</w:t>
                  </w:r>
                  <w:r>
                    <w:rPr>
                      <w:webHidden/>
                    </w:rPr>
                    <w:fldChar w:fldCharType="end"/>
                  </w:r>
                </w:hyperlink>
              </w:p>
              <w:p w14:paraId="79AB84D7" w14:textId="50B8ADC8"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75" w:history="1">
                  <w:r w:rsidRPr="005222F1">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Construction – General</w:t>
                  </w:r>
                  <w:r>
                    <w:rPr>
                      <w:webHidden/>
                    </w:rPr>
                    <w:tab/>
                  </w:r>
                  <w:r>
                    <w:rPr>
                      <w:webHidden/>
                    </w:rPr>
                    <w:fldChar w:fldCharType="begin"/>
                  </w:r>
                  <w:r>
                    <w:rPr>
                      <w:webHidden/>
                    </w:rPr>
                    <w:instrText xml:space="preserve"> PAGEREF _Toc215826875 \h </w:instrText>
                  </w:r>
                  <w:r>
                    <w:rPr>
                      <w:webHidden/>
                    </w:rPr>
                  </w:r>
                  <w:r>
                    <w:rPr>
                      <w:webHidden/>
                    </w:rPr>
                    <w:fldChar w:fldCharType="separate"/>
                  </w:r>
                  <w:r w:rsidR="00DC318C">
                    <w:rPr>
                      <w:webHidden/>
                    </w:rPr>
                    <w:t>7</w:t>
                  </w:r>
                  <w:r>
                    <w:rPr>
                      <w:webHidden/>
                    </w:rPr>
                    <w:fldChar w:fldCharType="end"/>
                  </w:r>
                </w:hyperlink>
              </w:p>
              <w:p w14:paraId="441424BD" w14:textId="03390C3D"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6" w:history="1">
                  <w:r w:rsidRPr="005222F1">
                    <w:rPr>
                      <w:rStyle w:val="Hyperlink"/>
                      <w:rFonts w:eastAsia="SimSun"/>
                      <w:noProof/>
                    </w:rPr>
                    <w:t>Quality Plan</w:t>
                  </w:r>
                  <w:r>
                    <w:rPr>
                      <w:webHidden/>
                    </w:rPr>
                    <w:tab/>
                  </w:r>
                  <w:r>
                    <w:rPr>
                      <w:webHidden/>
                    </w:rPr>
                    <w:fldChar w:fldCharType="begin"/>
                  </w:r>
                  <w:r>
                    <w:rPr>
                      <w:webHidden/>
                    </w:rPr>
                    <w:instrText xml:space="preserve"> PAGEREF _Toc215826876 \h </w:instrText>
                  </w:r>
                  <w:r>
                    <w:rPr>
                      <w:webHidden/>
                    </w:rPr>
                  </w:r>
                  <w:r>
                    <w:rPr>
                      <w:webHidden/>
                    </w:rPr>
                    <w:fldChar w:fldCharType="separate"/>
                  </w:r>
                  <w:r w:rsidR="00DC318C">
                    <w:rPr>
                      <w:webHidden/>
                    </w:rPr>
                    <w:t>7</w:t>
                  </w:r>
                  <w:r>
                    <w:rPr>
                      <w:webHidden/>
                    </w:rPr>
                    <w:fldChar w:fldCharType="end"/>
                  </w:r>
                </w:hyperlink>
              </w:p>
              <w:p w14:paraId="53D25195" w14:textId="27251AFC"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7" w:history="1">
                  <w:r w:rsidRPr="005222F1">
                    <w:rPr>
                      <w:rStyle w:val="Hyperlink"/>
                      <w:rFonts w:eastAsia="SimSun"/>
                      <w:noProof/>
                    </w:rPr>
                    <w:t>Column Position and Dimension</w:t>
                  </w:r>
                  <w:r>
                    <w:rPr>
                      <w:webHidden/>
                    </w:rPr>
                    <w:tab/>
                  </w:r>
                  <w:r>
                    <w:rPr>
                      <w:webHidden/>
                    </w:rPr>
                    <w:fldChar w:fldCharType="begin"/>
                  </w:r>
                  <w:r>
                    <w:rPr>
                      <w:webHidden/>
                    </w:rPr>
                    <w:instrText xml:space="preserve"> PAGEREF _Toc215826877 \h </w:instrText>
                  </w:r>
                  <w:r>
                    <w:rPr>
                      <w:webHidden/>
                    </w:rPr>
                  </w:r>
                  <w:r>
                    <w:rPr>
                      <w:webHidden/>
                    </w:rPr>
                    <w:fldChar w:fldCharType="separate"/>
                  </w:r>
                  <w:r w:rsidR="00DC318C">
                    <w:rPr>
                      <w:webHidden/>
                    </w:rPr>
                    <w:t>8</w:t>
                  </w:r>
                  <w:r>
                    <w:rPr>
                      <w:webHidden/>
                    </w:rPr>
                    <w:fldChar w:fldCharType="end"/>
                  </w:r>
                </w:hyperlink>
              </w:p>
              <w:p w14:paraId="4690A2AF" w14:textId="00FABA70"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8" w:history="1">
                  <w:r w:rsidRPr="005222F1">
                    <w:rPr>
                      <w:rStyle w:val="Hyperlink"/>
                      <w:rFonts w:eastAsia="SimSun"/>
                      <w:noProof/>
                    </w:rPr>
                    <w:t>Control and Monitoring</w:t>
                  </w:r>
                  <w:r>
                    <w:rPr>
                      <w:webHidden/>
                    </w:rPr>
                    <w:tab/>
                  </w:r>
                  <w:r>
                    <w:rPr>
                      <w:webHidden/>
                    </w:rPr>
                    <w:fldChar w:fldCharType="begin"/>
                  </w:r>
                  <w:r>
                    <w:rPr>
                      <w:webHidden/>
                    </w:rPr>
                    <w:instrText xml:space="preserve"> PAGEREF _Toc215826878 \h </w:instrText>
                  </w:r>
                  <w:r>
                    <w:rPr>
                      <w:webHidden/>
                    </w:rPr>
                  </w:r>
                  <w:r>
                    <w:rPr>
                      <w:webHidden/>
                    </w:rPr>
                    <w:fldChar w:fldCharType="separate"/>
                  </w:r>
                  <w:r w:rsidR="00DC318C">
                    <w:rPr>
                      <w:webHidden/>
                    </w:rPr>
                    <w:t>8</w:t>
                  </w:r>
                  <w:r>
                    <w:rPr>
                      <w:webHidden/>
                    </w:rPr>
                    <w:fldChar w:fldCharType="end"/>
                  </w:r>
                </w:hyperlink>
              </w:p>
              <w:p w14:paraId="35BE0072" w14:textId="427A9918"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79" w:history="1">
                  <w:r w:rsidRPr="005222F1">
                    <w:rPr>
                      <w:rStyle w:val="Hyperlink"/>
                      <w:rFonts w:eastAsia="SimSun"/>
                      <w:noProof/>
                      <w:lang w:bidi="en-US"/>
                    </w:rPr>
                    <w:t>Ground/Column Heave and Lateral Displacement</w:t>
                  </w:r>
                  <w:r>
                    <w:rPr>
                      <w:webHidden/>
                    </w:rPr>
                    <w:tab/>
                  </w:r>
                  <w:r>
                    <w:rPr>
                      <w:webHidden/>
                    </w:rPr>
                    <w:fldChar w:fldCharType="begin"/>
                  </w:r>
                  <w:r>
                    <w:rPr>
                      <w:webHidden/>
                    </w:rPr>
                    <w:instrText xml:space="preserve"> PAGEREF _Toc215826879 \h </w:instrText>
                  </w:r>
                  <w:r>
                    <w:rPr>
                      <w:webHidden/>
                    </w:rPr>
                  </w:r>
                  <w:r>
                    <w:rPr>
                      <w:webHidden/>
                    </w:rPr>
                    <w:fldChar w:fldCharType="separate"/>
                  </w:r>
                  <w:r w:rsidR="00DC318C">
                    <w:rPr>
                      <w:webHidden/>
                    </w:rPr>
                    <w:t>8</w:t>
                  </w:r>
                  <w:r>
                    <w:rPr>
                      <w:webHidden/>
                    </w:rPr>
                    <w:fldChar w:fldCharType="end"/>
                  </w:r>
                </w:hyperlink>
              </w:p>
              <w:p w14:paraId="5523EC54" w14:textId="7E9BBFC4"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0" w:history="1">
                  <w:r w:rsidRPr="005222F1">
                    <w:rPr>
                      <w:rStyle w:val="Hyperlink"/>
                      <w:rFonts w:eastAsia="SimSun"/>
                      <w:noProof/>
                    </w:rPr>
                    <w:t>Construction Records</w:t>
                  </w:r>
                  <w:r>
                    <w:rPr>
                      <w:webHidden/>
                    </w:rPr>
                    <w:tab/>
                  </w:r>
                  <w:r>
                    <w:rPr>
                      <w:webHidden/>
                    </w:rPr>
                    <w:fldChar w:fldCharType="begin"/>
                  </w:r>
                  <w:r>
                    <w:rPr>
                      <w:webHidden/>
                    </w:rPr>
                    <w:instrText xml:space="preserve"> PAGEREF _Toc215826880 \h </w:instrText>
                  </w:r>
                  <w:r>
                    <w:rPr>
                      <w:webHidden/>
                    </w:rPr>
                  </w:r>
                  <w:r>
                    <w:rPr>
                      <w:webHidden/>
                    </w:rPr>
                    <w:fldChar w:fldCharType="separate"/>
                  </w:r>
                  <w:r w:rsidR="00DC318C">
                    <w:rPr>
                      <w:webHidden/>
                    </w:rPr>
                    <w:t>9</w:t>
                  </w:r>
                  <w:r>
                    <w:rPr>
                      <w:webHidden/>
                    </w:rPr>
                    <w:fldChar w:fldCharType="end"/>
                  </w:r>
                </w:hyperlink>
              </w:p>
              <w:p w14:paraId="5E2E4754" w14:textId="07CE9467"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81" w:history="1">
                  <w:r w:rsidRPr="005222F1">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Trial Columns</w:t>
                  </w:r>
                  <w:r>
                    <w:rPr>
                      <w:webHidden/>
                    </w:rPr>
                    <w:tab/>
                  </w:r>
                  <w:r>
                    <w:rPr>
                      <w:webHidden/>
                    </w:rPr>
                    <w:fldChar w:fldCharType="begin"/>
                  </w:r>
                  <w:r>
                    <w:rPr>
                      <w:webHidden/>
                    </w:rPr>
                    <w:instrText xml:space="preserve"> PAGEREF _Toc215826881 \h </w:instrText>
                  </w:r>
                  <w:r>
                    <w:rPr>
                      <w:webHidden/>
                    </w:rPr>
                  </w:r>
                  <w:r>
                    <w:rPr>
                      <w:webHidden/>
                    </w:rPr>
                    <w:fldChar w:fldCharType="separate"/>
                  </w:r>
                  <w:r w:rsidR="00DC318C">
                    <w:rPr>
                      <w:webHidden/>
                    </w:rPr>
                    <w:t>9</w:t>
                  </w:r>
                  <w:r>
                    <w:rPr>
                      <w:webHidden/>
                    </w:rPr>
                    <w:fldChar w:fldCharType="end"/>
                  </w:r>
                </w:hyperlink>
              </w:p>
              <w:p w14:paraId="3073422D" w14:textId="5D9326DD"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2" w:history="1">
                  <w:r w:rsidRPr="005222F1">
                    <w:rPr>
                      <w:rStyle w:val="Hyperlink"/>
                      <w:rFonts w:eastAsia="SimSun"/>
                      <w:noProof/>
                    </w:rPr>
                    <w:t>Field Trial Mixing Parameters</w:t>
                  </w:r>
                  <w:r>
                    <w:rPr>
                      <w:webHidden/>
                    </w:rPr>
                    <w:tab/>
                  </w:r>
                  <w:r>
                    <w:rPr>
                      <w:webHidden/>
                    </w:rPr>
                    <w:fldChar w:fldCharType="begin"/>
                  </w:r>
                  <w:r>
                    <w:rPr>
                      <w:webHidden/>
                    </w:rPr>
                    <w:instrText xml:space="preserve"> PAGEREF _Toc215826882 \h </w:instrText>
                  </w:r>
                  <w:r>
                    <w:rPr>
                      <w:webHidden/>
                    </w:rPr>
                  </w:r>
                  <w:r>
                    <w:rPr>
                      <w:webHidden/>
                    </w:rPr>
                    <w:fldChar w:fldCharType="separate"/>
                  </w:r>
                  <w:r w:rsidR="00DC318C">
                    <w:rPr>
                      <w:webHidden/>
                    </w:rPr>
                    <w:t>9</w:t>
                  </w:r>
                  <w:r>
                    <w:rPr>
                      <w:webHidden/>
                    </w:rPr>
                    <w:fldChar w:fldCharType="end"/>
                  </w:r>
                </w:hyperlink>
              </w:p>
              <w:p w14:paraId="50BE77F6" w14:textId="0DB9FFD5"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3" w:history="1">
                  <w:r w:rsidRPr="005222F1">
                    <w:rPr>
                      <w:rStyle w:val="Hyperlink"/>
                      <w:rFonts w:eastAsia="SimSun"/>
                      <w:noProof/>
                    </w:rPr>
                    <w:t>Construction of the Trial Columns</w:t>
                  </w:r>
                  <w:r>
                    <w:rPr>
                      <w:webHidden/>
                    </w:rPr>
                    <w:tab/>
                  </w:r>
                  <w:r>
                    <w:rPr>
                      <w:webHidden/>
                    </w:rPr>
                    <w:fldChar w:fldCharType="begin"/>
                  </w:r>
                  <w:r>
                    <w:rPr>
                      <w:webHidden/>
                    </w:rPr>
                    <w:instrText xml:space="preserve"> PAGEREF _Toc215826883 \h </w:instrText>
                  </w:r>
                  <w:r>
                    <w:rPr>
                      <w:webHidden/>
                    </w:rPr>
                  </w:r>
                  <w:r>
                    <w:rPr>
                      <w:webHidden/>
                    </w:rPr>
                    <w:fldChar w:fldCharType="separate"/>
                  </w:r>
                  <w:r w:rsidR="00DC318C">
                    <w:rPr>
                      <w:webHidden/>
                    </w:rPr>
                    <w:t>10</w:t>
                  </w:r>
                  <w:r>
                    <w:rPr>
                      <w:webHidden/>
                    </w:rPr>
                    <w:fldChar w:fldCharType="end"/>
                  </w:r>
                </w:hyperlink>
              </w:p>
              <w:p w14:paraId="360CFA60" w14:textId="278291A3"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4" w:history="1">
                  <w:r w:rsidRPr="005222F1">
                    <w:rPr>
                      <w:rStyle w:val="Hyperlink"/>
                      <w:rFonts w:eastAsia="SimSun"/>
                      <w:noProof/>
                    </w:rPr>
                    <w:t>Testing of the Trial Columns</w:t>
                  </w:r>
                  <w:r>
                    <w:rPr>
                      <w:webHidden/>
                    </w:rPr>
                    <w:tab/>
                  </w:r>
                  <w:r>
                    <w:rPr>
                      <w:webHidden/>
                    </w:rPr>
                    <w:fldChar w:fldCharType="begin"/>
                  </w:r>
                  <w:r>
                    <w:rPr>
                      <w:webHidden/>
                    </w:rPr>
                    <w:instrText xml:space="preserve"> PAGEREF _Toc215826884 \h </w:instrText>
                  </w:r>
                  <w:r>
                    <w:rPr>
                      <w:webHidden/>
                    </w:rPr>
                  </w:r>
                  <w:r>
                    <w:rPr>
                      <w:webHidden/>
                    </w:rPr>
                    <w:fldChar w:fldCharType="separate"/>
                  </w:r>
                  <w:r w:rsidR="00DC318C">
                    <w:rPr>
                      <w:webHidden/>
                    </w:rPr>
                    <w:t>10</w:t>
                  </w:r>
                  <w:r>
                    <w:rPr>
                      <w:webHidden/>
                    </w:rPr>
                    <w:fldChar w:fldCharType="end"/>
                  </w:r>
                </w:hyperlink>
              </w:p>
              <w:p w14:paraId="2AEDFED5" w14:textId="011FE6E6"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5" w:history="1">
                  <w:r w:rsidRPr="005222F1">
                    <w:rPr>
                      <w:rStyle w:val="Hyperlink"/>
                      <w:rFonts w:eastAsia="SimSun"/>
                      <w:noProof/>
                      <w:lang w:bidi="en-US"/>
                    </w:rPr>
                    <w:t>Acceptance of Trial Columns</w:t>
                  </w:r>
                  <w:r>
                    <w:rPr>
                      <w:webHidden/>
                    </w:rPr>
                    <w:tab/>
                  </w:r>
                  <w:r>
                    <w:rPr>
                      <w:webHidden/>
                    </w:rPr>
                    <w:fldChar w:fldCharType="begin"/>
                  </w:r>
                  <w:r>
                    <w:rPr>
                      <w:webHidden/>
                    </w:rPr>
                    <w:instrText xml:space="preserve"> PAGEREF _Toc215826885 \h </w:instrText>
                  </w:r>
                  <w:r>
                    <w:rPr>
                      <w:webHidden/>
                    </w:rPr>
                  </w:r>
                  <w:r>
                    <w:rPr>
                      <w:webHidden/>
                    </w:rPr>
                    <w:fldChar w:fldCharType="separate"/>
                  </w:r>
                  <w:r w:rsidR="00DC318C">
                    <w:rPr>
                      <w:webHidden/>
                    </w:rPr>
                    <w:t>11</w:t>
                  </w:r>
                  <w:r>
                    <w:rPr>
                      <w:webHidden/>
                    </w:rPr>
                    <w:fldChar w:fldCharType="end"/>
                  </w:r>
                </w:hyperlink>
              </w:p>
              <w:p w14:paraId="0755EF93" w14:textId="63E48160"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86" w:history="1">
                  <w:r w:rsidRPr="005222F1">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Production Columns</w:t>
                  </w:r>
                  <w:r>
                    <w:rPr>
                      <w:webHidden/>
                    </w:rPr>
                    <w:tab/>
                  </w:r>
                  <w:r>
                    <w:rPr>
                      <w:webHidden/>
                    </w:rPr>
                    <w:fldChar w:fldCharType="begin"/>
                  </w:r>
                  <w:r>
                    <w:rPr>
                      <w:webHidden/>
                    </w:rPr>
                    <w:instrText xml:space="preserve"> PAGEREF _Toc215826886 \h </w:instrText>
                  </w:r>
                  <w:r>
                    <w:rPr>
                      <w:webHidden/>
                    </w:rPr>
                  </w:r>
                  <w:r>
                    <w:rPr>
                      <w:webHidden/>
                    </w:rPr>
                    <w:fldChar w:fldCharType="separate"/>
                  </w:r>
                  <w:r w:rsidR="00DC318C">
                    <w:rPr>
                      <w:webHidden/>
                    </w:rPr>
                    <w:t>11</w:t>
                  </w:r>
                  <w:r>
                    <w:rPr>
                      <w:webHidden/>
                    </w:rPr>
                    <w:fldChar w:fldCharType="end"/>
                  </w:r>
                </w:hyperlink>
              </w:p>
              <w:p w14:paraId="06D484BE" w14:textId="7FBCBDE7"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87" w:history="1">
                  <w:r w:rsidRPr="005222F1">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Testing of the DSM Columns</w:t>
                  </w:r>
                  <w:r>
                    <w:rPr>
                      <w:webHidden/>
                    </w:rPr>
                    <w:tab/>
                  </w:r>
                  <w:r>
                    <w:rPr>
                      <w:webHidden/>
                    </w:rPr>
                    <w:fldChar w:fldCharType="begin"/>
                  </w:r>
                  <w:r>
                    <w:rPr>
                      <w:webHidden/>
                    </w:rPr>
                    <w:instrText xml:space="preserve"> PAGEREF _Toc215826887 \h </w:instrText>
                  </w:r>
                  <w:r>
                    <w:rPr>
                      <w:webHidden/>
                    </w:rPr>
                  </w:r>
                  <w:r>
                    <w:rPr>
                      <w:webHidden/>
                    </w:rPr>
                    <w:fldChar w:fldCharType="separate"/>
                  </w:r>
                  <w:r w:rsidR="00DC318C">
                    <w:rPr>
                      <w:webHidden/>
                    </w:rPr>
                    <w:t>12</w:t>
                  </w:r>
                  <w:r>
                    <w:rPr>
                      <w:webHidden/>
                    </w:rPr>
                    <w:fldChar w:fldCharType="end"/>
                  </w:r>
                </w:hyperlink>
              </w:p>
              <w:p w14:paraId="21F51231" w14:textId="1F2C989F"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88" w:history="1">
                  <w:r w:rsidRPr="005222F1">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Conformity Requirements</w:t>
                  </w:r>
                  <w:r>
                    <w:rPr>
                      <w:webHidden/>
                    </w:rPr>
                    <w:tab/>
                  </w:r>
                  <w:r>
                    <w:rPr>
                      <w:webHidden/>
                    </w:rPr>
                    <w:fldChar w:fldCharType="begin"/>
                  </w:r>
                  <w:r>
                    <w:rPr>
                      <w:webHidden/>
                    </w:rPr>
                    <w:instrText xml:space="preserve"> PAGEREF _Toc215826888 \h </w:instrText>
                  </w:r>
                  <w:r>
                    <w:rPr>
                      <w:webHidden/>
                    </w:rPr>
                  </w:r>
                  <w:r>
                    <w:rPr>
                      <w:webHidden/>
                    </w:rPr>
                    <w:fldChar w:fldCharType="separate"/>
                  </w:r>
                  <w:r w:rsidR="00DC318C">
                    <w:rPr>
                      <w:webHidden/>
                    </w:rPr>
                    <w:t>12</w:t>
                  </w:r>
                  <w:r>
                    <w:rPr>
                      <w:webHidden/>
                    </w:rPr>
                    <w:fldChar w:fldCharType="end"/>
                  </w:r>
                </w:hyperlink>
              </w:p>
              <w:p w14:paraId="51C798DF" w14:textId="157DAF30"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89" w:history="1">
                  <w:r w:rsidRPr="005222F1">
                    <w:rPr>
                      <w:rStyle w:val="Hyperlink"/>
                      <w:rFonts w:eastAsia="SimSun"/>
                      <w:noProof/>
                      <w:lang w:bidi="en-US"/>
                    </w:rPr>
                    <w:t>Acceptance Criteria</w:t>
                  </w:r>
                  <w:r>
                    <w:rPr>
                      <w:webHidden/>
                    </w:rPr>
                    <w:tab/>
                  </w:r>
                  <w:r>
                    <w:rPr>
                      <w:webHidden/>
                    </w:rPr>
                    <w:fldChar w:fldCharType="begin"/>
                  </w:r>
                  <w:r>
                    <w:rPr>
                      <w:webHidden/>
                    </w:rPr>
                    <w:instrText xml:space="preserve"> PAGEREF _Toc215826889 \h </w:instrText>
                  </w:r>
                  <w:r>
                    <w:rPr>
                      <w:webHidden/>
                    </w:rPr>
                  </w:r>
                  <w:r>
                    <w:rPr>
                      <w:webHidden/>
                    </w:rPr>
                    <w:fldChar w:fldCharType="separate"/>
                  </w:r>
                  <w:r w:rsidR="00DC318C">
                    <w:rPr>
                      <w:webHidden/>
                    </w:rPr>
                    <w:t>12</w:t>
                  </w:r>
                  <w:r>
                    <w:rPr>
                      <w:webHidden/>
                    </w:rPr>
                    <w:fldChar w:fldCharType="end"/>
                  </w:r>
                </w:hyperlink>
              </w:p>
              <w:p w14:paraId="71409041" w14:textId="6F47A9A3" w:rsidR="00E96E52" w:rsidRDefault="00E96E52">
                <w:pPr>
                  <w:pStyle w:val="TOC2"/>
                  <w:rPr>
                    <w:rFonts w:asciiTheme="minorHAnsi" w:eastAsiaTheme="minorEastAsia" w:hAnsiTheme="minorHAnsi" w:cstheme="minorBidi"/>
                    <w:kern w:val="2"/>
                    <w:sz w:val="24"/>
                    <w:szCs w:val="24"/>
                    <w:lang w:eastAsia="en-AU"/>
                    <w14:ligatures w14:val="standardContextual"/>
                  </w:rPr>
                </w:pPr>
                <w:hyperlink w:anchor="_Toc215826890" w:history="1">
                  <w:r w:rsidRPr="005222F1">
                    <w:rPr>
                      <w:rStyle w:val="Hyperlink"/>
                      <w:rFonts w:eastAsia="SimSun"/>
                      <w:noProof/>
                    </w:rPr>
                    <w:t>Treatment of Nonconformity</w:t>
                  </w:r>
                  <w:r>
                    <w:rPr>
                      <w:webHidden/>
                    </w:rPr>
                    <w:tab/>
                  </w:r>
                  <w:r>
                    <w:rPr>
                      <w:webHidden/>
                    </w:rPr>
                    <w:fldChar w:fldCharType="begin"/>
                  </w:r>
                  <w:r>
                    <w:rPr>
                      <w:webHidden/>
                    </w:rPr>
                    <w:instrText xml:space="preserve"> PAGEREF _Toc215826890 \h </w:instrText>
                  </w:r>
                  <w:r>
                    <w:rPr>
                      <w:webHidden/>
                    </w:rPr>
                  </w:r>
                  <w:r>
                    <w:rPr>
                      <w:webHidden/>
                    </w:rPr>
                    <w:fldChar w:fldCharType="separate"/>
                  </w:r>
                  <w:r w:rsidR="00DC318C">
                    <w:rPr>
                      <w:webHidden/>
                    </w:rPr>
                    <w:t>14</w:t>
                  </w:r>
                  <w:r>
                    <w:rPr>
                      <w:webHidden/>
                    </w:rPr>
                    <w:fldChar w:fldCharType="end"/>
                  </w:r>
                </w:hyperlink>
              </w:p>
              <w:p w14:paraId="54EB075F" w14:textId="44087A37"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891" w:history="1">
                  <w:r w:rsidRPr="005222F1">
                    <w:rPr>
                      <w:rStyle w:val="Hyperlink"/>
                      <w:rFonts w:eastAsia="SimSun"/>
                      <w:noProof/>
                      <w:lang w:bidi="en-US"/>
                      <w14:scene3d>
                        <w14:camera w14:prst="orthographicFront"/>
                        <w14:lightRig w14:rig="threePt" w14:dir="t">
                          <w14:rot w14:lat="0" w14:lon="0" w14:rev="0"/>
                        </w14:lightRig>
                      </w14:scene3d>
                    </w:rPr>
                    <w:t>14.</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lang w:bidi="en-US"/>
                    </w:rPr>
                    <w:t>Completion of the DSM Columns</w:t>
                  </w:r>
                  <w:r>
                    <w:rPr>
                      <w:webHidden/>
                    </w:rPr>
                    <w:tab/>
                  </w:r>
                  <w:r>
                    <w:rPr>
                      <w:webHidden/>
                    </w:rPr>
                    <w:fldChar w:fldCharType="begin"/>
                  </w:r>
                  <w:r>
                    <w:rPr>
                      <w:webHidden/>
                    </w:rPr>
                    <w:instrText xml:space="preserve"> PAGEREF _Toc215826891 \h </w:instrText>
                  </w:r>
                  <w:r>
                    <w:rPr>
                      <w:webHidden/>
                    </w:rPr>
                  </w:r>
                  <w:r>
                    <w:rPr>
                      <w:webHidden/>
                    </w:rPr>
                    <w:fldChar w:fldCharType="separate"/>
                  </w:r>
                  <w:r w:rsidR="00DC318C">
                    <w:rPr>
                      <w:webHidden/>
                    </w:rPr>
                    <w:t>14</w:t>
                  </w:r>
                  <w:r>
                    <w:rPr>
                      <w:webHidden/>
                    </w:rPr>
                    <w:fldChar w:fldCharType="end"/>
                  </w:r>
                </w:hyperlink>
              </w:p>
              <w:p w14:paraId="5786A7CB" w14:textId="42483842" w:rsidR="00E96E52" w:rsidRDefault="00E96E5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6892" w:history="1">
                  <w:r w:rsidRPr="005222F1">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Summary of Hold Points, Witness Points and Records</w:t>
                  </w:r>
                  <w:r>
                    <w:rPr>
                      <w:webHidden/>
                    </w:rPr>
                    <w:tab/>
                  </w:r>
                  <w:r>
                    <w:rPr>
                      <w:webHidden/>
                    </w:rPr>
                    <w:fldChar w:fldCharType="begin"/>
                  </w:r>
                  <w:r>
                    <w:rPr>
                      <w:webHidden/>
                    </w:rPr>
                    <w:instrText xml:space="preserve"> PAGEREF _Toc215826892 \h </w:instrText>
                  </w:r>
                  <w:r>
                    <w:rPr>
                      <w:webHidden/>
                    </w:rPr>
                  </w:r>
                  <w:r>
                    <w:rPr>
                      <w:webHidden/>
                    </w:rPr>
                    <w:fldChar w:fldCharType="separate"/>
                  </w:r>
                  <w:r w:rsidR="00DC318C">
                    <w:rPr>
                      <w:webHidden/>
                    </w:rPr>
                    <w:t>15</w:t>
                  </w:r>
                  <w:r>
                    <w:rPr>
                      <w:webHidden/>
                    </w:rPr>
                    <w:fldChar w:fldCharType="end"/>
                  </w:r>
                </w:hyperlink>
              </w:p>
              <w:p w14:paraId="63E0003E" w14:textId="30C72A67" w:rsidR="00E96E52" w:rsidRDefault="00E96E5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6893" w:history="1">
                  <w:r w:rsidRPr="005222F1">
                    <w:rPr>
                      <w:rStyle w:val="Hyperlink"/>
                      <w:rFonts w:ascii="Arial Bold" w:eastAsia="SimSun" w:hAnsi="Arial Bold"/>
                      <w:noProof/>
                    </w:rPr>
                    <w:t>Annexure B</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Test Method to Determine UCS and 50% UCS Secant Modulus</w:t>
                  </w:r>
                  <w:r>
                    <w:rPr>
                      <w:webHidden/>
                    </w:rPr>
                    <w:tab/>
                  </w:r>
                  <w:r>
                    <w:rPr>
                      <w:webHidden/>
                    </w:rPr>
                    <w:fldChar w:fldCharType="begin"/>
                  </w:r>
                  <w:r>
                    <w:rPr>
                      <w:webHidden/>
                    </w:rPr>
                    <w:instrText xml:space="preserve"> PAGEREF _Toc215826893 \h </w:instrText>
                  </w:r>
                  <w:r>
                    <w:rPr>
                      <w:webHidden/>
                    </w:rPr>
                  </w:r>
                  <w:r>
                    <w:rPr>
                      <w:webHidden/>
                    </w:rPr>
                    <w:fldChar w:fldCharType="separate"/>
                  </w:r>
                  <w:r w:rsidR="00DC318C">
                    <w:rPr>
                      <w:webHidden/>
                    </w:rPr>
                    <w:t>16</w:t>
                  </w:r>
                  <w:r>
                    <w:rPr>
                      <w:webHidden/>
                    </w:rPr>
                    <w:fldChar w:fldCharType="end"/>
                  </w:r>
                </w:hyperlink>
              </w:p>
              <w:p w14:paraId="23764123" w14:textId="385B9E86" w:rsidR="00E96E52" w:rsidRDefault="00E96E5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6894" w:history="1">
                  <w:r w:rsidRPr="005222F1">
                    <w:rPr>
                      <w:rStyle w:val="Hyperlink"/>
                      <w:rFonts w:ascii="Arial Bold" w:eastAsia="SimSun" w:hAnsi="Arial Bold"/>
                      <w:noProof/>
                    </w:rPr>
                    <w:t>Annexure C</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Test Method for Concrete Compressive Strength Using Cores</w:t>
                  </w:r>
                  <w:r>
                    <w:rPr>
                      <w:webHidden/>
                    </w:rPr>
                    <w:tab/>
                  </w:r>
                  <w:r>
                    <w:rPr>
                      <w:webHidden/>
                    </w:rPr>
                    <w:fldChar w:fldCharType="begin"/>
                  </w:r>
                  <w:r>
                    <w:rPr>
                      <w:webHidden/>
                    </w:rPr>
                    <w:instrText xml:space="preserve"> PAGEREF _Toc215826894 \h </w:instrText>
                  </w:r>
                  <w:r>
                    <w:rPr>
                      <w:webHidden/>
                    </w:rPr>
                  </w:r>
                  <w:r>
                    <w:rPr>
                      <w:webHidden/>
                    </w:rPr>
                    <w:fldChar w:fldCharType="separate"/>
                  </w:r>
                  <w:r w:rsidR="00DC318C">
                    <w:rPr>
                      <w:webHidden/>
                    </w:rPr>
                    <w:t>18</w:t>
                  </w:r>
                  <w:r>
                    <w:rPr>
                      <w:webHidden/>
                    </w:rPr>
                    <w:fldChar w:fldCharType="end"/>
                  </w:r>
                </w:hyperlink>
              </w:p>
              <w:p w14:paraId="0AADA3CD" w14:textId="62C79731" w:rsidR="00E96E52" w:rsidRDefault="00E96E5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6895" w:history="1">
                  <w:r w:rsidRPr="005222F1">
                    <w:rPr>
                      <w:rStyle w:val="Hyperlink"/>
                      <w:rFonts w:ascii="Arial Bold" w:eastAsia="SimSun" w:hAnsi="Arial Bold"/>
                      <w:noProof/>
                    </w:rPr>
                    <w:t>Annexure D</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Column Pull Out Resistance Test (PORT) and Push In Resistance Test (PIRT)</w:t>
                  </w:r>
                  <w:r>
                    <w:rPr>
                      <w:webHidden/>
                    </w:rPr>
                    <w:tab/>
                  </w:r>
                  <w:r>
                    <w:rPr>
                      <w:webHidden/>
                    </w:rPr>
                    <w:fldChar w:fldCharType="begin"/>
                  </w:r>
                  <w:r>
                    <w:rPr>
                      <w:webHidden/>
                    </w:rPr>
                    <w:instrText xml:space="preserve"> PAGEREF _Toc215826895 \h </w:instrText>
                  </w:r>
                  <w:r>
                    <w:rPr>
                      <w:webHidden/>
                    </w:rPr>
                  </w:r>
                  <w:r>
                    <w:rPr>
                      <w:webHidden/>
                    </w:rPr>
                    <w:fldChar w:fldCharType="separate"/>
                  </w:r>
                  <w:r w:rsidR="00DC318C">
                    <w:rPr>
                      <w:webHidden/>
                    </w:rPr>
                    <w:t>19</w:t>
                  </w:r>
                  <w:r>
                    <w:rPr>
                      <w:webHidden/>
                    </w:rPr>
                    <w:fldChar w:fldCharType="end"/>
                  </w:r>
                </w:hyperlink>
              </w:p>
              <w:p w14:paraId="427198E8" w14:textId="4F840897" w:rsidR="00E96E52" w:rsidRDefault="00E96E5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15826896" w:history="1">
                  <w:r w:rsidRPr="005222F1">
                    <w:rPr>
                      <w:rStyle w:val="Hyperlink"/>
                      <w:rFonts w:eastAsia="SimSun"/>
                      <w:noProof/>
                    </w:rPr>
                    <w:t>D.1</w:t>
                  </w:r>
                  <w:r>
                    <w:rPr>
                      <w:rFonts w:asciiTheme="minorHAnsi" w:eastAsiaTheme="minorEastAsia" w:hAnsiTheme="minorHAnsi" w:cstheme="minorBidi"/>
                      <w:kern w:val="2"/>
                      <w:sz w:val="24"/>
                      <w:szCs w:val="24"/>
                      <w:lang w:eastAsia="en-AU"/>
                      <w14:ligatures w14:val="standardContextual"/>
                    </w:rPr>
                    <w:tab/>
                  </w:r>
                  <w:r w:rsidRPr="005222F1">
                    <w:rPr>
                      <w:rStyle w:val="Hyperlink"/>
                      <w:rFonts w:eastAsia="SimSun"/>
                      <w:noProof/>
                    </w:rPr>
                    <w:t>Vane Equipment Details</w:t>
                  </w:r>
                  <w:r>
                    <w:rPr>
                      <w:webHidden/>
                    </w:rPr>
                    <w:tab/>
                  </w:r>
                  <w:r>
                    <w:rPr>
                      <w:webHidden/>
                    </w:rPr>
                    <w:fldChar w:fldCharType="begin"/>
                  </w:r>
                  <w:r>
                    <w:rPr>
                      <w:webHidden/>
                    </w:rPr>
                    <w:instrText xml:space="preserve"> PAGEREF _Toc215826896 \h </w:instrText>
                  </w:r>
                  <w:r>
                    <w:rPr>
                      <w:webHidden/>
                    </w:rPr>
                  </w:r>
                  <w:r>
                    <w:rPr>
                      <w:webHidden/>
                    </w:rPr>
                    <w:fldChar w:fldCharType="separate"/>
                  </w:r>
                  <w:r w:rsidR="00DC318C">
                    <w:rPr>
                      <w:webHidden/>
                    </w:rPr>
                    <w:t>19</w:t>
                  </w:r>
                  <w:r>
                    <w:rPr>
                      <w:webHidden/>
                    </w:rPr>
                    <w:fldChar w:fldCharType="end"/>
                  </w:r>
                </w:hyperlink>
              </w:p>
              <w:p w14:paraId="1B03E748" w14:textId="6A1A9D93" w:rsidR="00E96E52" w:rsidRDefault="00E96E5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15826897" w:history="1">
                  <w:r w:rsidRPr="005222F1">
                    <w:rPr>
                      <w:rStyle w:val="Hyperlink"/>
                      <w:rFonts w:eastAsia="SimSun"/>
                      <w:noProof/>
                    </w:rPr>
                    <w:t>D.2</w:t>
                  </w:r>
                  <w:r>
                    <w:rPr>
                      <w:rFonts w:asciiTheme="minorHAnsi" w:eastAsiaTheme="minorEastAsia" w:hAnsiTheme="minorHAnsi" w:cstheme="minorBidi"/>
                      <w:kern w:val="2"/>
                      <w:sz w:val="24"/>
                      <w:szCs w:val="24"/>
                      <w:lang w:eastAsia="en-AU"/>
                      <w14:ligatures w14:val="standardContextual"/>
                    </w:rPr>
                    <w:tab/>
                  </w:r>
                  <w:r w:rsidRPr="005222F1">
                    <w:rPr>
                      <w:rStyle w:val="Hyperlink"/>
                      <w:rFonts w:eastAsia="SimSun"/>
                      <w:noProof/>
                    </w:rPr>
                    <w:t>Testing Procedure – PORT</w:t>
                  </w:r>
                  <w:r>
                    <w:rPr>
                      <w:webHidden/>
                    </w:rPr>
                    <w:tab/>
                  </w:r>
                  <w:r>
                    <w:rPr>
                      <w:webHidden/>
                    </w:rPr>
                    <w:fldChar w:fldCharType="begin"/>
                  </w:r>
                  <w:r>
                    <w:rPr>
                      <w:webHidden/>
                    </w:rPr>
                    <w:instrText xml:space="preserve"> PAGEREF _Toc215826897 \h </w:instrText>
                  </w:r>
                  <w:r>
                    <w:rPr>
                      <w:webHidden/>
                    </w:rPr>
                  </w:r>
                  <w:r>
                    <w:rPr>
                      <w:webHidden/>
                    </w:rPr>
                    <w:fldChar w:fldCharType="separate"/>
                  </w:r>
                  <w:r w:rsidR="00DC318C">
                    <w:rPr>
                      <w:webHidden/>
                    </w:rPr>
                    <w:t>19</w:t>
                  </w:r>
                  <w:r>
                    <w:rPr>
                      <w:webHidden/>
                    </w:rPr>
                    <w:fldChar w:fldCharType="end"/>
                  </w:r>
                </w:hyperlink>
              </w:p>
              <w:p w14:paraId="7FCC7750" w14:textId="5984CA2A" w:rsidR="00E96E52" w:rsidRDefault="00E96E5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15826898" w:history="1">
                  <w:r w:rsidRPr="005222F1">
                    <w:rPr>
                      <w:rStyle w:val="Hyperlink"/>
                      <w:rFonts w:eastAsia="SimSun"/>
                      <w:noProof/>
                    </w:rPr>
                    <w:t>D.3</w:t>
                  </w:r>
                  <w:r>
                    <w:rPr>
                      <w:rFonts w:asciiTheme="minorHAnsi" w:eastAsiaTheme="minorEastAsia" w:hAnsiTheme="minorHAnsi" w:cstheme="minorBidi"/>
                      <w:kern w:val="2"/>
                      <w:sz w:val="24"/>
                      <w:szCs w:val="24"/>
                      <w:lang w:eastAsia="en-AU"/>
                      <w14:ligatures w14:val="standardContextual"/>
                    </w:rPr>
                    <w:tab/>
                  </w:r>
                  <w:r w:rsidRPr="005222F1">
                    <w:rPr>
                      <w:rStyle w:val="Hyperlink"/>
                      <w:rFonts w:eastAsia="SimSun"/>
                      <w:noProof/>
                    </w:rPr>
                    <w:t>Testing Procedure – PIRT</w:t>
                  </w:r>
                  <w:r>
                    <w:rPr>
                      <w:webHidden/>
                    </w:rPr>
                    <w:tab/>
                  </w:r>
                  <w:r>
                    <w:rPr>
                      <w:webHidden/>
                    </w:rPr>
                    <w:fldChar w:fldCharType="begin"/>
                  </w:r>
                  <w:r>
                    <w:rPr>
                      <w:webHidden/>
                    </w:rPr>
                    <w:instrText xml:space="preserve"> PAGEREF _Toc215826898 \h </w:instrText>
                  </w:r>
                  <w:r>
                    <w:rPr>
                      <w:webHidden/>
                    </w:rPr>
                  </w:r>
                  <w:r>
                    <w:rPr>
                      <w:webHidden/>
                    </w:rPr>
                    <w:fldChar w:fldCharType="separate"/>
                  </w:r>
                  <w:r w:rsidR="00DC318C">
                    <w:rPr>
                      <w:webHidden/>
                    </w:rPr>
                    <w:t>20</w:t>
                  </w:r>
                  <w:r>
                    <w:rPr>
                      <w:webHidden/>
                    </w:rPr>
                    <w:fldChar w:fldCharType="end"/>
                  </w:r>
                </w:hyperlink>
              </w:p>
              <w:p w14:paraId="620A472C" w14:textId="13F15A30" w:rsidR="00E96E52" w:rsidRDefault="00E96E5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15826899" w:history="1">
                  <w:r w:rsidRPr="005222F1">
                    <w:rPr>
                      <w:rStyle w:val="Hyperlink"/>
                      <w:rFonts w:eastAsia="SimSun"/>
                      <w:noProof/>
                    </w:rPr>
                    <w:t>D.4</w:t>
                  </w:r>
                  <w:r>
                    <w:rPr>
                      <w:rFonts w:asciiTheme="minorHAnsi" w:eastAsiaTheme="minorEastAsia" w:hAnsiTheme="minorHAnsi" w:cstheme="minorBidi"/>
                      <w:kern w:val="2"/>
                      <w:sz w:val="24"/>
                      <w:szCs w:val="24"/>
                      <w:lang w:eastAsia="en-AU"/>
                      <w14:ligatures w14:val="standardContextual"/>
                    </w:rPr>
                    <w:tab/>
                  </w:r>
                  <w:r w:rsidRPr="005222F1">
                    <w:rPr>
                      <w:rStyle w:val="Hyperlink"/>
                      <w:rFonts w:eastAsia="SimSun"/>
                      <w:noProof/>
                    </w:rPr>
                    <w:t>Submission of Test Results</w:t>
                  </w:r>
                  <w:r>
                    <w:rPr>
                      <w:webHidden/>
                    </w:rPr>
                    <w:tab/>
                  </w:r>
                  <w:r>
                    <w:rPr>
                      <w:webHidden/>
                    </w:rPr>
                    <w:fldChar w:fldCharType="begin"/>
                  </w:r>
                  <w:r>
                    <w:rPr>
                      <w:webHidden/>
                    </w:rPr>
                    <w:instrText xml:space="preserve"> PAGEREF _Toc215826899 \h </w:instrText>
                  </w:r>
                  <w:r>
                    <w:rPr>
                      <w:webHidden/>
                    </w:rPr>
                  </w:r>
                  <w:r>
                    <w:rPr>
                      <w:webHidden/>
                    </w:rPr>
                    <w:fldChar w:fldCharType="separate"/>
                  </w:r>
                  <w:r w:rsidR="00DC318C">
                    <w:rPr>
                      <w:webHidden/>
                    </w:rPr>
                    <w:t>20</w:t>
                  </w:r>
                  <w:r>
                    <w:rPr>
                      <w:webHidden/>
                    </w:rPr>
                    <w:fldChar w:fldCharType="end"/>
                  </w:r>
                </w:hyperlink>
              </w:p>
              <w:p w14:paraId="3F5960CA" w14:textId="7CD63213" w:rsidR="00E96E52" w:rsidRDefault="00E96E5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6900" w:history="1">
                  <w:r w:rsidRPr="005222F1">
                    <w:rPr>
                      <w:rStyle w:val="Hyperlink"/>
                      <w:rFonts w:ascii="Arial Bold" w:eastAsia="SimSun" w:hAnsi="Arial Bold"/>
                      <w:noProof/>
                    </w:rPr>
                    <w:t>Annexure E</w:t>
                  </w:r>
                  <w:r>
                    <w:rPr>
                      <w:rFonts w:asciiTheme="minorHAnsi" w:eastAsiaTheme="minorEastAsia" w:hAnsiTheme="minorHAnsi" w:cstheme="minorBidi"/>
                      <w:b w:val="0"/>
                      <w:kern w:val="2"/>
                      <w:sz w:val="24"/>
                      <w:szCs w:val="24"/>
                      <w:lang w:eastAsia="en-AU"/>
                      <w14:ligatures w14:val="standardContextual"/>
                    </w:rPr>
                    <w:tab/>
                  </w:r>
                  <w:r w:rsidRPr="005222F1">
                    <w:rPr>
                      <w:rStyle w:val="Hyperlink"/>
                      <w:rFonts w:eastAsia="SimSun"/>
                      <w:noProof/>
                    </w:rPr>
                    <w:t>Column Head Exposure Test</w:t>
                  </w:r>
                  <w:r>
                    <w:rPr>
                      <w:webHidden/>
                    </w:rPr>
                    <w:tab/>
                  </w:r>
                  <w:r>
                    <w:rPr>
                      <w:webHidden/>
                    </w:rPr>
                    <w:fldChar w:fldCharType="begin"/>
                  </w:r>
                  <w:r>
                    <w:rPr>
                      <w:webHidden/>
                    </w:rPr>
                    <w:instrText xml:space="preserve"> PAGEREF _Toc215826900 \h </w:instrText>
                  </w:r>
                  <w:r>
                    <w:rPr>
                      <w:webHidden/>
                    </w:rPr>
                  </w:r>
                  <w:r>
                    <w:rPr>
                      <w:webHidden/>
                    </w:rPr>
                    <w:fldChar w:fldCharType="separate"/>
                  </w:r>
                  <w:r w:rsidR="00DC318C">
                    <w:rPr>
                      <w:webHidden/>
                    </w:rPr>
                    <w:t>21</w:t>
                  </w:r>
                  <w:r>
                    <w:rPr>
                      <w:webHidden/>
                    </w:rPr>
                    <w:fldChar w:fldCharType="end"/>
                  </w:r>
                </w:hyperlink>
              </w:p>
              <w:p w14:paraId="62E2FE3F" w14:textId="1BE31ACF" w:rsidR="00E96E52" w:rsidRDefault="00E96E52">
                <w:pPr>
                  <w:pStyle w:val="TOC1"/>
                  <w:rPr>
                    <w:rFonts w:asciiTheme="minorHAnsi" w:eastAsiaTheme="minorEastAsia" w:hAnsiTheme="minorHAnsi" w:cstheme="minorBidi"/>
                    <w:b w:val="0"/>
                    <w:kern w:val="2"/>
                    <w:sz w:val="24"/>
                    <w:szCs w:val="24"/>
                    <w:lang w:eastAsia="en-AU"/>
                    <w14:ligatures w14:val="standardContextual"/>
                  </w:rPr>
                </w:pPr>
                <w:hyperlink w:anchor="_Toc215826901" w:history="1">
                  <w:r w:rsidRPr="005222F1">
                    <w:rPr>
                      <w:rStyle w:val="Hyperlink"/>
                      <w:rFonts w:eastAsia="SimSun"/>
                      <w:noProof/>
                    </w:rPr>
                    <w:t>Amendment Record</w:t>
                  </w:r>
                  <w:r>
                    <w:rPr>
                      <w:webHidden/>
                    </w:rPr>
                    <w:tab/>
                  </w:r>
                  <w:r>
                    <w:rPr>
                      <w:webHidden/>
                    </w:rPr>
                    <w:fldChar w:fldCharType="begin"/>
                  </w:r>
                  <w:r>
                    <w:rPr>
                      <w:webHidden/>
                    </w:rPr>
                    <w:instrText xml:space="preserve"> PAGEREF _Toc215826901 \h </w:instrText>
                  </w:r>
                  <w:r>
                    <w:rPr>
                      <w:webHidden/>
                    </w:rPr>
                  </w:r>
                  <w:r>
                    <w:rPr>
                      <w:webHidden/>
                    </w:rPr>
                    <w:fldChar w:fldCharType="separate"/>
                  </w:r>
                  <w:r w:rsidR="00DC318C">
                    <w:rPr>
                      <w:webHidden/>
                    </w:rPr>
                    <w:t>22</w:t>
                  </w:r>
                  <w:r>
                    <w:rPr>
                      <w:webHidden/>
                    </w:rPr>
                    <w:fldChar w:fldCharType="end"/>
                  </w:r>
                </w:hyperlink>
              </w:p>
              <w:p w14:paraId="5F677A82" w14:textId="3940A110" w:rsidR="00FB5BC5" w:rsidRPr="002C5D09" w:rsidRDefault="00FB5BC5" w:rsidP="00FB5BC5">
                <w:pPr>
                  <w:pStyle w:val="TOC1"/>
                  <w:tabs>
                    <w:tab w:val="left" w:pos="1571"/>
                  </w:tabs>
                  <w:ind w:left="0" w:firstLine="0"/>
                  <w:rPr>
                    <w:b w:val="0"/>
                    <w:bCs/>
                  </w:rPr>
                </w:pPr>
                <w:r w:rsidRPr="00060226">
                  <w:fldChar w:fldCharType="end"/>
                </w:r>
              </w:p>
            </w:sdtContent>
          </w:sdt>
        </w:tc>
      </w:tr>
    </w:tbl>
    <w:p w14:paraId="7FA9E9E5" w14:textId="4CD2AC55" w:rsidR="00991F4D" w:rsidRPr="00BF7E65" w:rsidRDefault="009B26C3" w:rsidP="00ED41F0">
      <w:pPr>
        <w:pStyle w:val="Heading1"/>
      </w:pPr>
      <w:bookmarkStart w:id="8" w:name="_Toc215826863"/>
      <w:bookmarkEnd w:id="5"/>
      <w:bookmarkEnd w:id="7"/>
      <w:r w:rsidRPr="00BF7E65">
        <w:lastRenderedPageBreak/>
        <w:t>Scope</w:t>
      </w:r>
      <w:bookmarkEnd w:id="3"/>
      <w:bookmarkEnd w:id="6"/>
      <w:bookmarkEnd w:id="8"/>
    </w:p>
    <w:p w14:paraId="7B054BB0" w14:textId="55477DE9" w:rsidR="006D7894" w:rsidRDefault="004911F9" w:rsidP="00195138">
      <w:pPr>
        <w:pStyle w:val="Bodynumbered1"/>
      </w:pPr>
      <w:bookmarkStart w:id="9" w:name="_Toc514678946"/>
      <w:bookmarkStart w:id="10" w:name="_Toc886733"/>
      <w:bookmarkStart w:id="11" w:name="_Toc886732"/>
      <w:r w:rsidRPr="00BF7E65">
        <w:t xml:space="preserve">Austroads Technical Specification ATS </w:t>
      </w:r>
      <w:r w:rsidR="00577D38">
        <w:t>2180</w:t>
      </w:r>
      <w:r w:rsidRPr="00BF7E65">
        <w:t xml:space="preserve"> </w:t>
      </w:r>
      <w:r w:rsidR="00394D41" w:rsidRPr="00BF7E65">
        <w:t>sets out the</w:t>
      </w:r>
      <w:r w:rsidR="00F37498" w:rsidRPr="00BF7E65">
        <w:t xml:space="preserve"> requirements for</w:t>
      </w:r>
      <w:r w:rsidR="00394D41" w:rsidRPr="00BF7E65">
        <w:t xml:space="preserve"> </w:t>
      </w:r>
      <w:r w:rsidR="00D97C0A" w:rsidRPr="00D97C0A">
        <w:t xml:space="preserve">ground improvement by deep soil mixing (DSM) </w:t>
      </w:r>
      <w:r w:rsidR="00FA5F21">
        <w:t xml:space="preserve">using </w:t>
      </w:r>
      <w:r w:rsidR="00D97C0A" w:rsidRPr="00D97C0A">
        <w:t>the dry mixing method.</w:t>
      </w:r>
    </w:p>
    <w:p w14:paraId="06A3291B" w14:textId="6DF04B9E" w:rsidR="002B5072" w:rsidRPr="00BF7E65" w:rsidRDefault="002C7523" w:rsidP="00195138">
      <w:pPr>
        <w:pStyle w:val="Bodynumbered1"/>
      </w:pPr>
      <w:r>
        <w:t xml:space="preserve">DSM </w:t>
      </w:r>
      <w:r w:rsidR="00A87A86">
        <w:t xml:space="preserve">is undertaken </w:t>
      </w:r>
      <w:r w:rsidR="00932CEF">
        <w:t>by</w:t>
      </w:r>
      <w:r w:rsidR="00A87A86">
        <w:t xml:space="preserve"> </w:t>
      </w:r>
      <w:r>
        <w:t>the following process:</w:t>
      </w:r>
    </w:p>
    <w:p w14:paraId="58D1DF7B" w14:textId="6846A106" w:rsidR="00406527" w:rsidRPr="00060226" w:rsidRDefault="00406527" w:rsidP="001F4EAF">
      <w:pPr>
        <w:pStyle w:val="Bodynumbered2"/>
        <w:ind w:left="993" w:hanging="426"/>
        <w:rPr>
          <w:lang w:val="en-AU"/>
        </w:rPr>
      </w:pPr>
      <w:r w:rsidRPr="00060226">
        <w:rPr>
          <w:lang w:val="en-AU"/>
        </w:rPr>
        <w:t>penetration of a special mixing tool into the ground to the required depth of treatment;</w:t>
      </w:r>
    </w:p>
    <w:p w14:paraId="2C4DE62F" w14:textId="6C58312B" w:rsidR="00406527" w:rsidRPr="00060226" w:rsidRDefault="00406527" w:rsidP="001F4EAF">
      <w:pPr>
        <w:pStyle w:val="Bodynumbered2"/>
        <w:ind w:left="993" w:hanging="426"/>
        <w:rPr>
          <w:lang w:val="en-AU"/>
        </w:rPr>
      </w:pPr>
      <w:r w:rsidRPr="00060226">
        <w:rPr>
          <w:lang w:val="en-AU"/>
        </w:rPr>
        <w:t xml:space="preserve">injecting the </w:t>
      </w:r>
      <w:r w:rsidR="003A1C3A" w:rsidRPr="00060226">
        <w:rPr>
          <w:lang w:val="en-AU"/>
        </w:rPr>
        <w:t>Binder</w:t>
      </w:r>
      <w:r w:rsidRPr="00060226">
        <w:rPr>
          <w:lang w:val="en-AU"/>
        </w:rPr>
        <w:t xml:space="preserve"> (as a dry powder) through the tip of the tool </w:t>
      </w:r>
      <w:r w:rsidR="00B843C2" w:rsidRPr="00060226">
        <w:rPr>
          <w:lang w:val="en-AU"/>
        </w:rPr>
        <w:t>via compressed air</w:t>
      </w:r>
      <w:r w:rsidRPr="00060226">
        <w:rPr>
          <w:lang w:val="en-AU"/>
        </w:rPr>
        <w:t>;</w:t>
      </w:r>
      <w:r w:rsidR="00510C03" w:rsidRPr="00060226">
        <w:rPr>
          <w:lang w:val="en-AU"/>
        </w:rPr>
        <w:t xml:space="preserve"> and</w:t>
      </w:r>
    </w:p>
    <w:p w14:paraId="3926BB27" w14:textId="3A56580F" w:rsidR="00394D41" w:rsidRPr="00060226" w:rsidRDefault="00406527" w:rsidP="001F4EAF">
      <w:pPr>
        <w:pStyle w:val="Bodynumbered2"/>
        <w:ind w:left="993" w:hanging="426"/>
        <w:rPr>
          <w:lang w:val="en-AU"/>
        </w:rPr>
      </w:pPr>
      <w:r w:rsidRPr="00060226">
        <w:rPr>
          <w:lang w:val="en-AU"/>
        </w:rPr>
        <w:t xml:space="preserve">mixing the </w:t>
      </w:r>
      <w:r w:rsidR="003A1C3A" w:rsidRPr="00060226">
        <w:rPr>
          <w:lang w:val="en-AU"/>
        </w:rPr>
        <w:t>Binder</w:t>
      </w:r>
      <w:r w:rsidRPr="00060226">
        <w:rPr>
          <w:lang w:val="en-AU"/>
        </w:rPr>
        <w:t xml:space="preserve"> and soil by mechanical means to cause disaggregation of the soil and thorough mixing with the </w:t>
      </w:r>
      <w:r w:rsidR="003A1C3A" w:rsidRPr="00060226">
        <w:rPr>
          <w:lang w:val="en-AU"/>
        </w:rPr>
        <w:t>Binder</w:t>
      </w:r>
      <w:r w:rsidR="00F847BB" w:rsidRPr="00060226">
        <w:rPr>
          <w:lang w:val="en-AU"/>
        </w:rPr>
        <w:t xml:space="preserve"> to form a column</w:t>
      </w:r>
      <w:r w:rsidRPr="00060226">
        <w:rPr>
          <w:lang w:val="en-AU"/>
        </w:rPr>
        <w:t>.</w:t>
      </w:r>
    </w:p>
    <w:p w14:paraId="74179567" w14:textId="78C7BE3A" w:rsidR="00565C13" w:rsidRPr="00BF7E65" w:rsidRDefault="00027EEA" w:rsidP="00195138">
      <w:pPr>
        <w:pStyle w:val="Bodynumbered1"/>
      </w:pPr>
      <w:r>
        <w:t xml:space="preserve">DSM must be constructed in accordance </w:t>
      </w:r>
      <w:r w:rsidR="00454BC7">
        <w:t>with the Design Documentation and this Specification</w:t>
      </w:r>
      <w:r w:rsidR="00917E59">
        <w:t>.</w:t>
      </w:r>
    </w:p>
    <w:p w14:paraId="0C399405" w14:textId="627183E0" w:rsidR="00E31903" w:rsidRPr="00BF7E65" w:rsidRDefault="00CA4CF1" w:rsidP="00ED41F0">
      <w:pPr>
        <w:pStyle w:val="Heading1"/>
      </w:pPr>
      <w:bookmarkStart w:id="12" w:name="_Toc215494047"/>
      <w:bookmarkStart w:id="13" w:name="_Toc215826864"/>
      <w:bookmarkStart w:id="14" w:name="_Toc64027150"/>
      <w:r w:rsidRPr="009B26C3">
        <w:t>Reference</w:t>
      </w:r>
      <w:r w:rsidR="00E31903" w:rsidRPr="009B26C3">
        <w:t>d</w:t>
      </w:r>
      <w:r w:rsidR="00E31903" w:rsidRPr="00BF7E65">
        <w:t xml:space="preserve"> </w:t>
      </w:r>
      <w:r w:rsidR="00E31903" w:rsidRPr="009B26C3">
        <w:t>Documents</w:t>
      </w:r>
      <w:bookmarkEnd w:id="12"/>
      <w:bookmarkEnd w:id="13"/>
    </w:p>
    <w:p w14:paraId="17F02EE7" w14:textId="45D7D6E8" w:rsidR="00E31903" w:rsidRPr="00BF7E65" w:rsidRDefault="00E31903" w:rsidP="00195138">
      <w:pPr>
        <w:pStyle w:val="Bodynumbered1"/>
      </w:pPr>
      <w:r w:rsidRPr="00BF7E65">
        <w:t>The following documents are referenced in this specification:</w:t>
      </w:r>
    </w:p>
    <w:tbl>
      <w:tblPr>
        <w:tblStyle w:val="TableGrid"/>
        <w:tblW w:w="4710" w:type="pct"/>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930"/>
      </w:tblGrid>
      <w:tr w:rsidR="00333766" w:rsidRPr="00BF7E65" w14:paraId="58104ADA" w14:textId="77777777" w:rsidTr="00D001E5">
        <w:trPr>
          <w:cantSplit/>
        </w:trPr>
        <w:tc>
          <w:tcPr>
            <w:tcW w:w="5000" w:type="pct"/>
          </w:tcPr>
          <w:p w14:paraId="0BF639B8" w14:textId="5DFC598B" w:rsidR="00333766" w:rsidRPr="00372AF4" w:rsidRDefault="00333766" w:rsidP="007E5EDB">
            <w:pPr>
              <w:pStyle w:val="BodyTextIndent"/>
              <w:spacing w:before="120"/>
              <w:ind w:left="0"/>
              <w:rPr>
                <w:b/>
                <w:bCs w:val="0"/>
                <w:color w:val="004259"/>
              </w:rPr>
            </w:pPr>
            <w:r w:rsidRPr="00372AF4">
              <w:rPr>
                <w:b/>
                <w:bCs w:val="0"/>
                <w:color w:val="004259"/>
              </w:rPr>
              <w:t>Australian/New Zealand Standards</w:t>
            </w:r>
          </w:p>
          <w:p w14:paraId="31E52D7F" w14:textId="505E4304" w:rsidR="00C91F2B" w:rsidRDefault="00C91F2B" w:rsidP="00C91F2B">
            <w:pPr>
              <w:pStyle w:val="BodyTextIndent"/>
              <w:spacing w:before="120"/>
              <w:ind w:left="1878" w:hanging="1878"/>
            </w:pPr>
            <w:r>
              <w:t>AS 1141.19</w:t>
            </w:r>
            <w:r>
              <w:tab/>
              <w:t>Methods for sampling and testing aggregates</w:t>
            </w:r>
            <w:r w:rsidR="00823345">
              <w:t>, Method 19:</w:t>
            </w:r>
            <w:r>
              <w:t xml:space="preserve"> Fine particle size distribution in road materials by sieving and decantation</w:t>
            </w:r>
          </w:p>
          <w:p w14:paraId="1A6450A4" w14:textId="4FDE496A" w:rsidR="00651577" w:rsidRDefault="004B22AC" w:rsidP="00C91F2B">
            <w:pPr>
              <w:pStyle w:val="BodyTextIndent"/>
              <w:spacing w:before="120"/>
              <w:ind w:left="1878" w:hanging="1878"/>
            </w:pPr>
            <w:r w:rsidRPr="004B22AC">
              <w:t>AS 1289</w:t>
            </w:r>
            <w:r w:rsidR="00651577">
              <w:tab/>
            </w:r>
            <w:r w:rsidR="00651577" w:rsidRPr="004B22AC">
              <w:t xml:space="preserve">Methods of testing soils for engineering purposes </w:t>
            </w:r>
          </w:p>
          <w:p w14:paraId="0A8A0775" w14:textId="4B3DCFB0" w:rsidR="008D4182" w:rsidRDefault="008D4182" w:rsidP="008D4182">
            <w:pPr>
              <w:pStyle w:val="BodyTextIndent"/>
              <w:spacing w:before="120"/>
              <w:ind w:left="1878" w:hanging="1603"/>
            </w:pPr>
            <w:r>
              <w:t>Method 2.2.1</w:t>
            </w:r>
            <w:r>
              <w:tab/>
            </w:r>
            <w:r w:rsidRPr="00052968">
              <w:t>Soil moisture content tests – Determination of the moisture content of a soil – Oven drying method (standard method)</w:t>
            </w:r>
          </w:p>
          <w:p w14:paraId="6C4CDC2F" w14:textId="1D55679C" w:rsidR="008D4182" w:rsidRDefault="008D4182" w:rsidP="008D4182">
            <w:pPr>
              <w:pStyle w:val="BodyTextIndent"/>
              <w:spacing w:before="120"/>
              <w:ind w:left="1878" w:hanging="1603"/>
            </w:pPr>
            <w:r>
              <w:t>Method</w:t>
            </w:r>
            <w:r w:rsidRPr="00066E70">
              <w:t xml:space="preserve"> 3.3.1</w:t>
            </w:r>
            <w:r w:rsidRPr="00066E70">
              <w:tab/>
            </w:r>
            <w:r w:rsidR="00536058" w:rsidRPr="00375B4F">
              <w:rPr>
                <w:lang w:bidi="en-US"/>
              </w:rPr>
              <w:t>Soil classification tests</w:t>
            </w:r>
            <w:r w:rsidR="00536058">
              <w:rPr>
                <w:lang w:bidi="en-US"/>
              </w:rPr>
              <w:t xml:space="preserve"> – </w:t>
            </w:r>
            <w:r w:rsidR="00536058" w:rsidRPr="00375B4F">
              <w:rPr>
                <w:lang w:bidi="en-US"/>
              </w:rPr>
              <w:t>Calculation of the plasticity index of a soil</w:t>
            </w:r>
          </w:p>
          <w:p w14:paraId="5659B441" w14:textId="707488E3" w:rsidR="000129A4" w:rsidRDefault="000129A4" w:rsidP="00856036">
            <w:pPr>
              <w:pStyle w:val="BodyTextIndent"/>
              <w:spacing w:before="120"/>
              <w:ind w:left="1878" w:hanging="1603"/>
            </w:pPr>
            <w:r>
              <w:t>Method 3.5.1</w:t>
            </w:r>
            <w:r>
              <w:tab/>
              <w:t>Soil classification tests</w:t>
            </w:r>
            <w:r w:rsidR="00536058">
              <w:t xml:space="preserve"> </w:t>
            </w:r>
            <w:r w:rsidR="00536058">
              <w:rPr>
                <w:lang w:bidi="en-US"/>
              </w:rPr>
              <w:t xml:space="preserve">– </w:t>
            </w:r>
            <w:r>
              <w:t>Determination of the soil particle density of a soil</w:t>
            </w:r>
            <w:r w:rsidR="00536058">
              <w:t xml:space="preserve"> </w:t>
            </w:r>
            <w:r w:rsidR="00536058">
              <w:rPr>
                <w:lang w:bidi="en-US"/>
              </w:rPr>
              <w:t>–</w:t>
            </w:r>
            <w:r>
              <w:t>Standard method</w:t>
            </w:r>
          </w:p>
          <w:p w14:paraId="56CAB7F9" w14:textId="21BFB639" w:rsidR="00856036" w:rsidRDefault="00856036" w:rsidP="00856036">
            <w:pPr>
              <w:pStyle w:val="BodyTextIndent"/>
              <w:spacing w:before="120"/>
              <w:ind w:left="1878" w:hanging="1603"/>
            </w:pPr>
            <w:r>
              <w:t>Method 3.6.3</w:t>
            </w:r>
            <w:r w:rsidR="002037DF">
              <w:tab/>
            </w:r>
            <w:r>
              <w:t xml:space="preserve">Determination of the </w:t>
            </w:r>
            <w:r w:rsidR="00F3139A">
              <w:t xml:space="preserve">particle size distribution </w:t>
            </w:r>
            <w:r>
              <w:t xml:space="preserve">of a </w:t>
            </w:r>
            <w:r w:rsidR="00F3139A">
              <w:t xml:space="preserve">soil </w:t>
            </w:r>
            <w:r>
              <w:t xml:space="preserve">– Standard </w:t>
            </w:r>
            <w:r w:rsidR="005136F7">
              <w:t xml:space="preserve">method </w:t>
            </w:r>
            <w:r>
              <w:t xml:space="preserve">of </w:t>
            </w:r>
            <w:r w:rsidR="005136F7">
              <w:t xml:space="preserve">fine analysis using </w:t>
            </w:r>
            <w:r>
              <w:t xml:space="preserve">a </w:t>
            </w:r>
            <w:r w:rsidR="005136F7">
              <w:t>hydrometer</w:t>
            </w:r>
          </w:p>
          <w:p w14:paraId="60DE6124" w14:textId="52BE7116" w:rsidR="008D4182" w:rsidRDefault="008D4182" w:rsidP="00856036">
            <w:pPr>
              <w:pStyle w:val="BodyTextIndent"/>
              <w:spacing w:before="120"/>
              <w:ind w:left="1878" w:hanging="1603"/>
            </w:pPr>
            <w:r>
              <w:t>Method 4.1.1</w:t>
            </w:r>
            <w:r>
              <w:tab/>
              <w:t>Soil chemical tests</w:t>
            </w:r>
            <w:r w:rsidR="00536058">
              <w:t xml:space="preserve"> </w:t>
            </w:r>
            <w:r w:rsidR="00536058">
              <w:rPr>
                <w:lang w:bidi="en-US"/>
              </w:rPr>
              <w:t xml:space="preserve">– </w:t>
            </w:r>
            <w:r>
              <w:t xml:space="preserve">Determination of the organic matter content of a soil </w:t>
            </w:r>
            <w:r w:rsidR="00536058">
              <w:rPr>
                <w:lang w:bidi="en-US"/>
              </w:rPr>
              <w:t>–</w:t>
            </w:r>
            <w:r>
              <w:t>Normal method</w:t>
            </w:r>
          </w:p>
          <w:p w14:paraId="51F9C33E" w14:textId="72D22916" w:rsidR="008D4182" w:rsidRDefault="00651577" w:rsidP="000D1E4D">
            <w:pPr>
              <w:pStyle w:val="BodyTextIndent"/>
              <w:spacing w:before="120"/>
              <w:ind w:left="1878" w:hanging="1603"/>
            </w:pPr>
            <w:r>
              <w:t xml:space="preserve">Method </w:t>
            </w:r>
            <w:r w:rsidR="004B22AC" w:rsidRPr="004B22AC">
              <w:t>6.4.1</w:t>
            </w:r>
            <w:r w:rsidR="004B22AC" w:rsidRPr="004B22AC">
              <w:tab/>
              <w:t xml:space="preserve">Soil strength and consolidation tests </w:t>
            </w:r>
            <w:r w:rsidR="005136F7">
              <w:t>–</w:t>
            </w:r>
            <w:r w:rsidR="004B22AC" w:rsidRPr="004B22AC">
              <w:t xml:space="preserve"> Determination of compressive strength of a soil </w:t>
            </w:r>
            <w:r w:rsidR="005136F7">
              <w:t>–</w:t>
            </w:r>
            <w:r w:rsidR="004B22AC" w:rsidRPr="004B22AC">
              <w:t xml:space="preserve"> Compressive strength of a specimen tested in undrained triaxial compression without measurement of pore water pressure</w:t>
            </w:r>
          </w:p>
          <w:p w14:paraId="655E2221" w14:textId="33EF6AB8" w:rsidR="0027572F" w:rsidRDefault="0027572F" w:rsidP="0027572F">
            <w:pPr>
              <w:pStyle w:val="BodyTextIndent"/>
              <w:spacing w:before="120"/>
              <w:ind w:left="1878" w:hanging="1878"/>
            </w:pPr>
            <w:bookmarkStart w:id="15" w:name="_Hlk199836980"/>
            <w:r>
              <w:t>AS 1726</w:t>
            </w:r>
            <w:r>
              <w:tab/>
              <w:t>Geotechnical site investigations</w:t>
            </w:r>
          </w:p>
          <w:p w14:paraId="5A7BBD0C" w14:textId="037F3206" w:rsidR="00A21416" w:rsidRPr="00BF7E65" w:rsidRDefault="00A21416" w:rsidP="0027572F">
            <w:pPr>
              <w:pStyle w:val="BodyTextIndent"/>
              <w:spacing w:before="120"/>
              <w:ind w:left="1878" w:hanging="1878"/>
            </w:pPr>
            <w:r w:rsidRPr="00A21416">
              <w:t>AS 3972</w:t>
            </w:r>
            <w:bookmarkEnd w:id="15"/>
            <w:r w:rsidR="0038467C">
              <w:tab/>
            </w:r>
            <w:r w:rsidRPr="00A21416">
              <w:t>General purpose and blended cements</w:t>
            </w:r>
          </w:p>
        </w:tc>
      </w:tr>
      <w:tr w:rsidR="005643CF" w:rsidRPr="00BF7E65" w14:paraId="2E2D7E47" w14:textId="77777777" w:rsidTr="00D001E5">
        <w:trPr>
          <w:cantSplit/>
        </w:trPr>
        <w:tc>
          <w:tcPr>
            <w:tcW w:w="5000" w:type="pct"/>
          </w:tcPr>
          <w:p w14:paraId="4719651F" w14:textId="75118691" w:rsidR="005643CF" w:rsidRPr="00BF7E65" w:rsidRDefault="005643CF" w:rsidP="007E5EDB">
            <w:pPr>
              <w:pStyle w:val="BodyTextIndent"/>
              <w:spacing w:before="120"/>
              <w:ind w:left="0"/>
              <w:rPr>
                <w:b/>
                <w:color w:val="004259"/>
              </w:rPr>
            </w:pPr>
            <w:r w:rsidRPr="00372AF4">
              <w:rPr>
                <w:b/>
                <w:bCs w:val="0"/>
                <w:color w:val="004259"/>
              </w:rPr>
              <w:t>Austroads</w:t>
            </w:r>
          </w:p>
          <w:p w14:paraId="205A29A4" w14:textId="41AEBB90" w:rsidR="000D5D6E" w:rsidRPr="000129A4" w:rsidRDefault="000D5D6E" w:rsidP="007E5EDB">
            <w:pPr>
              <w:pStyle w:val="BodyTextIndent"/>
              <w:spacing w:before="120"/>
              <w:ind w:left="1878" w:hanging="1878"/>
            </w:pPr>
            <w:r w:rsidRPr="000129A4">
              <w:t>ATS 1160</w:t>
            </w:r>
            <w:r w:rsidRPr="000129A4">
              <w:tab/>
              <w:t xml:space="preserve">Safety Management Systems </w:t>
            </w:r>
          </w:p>
          <w:p w14:paraId="5B21790B" w14:textId="675E63AB" w:rsidR="005643CF" w:rsidRPr="00BF7E65" w:rsidRDefault="00B74604" w:rsidP="007E5EDB">
            <w:pPr>
              <w:pStyle w:val="BodyTextIndent"/>
              <w:spacing w:before="120"/>
              <w:ind w:left="1878" w:hanging="1878"/>
              <w:rPr>
                <w:b/>
                <w:color w:val="004259"/>
              </w:rPr>
            </w:pPr>
            <w:r w:rsidRPr="00B74604">
              <w:t>ATS 3145</w:t>
            </w:r>
            <w:r w:rsidRPr="00B74604">
              <w:tab/>
            </w:r>
            <w:r w:rsidR="00F71E6C">
              <w:t xml:space="preserve">Supply of </w:t>
            </w:r>
            <w:r w:rsidRPr="00B74604">
              <w:t>Binders for Earthworks and Pavements</w:t>
            </w:r>
          </w:p>
        </w:tc>
      </w:tr>
      <w:tr w:rsidR="002C78A1" w:rsidRPr="00BF7E65" w14:paraId="503CBA2D" w14:textId="77777777" w:rsidTr="00D001E5">
        <w:trPr>
          <w:cantSplit/>
        </w:trPr>
        <w:tc>
          <w:tcPr>
            <w:tcW w:w="5000" w:type="pct"/>
          </w:tcPr>
          <w:p w14:paraId="0AC377C5" w14:textId="02F2DC33" w:rsidR="00CD6DC4" w:rsidRPr="00BF7E65" w:rsidRDefault="00594615" w:rsidP="007E5EDB">
            <w:pPr>
              <w:pStyle w:val="BodyTextIndent"/>
              <w:spacing w:before="120"/>
              <w:ind w:left="0"/>
              <w:rPr>
                <w:b/>
                <w:color w:val="004259"/>
              </w:rPr>
            </w:pPr>
            <w:r>
              <w:rPr>
                <w:b/>
                <w:color w:val="004259"/>
              </w:rPr>
              <w:t xml:space="preserve">International </w:t>
            </w:r>
            <w:r w:rsidR="00935E53">
              <w:rPr>
                <w:b/>
                <w:color w:val="004259"/>
              </w:rPr>
              <w:t>Standards and Guidelines</w:t>
            </w:r>
          </w:p>
          <w:p w14:paraId="76D38D4F" w14:textId="2B228797" w:rsidR="00594615" w:rsidRDefault="00594615" w:rsidP="00594615">
            <w:pPr>
              <w:pStyle w:val="BodyTextIndent"/>
              <w:spacing w:before="120"/>
              <w:ind w:left="1878" w:hanging="1878"/>
            </w:pPr>
            <w:r>
              <w:t>CT97-0351</w:t>
            </w:r>
            <w:r>
              <w:tab/>
              <w:t>EuroSoilStab</w:t>
            </w:r>
            <w:r w:rsidR="00F71E6C" w:rsidRPr="004B22AC">
              <w:t xml:space="preserve"> </w:t>
            </w:r>
            <w:r w:rsidR="00F71E6C">
              <w:t>–</w:t>
            </w:r>
            <w:r w:rsidR="00F71E6C" w:rsidRPr="004B22AC">
              <w:t xml:space="preserve"> </w:t>
            </w:r>
            <w:r>
              <w:t>Design Guide Soft Soil Stabilisation</w:t>
            </w:r>
          </w:p>
          <w:p w14:paraId="2E215814" w14:textId="4EBCAC1A" w:rsidR="0003332C" w:rsidRPr="0003332C" w:rsidRDefault="00594615" w:rsidP="00E574BD">
            <w:pPr>
              <w:pStyle w:val="BodyTextIndent"/>
              <w:spacing w:before="120"/>
              <w:ind w:left="1878" w:hanging="1878"/>
            </w:pPr>
            <w:r>
              <w:t>SGF Report 4:95E</w:t>
            </w:r>
            <w:r>
              <w:tab/>
              <w:t xml:space="preserve">Swedish Geotechnical Society </w:t>
            </w:r>
            <w:r w:rsidR="00F71E6C">
              <w:t xml:space="preserve">– </w:t>
            </w:r>
            <w:r>
              <w:t xml:space="preserve">Lime and Lime Cement Columns </w:t>
            </w:r>
            <w:r w:rsidR="00F71E6C">
              <w:t>–</w:t>
            </w:r>
            <w:r>
              <w:t xml:space="preserve"> Guide for </w:t>
            </w:r>
            <w:r w:rsidR="00053C1D">
              <w:t>P</w:t>
            </w:r>
            <w:r>
              <w:t xml:space="preserve">roject </w:t>
            </w:r>
            <w:r w:rsidR="00053C1D">
              <w:t>P</w:t>
            </w:r>
            <w:r>
              <w:t xml:space="preserve">lanning, </w:t>
            </w:r>
            <w:r w:rsidR="00053C1D">
              <w:t>C</w:t>
            </w:r>
            <w:r>
              <w:t xml:space="preserve">onstruction and </w:t>
            </w:r>
            <w:r w:rsidR="00053C1D">
              <w:t>I</w:t>
            </w:r>
            <w:r>
              <w:t>nspection</w:t>
            </w:r>
          </w:p>
        </w:tc>
      </w:tr>
    </w:tbl>
    <w:p w14:paraId="0ED2AA20" w14:textId="77777777" w:rsidR="00FB539E" w:rsidRPr="00BF7E65" w:rsidRDefault="00FB539E" w:rsidP="00ED41F0">
      <w:pPr>
        <w:pStyle w:val="Heading1"/>
        <w:rPr>
          <w:rFonts w:eastAsiaTheme="majorEastAsia"/>
        </w:rPr>
      </w:pPr>
      <w:bookmarkStart w:id="16" w:name="_Toc215494048"/>
      <w:bookmarkStart w:id="17" w:name="_Toc215826865"/>
      <w:r w:rsidRPr="009B26C3">
        <w:lastRenderedPageBreak/>
        <w:t>Definitions</w:t>
      </w:r>
      <w:bookmarkEnd w:id="14"/>
      <w:bookmarkEnd w:id="16"/>
      <w:bookmarkEnd w:id="17"/>
    </w:p>
    <w:p w14:paraId="42D54FB6" w14:textId="4442A3A4" w:rsidR="00FB539E" w:rsidRPr="00BF7E65" w:rsidRDefault="00456C03" w:rsidP="00F42050">
      <w:pPr>
        <w:pStyle w:val="BodyText"/>
      </w:pPr>
      <w:bookmarkStart w:id="18" w:name="1.3.1_Definitions_–_Personnel"/>
      <w:bookmarkStart w:id="19" w:name="1.4_Work_Health_&amp;_Safety_(WHS)"/>
      <w:bookmarkStart w:id="20" w:name="1.6.3_Principal_Supplied_Components"/>
      <w:bookmarkStart w:id="21" w:name="4_Design,_Specification,_Documentation_a"/>
      <w:bookmarkEnd w:id="18"/>
      <w:bookmarkEnd w:id="19"/>
      <w:bookmarkEnd w:id="20"/>
      <w:bookmarkEnd w:id="21"/>
      <w:r>
        <w:t>T</w:t>
      </w:r>
      <w:r w:rsidR="001C78F0" w:rsidRPr="00BF7E65">
        <w:t>he following definitions and abbreviations apply to this</w:t>
      </w:r>
      <w:r w:rsidR="00FB539E" w:rsidRPr="00BF7E65">
        <w:t xml:space="preserve"> Specification.</w:t>
      </w:r>
    </w:p>
    <w:tbl>
      <w:tblPr>
        <w:tblW w:w="4701" w:type="pct"/>
        <w:tblInd w:w="562" w:type="dxa"/>
        <w:tblCellMar>
          <w:left w:w="0" w:type="dxa"/>
          <w:right w:w="28" w:type="dxa"/>
        </w:tblCellMar>
        <w:tblLook w:val="01E0" w:firstRow="1" w:lastRow="1" w:firstColumn="1" w:lastColumn="1" w:noHBand="0" w:noVBand="0"/>
      </w:tblPr>
      <w:tblGrid>
        <w:gridCol w:w="2919"/>
        <w:gridCol w:w="6013"/>
      </w:tblGrid>
      <w:tr w:rsidR="0086622C" w14:paraId="3907BE93"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1DA92" w14:textId="073986F8" w:rsidR="0086622C" w:rsidRPr="00FF5785" w:rsidRDefault="0086622C" w:rsidP="00B93B3C">
            <w:pPr>
              <w:pStyle w:val="BodyText"/>
              <w:spacing w:before="180"/>
              <w:rPr>
                <w:b/>
              </w:rPr>
            </w:pPr>
            <w:r w:rsidRPr="00FF5785">
              <w:rPr>
                <w:b/>
              </w:rPr>
              <w:t>Binder</w:t>
            </w:r>
            <w:r w:rsidR="003564F6"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ACBC2" w14:textId="433E0290" w:rsidR="0086622C" w:rsidRPr="003B2BB7" w:rsidRDefault="0086622C" w:rsidP="00B93B3C">
            <w:pPr>
              <w:pStyle w:val="BodyText"/>
              <w:spacing w:before="180"/>
            </w:pPr>
            <w:r w:rsidRPr="003B2BB7">
              <w:t>Cem</w:t>
            </w:r>
            <w:r w:rsidRPr="00A36D53">
              <w:t xml:space="preserve">ent or other approved cementitious products used for </w:t>
            </w:r>
            <w:r w:rsidR="00536220" w:rsidRPr="00A36D53">
              <w:t>the constr</w:t>
            </w:r>
            <w:r w:rsidR="00C17179" w:rsidRPr="00A36D53">
              <w:t>u</w:t>
            </w:r>
            <w:r w:rsidR="00536220" w:rsidRPr="00A36D53">
              <w:t xml:space="preserve">ction of </w:t>
            </w:r>
            <w:r w:rsidRPr="00A36D53">
              <w:t>column</w:t>
            </w:r>
            <w:r w:rsidRPr="003B2BB7">
              <w:t>s.</w:t>
            </w:r>
          </w:p>
        </w:tc>
      </w:tr>
      <w:tr w:rsidR="0086622C" w14:paraId="408A6071"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6D2DC" w14:textId="5785B500" w:rsidR="0086622C" w:rsidRPr="00FF5785" w:rsidRDefault="003564F6" w:rsidP="00B93B3C">
            <w:pPr>
              <w:pStyle w:val="BodyText"/>
              <w:spacing w:before="180"/>
              <w:rPr>
                <w:b/>
              </w:rPr>
            </w:pPr>
            <w:r w:rsidRPr="00FF5785">
              <w:rPr>
                <w:b/>
              </w:rPr>
              <w:t>Blade Rotation Number</w:t>
            </w:r>
            <w:r w:rsidR="00456C03" w:rsidRPr="00FF5785">
              <w:rPr>
                <w:b/>
              </w:rPr>
              <w:t xml:space="preserve"> (BRN)</w:t>
            </w:r>
            <w:r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42A5F" w14:textId="77777777" w:rsidR="0086622C" w:rsidRPr="003B2BB7" w:rsidRDefault="0086622C" w:rsidP="00B93B3C">
            <w:pPr>
              <w:pStyle w:val="BodyText"/>
              <w:spacing w:before="180"/>
            </w:pPr>
            <w:r w:rsidRPr="003B2BB7">
              <w:t>Total number of mixing blade rotations per metre of shaft movement of the mixing equipment.</w:t>
            </w:r>
          </w:p>
        </w:tc>
      </w:tr>
      <w:tr w:rsidR="0086622C" w14:paraId="1C471B42"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A2B867" w14:textId="6AED52DA" w:rsidR="0086622C" w:rsidRPr="00FF5785" w:rsidRDefault="003564F6" w:rsidP="00B93B3C">
            <w:pPr>
              <w:pStyle w:val="BodyText"/>
              <w:spacing w:before="180"/>
              <w:rPr>
                <w:b/>
              </w:rPr>
            </w:pPr>
            <w:r w:rsidRPr="00FF5785">
              <w:rPr>
                <w:b/>
              </w:rPr>
              <w:t>Column Design Depth:</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909BA" w14:textId="1CE23DA5" w:rsidR="0086622C" w:rsidRPr="003B2BB7" w:rsidRDefault="00A2597E" w:rsidP="00B93B3C">
            <w:pPr>
              <w:pStyle w:val="BodyText"/>
              <w:spacing w:before="180"/>
            </w:pPr>
            <w:r>
              <w:t>The d</w:t>
            </w:r>
            <w:r w:rsidR="0086622C" w:rsidRPr="003B2BB7">
              <w:t xml:space="preserve">epth to the base level of the production column as shown </w:t>
            </w:r>
            <w:r w:rsidR="005E365C">
              <w:t>i</w:t>
            </w:r>
            <w:r w:rsidR="005E365C" w:rsidRPr="003B2BB7">
              <w:t xml:space="preserve">n </w:t>
            </w:r>
            <w:r w:rsidR="0086622C" w:rsidRPr="003B2BB7">
              <w:t xml:space="preserve">the </w:t>
            </w:r>
            <w:r w:rsidR="00D71562">
              <w:t>Design Documentation</w:t>
            </w:r>
            <w:r w:rsidR="0086622C" w:rsidRPr="003B2BB7">
              <w:t xml:space="preserve">. Where columns designated as </w:t>
            </w:r>
            <w:r w:rsidR="00474266">
              <w:t>‘</w:t>
            </w:r>
            <w:r w:rsidR="0086622C" w:rsidRPr="003B2BB7">
              <w:t>full depth columns</w:t>
            </w:r>
            <w:r w:rsidR="00474266">
              <w:t>’</w:t>
            </w:r>
            <w:r w:rsidR="0086622C" w:rsidRPr="003B2BB7">
              <w:t xml:space="preserve"> are shown </w:t>
            </w:r>
            <w:r w:rsidR="005E365C">
              <w:t>i</w:t>
            </w:r>
            <w:r w:rsidR="005E365C" w:rsidRPr="003B2BB7">
              <w:t xml:space="preserve">n </w:t>
            </w:r>
            <w:r w:rsidR="0086622C" w:rsidRPr="003B2BB7">
              <w:t xml:space="preserve">the </w:t>
            </w:r>
            <w:r w:rsidR="00D71562">
              <w:t>Design Documentation</w:t>
            </w:r>
            <w:r w:rsidR="0086622C" w:rsidRPr="003B2BB7">
              <w:t xml:space="preserve"> as terminating at the top of the founding layer, an additional one metre of penetration into the founding material beyond the base level shown </w:t>
            </w:r>
            <w:r w:rsidR="005E365C">
              <w:t>i</w:t>
            </w:r>
            <w:r w:rsidR="005E365C" w:rsidRPr="003B2BB7">
              <w:t xml:space="preserve">n </w:t>
            </w:r>
            <w:r w:rsidR="0086622C" w:rsidRPr="003B2BB7">
              <w:t xml:space="preserve">the </w:t>
            </w:r>
            <w:r w:rsidR="00D71562">
              <w:t>Design Documentation</w:t>
            </w:r>
            <w:r w:rsidR="0086622C" w:rsidRPr="003B2BB7">
              <w:t xml:space="preserve"> must be added to make up the full column design depth.</w:t>
            </w:r>
          </w:p>
        </w:tc>
      </w:tr>
      <w:tr w:rsidR="00D71562" w14:paraId="466286EF"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8A62E" w14:textId="4A0E38D6" w:rsidR="00D71562" w:rsidRPr="00FF5785" w:rsidRDefault="00D71562" w:rsidP="00B93B3C">
            <w:pPr>
              <w:pStyle w:val="BodyText"/>
              <w:spacing w:before="180"/>
              <w:rPr>
                <w:b/>
              </w:rPr>
            </w:pPr>
            <w:r w:rsidRPr="00FF5785">
              <w:rPr>
                <w:b/>
              </w:rPr>
              <w:t>Design Documentation:</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2C23B3" w14:textId="2C839B79" w:rsidR="00D71562" w:rsidRPr="003B2BB7" w:rsidRDefault="00D71562" w:rsidP="00B93B3C">
            <w:pPr>
              <w:pStyle w:val="BodyText"/>
              <w:spacing w:before="180"/>
            </w:pPr>
            <w:r>
              <w:t>Drawings</w:t>
            </w:r>
            <w:r w:rsidR="00422A0D">
              <w:t>, schedules</w:t>
            </w:r>
            <w:r>
              <w:t xml:space="preserve"> and other documents, designated as such, setting out the requirements for the construction of the DSM</w:t>
            </w:r>
            <w:r w:rsidR="00756A6A">
              <w:t>.</w:t>
            </w:r>
          </w:p>
        </w:tc>
      </w:tr>
      <w:tr w:rsidR="00702ECC" w14:paraId="237313D5"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96836" w14:textId="527C8B22" w:rsidR="00702ECC" w:rsidRPr="00FF5785" w:rsidRDefault="00702ECC" w:rsidP="00B93B3C">
            <w:pPr>
              <w:pStyle w:val="BodyText"/>
              <w:spacing w:before="180"/>
              <w:rPr>
                <w:b/>
              </w:rPr>
            </w:pPr>
            <w:r w:rsidRPr="00FF5785">
              <w:rPr>
                <w:b/>
              </w:rPr>
              <w:t>DSM</w:t>
            </w:r>
            <w:r w:rsidR="007B6B49"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FB6C2" w14:textId="4FF02F86" w:rsidR="00702ECC" w:rsidRPr="00381A65" w:rsidRDefault="00702ECC" w:rsidP="00B93B3C">
            <w:pPr>
              <w:pStyle w:val="BodyText"/>
              <w:spacing w:before="180"/>
            </w:pPr>
            <w:r>
              <w:t>Deep soil mixing</w:t>
            </w:r>
            <w:r w:rsidR="00756A6A">
              <w:t>.</w:t>
            </w:r>
          </w:p>
        </w:tc>
      </w:tr>
      <w:tr w:rsidR="00702ECC" w14:paraId="7D35D548"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8FE0B7" w14:textId="299BEAAC" w:rsidR="00702ECC" w:rsidRPr="00FF5785" w:rsidRDefault="00702ECC" w:rsidP="00B93B3C">
            <w:pPr>
              <w:pStyle w:val="BodyText"/>
              <w:spacing w:before="180"/>
              <w:rPr>
                <w:b/>
              </w:rPr>
            </w:pPr>
            <w:r w:rsidRPr="00FF5785">
              <w:rPr>
                <w:b/>
                <w:position w:val="2"/>
              </w:rPr>
              <w:t>E</w:t>
            </w:r>
            <w:r w:rsidRPr="00FF5785">
              <w:rPr>
                <w:b/>
                <w:vertAlign w:val="subscript"/>
              </w:rPr>
              <w:t>sec50</w:t>
            </w:r>
            <w:r w:rsidR="0046675B" w:rsidRPr="0046675B">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CB201" w14:textId="77777777" w:rsidR="00702ECC" w:rsidRPr="00456C03" w:rsidRDefault="00702ECC" w:rsidP="00B93B3C">
            <w:pPr>
              <w:pStyle w:val="BodyText"/>
              <w:spacing w:before="180"/>
            </w:pPr>
            <w:r w:rsidRPr="00456C03">
              <w:t xml:space="preserve">Secant modulus of elasticity of </w:t>
            </w:r>
            <w:r>
              <w:t>Binder</w:t>
            </w:r>
            <w:r w:rsidRPr="00456C03">
              <w:t xml:space="preserve"> treated soil, at 50% unconfined compressive strength when tested in accordance with AS 1289.6.4.1.</w:t>
            </w:r>
          </w:p>
        </w:tc>
      </w:tr>
      <w:tr w:rsidR="0086622C" w14:paraId="6CA1D9DD"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ED8206" w14:textId="5F8E5C7A" w:rsidR="0086622C" w:rsidRPr="00FF5785" w:rsidRDefault="003564F6" w:rsidP="00B93B3C">
            <w:pPr>
              <w:pStyle w:val="BodyText"/>
              <w:spacing w:before="180"/>
              <w:rPr>
                <w:b/>
              </w:rPr>
            </w:pPr>
            <w:r w:rsidRPr="00FF5785">
              <w:rPr>
                <w:b/>
              </w:rPr>
              <w:t>Lot</w:t>
            </w:r>
            <w:r w:rsidR="00E62AF6"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A21239" w14:textId="4E095CC6" w:rsidR="0086622C" w:rsidRPr="003B2BB7" w:rsidRDefault="0086622C" w:rsidP="00B93B3C">
            <w:pPr>
              <w:pStyle w:val="BodyText"/>
              <w:spacing w:before="180"/>
            </w:pPr>
            <w:r w:rsidRPr="003B2BB7">
              <w:t xml:space="preserve">A site defined area to be treated </w:t>
            </w:r>
            <w:r w:rsidR="005C6D11">
              <w:t xml:space="preserve">that meets </w:t>
            </w:r>
            <w:r w:rsidR="009716E7">
              <w:t xml:space="preserve">the requirements of Clause </w:t>
            </w:r>
            <w:r w:rsidR="009716E7">
              <w:fldChar w:fldCharType="begin"/>
            </w:r>
            <w:r w:rsidR="009716E7">
              <w:instrText xml:space="preserve"> REF _Ref199929587 \r \h </w:instrText>
            </w:r>
            <w:r w:rsidR="00FF5785">
              <w:instrText xml:space="preserve"> \* MERGEFORMAT </w:instrText>
            </w:r>
            <w:r w:rsidR="009716E7">
              <w:fldChar w:fldCharType="separate"/>
            </w:r>
            <w:r w:rsidR="008C1C95">
              <w:rPr>
                <w:cs/>
              </w:rPr>
              <w:t>‎</w:t>
            </w:r>
            <w:r w:rsidR="008C1C95">
              <w:t>5.6</w:t>
            </w:r>
            <w:r w:rsidR="009716E7">
              <w:fldChar w:fldCharType="end"/>
            </w:r>
            <w:r w:rsidRPr="003B2BB7">
              <w:t>.</w:t>
            </w:r>
          </w:p>
        </w:tc>
      </w:tr>
      <w:tr w:rsidR="00852583" w14:paraId="076F9F2E"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F68BE" w14:textId="411DA43B" w:rsidR="00852583" w:rsidRPr="00FF5785" w:rsidRDefault="00852583" w:rsidP="00B93B3C">
            <w:pPr>
              <w:pStyle w:val="BodyText"/>
              <w:spacing w:before="180"/>
              <w:rPr>
                <w:b/>
              </w:rPr>
            </w:pPr>
            <w:r w:rsidRPr="00FF5785">
              <w:rPr>
                <w:b/>
              </w:rPr>
              <w:t>Mixing Parameters</w:t>
            </w:r>
            <w:r w:rsidR="005145E2"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0225C3" w14:textId="13230708" w:rsidR="00852583" w:rsidRPr="00456C03" w:rsidRDefault="00D11822" w:rsidP="00B93B3C">
            <w:pPr>
              <w:pStyle w:val="BodyText"/>
              <w:spacing w:before="180"/>
            </w:pPr>
            <w:r>
              <w:t xml:space="preserve">Parameters applicable to the construction of </w:t>
            </w:r>
            <w:r w:rsidR="00907AB2">
              <w:t xml:space="preserve">the </w:t>
            </w:r>
            <w:r>
              <w:t xml:space="preserve">columns, </w:t>
            </w:r>
            <w:r w:rsidR="00BA5B3E">
              <w:t>i</w:t>
            </w:r>
            <w:r w:rsidR="005145E2">
              <w:t>nclud</w:t>
            </w:r>
            <w:r w:rsidR="00BA5B3E">
              <w:t>ing</w:t>
            </w:r>
            <w:r w:rsidR="005C3905">
              <w:t xml:space="preserve"> </w:t>
            </w:r>
            <w:r w:rsidR="003A1C3A">
              <w:t>Binder</w:t>
            </w:r>
            <w:r w:rsidR="005C3905" w:rsidRPr="005C3905">
              <w:t xml:space="preserve"> content, auger withdrawal speed, </w:t>
            </w:r>
            <w:r w:rsidR="003A1C3A">
              <w:t>Binder</w:t>
            </w:r>
            <w:r w:rsidR="005C3905" w:rsidRPr="005C3905">
              <w:t xml:space="preserve"> injection air pressure, rate of </w:t>
            </w:r>
            <w:r w:rsidR="003A1C3A">
              <w:t>Binder</w:t>
            </w:r>
            <w:r w:rsidR="005C3905" w:rsidRPr="005C3905">
              <w:t xml:space="preserve"> addition and BRN</w:t>
            </w:r>
            <w:r w:rsidR="00BA5B3E">
              <w:t>.</w:t>
            </w:r>
          </w:p>
        </w:tc>
      </w:tr>
      <w:tr w:rsidR="007B6B49" w14:paraId="1F361C9E"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DE2E3C" w14:textId="0EF28952" w:rsidR="007B6B49" w:rsidRPr="00FF5785" w:rsidRDefault="007B6B49" w:rsidP="00B93B3C">
            <w:pPr>
              <w:pStyle w:val="BodyText"/>
              <w:spacing w:before="180"/>
              <w:rPr>
                <w:b/>
              </w:rPr>
            </w:pPr>
            <w:r w:rsidRPr="00FF5785">
              <w:rPr>
                <w:b/>
              </w:rPr>
              <w:t>PIRT: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0785B" w14:textId="4C5BF4DB" w:rsidR="007B6B49" w:rsidRPr="00381A65" w:rsidRDefault="007B6B49" w:rsidP="00B93B3C">
            <w:pPr>
              <w:pStyle w:val="BodyText"/>
              <w:spacing w:before="180"/>
            </w:pPr>
            <w:r w:rsidRPr="00381A65">
              <w:t>Push In Resistance Test (using vane equipment)</w:t>
            </w:r>
            <w:r w:rsidR="00756A6A">
              <w:t>.</w:t>
            </w:r>
          </w:p>
        </w:tc>
      </w:tr>
      <w:tr w:rsidR="007B6B49" w14:paraId="517A0E1F"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07111" w14:textId="098ACCD5" w:rsidR="007B6B49" w:rsidRPr="00FF5785" w:rsidRDefault="007B6B49" w:rsidP="00B93B3C">
            <w:pPr>
              <w:pStyle w:val="BodyText"/>
              <w:spacing w:before="180"/>
              <w:rPr>
                <w:b/>
              </w:rPr>
            </w:pPr>
            <w:r w:rsidRPr="00FF5785">
              <w:rPr>
                <w:b/>
              </w:rPr>
              <w:t>PORT: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FE9A80" w14:textId="7ECD52D7" w:rsidR="007B6B49" w:rsidRPr="00381A65" w:rsidRDefault="007B6B49" w:rsidP="00B93B3C">
            <w:pPr>
              <w:pStyle w:val="BodyText"/>
              <w:spacing w:before="180"/>
            </w:pPr>
            <w:r w:rsidRPr="00381A65">
              <w:t>Pull Out Resistance Test (using vane equipment)</w:t>
            </w:r>
            <w:r w:rsidR="00756A6A">
              <w:t>.</w:t>
            </w:r>
          </w:p>
        </w:tc>
      </w:tr>
      <w:tr w:rsidR="0086622C" w14:paraId="0424E338"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3B4901" w14:textId="5051FA20" w:rsidR="0086622C" w:rsidRPr="00FF5785" w:rsidRDefault="003564F6" w:rsidP="00B93B3C">
            <w:pPr>
              <w:pStyle w:val="BodyText"/>
              <w:spacing w:before="180"/>
              <w:rPr>
                <w:b/>
              </w:rPr>
            </w:pPr>
            <w:r w:rsidRPr="00FF5785">
              <w:rPr>
                <w:b/>
              </w:rPr>
              <w:t>Production Columns</w:t>
            </w:r>
            <w:r w:rsidR="00E62AF6" w:rsidRPr="00FF5785">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C8B32" w14:textId="2077A92B" w:rsidR="0086622C" w:rsidRPr="00456C03" w:rsidRDefault="00536220" w:rsidP="00B93B3C">
            <w:pPr>
              <w:pStyle w:val="BodyText"/>
              <w:spacing w:before="180"/>
            </w:pPr>
            <w:r>
              <w:t>C</w:t>
            </w:r>
            <w:r w:rsidR="0086622C" w:rsidRPr="00456C03">
              <w:t xml:space="preserve">olumns shown on the </w:t>
            </w:r>
            <w:r w:rsidR="00D71562">
              <w:t>Design Documentation</w:t>
            </w:r>
            <w:r w:rsidR="00466544">
              <w:t xml:space="preserve"> </w:t>
            </w:r>
            <w:r>
              <w:t xml:space="preserve">that </w:t>
            </w:r>
            <w:r w:rsidR="00466544">
              <w:t>form part of the permanent Works</w:t>
            </w:r>
            <w:r w:rsidR="0086622C" w:rsidRPr="00456C03">
              <w:t>.</w:t>
            </w:r>
          </w:p>
        </w:tc>
      </w:tr>
      <w:tr w:rsidR="009E22D0" w:rsidRPr="007B6B49" w14:paraId="1ECA486D"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6CCC87" w14:textId="12CB7C8D" w:rsidR="009E22D0" w:rsidRPr="00F42050" w:rsidRDefault="009E22D0" w:rsidP="00F42050">
            <w:pPr>
              <w:pStyle w:val="BodyText"/>
              <w:rPr>
                <w:b/>
              </w:rPr>
            </w:pPr>
            <w:r w:rsidRPr="00F42050">
              <w:rPr>
                <w:b/>
              </w:rPr>
              <w:t>Professional Engineer:</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5E439" w14:textId="77777777" w:rsidR="009E22D0" w:rsidRPr="00F42050" w:rsidRDefault="009E22D0" w:rsidP="00F42050">
            <w:pPr>
              <w:pStyle w:val="BodyText"/>
              <w:rPr>
                <w:rFonts w:eastAsia="SimSun"/>
              </w:rPr>
            </w:pPr>
            <w:r w:rsidRPr="00F42050">
              <w:rPr>
                <w:rFonts w:eastAsia="SimSun"/>
              </w:rPr>
              <w:t>A person who:</w:t>
            </w:r>
          </w:p>
          <w:p w14:paraId="7CC11E9E" w14:textId="7703006A" w:rsidR="009E22D0" w:rsidRPr="00F42050" w:rsidRDefault="009E22D0" w:rsidP="006D1157">
            <w:pPr>
              <w:pStyle w:val="DefinitionsNumbered1"/>
            </w:pPr>
            <w:r w:rsidRPr="00F42050">
              <w:t>is registered on any scheme of registration of engineers prescribed by legislation in the applicable jurisdiction;</w:t>
            </w:r>
          </w:p>
          <w:p w14:paraId="17C09148" w14:textId="0EC524BC" w:rsidR="009E22D0" w:rsidRPr="00F42050" w:rsidRDefault="009E22D0" w:rsidP="006D1157">
            <w:pPr>
              <w:pStyle w:val="DefinitionsNumbered1"/>
            </w:pPr>
            <w:r w:rsidRPr="00F42050">
              <w:t>is appropriately registered or prequalified, if the Principal has implemented an applicable registration or prequalification scheme; and</w:t>
            </w:r>
          </w:p>
          <w:p w14:paraId="519230A0" w14:textId="2EAC48D4" w:rsidR="009E22D0" w:rsidRPr="00F42050" w:rsidRDefault="009E22D0" w:rsidP="006D1157">
            <w:pPr>
              <w:pStyle w:val="DefinitionsNumbered1"/>
            </w:pPr>
            <w:r w:rsidRPr="00F42050">
              <w:t xml:space="preserve">satisfies at least one of the following requirements: </w:t>
            </w:r>
          </w:p>
          <w:p w14:paraId="7060502D" w14:textId="03C535F9" w:rsidR="009E22D0" w:rsidRPr="00654F0F" w:rsidRDefault="009E22D0" w:rsidP="00654F0F">
            <w:pPr>
              <w:pStyle w:val="DefinitionsNumbered2"/>
            </w:pPr>
            <w:r w:rsidRPr="00654F0F">
              <w:t>is a Chartered Professional Engineer; or</w:t>
            </w:r>
          </w:p>
          <w:p w14:paraId="74EF6388" w14:textId="2E6392F9" w:rsidR="009E22D0" w:rsidRPr="00F42050" w:rsidRDefault="009E22D0" w:rsidP="00654F0F">
            <w:pPr>
              <w:pStyle w:val="DefinitionsNumbered2"/>
              <w:rPr>
                <w:bCs/>
              </w:rPr>
            </w:pPr>
            <w:r w:rsidRPr="00654F0F">
              <w:t xml:space="preserve">holds a </w:t>
            </w:r>
            <w:r w:rsidR="009E2F9E" w:rsidRPr="00654F0F">
              <w:t>4-year</w:t>
            </w:r>
            <w:r w:rsidRPr="00654F0F">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852583" w14:paraId="11B3957A"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06C38" w14:textId="77777777" w:rsidR="00852583" w:rsidRPr="00241D19" w:rsidRDefault="00852583" w:rsidP="00341087">
            <w:pPr>
              <w:pStyle w:val="BodyText"/>
              <w:spacing w:before="180"/>
              <w:rPr>
                <w:b/>
              </w:rPr>
            </w:pPr>
            <w:r w:rsidRPr="00241D19">
              <w:rPr>
                <w:b/>
              </w:rPr>
              <w:lastRenderedPageBreak/>
              <w:t>Test Area:</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7488DF" w14:textId="30B2B658" w:rsidR="00852583" w:rsidRPr="003B2BB7" w:rsidRDefault="00852583" w:rsidP="00341087">
            <w:pPr>
              <w:pStyle w:val="BodyText"/>
              <w:spacing w:before="180"/>
            </w:pPr>
            <w:r w:rsidRPr="003B2BB7">
              <w:t xml:space="preserve">An area within each Lot nominated for </w:t>
            </w:r>
            <w:r w:rsidR="00F37FA2">
              <w:t>p</w:t>
            </w:r>
            <w:r w:rsidRPr="003B2BB7">
              <w:t xml:space="preserve">reliminary </w:t>
            </w:r>
            <w:r w:rsidR="00F37FA2">
              <w:t>t</w:t>
            </w:r>
            <w:r w:rsidRPr="003B2BB7">
              <w:t xml:space="preserve">esting and </w:t>
            </w:r>
            <w:r w:rsidR="004063DA" w:rsidRPr="003B2BB7">
              <w:t>Trial</w:t>
            </w:r>
            <w:r w:rsidR="00960970">
              <w:t> </w:t>
            </w:r>
            <w:r w:rsidR="004063DA" w:rsidRPr="003B2BB7">
              <w:t xml:space="preserve">Column </w:t>
            </w:r>
            <w:r w:rsidRPr="003B2BB7">
              <w:t>construction.</w:t>
            </w:r>
          </w:p>
        </w:tc>
      </w:tr>
      <w:tr w:rsidR="0006588A" w14:paraId="6CD9603C"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C35EA" w14:textId="2FFA50E5" w:rsidR="0006588A" w:rsidRPr="00241D19" w:rsidRDefault="0059086D" w:rsidP="00341087">
            <w:pPr>
              <w:pStyle w:val="BodyText"/>
              <w:spacing w:before="180"/>
              <w:rPr>
                <w:b/>
              </w:rPr>
            </w:pPr>
            <w:r w:rsidRPr="00241D19">
              <w:rPr>
                <w:b/>
              </w:rPr>
              <w:t>Trial Binder Conten</w:t>
            </w:r>
            <w:r w:rsidR="00436535" w:rsidRPr="00241D19">
              <w:rPr>
                <w:b/>
              </w:rPr>
              <w:t>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3D25A1" w14:textId="6AC6163A" w:rsidR="0006588A" w:rsidRDefault="00D33E15" w:rsidP="00341087">
            <w:pPr>
              <w:pStyle w:val="BodyText"/>
              <w:spacing w:before="180"/>
            </w:pPr>
            <w:r>
              <w:t xml:space="preserve">The Binder content, determined from </w:t>
            </w:r>
            <w:r w:rsidR="00857FD3">
              <w:t xml:space="preserve">the testing of Trial Columns in accordance with </w:t>
            </w:r>
            <w:r w:rsidR="00542413">
              <w:fldChar w:fldCharType="begin"/>
            </w:r>
            <w:r w:rsidR="00542413">
              <w:instrText xml:space="preserve"> REF _Ref215841344 \n \h </w:instrText>
            </w:r>
            <w:r w:rsidR="00542413">
              <w:fldChar w:fldCharType="separate"/>
            </w:r>
            <w:r w:rsidR="00542413">
              <w:rPr>
                <w:cs/>
              </w:rPr>
              <w:t>‎</w:t>
            </w:r>
            <w:r w:rsidR="00542413">
              <w:t>Annexure B</w:t>
            </w:r>
            <w:r w:rsidR="00542413">
              <w:fldChar w:fldCharType="end"/>
            </w:r>
            <w:r w:rsidR="00857FD3">
              <w:t xml:space="preserve">, </w:t>
            </w:r>
            <w:r w:rsidR="00DB7E15">
              <w:t xml:space="preserve">at which </w:t>
            </w:r>
            <w:r w:rsidR="00F60AA0" w:rsidRPr="00F60AA0">
              <w:t>2.5 times the design column UCS specified in the Design Documentation</w:t>
            </w:r>
            <w:r w:rsidR="00BD3326">
              <w:t xml:space="preserve"> is achieved</w:t>
            </w:r>
            <w:r w:rsidR="00F60AA0">
              <w:t>.</w:t>
            </w:r>
          </w:p>
        </w:tc>
      </w:tr>
      <w:tr w:rsidR="0086622C" w14:paraId="0E4847AD"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D9DF5" w14:textId="73F58579" w:rsidR="0086622C" w:rsidRPr="00241D19" w:rsidRDefault="003564F6" w:rsidP="00341087">
            <w:pPr>
              <w:pStyle w:val="BodyText"/>
              <w:spacing w:before="180"/>
              <w:rPr>
                <w:b/>
              </w:rPr>
            </w:pPr>
            <w:r w:rsidRPr="00241D19">
              <w:rPr>
                <w:b/>
              </w:rPr>
              <w:t>Trial Columns</w:t>
            </w:r>
            <w:r w:rsidR="00E62AF6" w:rsidRPr="00241D19">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185D6" w14:textId="3BA3C748" w:rsidR="0086622C" w:rsidRPr="00A36D53" w:rsidRDefault="00C672F5" w:rsidP="00341087">
            <w:pPr>
              <w:pStyle w:val="BodyText"/>
              <w:spacing w:before="180"/>
            </w:pPr>
            <w:r w:rsidRPr="00A36D53">
              <w:t>C</w:t>
            </w:r>
            <w:r w:rsidR="0086622C" w:rsidRPr="00A36D53">
              <w:t xml:space="preserve">olumns constructed in Test Areas prior to commencement of </w:t>
            </w:r>
            <w:r w:rsidR="000A1E69" w:rsidRPr="00A36D53">
              <w:t>Production Column</w:t>
            </w:r>
            <w:r w:rsidR="0086622C" w:rsidRPr="00A36D53">
              <w:t xml:space="preserve"> construction to determine production </w:t>
            </w:r>
            <w:r w:rsidR="00A4458B" w:rsidRPr="00A36D53">
              <w:t>Mixing Parameters</w:t>
            </w:r>
            <w:r w:rsidR="00CF34B9" w:rsidRPr="00A36D53">
              <w:t xml:space="preserve"> and the properties of the </w:t>
            </w:r>
            <w:r w:rsidR="00F83D02" w:rsidRPr="00A36D53">
              <w:t>columns</w:t>
            </w:r>
            <w:r w:rsidR="0006428B" w:rsidRPr="00A36D53">
              <w:t>.</w:t>
            </w:r>
          </w:p>
        </w:tc>
      </w:tr>
      <w:tr w:rsidR="007828DF" w14:paraId="47877C8A" w14:textId="77777777" w:rsidTr="001F4EAF">
        <w:trPr>
          <w:trHeight w:val="20"/>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9D4948" w14:textId="2CE0CA24" w:rsidR="007828DF" w:rsidRPr="00B178B1" w:rsidRDefault="007828DF" w:rsidP="00341087">
            <w:pPr>
              <w:pStyle w:val="BodyText"/>
              <w:spacing w:before="180"/>
              <w:rPr>
                <w:b/>
              </w:rPr>
            </w:pPr>
            <w:r w:rsidRPr="00B178B1">
              <w:rPr>
                <w:b/>
              </w:rPr>
              <w:t>UCS</w:t>
            </w:r>
            <w:r w:rsidR="007B6B49" w:rsidRPr="00B178B1">
              <w:rPr>
                <w:b/>
              </w:rPr>
              <w:t>:</w:t>
            </w:r>
          </w:p>
        </w:tc>
        <w:tc>
          <w:tcPr>
            <w:tcW w:w="3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110F5F" w14:textId="25F007C8" w:rsidR="007828DF" w:rsidRPr="00A36D53" w:rsidRDefault="007828DF" w:rsidP="00341087">
            <w:pPr>
              <w:pStyle w:val="BodyText"/>
              <w:spacing w:before="180"/>
            </w:pPr>
            <w:r w:rsidRPr="00A36D53">
              <w:t>Unconfined compressive strength</w:t>
            </w:r>
            <w:r w:rsidR="00756A6A" w:rsidRPr="00A36D53">
              <w:t>.</w:t>
            </w:r>
          </w:p>
        </w:tc>
      </w:tr>
    </w:tbl>
    <w:p w14:paraId="516337E0" w14:textId="14DF3469" w:rsidR="00D32834" w:rsidRPr="00BF7E65" w:rsidRDefault="003F7623" w:rsidP="00ED41F0">
      <w:pPr>
        <w:pStyle w:val="Heading1"/>
      </w:pPr>
      <w:bookmarkStart w:id="22" w:name="_Toc514678947"/>
      <w:bookmarkStart w:id="23" w:name="_Toc886734"/>
      <w:bookmarkStart w:id="24" w:name="_Toc215494049"/>
      <w:bookmarkStart w:id="25" w:name="_Toc215826866"/>
      <w:bookmarkEnd w:id="9"/>
      <w:bookmarkEnd w:id="10"/>
      <w:bookmarkEnd w:id="11"/>
      <w:r w:rsidRPr="009B26C3">
        <w:t>Quality</w:t>
      </w:r>
      <w:r w:rsidRPr="00BF7E65">
        <w:t xml:space="preserve"> </w:t>
      </w:r>
      <w:r w:rsidRPr="009B26C3">
        <w:t>System</w:t>
      </w:r>
      <w:r w:rsidRPr="00BF7E65">
        <w:t xml:space="preserve"> </w:t>
      </w:r>
      <w:r w:rsidRPr="009B26C3">
        <w:t>Requirements</w:t>
      </w:r>
      <w:bookmarkEnd w:id="22"/>
      <w:bookmarkEnd w:id="23"/>
      <w:bookmarkEnd w:id="24"/>
      <w:bookmarkEnd w:id="25"/>
    </w:p>
    <w:p w14:paraId="00000B93" w14:textId="38D8F673" w:rsidR="00D42DFE" w:rsidRPr="00D42DFE" w:rsidRDefault="00541407" w:rsidP="00D42DFE">
      <w:pPr>
        <w:pStyle w:val="Bodynumbered1"/>
      </w:pPr>
      <w:bookmarkStart w:id="26" w:name="_Ref9599800"/>
      <w:r w:rsidRPr="00541407">
        <w:t>The Contractor must prepare and implement a Quality Plan that includes the documentation in</w:t>
      </w:r>
      <w:r w:rsidR="00D42DFE">
        <w:t xml:space="preserve"> </w:t>
      </w:r>
      <w:r w:rsidR="00D42DFE">
        <w:fldChar w:fldCharType="begin"/>
      </w:r>
      <w:r w:rsidR="00D42DFE">
        <w:instrText xml:space="preserve"> REF _Ref215231421 \h </w:instrText>
      </w:r>
      <w:r w:rsidR="00D42DFE">
        <w:fldChar w:fldCharType="separate"/>
      </w:r>
      <w:r w:rsidR="008C1C95">
        <w:t xml:space="preserve">Table </w:t>
      </w:r>
      <w:r w:rsidR="008C1C95">
        <w:rPr>
          <w:cs/>
        </w:rPr>
        <w:t>‎</w:t>
      </w:r>
      <w:r w:rsidR="008C1C95">
        <w:t>4.1</w:t>
      </w:r>
      <w:r w:rsidR="00D42DFE">
        <w:fldChar w:fldCharType="end"/>
      </w:r>
      <w:r w:rsidR="006848C3" w:rsidRPr="00BF7E65">
        <w:t>.</w:t>
      </w:r>
    </w:p>
    <w:p w14:paraId="12A7DF36" w14:textId="72AB151C" w:rsidR="00D42DFE" w:rsidRDefault="00D42DFE" w:rsidP="00D42DFE">
      <w:pPr>
        <w:pStyle w:val="CaptionIndent"/>
      </w:pPr>
      <w:bookmarkStart w:id="27" w:name="_Ref215231421"/>
      <w:r>
        <w:t xml:space="preserve">Table </w:t>
      </w:r>
      <w:r w:rsidR="008A4FF8">
        <w:fldChar w:fldCharType="begin"/>
      </w:r>
      <w:r w:rsidR="008A4FF8">
        <w:instrText xml:space="preserve"> STYLEREF 1 \s </w:instrText>
      </w:r>
      <w:r w:rsidR="008A4FF8">
        <w:fldChar w:fldCharType="separate"/>
      </w:r>
      <w:r w:rsidR="008C1C95">
        <w:rPr>
          <w:cs/>
        </w:rPr>
        <w:t>‎</w:t>
      </w:r>
      <w:r w:rsidR="008C1C95">
        <w:t>4</w:t>
      </w:r>
      <w:r w:rsidR="008A4FF8">
        <w:fldChar w:fldCharType="end"/>
      </w:r>
      <w:r w:rsidR="008A4FF8">
        <w:t>.</w:t>
      </w:r>
      <w:r w:rsidR="008A4FF8">
        <w:fldChar w:fldCharType="begin"/>
      </w:r>
      <w:r w:rsidR="008A4FF8">
        <w:instrText xml:space="preserve"> SEQ Table \* ARABIC \s 1 </w:instrText>
      </w:r>
      <w:r w:rsidR="008A4FF8">
        <w:fldChar w:fldCharType="separate"/>
      </w:r>
      <w:r w:rsidR="008C1C95">
        <w:t>1</w:t>
      </w:r>
      <w:r w:rsidR="008A4FF8">
        <w:fldChar w:fldCharType="end"/>
      </w:r>
      <w:bookmarkEnd w:id="27"/>
      <w:r>
        <w:t>:</w:t>
      </w:r>
      <w:r>
        <w:tab/>
        <w:t>Quality Plan</w:t>
      </w:r>
    </w:p>
    <w:tbl>
      <w:tblPr>
        <w:tblStyle w:val="TMTableGreyIndent"/>
        <w:tblW w:w="9072" w:type="dxa"/>
        <w:tblLook w:val="04A0" w:firstRow="1" w:lastRow="0" w:firstColumn="1" w:lastColumn="0" w:noHBand="0" w:noVBand="1"/>
      </w:tblPr>
      <w:tblGrid>
        <w:gridCol w:w="1413"/>
        <w:gridCol w:w="7659"/>
      </w:tblGrid>
      <w:tr w:rsidR="00DF5484" w:rsidRPr="00A73995" w14:paraId="79BA22AD" w14:textId="77777777" w:rsidTr="00DF5484">
        <w:trPr>
          <w:cnfStyle w:val="100000000000" w:firstRow="1" w:lastRow="0" w:firstColumn="0" w:lastColumn="0" w:oddVBand="0" w:evenVBand="0" w:oddHBand="0" w:evenHBand="0" w:firstRowFirstColumn="0" w:firstRowLastColumn="0" w:lastRowFirstColumn="0" w:lastRowLastColumn="0"/>
        </w:trPr>
        <w:tc>
          <w:tcPr>
            <w:tcW w:w="1413" w:type="dxa"/>
          </w:tcPr>
          <w:p w14:paraId="514F4C83" w14:textId="22FA571D" w:rsidR="00DF5484" w:rsidRPr="00A73995" w:rsidRDefault="00DF5484" w:rsidP="00DF5484">
            <w:pPr>
              <w:pStyle w:val="TableHeading"/>
            </w:pPr>
            <w:bookmarkStart w:id="28" w:name="_Hlk209018226"/>
            <w:r w:rsidRPr="00541407">
              <w:rPr>
                <w:szCs w:val="18"/>
              </w:rPr>
              <w:t>Clause</w:t>
            </w:r>
          </w:p>
        </w:tc>
        <w:tc>
          <w:tcPr>
            <w:tcW w:w="7659" w:type="dxa"/>
          </w:tcPr>
          <w:p w14:paraId="6A370BE3" w14:textId="285FDE0A" w:rsidR="00DF5484" w:rsidRPr="00A73995" w:rsidRDefault="00DF5484" w:rsidP="00DF5484">
            <w:pPr>
              <w:pStyle w:val="TableHeading"/>
            </w:pPr>
            <w:r w:rsidRPr="00541407">
              <w:rPr>
                <w:szCs w:val="18"/>
              </w:rPr>
              <w:t xml:space="preserve">Description of </w:t>
            </w:r>
            <w:r w:rsidR="00542413">
              <w:rPr>
                <w:szCs w:val="18"/>
              </w:rPr>
              <w:t>d</w:t>
            </w:r>
            <w:r w:rsidRPr="00541407">
              <w:rPr>
                <w:szCs w:val="18"/>
              </w:rPr>
              <w:t>ocument</w:t>
            </w:r>
          </w:p>
        </w:tc>
      </w:tr>
      <w:tr w:rsidR="00DF5484" w:rsidRPr="00A73995" w14:paraId="01393091" w14:textId="77777777" w:rsidTr="00DF5484">
        <w:tc>
          <w:tcPr>
            <w:tcW w:w="1413" w:type="dxa"/>
          </w:tcPr>
          <w:p w14:paraId="74D12E52" w14:textId="46F35CE3" w:rsidR="00DF5484" w:rsidRPr="00A73995" w:rsidRDefault="00DF5484" w:rsidP="00DF5484">
            <w:pPr>
              <w:pStyle w:val="TableBodyText"/>
            </w:pPr>
            <w:r w:rsidRPr="008F5367">
              <w:rPr>
                <w:color w:val="auto"/>
                <w:szCs w:val="18"/>
              </w:rPr>
              <w:fldChar w:fldCharType="begin"/>
            </w:r>
            <w:r w:rsidRPr="008F5367">
              <w:rPr>
                <w:color w:val="auto"/>
                <w:szCs w:val="18"/>
              </w:rPr>
              <w:instrText xml:space="preserve"> REF _Ref110950516 \r \h </w:instrText>
            </w:r>
            <w:r w:rsidRPr="008F5367">
              <w:rPr>
                <w:color w:val="auto"/>
                <w:szCs w:val="18"/>
              </w:rPr>
            </w:r>
            <w:r w:rsidRPr="008F5367">
              <w:rPr>
                <w:color w:val="auto"/>
                <w:szCs w:val="18"/>
              </w:rPr>
              <w:fldChar w:fldCharType="separate"/>
            </w:r>
            <w:r w:rsidR="008C1C95">
              <w:rPr>
                <w:color w:val="auto"/>
                <w:szCs w:val="18"/>
                <w:cs/>
              </w:rPr>
              <w:t>‎</w:t>
            </w:r>
            <w:r w:rsidR="008C1C95">
              <w:rPr>
                <w:color w:val="auto"/>
                <w:szCs w:val="18"/>
              </w:rPr>
              <w:t>7.1</w:t>
            </w:r>
            <w:r w:rsidRPr="008F5367">
              <w:rPr>
                <w:color w:val="auto"/>
                <w:szCs w:val="18"/>
              </w:rPr>
              <w:fldChar w:fldCharType="end"/>
            </w:r>
          </w:p>
        </w:tc>
        <w:tc>
          <w:tcPr>
            <w:tcW w:w="7659" w:type="dxa"/>
          </w:tcPr>
          <w:p w14:paraId="17EAFA26" w14:textId="1AD18464" w:rsidR="00DF5484" w:rsidRPr="00A73995" w:rsidRDefault="00DF5484" w:rsidP="00DF5484">
            <w:pPr>
              <w:pStyle w:val="TableBodyText"/>
            </w:pPr>
            <w:r w:rsidRPr="008F5367">
              <w:rPr>
                <w:color w:val="auto"/>
                <w:szCs w:val="18"/>
              </w:rPr>
              <w:t>Details of plant and equipment.</w:t>
            </w:r>
          </w:p>
        </w:tc>
      </w:tr>
      <w:tr w:rsidR="00DF5484" w:rsidRPr="00A73995" w14:paraId="4BCF778C" w14:textId="77777777" w:rsidTr="00DF5484">
        <w:tc>
          <w:tcPr>
            <w:tcW w:w="1413" w:type="dxa"/>
          </w:tcPr>
          <w:p w14:paraId="7AE7F528" w14:textId="76290BF3" w:rsidR="00DF5484" w:rsidRPr="005254DD" w:rsidRDefault="00DF5484" w:rsidP="00DF5484">
            <w:pPr>
              <w:pStyle w:val="TableBodyText"/>
            </w:pPr>
            <w:r w:rsidRPr="008F5367">
              <w:rPr>
                <w:color w:val="auto"/>
                <w:szCs w:val="18"/>
              </w:rPr>
              <w:fldChar w:fldCharType="begin"/>
            </w:r>
            <w:r w:rsidRPr="008F5367">
              <w:rPr>
                <w:color w:val="auto"/>
                <w:szCs w:val="18"/>
              </w:rPr>
              <w:instrText xml:space="preserve"> REF _Ref199745908 \r \h </w:instrText>
            </w:r>
            <w:r w:rsidRPr="008F5367">
              <w:rPr>
                <w:color w:val="auto"/>
                <w:szCs w:val="18"/>
              </w:rPr>
            </w:r>
            <w:r w:rsidRPr="008F5367">
              <w:rPr>
                <w:color w:val="auto"/>
                <w:szCs w:val="18"/>
              </w:rPr>
              <w:fldChar w:fldCharType="separate"/>
            </w:r>
            <w:r w:rsidR="008C1C95">
              <w:rPr>
                <w:color w:val="auto"/>
                <w:szCs w:val="18"/>
                <w:cs/>
              </w:rPr>
              <w:t>‎</w:t>
            </w:r>
            <w:r w:rsidR="008C1C95">
              <w:rPr>
                <w:color w:val="auto"/>
                <w:szCs w:val="18"/>
              </w:rPr>
              <w:t>9.1</w:t>
            </w:r>
            <w:r w:rsidRPr="008F5367">
              <w:rPr>
                <w:color w:val="auto"/>
                <w:szCs w:val="18"/>
              </w:rPr>
              <w:fldChar w:fldCharType="end"/>
            </w:r>
          </w:p>
        </w:tc>
        <w:tc>
          <w:tcPr>
            <w:tcW w:w="7659" w:type="dxa"/>
          </w:tcPr>
          <w:p w14:paraId="2FB4F2B3" w14:textId="4A201C63" w:rsidR="00DF5484" w:rsidRPr="00A73995" w:rsidRDefault="00DF5484" w:rsidP="00DF5484">
            <w:pPr>
              <w:pStyle w:val="TableBodyText"/>
            </w:pPr>
            <w:r w:rsidRPr="008F5367">
              <w:rPr>
                <w:color w:val="auto"/>
                <w:szCs w:val="18"/>
              </w:rPr>
              <w:t>Details, procedures and Inspection and Test Plans for construction of the DSM works</w:t>
            </w:r>
            <w:r>
              <w:rPr>
                <w:color w:val="auto"/>
                <w:szCs w:val="18"/>
              </w:rPr>
              <w:t>.</w:t>
            </w:r>
          </w:p>
        </w:tc>
      </w:tr>
      <w:tr w:rsidR="00DF5484" w:rsidRPr="00A73995" w14:paraId="258F7F0B" w14:textId="77777777" w:rsidTr="00DF5484">
        <w:tc>
          <w:tcPr>
            <w:tcW w:w="1413" w:type="dxa"/>
          </w:tcPr>
          <w:p w14:paraId="1E7A05CC" w14:textId="1A32F074" w:rsidR="00DF5484" w:rsidRPr="005254DD" w:rsidRDefault="00DF5484" w:rsidP="00DF5484">
            <w:pPr>
              <w:pStyle w:val="TableBodyText"/>
            </w:pPr>
            <w:r w:rsidRPr="008F5367">
              <w:rPr>
                <w:color w:val="auto"/>
                <w:szCs w:val="18"/>
              </w:rPr>
              <w:fldChar w:fldCharType="begin"/>
            </w:r>
            <w:r w:rsidRPr="008F5367">
              <w:rPr>
                <w:color w:val="auto"/>
                <w:szCs w:val="18"/>
              </w:rPr>
              <w:instrText xml:space="preserve"> REF _Ref198710166 \r \h </w:instrText>
            </w:r>
            <w:r w:rsidRPr="008F5367">
              <w:rPr>
                <w:color w:val="auto"/>
                <w:szCs w:val="18"/>
              </w:rPr>
            </w:r>
            <w:r w:rsidRPr="008F5367">
              <w:rPr>
                <w:color w:val="auto"/>
                <w:szCs w:val="18"/>
              </w:rPr>
              <w:fldChar w:fldCharType="separate"/>
            </w:r>
            <w:r w:rsidR="008C1C95">
              <w:rPr>
                <w:color w:val="auto"/>
                <w:szCs w:val="18"/>
                <w:cs/>
              </w:rPr>
              <w:t>‎</w:t>
            </w:r>
            <w:r w:rsidR="008C1C95">
              <w:rPr>
                <w:color w:val="auto"/>
                <w:szCs w:val="18"/>
              </w:rPr>
              <w:t>12.1</w:t>
            </w:r>
            <w:r w:rsidRPr="008F5367">
              <w:rPr>
                <w:color w:val="auto"/>
                <w:szCs w:val="18"/>
              </w:rPr>
              <w:fldChar w:fldCharType="end"/>
            </w:r>
          </w:p>
        </w:tc>
        <w:tc>
          <w:tcPr>
            <w:tcW w:w="7659" w:type="dxa"/>
          </w:tcPr>
          <w:p w14:paraId="4A3D1D07" w14:textId="5AA6500F" w:rsidR="00DF5484" w:rsidRPr="00A73995" w:rsidRDefault="00DF5484" w:rsidP="00DF5484">
            <w:pPr>
              <w:pStyle w:val="TableBodyText"/>
            </w:pPr>
            <w:r w:rsidRPr="008F5367">
              <w:rPr>
                <w:color w:val="auto"/>
                <w:szCs w:val="18"/>
              </w:rPr>
              <w:t>Details, procedures and Inspection and Test Plans for</w:t>
            </w:r>
            <w:r>
              <w:rPr>
                <w:color w:val="auto"/>
                <w:szCs w:val="18"/>
              </w:rPr>
              <w:t xml:space="preserve"> the</w:t>
            </w:r>
            <w:r w:rsidRPr="008F5367">
              <w:rPr>
                <w:color w:val="auto"/>
                <w:szCs w:val="18"/>
              </w:rPr>
              <w:t xml:space="preserve"> testing </w:t>
            </w:r>
            <w:r>
              <w:rPr>
                <w:color w:val="auto"/>
                <w:szCs w:val="18"/>
              </w:rPr>
              <w:t xml:space="preserve">of </w:t>
            </w:r>
            <w:r w:rsidRPr="008F5367">
              <w:rPr>
                <w:color w:val="auto"/>
                <w:szCs w:val="18"/>
              </w:rPr>
              <w:t>the DSM columns</w:t>
            </w:r>
            <w:r>
              <w:rPr>
                <w:color w:val="auto"/>
                <w:szCs w:val="18"/>
              </w:rPr>
              <w:t>.</w:t>
            </w:r>
          </w:p>
        </w:tc>
      </w:tr>
    </w:tbl>
    <w:p w14:paraId="7780F19C" w14:textId="1C86611C" w:rsidR="005A0FAF" w:rsidRDefault="007B1096" w:rsidP="005A0FAF">
      <w:pPr>
        <w:pStyle w:val="Bodynumbered1"/>
      </w:pPr>
      <w:bookmarkStart w:id="29" w:name="_Ref215824614"/>
      <w:bookmarkEnd w:id="28"/>
      <w:r w:rsidRPr="00146075">
        <w:t xml:space="preserve">If not included in the construction program (alternatively referred to as a ‘contract program’), </w:t>
      </w:r>
      <w:r w:rsidR="005A0FAF" w:rsidRPr="005A0FAF">
        <w:t>a program showing the sequence of work and timing must be submitted with the Quality Plan. Th</w:t>
      </w:r>
      <w:r w:rsidR="00682084">
        <w:t>is</w:t>
      </w:r>
      <w:r w:rsidR="005A0FAF" w:rsidRPr="005A0FAF">
        <w:t xml:space="preserve"> program must include:</w:t>
      </w:r>
      <w:bookmarkEnd w:id="29"/>
    </w:p>
    <w:p w14:paraId="26014593" w14:textId="2D77C0DE" w:rsidR="005A0FAF" w:rsidRPr="00060226" w:rsidRDefault="00896E20" w:rsidP="00DF5484">
      <w:pPr>
        <w:pStyle w:val="Bodynumbered2"/>
        <w:numPr>
          <w:ilvl w:val="1"/>
          <w:numId w:val="89"/>
        </w:numPr>
        <w:rPr>
          <w:lang w:val="en-AU"/>
        </w:rPr>
      </w:pPr>
      <w:r w:rsidRPr="00060226">
        <w:rPr>
          <w:lang w:val="en-AU"/>
        </w:rPr>
        <w:t>site investigation and preliminary testing</w:t>
      </w:r>
      <w:r w:rsidR="002E1A23" w:rsidRPr="00060226">
        <w:rPr>
          <w:lang w:val="en-AU"/>
        </w:rPr>
        <w:t xml:space="preserve"> </w:t>
      </w:r>
      <w:r w:rsidR="007B1096" w:rsidRPr="00060226">
        <w:rPr>
          <w:lang w:val="en-AU"/>
        </w:rPr>
        <w:t>(refer</w:t>
      </w:r>
      <w:r w:rsidR="00EA74C2" w:rsidRPr="00060226">
        <w:rPr>
          <w:lang w:val="en-AU"/>
        </w:rPr>
        <w:t xml:space="preserve"> to</w:t>
      </w:r>
      <w:r w:rsidR="007B1096" w:rsidRPr="00060226">
        <w:rPr>
          <w:lang w:val="en-AU"/>
        </w:rPr>
        <w:t xml:space="preserve"> Clause </w:t>
      </w:r>
      <w:r w:rsidR="000D00F9" w:rsidRPr="00060226">
        <w:rPr>
          <w:lang w:val="en-AU"/>
        </w:rPr>
        <w:fldChar w:fldCharType="begin"/>
      </w:r>
      <w:r w:rsidR="000D00F9" w:rsidRPr="00060226">
        <w:rPr>
          <w:lang w:val="en-AU"/>
        </w:rPr>
        <w:instrText xml:space="preserve"> REF _Ref199745259 \r \h </w:instrText>
      </w:r>
      <w:r w:rsidR="00651DD7" w:rsidRPr="00060226">
        <w:rPr>
          <w:lang w:val="en-AU"/>
        </w:rPr>
        <w:instrText xml:space="preserve"> \* MERGEFORMAT </w:instrText>
      </w:r>
      <w:r w:rsidR="000D00F9" w:rsidRPr="00060226">
        <w:rPr>
          <w:lang w:val="en-AU"/>
        </w:rPr>
      </w:r>
      <w:r w:rsidR="000D00F9" w:rsidRPr="00060226">
        <w:rPr>
          <w:lang w:val="en-AU"/>
        </w:rPr>
        <w:fldChar w:fldCharType="separate"/>
      </w:r>
      <w:r w:rsidR="008C1C95">
        <w:rPr>
          <w:cs/>
          <w:lang w:val="en-AU"/>
        </w:rPr>
        <w:t>‎</w:t>
      </w:r>
      <w:r w:rsidR="008C1C95">
        <w:rPr>
          <w:lang w:val="en-AU"/>
        </w:rPr>
        <w:t>5</w:t>
      </w:r>
      <w:r w:rsidR="000D00F9" w:rsidRPr="00060226">
        <w:rPr>
          <w:lang w:val="en-AU"/>
        </w:rPr>
        <w:fldChar w:fldCharType="end"/>
      </w:r>
      <w:r w:rsidR="007B1096" w:rsidRPr="00060226">
        <w:rPr>
          <w:lang w:val="en-AU"/>
        </w:rPr>
        <w:t>)</w:t>
      </w:r>
      <w:r w:rsidR="00651DD7" w:rsidRPr="00060226">
        <w:rPr>
          <w:lang w:val="en-AU"/>
        </w:rPr>
        <w:t>;</w:t>
      </w:r>
      <w:r w:rsidR="002E1A23" w:rsidRPr="00060226">
        <w:rPr>
          <w:lang w:val="en-AU"/>
        </w:rPr>
        <w:t xml:space="preserve"> </w:t>
      </w:r>
    </w:p>
    <w:p w14:paraId="43100550" w14:textId="2DD561B2" w:rsidR="00651DD7" w:rsidRPr="00060226" w:rsidRDefault="002E1A23" w:rsidP="00DF5484">
      <w:pPr>
        <w:pStyle w:val="Bodynumbered2"/>
        <w:rPr>
          <w:lang w:val="en-AU"/>
        </w:rPr>
      </w:pPr>
      <w:r w:rsidRPr="00060226">
        <w:rPr>
          <w:lang w:val="en-AU"/>
        </w:rPr>
        <w:t xml:space="preserve">Trial Column </w:t>
      </w:r>
      <w:r w:rsidR="007B1096" w:rsidRPr="00060226">
        <w:rPr>
          <w:lang w:val="en-AU"/>
        </w:rPr>
        <w:t>construction (refer</w:t>
      </w:r>
      <w:r w:rsidR="00EA74C2" w:rsidRPr="00060226">
        <w:rPr>
          <w:lang w:val="en-AU"/>
        </w:rPr>
        <w:t xml:space="preserve"> to</w:t>
      </w:r>
      <w:r w:rsidR="007B1096" w:rsidRPr="00060226">
        <w:rPr>
          <w:lang w:val="en-AU"/>
        </w:rPr>
        <w:t xml:space="preserve"> Clause </w:t>
      </w:r>
      <w:r w:rsidR="0064222C" w:rsidRPr="00060226">
        <w:rPr>
          <w:lang w:val="en-AU"/>
        </w:rPr>
        <w:fldChar w:fldCharType="begin"/>
      </w:r>
      <w:r w:rsidR="0064222C" w:rsidRPr="00060226">
        <w:rPr>
          <w:lang w:val="en-AU"/>
        </w:rPr>
        <w:instrText xml:space="preserve"> REF _Ref213923233 \r \h </w:instrText>
      </w:r>
      <w:r w:rsidR="00651DD7" w:rsidRPr="00060226">
        <w:rPr>
          <w:lang w:val="en-AU"/>
        </w:rPr>
        <w:instrText xml:space="preserve"> \* MERGEFORMAT </w:instrText>
      </w:r>
      <w:r w:rsidR="0064222C" w:rsidRPr="00060226">
        <w:rPr>
          <w:lang w:val="en-AU"/>
        </w:rPr>
      </w:r>
      <w:r w:rsidR="0064222C" w:rsidRPr="00060226">
        <w:rPr>
          <w:lang w:val="en-AU"/>
        </w:rPr>
        <w:fldChar w:fldCharType="separate"/>
      </w:r>
      <w:r w:rsidR="008C1C95">
        <w:rPr>
          <w:cs/>
          <w:lang w:val="en-AU"/>
        </w:rPr>
        <w:t>‎</w:t>
      </w:r>
      <w:r w:rsidR="008C1C95">
        <w:rPr>
          <w:lang w:val="en-AU"/>
        </w:rPr>
        <w:t>10</w:t>
      </w:r>
      <w:r w:rsidR="0064222C" w:rsidRPr="00060226">
        <w:rPr>
          <w:lang w:val="en-AU"/>
        </w:rPr>
        <w:fldChar w:fldCharType="end"/>
      </w:r>
      <w:r w:rsidR="007B1096" w:rsidRPr="00060226">
        <w:rPr>
          <w:lang w:val="en-AU"/>
        </w:rPr>
        <w:t>)</w:t>
      </w:r>
      <w:r w:rsidR="00651DD7" w:rsidRPr="00060226">
        <w:rPr>
          <w:lang w:val="en-AU"/>
        </w:rPr>
        <w:t>;</w:t>
      </w:r>
      <w:r w:rsidR="007B1096" w:rsidRPr="00060226">
        <w:rPr>
          <w:lang w:val="en-AU"/>
        </w:rPr>
        <w:t xml:space="preserve"> and</w:t>
      </w:r>
      <w:r w:rsidRPr="00060226">
        <w:rPr>
          <w:lang w:val="en-AU"/>
        </w:rPr>
        <w:t xml:space="preserve"> </w:t>
      </w:r>
    </w:p>
    <w:p w14:paraId="1132F448" w14:textId="3B40D521" w:rsidR="007B1096" w:rsidRPr="00060226" w:rsidRDefault="002E1A23" w:rsidP="00DF5484">
      <w:pPr>
        <w:pStyle w:val="Bodynumbered2"/>
        <w:rPr>
          <w:lang w:val="en-AU"/>
        </w:rPr>
      </w:pPr>
      <w:r w:rsidRPr="00060226">
        <w:rPr>
          <w:lang w:val="en-AU"/>
        </w:rPr>
        <w:t xml:space="preserve">Production Column </w:t>
      </w:r>
      <w:r w:rsidR="007B1096" w:rsidRPr="00060226">
        <w:rPr>
          <w:lang w:val="en-AU"/>
        </w:rPr>
        <w:t>construction (refer</w:t>
      </w:r>
      <w:r w:rsidR="00EA74C2" w:rsidRPr="00060226">
        <w:rPr>
          <w:lang w:val="en-AU"/>
        </w:rPr>
        <w:t xml:space="preserve"> to</w:t>
      </w:r>
      <w:r w:rsidR="007B1096" w:rsidRPr="00060226">
        <w:rPr>
          <w:lang w:val="en-AU"/>
        </w:rPr>
        <w:t xml:space="preserve"> Clause</w:t>
      </w:r>
      <w:r w:rsidR="00824589" w:rsidRPr="00060226">
        <w:rPr>
          <w:lang w:val="en-AU"/>
        </w:rPr>
        <w:t xml:space="preserve"> </w:t>
      </w:r>
      <w:r w:rsidR="0064222C" w:rsidRPr="00060226">
        <w:rPr>
          <w:lang w:val="en-AU"/>
        </w:rPr>
        <w:fldChar w:fldCharType="begin"/>
      </w:r>
      <w:r w:rsidR="0064222C" w:rsidRPr="00060226">
        <w:rPr>
          <w:lang w:val="en-AU"/>
        </w:rPr>
        <w:instrText xml:space="preserve"> REF _Ref213923247 \r \h </w:instrText>
      </w:r>
      <w:r w:rsidR="00651DD7" w:rsidRPr="00060226">
        <w:rPr>
          <w:lang w:val="en-AU"/>
        </w:rPr>
        <w:instrText xml:space="preserve"> \* MERGEFORMAT </w:instrText>
      </w:r>
      <w:r w:rsidR="0064222C" w:rsidRPr="00060226">
        <w:rPr>
          <w:lang w:val="en-AU"/>
        </w:rPr>
      </w:r>
      <w:r w:rsidR="0064222C" w:rsidRPr="00060226">
        <w:rPr>
          <w:lang w:val="en-AU"/>
        </w:rPr>
        <w:fldChar w:fldCharType="separate"/>
      </w:r>
      <w:r w:rsidR="008C1C95">
        <w:rPr>
          <w:cs/>
          <w:lang w:val="en-AU"/>
        </w:rPr>
        <w:t>‎</w:t>
      </w:r>
      <w:r w:rsidR="008C1C95">
        <w:rPr>
          <w:lang w:val="en-AU"/>
        </w:rPr>
        <w:t>11</w:t>
      </w:r>
      <w:r w:rsidR="0064222C" w:rsidRPr="00060226">
        <w:rPr>
          <w:lang w:val="en-AU"/>
        </w:rPr>
        <w:fldChar w:fldCharType="end"/>
      </w:r>
      <w:r w:rsidR="007B1096" w:rsidRPr="00060226">
        <w:rPr>
          <w:lang w:val="en-AU"/>
        </w:rPr>
        <w:t>).</w:t>
      </w:r>
    </w:p>
    <w:tbl>
      <w:tblPr>
        <w:tblStyle w:val="TMTableBlueIndent"/>
        <w:tblW w:w="4700" w:type="pct"/>
        <w:tblInd w:w="572" w:type="dxa"/>
        <w:tblLook w:val="04A0" w:firstRow="1" w:lastRow="0" w:firstColumn="1" w:lastColumn="0" w:noHBand="0" w:noVBand="1"/>
      </w:tblPr>
      <w:tblGrid>
        <w:gridCol w:w="2075"/>
        <w:gridCol w:w="6855"/>
      </w:tblGrid>
      <w:tr w:rsidR="003E31BA" w:rsidRPr="00BF7E65" w14:paraId="228520FD" w14:textId="77777777" w:rsidTr="00DF5484">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5D5860C4" w14:textId="7DA8B6BF" w:rsidR="003E31BA" w:rsidRPr="00BF7E65" w:rsidRDefault="003E31BA" w:rsidP="00942157">
            <w:pPr>
              <w:pStyle w:val="TableHeadingWHPoint"/>
              <w:rPr>
                <w:b w:val="0"/>
              </w:rPr>
            </w:pPr>
            <w:bookmarkStart w:id="30" w:name="_Hlk9589851"/>
            <w:bookmarkEnd w:id="26"/>
            <w:r w:rsidRPr="00BF7E65">
              <w:t>HOLD POINT 1</w:t>
            </w:r>
          </w:p>
        </w:tc>
      </w:tr>
      <w:tr w:rsidR="003E31BA" w:rsidRPr="00BF7E65" w14:paraId="04018650" w14:textId="77777777" w:rsidTr="00DF5484">
        <w:tc>
          <w:tcPr>
            <w:tcW w:w="1162" w:type="pct"/>
            <w:hideMark/>
          </w:tcPr>
          <w:p w14:paraId="684F3EF5" w14:textId="77777777" w:rsidR="003E31BA" w:rsidRPr="00BF7E65" w:rsidRDefault="003E31BA" w:rsidP="00036C5F">
            <w:pPr>
              <w:pStyle w:val="TableBodyTextWHPoint"/>
              <w:rPr>
                <w:rFonts w:cstheme="minorBidi"/>
                <w:b/>
              </w:rPr>
            </w:pPr>
            <w:r w:rsidRPr="00BF7E65">
              <w:t>Process Held</w:t>
            </w:r>
          </w:p>
        </w:tc>
        <w:tc>
          <w:tcPr>
            <w:tcW w:w="3838" w:type="pct"/>
            <w:hideMark/>
          </w:tcPr>
          <w:p w14:paraId="432F2DEC" w14:textId="09B57D61" w:rsidR="003E31BA" w:rsidRPr="00BF7E65" w:rsidRDefault="007431D2" w:rsidP="00036C5F">
            <w:pPr>
              <w:pStyle w:val="TableBodyTextWHPoint"/>
              <w:rPr>
                <w:b/>
              </w:rPr>
            </w:pPr>
            <w:r w:rsidRPr="00BF7E65">
              <w:t xml:space="preserve">Commencement of </w:t>
            </w:r>
            <w:r w:rsidR="00896E20" w:rsidRPr="00896E20">
              <w:t>site investigation and preliminary testing</w:t>
            </w:r>
          </w:p>
        </w:tc>
      </w:tr>
      <w:tr w:rsidR="003E31BA" w:rsidRPr="00BF7E65" w14:paraId="6C79FAB1" w14:textId="77777777" w:rsidTr="00DF5484">
        <w:tc>
          <w:tcPr>
            <w:tcW w:w="1162" w:type="pct"/>
            <w:hideMark/>
          </w:tcPr>
          <w:p w14:paraId="498A5ACB" w14:textId="77777777" w:rsidR="003E31BA" w:rsidRPr="00BF7E65" w:rsidRDefault="003E31BA" w:rsidP="00036C5F">
            <w:pPr>
              <w:pStyle w:val="TableBodyTextWHPoint"/>
            </w:pPr>
            <w:r w:rsidRPr="00BF7E65">
              <w:t>Submission Details</w:t>
            </w:r>
          </w:p>
        </w:tc>
        <w:tc>
          <w:tcPr>
            <w:tcW w:w="3838" w:type="pct"/>
            <w:hideMark/>
          </w:tcPr>
          <w:p w14:paraId="5BC9EC45" w14:textId="1BA3E7AE" w:rsidR="003E31BA" w:rsidRPr="00BF7E65" w:rsidRDefault="003E31BA" w:rsidP="00036C5F">
            <w:pPr>
              <w:pStyle w:val="TableBodyTextWHPoint"/>
            </w:pPr>
            <w:r w:rsidRPr="00BF7E65">
              <w:t xml:space="preserve">The </w:t>
            </w:r>
            <w:r w:rsidR="009E6658" w:rsidRPr="00BF7E65">
              <w:t>Quality Plan</w:t>
            </w:r>
            <w:r w:rsidRPr="00BF7E65">
              <w:t xml:space="preserve"> </w:t>
            </w:r>
            <w:bookmarkStart w:id="31" w:name="_Hlk3530642"/>
            <w:r w:rsidRPr="00BF7E65">
              <w:t xml:space="preserve">must be </w:t>
            </w:r>
            <w:r w:rsidR="00AA30BE">
              <w:t xml:space="preserve">submitted </w:t>
            </w:r>
            <w:r w:rsidR="00353904" w:rsidRPr="00BF7E65">
              <w:t xml:space="preserve">to the Principal </w:t>
            </w:r>
            <w:r w:rsidRPr="00BF7E65">
              <w:t xml:space="preserve">at least </w:t>
            </w:r>
            <w:r w:rsidR="00A96B62" w:rsidRPr="00BF7E65">
              <w:t>1</w:t>
            </w:r>
            <w:r w:rsidR="00353904" w:rsidRPr="00BF7E65">
              <w:t>0 working</w:t>
            </w:r>
            <w:r w:rsidRPr="00BF7E65">
              <w:t xml:space="preserve"> days prior to the </w:t>
            </w:r>
            <w:bookmarkEnd w:id="31"/>
            <w:r w:rsidRPr="00BF7E65">
              <w:t xml:space="preserve">commencement of </w:t>
            </w:r>
            <w:r w:rsidR="00897DC5" w:rsidRPr="00BF7E65">
              <w:t>work</w:t>
            </w:r>
            <w:r w:rsidR="00353904" w:rsidRPr="00BF7E65">
              <w:t xml:space="preserve"> on site</w:t>
            </w:r>
            <w:r w:rsidRPr="00BF7E65">
              <w:t>.</w:t>
            </w:r>
          </w:p>
        </w:tc>
        <w:bookmarkEnd w:id="30"/>
      </w:tr>
    </w:tbl>
    <w:p w14:paraId="0B04D311" w14:textId="37C94F3C" w:rsidR="00291E74" w:rsidRDefault="00BE3FA1" w:rsidP="00DF5484">
      <w:pPr>
        <w:pStyle w:val="Heading1"/>
        <w:pageBreakBefore/>
      </w:pPr>
      <w:bookmarkStart w:id="32" w:name="_Ref199745259"/>
      <w:bookmarkStart w:id="33" w:name="_Toc215494050"/>
      <w:bookmarkStart w:id="34" w:name="_Toc215826867"/>
      <w:bookmarkStart w:id="35" w:name="_Ref74047265"/>
      <w:bookmarkStart w:id="36" w:name="_Toc29489164"/>
      <w:bookmarkStart w:id="37" w:name="_Ref55460709"/>
      <w:bookmarkStart w:id="38" w:name="_Ref55470685"/>
      <w:bookmarkStart w:id="39" w:name="_Toc1138829"/>
      <w:bookmarkStart w:id="40" w:name="_Toc9850016"/>
      <w:bookmarkStart w:id="41" w:name="_Hlk9434043"/>
      <w:r>
        <w:lastRenderedPageBreak/>
        <w:t xml:space="preserve">Site Investigation and </w:t>
      </w:r>
      <w:r w:rsidR="00291E74">
        <w:t>Preliminary Testing</w:t>
      </w:r>
      <w:bookmarkEnd w:id="32"/>
      <w:bookmarkEnd w:id="33"/>
      <w:bookmarkEnd w:id="34"/>
    </w:p>
    <w:p w14:paraId="5321E8D3" w14:textId="77777777" w:rsidR="00291E74" w:rsidRDefault="00291E74" w:rsidP="00291E74">
      <w:pPr>
        <w:pStyle w:val="Heading2"/>
      </w:pPr>
      <w:bookmarkStart w:id="42" w:name="_Toc215494051"/>
      <w:bookmarkStart w:id="43" w:name="_Toc215826868"/>
      <w:r>
        <w:t>General</w:t>
      </w:r>
      <w:bookmarkEnd w:id="42"/>
      <w:bookmarkEnd w:id="43"/>
    </w:p>
    <w:p w14:paraId="355939B7" w14:textId="6195D6AF" w:rsidR="00914326" w:rsidRDefault="00291E74" w:rsidP="00195138">
      <w:pPr>
        <w:pStyle w:val="Bodynumbered1"/>
      </w:pPr>
      <w:bookmarkStart w:id="44" w:name="_Ref194317394"/>
      <w:bookmarkStart w:id="45" w:name="_Ref206139181"/>
      <w:r w:rsidRPr="00CA2E20">
        <w:t xml:space="preserve">Prior to </w:t>
      </w:r>
      <w:r w:rsidR="00FE5F2D">
        <w:t xml:space="preserve">the commencement </w:t>
      </w:r>
      <w:r w:rsidR="009619A5">
        <w:t xml:space="preserve">of </w:t>
      </w:r>
      <w:r w:rsidRPr="00CA2E20">
        <w:t xml:space="preserve">column construction, </w:t>
      </w:r>
      <w:r>
        <w:t>the Contractor must</w:t>
      </w:r>
      <w:bookmarkStart w:id="46" w:name="_Ref199423459"/>
      <w:bookmarkStart w:id="47" w:name="_Ref199419104"/>
      <w:bookmarkEnd w:id="44"/>
      <w:r w:rsidR="00914326">
        <w:t>:</w:t>
      </w:r>
      <w:bookmarkEnd w:id="45"/>
      <w:bookmarkEnd w:id="46"/>
    </w:p>
    <w:p w14:paraId="3B07EA2A" w14:textId="77777777" w:rsidR="00914326" w:rsidRPr="00060226" w:rsidRDefault="00914326" w:rsidP="008E48BD">
      <w:pPr>
        <w:pStyle w:val="Bodynumbered2"/>
        <w:numPr>
          <w:ilvl w:val="0"/>
          <w:numId w:val="41"/>
        </w:numPr>
        <w:ind w:left="993" w:hanging="426"/>
        <w:rPr>
          <w:lang w:val="en-AU"/>
        </w:rPr>
      </w:pPr>
      <w:r w:rsidRPr="00060226">
        <w:rPr>
          <w:lang w:val="en-AU"/>
        </w:rPr>
        <w:t>undertake a site investigation in each Test Area using the following process to obtain the soil samples:</w:t>
      </w:r>
      <w:bookmarkEnd w:id="47"/>
    </w:p>
    <w:p w14:paraId="39AF1F15" w14:textId="646C4C94" w:rsidR="00914326" w:rsidRPr="00060226" w:rsidRDefault="00914326" w:rsidP="00BF3D5E">
      <w:pPr>
        <w:pStyle w:val="Bodynumbered3"/>
        <w:ind w:left="1418" w:hanging="426"/>
        <w:rPr>
          <w:lang w:val="en-AU"/>
        </w:rPr>
      </w:pPr>
      <w:r w:rsidRPr="00060226">
        <w:rPr>
          <w:lang w:val="en-AU"/>
        </w:rPr>
        <w:t>drill at least one borehole to the column design depth, using thin-walled tubes of minimum</w:t>
      </w:r>
      <w:r w:rsidR="00397501">
        <w:rPr>
          <w:lang w:val="en-AU"/>
        </w:rPr>
        <w:t> </w:t>
      </w:r>
      <w:r w:rsidRPr="00060226">
        <w:rPr>
          <w:lang w:val="en-AU"/>
        </w:rPr>
        <w:t xml:space="preserve">75 mm diameter; </w:t>
      </w:r>
    </w:p>
    <w:p w14:paraId="0E482998" w14:textId="407F3C8F" w:rsidR="00914326" w:rsidRPr="00060226" w:rsidRDefault="00914326" w:rsidP="00BF3D5E">
      <w:pPr>
        <w:pStyle w:val="Bodynumbered3"/>
        <w:ind w:left="1418" w:hanging="426"/>
        <w:rPr>
          <w:lang w:val="en-AU"/>
        </w:rPr>
      </w:pPr>
      <w:r w:rsidRPr="00060226">
        <w:rPr>
          <w:lang w:val="en-AU"/>
        </w:rPr>
        <w:t xml:space="preserve">retrieve a continuous sample </w:t>
      </w:r>
      <w:r w:rsidR="001D0B53" w:rsidRPr="00060226">
        <w:rPr>
          <w:lang w:val="en-AU"/>
        </w:rPr>
        <w:t xml:space="preserve">of the in situ soil </w:t>
      </w:r>
      <w:r w:rsidRPr="00060226">
        <w:rPr>
          <w:lang w:val="en-AU"/>
        </w:rPr>
        <w:t xml:space="preserve">from the borehole; </w:t>
      </w:r>
    </w:p>
    <w:p w14:paraId="01707235" w14:textId="5F561738" w:rsidR="00914326" w:rsidRPr="00060226" w:rsidRDefault="00896326" w:rsidP="008E48BD">
      <w:pPr>
        <w:pStyle w:val="Bodynumbered2"/>
        <w:numPr>
          <w:ilvl w:val="0"/>
          <w:numId w:val="41"/>
        </w:numPr>
        <w:ind w:left="993" w:hanging="426"/>
        <w:rPr>
          <w:lang w:val="en-AU"/>
        </w:rPr>
      </w:pPr>
      <w:r w:rsidRPr="00060226">
        <w:rPr>
          <w:lang w:val="en-AU"/>
        </w:rPr>
        <w:t xml:space="preserve">carry </w:t>
      </w:r>
      <w:r w:rsidR="003C0022" w:rsidRPr="00060226">
        <w:rPr>
          <w:lang w:val="en-AU"/>
        </w:rPr>
        <w:t xml:space="preserve">out </w:t>
      </w:r>
      <w:r w:rsidR="00884B5B" w:rsidRPr="00060226">
        <w:rPr>
          <w:lang w:val="en-AU"/>
        </w:rPr>
        <w:t xml:space="preserve">testing </w:t>
      </w:r>
      <w:r w:rsidR="00914326" w:rsidRPr="00060226">
        <w:rPr>
          <w:lang w:val="en-AU"/>
        </w:rPr>
        <w:t xml:space="preserve">of the samples in accordance with the </w:t>
      </w:r>
      <w:r w:rsidR="002B4F22" w:rsidRPr="00060226">
        <w:rPr>
          <w:lang w:val="en-AU"/>
        </w:rPr>
        <w:t xml:space="preserve">laboratory </w:t>
      </w:r>
      <w:r w:rsidR="00914326" w:rsidRPr="00060226">
        <w:rPr>
          <w:lang w:val="en-AU"/>
        </w:rPr>
        <w:t xml:space="preserve">test method set out in </w:t>
      </w:r>
      <w:r w:rsidR="00397501">
        <w:rPr>
          <w:lang w:val="en-AU"/>
        </w:rPr>
        <w:fldChar w:fldCharType="begin"/>
      </w:r>
      <w:r w:rsidR="00397501">
        <w:rPr>
          <w:lang w:val="en-AU"/>
        </w:rPr>
        <w:instrText xml:space="preserve"> REF _Ref215841292 \n \h </w:instrText>
      </w:r>
      <w:r w:rsidR="00397501">
        <w:rPr>
          <w:lang w:val="en-AU"/>
        </w:rPr>
      </w:r>
      <w:r w:rsidR="00397501">
        <w:rPr>
          <w:lang w:val="en-AU"/>
        </w:rPr>
        <w:fldChar w:fldCharType="separate"/>
      </w:r>
      <w:r w:rsidR="00397501">
        <w:rPr>
          <w:cs/>
          <w:lang w:val="en-AU"/>
        </w:rPr>
        <w:t>‎</w:t>
      </w:r>
      <w:r w:rsidR="00397501">
        <w:rPr>
          <w:lang w:val="en-AU"/>
        </w:rPr>
        <w:t>Annexure B</w:t>
      </w:r>
      <w:r w:rsidR="00397501">
        <w:rPr>
          <w:lang w:val="en-AU"/>
        </w:rPr>
        <w:fldChar w:fldCharType="end"/>
      </w:r>
      <w:r w:rsidR="00914326" w:rsidRPr="00060226">
        <w:rPr>
          <w:lang w:val="en-AU"/>
        </w:rPr>
        <w:t xml:space="preserve"> to determine the </w:t>
      </w:r>
      <w:r w:rsidR="0006588A" w:rsidRPr="00060226">
        <w:rPr>
          <w:lang w:val="en-AU"/>
        </w:rPr>
        <w:t>Trial Binder Content</w:t>
      </w:r>
      <w:r w:rsidR="00727EAD" w:rsidRPr="00060226">
        <w:rPr>
          <w:lang w:val="en-AU"/>
        </w:rPr>
        <w:t xml:space="preserve"> and other Mixing Parameters</w:t>
      </w:r>
      <w:r w:rsidR="00914326" w:rsidRPr="00060226">
        <w:rPr>
          <w:lang w:val="en-AU"/>
        </w:rPr>
        <w:t xml:space="preserve">; </w:t>
      </w:r>
    </w:p>
    <w:p w14:paraId="0A31B0B4" w14:textId="3066F336" w:rsidR="00A66413" w:rsidRPr="00060226" w:rsidRDefault="00914326" w:rsidP="008E48BD">
      <w:pPr>
        <w:pStyle w:val="Bodynumbered2"/>
        <w:numPr>
          <w:ilvl w:val="0"/>
          <w:numId w:val="41"/>
        </w:numPr>
        <w:ind w:left="993" w:hanging="426"/>
        <w:rPr>
          <w:lang w:val="en-AU"/>
        </w:rPr>
      </w:pPr>
      <w:r w:rsidRPr="00060226">
        <w:rPr>
          <w:lang w:val="en-AU"/>
        </w:rPr>
        <w:t>prepare a Site Investigation Report</w:t>
      </w:r>
      <w:r w:rsidR="00A66413" w:rsidRPr="00060226">
        <w:rPr>
          <w:lang w:val="en-AU"/>
        </w:rPr>
        <w:t xml:space="preserve"> that includes:</w:t>
      </w:r>
    </w:p>
    <w:p w14:paraId="4019A4D7" w14:textId="3FEED6BD" w:rsidR="00A66413" w:rsidRPr="00060226" w:rsidRDefault="0051656A" w:rsidP="008E48BD">
      <w:pPr>
        <w:pStyle w:val="Bodynumbered3"/>
        <w:numPr>
          <w:ilvl w:val="0"/>
          <w:numId w:val="54"/>
        </w:numPr>
        <w:ind w:left="1418" w:hanging="425"/>
        <w:rPr>
          <w:lang w:val="en-AU"/>
        </w:rPr>
      </w:pPr>
      <w:r w:rsidRPr="00060226">
        <w:rPr>
          <w:lang w:val="en-AU"/>
        </w:rPr>
        <w:t>a Laboratory Mixes Test Report</w:t>
      </w:r>
      <w:r w:rsidR="000326B7" w:rsidRPr="00060226">
        <w:rPr>
          <w:lang w:val="en-AU"/>
        </w:rPr>
        <w:t xml:space="preserve"> that includes </w:t>
      </w:r>
      <w:r w:rsidR="00914326" w:rsidRPr="00060226">
        <w:rPr>
          <w:lang w:val="en-AU"/>
        </w:rPr>
        <w:t xml:space="preserve">the results of all the tests carried out under </w:t>
      </w:r>
      <w:r w:rsidR="00397501">
        <w:rPr>
          <w:lang w:val="en-AU"/>
        </w:rPr>
        <w:fldChar w:fldCharType="begin"/>
      </w:r>
      <w:r w:rsidR="00397501">
        <w:rPr>
          <w:lang w:val="en-AU"/>
        </w:rPr>
        <w:instrText xml:space="preserve"> REF _Ref215841307 \n \h </w:instrText>
      </w:r>
      <w:r w:rsidR="00397501">
        <w:rPr>
          <w:lang w:val="en-AU"/>
        </w:rPr>
      </w:r>
      <w:r w:rsidR="00397501">
        <w:rPr>
          <w:lang w:val="en-AU"/>
        </w:rPr>
        <w:fldChar w:fldCharType="separate"/>
      </w:r>
      <w:r w:rsidR="00397501">
        <w:rPr>
          <w:cs/>
          <w:lang w:val="en-AU"/>
        </w:rPr>
        <w:t>‎</w:t>
      </w:r>
      <w:r w:rsidR="00397501">
        <w:rPr>
          <w:lang w:val="en-AU"/>
        </w:rPr>
        <w:t>Annexure B</w:t>
      </w:r>
      <w:r w:rsidR="00397501">
        <w:rPr>
          <w:lang w:val="en-AU"/>
        </w:rPr>
        <w:fldChar w:fldCharType="end"/>
      </w:r>
      <w:r w:rsidR="00A66413" w:rsidRPr="00060226">
        <w:rPr>
          <w:lang w:val="en-AU"/>
        </w:rPr>
        <w:t>;</w:t>
      </w:r>
      <w:r w:rsidR="00914326" w:rsidRPr="00060226">
        <w:rPr>
          <w:lang w:val="en-AU"/>
        </w:rPr>
        <w:t xml:space="preserve"> </w:t>
      </w:r>
    </w:p>
    <w:p w14:paraId="51DA0164" w14:textId="74562B50" w:rsidR="00914326" w:rsidRPr="00060226" w:rsidRDefault="00914326" w:rsidP="008E48BD">
      <w:pPr>
        <w:pStyle w:val="Bodynumbered3"/>
        <w:numPr>
          <w:ilvl w:val="0"/>
          <w:numId w:val="54"/>
        </w:numPr>
        <w:ind w:left="1418" w:hanging="425"/>
        <w:rPr>
          <w:lang w:val="en-AU"/>
        </w:rPr>
      </w:pPr>
      <w:r w:rsidRPr="00060226">
        <w:rPr>
          <w:lang w:val="en-AU"/>
        </w:rPr>
        <w:t xml:space="preserve">calculations to determine the minimum </w:t>
      </w:r>
      <w:r w:rsidR="003A1C3A" w:rsidRPr="00060226">
        <w:rPr>
          <w:lang w:val="en-AU"/>
        </w:rPr>
        <w:t>Binder</w:t>
      </w:r>
      <w:r w:rsidRPr="00060226">
        <w:rPr>
          <w:lang w:val="en-AU"/>
        </w:rPr>
        <w:t xml:space="preserve"> content for the full column depth that corresponds to 2.5 times the design column UCS; and</w:t>
      </w:r>
    </w:p>
    <w:p w14:paraId="337444A1" w14:textId="77777777" w:rsidR="00914326" w:rsidRPr="00060226" w:rsidRDefault="00914326" w:rsidP="008E48BD">
      <w:pPr>
        <w:pStyle w:val="Bodynumbered2"/>
        <w:numPr>
          <w:ilvl w:val="0"/>
          <w:numId w:val="41"/>
        </w:numPr>
        <w:ind w:left="993" w:hanging="426"/>
        <w:rPr>
          <w:lang w:val="en-AU"/>
        </w:rPr>
      </w:pPr>
      <w:r w:rsidRPr="00060226">
        <w:rPr>
          <w:lang w:val="en-AU"/>
        </w:rPr>
        <w:t>submit the report to the Principal.</w:t>
      </w:r>
    </w:p>
    <w:p w14:paraId="744C7507" w14:textId="506DC9E2" w:rsidR="003A47B7" w:rsidRDefault="003A47B7" w:rsidP="008737FB">
      <w:pPr>
        <w:pStyle w:val="Bodynumbered1"/>
      </w:pPr>
      <w:r>
        <w:t xml:space="preserve">Samples must be </w:t>
      </w:r>
      <w:r w:rsidR="008737FB" w:rsidRPr="008737FB">
        <w:t>handl</w:t>
      </w:r>
      <w:r w:rsidR="00013BA1">
        <w:t>e</w:t>
      </w:r>
      <w:r w:rsidR="00CC5E6A">
        <w:t xml:space="preserve">d, </w:t>
      </w:r>
      <w:r w:rsidR="008737FB" w:rsidRPr="008737FB">
        <w:t>manage</w:t>
      </w:r>
      <w:r w:rsidR="00CC5E6A">
        <w:t xml:space="preserve">d, </w:t>
      </w:r>
      <w:r w:rsidR="006A6F7E">
        <w:t xml:space="preserve">logged, </w:t>
      </w:r>
      <w:r w:rsidR="00CC5E6A">
        <w:t>classified and recorded i</w:t>
      </w:r>
      <w:r w:rsidR="008737FB">
        <w:t>n accordance with AS 1726</w:t>
      </w:r>
      <w:r w:rsidR="00CC5E6A">
        <w:t>.</w:t>
      </w:r>
    </w:p>
    <w:p w14:paraId="73FFC73E" w14:textId="2F874AC7" w:rsidR="00CE3D8E" w:rsidRPr="00A36D53" w:rsidRDefault="00CE3D8E" w:rsidP="002A1BB7">
      <w:pPr>
        <w:pStyle w:val="Bodynumbered1"/>
      </w:pPr>
      <w:r w:rsidRPr="00A36D53">
        <w:t>If there are varying column design depths within the Test Area, the</w:t>
      </w:r>
      <w:r w:rsidR="002A1BB7" w:rsidRPr="00A36D53">
        <w:t xml:space="preserve"> site investigation</w:t>
      </w:r>
      <w:r w:rsidRPr="00A36D53">
        <w:t xml:space="preserve"> borehole must be drilled to the deepest column design depth.</w:t>
      </w:r>
    </w:p>
    <w:p w14:paraId="0E7997A1" w14:textId="31BEEA80" w:rsidR="00914326" w:rsidRDefault="00914326" w:rsidP="00195138">
      <w:pPr>
        <w:pStyle w:val="Bodynumbered1"/>
      </w:pPr>
      <w:r w:rsidRPr="00F30A64">
        <w:t>The Contractor may submit a proposal to the Principal to forgo the testing</w:t>
      </w:r>
      <w:r>
        <w:t xml:space="preserve"> specified</w:t>
      </w:r>
      <w:r w:rsidRPr="00F37E25">
        <w:t xml:space="preserve"> in Clause </w:t>
      </w:r>
      <w:r w:rsidRPr="00F37E25">
        <w:fldChar w:fldCharType="begin"/>
      </w:r>
      <w:r w:rsidRPr="00F37E25">
        <w:instrText xml:space="preserve"> REF _Ref199423459 \r \h </w:instrText>
      </w:r>
      <w:r w:rsidRPr="00F37E25">
        <w:fldChar w:fldCharType="separate"/>
      </w:r>
      <w:r w:rsidR="008C1C95">
        <w:rPr>
          <w:cs/>
        </w:rPr>
        <w:t>‎</w:t>
      </w:r>
      <w:r w:rsidR="008C1C95">
        <w:t>5.1</w:t>
      </w:r>
      <w:r w:rsidRPr="00F37E25">
        <w:fldChar w:fldCharType="end"/>
      </w:r>
      <w:r w:rsidRPr="00F37E25">
        <w:t xml:space="preserve"> and use test results and</w:t>
      </w:r>
      <w:r w:rsidR="00565155" w:rsidRPr="00F37E25">
        <w:t xml:space="preserve"> the</w:t>
      </w:r>
      <w:r w:rsidRPr="00F37E25">
        <w:t xml:space="preserve"> associated </w:t>
      </w:r>
      <w:r w:rsidR="0006588A" w:rsidRPr="00F37E25">
        <w:t>Trial Binder Content</w:t>
      </w:r>
      <w:r w:rsidRPr="00F37E25">
        <w:t xml:space="preserve"> from other areas of similar soil characteristics.</w:t>
      </w:r>
      <w:r w:rsidR="00F85F23" w:rsidRPr="00F37E25">
        <w:t xml:space="preserve"> The Principal is under no obligation to accept any such proposal.</w:t>
      </w:r>
    </w:p>
    <w:p w14:paraId="44C7A06A" w14:textId="77777777" w:rsidR="001D3D6C" w:rsidRPr="00BA0801" w:rsidRDefault="001D3D6C" w:rsidP="001D3D6C">
      <w:pPr>
        <w:pStyle w:val="Heading2"/>
      </w:pPr>
      <w:bookmarkStart w:id="48" w:name="_Toc215494052"/>
      <w:bookmarkStart w:id="49" w:name="_Toc215826869"/>
      <w:r w:rsidRPr="00BA0801">
        <w:t>Lot Identification and Location</w:t>
      </w:r>
      <w:bookmarkEnd w:id="48"/>
      <w:bookmarkEnd w:id="49"/>
    </w:p>
    <w:p w14:paraId="3961D202" w14:textId="36BE9E6D" w:rsidR="001D3D6C" w:rsidRPr="00F37E25" w:rsidRDefault="001D3D6C" w:rsidP="00195138">
      <w:pPr>
        <w:pStyle w:val="Bodynumbered1"/>
      </w:pPr>
      <w:bookmarkStart w:id="50" w:name="_Ref199748816"/>
      <w:r w:rsidRPr="00950866">
        <w:t>The Lot identification and its location details (indicating the total number of Lots), and the number of Test Areas within each Lot, are s</w:t>
      </w:r>
      <w:r w:rsidRPr="00F37E25">
        <w:t>tated in the Design Documentation</w:t>
      </w:r>
      <w:r w:rsidR="005C5D63" w:rsidRPr="00F37E25">
        <w:t>. H</w:t>
      </w:r>
      <w:r w:rsidR="00FC4A70" w:rsidRPr="00F37E25">
        <w:t xml:space="preserve">owever, </w:t>
      </w:r>
      <w:r w:rsidRPr="00F37E25">
        <w:t>i</w:t>
      </w:r>
      <w:bookmarkEnd w:id="50"/>
      <w:r w:rsidRPr="00F37E25">
        <w:t xml:space="preserve">f nothing is stated, </w:t>
      </w:r>
      <w:r w:rsidR="00500769" w:rsidRPr="00F37E25">
        <w:t xml:space="preserve">by undertaking a suitable investigation to assess the geotechnical conditions of the site, </w:t>
      </w:r>
      <w:r w:rsidRPr="00F37E25">
        <w:t>the Contractor must determine this information</w:t>
      </w:r>
      <w:r w:rsidR="00FC4A70" w:rsidRPr="00F37E25">
        <w:t xml:space="preserve">, taking into consideration </w:t>
      </w:r>
      <w:r w:rsidRPr="00F37E25">
        <w:t xml:space="preserve">the homogeneity of the in situ material. </w:t>
      </w:r>
    </w:p>
    <w:p w14:paraId="78C265D9" w14:textId="73DF8210" w:rsidR="001D3D6C" w:rsidRPr="00F37E25" w:rsidRDefault="001D3D6C" w:rsidP="00195138">
      <w:pPr>
        <w:pStyle w:val="Bodynumbered1"/>
      </w:pPr>
      <w:bookmarkStart w:id="51" w:name="_Ref199929587"/>
      <w:r w:rsidRPr="00F37E25">
        <w:t xml:space="preserve">Within a Lot, the soil properties of shear strength, </w:t>
      </w:r>
      <w:r w:rsidR="00B058AA">
        <w:t xml:space="preserve">moisture content, </w:t>
      </w:r>
      <w:r w:rsidRPr="00F37E25">
        <w:t xml:space="preserve">compressibility, clay mineralogy and organic content must be substantially consistent. A lot must not exceed 200 m in length along the road </w:t>
      </w:r>
      <w:r w:rsidR="00B730F2" w:rsidRPr="00F37E25">
        <w:t xml:space="preserve">alignment and not </w:t>
      </w:r>
      <w:r w:rsidR="00F4162A" w:rsidRPr="00F37E25">
        <w:t xml:space="preserve">exceed </w:t>
      </w:r>
      <w:bookmarkEnd w:id="51"/>
      <w:r w:rsidR="00023911" w:rsidRPr="00F37E25">
        <w:t>1000 m</w:t>
      </w:r>
      <w:r w:rsidR="00023911" w:rsidRPr="00F37E25">
        <w:rPr>
          <w:vertAlign w:val="superscript"/>
        </w:rPr>
        <w:t xml:space="preserve">2 </w:t>
      </w:r>
      <w:r w:rsidR="00023911" w:rsidRPr="00F37E25">
        <w:t>of the designated ground improvement area</w:t>
      </w:r>
    </w:p>
    <w:p w14:paraId="66AF05EA" w14:textId="02AE0A50" w:rsidR="00D51867" w:rsidRPr="00D51867" w:rsidRDefault="00D51867" w:rsidP="00D51867">
      <w:pPr>
        <w:pStyle w:val="Heading2"/>
      </w:pPr>
      <w:bookmarkStart w:id="52" w:name="_Toc215494053"/>
      <w:bookmarkStart w:id="53" w:name="_Toc215826870"/>
      <w:r w:rsidRPr="00D51867">
        <w:t>Test Areas Within Lots</w:t>
      </w:r>
      <w:bookmarkEnd w:id="52"/>
      <w:bookmarkEnd w:id="53"/>
    </w:p>
    <w:p w14:paraId="723422F4" w14:textId="110567A0" w:rsidR="006A4847" w:rsidRPr="0088302A" w:rsidRDefault="002075F2" w:rsidP="006A4847">
      <w:pPr>
        <w:pStyle w:val="Bodynumbered1"/>
      </w:pPr>
      <w:bookmarkStart w:id="54" w:name="_Ref199837492"/>
      <w:r>
        <w:t xml:space="preserve">Each Lot must contain </w:t>
      </w:r>
      <w:r w:rsidR="00D51867">
        <w:t>at least one Test Area. For</w:t>
      </w:r>
      <w:r w:rsidR="00D51867" w:rsidRPr="00950866">
        <w:t xml:space="preserve"> each Test Area, the Contractor must delineate the boundary of the Test Area and mark out the columns</w:t>
      </w:r>
      <w:r w:rsidR="00573DEE">
        <w:t xml:space="preserve"> that will be used </w:t>
      </w:r>
      <w:r w:rsidR="00D51867" w:rsidRPr="00950866">
        <w:t xml:space="preserve">for </w:t>
      </w:r>
      <w:r w:rsidR="00A94017">
        <w:t>t</w:t>
      </w:r>
      <w:r w:rsidR="00D51867" w:rsidRPr="00950866">
        <w:t xml:space="preserve">esting. The Test Areas selected must be adjacent to and similar in soil characteristics to the permanent works areas, so that the results of the </w:t>
      </w:r>
      <w:r w:rsidR="003F3865">
        <w:t xml:space="preserve">testing </w:t>
      </w:r>
      <w:r w:rsidR="00D51867" w:rsidRPr="00950866">
        <w:t>are representative</w:t>
      </w:r>
      <w:r w:rsidR="003F3865">
        <w:t xml:space="preserve"> of other columns in the Lot</w:t>
      </w:r>
      <w:r w:rsidR="00D51867" w:rsidRPr="00950866">
        <w:t>.</w:t>
      </w:r>
      <w:bookmarkEnd w:id="54"/>
    </w:p>
    <w:p w14:paraId="5A38D903" w14:textId="6E638786" w:rsidR="006A4847" w:rsidRPr="00060226" w:rsidRDefault="006A4847" w:rsidP="00820107">
      <w:pPr>
        <w:pStyle w:val="CaptionIndent"/>
        <w:rPr>
          <w:lang w:bidi="en-US"/>
        </w:rPr>
      </w:pPr>
      <w:bookmarkStart w:id="55" w:name="_Ref215232417"/>
      <w:r>
        <w:lastRenderedPageBreak/>
        <w:t xml:space="preserve">Figure </w:t>
      </w:r>
      <w:r w:rsidR="0090547B">
        <w:fldChar w:fldCharType="begin"/>
      </w:r>
      <w:r w:rsidR="0090547B">
        <w:instrText xml:space="preserve"> STYLEREF 1 \s </w:instrText>
      </w:r>
      <w:r w:rsidR="0090547B">
        <w:fldChar w:fldCharType="separate"/>
      </w:r>
      <w:r w:rsidR="008C1C95">
        <w:rPr>
          <w:cs/>
        </w:rPr>
        <w:t>‎</w:t>
      </w:r>
      <w:r w:rsidR="008C1C95">
        <w:t>5</w:t>
      </w:r>
      <w:r w:rsidR="0090547B">
        <w:fldChar w:fldCharType="end"/>
      </w:r>
      <w:r w:rsidR="0090547B">
        <w:t>.</w:t>
      </w:r>
      <w:bookmarkEnd w:id="55"/>
      <w:r w:rsidR="003579B3">
        <w:t>7</w:t>
      </w:r>
      <w:r w:rsidR="0088302A">
        <w:t>:</w:t>
      </w:r>
      <w:r w:rsidR="00820107">
        <w:tab/>
      </w:r>
      <w:r w:rsidR="0088302A">
        <w:t>Trial columns, test area and lot for field trials</w:t>
      </w:r>
      <w:r w:rsidR="004703F6">
        <w:t xml:space="preserve"> (illustration only)</w:t>
      </w:r>
      <w:r w:rsidR="0088302A">
        <w:t xml:space="preserve"> </w:t>
      </w:r>
    </w:p>
    <w:p w14:paraId="41534ABE" w14:textId="77777777" w:rsidR="00291E74" w:rsidRPr="00060226" w:rsidRDefault="00291E74" w:rsidP="00523A57">
      <w:pPr>
        <w:pStyle w:val="ObjectIndent"/>
        <w:rPr>
          <w:lang w:bidi="en-US"/>
        </w:rPr>
      </w:pPr>
      <w:r w:rsidRPr="00060226">
        <w:rPr>
          <w:lang w:bidi="en-US"/>
        </w:rPr>
        <w:drawing>
          <wp:inline distT="0" distB="0" distL="0" distR="0" wp14:anchorId="2C725140" wp14:editId="38A3D3D3">
            <wp:extent cx="3594100" cy="2170252"/>
            <wp:effectExtent l="0" t="0" r="6350" b="1905"/>
            <wp:docPr id="2219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4532" cy="2176551"/>
                    </a:xfrm>
                    <a:prstGeom prst="rect">
                      <a:avLst/>
                    </a:prstGeom>
                    <a:noFill/>
                  </pic:spPr>
                </pic:pic>
              </a:graphicData>
            </a:graphic>
          </wp:inline>
        </w:drawing>
      </w:r>
    </w:p>
    <w:p w14:paraId="7DD3FD0E" w14:textId="77777777" w:rsidR="001A6FFA" w:rsidRPr="001A6FFA" w:rsidRDefault="001A6FFA" w:rsidP="005E6F88">
      <w:pPr>
        <w:pStyle w:val="NoteHeading"/>
      </w:pPr>
      <w:r w:rsidRPr="001A6FFA">
        <w:t>Notes:</w:t>
      </w:r>
    </w:p>
    <w:p w14:paraId="489FF699" w14:textId="4FF95A48" w:rsidR="001A6FFA" w:rsidRPr="001A6FFA" w:rsidRDefault="001A6FFA" w:rsidP="00A32ECE">
      <w:pPr>
        <w:pStyle w:val="Notes"/>
      </w:pPr>
      <w:r w:rsidRPr="001A6FFA">
        <w:t>Figure 5.7 serves merely as an illustration of a Test Area, and its associated trial columns, within a Lot.</w:t>
      </w:r>
    </w:p>
    <w:p w14:paraId="3BC436CE" w14:textId="7951AA4F" w:rsidR="001A6FFA" w:rsidRPr="001A6FFA" w:rsidRDefault="001A6FFA" w:rsidP="00A32ECE">
      <w:pPr>
        <w:pStyle w:val="Notes"/>
      </w:pPr>
      <w:r w:rsidRPr="001A6FFA">
        <w:t>The total number of columns shown in Figure 5.7 is for illustration purposes only, and not indicative of the total number of columns required. The actual total number of columns within a Lot will differ from project to project.</w:t>
      </w:r>
    </w:p>
    <w:p w14:paraId="43CC9EBD" w14:textId="262FC1FE" w:rsidR="00816B5F" w:rsidRPr="00236B49" w:rsidRDefault="001A6FFA" w:rsidP="00A32ECE">
      <w:pPr>
        <w:pStyle w:val="Notes"/>
      </w:pPr>
      <w:r w:rsidRPr="001A6FFA">
        <w:t>At least 3 trial mixes each with a different Binder content must be carried out for each Test Area, and at least 3 trial columns must be constructed for each trial mix, as shown in Figure 5.7. Hence the minimum number of trial columns for each Test Area is 9.</w:t>
      </w:r>
      <w:r w:rsidR="00816B5F" w:rsidRPr="00236B49">
        <w:t xml:space="preserve">The Principal may direct that Test Areas, in addition to those specified in Clause </w:t>
      </w:r>
      <w:r w:rsidR="00FA6E60" w:rsidRPr="00236B49">
        <w:fldChar w:fldCharType="begin"/>
      </w:r>
      <w:r w:rsidR="00FA6E60" w:rsidRPr="00236B49">
        <w:instrText xml:space="preserve"> REF _Ref199837492 \r \h </w:instrText>
      </w:r>
      <w:r w:rsidR="00A32ECE">
        <w:instrText xml:space="preserve"> \* MERGEFORMAT </w:instrText>
      </w:r>
      <w:r w:rsidR="00FA6E60" w:rsidRPr="00236B49">
        <w:fldChar w:fldCharType="separate"/>
      </w:r>
      <w:r w:rsidR="008C1C95">
        <w:rPr>
          <w:cs/>
        </w:rPr>
        <w:t>‎</w:t>
      </w:r>
      <w:r w:rsidR="008C1C95">
        <w:t>5.7</w:t>
      </w:r>
      <w:r w:rsidR="00FA6E60" w:rsidRPr="00236B49">
        <w:fldChar w:fldCharType="end"/>
      </w:r>
      <w:r w:rsidR="00816B5F" w:rsidRPr="00236B49">
        <w:t xml:space="preserve">, are created if variable ground conditions </w:t>
      </w:r>
      <w:r w:rsidR="0066496D" w:rsidRPr="00236B49">
        <w:t xml:space="preserve">appear </w:t>
      </w:r>
      <w:r w:rsidR="00D726F6" w:rsidRPr="00236B49">
        <w:t xml:space="preserve">likely </w:t>
      </w:r>
      <w:r w:rsidR="0066496D" w:rsidRPr="00236B49">
        <w:t xml:space="preserve">to </w:t>
      </w:r>
      <w:r w:rsidR="00816B5F" w:rsidRPr="00236B49">
        <w:t>exist within a Lot.</w:t>
      </w:r>
    </w:p>
    <w:p w14:paraId="25AE48FD" w14:textId="0B84E4D6" w:rsidR="0013656A" w:rsidRDefault="00E7732D" w:rsidP="00ED41F0">
      <w:pPr>
        <w:pStyle w:val="Heading1"/>
      </w:pPr>
      <w:bookmarkStart w:id="56" w:name="_Toc215494054"/>
      <w:bookmarkStart w:id="57" w:name="_Toc215826871"/>
      <w:r>
        <w:t>Materials</w:t>
      </w:r>
      <w:bookmarkEnd w:id="56"/>
      <w:bookmarkEnd w:id="57"/>
    </w:p>
    <w:p w14:paraId="3B82DEB3" w14:textId="77777777" w:rsidR="00CF04E0" w:rsidRPr="002639F0" w:rsidRDefault="00CF04E0" w:rsidP="00195138">
      <w:pPr>
        <w:pStyle w:val="Bodynumbered1"/>
      </w:pPr>
      <w:bookmarkStart w:id="58" w:name="_Ref192676218"/>
      <w:bookmarkStart w:id="59" w:name="_Ref193090979"/>
      <w:r>
        <w:t>The type of Binder must be as specified in the Design Documentation.</w:t>
      </w:r>
      <w:r w:rsidRPr="002639F0">
        <w:t xml:space="preserve"> </w:t>
      </w:r>
      <w:r>
        <w:t>If nothing is specified,</w:t>
      </w:r>
      <w:r w:rsidRPr="002639F0">
        <w:t xml:space="preserve"> general purpose cement (Type GP) </w:t>
      </w:r>
      <w:r>
        <w:t xml:space="preserve">complying with </w:t>
      </w:r>
      <w:r w:rsidRPr="0038467C">
        <w:t xml:space="preserve">AS 3972 </w:t>
      </w:r>
      <w:r>
        <w:t xml:space="preserve">must be used as </w:t>
      </w:r>
      <w:r w:rsidRPr="002639F0">
        <w:t xml:space="preserve">the </w:t>
      </w:r>
      <w:r>
        <w:t>B</w:t>
      </w:r>
      <w:r w:rsidRPr="002639F0">
        <w:t xml:space="preserve">inder. </w:t>
      </w:r>
      <w:r>
        <w:t xml:space="preserve">The Contractor may submit a </w:t>
      </w:r>
      <w:r w:rsidRPr="002639F0">
        <w:t>propos</w:t>
      </w:r>
      <w:r>
        <w:t xml:space="preserve">al to the Principal to use </w:t>
      </w:r>
      <w:r w:rsidRPr="002639F0">
        <w:t xml:space="preserve">other </w:t>
      </w:r>
      <w:r>
        <w:t>B</w:t>
      </w:r>
      <w:r w:rsidRPr="002639F0">
        <w:t>inders, such as hydrated lime alone or Granulated Blast Furnace Slag (GGBFS) in conjunction with GP cement.</w:t>
      </w:r>
    </w:p>
    <w:p w14:paraId="26A63A4B" w14:textId="77777777" w:rsidR="00CF04E0" w:rsidRDefault="00CF04E0" w:rsidP="00195138">
      <w:pPr>
        <w:pStyle w:val="Bodynumbered1"/>
      </w:pPr>
      <w:r w:rsidRPr="002639F0">
        <w:t xml:space="preserve">Fly ash must not be used as a </w:t>
      </w:r>
      <w:r>
        <w:t>Binder</w:t>
      </w:r>
      <w:r w:rsidRPr="002639F0">
        <w:t xml:space="preserve"> </w:t>
      </w:r>
      <w:r>
        <w:t>for DSM</w:t>
      </w:r>
      <w:r w:rsidRPr="002639F0">
        <w:t>.</w:t>
      </w:r>
    </w:p>
    <w:p w14:paraId="7C9FA3C0" w14:textId="5E04A3B2" w:rsidR="00BB4BDF" w:rsidRDefault="002639F0" w:rsidP="00195138">
      <w:pPr>
        <w:pStyle w:val="Bodynumbered1"/>
      </w:pPr>
      <w:r w:rsidRPr="002639F0">
        <w:t xml:space="preserve">Binders must </w:t>
      </w:r>
      <w:r w:rsidR="00E051FB">
        <w:t xml:space="preserve">be </w:t>
      </w:r>
      <w:r w:rsidR="002C7B3A">
        <w:t xml:space="preserve">supplied in accordance with </w:t>
      </w:r>
      <w:r w:rsidR="00B74604">
        <w:t>ATS 3145</w:t>
      </w:r>
      <w:r w:rsidRPr="002639F0">
        <w:t>.</w:t>
      </w:r>
    </w:p>
    <w:p w14:paraId="6F3E401B" w14:textId="77777777" w:rsidR="00B4367A" w:rsidRPr="00060226" w:rsidRDefault="00B4367A" w:rsidP="00BB4BDF">
      <w:pPr>
        <w:pStyle w:val="Heading1"/>
        <w:rPr>
          <w:rFonts w:eastAsiaTheme="minorHAnsi"/>
        </w:rPr>
      </w:pPr>
      <w:bookmarkStart w:id="60" w:name="_Toc183096185"/>
      <w:bookmarkStart w:id="61" w:name="_Toc215494055"/>
      <w:bookmarkStart w:id="62" w:name="_Toc215826872"/>
      <w:r w:rsidRPr="00060226">
        <w:rPr>
          <w:rFonts w:eastAsiaTheme="minorHAnsi"/>
        </w:rPr>
        <w:t>Plant and Equipment</w:t>
      </w:r>
      <w:bookmarkEnd w:id="60"/>
      <w:bookmarkEnd w:id="61"/>
      <w:bookmarkEnd w:id="62"/>
    </w:p>
    <w:p w14:paraId="040A4D92" w14:textId="77777777" w:rsidR="00B4367A" w:rsidRPr="00B4367A" w:rsidRDefault="00B4367A" w:rsidP="004863EA">
      <w:pPr>
        <w:pStyle w:val="Bodynumbered1"/>
      </w:pPr>
      <w:bookmarkStart w:id="63" w:name="_Ref110950516"/>
      <w:r w:rsidRPr="00B4367A">
        <w:t>The Quality Plan must include:</w:t>
      </w:r>
      <w:bookmarkEnd w:id="63"/>
    </w:p>
    <w:p w14:paraId="23D4312F" w14:textId="388CD101" w:rsidR="00A94603" w:rsidRPr="00060226" w:rsidRDefault="00B4367A" w:rsidP="00C13BDD">
      <w:pPr>
        <w:pStyle w:val="Bodynumbered2"/>
        <w:numPr>
          <w:ilvl w:val="1"/>
          <w:numId w:val="90"/>
        </w:numPr>
        <w:rPr>
          <w:lang w:val="en-AU"/>
        </w:rPr>
      </w:pPr>
      <w:r w:rsidRPr="00060226">
        <w:rPr>
          <w:lang w:val="en-AU"/>
        </w:rPr>
        <w:t xml:space="preserve">details of all plant and equipment associated with the </w:t>
      </w:r>
      <w:r w:rsidR="00753734" w:rsidRPr="00060226">
        <w:rPr>
          <w:lang w:val="en-AU"/>
        </w:rPr>
        <w:t xml:space="preserve">construction of the </w:t>
      </w:r>
      <w:r w:rsidR="0025048F" w:rsidRPr="00060226">
        <w:rPr>
          <w:lang w:val="en-AU"/>
        </w:rPr>
        <w:t>DSM</w:t>
      </w:r>
      <w:r w:rsidRPr="00060226">
        <w:rPr>
          <w:lang w:val="en-AU"/>
        </w:rPr>
        <w:t xml:space="preserve">, including type, output capacity, </w:t>
      </w:r>
      <w:r w:rsidR="0013732B" w:rsidRPr="00060226">
        <w:rPr>
          <w:lang w:val="en-AU"/>
        </w:rPr>
        <w:t>and monitoring systems; and</w:t>
      </w:r>
    </w:p>
    <w:p w14:paraId="08E19350" w14:textId="43D06E06" w:rsidR="009703CA" w:rsidRPr="00060226" w:rsidRDefault="009703CA" w:rsidP="00C13BDD">
      <w:pPr>
        <w:pStyle w:val="Bodynumbered2"/>
        <w:rPr>
          <w:lang w:val="en-AU"/>
        </w:rPr>
      </w:pPr>
      <w:r w:rsidRPr="00060226">
        <w:rPr>
          <w:lang w:val="en-AU"/>
        </w:rPr>
        <w:t xml:space="preserve">full description of </w:t>
      </w:r>
      <w:r w:rsidR="0013732B" w:rsidRPr="00060226">
        <w:rPr>
          <w:lang w:val="en-AU"/>
        </w:rPr>
        <w:t xml:space="preserve">the </w:t>
      </w:r>
      <w:r w:rsidRPr="00060226">
        <w:rPr>
          <w:lang w:val="en-AU"/>
        </w:rPr>
        <w:t>mixing tool</w:t>
      </w:r>
      <w:r w:rsidR="0013732B" w:rsidRPr="00060226">
        <w:rPr>
          <w:lang w:val="en-AU"/>
        </w:rPr>
        <w:t>.</w:t>
      </w:r>
    </w:p>
    <w:p w14:paraId="4DAD2382" w14:textId="77777777" w:rsidR="00B4367A" w:rsidRPr="007B698D" w:rsidRDefault="00B4367A" w:rsidP="0005064B">
      <w:pPr>
        <w:pStyle w:val="Bodynumbered1"/>
      </w:pPr>
      <w:r w:rsidRPr="00B4367A">
        <w:t xml:space="preserve">All </w:t>
      </w:r>
      <w:bookmarkStart w:id="64" w:name="_Hlk112228998"/>
      <w:r w:rsidRPr="00B4367A">
        <w:t>plant and equipment</w:t>
      </w:r>
      <w:bookmarkEnd w:id="64"/>
      <w:r w:rsidRPr="00B4367A">
        <w:t xml:space="preserve"> </w:t>
      </w:r>
      <w:r w:rsidRPr="007B698D">
        <w:t>must be:</w:t>
      </w:r>
    </w:p>
    <w:p w14:paraId="5BE159EA" w14:textId="77777777" w:rsidR="00A94603" w:rsidRPr="00060226" w:rsidRDefault="00B4367A" w:rsidP="00C13BDD">
      <w:pPr>
        <w:pStyle w:val="Bodynumbered2"/>
        <w:numPr>
          <w:ilvl w:val="1"/>
          <w:numId w:val="91"/>
        </w:numPr>
        <w:rPr>
          <w:lang w:val="en-AU"/>
        </w:rPr>
      </w:pPr>
      <w:r w:rsidRPr="00060226">
        <w:rPr>
          <w:lang w:val="en-AU"/>
        </w:rPr>
        <w:t xml:space="preserve">operated in accordance with the manufacturer’s instructions and within the recommended maximum production capacity; </w:t>
      </w:r>
    </w:p>
    <w:p w14:paraId="2EB989F4" w14:textId="54AD5A4A" w:rsidR="00A94603" w:rsidRPr="00060226" w:rsidRDefault="00B4367A" w:rsidP="00C13BDD">
      <w:pPr>
        <w:pStyle w:val="Bodynumbered2"/>
        <w:rPr>
          <w:lang w:val="en-AU"/>
        </w:rPr>
      </w:pPr>
      <w:r w:rsidRPr="00060226">
        <w:rPr>
          <w:lang w:val="en-AU"/>
        </w:rPr>
        <w:t>kep</w:t>
      </w:r>
      <w:r w:rsidR="00F40429" w:rsidRPr="00060226">
        <w:rPr>
          <w:lang w:val="en-AU"/>
        </w:rPr>
        <w:t>t</w:t>
      </w:r>
      <w:r w:rsidRPr="00060226">
        <w:rPr>
          <w:lang w:val="en-AU"/>
        </w:rPr>
        <w:t xml:space="preserve"> clean and free from any contaminant or debris; and</w:t>
      </w:r>
    </w:p>
    <w:p w14:paraId="53B65505" w14:textId="6C0C4B81" w:rsidR="00B4367A" w:rsidRPr="00060226" w:rsidRDefault="00B4367A" w:rsidP="00C13BDD">
      <w:pPr>
        <w:pStyle w:val="Bodynumbered2"/>
        <w:rPr>
          <w:lang w:val="en-AU"/>
        </w:rPr>
      </w:pPr>
      <w:r w:rsidRPr="00060226">
        <w:rPr>
          <w:lang w:val="en-AU"/>
        </w:rPr>
        <w:t xml:space="preserve">capable of </w:t>
      </w:r>
      <w:r w:rsidR="00A550C4" w:rsidRPr="00060226">
        <w:rPr>
          <w:lang w:val="en-AU"/>
        </w:rPr>
        <w:t xml:space="preserve">installing the columns </w:t>
      </w:r>
      <w:r w:rsidRPr="00060226">
        <w:rPr>
          <w:lang w:val="en-AU"/>
        </w:rPr>
        <w:t>in accordance with this Specification.</w:t>
      </w:r>
    </w:p>
    <w:p w14:paraId="4ED441B3" w14:textId="77777777" w:rsidR="004F73DA" w:rsidRPr="00D71562" w:rsidRDefault="004F73DA" w:rsidP="00BB4BDF">
      <w:pPr>
        <w:pStyle w:val="Heading1"/>
      </w:pPr>
      <w:bookmarkStart w:id="65" w:name="_Toc172818584"/>
      <w:bookmarkStart w:id="66" w:name="_Toc215494056"/>
      <w:bookmarkStart w:id="67" w:name="_Toc215826873"/>
      <w:bookmarkEnd w:id="58"/>
      <w:bookmarkEnd w:id="59"/>
      <w:r w:rsidRPr="00D71562">
        <w:lastRenderedPageBreak/>
        <w:t>Site Preparation and Management</w:t>
      </w:r>
      <w:bookmarkEnd w:id="65"/>
      <w:bookmarkEnd w:id="66"/>
      <w:bookmarkEnd w:id="67"/>
    </w:p>
    <w:p w14:paraId="3FE954F5" w14:textId="77777777" w:rsidR="004F73DA" w:rsidRPr="00D71562" w:rsidRDefault="004F73DA" w:rsidP="005E6F88">
      <w:pPr>
        <w:pStyle w:val="Heading2"/>
        <w:spacing w:before="240"/>
      </w:pPr>
      <w:bookmarkStart w:id="68" w:name="_Toc172818585"/>
      <w:bookmarkStart w:id="69" w:name="_Toc215494057"/>
      <w:bookmarkStart w:id="70" w:name="_Toc215826874"/>
      <w:bookmarkStart w:id="71" w:name="_Ref83019174"/>
      <w:r w:rsidRPr="00D71562">
        <w:t>General</w:t>
      </w:r>
      <w:bookmarkEnd w:id="68"/>
      <w:bookmarkEnd w:id="69"/>
      <w:bookmarkEnd w:id="70"/>
    </w:p>
    <w:p w14:paraId="756D082D" w14:textId="717058AD" w:rsidR="004F73DA" w:rsidRPr="00A36D53" w:rsidRDefault="00256764" w:rsidP="00333A64">
      <w:pPr>
        <w:pStyle w:val="Bodynumbered1"/>
      </w:pPr>
      <w:bookmarkStart w:id="72" w:name="_Ref94876643"/>
      <w:r w:rsidRPr="00256764">
        <w:t xml:space="preserve">Further to the requirements for the management of Work, Health and Safety </w:t>
      </w:r>
      <w:r w:rsidR="007758FB">
        <w:t>(refer</w:t>
      </w:r>
      <w:r w:rsidR="00EA74C2">
        <w:t xml:space="preserve"> to</w:t>
      </w:r>
      <w:r w:rsidR="007758FB">
        <w:t xml:space="preserve"> </w:t>
      </w:r>
      <w:r w:rsidRPr="00256764">
        <w:t>ATS 11</w:t>
      </w:r>
      <w:r w:rsidR="003C0195">
        <w:t>6</w:t>
      </w:r>
      <w:r w:rsidRPr="00256764">
        <w:t>0</w:t>
      </w:r>
      <w:r w:rsidR="007758FB">
        <w:t>)</w:t>
      </w:r>
      <w:r w:rsidRPr="00256764">
        <w:t xml:space="preserve">, </w:t>
      </w:r>
      <w:r w:rsidR="007914A0">
        <w:t>t</w:t>
      </w:r>
      <w:r w:rsidR="004F73DA" w:rsidRPr="00D71562">
        <w:t>he Work Health and Safety Management Plan must include details, procedure</w:t>
      </w:r>
      <w:r w:rsidR="004F73DA" w:rsidRPr="00A36D53">
        <w:t>s and/or Safe Work Method Statements for:</w:t>
      </w:r>
      <w:bookmarkEnd w:id="72"/>
    </w:p>
    <w:p w14:paraId="72DFA9FE" w14:textId="3BE2479A" w:rsidR="004F73DA" w:rsidRPr="00060226" w:rsidRDefault="004F73DA" w:rsidP="00C13BDD">
      <w:pPr>
        <w:pStyle w:val="Bodynumbered2"/>
        <w:numPr>
          <w:ilvl w:val="1"/>
          <w:numId w:val="92"/>
        </w:numPr>
        <w:rPr>
          <w:lang w:val="en-AU"/>
        </w:rPr>
      </w:pPr>
      <w:r w:rsidRPr="00060226">
        <w:rPr>
          <w:lang w:val="en-AU"/>
        </w:rPr>
        <w:t xml:space="preserve">the preparation </w:t>
      </w:r>
      <w:r w:rsidR="004F4BE3" w:rsidRPr="00060226">
        <w:rPr>
          <w:lang w:val="en-AU"/>
        </w:rPr>
        <w:t xml:space="preserve">and maintenance </w:t>
      </w:r>
      <w:r w:rsidRPr="00060226">
        <w:rPr>
          <w:lang w:val="en-AU"/>
        </w:rPr>
        <w:t>of the Site (including the working platform</w:t>
      </w:r>
      <w:r w:rsidR="00ED2B10" w:rsidRPr="00060226">
        <w:rPr>
          <w:lang w:val="en-AU"/>
        </w:rPr>
        <w:t>s</w:t>
      </w:r>
      <w:r w:rsidRPr="00060226">
        <w:rPr>
          <w:lang w:val="en-AU"/>
        </w:rPr>
        <w:t>) for safe working</w:t>
      </w:r>
      <w:r w:rsidR="00F82F86" w:rsidRPr="00060226">
        <w:rPr>
          <w:lang w:val="en-AU"/>
        </w:rPr>
        <w:t xml:space="preserve"> and plant movements</w:t>
      </w:r>
      <w:r w:rsidRPr="00060226">
        <w:rPr>
          <w:lang w:val="en-AU"/>
        </w:rPr>
        <w:t xml:space="preserve">; </w:t>
      </w:r>
      <w:r w:rsidR="000C326F" w:rsidRPr="00060226">
        <w:rPr>
          <w:lang w:val="en-AU"/>
        </w:rPr>
        <w:t>and</w:t>
      </w:r>
    </w:p>
    <w:p w14:paraId="09897B06" w14:textId="3D2D9F3E" w:rsidR="004F73DA" w:rsidRPr="00060226" w:rsidRDefault="004F73DA" w:rsidP="00C13BDD">
      <w:pPr>
        <w:pStyle w:val="Bodynumbered2"/>
        <w:rPr>
          <w:lang w:val="en-AU"/>
        </w:rPr>
      </w:pPr>
      <w:r w:rsidRPr="00060226">
        <w:rPr>
          <w:lang w:val="en-AU"/>
        </w:rPr>
        <w:t>control of the site to exclude or restrict access</w:t>
      </w:r>
      <w:r w:rsidR="000C326F" w:rsidRPr="00060226">
        <w:rPr>
          <w:lang w:val="en-AU"/>
        </w:rPr>
        <w:t>.</w:t>
      </w:r>
    </w:p>
    <w:p w14:paraId="36E05772" w14:textId="77777777" w:rsidR="004F73DA" w:rsidRPr="00A36D53" w:rsidRDefault="004F73DA" w:rsidP="00333A64">
      <w:pPr>
        <w:pStyle w:val="Bodynumbered1"/>
      </w:pPr>
      <w:bookmarkStart w:id="73" w:name="_Ref83019822"/>
      <w:bookmarkEnd w:id="71"/>
      <w:r w:rsidRPr="00A36D53">
        <w:t>The Contractor must:</w:t>
      </w:r>
      <w:bookmarkEnd w:id="73"/>
    </w:p>
    <w:p w14:paraId="57876FE1" w14:textId="431FA28C" w:rsidR="004F73DA" w:rsidRPr="00060226" w:rsidRDefault="00880A85" w:rsidP="00C13BDD">
      <w:pPr>
        <w:pStyle w:val="Bodynumbered2"/>
        <w:numPr>
          <w:ilvl w:val="1"/>
          <w:numId w:val="93"/>
        </w:numPr>
        <w:rPr>
          <w:lang w:val="en-AU"/>
        </w:rPr>
      </w:pPr>
      <w:r w:rsidRPr="00060226">
        <w:rPr>
          <w:lang w:val="en-AU"/>
        </w:rPr>
        <w:t xml:space="preserve">ensure that the working area for installation of the </w:t>
      </w:r>
      <w:r w:rsidR="00207869" w:rsidRPr="00060226">
        <w:rPr>
          <w:lang w:val="en-AU"/>
        </w:rPr>
        <w:t>DSM</w:t>
      </w:r>
      <w:r w:rsidRPr="00060226">
        <w:rPr>
          <w:lang w:val="en-AU"/>
        </w:rPr>
        <w:t xml:space="preserve"> is safe and stable for the operation of large machinery;</w:t>
      </w:r>
      <w:r w:rsidR="004F73DA" w:rsidRPr="00060226">
        <w:rPr>
          <w:lang w:val="en-AU"/>
        </w:rPr>
        <w:t xml:space="preserve"> and </w:t>
      </w:r>
    </w:p>
    <w:p w14:paraId="01DBDED0" w14:textId="77777777" w:rsidR="004F73DA" w:rsidRPr="00060226" w:rsidRDefault="004F73DA" w:rsidP="00C13BDD">
      <w:pPr>
        <w:pStyle w:val="Bodynumbered2"/>
        <w:rPr>
          <w:lang w:val="en-AU"/>
        </w:rPr>
      </w:pPr>
      <w:r w:rsidRPr="00060226">
        <w:rPr>
          <w:lang w:val="en-AU"/>
        </w:rPr>
        <w:t>submit certification from a Professional Engineer to the Principal that the site meets the requirements of the applicable Work, Health and Safety Legislation.</w:t>
      </w:r>
    </w:p>
    <w:p w14:paraId="0819A8A9" w14:textId="5E4B0CEC" w:rsidR="00EE5792" w:rsidRPr="00060226" w:rsidRDefault="00EE5792" w:rsidP="00C13BDD">
      <w:pPr>
        <w:pStyle w:val="Bodynumbered2"/>
        <w:rPr>
          <w:lang w:val="en-AU"/>
        </w:rPr>
      </w:pPr>
      <w:r w:rsidRPr="00060226">
        <w:rPr>
          <w:lang w:val="en-AU"/>
        </w:rPr>
        <w:t xml:space="preserve">maintain the working platforms for safe working </w:t>
      </w:r>
      <w:r w:rsidR="00AD7EA0" w:rsidRPr="00060226">
        <w:rPr>
          <w:lang w:val="en-AU"/>
        </w:rPr>
        <w:t>and</w:t>
      </w:r>
      <w:r w:rsidRPr="00060226">
        <w:rPr>
          <w:lang w:val="en-AU"/>
        </w:rPr>
        <w:t xml:space="preserve"> </w:t>
      </w:r>
      <w:r w:rsidR="00880405" w:rsidRPr="00060226">
        <w:rPr>
          <w:lang w:val="en-AU"/>
        </w:rPr>
        <w:t>repair</w:t>
      </w:r>
      <w:r w:rsidRPr="00060226">
        <w:rPr>
          <w:lang w:val="en-AU"/>
        </w:rPr>
        <w:t xml:space="preserve"> any damage caused by</w:t>
      </w:r>
      <w:r w:rsidR="00880405" w:rsidRPr="00060226">
        <w:rPr>
          <w:lang w:val="en-AU"/>
        </w:rPr>
        <w:t xml:space="preserve"> the</w:t>
      </w:r>
      <w:r w:rsidRPr="00060226">
        <w:rPr>
          <w:lang w:val="en-AU"/>
        </w:rPr>
        <w:t xml:space="preserve"> work, flooding </w:t>
      </w:r>
      <w:r w:rsidR="00880405" w:rsidRPr="00060226">
        <w:rPr>
          <w:lang w:val="en-AU"/>
        </w:rPr>
        <w:t>or</w:t>
      </w:r>
      <w:r w:rsidRPr="00060226">
        <w:rPr>
          <w:lang w:val="en-AU"/>
        </w:rPr>
        <w:t xml:space="preserve"> any other cause</w:t>
      </w:r>
      <w:r w:rsidR="00880405" w:rsidRPr="00060226">
        <w:rPr>
          <w:lang w:val="en-AU"/>
        </w:rPr>
        <w:t>.</w:t>
      </w:r>
    </w:p>
    <w:p w14:paraId="3D700216" w14:textId="77777777" w:rsidR="00151D23" w:rsidRPr="00A36D53" w:rsidRDefault="00151D23" w:rsidP="00333A64">
      <w:pPr>
        <w:pStyle w:val="Bodynumbered1"/>
      </w:pPr>
      <w:bookmarkStart w:id="74" w:name="_Ref148093299"/>
      <w:r w:rsidRPr="00A36D53">
        <w:t>A granular material must be used for construction of the working platforms.</w:t>
      </w:r>
    </w:p>
    <w:p w14:paraId="600E62FB" w14:textId="21CF8409" w:rsidR="0031645A" w:rsidRDefault="004F73DA" w:rsidP="00C13BDD">
      <w:pPr>
        <w:pStyle w:val="Bodynumbered1"/>
      </w:pPr>
      <w:bookmarkStart w:id="75" w:name="_Ref213753441"/>
      <w:r w:rsidRPr="00A36D53">
        <w:t>If requested by the Principal, the Contractor must submit supporting calculations, inclu</w:t>
      </w:r>
      <w:r w:rsidRPr="00753734">
        <w:t>ding rollover stability analysis, with the certification.</w:t>
      </w:r>
      <w:bookmarkEnd w:id="74"/>
      <w:bookmarkEnd w:id="75"/>
    </w:p>
    <w:tbl>
      <w:tblPr>
        <w:tblStyle w:val="TMTableBlueIndent"/>
        <w:tblW w:w="8941" w:type="dxa"/>
        <w:tblLook w:val="04A0" w:firstRow="1" w:lastRow="0" w:firstColumn="1" w:lastColumn="0" w:noHBand="0" w:noVBand="1"/>
      </w:tblPr>
      <w:tblGrid>
        <w:gridCol w:w="2132"/>
        <w:gridCol w:w="6809"/>
      </w:tblGrid>
      <w:tr w:rsidR="004F73DA" w:rsidRPr="00BF1B1F" w14:paraId="021449F6" w14:textId="77777777" w:rsidTr="00C13BDD">
        <w:trPr>
          <w:cnfStyle w:val="100000000000" w:firstRow="1" w:lastRow="0" w:firstColumn="0" w:lastColumn="0" w:oddVBand="0" w:evenVBand="0" w:oddHBand="0" w:evenHBand="0" w:firstRowFirstColumn="0" w:firstRowLastColumn="0" w:lastRowFirstColumn="0" w:lastRowLastColumn="0"/>
        </w:trPr>
        <w:tc>
          <w:tcPr>
            <w:tcW w:w="8941" w:type="dxa"/>
            <w:gridSpan w:val="2"/>
            <w:hideMark/>
          </w:tcPr>
          <w:p w14:paraId="667A6F7F" w14:textId="33B85C74" w:rsidR="004F73DA" w:rsidRPr="00060226" w:rsidRDefault="004F73DA" w:rsidP="008E48BD">
            <w:pPr>
              <w:pStyle w:val="TableHeadingWHPoint"/>
              <w:rPr>
                <w:b w:val="0"/>
                <w:bCs/>
              </w:rPr>
            </w:pPr>
            <w:bookmarkStart w:id="76" w:name="_Hlk83017720"/>
            <w:r w:rsidRPr="00060226">
              <w:rPr>
                <w:bCs/>
              </w:rPr>
              <w:t>HOLD POINT </w:t>
            </w:r>
            <w:r w:rsidR="00676601" w:rsidRPr="00060226">
              <w:rPr>
                <w:bCs/>
              </w:rPr>
              <w:t>2</w:t>
            </w:r>
          </w:p>
        </w:tc>
      </w:tr>
      <w:tr w:rsidR="004F73DA" w:rsidRPr="00BF1B1F" w14:paraId="277B6443" w14:textId="77777777" w:rsidTr="00C13BDD">
        <w:tc>
          <w:tcPr>
            <w:tcW w:w="2132" w:type="dxa"/>
            <w:hideMark/>
          </w:tcPr>
          <w:p w14:paraId="5F660848" w14:textId="77777777" w:rsidR="004F73DA" w:rsidRPr="00060226" w:rsidRDefault="004F73DA" w:rsidP="008E48BD">
            <w:pPr>
              <w:pStyle w:val="TableBodyTextWHPoint"/>
              <w:rPr>
                <w:rFonts w:cs="Arial"/>
                <w:b/>
              </w:rPr>
            </w:pPr>
            <w:r w:rsidRPr="00060226">
              <w:t>Process Held</w:t>
            </w:r>
          </w:p>
        </w:tc>
        <w:tc>
          <w:tcPr>
            <w:tcW w:w="6809" w:type="dxa"/>
            <w:hideMark/>
          </w:tcPr>
          <w:p w14:paraId="6858888C" w14:textId="134E926D" w:rsidR="004F73DA" w:rsidRPr="00060226" w:rsidRDefault="004F73DA" w:rsidP="008E48BD">
            <w:pPr>
              <w:pStyle w:val="TableBodyTextWHPoint"/>
              <w:rPr>
                <w:b/>
              </w:rPr>
            </w:pPr>
            <w:r w:rsidRPr="00060226">
              <w:t>Establishment of the</w:t>
            </w:r>
            <w:r w:rsidR="002150D0" w:rsidRPr="00060226">
              <w:t xml:space="preserve"> installation</w:t>
            </w:r>
            <w:r w:rsidRPr="00060226">
              <w:t xml:space="preserve"> rig</w:t>
            </w:r>
          </w:p>
        </w:tc>
      </w:tr>
      <w:tr w:rsidR="004F73DA" w:rsidRPr="00BF1B1F" w14:paraId="1BEFAE29" w14:textId="77777777" w:rsidTr="00C13BDD">
        <w:tc>
          <w:tcPr>
            <w:tcW w:w="2132" w:type="dxa"/>
            <w:hideMark/>
          </w:tcPr>
          <w:p w14:paraId="43C22C6A" w14:textId="77777777" w:rsidR="004F73DA" w:rsidRPr="00060226" w:rsidRDefault="004F73DA" w:rsidP="008E48BD">
            <w:pPr>
              <w:pStyle w:val="TableBodyTextWHPoint"/>
            </w:pPr>
            <w:r w:rsidRPr="00060226">
              <w:t>Submission Details</w:t>
            </w:r>
          </w:p>
        </w:tc>
        <w:tc>
          <w:tcPr>
            <w:tcW w:w="6809" w:type="dxa"/>
            <w:hideMark/>
          </w:tcPr>
          <w:p w14:paraId="0B2EC2B1" w14:textId="241AC6BA" w:rsidR="004F73DA" w:rsidRPr="00060226" w:rsidRDefault="004F73DA" w:rsidP="008E48BD">
            <w:pPr>
              <w:pStyle w:val="TableBodyTextWHPoint"/>
            </w:pPr>
            <w:r w:rsidRPr="00060226">
              <w:t xml:space="preserve">Certification from a Professional Engineer that the site meets the requirements of the applicable Work, Health and Safety Legislation must be submitted to the Principal at least 2 working days prior to the establishment of the </w:t>
            </w:r>
            <w:r w:rsidR="007837AA" w:rsidRPr="00060226">
              <w:t xml:space="preserve">installation </w:t>
            </w:r>
            <w:r w:rsidRPr="00060226">
              <w:t>rig on site.</w:t>
            </w:r>
          </w:p>
        </w:tc>
      </w:tr>
    </w:tbl>
    <w:p w14:paraId="01A7BED9" w14:textId="37446BFD" w:rsidR="002F0D70" w:rsidRDefault="002F0D70" w:rsidP="005E6F88">
      <w:pPr>
        <w:pStyle w:val="Heading1"/>
        <w:spacing w:before="240"/>
      </w:pPr>
      <w:bookmarkStart w:id="77" w:name="_Toc215494058"/>
      <w:bookmarkStart w:id="78" w:name="_Toc215826875"/>
      <w:bookmarkStart w:id="79" w:name="_Ref199743561"/>
      <w:bookmarkStart w:id="80" w:name="_Ref199745271"/>
      <w:bookmarkStart w:id="81" w:name="_Ref193090345"/>
      <w:bookmarkEnd w:id="76"/>
      <w:r>
        <w:t>Construction – General</w:t>
      </w:r>
      <w:bookmarkEnd w:id="77"/>
      <w:bookmarkEnd w:id="78"/>
    </w:p>
    <w:p w14:paraId="1B514009" w14:textId="70CAE668" w:rsidR="002F0D70" w:rsidRDefault="002F0D70" w:rsidP="002F0D70">
      <w:pPr>
        <w:pStyle w:val="Heading2"/>
      </w:pPr>
      <w:bookmarkStart w:id="82" w:name="_Toc215494059"/>
      <w:bookmarkStart w:id="83" w:name="_Toc215826876"/>
      <w:r w:rsidRPr="002F0D70">
        <w:t>Quality Plan</w:t>
      </w:r>
      <w:bookmarkEnd w:id="82"/>
      <w:bookmarkEnd w:id="83"/>
      <w:r w:rsidRPr="002F0D70">
        <w:t xml:space="preserve"> </w:t>
      </w:r>
    </w:p>
    <w:p w14:paraId="17124B67" w14:textId="33D10009" w:rsidR="002F0D70" w:rsidRDefault="002F0D70" w:rsidP="002F0D70">
      <w:pPr>
        <w:pStyle w:val="Bodynumbered1"/>
      </w:pPr>
      <w:bookmarkStart w:id="84" w:name="_Ref199745908"/>
      <w:r>
        <w:t xml:space="preserve">The </w:t>
      </w:r>
      <w:bookmarkStart w:id="85" w:name="_Hlk213753069"/>
      <w:r>
        <w:t>Quality Plan</w:t>
      </w:r>
      <w:bookmarkEnd w:id="85"/>
      <w:r>
        <w:t xml:space="preserve"> must include details, procedures and/or Inspection and Test Plans that address the following:</w:t>
      </w:r>
      <w:bookmarkEnd w:id="84"/>
    </w:p>
    <w:p w14:paraId="33E35AE4" w14:textId="77777777" w:rsidR="002F0D70" w:rsidRPr="00060226" w:rsidRDefault="002F0D70" w:rsidP="00F324E0">
      <w:pPr>
        <w:pStyle w:val="Bodynumbered2"/>
        <w:numPr>
          <w:ilvl w:val="1"/>
          <w:numId w:val="94"/>
        </w:numPr>
        <w:rPr>
          <w:lang w:val="en-AU"/>
        </w:rPr>
      </w:pPr>
      <w:r w:rsidRPr="00060226">
        <w:rPr>
          <w:lang w:val="en-AU"/>
        </w:rPr>
        <w:t>plan(s) showing each Lot, the Test Area(s) and trial columns within each Lot, and proposed sequence of column construction;</w:t>
      </w:r>
    </w:p>
    <w:p w14:paraId="34229BF5" w14:textId="77777777" w:rsidR="002F0D70" w:rsidRPr="00060226" w:rsidRDefault="002F0D70" w:rsidP="00F324E0">
      <w:pPr>
        <w:pStyle w:val="Bodynumbered2"/>
        <w:numPr>
          <w:ilvl w:val="1"/>
          <w:numId w:val="94"/>
        </w:numPr>
        <w:rPr>
          <w:lang w:val="en-AU"/>
        </w:rPr>
      </w:pPr>
      <w:r w:rsidRPr="00060226">
        <w:rPr>
          <w:lang w:val="en-AU"/>
        </w:rPr>
        <w:t>construction methodology, including penetration and retrieval, mixing and execution sequence;</w:t>
      </w:r>
    </w:p>
    <w:p w14:paraId="2EC5CDE6" w14:textId="77777777" w:rsidR="002F0D70" w:rsidRPr="00060226" w:rsidRDefault="002F0D70" w:rsidP="00F324E0">
      <w:pPr>
        <w:pStyle w:val="Bodynumbered2"/>
        <w:numPr>
          <w:ilvl w:val="1"/>
          <w:numId w:val="94"/>
        </w:numPr>
        <w:rPr>
          <w:lang w:val="en-AU"/>
        </w:rPr>
      </w:pPr>
      <w:r w:rsidRPr="00060226">
        <w:rPr>
          <w:lang w:val="en-AU"/>
        </w:rPr>
        <w:t>penetration termination criteria for the full depth and floating columns;</w:t>
      </w:r>
    </w:p>
    <w:p w14:paraId="7578C21C" w14:textId="5D231A88" w:rsidR="002F0D70" w:rsidRPr="00060226" w:rsidRDefault="0017583C" w:rsidP="00F324E0">
      <w:pPr>
        <w:pStyle w:val="Bodynumbered2"/>
        <w:numPr>
          <w:ilvl w:val="1"/>
          <w:numId w:val="94"/>
        </w:numPr>
        <w:rPr>
          <w:lang w:val="en-AU"/>
        </w:rPr>
      </w:pPr>
      <w:r w:rsidRPr="00060226">
        <w:rPr>
          <w:lang w:val="en-AU"/>
        </w:rPr>
        <w:t xml:space="preserve">correct </w:t>
      </w:r>
      <w:r w:rsidR="002F0D70" w:rsidRPr="00060226">
        <w:rPr>
          <w:lang w:val="en-AU"/>
        </w:rPr>
        <w:t>handling</w:t>
      </w:r>
      <w:r w:rsidRPr="00060226">
        <w:rPr>
          <w:lang w:val="en-AU"/>
        </w:rPr>
        <w:t xml:space="preserve"> of</w:t>
      </w:r>
      <w:r w:rsidR="002F0D70" w:rsidRPr="00060226">
        <w:rPr>
          <w:lang w:val="en-AU"/>
        </w:rPr>
        <w:t xml:space="preserve"> possible interruptions during deep mixing operations;</w:t>
      </w:r>
    </w:p>
    <w:p w14:paraId="34BBB4A8" w14:textId="196DBAED" w:rsidR="002F0D70" w:rsidRPr="00060226" w:rsidRDefault="002F0D70" w:rsidP="00F324E0">
      <w:pPr>
        <w:pStyle w:val="Bodynumbered2"/>
        <w:numPr>
          <w:ilvl w:val="1"/>
          <w:numId w:val="94"/>
        </w:numPr>
        <w:rPr>
          <w:lang w:val="en-AU"/>
        </w:rPr>
      </w:pPr>
      <w:r w:rsidRPr="00060226">
        <w:rPr>
          <w:lang w:val="en-AU"/>
        </w:rPr>
        <w:t>installation accuracy</w:t>
      </w:r>
      <w:r w:rsidR="001571FC" w:rsidRPr="00060226">
        <w:rPr>
          <w:lang w:val="en-AU"/>
        </w:rPr>
        <w:t xml:space="preserve"> and </w:t>
      </w:r>
      <w:r w:rsidRPr="00060226">
        <w:rPr>
          <w:lang w:val="en-AU"/>
        </w:rPr>
        <w:t xml:space="preserve">methods to verify compliance with the specified tolerances; </w:t>
      </w:r>
    </w:p>
    <w:p w14:paraId="200E524C" w14:textId="77777777" w:rsidR="002F0D70" w:rsidRPr="00060226" w:rsidRDefault="002F0D70" w:rsidP="00F324E0">
      <w:pPr>
        <w:pStyle w:val="Bodynumbered2"/>
        <w:numPr>
          <w:ilvl w:val="1"/>
          <w:numId w:val="94"/>
        </w:numPr>
        <w:rPr>
          <w:lang w:val="en-AU"/>
        </w:rPr>
      </w:pPr>
      <w:r w:rsidRPr="00060226">
        <w:rPr>
          <w:lang w:val="en-AU"/>
        </w:rPr>
        <w:t>measures to protect adjacent structures or previously installed columns against ground heave and settlement arising from the construction of the columns;</w:t>
      </w:r>
    </w:p>
    <w:p w14:paraId="6077E91A" w14:textId="77777777" w:rsidR="002F0D70" w:rsidRPr="00060226" w:rsidRDefault="002F0D70" w:rsidP="00F324E0">
      <w:pPr>
        <w:pStyle w:val="Bodynumbered2"/>
        <w:numPr>
          <w:ilvl w:val="1"/>
          <w:numId w:val="94"/>
        </w:numPr>
        <w:rPr>
          <w:lang w:val="en-AU"/>
        </w:rPr>
      </w:pPr>
      <w:r w:rsidRPr="00060226">
        <w:rPr>
          <w:lang w:val="en-AU"/>
        </w:rPr>
        <w:t>identification and control of nonconformities;</w:t>
      </w:r>
    </w:p>
    <w:p w14:paraId="73366CD3" w14:textId="77777777" w:rsidR="002F0D70" w:rsidRPr="00060226" w:rsidRDefault="002F0D70" w:rsidP="00F324E0">
      <w:pPr>
        <w:pStyle w:val="Bodynumbered2"/>
        <w:numPr>
          <w:ilvl w:val="1"/>
          <w:numId w:val="94"/>
        </w:numPr>
        <w:rPr>
          <w:lang w:val="en-AU"/>
        </w:rPr>
      </w:pPr>
      <w:r w:rsidRPr="00060226">
        <w:rPr>
          <w:lang w:val="en-AU"/>
        </w:rPr>
        <w:t>spoil management;</w:t>
      </w:r>
    </w:p>
    <w:p w14:paraId="09F9C774" w14:textId="77777777" w:rsidR="002F0D70" w:rsidRPr="00060226" w:rsidRDefault="002F0D70" w:rsidP="00F324E0">
      <w:pPr>
        <w:pStyle w:val="Bodynumbered2"/>
        <w:numPr>
          <w:ilvl w:val="1"/>
          <w:numId w:val="94"/>
        </w:numPr>
        <w:rPr>
          <w:lang w:val="en-AU"/>
        </w:rPr>
      </w:pPr>
      <w:r w:rsidRPr="00060226">
        <w:rPr>
          <w:lang w:val="en-AU"/>
        </w:rPr>
        <w:t>keeping construction records, including the binder type and volume used per column mixing and the process of submitting the records to the Principal; and</w:t>
      </w:r>
    </w:p>
    <w:p w14:paraId="4E6556BA" w14:textId="03C6767F" w:rsidR="002F0D70" w:rsidRPr="00060226" w:rsidRDefault="002F0D70" w:rsidP="00F324E0">
      <w:pPr>
        <w:pStyle w:val="Bodynumbered2"/>
        <w:numPr>
          <w:ilvl w:val="1"/>
          <w:numId w:val="94"/>
        </w:numPr>
        <w:rPr>
          <w:lang w:val="en-AU"/>
        </w:rPr>
      </w:pPr>
      <w:r w:rsidRPr="00060226">
        <w:rPr>
          <w:lang w:val="en-AU"/>
        </w:rPr>
        <w:t>safety and environmental risk assessment</w:t>
      </w:r>
      <w:r w:rsidR="00F324E0" w:rsidRPr="00060226">
        <w:rPr>
          <w:lang w:val="en-AU"/>
        </w:rPr>
        <w:t>.</w:t>
      </w:r>
    </w:p>
    <w:p w14:paraId="76EDE468" w14:textId="21A8DB1C" w:rsidR="008E39DB" w:rsidRDefault="008E39DB" w:rsidP="008E39DB">
      <w:pPr>
        <w:pStyle w:val="Heading2"/>
      </w:pPr>
      <w:bookmarkStart w:id="86" w:name="_Toc215494060"/>
      <w:bookmarkStart w:id="87" w:name="_Toc215826877"/>
      <w:r>
        <w:lastRenderedPageBreak/>
        <w:t xml:space="preserve">Column Position </w:t>
      </w:r>
      <w:r w:rsidR="004426EC">
        <w:t xml:space="preserve">and </w:t>
      </w:r>
      <w:r>
        <w:t>Dimension</w:t>
      </w:r>
      <w:bookmarkEnd w:id="86"/>
      <w:bookmarkEnd w:id="87"/>
    </w:p>
    <w:p w14:paraId="1F606DA8" w14:textId="77777777" w:rsidR="008E39DB" w:rsidRDefault="008E39DB" w:rsidP="008E39DB">
      <w:pPr>
        <w:pStyle w:val="Bodynumbered1"/>
      </w:pPr>
      <w:r>
        <w:t>The position and verticality of the mixing must be checked prior to commencement of the construction of each column.</w:t>
      </w:r>
    </w:p>
    <w:p w14:paraId="515B93E2" w14:textId="65EA7FCF" w:rsidR="008E39DB" w:rsidRDefault="008E39DB" w:rsidP="008E39DB">
      <w:pPr>
        <w:pStyle w:val="Bodynumbered1"/>
      </w:pPr>
      <w:r>
        <w:t xml:space="preserve">Where the Design Documentation shows ‘full depth columns’ that terminate at the top of the founding layer, the columns must be constructed with an additional one metre of penetration into the founding material beyond the base level shown </w:t>
      </w:r>
      <w:r w:rsidR="004426EC">
        <w:t xml:space="preserve">in </w:t>
      </w:r>
      <w:r>
        <w:t>the Design Documentation.</w:t>
      </w:r>
    </w:p>
    <w:p w14:paraId="41451460" w14:textId="77777777" w:rsidR="008E39DB" w:rsidRPr="00F37E25" w:rsidRDefault="008E39DB" w:rsidP="008E39DB">
      <w:pPr>
        <w:pStyle w:val="Bodynumbered1"/>
      </w:pPr>
      <w:r>
        <w:t>Where columns overlap to form a contiguous panel:</w:t>
      </w:r>
    </w:p>
    <w:p w14:paraId="122B8776" w14:textId="67DE52EB" w:rsidR="008E39DB" w:rsidRPr="00060226" w:rsidRDefault="008E39DB" w:rsidP="00F324E0">
      <w:pPr>
        <w:pStyle w:val="Bodynumbered2"/>
        <w:numPr>
          <w:ilvl w:val="1"/>
          <w:numId w:val="95"/>
        </w:numPr>
        <w:rPr>
          <w:lang w:val="en-AU"/>
        </w:rPr>
      </w:pPr>
      <w:r w:rsidRPr="00060226">
        <w:rPr>
          <w:lang w:val="en-AU"/>
        </w:rPr>
        <w:t xml:space="preserve">unless shown otherwise </w:t>
      </w:r>
      <w:r w:rsidR="004426EC" w:rsidRPr="00060226">
        <w:rPr>
          <w:lang w:val="en-AU"/>
        </w:rPr>
        <w:t xml:space="preserve">in </w:t>
      </w:r>
      <w:r w:rsidRPr="00060226">
        <w:rPr>
          <w:lang w:val="en-AU"/>
        </w:rPr>
        <w:t>the Design Documentation, each column must be set out to overlap the adjoining column by 20% of the column diameter or 150 mm, whichever is the greatest overlap, measured along the centreline of the panel at the cut off level; and</w:t>
      </w:r>
    </w:p>
    <w:p w14:paraId="2AF87284" w14:textId="77777777" w:rsidR="008E39DB" w:rsidRPr="00060226" w:rsidRDefault="008E39DB" w:rsidP="00F324E0">
      <w:pPr>
        <w:pStyle w:val="Bodynumbered2"/>
        <w:numPr>
          <w:ilvl w:val="1"/>
          <w:numId w:val="95"/>
        </w:numPr>
        <w:rPr>
          <w:lang w:val="en-AU"/>
        </w:rPr>
      </w:pPr>
      <w:r w:rsidRPr="00060226">
        <w:rPr>
          <w:lang w:val="en-AU"/>
        </w:rPr>
        <w:t>the actual column overlap must not be less than 80 mm at any level of the column.</w:t>
      </w:r>
    </w:p>
    <w:p w14:paraId="23F620CD" w14:textId="571FE134" w:rsidR="005A7B91" w:rsidRDefault="005A7B91" w:rsidP="005A7B91">
      <w:pPr>
        <w:pStyle w:val="Heading2"/>
      </w:pPr>
      <w:bookmarkStart w:id="88" w:name="_Toc215494061"/>
      <w:bookmarkStart w:id="89" w:name="_Toc215826878"/>
      <w:r>
        <w:t xml:space="preserve">Control </w:t>
      </w:r>
      <w:r w:rsidR="00F70DA0">
        <w:t xml:space="preserve">and </w:t>
      </w:r>
      <w:r>
        <w:t>Monitoring</w:t>
      </w:r>
      <w:bookmarkEnd w:id="88"/>
      <w:bookmarkEnd w:id="89"/>
    </w:p>
    <w:p w14:paraId="34552D11" w14:textId="77777777" w:rsidR="005A7B91" w:rsidRDefault="005A7B91" w:rsidP="005A7B91">
      <w:pPr>
        <w:pStyle w:val="Bodynumbered1"/>
      </w:pPr>
      <w:r>
        <w:t>The injection air pressure must be kept to the minimum required to:</w:t>
      </w:r>
    </w:p>
    <w:p w14:paraId="42AEC1CA" w14:textId="77777777" w:rsidR="005A7B91" w:rsidRPr="00060226" w:rsidRDefault="005A7B91" w:rsidP="00F324E0">
      <w:pPr>
        <w:pStyle w:val="Bodynumbered2"/>
        <w:numPr>
          <w:ilvl w:val="1"/>
          <w:numId w:val="96"/>
        </w:numPr>
        <w:rPr>
          <w:lang w:val="en-AU"/>
        </w:rPr>
      </w:pPr>
      <w:r w:rsidRPr="00060226">
        <w:rPr>
          <w:lang w:val="en-AU"/>
        </w:rPr>
        <w:t xml:space="preserve">ensure the even delivery of Binder over the full cross section of the column; and </w:t>
      </w:r>
    </w:p>
    <w:p w14:paraId="454D2957" w14:textId="28D55C68" w:rsidR="005A7B91" w:rsidRPr="00060226" w:rsidRDefault="005A7B91" w:rsidP="00F324E0">
      <w:pPr>
        <w:pStyle w:val="Bodynumbered2"/>
        <w:rPr>
          <w:lang w:val="en-AU"/>
        </w:rPr>
      </w:pPr>
      <w:r w:rsidRPr="00060226">
        <w:rPr>
          <w:lang w:val="en-AU"/>
        </w:rPr>
        <w:t xml:space="preserve">control levels of air entrainment in the columns and surrounding soil </w:t>
      </w:r>
      <w:r w:rsidR="009E60B7" w:rsidRPr="00060226">
        <w:rPr>
          <w:lang w:val="en-AU"/>
        </w:rPr>
        <w:t xml:space="preserve">in order </w:t>
      </w:r>
      <w:r w:rsidRPr="00060226">
        <w:rPr>
          <w:lang w:val="en-AU"/>
        </w:rPr>
        <w:t xml:space="preserve">to avoid settlement </w:t>
      </w:r>
      <w:r w:rsidR="00613304" w:rsidRPr="00060226">
        <w:rPr>
          <w:lang w:val="en-AU"/>
        </w:rPr>
        <w:t>caused by</w:t>
      </w:r>
      <w:r w:rsidRPr="00060226">
        <w:rPr>
          <w:lang w:val="en-AU"/>
        </w:rPr>
        <w:t xml:space="preserve"> the collapse of air voids within the columns.</w:t>
      </w:r>
    </w:p>
    <w:p w14:paraId="3C37C8F8" w14:textId="77777777" w:rsidR="005A7B91" w:rsidRDefault="005A7B91" w:rsidP="005A7B91">
      <w:pPr>
        <w:pStyle w:val="Bodynumbered1"/>
      </w:pPr>
      <w:bookmarkStart w:id="90" w:name="_Ref206142011"/>
      <w:r w:rsidRPr="00F37E25">
        <w:t>An automated monitoring system must be used that indicates the following paramet</w:t>
      </w:r>
      <w:r>
        <w:t>ers during the construction of each column:</w:t>
      </w:r>
      <w:bookmarkEnd w:id="90"/>
    </w:p>
    <w:p w14:paraId="4325AE2E" w14:textId="77777777" w:rsidR="005A7B91" w:rsidRPr="00060226" w:rsidRDefault="005A7B91" w:rsidP="00F324E0">
      <w:pPr>
        <w:pStyle w:val="Bodynumbered2"/>
        <w:numPr>
          <w:ilvl w:val="1"/>
          <w:numId w:val="97"/>
        </w:numPr>
        <w:rPr>
          <w:lang w:val="en-AU"/>
        </w:rPr>
      </w:pPr>
      <w:r w:rsidRPr="00060226">
        <w:rPr>
          <w:lang w:val="en-AU"/>
        </w:rPr>
        <w:t>rate of mixing shaft withdrawal (mm/rev or mm/min);</w:t>
      </w:r>
    </w:p>
    <w:p w14:paraId="1797FD9E" w14:textId="77777777" w:rsidR="005A7B91" w:rsidRPr="00060226" w:rsidRDefault="005A7B91" w:rsidP="00F324E0">
      <w:pPr>
        <w:pStyle w:val="Bodynumbered2"/>
        <w:rPr>
          <w:lang w:val="en-AU"/>
        </w:rPr>
      </w:pPr>
      <w:r w:rsidRPr="00060226">
        <w:rPr>
          <w:lang w:val="en-AU"/>
        </w:rPr>
        <w:t>mixing shaft rotation speed during withdrawal (rev/min);</w:t>
      </w:r>
    </w:p>
    <w:p w14:paraId="3CE9673F" w14:textId="77777777" w:rsidR="005A7B91" w:rsidRPr="00060226" w:rsidRDefault="005A7B91" w:rsidP="00F324E0">
      <w:pPr>
        <w:pStyle w:val="Bodynumbered2"/>
        <w:rPr>
          <w:lang w:val="en-AU"/>
        </w:rPr>
      </w:pPr>
      <w:r w:rsidRPr="00060226">
        <w:rPr>
          <w:lang w:val="en-AU"/>
        </w:rPr>
        <w:t>binder addition rate per metre of depth during withdrawal (kg/m³/m);</w:t>
      </w:r>
    </w:p>
    <w:p w14:paraId="612AB559" w14:textId="77777777" w:rsidR="005A7B91" w:rsidRPr="00060226" w:rsidRDefault="005A7B91" w:rsidP="00F324E0">
      <w:pPr>
        <w:pStyle w:val="Bodynumbered2"/>
        <w:rPr>
          <w:lang w:val="en-AU"/>
        </w:rPr>
      </w:pPr>
      <w:r w:rsidRPr="00060226">
        <w:rPr>
          <w:lang w:val="en-AU"/>
        </w:rPr>
        <w:t>binder injection air pressure (kPa);</w:t>
      </w:r>
    </w:p>
    <w:p w14:paraId="3E7C12E4" w14:textId="77777777" w:rsidR="005A7B91" w:rsidRPr="00060226" w:rsidRDefault="005A7B91" w:rsidP="00F324E0">
      <w:pPr>
        <w:pStyle w:val="Bodynumbered2"/>
        <w:rPr>
          <w:lang w:val="en-AU"/>
        </w:rPr>
      </w:pPr>
      <w:r w:rsidRPr="00060226">
        <w:rPr>
          <w:lang w:val="en-AU"/>
        </w:rPr>
        <w:t>profile of torque generated varying with depth during penetration and withdrawal; and</w:t>
      </w:r>
    </w:p>
    <w:p w14:paraId="38ED7C76" w14:textId="77777777" w:rsidR="005A7B91" w:rsidRPr="00060226" w:rsidRDefault="005A7B91" w:rsidP="00F324E0">
      <w:pPr>
        <w:pStyle w:val="Bodynumbered2"/>
        <w:rPr>
          <w:lang w:val="en-AU"/>
        </w:rPr>
      </w:pPr>
      <w:r w:rsidRPr="00060226">
        <w:rPr>
          <w:lang w:val="en-AU"/>
        </w:rPr>
        <w:t>profile of the column shape along the depth.</w:t>
      </w:r>
    </w:p>
    <w:p w14:paraId="09CC8739" w14:textId="448A54C3" w:rsidR="005A7B91" w:rsidRPr="00A36D53" w:rsidRDefault="005A7B91" w:rsidP="005A7B91">
      <w:pPr>
        <w:pStyle w:val="Bodynumbered1"/>
      </w:pPr>
      <w:bookmarkStart w:id="91" w:name="_Ref206142060"/>
      <w:r w:rsidRPr="00A36D53">
        <w:t xml:space="preserve">The parameters listed in Clause </w:t>
      </w:r>
      <w:r w:rsidRPr="00A36D53">
        <w:fldChar w:fldCharType="begin"/>
      </w:r>
      <w:r w:rsidRPr="00A36D53">
        <w:instrText xml:space="preserve"> REF _Ref206142011 \r \h </w:instrText>
      </w:r>
      <w:r w:rsidRPr="00A36D53">
        <w:fldChar w:fldCharType="separate"/>
      </w:r>
      <w:r w:rsidR="008C1C95">
        <w:rPr>
          <w:cs/>
        </w:rPr>
        <w:t>‎</w:t>
      </w:r>
      <w:r w:rsidR="008C1C95">
        <w:t>9.6</w:t>
      </w:r>
      <w:r w:rsidRPr="00A36D53">
        <w:fldChar w:fldCharType="end"/>
      </w:r>
      <w:r w:rsidRPr="00A36D53">
        <w:t xml:space="preserve"> must be recorded by the monitoring system at depth intervals not exceeding 0.1 m or continuously.</w:t>
      </w:r>
      <w:bookmarkEnd w:id="91"/>
    </w:p>
    <w:p w14:paraId="0AD5356C" w14:textId="0D879E2A" w:rsidR="002009D6" w:rsidRPr="002009D6" w:rsidRDefault="002009D6" w:rsidP="005D3482">
      <w:pPr>
        <w:pStyle w:val="Heading2"/>
        <w:rPr>
          <w:lang w:bidi="en-US"/>
        </w:rPr>
      </w:pPr>
      <w:bookmarkStart w:id="92" w:name="_Toc213752106"/>
      <w:bookmarkStart w:id="93" w:name="_Toc215494062"/>
      <w:bookmarkStart w:id="94" w:name="_Toc215826879"/>
      <w:r w:rsidRPr="002009D6">
        <w:rPr>
          <w:lang w:bidi="en-US"/>
        </w:rPr>
        <w:t>Ground/Column Heave and Lateral Displacement</w:t>
      </w:r>
      <w:bookmarkEnd w:id="92"/>
      <w:bookmarkEnd w:id="93"/>
      <w:bookmarkEnd w:id="94"/>
    </w:p>
    <w:p w14:paraId="306F2A61" w14:textId="357C8A08" w:rsidR="002009D6" w:rsidRPr="00A36D53" w:rsidRDefault="002009D6" w:rsidP="00502062">
      <w:pPr>
        <w:pStyle w:val="Bodynumbered1"/>
      </w:pPr>
      <w:r w:rsidRPr="00A36D53">
        <w:t>The construction sequence must:</w:t>
      </w:r>
    </w:p>
    <w:p w14:paraId="33B9A348" w14:textId="0D17B72B" w:rsidR="002009D6" w:rsidRPr="00060226" w:rsidRDefault="002009D6" w:rsidP="00F324E0">
      <w:pPr>
        <w:pStyle w:val="Bodynumbered2"/>
        <w:numPr>
          <w:ilvl w:val="1"/>
          <w:numId w:val="98"/>
        </w:numPr>
        <w:rPr>
          <w:lang w:val="en-AU"/>
        </w:rPr>
      </w:pPr>
      <w:r w:rsidRPr="00060226">
        <w:rPr>
          <w:lang w:val="en-AU"/>
        </w:rPr>
        <w:t>minimise any ground and/or column heave and lateral displacements</w:t>
      </w:r>
      <w:r w:rsidR="00AC4CDD" w:rsidRPr="00060226">
        <w:rPr>
          <w:lang w:val="en-AU"/>
        </w:rPr>
        <w:t>; and</w:t>
      </w:r>
    </w:p>
    <w:p w14:paraId="73B9C50A" w14:textId="4E62194C" w:rsidR="002009D6" w:rsidRPr="00060226" w:rsidRDefault="002009D6" w:rsidP="00F324E0">
      <w:pPr>
        <w:pStyle w:val="Bodynumbered2"/>
        <w:numPr>
          <w:ilvl w:val="1"/>
          <w:numId w:val="98"/>
        </w:numPr>
        <w:rPr>
          <w:lang w:val="en-AU"/>
        </w:rPr>
      </w:pPr>
      <w:r w:rsidRPr="00060226">
        <w:rPr>
          <w:lang w:val="en-AU"/>
        </w:rPr>
        <w:t>not damage the adjacent structures or previously constructed columns</w:t>
      </w:r>
      <w:r w:rsidR="00AC4CDD" w:rsidRPr="00060226">
        <w:rPr>
          <w:lang w:val="en-AU"/>
        </w:rPr>
        <w:t>.</w:t>
      </w:r>
    </w:p>
    <w:p w14:paraId="1C5A0A78" w14:textId="61DAB766" w:rsidR="00FE7EA0" w:rsidRPr="00A36D53" w:rsidRDefault="00B973D2" w:rsidP="00A6531D">
      <w:pPr>
        <w:pStyle w:val="Bodynumbered1"/>
      </w:pPr>
      <w:r w:rsidRPr="00A36D53">
        <w:t xml:space="preserve">Construction of a </w:t>
      </w:r>
      <w:r w:rsidR="00FE7EA0" w:rsidRPr="00A36D53">
        <w:t>column within</w:t>
      </w:r>
      <w:r w:rsidR="000B0221" w:rsidRPr="00A36D53">
        <w:t xml:space="preserve"> a clear distance of </w:t>
      </w:r>
      <w:r w:rsidR="00FE7EA0" w:rsidRPr="00A36D53">
        <w:t>2 diameter</w:t>
      </w:r>
      <w:r w:rsidR="001F08F9" w:rsidRPr="00A36D53">
        <w:t>s</w:t>
      </w:r>
      <w:r w:rsidR="00FE7EA0" w:rsidRPr="00A36D53">
        <w:t xml:space="preserve"> or 2.5</w:t>
      </w:r>
      <w:r w:rsidR="00762538">
        <w:t xml:space="preserve"> </w:t>
      </w:r>
      <w:r w:rsidR="00FE7EA0" w:rsidRPr="00A36D53">
        <w:t xml:space="preserve">m </w:t>
      </w:r>
      <w:r w:rsidR="0068668D" w:rsidRPr="00A36D53">
        <w:t xml:space="preserve">from </w:t>
      </w:r>
      <w:r w:rsidR="00FE7EA0" w:rsidRPr="00A36D53">
        <w:t>a</w:t>
      </w:r>
      <w:bookmarkStart w:id="95" w:name="_Hlk213824237"/>
      <w:r w:rsidR="00FE7EA0" w:rsidRPr="00A36D53">
        <w:t xml:space="preserve"> </w:t>
      </w:r>
      <w:r w:rsidR="001F08F9" w:rsidRPr="00A36D53">
        <w:t xml:space="preserve">previously </w:t>
      </w:r>
      <w:r w:rsidR="00E21C78" w:rsidRPr="00A36D53">
        <w:t>constructed column</w:t>
      </w:r>
      <w:bookmarkEnd w:id="95"/>
      <w:r w:rsidR="00E21C78" w:rsidRPr="00A36D53">
        <w:t xml:space="preserve"> </w:t>
      </w:r>
      <w:r w:rsidR="00A6531D" w:rsidRPr="00A36D53">
        <w:t xml:space="preserve">is not permitted </w:t>
      </w:r>
      <w:r w:rsidR="0068668D" w:rsidRPr="00A36D53">
        <w:t xml:space="preserve">until </w:t>
      </w:r>
      <w:r w:rsidR="00FE7EA0" w:rsidRPr="00A36D53">
        <w:t xml:space="preserve">the </w:t>
      </w:r>
      <w:r w:rsidR="00A6531D" w:rsidRPr="00A36D53">
        <w:t xml:space="preserve">previously constructed column </w:t>
      </w:r>
      <w:r w:rsidR="00FE7EA0" w:rsidRPr="00A36D53">
        <w:t xml:space="preserve">has attained </w:t>
      </w:r>
      <w:r w:rsidR="00486B3E" w:rsidRPr="00A36D53">
        <w:t xml:space="preserve">a strength of </w:t>
      </w:r>
      <w:r w:rsidR="0068668D" w:rsidRPr="00A36D53">
        <w:t xml:space="preserve">at least </w:t>
      </w:r>
      <w:r w:rsidR="00FE7EA0" w:rsidRPr="00A36D53">
        <w:t>0.5</w:t>
      </w:r>
      <w:r w:rsidR="00486B3E" w:rsidRPr="00A36D53">
        <w:t xml:space="preserve"> </w:t>
      </w:r>
      <w:r w:rsidR="00FE7EA0" w:rsidRPr="00A36D53">
        <w:t>MPa</w:t>
      </w:r>
      <w:r w:rsidR="007D47A9" w:rsidRPr="00A36D53">
        <w:t>.</w:t>
      </w:r>
    </w:p>
    <w:p w14:paraId="232BDCB0" w14:textId="11CBDD4B" w:rsidR="002009D6" w:rsidRPr="00A36D53" w:rsidRDefault="002009D6" w:rsidP="00885DDF">
      <w:pPr>
        <w:pStyle w:val="Bodynumbered1"/>
      </w:pPr>
      <w:r w:rsidRPr="00A36D53">
        <w:t xml:space="preserve">If there are signs of damage to adjacent structures or columns, the Contractor must revise the column construction sequence or method, including the </w:t>
      </w:r>
      <w:r w:rsidR="00885DDF" w:rsidRPr="00A36D53">
        <w:t>Mixing</w:t>
      </w:r>
      <w:r w:rsidRPr="00A36D53">
        <w:t xml:space="preserve"> Parameters. The Quality Plan must be updated accordingly and resubmitted to the Principal.</w:t>
      </w:r>
    </w:p>
    <w:p w14:paraId="72777BDE" w14:textId="77777777" w:rsidR="00D44CDE" w:rsidRDefault="00D44CDE" w:rsidP="007F11F7">
      <w:pPr>
        <w:pStyle w:val="Heading2"/>
        <w:keepLines/>
      </w:pPr>
      <w:bookmarkStart w:id="96" w:name="_Toc215494063"/>
      <w:bookmarkStart w:id="97" w:name="_Toc215826880"/>
      <w:r>
        <w:lastRenderedPageBreak/>
        <w:t>Construction Records</w:t>
      </w:r>
      <w:bookmarkEnd w:id="96"/>
      <w:bookmarkEnd w:id="97"/>
    </w:p>
    <w:p w14:paraId="6CD7EDDB" w14:textId="77777777" w:rsidR="00D44CDE" w:rsidRDefault="00D44CDE" w:rsidP="007F11F7">
      <w:pPr>
        <w:pStyle w:val="Bodynumbered1"/>
        <w:keepNext/>
      </w:pPr>
      <w:r w:rsidRPr="00D21E15">
        <w:t>At a minimum, the Contractor must record the following for each Trial Column and Production Column</w:t>
      </w:r>
      <w:r>
        <w:t>:</w:t>
      </w:r>
    </w:p>
    <w:p w14:paraId="32CCCE4A" w14:textId="77777777" w:rsidR="00D44CDE" w:rsidRPr="00060226" w:rsidRDefault="00D44CDE" w:rsidP="00D44CDE">
      <w:pPr>
        <w:pStyle w:val="Bodynumbered2"/>
        <w:numPr>
          <w:ilvl w:val="0"/>
          <w:numId w:val="0"/>
        </w:numPr>
        <w:ind w:left="993" w:hanging="426"/>
        <w:rPr>
          <w:b/>
          <w:bCs w:val="0"/>
          <w:lang w:val="en-AU"/>
        </w:rPr>
      </w:pPr>
      <w:r w:rsidRPr="00060226">
        <w:rPr>
          <w:b/>
          <w:lang w:val="en-AU"/>
        </w:rPr>
        <w:t>Before commencement of each DSM</w:t>
      </w:r>
    </w:p>
    <w:p w14:paraId="7612BDBA" w14:textId="77777777" w:rsidR="00D44CDE" w:rsidRPr="00060226" w:rsidRDefault="00D44CDE" w:rsidP="008E6BE5">
      <w:pPr>
        <w:pStyle w:val="Bodynumbered2"/>
        <w:numPr>
          <w:ilvl w:val="1"/>
          <w:numId w:val="99"/>
        </w:numPr>
        <w:rPr>
          <w:lang w:val="en-AU"/>
        </w:rPr>
      </w:pPr>
      <w:r w:rsidRPr="00060226">
        <w:rPr>
          <w:lang w:val="en-AU"/>
        </w:rPr>
        <w:t>date and time of construction;</w:t>
      </w:r>
    </w:p>
    <w:p w14:paraId="48058866" w14:textId="77777777" w:rsidR="00D44CDE" w:rsidRPr="00060226" w:rsidRDefault="00D44CDE" w:rsidP="008E6BE5">
      <w:pPr>
        <w:pStyle w:val="Bodynumbered2"/>
        <w:numPr>
          <w:ilvl w:val="1"/>
          <w:numId w:val="99"/>
        </w:numPr>
        <w:rPr>
          <w:lang w:val="en-AU"/>
        </w:rPr>
      </w:pPr>
      <w:r w:rsidRPr="00060226">
        <w:rPr>
          <w:lang w:val="en-AU"/>
        </w:rPr>
        <w:t>column reference number and diameter;</w:t>
      </w:r>
    </w:p>
    <w:p w14:paraId="174E8667" w14:textId="77777777" w:rsidR="00D44CDE" w:rsidRPr="00060226" w:rsidRDefault="00D44CDE" w:rsidP="008E6BE5">
      <w:pPr>
        <w:pStyle w:val="Bodynumbered2"/>
        <w:numPr>
          <w:ilvl w:val="1"/>
          <w:numId w:val="99"/>
        </w:numPr>
        <w:rPr>
          <w:lang w:val="en-AU"/>
        </w:rPr>
      </w:pPr>
      <w:r w:rsidRPr="00060226">
        <w:rPr>
          <w:lang w:val="en-AU"/>
        </w:rPr>
        <w:t>working platform and ground levels (Australian Height Datum);</w:t>
      </w:r>
    </w:p>
    <w:p w14:paraId="3A86CCA0" w14:textId="77777777" w:rsidR="00D44CDE" w:rsidRPr="00060226" w:rsidRDefault="00D44CDE" w:rsidP="008E6BE5">
      <w:pPr>
        <w:pStyle w:val="Bodynumbered2"/>
        <w:numPr>
          <w:ilvl w:val="1"/>
          <w:numId w:val="99"/>
        </w:numPr>
        <w:rPr>
          <w:lang w:val="en-AU"/>
        </w:rPr>
      </w:pPr>
      <w:r w:rsidRPr="00060226">
        <w:rPr>
          <w:lang w:val="en-AU"/>
        </w:rPr>
        <w:t>operator and supervisor details;</w:t>
      </w:r>
    </w:p>
    <w:p w14:paraId="6064DA3C" w14:textId="77777777" w:rsidR="00D44CDE" w:rsidRPr="00060226" w:rsidRDefault="00D44CDE" w:rsidP="008E6BE5">
      <w:pPr>
        <w:pStyle w:val="Bodynumbered2"/>
        <w:numPr>
          <w:ilvl w:val="1"/>
          <w:numId w:val="99"/>
        </w:numPr>
        <w:rPr>
          <w:lang w:val="en-AU"/>
        </w:rPr>
      </w:pPr>
      <w:r w:rsidRPr="00060226">
        <w:rPr>
          <w:lang w:val="en-AU"/>
        </w:rPr>
        <w:t>plant details;</w:t>
      </w:r>
    </w:p>
    <w:p w14:paraId="18150DE9" w14:textId="77777777" w:rsidR="00D44CDE" w:rsidRPr="00060226" w:rsidRDefault="00D44CDE" w:rsidP="008E6BE5">
      <w:pPr>
        <w:pStyle w:val="Bodynumbered2"/>
        <w:numPr>
          <w:ilvl w:val="1"/>
          <w:numId w:val="99"/>
        </w:numPr>
        <w:rPr>
          <w:lang w:val="en-AU"/>
        </w:rPr>
      </w:pPr>
      <w:r w:rsidRPr="00060226">
        <w:rPr>
          <w:lang w:val="en-AU"/>
        </w:rPr>
        <w:t>Binder type and Binder content (kg/m3);</w:t>
      </w:r>
    </w:p>
    <w:p w14:paraId="7AC35C83" w14:textId="77777777" w:rsidR="00D44CDE" w:rsidRPr="00060226" w:rsidRDefault="00D44CDE" w:rsidP="00D44CDE">
      <w:pPr>
        <w:pStyle w:val="Bodynumbered2"/>
        <w:numPr>
          <w:ilvl w:val="0"/>
          <w:numId w:val="0"/>
        </w:numPr>
        <w:ind w:left="993" w:hanging="426"/>
        <w:rPr>
          <w:b/>
          <w:bCs w:val="0"/>
          <w:lang w:val="en-AU"/>
        </w:rPr>
      </w:pPr>
      <w:r w:rsidRPr="00060226">
        <w:rPr>
          <w:b/>
          <w:lang w:val="en-AU"/>
        </w:rPr>
        <w:t xml:space="preserve">During penetration </w:t>
      </w:r>
    </w:p>
    <w:p w14:paraId="33C108A0" w14:textId="77777777" w:rsidR="00D44CDE" w:rsidRPr="00060226" w:rsidRDefault="00D44CDE" w:rsidP="00D44CDE">
      <w:pPr>
        <w:pStyle w:val="Bodynumbered2"/>
        <w:ind w:left="993" w:hanging="426"/>
        <w:rPr>
          <w:lang w:val="en-AU"/>
        </w:rPr>
      </w:pPr>
      <w:r w:rsidRPr="00060226">
        <w:rPr>
          <w:lang w:val="en-AU"/>
        </w:rPr>
        <w:t>BRN;</w:t>
      </w:r>
    </w:p>
    <w:p w14:paraId="0F749F7F" w14:textId="77777777" w:rsidR="00D44CDE" w:rsidRPr="00060226" w:rsidRDefault="00D44CDE" w:rsidP="00D44CDE">
      <w:pPr>
        <w:pStyle w:val="Bodynumbered2"/>
        <w:ind w:left="993" w:hanging="426"/>
        <w:rPr>
          <w:lang w:val="en-AU"/>
        </w:rPr>
      </w:pPr>
      <w:r w:rsidRPr="00060226">
        <w:rPr>
          <w:lang w:val="en-AU"/>
        </w:rPr>
        <w:t>profile of generated torque;</w:t>
      </w:r>
    </w:p>
    <w:p w14:paraId="0817758D" w14:textId="77777777" w:rsidR="00D44CDE" w:rsidRPr="00060226" w:rsidRDefault="00D44CDE" w:rsidP="00D44CDE">
      <w:pPr>
        <w:pStyle w:val="Bodynumbered2"/>
        <w:ind w:left="993" w:hanging="426"/>
        <w:rPr>
          <w:lang w:val="en-AU"/>
        </w:rPr>
      </w:pPr>
      <w:r w:rsidRPr="00060226">
        <w:rPr>
          <w:lang w:val="en-AU"/>
        </w:rPr>
        <w:t>penetration termination criteria applied;</w:t>
      </w:r>
    </w:p>
    <w:p w14:paraId="07054E5C" w14:textId="77777777" w:rsidR="00D44CDE" w:rsidRPr="00060226" w:rsidRDefault="00D44CDE" w:rsidP="00D44CDE">
      <w:pPr>
        <w:pStyle w:val="Bodynumbered2"/>
        <w:numPr>
          <w:ilvl w:val="0"/>
          <w:numId w:val="0"/>
        </w:numPr>
        <w:ind w:left="993" w:hanging="426"/>
        <w:rPr>
          <w:b/>
          <w:bCs w:val="0"/>
          <w:lang w:val="en-AU"/>
        </w:rPr>
      </w:pPr>
      <w:r w:rsidRPr="00060226">
        <w:rPr>
          <w:b/>
          <w:lang w:val="en-AU"/>
        </w:rPr>
        <w:t>During withdrawal</w:t>
      </w:r>
    </w:p>
    <w:p w14:paraId="719BD25F" w14:textId="77777777" w:rsidR="00D44CDE" w:rsidRPr="00060226" w:rsidRDefault="00D44CDE" w:rsidP="00D44CDE">
      <w:pPr>
        <w:pStyle w:val="Bodynumbered2"/>
        <w:ind w:left="993" w:hanging="426"/>
        <w:rPr>
          <w:lang w:val="en-AU"/>
        </w:rPr>
      </w:pPr>
      <w:r w:rsidRPr="00060226">
        <w:rPr>
          <w:lang w:val="en-AU"/>
        </w:rPr>
        <w:t>log of rate of mixing shaft withdrawal (mm/rev or mm/min);</w:t>
      </w:r>
    </w:p>
    <w:p w14:paraId="01E27423" w14:textId="77777777" w:rsidR="00D44CDE" w:rsidRPr="00060226" w:rsidRDefault="00D44CDE" w:rsidP="00D44CDE">
      <w:pPr>
        <w:pStyle w:val="Bodynumbered2"/>
        <w:ind w:left="993" w:hanging="426"/>
        <w:rPr>
          <w:lang w:val="en-AU"/>
        </w:rPr>
      </w:pPr>
      <w:r w:rsidRPr="00060226">
        <w:rPr>
          <w:lang w:val="en-AU"/>
        </w:rPr>
        <w:t>log of mixing shaft rotation speed (rev/min);</w:t>
      </w:r>
    </w:p>
    <w:p w14:paraId="678E0C4C" w14:textId="77777777" w:rsidR="00D44CDE" w:rsidRPr="00060226" w:rsidRDefault="00D44CDE" w:rsidP="00D44CDE">
      <w:pPr>
        <w:pStyle w:val="Bodynumbered2"/>
        <w:ind w:left="993" w:hanging="426"/>
        <w:rPr>
          <w:lang w:val="en-AU"/>
        </w:rPr>
      </w:pPr>
      <w:r w:rsidRPr="00060226">
        <w:rPr>
          <w:lang w:val="en-AU"/>
        </w:rPr>
        <w:t>log of Binder addition rate per metre of depth (kg/m3/m);</w:t>
      </w:r>
    </w:p>
    <w:p w14:paraId="4F7AB88C" w14:textId="77777777" w:rsidR="00D44CDE" w:rsidRPr="00060226" w:rsidRDefault="00D44CDE" w:rsidP="00D44CDE">
      <w:pPr>
        <w:pStyle w:val="Bodynumbered2"/>
        <w:numPr>
          <w:ilvl w:val="0"/>
          <w:numId w:val="0"/>
        </w:numPr>
        <w:ind w:left="993" w:hanging="426"/>
        <w:rPr>
          <w:b/>
          <w:bCs w:val="0"/>
          <w:lang w:val="en-AU"/>
        </w:rPr>
      </w:pPr>
      <w:r w:rsidRPr="00060226">
        <w:rPr>
          <w:b/>
          <w:lang w:val="en-AU"/>
        </w:rPr>
        <w:t>On completion of mixing</w:t>
      </w:r>
    </w:p>
    <w:p w14:paraId="3206A3C8" w14:textId="77777777" w:rsidR="00D44CDE" w:rsidRPr="00060226" w:rsidRDefault="00D44CDE" w:rsidP="00D44CDE">
      <w:pPr>
        <w:pStyle w:val="Bodynumbered2"/>
        <w:ind w:left="993" w:hanging="426"/>
        <w:rPr>
          <w:lang w:val="en-AU"/>
        </w:rPr>
      </w:pPr>
      <w:r w:rsidRPr="00060226">
        <w:rPr>
          <w:lang w:val="en-AU"/>
        </w:rPr>
        <w:t>column verticality, overlapping, positional and dimensional values achieved;</w:t>
      </w:r>
    </w:p>
    <w:p w14:paraId="43C61017" w14:textId="77777777" w:rsidR="00D44CDE" w:rsidRPr="00060226" w:rsidRDefault="00D44CDE" w:rsidP="00D44CDE">
      <w:pPr>
        <w:pStyle w:val="Bodynumbered2"/>
        <w:ind w:left="993" w:hanging="426"/>
        <w:rPr>
          <w:lang w:val="en-AU"/>
        </w:rPr>
      </w:pPr>
      <w:r w:rsidRPr="00060226">
        <w:rPr>
          <w:lang w:val="en-AU"/>
        </w:rPr>
        <w:t>horizontal position of the centre of the column using GPS co-ordinates;</w:t>
      </w:r>
    </w:p>
    <w:p w14:paraId="2064136E" w14:textId="77777777" w:rsidR="00D44CDE" w:rsidRPr="00060226" w:rsidRDefault="00D44CDE" w:rsidP="00D44CDE">
      <w:pPr>
        <w:pStyle w:val="Bodynumbered2"/>
        <w:ind w:left="993" w:hanging="426"/>
        <w:rPr>
          <w:lang w:val="en-AU"/>
        </w:rPr>
      </w:pPr>
      <w:r w:rsidRPr="00060226">
        <w:rPr>
          <w:lang w:val="en-AU"/>
        </w:rPr>
        <w:t>toe level and top mixing level;</w:t>
      </w:r>
    </w:p>
    <w:p w14:paraId="3A4A2AF8" w14:textId="21E891B4" w:rsidR="00D44CDE" w:rsidRPr="00060226" w:rsidRDefault="00D44CDE" w:rsidP="00D44CDE">
      <w:pPr>
        <w:pStyle w:val="Bodynumbered2"/>
        <w:ind w:left="993" w:hanging="426"/>
        <w:rPr>
          <w:lang w:val="en-AU"/>
        </w:rPr>
      </w:pPr>
      <w:r w:rsidRPr="00060226">
        <w:rPr>
          <w:lang w:val="en-AU"/>
        </w:rPr>
        <w:t>profile of the column shape, demonstrating uniformity along its depth.</w:t>
      </w:r>
    </w:p>
    <w:p w14:paraId="4A5F34EC" w14:textId="55E095B1" w:rsidR="00D44CDE" w:rsidRDefault="00D44CDE" w:rsidP="00D44CDE">
      <w:pPr>
        <w:pStyle w:val="Bodynumbered1"/>
      </w:pPr>
      <w:bookmarkStart w:id="98" w:name="_Ref213753501"/>
      <w:r w:rsidRPr="002416B9">
        <w:t>The Contractor must submit the construction records for each column to the Principal within 2</w:t>
      </w:r>
      <w:r>
        <w:t> </w:t>
      </w:r>
      <w:r w:rsidRPr="002416B9">
        <w:t>working days of completion of that column</w:t>
      </w:r>
      <w:r>
        <w:t xml:space="preserve">. The construction records must also be included in the Completion Report (refer </w:t>
      </w:r>
      <w:r w:rsidR="001E7DC4">
        <w:t xml:space="preserve">to </w:t>
      </w:r>
      <w:r>
        <w:t xml:space="preserve">Clause </w:t>
      </w:r>
      <w:r>
        <w:fldChar w:fldCharType="begin"/>
      </w:r>
      <w:r>
        <w:instrText xml:space="preserve"> REF _Ref199747766 \r \h </w:instrText>
      </w:r>
      <w:r>
        <w:fldChar w:fldCharType="separate"/>
      </w:r>
      <w:r w:rsidR="008C1C95">
        <w:rPr>
          <w:cs/>
        </w:rPr>
        <w:t>‎</w:t>
      </w:r>
      <w:r w:rsidR="008C1C95">
        <w:t>14.1</w:t>
      </w:r>
      <w:r>
        <w:fldChar w:fldCharType="end"/>
      </w:r>
      <w:r>
        <w:t>).</w:t>
      </w:r>
      <w:bookmarkEnd w:id="98"/>
    </w:p>
    <w:p w14:paraId="5150F580" w14:textId="77777777" w:rsidR="006471FC" w:rsidRDefault="006471FC" w:rsidP="00ED41F0">
      <w:pPr>
        <w:pStyle w:val="Heading1"/>
      </w:pPr>
      <w:bookmarkStart w:id="99" w:name="_Ref213923233"/>
      <w:bookmarkStart w:id="100" w:name="_Toc215494064"/>
      <w:bookmarkStart w:id="101" w:name="_Toc215826881"/>
      <w:r>
        <w:t>Trial Columns</w:t>
      </w:r>
      <w:bookmarkEnd w:id="79"/>
      <w:bookmarkEnd w:id="80"/>
      <w:bookmarkEnd w:id="99"/>
      <w:bookmarkEnd w:id="100"/>
      <w:bookmarkEnd w:id="101"/>
    </w:p>
    <w:p w14:paraId="29E70059" w14:textId="77777777" w:rsidR="006471FC" w:rsidRDefault="006471FC" w:rsidP="00741E99">
      <w:pPr>
        <w:pStyle w:val="Heading2"/>
      </w:pPr>
      <w:bookmarkStart w:id="102" w:name="_Toc215494065"/>
      <w:bookmarkStart w:id="103" w:name="_Toc215826882"/>
      <w:r>
        <w:t>Field Trial Mixing Parameters</w:t>
      </w:r>
      <w:bookmarkEnd w:id="102"/>
      <w:bookmarkEnd w:id="103"/>
    </w:p>
    <w:p w14:paraId="48077A4D" w14:textId="372411AE" w:rsidR="006471FC" w:rsidRDefault="006471FC" w:rsidP="00195138">
      <w:pPr>
        <w:pStyle w:val="Bodynumbered1"/>
      </w:pPr>
      <w:bookmarkStart w:id="104" w:name="_Ref199424388"/>
      <w:r>
        <w:t xml:space="preserve">For each Test Area, </w:t>
      </w:r>
      <w:r w:rsidR="0056174E">
        <w:t xml:space="preserve">the Contractor must </w:t>
      </w:r>
      <w:r>
        <w:t xml:space="preserve">use the </w:t>
      </w:r>
      <w:r w:rsidR="0006588A">
        <w:t>Trial Binder Content</w:t>
      </w:r>
      <w:r>
        <w:t xml:space="preserve"> derived from the testing of the laboratory mixes under </w:t>
      </w:r>
      <w:r w:rsidR="0056174E">
        <w:t>Clause </w:t>
      </w:r>
      <w:r w:rsidR="00EE1F46">
        <w:fldChar w:fldCharType="begin"/>
      </w:r>
      <w:r w:rsidR="00EE1F46">
        <w:instrText xml:space="preserve"> REF _Ref206139181 \r \h </w:instrText>
      </w:r>
      <w:r w:rsidR="00EE1F46">
        <w:fldChar w:fldCharType="separate"/>
      </w:r>
      <w:r w:rsidR="008C1C95">
        <w:rPr>
          <w:cs/>
        </w:rPr>
        <w:t>‎</w:t>
      </w:r>
      <w:r w:rsidR="008C1C95">
        <w:t>5.1</w:t>
      </w:r>
      <w:r w:rsidR="00EE1F46">
        <w:fldChar w:fldCharType="end"/>
      </w:r>
      <w:r w:rsidR="0056174E">
        <w:t xml:space="preserve"> </w:t>
      </w:r>
      <w:r>
        <w:t xml:space="preserve">to produce a field trial mix for use in </w:t>
      </w:r>
      <w:r w:rsidR="00AC22BA">
        <w:t xml:space="preserve">the </w:t>
      </w:r>
      <w:r>
        <w:t>construction of a set of 3 trial columns in that Test Area.</w:t>
      </w:r>
      <w:bookmarkEnd w:id="104"/>
    </w:p>
    <w:p w14:paraId="61EBC9F7" w14:textId="53F99F86" w:rsidR="006471FC" w:rsidRDefault="0056174E" w:rsidP="00195138">
      <w:pPr>
        <w:pStyle w:val="Bodynumbered1"/>
      </w:pPr>
      <w:r>
        <w:t>T</w:t>
      </w:r>
      <w:r w:rsidR="006471FC">
        <w:t xml:space="preserve">wo other </w:t>
      </w:r>
      <w:r w:rsidR="003A1C3A">
        <w:t>Binder</w:t>
      </w:r>
      <w:r w:rsidR="006471FC">
        <w:t xml:space="preserve"> contents, one for each field trial mix, </w:t>
      </w:r>
      <w:r>
        <w:t xml:space="preserve">must be nominated </w:t>
      </w:r>
      <w:r w:rsidR="006471FC">
        <w:t xml:space="preserve">for use in construction of </w:t>
      </w:r>
      <w:r w:rsidR="00D77A67">
        <w:t>2</w:t>
      </w:r>
      <w:r w:rsidR="006471FC">
        <w:t xml:space="preserve"> more sets of 3 trial columns (</w:t>
      </w:r>
      <w:r w:rsidR="00EA74C2">
        <w:t xml:space="preserve">refer </w:t>
      </w:r>
      <w:r w:rsidR="000F2746">
        <w:t>to</w:t>
      </w:r>
      <w:r w:rsidR="006471FC">
        <w:t xml:space="preserve"> </w:t>
      </w:r>
      <w:r w:rsidR="006237E6" w:rsidRPr="001D5D20">
        <w:t xml:space="preserve">Figure </w:t>
      </w:r>
      <w:r w:rsidR="0094743D">
        <w:fldChar w:fldCharType="begin"/>
      </w:r>
      <w:r w:rsidR="0094743D">
        <w:instrText xml:space="preserve"> REF _Ref199837492 \r \h </w:instrText>
      </w:r>
      <w:r w:rsidR="0094743D">
        <w:fldChar w:fldCharType="separate"/>
      </w:r>
      <w:r w:rsidR="008C1C95">
        <w:rPr>
          <w:cs/>
        </w:rPr>
        <w:t>‎</w:t>
      </w:r>
      <w:r w:rsidR="008C1C95">
        <w:t>5.7</w:t>
      </w:r>
      <w:r w:rsidR="0094743D">
        <w:fldChar w:fldCharType="end"/>
      </w:r>
      <w:r w:rsidR="006471FC">
        <w:t xml:space="preserve">). </w:t>
      </w:r>
      <w:r w:rsidR="006237E6">
        <w:t>T</w:t>
      </w:r>
      <w:r w:rsidR="006471FC">
        <w:t xml:space="preserve">hree sets of trial mixes </w:t>
      </w:r>
      <w:r w:rsidR="006237E6">
        <w:t xml:space="preserve">must be used </w:t>
      </w:r>
      <w:r w:rsidR="006471FC">
        <w:t xml:space="preserve">to determine an optimum </w:t>
      </w:r>
      <w:r w:rsidR="003A1C3A">
        <w:t>Binder</w:t>
      </w:r>
      <w:r w:rsidR="006471FC">
        <w:t xml:space="preserve"> content for use in the production columns.</w:t>
      </w:r>
    </w:p>
    <w:p w14:paraId="534E21C6" w14:textId="7E258A5D" w:rsidR="006471FC" w:rsidRDefault="006237E6" w:rsidP="00195138">
      <w:pPr>
        <w:pStyle w:val="Bodynumbered1"/>
      </w:pPr>
      <w:r>
        <w:t>A</w:t>
      </w:r>
      <w:r w:rsidR="006471FC">
        <w:t xml:space="preserve"> range of </w:t>
      </w:r>
      <w:r w:rsidR="0052048B">
        <w:t xml:space="preserve">Mixing Parameters </w:t>
      </w:r>
      <w:r>
        <w:t xml:space="preserve">must be nominated </w:t>
      </w:r>
      <w:r w:rsidR="006471FC">
        <w:t>to cover the variations</w:t>
      </w:r>
      <w:r w:rsidR="007864DA">
        <w:t xml:space="preserve"> that may</w:t>
      </w:r>
      <w:r w:rsidR="006471FC">
        <w:t xml:space="preserve"> be encountered during construction of the production columns.</w:t>
      </w:r>
    </w:p>
    <w:p w14:paraId="14EC5467" w14:textId="423AE4D7" w:rsidR="006471FC" w:rsidRDefault="006471FC" w:rsidP="00FA3AD9">
      <w:pPr>
        <w:pStyle w:val="Heading2"/>
      </w:pPr>
      <w:bookmarkStart w:id="105" w:name="_Toc215494066"/>
      <w:bookmarkStart w:id="106" w:name="_Toc215826883"/>
      <w:r>
        <w:lastRenderedPageBreak/>
        <w:t xml:space="preserve">Construction </w:t>
      </w:r>
      <w:r w:rsidR="004E4F1B">
        <w:t xml:space="preserve">of the </w:t>
      </w:r>
      <w:r>
        <w:t>Trial Columns</w:t>
      </w:r>
      <w:bookmarkEnd w:id="105"/>
      <w:bookmarkEnd w:id="106"/>
    </w:p>
    <w:p w14:paraId="36DA0749" w14:textId="334521D6" w:rsidR="006471FC" w:rsidRDefault="006471FC" w:rsidP="00195138">
      <w:pPr>
        <w:pStyle w:val="Bodynumbered1"/>
      </w:pPr>
      <w:bookmarkStart w:id="107" w:name="_Ref199747590"/>
      <w:r>
        <w:t>For each Test Area,</w:t>
      </w:r>
      <w:r w:rsidR="003D652B">
        <w:t xml:space="preserve"> the Contractor must </w:t>
      </w:r>
      <w:r>
        <w:t xml:space="preserve">construct a set of at least </w:t>
      </w:r>
      <w:r w:rsidR="003D652B">
        <w:t>3</w:t>
      </w:r>
      <w:r>
        <w:t xml:space="preserve"> trial columns for each of the </w:t>
      </w:r>
      <w:r w:rsidR="003D652B">
        <w:t>3</w:t>
      </w:r>
      <w:r>
        <w:t xml:space="preserve"> field trial mixes (i.e. minimum total of </w:t>
      </w:r>
      <w:r w:rsidR="001D15CF">
        <w:t>9</w:t>
      </w:r>
      <w:r>
        <w:t xml:space="preserve"> trial columns for each Test Area) in accordance with Clause</w:t>
      </w:r>
      <w:r w:rsidR="00447E5E">
        <w:t> </w:t>
      </w:r>
      <w:r w:rsidR="00447E5E">
        <w:fldChar w:fldCharType="begin"/>
      </w:r>
      <w:r w:rsidR="00447E5E">
        <w:instrText xml:space="preserve"> REF _Ref199424388 \r \h </w:instrText>
      </w:r>
      <w:r w:rsidR="00447E5E">
        <w:fldChar w:fldCharType="separate"/>
      </w:r>
      <w:r w:rsidR="008C1C95">
        <w:rPr>
          <w:cs/>
        </w:rPr>
        <w:t>‎</w:t>
      </w:r>
      <w:r w:rsidR="008C1C95">
        <w:t>10.1</w:t>
      </w:r>
      <w:r w:rsidR="00447E5E">
        <w:fldChar w:fldCharType="end"/>
      </w:r>
      <w:r>
        <w:t>, to determine and confirm:</w:t>
      </w:r>
      <w:bookmarkEnd w:id="107"/>
    </w:p>
    <w:p w14:paraId="65565009" w14:textId="51BC094D" w:rsidR="006471FC" w:rsidRPr="00060226" w:rsidRDefault="00FD129D" w:rsidP="00F52EDB">
      <w:pPr>
        <w:pStyle w:val="Bodynumbered2"/>
        <w:numPr>
          <w:ilvl w:val="1"/>
          <w:numId w:val="100"/>
        </w:numPr>
        <w:rPr>
          <w:lang w:val="en-AU"/>
        </w:rPr>
      </w:pPr>
      <w:r w:rsidRPr="00060226">
        <w:rPr>
          <w:lang w:val="en-AU"/>
        </w:rPr>
        <w:t>t</w:t>
      </w:r>
      <w:r w:rsidR="00447E5E" w:rsidRPr="00060226">
        <w:rPr>
          <w:lang w:val="en-AU"/>
        </w:rPr>
        <w:t xml:space="preserve">he </w:t>
      </w:r>
      <w:r w:rsidR="006471FC" w:rsidRPr="00060226">
        <w:rPr>
          <w:lang w:val="en-AU"/>
        </w:rPr>
        <w:t xml:space="preserve">production mix design and </w:t>
      </w:r>
      <w:r w:rsidR="0052048B" w:rsidRPr="00060226">
        <w:rPr>
          <w:lang w:val="en-AU"/>
        </w:rPr>
        <w:t>Mixing Parameters</w:t>
      </w:r>
      <w:r w:rsidR="006471FC" w:rsidRPr="00060226">
        <w:rPr>
          <w:lang w:val="en-AU"/>
        </w:rPr>
        <w:t xml:space="preserve"> that will achieve the column design parameters stated in </w:t>
      </w:r>
      <w:r w:rsidR="00D77A67" w:rsidRPr="00060226">
        <w:rPr>
          <w:lang w:val="en-AU"/>
        </w:rPr>
        <w:t>the Design Documentation</w:t>
      </w:r>
      <w:r w:rsidR="006471FC" w:rsidRPr="00060226">
        <w:rPr>
          <w:lang w:val="en-AU"/>
        </w:rPr>
        <w:t>;</w:t>
      </w:r>
      <w:r w:rsidR="001D15CF" w:rsidRPr="00060226">
        <w:rPr>
          <w:lang w:val="en-AU"/>
        </w:rPr>
        <w:t xml:space="preserve"> and</w:t>
      </w:r>
    </w:p>
    <w:p w14:paraId="3B496547" w14:textId="78F7ECAC" w:rsidR="006471FC" w:rsidRPr="00060226" w:rsidRDefault="005A35E4" w:rsidP="00F52EDB">
      <w:pPr>
        <w:pStyle w:val="Bodynumbered2"/>
        <w:numPr>
          <w:ilvl w:val="1"/>
          <w:numId w:val="100"/>
        </w:numPr>
        <w:rPr>
          <w:lang w:val="en-AU"/>
        </w:rPr>
      </w:pPr>
      <w:r w:rsidRPr="00060226">
        <w:rPr>
          <w:lang w:val="en-AU"/>
        </w:rPr>
        <w:t xml:space="preserve">the procedures for the construction of the production columns, including </w:t>
      </w:r>
      <w:r w:rsidR="00E3730A" w:rsidRPr="00060226">
        <w:rPr>
          <w:lang w:val="en-AU"/>
        </w:rPr>
        <w:t xml:space="preserve">the method of determining </w:t>
      </w:r>
      <w:r w:rsidR="006471FC" w:rsidRPr="00060226">
        <w:rPr>
          <w:lang w:val="en-AU"/>
        </w:rPr>
        <w:t>penetration termination</w:t>
      </w:r>
      <w:r w:rsidR="00FD129D" w:rsidRPr="00060226">
        <w:rPr>
          <w:lang w:val="en-AU"/>
        </w:rPr>
        <w:t>.</w:t>
      </w:r>
    </w:p>
    <w:tbl>
      <w:tblPr>
        <w:tblStyle w:val="TMTableBlueIndent"/>
        <w:tblW w:w="4705" w:type="pct"/>
        <w:tblLook w:val="04A0" w:firstRow="1" w:lastRow="0" w:firstColumn="1" w:lastColumn="0" w:noHBand="0" w:noVBand="1"/>
      </w:tblPr>
      <w:tblGrid>
        <w:gridCol w:w="2078"/>
        <w:gridCol w:w="6862"/>
      </w:tblGrid>
      <w:tr w:rsidR="00025DBA" w:rsidRPr="000C230A" w14:paraId="5A7389AD" w14:textId="77777777" w:rsidTr="00F52EDB">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7154BA14" w14:textId="2A69C3F4" w:rsidR="00025DBA" w:rsidRPr="00060226" w:rsidRDefault="00025DBA" w:rsidP="0049092E">
            <w:pPr>
              <w:pStyle w:val="TableHeadingWHPoint"/>
              <w:rPr>
                <w:b w:val="0"/>
                <w:bCs/>
              </w:rPr>
            </w:pPr>
            <w:r w:rsidRPr="00060226">
              <w:rPr>
                <w:bCs/>
              </w:rPr>
              <w:t>HOLD POINT 3</w:t>
            </w:r>
          </w:p>
        </w:tc>
      </w:tr>
      <w:tr w:rsidR="00025DBA" w:rsidRPr="000C230A" w14:paraId="0142A7C0" w14:textId="77777777" w:rsidTr="00F52EDB">
        <w:tc>
          <w:tcPr>
            <w:tcW w:w="1162" w:type="pct"/>
            <w:hideMark/>
          </w:tcPr>
          <w:p w14:paraId="1D7587CB" w14:textId="77777777" w:rsidR="00025DBA" w:rsidRPr="00060226" w:rsidRDefault="00025DBA" w:rsidP="0090547B">
            <w:pPr>
              <w:pStyle w:val="TableBodyTextWHPoint"/>
              <w:rPr>
                <w:rFonts w:cstheme="minorBidi"/>
                <w:b/>
              </w:rPr>
            </w:pPr>
            <w:r w:rsidRPr="00060226">
              <w:t>Process Held</w:t>
            </w:r>
          </w:p>
        </w:tc>
        <w:tc>
          <w:tcPr>
            <w:tcW w:w="3838" w:type="pct"/>
          </w:tcPr>
          <w:p w14:paraId="40E73756" w14:textId="737EAFEB" w:rsidR="00025DBA" w:rsidRPr="00060226" w:rsidRDefault="007B046A" w:rsidP="0090547B">
            <w:pPr>
              <w:pStyle w:val="TableBodyTextWHPoint"/>
            </w:pPr>
            <w:r w:rsidRPr="00060226">
              <w:t xml:space="preserve">Construction of the first </w:t>
            </w:r>
            <w:r w:rsidR="00CB51E9" w:rsidRPr="00060226">
              <w:t>Trial Column</w:t>
            </w:r>
            <w:r w:rsidRPr="00060226">
              <w:t xml:space="preserve"> in each Test Area</w:t>
            </w:r>
          </w:p>
        </w:tc>
      </w:tr>
      <w:tr w:rsidR="00025DBA" w:rsidRPr="000C230A" w14:paraId="629DFB6B" w14:textId="77777777" w:rsidTr="00F52EDB">
        <w:tc>
          <w:tcPr>
            <w:tcW w:w="1162" w:type="pct"/>
            <w:hideMark/>
          </w:tcPr>
          <w:p w14:paraId="752A2B7E" w14:textId="77777777" w:rsidR="00025DBA" w:rsidRPr="00060226" w:rsidRDefault="00025DBA" w:rsidP="0090547B">
            <w:pPr>
              <w:pStyle w:val="TableBodyTextWHPoint"/>
            </w:pPr>
            <w:r w:rsidRPr="00060226">
              <w:t>Submission Details</w:t>
            </w:r>
          </w:p>
        </w:tc>
        <w:tc>
          <w:tcPr>
            <w:tcW w:w="3838" w:type="pct"/>
            <w:hideMark/>
          </w:tcPr>
          <w:p w14:paraId="6DD36A32" w14:textId="2DC4E067" w:rsidR="00025DBA" w:rsidRPr="00060226" w:rsidRDefault="00025DBA" w:rsidP="0090547B">
            <w:pPr>
              <w:pStyle w:val="TableBodyTextWHPoint"/>
            </w:pPr>
            <w:r w:rsidRPr="00060226">
              <w:t xml:space="preserve">The </w:t>
            </w:r>
            <w:r w:rsidR="00B10A55" w:rsidRPr="00060226">
              <w:t>Laboratory Mixes Test Report</w:t>
            </w:r>
            <w:r w:rsidR="007B046A" w:rsidRPr="00060226">
              <w:t xml:space="preserve"> (refer</w:t>
            </w:r>
            <w:r w:rsidR="00F52EDB" w:rsidRPr="00060226">
              <w:t xml:space="preserve"> to</w:t>
            </w:r>
            <w:r w:rsidR="007B046A" w:rsidRPr="00060226">
              <w:t xml:space="preserve"> Clause </w:t>
            </w:r>
            <w:r w:rsidR="00BC43FC" w:rsidRPr="00060226">
              <w:fldChar w:fldCharType="begin"/>
            </w:r>
            <w:r w:rsidR="00BC43FC" w:rsidRPr="00060226">
              <w:instrText xml:space="preserve"> REF _Ref206139181 \r \h </w:instrText>
            </w:r>
            <w:r w:rsidR="006D3FF0" w:rsidRPr="00060226">
              <w:instrText xml:space="preserve"> \* MERGEFORMAT </w:instrText>
            </w:r>
            <w:r w:rsidR="00BC43FC" w:rsidRPr="00060226">
              <w:fldChar w:fldCharType="separate"/>
            </w:r>
            <w:r w:rsidR="008C1C95">
              <w:rPr>
                <w:cs/>
              </w:rPr>
              <w:t>‎</w:t>
            </w:r>
            <w:r w:rsidR="008C1C95">
              <w:t>5.1</w:t>
            </w:r>
            <w:r w:rsidR="00BC43FC" w:rsidRPr="00060226">
              <w:fldChar w:fldCharType="end"/>
            </w:r>
            <w:r w:rsidR="00BC43FC" w:rsidRPr="00060226">
              <w:t xml:space="preserve"> and </w:t>
            </w:r>
            <w:r w:rsidR="00F52EDB" w:rsidRPr="00060226">
              <w:fldChar w:fldCharType="begin"/>
            </w:r>
            <w:r w:rsidR="00F52EDB" w:rsidRPr="00060226">
              <w:instrText xml:space="preserve"> REF _Ref215823697 \n \h </w:instrText>
            </w:r>
            <w:r w:rsidR="00F52EDB" w:rsidRPr="00060226">
              <w:fldChar w:fldCharType="separate"/>
            </w:r>
            <w:r w:rsidR="008C1C95">
              <w:rPr>
                <w:cs/>
              </w:rPr>
              <w:t>‎</w:t>
            </w:r>
            <w:r w:rsidR="008C1C95">
              <w:t>Annexure B</w:t>
            </w:r>
            <w:r w:rsidR="00F52EDB" w:rsidRPr="00060226">
              <w:fldChar w:fldCharType="end"/>
            </w:r>
            <w:r w:rsidR="007B046A" w:rsidRPr="00060226">
              <w:t>) and details of nominated trial mixes for the Test Area</w:t>
            </w:r>
            <w:r w:rsidRPr="00060226">
              <w:t xml:space="preserve"> must be submitted to the Principal at least </w:t>
            </w:r>
            <w:r w:rsidR="007B046A" w:rsidRPr="00060226">
              <w:t>10</w:t>
            </w:r>
            <w:r w:rsidRPr="00060226">
              <w:t xml:space="preserve"> working days prior to the construction of </w:t>
            </w:r>
            <w:r w:rsidR="00EE4098" w:rsidRPr="00060226">
              <w:t>the first</w:t>
            </w:r>
            <w:r w:rsidR="00F6098F" w:rsidRPr="00060226">
              <w:t xml:space="preserve"> Trial Column.</w:t>
            </w:r>
          </w:p>
        </w:tc>
      </w:tr>
    </w:tbl>
    <w:p w14:paraId="06F305F4" w14:textId="77777777" w:rsidR="00025DBA" w:rsidRPr="00060226" w:rsidRDefault="00025DBA" w:rsidP="00025DBA">
      <w:pPr>
        <w:pStyle w:val="Bodynumbered2"/>
        <w:numPr>
          <w:ilvl w:val="0"/>
          <w:numId w:val="0"/>
        </w:numPr>
        <w:ind w:left="786" w:hanging="360"/>
        <w:rPr>
          <w:lang w:val="en-AU"/>
        </w:rPr>
      </w:pPr>
    </w:p>
    <w:tbl>
      <w:tblPr>
        <w:tblStyle w:val="TMTableBlueIndent"/>
        <w:tblW w:w="8931" w:type="dxa"/>
        <w:tblLook w:val="04A0" w:firstRow="1" w:lastRow="0" w:firstColumn="1" w:lastColumn="0" w:noHBand="0" w:noVBand="1"/>
      </w:tblPr>
      <w:tblGrid>
        <w:gridCol w:w="1985"/>
        <w:gridCol w:w="6946"/>
      </w:tblGrid>
      <w:tr w:rsidR="00A1591F" w:rsidRPr="00F83A74" w14:paraId="0858A7C3" w14:textId="77777777" w:rsidTr="00F52EDB">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5C74CFE7" w14:textId="74E1AD13" w:rsidR="00A1591F" w:rsidRPr="00060226" w:rsidRDefault="00A1591F" w:rsidP="0090547B">
            <w:pPr>
              <w:pStyle w:val="TableHeadingWHPoint"/>
            </w:pPr>
            <w:bookmarkStart w:id="108" w:name="_Hlk111044146"/>
            <w:r w:rsidRPr="00060226">
              <w:rPr>
                <w:bCs/>
              </w:rPr>
              <w:t>WITNESS POINT 1</w:t>
            </w:r>
          </w:p>
        </w:tc>
      </w:tr>
      <w:tr w:rsidR="00A1591F" w:rsidRPr="00F83A74" w14:paraId="17499948" w14:textId="77777777" w:rsidTr="00F52EDB">
        <w:tc>
          <w:tcPr>
            <w:tcW w:w="1985" w:type="dxa"/>
          </w:tcPr>
          <w:p w14:paraId="4C28AB52" w14:textId="77777777" w:rsidR="00A1591F" w:rsidRPr="00060226" w:rsidRDefault="00A1591F" w:rsidP="0090547B">
            <w:pPr>
              <w:pStyle w:val="TableBodyTextWHPoint"/>
            </w:pPr>
            <w:r w:rsidRPr="00060226">
              <w:t xml:space="preserve">Process </w:t>
            </w:r>
          </w:p>
        </w:tc>
        <w:tc>
          <w:tcPr>
            <w:tcW w:w="6946" w:type="dxa"/>
          </w:tcPr>
          <w:p w14:paraId="4F414D91" w14:textId="1CE47D04" w:rsidR="00A1591F" w:rsidRPr="00060226" w:rsidRDefault="002923AC" w:rsidP="0090547B">
            <w:pPr>
              <w:pStyle w:val="TableBodyTextWHPoint"/>
            </w:pPr>
            <w:r w:rsidRPr="00060226">
              <w:t xml:space="preserve">Construction of subsequent </w:t>
            </w:r>
            <w:r w:rsidR="00A07A49" w:rsidRPr="00060226">
              <w:t>Trial Columns</w:t>
            </w:r>
            <w:r w:rsidRPr="00060226">
              <w:t xml:space="preserve">, after the first </w:t>
            </w:r>
            <w:r w:rsidR="00CB51E9" w:rsidRPr="00060226">
              <w:t>Trial Column</w:t>
            </w:r>
            <w:r w:rsidRPr="00060226">
              <w:t xml:space="preserve"> in each Test Area</w:t>
            </w:r>
          </w:p>
        </w:tc>
      </w:tr>
      <w:tr w:rsidR="00A1591F" w:rsidRPr="00F83A74" w14:paraId="1AC54F2A" w14:textId="77777777" w:rsidTr="00F52EDB">
        <w:tc>
          <w:tcPr>
            <w:tcW w:w="1985" w:type="dxa"/>
          </w:tcPr>
          <w:p w14:paraId="7D8A1E51" w14:textId="77777777" w:rsidR="00A1591F" w:rsidRPr="00060226" w:rsidRDefault="00A1591F" w:rsidP="0090547B">
            <w:pPr>
              <w:pStyle w:val="TableBodyTextWHPoint"/>
            </w:pPr>
            <w:r w:rsidRPr="00060226">
              <w:t>Notification</w:t>
            </w:r>
          </w:p>
        </w:tc>
        <w:tc>
          <w:tcPr>
            <w:tcW w:w="6946" w:type="dxa"/>
          </w:tcPr>
          <w:p w14:paraId="36BA0E59" w14:textId="1957DBE7" w:rsidR="00A1591F" w:rsidRPr="00060226" w:rsidRDefault="0054774D" w:rsidP="0090547B">
            <w:pPr>
              <w:pStyle w:val="TableBodyTextWHPoint"/>
            </w:pPr>
            <w:r w:rsidRPr="00060226">
              <w:t>Notification of the time and location of the</w:t>
            </w:r>
            <w:r w:rsidR="00F6098F" w:rsidRPr="00060226">
              <w:t xml:space="preserve"> Trial Column </w:t>
            </w:r>
            <w:r w:rsidRPr="00060226">
              <w:t xml:space="preserve">construction </w:t>
            </w:r>
            <w:r w:rsidR="0018088C" w:rsidRPr="00060226">
              <w:t>to be provided a</w:t>
            </w:r>
            <w:r w:rsidR="00A1591F" w:rsidRPr="00060226">
              <w:t>t least one working day (not less than 24 hours) prior to the commencement</w:t>
            </w:r>
            <w:r w:rsidR="00F52EDB" w:rsidRPr="00060226">
              <w:t>.</w:t>
            </w:r>
          </w:p>
        </w:tc>
      </w:tr>
    </w:tbl>
    <w:p w14:paraId="04368801" w14:textId="5382ADE8" w:rsidR="006471FC" w:rsidRDefault="006471FC" w:rsidP="00A1591F">
      <w:pPr>
        <w:pStyle w:val="Heading2"/>
      </w:pPr>
      <w:bookmarkStart w:id="109" w:name="_Toc215494067"/>
      <w:bookmarkStart w:id="110" w:name="_Toc215826884"/>
      <w:bookmarkEnd w:id="108"/>
      <w:r>
        <w:t xml:space="preserve">Testing </w:t>
      </w:r>
      <w:r w:rsidR="0038751F">
        <w:t>o</w:t>
      </w:r>
      <w:r>
        <w:t xml:space="preserve">f </w:t>
      </w:r>
      <w:r w:rsidR="0038751F">
        <w:t xml:space="preserve">the </w:t>
      </w:r>
      <w:r>
        <w:t>Trial Columns</w:t>
      </w:r>
      <w:bookmarkEnd w:id="109"/>
      <w:bookmarkEnd w:id="110"/>
    </w:p>
    <w:p w14:paraId="434A3BE6" w14:textId="315247EC" w:rsidR="00AF5045" w:rsidRDefault="00C7584E" w:rsidP="00AF5045">
      <w:pPr>
        <w:pStyle w:val="Bodynumbered1"/>
      </w:pPr>
      <w:bookmarkStart w:id="111" w:name="_Ref198715028"/>
      <w:bookmarkStart w:id="112" w:name="_Ref198715036"/>
      <w:bookmarkStart w:id="113" w:name="_Ref199399084"/>
      <w:r w:rsidRPr="00860C1B">
        <w:t>The Contractor must test the Trial Columns in accordance with</w:t>
      </w:r>
      <w:r w:rsidR="00644B0D">
        <w:t xml:space="preserve"> </w:t>
      </w:r>
      <w:r w:rsidR="00644B0D">
        <w:fldChar w:fldCharType="begin"/>
      </w:r>
      <w:r w:rsidR="00644B0D">
        <w:instrText xml:space="preserve"> REF _Ref215239537 \h </w:instrText>
      </w:r>
      <w:r w:rsidR="00644B0D">
        <w:fldChar w:fldCharType="separate"/>
      </w:r>
      <w:r w:rsidR="008C1C95">
        <w:t xml:space="preserve">Table </w:t>
      </w:r>
      <w:r w:rsidR="008C1C95">
        <w:rPr>
          <w:cs/>
        </w:rPr>
        <w:t>‎</w:t>
      </w:r>
      <w:r w:rsidR="008C1C95">
        <w:t>10.</w:t>
      </w:r>
      <w:r w:rsidR="00644B0D">
        <w:fldChar w:fldCharType="end"/>
      </w:r>
      <w:r w:rsidRPr="00860C1B">
        <w:t xml:space="preserve"> </w:t>
      </w:r>
      <w:bookmarkEnd w:id="111"/>
      <w:bookmarkEnd w:id="112"/>
      <w:bookmarkEnd w:id="113"/>
      <w:r w:rsidR="00BB7A28" w:rsidRPr="00860C1B">
        <w:t xml:space="preserve">and </w:t>
      </w:r>
      <w:r w:rsidR="00D4225A" w:rsidRPr="00860C1B">
        <w:t xml:space="preserve">Clause </w:t>
      </w:r>
      <w:r w:rsidR="00D4225A" w:rsidRPr="00860C1B">
        <w:fldChar w:fldCharType="begin"/>
      </w:r>
      <w:r w:rsidR="00D4225A" w:rsidRPr="00860C1B">
        <w:instrText xml:space="preserve"> REF _Ref199424451 \r \h </w:instrText>
      </w:r>
      <w:r w:rsidR="00304AFC" w:rsidRPr="00860C1B">
        <w:instrText xml:space="preserve"> \* MERGEFORMAT </w:instrText>
      </w:r>
      <w:r w:rsidR="00D4225A" w:rsidRPr="00860C1B">
        <w:fldChar w:fldCharType="separate"/>
      </w:r>
      <w:r w:rsidR="008C1C95">
        <w:rPr>
          <w:cs/>
        </w:rPr>
        <w:t>‎</w:t>
      </w:r>
      <w:r w:rsidR="008C1C95">
        <w:t>12</w:t>
      </w:r>
      <w:r w:rsidR="00D4225A" w:rsidRPr="00860C1B">
        <w:fldChar w:fldCharType="end"/>
      </w:r>
      <w:r w:rsidR="00F947AF" w:rsidRPr="00860C1B">
        <w:t>.</w:t>
      </w:r>
      <w:r w:rsidR="00BB7A28" w:rsidRPr="00860C1B">
        <w:t xml:space="preserve"> </w:t>
      </w:r>
    </w:p>
    <w:p w14:paraId="2749A9F6" w14:textId="126AE4C6" w:rsidR="00AF5045" w:rsidRPr="00060226" w:rsidRDefault="00AF5045" w:rsidP="00AF5045">
      <w:pPr>
        <w:pStyle w:val="CaptionIndent"/>
      </w:pPr>
      <w:bookmarkStart w:id="114" w:name="_Ref215239537"/>
      <w:r>
        <w:t xml:space="preserve">Table </w:t>
      </w:r>
      <w:r w:rsidR="005A7B84">
        <w:fldChar w:fldCharType="begin"/>
      </w:r>
      <w:r w:rsidR="005A7B84">
        <w:instrText xml:space="preserve"> STYLEREF 1 \s </w:instrText>
      </w:r>
      <w:r w:rsidR="005A7B84">
        <w:fldChar w:fldCharType="separate"/>
      </w:r>
      <w:r w:rsidR="008C1C95">
        <w:rPr>
          <w:cs/>
        </w:rPr>
        <w:t>‎</w:t>
      </w:r>
      <w:r w:rsidR="008C1C95">
        <w:t>10</w:t>
      </w:r>
      <w:r w:rsidR="005A7B84">
        <w:fldChar w:fldCharType="end"/>
      </w:r>
      <w:r w:rsidR="005A7B84">
        <w:t>.</w:t>
      </w:r>
      <w:bookmarkEnd w:id="114"/>
      <w:r w:rsidR="00045DFC">
        <w:t>5</w:t>
      </w:r>
      <w:r>
        <w:t>:</w:t>
      </w:r>
      <w:r w:rsidR="00F52EDB">
        <w:tab/>
      </w:r>
      <w:r>
        <w:t xml:space="preserve">Testing of </w:t>
      </w:r>
      <w:r w:rsidR="00AD779E">
        <w:t>Trial Columns</w:t>
      </w:r>
    </w:p>
    <w:tbl>
      <w:tblPr>
        <w:tblStyle w:val="TMTableGreyIndent"/>
        <w:tblW w:w="8931" w:type="dxa"/>
        <w:tblLayout w:type="fixed"/>
        <w:tblLook w:val="01E0" w:firstRow="1" w:lastRow="1" w:firstColumn="1" w:lastColumn="1" w:noHBand="0" w:noVBand="0"/>
      </w:tblPr>
      <w:tblGrid>
        <w:gridCol w:w="3119"/>
        <w:gridCol w:w="2268"/>
        <w:gridCol w:w="3544"/>
      </w:tblGrid>
      <w:tr w:rsidR="00543DD5" w14:paraId="49E74491" w14:textId="264C681C" w:rsidTr="00F52EDB">
        <w:trPr>
          <w:cnfStyle w:val="100000000000" w:firstRow="1" w:lastRow="0" w:firstColumn="0" w:lastColumn="0" w:oddVBand="0" w:evenVBand="0" w:oddHBand="0" w:evenHBand="0" w:firstRowFirstColumn="0" w:firstRowLastColumn="0" w:lastRowFirstColumn="0" w:lastRowLastColumn="0"/>
          <w:trHeight w:val="20"/>
        </w:trPr>
        <w:tc>
          <w:tcPr>
            <w:tcW w:w="3119" w:type="dxa"/>
          </w:tcPr>
          <w:p w14:paraId="29B10806" w14:textId="13BD874B" w:rsidR="00543DD5" w:rsidRDefault="00543DD5" w:rsidP="00045DFC">
            <w:pPr>
              <w:pStyle w:val="TableHeading"/>
            </w:pPr>
            <w:r w:rsidRPr="000C230A">
              <w:rPr>
                <w:rFonts w:eastAsia="SimSun"/>
              </w:rPr>
              <w:t xml:space="preserve">Type of </w:t>
            </w:r>
            <w:r w:rsidR="00AF5045">
              <w:rPr>
                <w:rFonts w:eastAsia="SimSun"/>
              </w:rPr>
              <w:t>t</w:t>
            </w:r>
            <w:r w:rsidRPr="000C230A">
              <w:rPr>
                <w:rFonts w:eastAsia="SimSun"/>
              </w:rPr>
              <w:t>est</w:t>
            </w:r>
          </w:p>
        </w:tc>
        <w:tc>
          <w:tcPr>
            <w:tcW w:w="2268" w:type="dxa"/>
          </w:tcPr>
          <w:p w14:paraId="1C3C4A8B" w14:textId="2B2CC859" w:rsidR="00543DD5" w:rsidRPr="000C230A" w:rsidRDefault="00543DD5" w:rsidP="00045DFC">
            <w:pPr>
              <w:pStyle w:val="TableHeading"/>
              <w:rPr>
                <w:rFonts w:eastAsia="SimSun"/>
              </w:rPr>
            </w:pPr>
            <w:r>
              <w:rPr>
                <w:rFonts w:eastAsia="SimSun"/>
              </w:rPr>
              <w:t xml:space="preserve">Test </w:t>
            </w:r>
            <w:r w:rsidR="00542413">
              <w:rPr>
                <w:rFonts w:eastAsia="SimSun"/>
              </w:rPr>
              <w:t>M</w:t>
            </w:r>
            <w:r>
              <w:rPr>
                <w:rFonts w:eastAsia="SimSun"/>
              </w:rPr>
              <w:t>ethod</w:t>
            </w:r>
          </w:p>
        </w:tc>
        <w:tc>
          <w:tcPr>
            <w:tcW w:w="3544" w:type="dxa"/>
          </w:tcPr>
          <w:p w14:paraId="078DA77F" w14:textId="74D55C20" w:rsidR="00543DD5" w:rsidRDefault="00543DD5" w:rsidP="00045DFC">
            <w:pPr>
              <w:pStyle w:val="TableHeading"/>
            </w:pPr>
            <w:r w:rsidRPr="000C230A">
              <w:rPr>
                <w:rFonts w:eastAsia="SimSun"/>
              </w:rPr>
              <w:t xml:space="preserve">Minimum </w:t>
            </w:r>
            <w:r w:rsidR="00AF5045">
              <w:rPr>
                <w:rFonts w:eastAsia="SimSun"/>
              </w:rPr>
              <w:t>t</w:t>
            </w:r>
            <w:r w:rsidRPr="000C230A">
              <w:rPr>
                <w:rFonts w:eastAsia="SimSun"/>
              </w:rPr>
              <w:t xml:space="preserve">est </w:t>
            </w:r>
            <w:r w:rsidR="00AF5045">
              <w:rPr>
                <w:rFonts w:eastAsia="SimSun"/>
              </w:rPr>
              <w:t>f</w:t>
            </w:r>
            <w:r w:rsidRPr="000C230A">
              <w:rPr>
                <w:rFonts w:eastAsia="SimSun"/>
              </w:rPr>
              <w:t>requency</w:t>
            </w:r>
            <w:r w:rsidR="00F65468" w:rsidRPr="00F65468">
              <w:rPr>
                <w:rFonts w:eastAsia="SimSun"/>
                <w:vertAlign w:val="superscript"/>
              </w:rPr>
              <w:t xml:space="preserve"> (1,2)</w:t>
            </w:r>
          </w:p>
        </w:tc>
      </w:tr>
      <w:tr w:rsidR="00543DD5" w14:paraId="6A343FA7" w14:textId="1C3276C7" w:rsidTr="00F52EDB">
        <w:trPr>
          <w:trHeight w:val="20"/>
        </w:trPr>
        <w:tc>
          <w:tcPr>
            <w:tcW w:w="3119" w:type="dxa"/>
          </w:tcPr>
          <w:p w14:paraId="483E3A47" w14:textId="16A1F500" w:rsidR="00543DD5" w:rsidRPr="00C601DC" w:rsidRDefault="00543DD5" w:rsidP="00045DFC">
            <w:pPr>
              <w:pStyle w:val="TableBodyText"/>
              <w:rPr>
                <w:rFonts w:eastAsia="SimSun"/>
              </w:rPr>
            </w:pPr>
            <w:r w:rsidRPr="00C601DC">
              <w:rPr>
                <w:rFonts w:eastAsia="SimSun"/>
              </w:rPr>
              <w:t>Compressive strength</w:t>
            </w:r>
            <w:r w:rsidR="0000323F">
              <w:rPr>
                <w:rFonts w:eastAsia="SimSun"/>
              </w:rPr>
              <w:t xml:space="preserve"> –</w:t>
            </w:r>
            <w:r w:rsidRPr="00C601DC">
              <w:rPr>
                <w:rFonts w:eastAsia="SimSun"/>
              </w:rPr>
              <w:t xml:space="preserve"> Cores</w:t>
            </w:r>
          </w:p>
        </w:tc>
        <w:tc>
          <w:tcPr>
            <w:tcW w:w="2268" w:type="dxa"/>
          </w:tcPr>
          <w:p w14:paraId="77AB5715" w14:textId="3E22A999" w:rsidR="00543DD5" w:rsidRPr="00C601DC" w:rsidRDefault="00543DD5" w:rsidP="00045DFC">
            <w:pPr>
              <w:pStyle w:val="TableBodyText"/>
              <w:rPr>
                <w:rFonts w:eastAsia="SimSun"/>
              </w:rPr>
            </w:pPr>
            <w:r w:rsidRPr="00A448F3">
              <w:rPr>
                <w:rFonts w:cs="Arial"/>
                <w:lang w:bidi="en-US"/>
              </w:rPr>
              <w:t xml:space="preserve">Refer </w:t>
            </w:r>
            <w:r w:rsidR="0000323F">
              <w:rPr>
                <w:rFonts w:cs="Arial"/>
                <w:lang w:bidi="en-US"/>
              </w:rPr>
              <w:t xml:space="preserve">to </w:t>
            </w:r>
            <w:r w:rsidR="00EA74C2">
              <w:rPr>
                <w:rFonts w:cs="Arial"/>
                <w:lang w:bidi="en-US"/>
              </w:rPr>
              <w:fldChar w:fldCharType="begin"/>
            </w:r>
            <w:r w:rsidR="00EA74C2">
              <w:rPr>
                <w:rFonts w:cs="Arial"/>
                <w:lang w:bidi="en-US"/>
              </w:rPr>
              <w:instrText xml:space="preserve"> REF _Ref215824723 \n \h </w:instrText>
            </w:r>
            <w:r w:rsidR="00EA74C2">
              <w:rPr>
                <w:rFonts w:cs="Arial"/>
                <w:lang w:bidi="en-US"/>
              </w:rPr>
            </w:r>
            <w:r w:rsidR="00EA74C2">
              <w:rPr>
                <w:rFonts w:cs="Arial"/>
                <w:lang w:bidi="en-US"/>
              </w:rPr>
              <w:fldChar w:fldCharType="separate"/>
            </w:r>
            <w:r w:rsidR="008C1C95">
              <w:rPr>
                <w:rFonts w:cs="Arial"/>
                <w:cs/>
                <w:lang w:bidi="en-US"/>
              </w:rPr>
              <w:t>‎</w:t>
            </w:r>
            <w:r w:rsidR="008C1C95">
              <w:rPr>
                <w:rFonts w:cs="Arial"/>
                <w:lang w:bidi="en-US"/>
              </w:rPr>
              <w:t>Annexure C</w:t>
            </w:r>
            <w:r w:rsidR="00EA74C2">
              <w:rPr>
                <w:rFonts w:cs="Arial"/>
                <w:lang w:bidi="en-US"/>
              </w:rPr>
              <w:fldChar w:fldCharType="end"/>
            </w:r>
            <w:r w:rsidR="00F66AA0">
              <w:rPr>
                <w:rFonts w:cs="Arial"/>
                <w:lang w:bidi="en-US"/>
              </w:rPr>
              <w:t>.</w:t>
            </w:r>
          </w:p>
        </w:tc>
        <w:tc>
          <w:tcPr>
            <w:tcW w:w="3544" w:type="dxa"/>
          </w:tcPr>
          <w:p w14:paraId="164E9A33" w14:textId="2C6DF41A" w:rsidR="00543DD5" w:rsidRPr="00C601DC" w:rsidRDefault="00543DD5" w:rsidP="00045DFC">
            <w:pPr>
              <w:pStyle w:val="TableBodyText"/>
              <w:rPr>
                <w:rFonts w:eastAsia="SimSun"/>
              </w:rPr>
            </w:pPr>
            <w:r w:rsidRPr="00C601DC">
              <w:rPr>
                <w:rFonts w:eastAsia="SimSun"/>
              </w:rPr>
              <w:t xml:space="preserve">One </w:t>
            </w:r>
            <w:r w:rsidR="00EA5165">
              <w:rPr>
                <w:rFonts w:eastAsia="SimSun"/>
              </w:rPr>
              <w:t>Trial C</w:t>
            </w:r>
            <w:r w:rsidRPr="00C601DC">
              <w:rPr>
                <w:rFonts w:eastAsia="SimSun"/>
              </w:rPr>
              <w:t xml:space="preserve">olumn cored per trial mix in each Test Area, i.e. minimum of </w:t>
            </w:r>
            <w:r w:rsidR="003E3813">
              <w:rPr>
                <w:rFonts w:eastAsia="SimSun"/>
              </w:rPr>
              <w:t>3</w:t>
            </w:r>
            <w:r w:rsidR="003E3813" w:rsidRPr="00C601DC">
              <w:rPr>
                <w:rFonts w:eastAsia="SimSun"/>
              </w:rPr>
              <w:t xml:space="preserve"> </w:t>
            </w:r>
            <w:r w:rsidR="00EA5165">
              <w:rPr>
                <w:rFonts w:eastAsia="SimSun"/>
              </w:rPr>
              <w:t>Trial C</w:t>
            </w:r>
            <w:r w:rsidRPr="00C601DC">
              <w:rPr>
                <w:rFonts w:eastAsia="SimSun"/>
              </w:rPr>
              <w:t>olumns per Test Area.</w:t>
            </w:r>
          </w:p>
        </w:tc>
      </w:tr>
      <w:tr w:rsidR="00543DD5" w14:paraId="2FCA84D8" w14:textId="723153B1" w:rsidTr="00F52EDB">
        <w:trPr>
          <w:trHeight w:val="20"/>
        </w:trPr>
        <w:tc>
          <w:tcPr>
            <w:tcW w:w="3119" w:type="dxa"/>
          </w:tcPr>
          <w:p w14:paraId="717AC65A" w14:textId="77777777" w:rsidR="00543DD5" w:rsidRPr="00C601DC" w:rsidRDefault="00543DD5" w:rsidP="00045DFC">
            <w:pPr>
              <w:pStyle w:val="TableBodyText"/>
              <w:rPr>
                <w:rFonts w:eastAsia="SimSun"/>
              </w:rPr>
            </w:pPr>
            <w:r w:rsidRPr="00C601DC">
              <w:rPr>
                <w:rFonts w:eastAsia="SimSun"/>
              </w:rPr>
              <w:t>Column PORT</w:t>
            </w:r>
          </w:p>
        </w:tc>
        <w:tc>
          <w:tcPr>
            <w:tcW w:w="2268" w:type="dxa"/>
          </w:tcPr>
          <w:p w14:paraId="6B449E1C" w14:textId="52D11E42" w:rsidR="00543DD5" w:rsidRPr="00C601DC" w:rsidRDefault="00543DD5" w:rsidP="00045DFC">
            <w:pPr>
              <w:pStyle w:val="TableBodyText"/>
              <w:rPr>
                <w:rFonts w:eastAsia="SimSun"/>
              </w:rPr>
            </w:pPr>
            <w:r w:rsidRPr="00270762">
              <w:rPr>
                <w:rFonts w:cs="Arial"/>
                <w:lang w:bidi="en-US"/>
              </w:rPr>
              <w:t xml:space="preserve">Refer </w:t>
            </w:r>
            <w:r w:rsidR="0000323F">
              <w:rPr>
                <w:rFonts w:cs="Arial"/>
                <w:lang w:bidi="en-US"/>
              </w:rPr>
              <w:t xml:space="preserve">to </w:t>
            </w:r>
            <w:r w:rsidR="00EA74C2">
              <w:rPr>
                <w:rFonts w:cs="Arial"/>
                <w:lang w:bidi="en-US"/>
              </w:rPr>
              <w:t>Annexure C</w:t>
            </w:r>
            <w:r w:rsidR="00F66AA0">
              <w:rPr>
                <w:rFonts w:cs="Arial"/>
                <w:lang w:bidi="en-US"/>
              </w:rPr>
              <w:t>.</w:t>
            </w:r>
          </w:p>
        </w:tc>
        <w:tc>
          <w:tcPr>
            <w:tcW w:w="3544" w:type="dxa"/>
          </w:tcPr>
          <w:p w14:paraId="0E185EFD" w14:textId="3D50086E" w:rsidR="00543DD5" w:rsidRPr="00C601DC" w:rsidRDefault="00543DD5" w:rsidP="00045DFC">
            <w:pPr>
              <w:pStyle w:val="TableBodyText"/>
              <w:rPr>
                <w:rFonts w:eastAsia="SimSun"/>
              </w:rPr>
            </w:pPr>
            <w:r w:rsidRPr="00C601DC">
              <w:rPr>
                <w:rFonts w:eastAsia="SimSun"/>
              </w:rPr>
              <w:t xml:space="preserve">All </w:t>
            </w:r>
            <w:r w:rsidR="00BA11E1" w:rsidRPr="00BA11E1">
              <w:rPr>
                <w:rFonts w:eastAsia="SimSun"/>
              </w:rPr>
              <w:t>Trial Columns</w:t>
            </w:r>
            <w:r w:rsidRPr="00C601DC">
              <w:rPr>
                <w:rFonts w:eastAsia="SimSun"/>
              </w:rPr>
              <w:t xml:space="preserve"> other than those to be cored for UCS testing.</w:t>
            </w:r>
          </w:p>
        </w:tc>
      </w:tr>
      <w:tr w:rsidR="00543DD5" w14:paraId="42AB0026" w14:textId="1B2F1E76" w:rsidTr="00F52EDB">
        <w:trPr>
          <w:trHeight w:val="20"/>
        </w:trPr>
        <w:tc>
          <w:tcPr>
            <w:tcW w:w="3119" w:type="dxa"/>
          </w:tcPr>
          <w:p w14:paraId="075731DB" w14:textId="2F39C376" w:rsidR="00543DD5" w:rsidRPr="00C601DC" w:rsidRDefault="00543DD5" w:rsidP="00045DFC">
            <w:pPr>
              <w:pStyle w:val="TableBodyText"/>
              <w:rPr>
                <w:rFonts w:eastAsia="SimSun"/>
              </w:rPr>
            </w:pPr>
            <w:r w:rsidRPr="00C601DC">
              <w:rPr>
                <w:rFonts w:eastAsia="SimSun"/>
              </w:rPr>
              <w:t>Column PIRT</w:t>
            </w:r>
            <w:r w:rsidR="00A02652" w:rsidRPr="00F65468">
              <w:rPr>
                <w:rFonts w:eastAsia="SimSun"/>
                <w:vertAlign w:val="superscript"/>
              </w:rPr>
              <w:t xml:space="preserve"> (3)</w:t>
            </w:r>
          </w:p>
        </w:tc>
        <w:tc>
          <w:tcPr>
            <w:tcW w:w="2268" w:type="dxa"/>
          </w:tcPr>
          <w:p w14:paraId="45A80A34" w14:textId="3B82B559" w:rsidR="00543DD5" w:rsidRPr="00C601DC" w:rsidRDefault="00543DD5" w:rsidP="00045DFC">
            <w:pPr>
              <w:pStyle w:val="TableBodyText"/>
              <w:rPr>
                <w:rFonts w:eastAsia="SimSun"/>
              </w:rPr>
            </w:pPr>
            <w:r w:rsidRPr="00270762">
              <w:rPr>
                <w:rFonts w:cs="Arial"/>
                <w:lang w:bidi="en-US"/>
              </w:rPr>
              <w:t xml:space="preserve">Refer </w:t>
            </w:r>
            <w:r w:rsidR="0000323F">
              <w:rPr>
                <w:rFonts w:cs="Arial"/>
                <w:lang w:bidi="en-US"/>
              </w:rPr>
              <w:t xml:space="preserve">to </w:t>
            </w:r>
            <w:r w:rsidR="00EA74C2">
              <w:rPr>
                <w:rFonts w:cs="Arial"/>
                <w:lang w:bidi="en-US"/>
              </w:rPr>
              <w:fldChar w:fldCharType="begin"/>
            </w:r>
            <w:r w:rsidR="00EA74C2">
              <w:rPr>
                <w:rFonts w:cs="Arial"/>
                <w:lang w:bidi="en-US"/>
              </w:rPr>
              <w:instrText xml:space="preserve"> REF _Ref215824747 \n \h </w:instrText>
            </w:r>
            <w:r w:rsidR="00EA74C2">
              <w:rPr>
                <w:rFonts w:cs="Arial"/>
                <w:lang w:bidi="en-US"/>
              </w:rPr>
            </w:r>
            <w:r w:rsidR="00EA74C2">
              <w:rPr>
                <w:rFonts w:cs="Arial"/>
                <w:lang w:bidi="en-US"/>
              </w:rPr>
              <w:fldChar w:fldCharType="separate"/>
            </w:r>
            <w:r w:rsidR="008C1C95">
              <w:rPr>
                <w:rFonts w:cs="Arial"/>
                <w:cs/>
                <w:lang w:bidi="en-US"/>
              </w:rPr>
              <w:t>‎</w:t>
            </w:r>
            <w:r w:rsidR="008C1C95">
              <w:rPr>
                <w:rFonts w:cs="Arial"/>
                <w:lang w:bidi="en-US"/>
              </w:rPr>
              <w:t>Annexure D</w:t>
            </w:r>
            <w:r w:rsidR="00EA74C2">
              <w:rPr>
                <w:rFonts w:cs="Arial"/>
                <w:lang w:bidi="en-US"/>
              </w:rPr>
              <w:fldChar w:fldCharType="end"/>
            </w:r>
            <w:r w:rsidR="00F66AA0">
              <w:rPr>
                <w:rFonts w:cs="Arial"/>
                <w:lang w:bidi="en-US"/>
              </w:rPr>
              <w:t>.</w:t>
            </w:r>
          </w:p>
        </w:tc>
        <w:tc>
          <w:tcPr>
            <w:tcW w:w="3544" w:type="dxa"/>
          </w:tcPr>
          <w:p w14:paraId="37205ACD" w14:textId="024E6EC8" w:rsidR="00543DD5" w:rsidRPr="00C601DC" w:rsidRDefault="00E9129C" w:rsidP="00045DFC">
            <w:pPr>
              <w:pStyle w:val="TableBodyText"/>
              <w:rPr>
                <w:rFonts w:eastAsia="SimSun"/>
              </w:rPr>
            </w:pPr>
            <w:r>
              <w:rPr>
                <w:rFonts w:eastAsia="SimSun"/>
              </w:rPr>
              <w:t>Where approved, a</w:t>
            </w:r>
            <w:r w:rsidRPr="00E9129C">
              <w:rPr>
                <w:rFonts w:eastAsia="SimSun"/>
              </w:rPr>
              <w:t xml:space="preserve">ll </w:t>
            </w:r>
            <w:r w:rsidR="00BA11E1" w:rsidRPr="00BA11E1">
              <w:rPr>
                <w:rFonts w:eastAsia="SimSun"/>
              </w:rPr>
              <w:t xml:space="preserve">Trial Columns </w:t>
            </w:r>
            <w:r w:rsidRPr="00E9129C">
              <w:rPr>
                <w:rFonts w:eastAsia="SimSun"/>
              </w:rPr>
              <w:t>other than those to be cored for UCS testing.</w:t>
            </w:r>
          </w:p>
        </w:tc>
      </w:tr>
      <w:tr w:rsidR="00543DD5" w14:paraId="6263CD9A" w14:textId="699D6090" w:rsidTr="00F52EDB">
        <w:trPr>
          <w:trHeight w:val="20"/>
        </w:trPr>
        <w:tc>
          <w:tcPr>
            <w:tcW w:w="3119" w:type="dxa"/>
          </w:tcPr>
          <w:p w14:paraId="353185A7" w14:textId="77777777" w:rsidR="00543DD5" w:rsidRPr="00C601DC" w:rsidRDefault="00543DD5" w:rsidP="00045DFC">
            <w:pPr>
              <w:pStyle w:val="TableBodyText"/>
              <w:rPr>
                <w:rFonts w:eastAsia="SimSun"/>
              </w:rPr>
            </w:pPr>
            <w:r w:rsidRPr="00C601DC">
              <w:rPr>
                <w:rFonts w:eastAsia="SimSun"/>
              </w:rPr>
              <w:t>Column head exposure tests</w:t>
            </w:r>
          </w:p>
        </w:tc>
        <w:tc>
          <w:tcPr>
            <w:tcW w:w="2268" w:type="dxa"/>
          </w:tcPr>
          <w:p w14:paraId="0FB959BC" w14:textId="2073FC56" w:rsidR="00543DD5" w:rsidRPr="00C601DC" w:rsidRDefault="00543DD5" w:rsidP="00045DFC">
            <w:pPr>
              <w:pStyle w:val="TableBodyText"/>
              <w:rPr>
                <w:rFonts w:eastAsia="SimSun"/>
              </w:rPr>
            </w:pPr>
            <w:r>
              <w:rPr>
                <w:rFonts w:eastAsia="SimSun"/>
              </w:rPr>
              <w:t xml:space="preserve">Refer </w:t>
            </w:r>
            <w:r w:rsidR="0000323F">
              <w:rPr>
                <w:rFonts w:eastAsia="SimSun"/>
              </w:rPr>
              <w:t xml:space="preserve">to </w:t>
            </w:r>
            <w:r w:rsidR="00EA74C2">
              <w:rPr>
                <w:rFonts w:eastAsia="SimSun"/>
              </w:rPr>
              <w:fldChar w:fldCharType="begin"/>
            </w:r>
            <w:r w:rsidR="00EA74C2">
              <w:rPr>
                <w:rFonts w:eastAsia="SimSun"/>
              </w:rPr>
              <w:instrText xml:space="preserve"> REF _Ref215824759 \n \h </w:instrText>
            </w:r>
            <w:r w:rsidR="00EA74C2">
              <w:rPr>
                <w:rFonts w:eastAsia="SimSun"/>
              </w:rPr>
            </w:r>
            <w:r w:rsidR="00EA74C2">
              <w:rPr>
                <w:rFonts w:eastAsia="SimSun"/>
              </w:rPr>
              <w:fldChar w:fldCharType="separate"/>
            </w:r>
            <w:r w:rsidR="008C1C95">
              <w:rPr>
                <w:rFonts w:eastAsia="SimSun"/>
                <w:cs/>
              </w:rPr>
              <w:t>‎</w:t>
            </w:r>
            <w:r w:rsidR="008C1C95">
              <w:rPr>
                <w:rFonts w:eastAsia="SimSun"/>
              </w:rPr>
              <w:t>Annexure E</w:t>
            </w:r>
            <w:r w:rsidR="00EA74C2">
              <w:rPr>
                <w:rFonts w:eastAsia="SimSun"/>
              </w:rPr>
              <w:fldChar w:fldCharType="end"/>
            </w:r>
            <w:r w:rsidR="00F66AA0">
              <w:rPr>
                <w:rFonts w:eastAsia="SimSun"/>
              </w:rPr>
              <w:t>.</w:t>
            </w:r>
          </w:p>
        </w:tc>
        <w:tc>
          <w:tcPr>
            <w:tcW w:w="3544" w:type="dxa"/>
          </w:tcPr>
          <w:p w14:paraId="47E114F6" w14:textId="42CBAF2A" w:rsidR="00543DD5" w:rsidRPr="00C601DC" w:rsidRDefault="00543DD5" w:rsidP="00045DFC">
            <w:pPr>
              <w:pStyle w:val="TableBodyText"/>
              <w:rPr>
                <w:rFonts w:eastAsia="SimSun"/>
              </w:rPr>
            </w:pPr>
            <w:r w:rsidRPr="00C601DC">
              <w:rPr>
                <w:rFonts w:eastAsia="SimSun"/>
              </w:rPr>
              <w:t xml:space="preserve">At least one </w:t>
            </w:r>
            <w:r w:rsidR="0025067C" w:rsidRPr="0025067C">
              <w:rPr>
                <w:rFonts w:eastAsia="SimSun"/>
              </w:rPr>
              <w:t>Trial Column</w:t>
            </w:r>
            <w:r w:rsidRPr="00C601DC">
              <w:rPr>
                <w:rFonts w:eastAsia="SimSun"/>
              </w:rPr>
              <w:t xml:space="preserve"> </w:t>
            </w:r>
            <w:r w:rsidR="0025067C">
              <w:rPr>
                <w:rFonts w:eastAsia="SimSun"/>
              </w:rPr>
              <w:t xml:space="preserve">that has been constructed </w:t>
            </w:r>
            <w:r w:rsidR="000B2D88">
              <w:rPr>
                <w:rFonts w:eastAsia="SimSun"/>
              </w:rPr>
              <w:t>using the M</w:t>
            </w:r>
            <w:r w:rsidRPr="00C601DC">
              <w:rPr>
                <w:rFonts w:eastAsia="SimSun"/>
              </w:rPr>
              <w:t xml:space="preserve">ixing </w:t>
            </w:r>
            <w:r w:rsidR="000B2D88">
              <w:rPr>
                <w:rFonts w:eastAsia="SimSun"/>
              </w:rPr>
              <w:t>P</w:t>
            </w:r>
            <w:r w:rsidRPr="00C601DC">
              <w:rPr>
                <w:rFonts w:eastAsia="SimSun"/>
              </w:rPr>
              <w:t xml:space="preserve">arameters </w:t>
            </w:r>
            <w:r w:rsidR="003358C2">
              <w:rPr>
                <w:rFonts w:eastAsia="SimSun"/>
              </w:rPr>
              <w:t xml:space="preserve">that will </w:t>
            </w:r>
            <w:r w:rsidRPr="00C601DC">
              <w:rPr>
                <w:rFonts w:eastAsia="SimSun"/>
              </w:rPr>
              <w:t xml:space="preserve">be adopted for </w:t>
            </w:r>
            <w:r w:rsidR="003358C2">
              <w:rPr>
                <w:rFonts w:eastAsia="SimSun"/>
              </w:rPr>
              <w:t>P</w:t>
            </w:r>
            <w:r w:rsidRPr="00C601DC">
              <w:rPr>
                <w:rFonts w:eastAsia="SimSun"/>
              </w:rPr>
              <w:t xml:space="preserve">roduction </w:t>
            </w:r>
            <w:r w:rsidR="003358C2">
              <w:rPr>
                <w:rFonts w:eastAsia="SimSun"/>
              </w:rPr>
              <w:t>C</w:t>
            </w:r>
            <w:r w:rsidRPr="00C601DC">
              <w:rPr>
                <w:rFonts w:eastAsia="SimSun"/>
              </w:rPr>
              <w:t>olumns per Test Area.</w:t>
            </w:r>
          </w:p>
        </w:tc>
      </w:tr>
    </w:tbl>
    <w:p w14:paraId="29D365E3" w14:textId="77777777" w:rsidR="00103017" w:rsidRPr="000775C9" w:rsidRDefault="00103017" w:rsidP="00AD779E">
      <w:pPr>
        <w:pStyle w:val="NoteHeading"/>
      </w:pPr>
      <w:r w:rsidRPr="000775C9">
        <w:t>Notes:</w:t>
      </w:r>
    </w:p>
    <w:p w14:paraId="260027BD" w14:textId="760342AA" w:rsidR="00506AE1" w:rsidRPr="00AD779E" w:rsidRDefault="00103017" w:rsidP="00AD779E">
      <w:pPr>
        <w:pStyle w:val="Notes"/>
        <w:numPr>
          <w:ilvl w:val="0"/>
          <w:numId w:val="111"/>
        </w:numPr>
      </w:pPr>
      <w:r w:rsidRPr="00AD779E">
        <w:t xml:space="preserve">Tests carried out on </w:t>
      </w:r>
      <w:r w:rsidR="00CD54FA" w:rsidRPr="00AD779E">
        <w:t xml:space="preserve">Trial Columns </w:t>
      </w:r>
      <w:r w:rsidR="00A6220F" w:rsidRPr="00AD779E">
        <w:t xml:space="preserve">that </w:t>
      </w:r>
      <w:r w:rsidRPr="00AD779E">
        <w:t>have subsequently been accepted as production columns do not count towards the percentage of production columns to be tested.</w:t>
      </w:r>
    </w:p>
    <w:p w14:paraId="1E4969F9" w14:textId="77777777" w:rsidR="00506AE1" w:rsidRPr="00AD779E" w:rsidRDefault="00103017" w:rsidP="00AD779E">
      <w:pPr>
        <w:pStyle w:val="Notes"/>
        <w:numPr>
          <w:ilvl w:val="0"/>
          <w:numId w:val="111"/>
        </w:numPr>
      </w:pPr>
      <w:r w:rsidRPr="00AD779E">
        <w:t>The number of columns per Lot quoted is the number of columns shown on the Drawings for the Lot, regardless of whether some of the production columns were originally trial columns.</w:t>
      </w:r>
    </w:p>
    <w:p w14:paraId="2FD261B1" w14:textId="7518E471" w:rsidR="00A02652" w:rsidRPr="00AD779E" w:rsidRDefault="00A02652" w:rsidP="00AD779E">
      <w:pPr>
        <w:pStyle w:val="Notes"/>
        <w:numPr>
          <w:ilvl w:val="0"/>
          <w:numId w:val="111"/>
        </w:numPr>
      </w:pPr>
      <w:r w:rsidRPr="00AD779E">
        <w:t>Only carried out if proposed by the Contractor and approved by the Principal as an alternative to PORT</w:t>
      </w:r>
      <w:r w:rsidR="003E3813" w:rsidRPr="00AD779E">
        <w:t>.</w:t>
      </w:r>
    </w:p>
    <w:p w14:paraId="58C1253A" w14:textId="3F3E756E" w:rsidR="00C25646" w:rsidRPr="00447E5E" w:rsidRDefault="00C25646" w:rsidP="00195138">
      <w:pPr>
        <w:pStyle w:val="Bodynumbered1"/>
      </w:pPr>
      <w:r w:rsidRPr="00C25646">
        <w:t>Sampling and testing of the Trial Columns must be carried out in accord</w:t>
      </w:r>
      <w:r w:rsidRPr="00447E5E">
        <w:t xml:space="preserve">ance with Clause </w:t>
      </w:r>
      <w:r w:rsidR="00447E5E" w:rsidRPr="00447E5E">
        <w:fldChar w:fldCharType="begin"/>
      </w:r>
      <w:r w:rsidR="00447E5E" w:rsidRPr="00447E5E">
        <w:instrText xml:space="preserve"> REF _Ref199424451 \r \h </w:instrText>
      </w:r>
      <w:r w:rsidR="00447E5E">
        <w:instrText xml:space="preserve"> \* MERGEFORMAT </w:instrText>
      </w:r>
      <w:r w:rsidR="00447E5E" w:rsidRPr="00447E5E">
        <w:fldChar w:fldCharType="separate"/>
      </w:r>
      <w:r w:rsidR="008C1C95">
        <w:rPr>
          <w:cs/>
        </w:rPr>
        <w:t>‎</w:t>
      </w:r>
      <w:r w:rsidR="008C1C95">
        <w:t>12</w:t>
      </w:r>
      <w:r w:rsidR="00447E5E" w:rsidRPr="00447E5E">
        <w:fldChar w:fldCharType="end"/>
      </w:r>
      <w:r w:rsidRPr="00447E5E">
        <w:t xml:space="preserve"> and verify that the columns comply with this Specification.</w:t>
      </w:r>
    </w:p>
    <w:p w14:paraId="25F2ECD8" w14:textId="7720F053" w:rsidR="006471FC" w:rsidRDefault="006471FC" w:rsidP="00195138">
      <w:pPr>
        <w:pStyle w:val="Bodynumbered1"/>
      </w:pPr>
      <w:bookmarkStart w:id="115" w:name="_Ref199742369"/>
      <w:r w:rsidRPr="00447E5E">
        <w:lastRenderedPageBreak/>
        <w:t>Following completion of testing for each Test Area,</w:t>
      </w:r>
      <w:r w:rsidR="00674A5A" w:rsidRPr="00447E5E">
        <w:t xml:space="preserve"> a Trial Column Test Report containing the following details, as a minimum, must be prepared and submitted to the Princ</w:t>
      </w:r>
      <w:r w:rsidR="00674A5A" w:rsidRPr="00674A5A">
        <w:t>ipa</w:t>
      </w:r>
      <w:r w:rsidR="00674A5A">
        <w:t>l</w:t>
      </w:r>
      <w:r>
        <w:t>:</w:t>
      </w:r>
      <w:bookmarkEnd w:id="115"/>
    </w:p>
    <w:p w14:paraId="068F9E6F" w14:textId="67DA88A8" w:rsidR="00C659F6" w:rsidRPr="00060226" w:rsidRDefault="00886C4D" w:rsidP="008E48BD">
      <w:pPr>
        <w:pStyle w:val="Bodynumbered2"/>
        <w:numPr>
          <w:ilvl w:val="0"/>
          <w:numId w:val="34"/>
        </w:numPr>
        <w:ind w:left="993" w:hanging="426"/>
        <w:rPr>
          <w:lang w:val="en-AU"/>
        </w:rPr>
      </w:pPr>
      <w:r w:rsidRPr="00060226">
        <w:rPr>
          <w:lang w:val="en-AU"/>
        </w:rPr>
        <w:t xml:space="preserve">Trial Column </w:t>
      </w:r>
      <w:r w:rsidR="00960970">
        <w:rPr>
          <w:lang w:val="en-AU"/>
        </w:rPr>
        <w:t>r</w:t>
      </w:r>
      <w:r w:rsidRPr="00060226">
        <w:rPr>
          <w:lang w:val="en-AU"/>
        </w:rPr>
        <w:t>esults</w:t>
      </w:r>
      <w:r w:rsidR="003A35F6" w:rsidRPr="00060226">
        <w:rPr>
          <w:lang w:val="en-AU"/>
        </w:rPr>
        <w:t>:</w:t>
      </w:r>
    </w:p>
    <w:p w14:paraId="7374F222" w14:textId="34005C4B" w:rsidR="006471FC" w:rsidRPr="00060226" w:rsidRDefault="00881000" w:rsidP="008E48BD">
      <w:pPr>
        <w:pStyle w:val="Bodynumbered3"/>
        <w:numPr>
          <w:ilvl w:val="0"/>
          <w:numId w:val="50"/>
        </w:numPr>
        <w:ind w:left="1418" w:hanging="425"/>
        <w:rPr>
          <w:lang w:val="en-AU"/>
        </w:rPr>
      </w:pPr>
      <w:r w:rsidRPr="00060226">
        <w:rPr>
          <w:lang w:val="en-AU"/>
        </w:rPr>
        <w:t>Mixing Parameters</w:t>
      </w:r>
      <w:r w:rsidR="006471FC" w:rsidRPr="00060226">
        <w:rPr>
          <w:lang w:val="en-AU"/>
        </w:rPr>
        <w:t xml:space="preserve"> used in the construction of the </w:t>
      </w:r>
      <w:r w:rsidR="0021326B" w:rsidRPr="00060226">
        <w:rPr>
          <w:lang w:val="en-AU"/>
        </w:rPr>
        <w:t>Trial Columns</w:t>
      </w:r>
      <w:r w:rsidR="006471FC" w:rsidRPr="00060226">
        <w:rPr>
          <w:lang w:val="en-AU"/>
        </w:rPr>
        <w:t xml:space="preserve">, including penetration termination for each set of </w:t>
      </w:r>
      <w:r w:rsidR="0021326B" w:rsidRPr="00060226">
        <w:rPr>
          <w:lang w:val="en-AU"/>
        </w:rPr>
        <w:t>Trial Column</w:t>
      </w:r>
      <w:r w:rsidR="006471FC" w:rsidRPr="00060226">
        <w:rPr>
          <w:lang w:val="en-AU"/>
        </w:rPr>
        <w:t>s and reasons for their selection</w:t>
      </w:r>
      <w:r w:rsidR="00102E72" w:rsidRPr="00060226">
        <w:rPr>
          <w:lang w:val="en-AU"/>
        </w:rPr>
        <w:t>;</w:t>
      </w:r>
    </w:p>
    <w:p w14:paraId="6879F01F" w14:textId="721FB4D7" w:rsidR="006471FC" w:rsidRPr="00060226" w:rsidRDefault="00977201" w:rsidP="008E48BD">
      <w:pPr>
        <w:pStyle w:val="Bodynumbered3"/>
        <w:numPr>
          <w:ilvl w:val="0"/>
          <w:numId w:val="50"/>
        </w:numPr>
        <w:ind w:left="1418" w:hanging="425"/>
        <w:rPr>
          <w:lang w:val="en-AU"/>
        </w:rPr>
      </w:pPr>
      <w:r w:rsidRPr="00060226">
        <w:rPr>
          <w:lang w:val="en-AU"/>
        </w:rPr>
        <w:t>m</w:t>
      </w:r>
      <w:r w:rsidR="006471FC" w:rsidRPr="00060226">
        <w:rPr>
          <w:lang w:val="en-AU"/>
        </w:rPr>
        <w:t xml:space="preserve">onitoring records during mixing for each of the </w:t>
      </w:r>
      <w:r w:rsidR="00540735" w:rsidRPr="00060226">
        <w:rPr>
          <w:lang w:val="en-AU"/>
        </w:rPr>
        <w:t>Trial Columns</w:t>
      </w:r>
      <w:r w:rsidR="00102E72" w:rsidRPr="00060226">
        <w:rPr>
          <w:lang w:val="en-AU"/>
        </w:rPr>
        <w:t>;</w:t>
      </w:r>
      <w:r w:rsidR="003A35F6" w:rsidRPr="00060226">
        <w:rPr>
          <w:lang w:val="en-AU"/>
        </w:rPr>
        <w:t xml:space="preserve"> and</w:t>
      </w:r>
    </w:p>
    <w:p w14:paraId="28FDB326" w14:textId="67FBBB2C" w:rsidR="006471FC" w:rsidRPr="00060226" w:rsidRDefault="00977201" w:rsidP="008E48BD">
      <w:pPr>
        <w:pStyle w:val="Bodynumbered3"/>
        <w:numPr>
          <w:ilvl w:val="0"/>
          <w:numId w:val="50"/>
        </w:numPr>
        <w:ind w:left="1418" w:hanging="425"/>
        <w:rPr>
          <w:lang w:val="en-AU"/>
        </w:rPr>
      </w:pPr>
      <w:r w:rsidRPr="00060226">
        <w:rPr>
          <w:lang w:val="en-AU"/>
        </w:rPr>
        <w:t>r</w:t>
      </w:r>
      <w:r w:rsidR="006471FC" w:rsidRPr="00060226">
        <w:rPr>
          <w:lang w:val="en-AU"/>
        </w:rPr>
        <w:t xml:space="preserve">esults of the </w:t>
      </w:r>
      <w:r w:rsidR="0021326B" w:rsidRPr="00060226">
        <w:rPr>
          <w:lang w:val="en-AU"/>
        </w:rPr>
        <w:t>Trial Columns</w:t>
      </w:r>
      <w:r w:rsidR="006471FC" w:rsidRPr="00060226">
        <w:rPr>
          <w:lang w:val="en-AU"/>
        </w:rPr>
        <w:t xml:space="preserve"> testing and analysis and discussion of the results</w:t>
      </w:r>
      <w:r w:rsidR="00102E72" w:rsidRPr="00060226">
        <w:rPr>
          <w:lang w:val="en-AU"/>
        </w:rPr>
        <w:t>;</w:t>
      </w:r>
    </w:p>
    <w:p w14:paraId="3C4FCA2E" w14:textId="2B2E6E94" w:rsidR="001A6848" w:rsidRPr="00060226" w:rsidRDefault="001A6848" w:rsidP="008E48BD">
      <w:pPr>
        <w:pStyle w:val="Bodynumbered2"/>
        <w:numPr>
          <w:ilvl w:val="0"/>
          <w:numId w:val="34"/>
        </w:numPr>
        <w:ind w:left="993" w:hanging="426"/>
        <w:rPr>
          <w:lang w:val="en-AU"/>
        </w:rPr>
      </w:pPr>
      <w:r w:rsidRPr="00060226">
        <w:rPr>
          <w:lang w:val="en-AU"/>
        </w:rPr>
        <w:t>Recommendations for the Production Columns</w:t>
      </w:r>
      <w:r w:rsidR="003A35F6" w:rsidRPr="00060226">
        <w:rPr>
          <w:lang w:val="en-AU"/>
        </w:rPr>
        <w:t>:</w:t>
      </w:r>
    </w:p>
    <w:p w14:paraId="27CE8323" w14:textId="2CBA92FF" w:rsidR="006471FC" w:rsidRPr="00060226" w:rsidRDefault="00977201" w:rsidP="008E48BD">
      <w:pPr>
        <w:pStyle w:val="Bodynumbered3"/>
        <w:numPr>
          <w:ilvl w:val="0"/>
          <w:numId w:val="51"/>
        </w:numPr>
        <w:ind w:left="1418" w:hanging="425"/>
        <w:rPr>
          <w:lang w:val="en-AU"/>
        </w:rPr>
      </w:pPr>
      <w:r w:rsidRPr="00060226">
        <w:rPr>
          <w:lang w:val="en-AU"/>
        </w:rPr>
        <w:t>r</w:t>
      </w:r>
      <w:r w:rsidR="006471FC" w:rsidRPr="00060226">
        <w:rPr>
          <w:lang w:val="en-AU"/>
        </w:rPr>
        <w:t xml:space="preserve">ecommended </w:t>
      </w:r>
      <w:r w:rsidR="003A1C3A" w:rsidRPr="00060226">
        <w:rPr>
          <w:lang w:val="en-AU"/>
        </w:rPr>
        <w:t>Binder</w:t>
      </w:r>
      <w:r w:rsidR="006471FC" w:rsidRPr="00060226">
        <w:rPr>
          <w:lang w:val="en-AU"/>
        </w:rPr>
        <w:t xml:space="preserve"> content </w:t>
      </w:r>
      <w:r w:rsidR="00543100" w:rsidRPr="00060226">
        <w:rPr>
          <w:lang w:val="en-AU"/>
        </w:rPr>
        <w:t>(‘</w:t>
      </w:r>
      <w:r w:rsidR="006471FC" w:rsidRPr="00060226">
        <w:rPr>
          <w:lang w:val="en-AU"/>
        </w:rPr>
        <w:t xml:space="preserve">production </w:t>
      </w:r>
      <w:r w:rsidR="003A1C3A" w:rsidRPr="00060226">
        <w:rPr>
          <w:lang w:val="en-AU"/>
        </w:rPr>
        <w:t>Binder</w:t>
      </w:r>
      <w:r w:rsidR="006471FC" w:rsidRPr="00060226">
        <w:rPr>
          <w:lang w:val="en-AU"/>
        </w:rPr>
        <w:t xml:space="preserve"> content</w:t>
      </w:r>
      <w:r w:rsidR="0000181E" w:rsidRPr="00060226">
        <w:rPr>
          <w:lang w:val="en-AU"/>
        </w:rPr>
        <w:t>’)</w:t>
      </w:r>
      <w:r w:rsidR="008009A8" w:rsidRPr="00060226">
        <w:rPr>
          <w:lang w:val="en-AU"/>
        </w:rPr>
        <w:t>;</w:t>
      </w:r>
    </w:p>
    <w:p w14:paraId="76E32283" w14:textId="77777777" w:rsidR="004C0BD4" w:rsidRPr="00060226" w:rsidRDefault="00977201" w:rsidP="008E48BD">
      <w:pPr>
        <w:pStyle w:val="Bodynumbered3"/>
        <w:numPr>
          <w:ilvl w:val="0"/>
          <w:numId w:val="51"/>
        </w:numPr>
        <w:ind w:left="1418" w:hanging="425"/>
        <w:rPr>
          <w:lang w:val="en-AU"/>
        </w:rPr>
      </w:pPr>
      <w:r w:rsidRPr="00060226">
        <w:rPr>
          <w:lang w:val="en-AU"/>
        </w:rPr>
        <w:t>r</w:t>
      </w:r>
      <w:r w:rsidR="006471FC" w:rsidRPr="00060226">
        <w:rPr>
          <w:lang w:val="en-AU"/>
        </w:rPr>
        <w:t>ecommended</w:t>
      </w:r>
      <w:r w:rsidR="00881000" w:rsidRPr="00060226">
        <w:rPr>
          <w:lang w:val="en-AU"/>
        </w:rPr>
        <w:t xml:space="preserve"> Mixing Parameters</w:t>
      </w:r>
      <w:r w:rsidR="006471FC" w:rsidRPr="00060226">
        <w:rPr>
          <w:lang w:val="en-AU"/>
        </w:rPr>
        <w:t xml:space="preserve"> and their</w:t>
      </w:r>
      <w:r w:rsidR="00C2221D" w:rsidRPr="00060226">
        <w:rPr>
          <w:lang w:val="en-AU"/>
        </w:rPr>
        <w:t xml:space="preserve"> permitted </w:t>
      </w:r>
      <w:r w:rsidR="006471FC" w:rsidRPr="00060226">
        <w:rPr>
          <w:lang w:val="en-AU"/>
        </w:rPr>
        <w:t>variation ranges</w:t>
      </w:r>
      <w:r w:rsidR="008009A8" w:rsidRPr="00060226">
        <w:rPr>
          <w:lang w:val="en-AU"/>
        </w:rPr>
        <w:t xml:space="preserve">; </w:t>
      </w:r>
    </w:p>
    <w:p w14:paraId="38899062" w14:textId="4D0C4691" w:rsidR="006471FC" w:rsidRPr="00060226" w:rsidRDefault="004C0BD4" w:rsidP="008E48BD">
      <w:pPr>
        <w:pStyle w:val="Bodynumbered3"/>
        <w:numPr>
          <w:ilvl w:val="0"/>
          <w:numId w:val="51"/>
        </w:numPr>
        <w:ind w:left="1418" w:hanging="425"/>
        <w:rPr>
          <w:lang w:val="en-AU"/>
        </w:rPr>
      </w:pPr>
      <w:r w:rsidRPr="00060226">
        <w:rPr>
          <w:lang w:val="en-AU"/>
        </w:rPr>
        <w:t xml:space="preserve">recommended </w:t>
      </w:r>
      <w:r w:rsidR="008D16EA" w:rsidRPr="00060226">
        <w:rPr>
          <w:lang w:val="en-AU"/>
        </w:rPr>
        <w:t xml:space="preserve">equipment and construction methodology; </w:t>
      </w:r>
      <w:r w:rsidR="008009A8" w:rsidRPr="00060226">
        <w:rPr>
          <w:lang w:val="en-AU"/>
        </w:rPr>
        <w:t>and</w:t>
      </w:r>
    </w:p>
    <w:p w14:paraId="2E26C302" w14:textId="77777777" w:rsidR="00DD2D61" w:rsidRPr="00060226" w:rsidRDefault="00977201" w:rsidP="008E48BD">
      <w:pPr>
        <w:pStyle w:val="Bodynumbered3"/>
        <w:numPr>
          <w:ilvl w:val="0"/>
          <w:numId w:val="51"/>
        </w:numPr>
        <w:ind w:left="1418" w:hanging="425"/>
        <w:rPr>
          <w:lang w:val="en-AU"/>
        </w:rPr>
      </w:pPr>
      <w:r w:rsidRPr="00060226">
        <w:rPr>
          <w:lang w:val="en-AU"/>
        </w:rPr>
        <w:t>c</w:t>
      </w:r>
      <w:r w:rsidR="006471FC" w:rsidRPr="00060226">
        <w:rPr>
          <w:lang w:val="en-AU"/>
        </w:rPr>
        <w:t xml:space="preserve">ertification that the recommended </w:t>
      </w:r>
      <w:r w:rsidR="0060323B" w:rsidRPr="00060226">
        <w:rPr>
          <w:lang w:val="en-AU"/>
        </w:rPr>
        <w:t xml:space="preserve">production </w:t>
      </w:r>
      <w:r w:rsidR="003A1C3A" w:rsidRPr="00060226">
        <w:rPr>
          <w:lang w:val="en-AU"/>
        </w:rPr>
        <w:t>Binder</w:t>
      </w:r>
      <w:r w:rsidR="0060323B" w:rsidRPr="00060226">
        <w:rPr>
          <w:lang w:val="en-AU"/>
        </w:rPr>
        <w:t xml:space="preserve"> content, </w:t>
      </w:r>
      <w:r w:rsidR="00210B04" w:rsidRPr="00060226">
        <w:rPr>
          <w:lang w:val="en-AU"/>
        </w:rPr>
        <w:t>Mixing Parameters</w:t>
      </w:r>
      <w:r w:rsidR="006471FC" w:rsidRPr="00060226">
        <w:rPr>
          <w:lang w:val="en-AU"/>
        </w:rPr>
        <w:t xml:space="preserve">, equipment and </w:t>
      </w:r>
      <w:r w:rsidR="0060323B" w:rsidRPr="00060226">
        <w:rPr>
          <w:lang w:val="en-AU"/>
        </w:rPr>
        <w:t xml:space="preserve">construction </w:t>
      </w:r>
      <w:r w:rsidR="00883127" w:rsidRPr="00060226">
        <w:rPr>
          <w:lang w:val="en-AU"/>
        </w:rPr>
        <w:t>methodology</w:t>
      </w:r>
      <w:r w:rsidR="006471FC" w:rsidRPr="00060226">
        <w:rPr>
          <w:lang w:val="en-AU"/>
        </w:rPr>
        <w:t xml:space="preserve"> will be suitable to meet the specified design requirements</w:t>
      </w:r>
      <w:r w:rsidR="00883127" w:rsidRPr="00060226">
        <w:rPr>
          <w:lang w:val="en-AU"/>
        </w:rPr>
        <w:t xml:space="preserve"> for the production columns.</w:t>
      </w:r>
      <w:bookmarkStart w:id="116" w:name="_Toc213330841"/>
      <w:bookmarkStart w:id="117" w:name="_Ref199745291"/>
      <w:bookmarkStart w:id="118" w:name="_Ref199745816"/>
      <w:bookmarkStart w:id="119" w:name="_Hlk192667920"/>
      <w:bookmarkStart w:id="120" w:name="_Ref74047328"/>
      <w:bookmarkStart w:id="121" w:name="_Ref55470766"/>
      <w:bookmarkStart w:id="122" w:name="_Ref15469889"/>
      <w:bookmarkStart w:id="123" w:name="_Hlk9598492"/>
      <w:bookmarkEnd w:id="35"/>
      <w:bookmarkEnd w:id="36"/>
      <w:bookmarkEnd w:id="37"/>
      <w:bookmarkEnd w:id="38"/>
      <w:bookmarkEnd w:id="81"/>
      <w:r w:rsidR="000229E9" w:rsidRPr="00060226">
        <w:rPr>
          <w:lang w:val="en-AU"/>
        </w:rPr>
        <w:t xml:space="preserve"> </w:t>
      </w:r>
    </w:p>
    <w:p w14:paraId="52343997" w14:textId="0FBBAE9F" w:rsidR="00CB41B8" w:rsidRPr="00A36D53" w:rsidRDefault="00711192" w:rsidP="00DD2D61">
      <w:pPr>
        <w:pStyle w:val="Bodynumbered1"/>
      </w:pPr>
      <w:r w:rsidRPr="00A36D53">
        <w:t xml:space="preserve">If, as a result of the construction of the Trial Columns, the </w:t>
      </w:r>
      <w:r w:rsidR="005A39DC" w:rsidRPr="00A36D53">
        <w:t>Binder</w:t>
      </w:r>
      <w:r w:rsidRPr="00A36D53">
        <w:t xml:space="preserve">, equipment and/or </w:t>
      </w:r>
      <w:r w:rsidR="00754AB1" w:rsidRPr="00A36D53">
        <w:t xml:space="preserve">Mixing </w:t>
      </w:r>
      <w:r w:rsidRPr="00A36D53">
        <w:t>Parameters are modified prior to construction of the Production Columns, the Quality Plan must be revised accordingly and resubmitted to the Principal</w:t>
      </w:r>
      <w:r w:rsidR="006921F4" w:rsidRPr="00A36D53">
        <w:t>.</w:t>
      </w:r>
    </w:p>
    <w:p w14:paraId="2A2500F8" w14:textId="22E1F9AD" w:rsidR="00840AA9" w:rsidRPr="00E50A65" w:rsidRDefault="00840AA9" w:rsidP="00840AA9">
      <w:pPr>
        <w:pStyle w:val="Heading2"/>
        <w:rPr>
          <w:lang w:bidi="en-US"/>
        </w:rPr>
      </w:pPr>
      <w:bookmarkStart w:id="124" w:name="_Toc215494068"/>
      <w:bookmarkStart w:id="125" w:name="_Toc215826885"/>
      <w:r w:rsidRPr="00E50A65">
        <w:rPr>
          <w:lang w:bidi="en-US"/>
        </w:rPr>
        <w:t>Acceptance of Trial Columns</w:t>
      </w:r>
      <w:bookmarkEnd w:id="116"/>
      <w:bookmarkEnd w:id="124"/>
      <w:bookmarkEnd w:id="125"/>
    </w:p>
    <w:p w14:paraId="68A30115" w14:textId="5DAE75B9" w:rsidR="00840AA9" w:rsidRPr="00A36D53" w:rsidRDefault="00840AA9" w:rsidP="00840AA9">
      <w:pPr>
        <w:pStyle w:val="Bodynumbered1"/>
      </w:pPr>
      <w:r w:rsidRPr="00A36D53">
        <w:t xml:space="preserve">Trial Columns satisfying the conformity requirements in Clause </w:t>
      </w:r>
      <w:r w:rsidRPr="00A36D53">
        <w:fldChar w:fldCharType="begin"/>
      </w:r>
      <w:r w:rsidRPr="00A36D53">
        <w:instrText xml:space="preserve"> REF _Ref206143025 \r \h </w:instrText>
      </w:r>
      <w:r w:rsidRPr="00A36D53">
        <w:fldChar w:fldCharType="separate"/>
      </w:r>
      <w:r w:rsidR="008C1C95">
        <w:rPr>
          <w:cs/>
        </w:rPr>
        <w:t>‎</w:t>
      </w:r>
      <w:r w:rsidR="008C1C95">
        <w:t>13</w:t>
      </w:r>
      <w:r w:rsidRPr="00A36D53">
        <w:fldChar w:fldCharType="end"/>
      </w:r>
      <w:r w:rsidRPr="00A36D53">
        <w:t xml:space="preserve"> may be accepted by the Principal as production columns.</w:t>
      </w:r>
    </w:p>
    <w:p w14:paraId="403E687A" w14:textId="6DBB00E6" w:rsidR="00BD73DA" w:rsidRDefault="00BD73DA" w:rsidP="00D42BD0">
      <w:pPr>
        <w:pStyle w:val="Heading1"/>
      </w:pPr>
      <w:bookmarkStart w:id="126" w:name="_Ref213923247"/>
      <w:bookmarkStart w:id="127" w:name="_Toc215494069"/>
      <w:bookmarkStart w:id="128" w:name="_Toc215826886"/>
      <w:bookmarkEnd w:id="117"/>
      <w:bookmarkEnd w:id="118"/>
      <w:r>
        <w:t>Production Columns</w:t>
      </w:r>
      <w:bookmarkEnd w:id="126"/>
      <w:bookmarkEnd w:id="127"/>
      <w:bookmarkEnd w:id="128"/>
    </w:p>
    <w:p w14:paraId="3745A90C" w14:textId="27E3A86A" w:rsidR="00E47D4A" w:rsidRPr="00A36D53" w:rsidRDefault="00F6098F" w:rsidP="00F6098F">
      <w:pPr>
        <w:pStyle w:val="Bodynumbered1"/>
      </w:pPr>
      <w:bookmarkStart w:id="129" w:name="_Ref213924479"/>
      <w:r w:rsidRPr="00A36D53">
        <w:t xml:space="preserve">Construction of the Production Columns must not commence </w:t>
      </w:r>
      <w:r w:rsidR="0016511B" w:rsidRPr="00A36D53">
        <w:t xml:space="preserve">until the </w:t>
      </w:r>
      <w:r w:rsidRPr="00A36D53">
        <w:t>Trial Column Test Report</w:t>
      </w:r>
      <w:r w:rsidR="00CB51E9" w:rsidRPr="00A36D53">
        <w:t>, demonstrating compliance with this Specification,</w:t>
      </w:r>
      <w:r w:rsidRPr="00A36D53">
        <w:t xml:space="preserve"> </w:t>
      </w:r>
      <w:r w:rsidR="0016511B" w:rsidRPr="00A36D53">
        <w:t xml:space="preserve">has been </w:t>
      </w:r>
      <w:r w:rsidRPr="00A36D53">
        <w:t>submitted to the Principal</w:t>
      </w:r>
      <w:r w:rsidR="00CB51E9" w:rsidRPr="00A36D53">
        <w:t>.</w:t>
      </w:r>
      <w:bookmarkEnd w:id="129"/>
    </w:p>
    <w:tbl>
      <w:tblPr>
        <w:tblStyle w:val="TMTableBlueIndent"/>
        <w:tblW w:w="4705" w:type="pct"/>
        <w:tblLook w:val="04A0" w:firstRow="1" w:lastRow="0" w:firstColumn="1" w:lastColumn="0" w:noHBand="0" w:noVBand="1"/>
      </w:tblPr>
      <w:tblGrid>
        <w:gridCol w:w="2078"/>
        <w:gridCol w:w="6862"/>
      </w:tblGrid>
      <w:tr w:rsidR="000229E9" w:rsidRPr="00C168FC" w14:paraId="16BA22E7" w14:textId="77777777" w:rsidTr="009B5AF2">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CE20A83" w14:textId="0CA5F983" w:rsidR="000229E9" w:rsidRPr="00060226" w:rsidRDefault="000229E9" w:rsidP="009E1BB1">
            <w:pPr>
              <w:pStyle w:val="TableHeadingWHPoint"/>
              <w:rPr>
                <w:b w:val="0"/>
                <w:bCs/>
              </w:rPr>
            </w:pPr>
            <w:r w:rsidRPr="00060226">
              <w:rPr>
                <w:bCs/>
              </w:rPr>
              <w:t>HOLD POINT 4</w:t>
            </w:r>
          </w:p>
        </w:tc>
      </w:tr>
      <w:tr w:rsidR="000229E9" w:rsidRPr="00C168FC" w14:paraId="093A9DB4" w14:textId="77777777" w:rsidTr="009B5AF2">
        <w:tc>
          <w:tcPr>
            <w:tcW w:w="1162" w:type="pct"/>
            <w:hideMark/>
          </w:tcPr>
          <w:p w14:paraId="7DD9AD30" w14:textId="77777777" w:rsidR="000229E9" w:rsidRPr="00060226" w:rsidRDefault="000229E9" w:rsidP="00A721E2">
            <w:pPr>
              <w:pStyle w:val="TableBodyTextWHPoint"/>
              <w:rPr>
                <w:rFonts w:cstheme="minorBidi"/>
                <w:b/>
              </w:rPr>
            </w:pPr>
            <w:r w:rsidRPr="00060226">
              <w:t>Process Held</w:t>
            </w:r>
          </w:p>
        </w:tc>
        <w:tc>
          <w:tcPr>
            <w:tcW w:w="3838" w:type="pct"/>
          </w:tcPr>
          <w:p w14:paraId="22D61043" w14:textId="68404D56" w:rsidR="000229E9" w:rsidRPr="00060226" w:rsidRDefault="000229E9" w:rsidP="00A721E2">
            <w:pPr>
              <w:pStyle w:val="TableBodyTextWHPoint"/>
            </w:pPr>
            <w:r w:rsidRPr="00060226">
              <w:t xml:space="preserve">Construction of the first </w:t>
            </w:r>
            <w:r w:rsidR="00A07A49" w:rsidRPr="00060226">
              <w:t>Production Column</w:t>
            </w:r>
            <w:r w:rsidRPr="00060226">
              <w:t xml:space="preserve"> in each Lot</w:t>
            </w:r>
          </w:p>
        </w:tc>
      </w:tr>
      <w:tr w:rsidR="000229E9" w:rsidRPr="00C168FC" w14:paraId="2D92B3AC" w14:textId="77777777" w:rsidTr="009B5AF2">
        <w:tc>
          <w:tcPr>
            <w:tcW w:w="1162" w:type="pct"/>
            <w:hideMark/>
          </w:tcPr>
          <w:p w14:paraId="28C0C12F" w14:textId="77777777" w:rsidR="000229E9" w:rsidRPr="00060226" w:rsidRDefault="000229E9" w:rsidP="00A721E2">
            <w:pPr>
              <w:pStyle w:val="TableBodyTextWHPoint"/>
            </w:pPr>
            <w:r w:rsidRPr="00060226">
              <w:t>Submission Details</w:t>
            </w:r>
          </w:p>
        </w:tc>
        <w:tc>
          <w:tcPr>
            <w:tcW w:w="3838" w:type="pct"/>
            <w:hideMark/>
          </w:tcPr>
          <w:p w14:paraId="05BFE3CC" w14:textId="77777777" w:rsidR="000229E9" w:rsidRPr="00060226" w:rsidRDefault="000229E9" w:rsidP="00A721E2">
            <w:pPr>
              <w:pStyle w:val="TableBodyTextWHPoint"/>
            </w:pPr>
            <w:r w:rsidRPr="00060226">
              <w:t>The Trial Column Test Report must be submitted to the Principal at least 5 working days prior to the construction of the Production Columns.</w:t>
            </w:r>
          </w:p>
        </w:tc>
      </w:tr>
    </w:tbl>
    <w:p w14:paraId="7003878D" w14:textId="77777777" w:rsidR="000229E9" w:rsidRPr="00060226" w:rsidRDefault="000229E9" w:rsidP="000229E9">
      <w:pPr>
        <w:pStyle w:val="Bodynumbered2"/>
        <w:numPr>
          <w:ilvl w:val="0"/>
          <w:numId w:val="0"/>
        </w:numPr>
        <w:ind w:left="786"/>
        <w:rPr>
          <w:lang w:val="en-AU"/>
        </w:rPr>
      </w:pPr>
      <w:bookmarkStart w:id="130" w:name="5_Product_Certification"/>
      <w:bookmarkEnd w:id="130"/>
    </w:p>
    <w:tbl>
      <w:tblPr>
        <w:tblStyle w:val="TMTableBlueIndent"/>
        <w:tblW w:w="8931" w:type="dxa"/>
        <w:tblLook w:val="04A0" w:firstRow="1" w:lastRow="0" w:firstColumn="1" w:lastColumn="0" w:noHBand="0" w:noVBand="1"/>
      </w:tblPr>
      <w:tblGrid>
        <w:gridCol w:w="1985"/>
        <w:gridCol w:w="6946"/>
      </w:tblGrid>
      <w:tr w:rsidR="000229E9" w:rsidRPr="00C168FC" w14:paraId="4C88D28D" w14:textId="77777777" w:rsidTr="009B5AF2">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527423A8" w14:textId="5661C4E5" w:rsidR="000229E9" w:rsidRPr="009E1BB1" w:rsidRDefault="000229E9" w:rsidP="00AB068B">
            <w:pPr>
              <w:pStyle w:val="TableHeadingWHPoint"/>
              <w:rPr>
                <w:b w:val="0"/>
              </w:rPr>
            </w:pPr>
            <w:r w:rsidRPr="009E1BB1">
              <w:t>WITNESS POINT 2</w:t>
            </w:r>
          </w:p>
        </w:tc>
      </w:tr>
      <w:tr w:rsidR="000229E9" w:rsidRPr="00C168FC" w14:paraId="59243C99" w14:textId="77777777" w:rsidTr="009B5AF2">
        <w:tc>
          <w:tcPr>
            <w:tcW w:w="1985" w:type="dxa"/>
          </w:tcPr>
          <w:p w14:paraId="380241FE" w14:textId="77777777" w:rsidR="000229E9" w:rsidRPr="00060226" w:rsidRDefault="000229E9" w:rsidP="00AB068B">
            <w:pPr>
              <w:pStyle w:val="TableBodyTextWHPoint"/>
            </w:pPr>
            <w:r w:rsidRPr="00060226">
              <w:t xml:space="preserve">Process </w:t>
            </w:r>
          </w:p>
        </w:tc>
        <w:tc>
          <w:tcPr>
            <w:tcW w:w="6946" w:type="dxa"/>
          </w:tcPr>
          <w:p w14:paraId="49AA6DC9" w14:textId="77B34FDD" w:rsidR="000229E9" w:rsidRPr="00060226" w:rsidRDefault="000229E9" w:rsidP="00AB068B">
            <w:pPr>
              <w:pStyle w:val="TableBodyTextWHPoint"/>
            </w:pPr>
            <w:r w:rsidRPr="00060226">
              <w:t xml:space="preserve">Construction of subsequent </w:t>
            </w:r>
            <w:r w:rsidR="00A07A49" w:rsidRPr="00060226">
              <w:t>Production Columns,</w:t>
            </w:r>
            <w:r w:rsidRPr="00060226">
              <w:t xml:space="preserve"> after the first column in</w:t>
            </w:r>
          </w:p>
          <w:p w14:paraId="2A42A0EC" w14:textId="245B56A3" w:rsidR="000229E9" w:rsidRPr="00060226" w:rsidRDefault="000229E9" w:rsidP="00AB068B">
            <w:pPr>
              <w:pStyle w:val="TableBodyTextWHPoint"/>
            </w:pPr>
            <w:r w:rsidRPr="00060226">
              <w:t>each Lot</w:t>
            </w:r>
          </w:p>
        </w:tc>
      </w:tr>
      <w:tr w:rsidR="000229E9" w:rsidRPr="00F83A74" w14:paraId="67260079" w14:textId="77777777" w:rsidTr="009B5AF2">
        <w:tc>
          <w:tcPr>
            <w:tcW w:w="1985" w:type="dxa"/>
          </w:tcPr>
          <w:p w14:paraId="5E35A2A1" w14:textId="77777777" w:rsidR="000229E9" w:rsidRPr="00060226" w:rsidRDefault="000229E9" w:rsidP="00AB068B">
            <w:pPr>
              <w:pStyle w:val="TableBodyTextWHPoint"/>
            </w:pPr>
            <w:r w:rsidRPr="00060226">
              <w:t>Notification</w:t>
            </w:r>
          </w:p>
        </w:tc>
        <w:tc>
          <w:tcPr>
            <w:tcW w:w="6946" w:type="dxa"/>
          </w:tcPr>
          <w:p w14:paraId="4AACEDA7" w14:textId="527A3BA1" w:rsidR="000229E9" w:rsidRPr="00060226" w:rsidRDefault="000229E9" w:rsidP="00AB068B">
            <w:pPr>
              <w:pStyle w:val="TableBodyTextWHPoint"/>
            </w:pPr>
            <w:r w:rsidRPr="00060226">
              <w:t>Notification of the time and location of the column construction, at least one working day prior to commencing</w:t>
            </w:r>
            <w:r w:rsidR="00E578D2" w:rsidRPr="00060226">
              <w:t>.</w:t>
            </w:r>
            <w:r w:rsidRPr="00060226">
              <w:t xml:space="preserve"> </w:t>
            </w:r>
          </w:p>
        </w:tc>
      </w:tr>
    </w:tbl>
    <w:p w14:paraId="353AF2DA" w14:textId="6414EB9D" w:rsidR="00BD73DA" w:rsidRDefault="00B32EF2" w:rsidP="00195138">
      <w:pPr>
        <w:pStyle w:val="Bodynumbered1"/>
      </w:pPr>
      <w:r>
        <w:t>S</w:t>
      </w:r>
      <w:r w:rsidR="00BD73DA">
        <w:t xml:space="preserve">ubject to Clause </w:t>
      </w:r>
      <w:r w:rsidR="00BD73DA">
        <w:fldChar w:fldCharType="begin"/>
      </w:r>
      <w:r w:rsidR="00BD73DA">
        <w:instrText xml:space="preserve"> REF _Ref199743348 \r \h </w:instrText>
      </w:r>
      <w:r w:rsidR="00BD73DA">
        <w:fldChar w:fldCharType="separate"/>
      </w:r>
      <w:r w:rsidR="008C1C95">
        <w:rPr>
          <w:cs/>
        </w:rPr>
        <w:t>‎</w:t>
      </w:r>
      <w:r w:rsidR="008C1C95">
        <w:t>11.3</w:t>
      </w:r>
      <w:r w:rsidR="00BD73DA">
        <w:fldChar w:fldCharType="end"/>
      </w:r>
      <w:r w:rsidR="00BD73DA">
        <w:t xml:space="preserve">, the Contractor must construct the DSM using the recommended Mixing Parameters included in the approved Trial Column Test Report. Following the release of Hold Point 3 (Clause </w:t>
      </w:r>
      <w:r w:rsidR="00BD73DA">
        <w:fldChar w:fldCharType="begin"/>
      </w:r>
      <w:r w:rsidR="00BD73DA">
        <w:instrText xml:space="preserve"> REF _Ref199742369 \r \h </w:instrText>
      </w:r>
      <w:r w:rsidR="00BD73DA">
        <w:fldChar w:fldCharType="separate"/>
      </w:r>
      <w:r w:rsidR="008C1C95">
        <w:rPr>
          <w:cs/>
        </w:rPr>
        <w:t>‎</w:t>
      </w:r>
      <w:r w:rsidR="008C1C95">
        <w:t>10.7</w:t>
      </w:r>
      <w:r w:rsidR="00BD73DA">
        <w:fldChar w:fldCharType="end"/>
      </w:r>
      <w:r w:rsidR="00BD73DA">
        <w:t>) a Mixing Parameter must not be varied outside the approved variation range.</w:t>
      </w:r>
    </w:p>
    <w:p w14:paraId="31836991" w14:textId="38E4224C" w:rsidR="00BD73DA" w:rsidRDefault="00BD73DA" w:rsidP="00195138">
      <w:pPr>
        <w:pStyle w:val="Bodynumbered1"/>
      </w:pPr>
      <w:bookmarkStart w:id="131" w:name="_Ref199743348"/>
      <w:r>
        <w:t xml:space="preserve">If unfavourable ground conditions are encountered, </w:t>
      </w:r>
      <w:r w:rsidR="00B42D01">
        <w:t>t</w:t>
      </w:r>
      <w:r>
        <w:t>he Contractor may submit a proposal to the Principal to vary a mixing parameter beyond the approved variation ranges.</w:t>
      </w:r>
      <w:bookmarkEnd w:id="131"/>
      <w:r w:rsidR="00B40A27">
        <w:t xml:space="preserve"> </w:t>
      </w:r>
      <w:r>
        <w:t>The Principal may require additional trial columns to be constructed and test</w:t>
      </w:r>
      <w:r w:rsidR="00116106">
        <w:t>ed</w:t>
      </w:r>
      <w:r>
        <w:t xml:space="preserve"> in accordance with Clause </w:t>
      </w:r>
      <w:r>
        <w:fldChar w:fldCharType="begin"/>
      </w:r>
      <w:r>
        <w:instrText xml:space="preserve"> REF _Ref199743561 \r \h </w:instrText>
      </w:r>
      <w:r>
        <w:fldChar w:fldCharType="separate"/>
      </w:r>
      <w:r w:rsidR="008C1C95">
        <w:rPr>
          <w:cs/>
        </w:rPr>
        <w:t>‎</w:t>
      </w:r>
      <w:r w:rsidR="008C1C95">
        <w:t>9</w:t>
      </w:r>
      <w:r>
        <w:fldChar w:fldCharType="end"/>
      </w:r>
      <w:r>
        <w:t xml:space="preserve"> and Hold</w:t>
      </w:r>
      <w:r w:rsidR="009B5AF2">
        <w:t> </w:t>
      </w:r>
      <w:r w:rsidR="00C51A95">
        <w:t xml:space="preserve">Point </w:t>
      </w:r>
      <w:r>
        <w:t>3 will reapply.</w:t>
      </w:r>
    </w:p>
    <w:p w14:paraId="103E9670" w14:textId="1BC44D7A" w:rsidR="00DA1ABC" w:rsidRPr="002B047C" w:rsidRDefault="00301F01" w:rsidP="00195138">
      <w:pPr>
        <w:pStyle w:val="Bodynumbered1"/>
      </w:pPr>
      <w:r w:rsidRPr="002B047C">
        <w:lastRenderedPageBreak/>
        <w:t xml:space="preserve">Further to the </w:t>
      </w:r>
      <w:r w:rsidR="00DA1ABC" w:rsidRPr="002B047C">
        <w:t>requirements for the management of Work, Health and Safety set out in ATS 11</w:t>
      </w:r>
      <w:r w:rsidR="000D7C83">
        <w:t>6</w:t>
      </w:r>
      <w:r w:rsidR="00DA1ABC" w:rsidRPr="002B047C">
        <w:t xml:space="preserve">0, </w:t>
      </w:r>
      <w:r w:rsidR="00A630DE" w:rsidRPr="002B047C">
        <w:t>p</w:t>
      </w:r>
      <w:r w:rsidR="00DA1ABC" w:rsidRPr="002B047C">
        <w:t xml:space="preserve">rior to commencement of work each day, </w:t>
      </w:r>
      <w:r w:rsidR="00A630DE" w:rsidRPr="002B047C">
        <w:t xml:space="preserve">the Contractor must </w:t>
      </w:r>
      <w:r w:rsidR="00DA1ABC" w:rsidRPr="002B047C">
        <w:t xml:space="preserve">carry out a safety inspection of the entire </w:t>
      </w:r>
      <w:r w:rsidR="003A1C3A">
        <w:t>Binder</w:t>
      </w:r>
      <w:r w:rsidR="00DA1ABC" w:rsidRPr="002B047C">
        <w:t xml:space="preserve"> injection line and associated equipment to ensure safe working conditions. </w:t>
      </w:r>
      <w:r w:rsidR="00A630DE" w:rsidRPr="002B047C">
        <w:t xml:space="preserve">This includes an </w:t>
      </w:r>
      <w:r w:rsidR="002B047C" w:rsidRPr="002B047C">
        <w:t>e</w:t>
      </w:r>
      <w:r w:rsidR="00DA1ABC" w:rsidRPr="002B047C">
        <w:t>xamin</w:t>
      </w:r>
      <w:r w:rsidR="002B047C" w:rsidRPr="002B047C">
        <w:t>ation of</w:t>
      </w:r>
      <w:r w:rsidR="00DA1ABC" w:rsidRPr="002B047C">
        <w:t xml:space="preserve"> all lines for wear, joints for correct coupling and coupling clamps for tightness.</w:t>
      </w:r>
    </w:p>
    <w:p w14:paraId="5E8AB975" w14:textId="44D3200E" w:rsidR="00FD1D9E" w:rsidRDefault="00BD73DA" w:rsidP="00D44CDE">
      <w:pPr>
        <w:pStyle w:val="Bodynumbered1"/>
      </w:pPr>
      <w:r>
        <w:t xml:space="preserve">The Principal must be immediately notified of any variations in diameter, spacing or depth of the columns arising from site conditions which have not been anticipated in </w:t>
      </w:r>
      <w:r w:rsidRPr="00EB487C">
        <w:t>the design. The Contractor must take corrective action as required.</w:t>
      </w:r>
    </w:p>
    <w:p w14:paraId="69997F51" w14:textId="15FC8BA9" w:rsidR="00CD0D40" w:rsidRDefault="0049142E" w:rsidP="00ED41F0">
      <w:pPr>
        <w:pStyle w:val="Heading1"/>
      </w:pPr>
      <w:bookmarkStart w:id="132" w:name="_Ref199424451"/>
      <w:bookmarkStart w:id="133" w:name="_Toc215494070"/>
      <w:bookmarkStart w:id="134" w:name="_Toc215826887"/>
      <w:r>
        <w:t xml:space="preserve">Testing </w:t>
      </w:r>
      <w:r w:rsidR="00465EBB">
        <w:t xml:space="preserve">of </w:t>
      </w:r>
      <w:r w:rsidR="00F87E08">
        <w:t xml:space="preserve">the </w:t>
      </w:r>
      <w:r w:rsidR="00533991">
        <w:t>DSM Columns</w:t>
      </w:r>
      <w:bookmarkEnd w:id="132"/>
      <w:bookmarkEnd w:id="133"/>
      <w:bookmarkEnd w:id="134"/>
    </w:p>
    <w:p w14:paraId="14FA81BF" w14:textId="77777777" w:rsidR="00465EBB" w:rsidRPr="00465EBB" w:rsidRDefault="00465EBB" w:rsidP="00BF7CDD">
      <w:pPr>
        <w:pStyle w:val="Bodynumbered1"/>
      </w:pPr>
      <w:bookmarkStart w:id="135" w:name="_Ref198710166"/>
      <w:r w:rsidRPr="00465EBB">
        <w:t>The Quality Plan must include details, procedures and Inspection and Test Plans that address:</w:t>
      </w:r>
      <w:bookmarkEnd w:id="135"/>
    </w:p>
    <w:p w14:paraId="69503CE6" w14:textId="32B8D3D4" w:rsidR="00465EBB" w:rsidRPr="00060226" w:rsidRDefault="00465EBB" w:rsidP="008E48BD">
      <w:pPr>
        <w:pStyle w:val="Bodynumbered2"/>
        <w:numPr>
          <w:ilvl w:val="0"/>
          <w:numId w:val="45"/>
        </w:numPr>
        <w:ind w:left="993" w:hanging="426"/>
        <w:rPr>
          <w:lang w:val="en-AU"/>
        </w:rPr>
      </w:pPr>
      <w:r w:rsidRPr="00060226">
        <w:rPr>
          <w:lang w:val="en-AU"/>
        </w:rPr>
        <w:t>details of the testing organi</w:t>
      </w:r>
      <w:r w:rsidR="00A37535" w:rsidRPr="00060226">
        <w:rPr>
          <w:lang w:val="en-AU"/>
        </w:rPr>
        <w:t>s</w:t>
      </w:r>
      <w:r w:rsidRPr="00060226">
        <w:rPr>
          <w:lang w:val="en-AU"/>
        </w:rPr>
        <w:t>ation, including names, qualifications and experience of the personnel under</w:t>
      </w:r>
      <w:r w:rsidR="00C111EA" w:rsidRPr="00060226">
        <w:rPr>
          <w:lang w:val="en-AU"/>
        </w:rPr>
        <w:t>taking</w:t>
      </w:r>
      <w:r w:rsidRPr="00060226">
        <w:rPr>
          <w:lang w:val="en-AU"/>
        </w:rPr>
        <w:t xml:space="preserve"> the testing; </w:t>
      </w:r>
    </w:p>
    <w:p w14:paraId="4126E113" w14:textId="2A051EEC" w:rsidR="005C7D5E" w:rsidRPr="00060226" w:rsidRDefault="005C7D5E" w:rsidP="00FD1D9E">
      <w:pPr>
        <w:pStyle w:val="Bodynumbered2"/>
        <w:ind w:left="993" w:hanging="426"/>
        <w:rPr>
          <w:lang w:val="en-AU"/>
        </w:rPr>
      </w:pPr>
      <w:r w:rsidRPr="00060226">
        <w:rPr>
          <w:lang w:val="en-AU"/>
        </w:rPr>
        <w:t>details of the PORT or PIRT testing methodology, including the type of equipment, testing procedure and proposed interpretation procedure to be adopted, and</w:t>
      </w:r>
    </w:p>
    <w:p w14:paraId="463D2C74" w14:textId="41F56E9F" w:rsidR="006C4932" w:rsidRPr="00060226" w:rsidRDefault="0053549E" w:rsidP="00FD1D9E">
      <w:pPr>
        <w:pStyle w:val="Bodynumbered2"/>
        <w:ind w:left="993" w:hanging="426"/>
        <w:rPr>
          <w:lang w:val="en-AU"/>
        </w:rPr>
      </w:pPr>
      <w:r w:rsidRPr="00060226">
        <w:rPr>
          <w:lang w:val="en-AU"/>
        </w:rPr>
        <w:t>procedures for</w:t>
      </w:r>
      <w:r w:rsidR="005C7D5E" w:rsidRPr="00060226">
        <w:rPr>
          <w:lang w:val="en-AU"/>
        </w:rPr>
        <w:t xml:space="preserve"> </w:t>
      </w:r>
      <w:r w:rsidR="00465EBB" w:rsidRPr="00060226">
        <w:rPr>
          <w:lang w:val="en-AU"/>
        </w:rPr>
        <w:t xml:space="preserve">preparation and undertaking </w:t>
      </w:r>
      <w:r w:rsidR="00A37535" w:rsidRPr="00060226">
        <w:rPr>
          <w:lang w:val="en-AU"/>
        </w:rPr>
        <w:t xml:space="preserve">the </w:t>
      </w:r>
      <w:r w:rsidRPr="00060226">
        <w:rPr>
          <w:lang w:val="en-AU"/>
        </w:rPr>
        <w:t xml:space="preserve">other </w:t>
      </w:r>
      <w:r w:rsidR="00465EBB" w:rsidRPr="00060226">
        <w:rPr>
          <w:lang w:val="en-AU"/>
        </w:rPr>
        <w:t xml:space="preserve">testing. </w:t>
      </w:r>
    </w:p>
    <w:p w14:paraId="12FC8F45" w14:textId="017810DC" w:rsidR="00CD0D40" w:rsidRPr="000B37B2" w:rsidRDefault="008E2335" w:rsidP="00195138">
      <w:pPr>
        <w:pStyle w:val="Bodynumbered1"/>
      </w:pPr>
      <w:r w:rsidRPr="00DE70C2">
        <w:t xml:space="preserve">The </w:t>
      </w:r>
      <w:r w:rsidR="00757ECD" w:rsidRPr="00DE70C2">
        <w:t>Contractor must c</w:t>
      </w:r>
      <w:r w:rsidR="00CD0D40" w:rsidRPr="00DE70C2">
        <w:t xml:space="preserve">arry out testing of the </w:t>
      </w:r>
      <w:r w:rsidR="00BB7A28" w:rsidRPr="00DE70C2">
        <w:t>c</w:t>
      </w:r>
      <w:r w:rsidR="00ED1B9B" w:rsidRPr="00DE70C2">
        <w:t xml:space="preserve">olumns </w:t>
      </w:r>
      <w:r w:rsidR="00F9572B">
        <w:t xml:space="preserve">to </w:t>
      </w:r>
      <w:r w:rsidR="00F9572B" w:rsidRPr="000B37B2">
        <w:t xml:space="preserve">demonstrate compliance with the </w:t>
      </w:r>
      <w:r w:rsidR="005B6FB3" w:rsidRPr="000B37B2">
        <w:t xml:space="preserve">acceptance criteria set out in Clause </w:t>
      </w:r>
      <w:r w:rsidR="005B6FB3" w:rsidRPr="000B37B2">
        <w:fldChar w:fldCharType="begin"/>
      </w:r>
      <w:r w:rsidR="005B6FB3" w:rsidRPr="000B37B2">
        <w:instrText xml:space="preserve"> REF _Ref206143025 \r \h </w:instrText>
      </w:r>
      <w:r w:rsidR="005B6FB3" w:rsidRPr="000B37B2">
        <w:fldChar w:fldCharType="separate"/>
      </w:r>
      <w:r w:rsidR="008C1C95">
        <w:rPr>
          <w:cs/>
        </w:rPr>
        <w:t>‎</w:t>
      </w:r>
      <w:r w:rsidR="008C1C95">
        <w:t>13</w:t>
      </w:r>
      <w:r w:rsidR="005B6FB3" w:rsidRPr="000B37B2">
        <w:fldChar w:fldCharType="end"/>
      </w:r>
      <w:r w:rsidR="005B6FB3" w:rsidRPr="000B37B2">
        <w:t>.</w:t>
      </w:r>
    </w:p>
    <w:p w14:paraId="6EB5D9D4" w14:textId="52BE9466" w:rsidR="00CD0D40" w:rsidRDefault="00EE2A6D" w:rsidP="00195138">
      <w:pPr>
        <w:pStyle w:val="Bodynumbered1"/>
      </w:pPr>
      <w:r>
        <w:t xml:space="preserve">The Contractor may submit a Proposal to the Principal to undertake </w:t>
      </w:r>
      <w:r w:rsidR="00CD0D40">
        <w:t xml:space="preserve">alternative methods of sample recovery and </w:t>
      </w:r>
      <w:r w:rsidR="00794C18">
        <w:t>in situ</w:t>
      </w:r>
      <w:r w:rsidR="00CD0D40">
        <w:t xml:space="preserve"> testing of columns. </w:t>
      </w:r>
      <w:r w:rsidR="00794C18">
        <w:t>Any a</w:t>
      </w:r>
      <w:r w:rsidR="00CD0D40">
        <w:t>lternative sample recovery methods must be capable of obtaining an undisturbed sample of sufficient diameter and length for the proposed testing. Alternative in</w:t>
      </w:r>
      <w:r w:rsidR="00794C18">
        <w:t xml:space="preserve"> </w:t>
      </w:r>
      <w:r w:rsidR="00CD0D40">
        <w:t>situ testing must be capable of assessing the shear strength of columns based on established methods.</w:t>
      </w:r>
      <w:r w:rsidR="00570330">
        <w:t xml:space="preserve"> </w:t>
      </w:r>
      <w:r>
        <w:t>The Principal is under no obligation to accept any such proposal.</w:t>
      </w:r>
    </w:p>
    <w:p w14:paraId="2F9C4046" w14:textId="5ACB7A44" w:rsidR="000E6D01" w:rsidRPr="000C230A" w:rsidRDefault="000E6D01" w:rsidP="00195138">
      <w:pPr>
        <w:pStyle w:val="Bodynumbered1"/>
      </w:pPr>
      <w:r>
        <w:t xml:space="preserve">The selection of </w:t>
      </w:r>
      <w:r w:rsidRPr="000C230A">
        <w:t xml:space="preserve">columns and samples </w:t>
      </w:r>
      <w:r w:rsidR="00095F9E">
        <w:t xml:space="preserve">that </w:t>
      </w:r>
      <w:r w:rsidRPr="000C230A">
        <w:t>are to be tested</w:t>
      </w:r>
      <w:r>
        <w:t xml:space="preserve"> must be in accordance with this Specification</w:t>
      </w:r>
      <w:r w:rsidRPr="000C230A">
        <w:t>.</w:t>
      </w:r>
      <w:r>
        <w:t xml:space="preserve"> </w:t>
      </w:r>
      <w:r w:rsidR="00866989">
        <w:t>If nothing is specified</w:t>
      </w:r>
      <w:r>
        <w:t>, t</w:t>
      </w:r>
      <w:r w:rsidRPr="000C230A">
        <w:t>he columns to be tested and core samples to be tested must be selected on a random basis</w:t>
      </w:r>
      <w:r w:rsidR="00A76DE2" w:rsidRPr="00A76DE2">
        <w:t xml:space="preserve"> </w:t>
      </w:r>
      <w:r w:rsidR="00A76DE2">
        <w:t>or as directed by t</w:t>
      </w:r>
      <w:r w:rsidR="00A76DE2" w:rsidRPr="000C230A">
        <w:t>he Principal</w:t>
      </w:r>
      <w:r>
        <w:t>.</w:t>
      </w:r>
      <w:r w:rsidRPr="000C230A">
        <w:t xml:space="preserve"> </w:t>
      </w:r>
    </w:p>
    <w:p w14:paraId="7EF46A05" w14:textId="7FCB68C4" w:rsidR="006832EB" w:rsidRPr="006832EB" w:rsidRDefault="000E6D01" w:rsidP="00195138">
      <w:pPr>
        <w:pStyle w:val="Bodynumbered1"/>
      </w:pPr>
      <w:r w:rsidRPr="000C230A">
        <w:t>All test results must be submitted to the Principal within 48 hours of completion of the test.</w:t>
      </w:r>
      <w:r w:rsidR="006832EB" w:rsidRPr="006832EB">
        <w:t xml:space="preserve"> The </w:t>
      </w:r>
      <w:r w:rsidR="00BF314D">
        <w:t xml:space="preserve">test results </w:t>
      </w:r>
      <w:r w:rsidR="006832EB" w:rsidRPr="006832EB">
        <w:t xml:space="preserve">must also be included in the Completion Report (refer </w:t>
      </w:r>
      <w:r w:rsidR="002A0F5D">
        <w:t xml:space="preserve">to </w:t>
      </w:r>
      <w:r w:rsidR="006832EB" w:rsidRPr="006832EB">
        <w:t xml:space="preserve">Clause </w:t>
      </w:r>
      <w:r w:rsidR="00805A42">
        <w:fldChar w:fldCharType="begin"/>
      </w:r>
      <w:r w:rsidR="00805A42">
        <w:instrText xml:space="preserve"> REF _Ref213753525 \n \h </w:instrText>
      </w:r>
      <w:r w:rsidR="00805A42">
        <w:fldChar w:fldCharType="separate"/>
      </w:r>
      <w:r w:rsidR="008C1C95">
        <w:rPr>
          <w:cs/>
        </w:rPr>
        <w:t>‎</w:t>
      </w:r>
      <w:r w:rsidR="008C1C95">
        <w:t>13.1</w:t>
      </w:r>
      <w:r w:rsidR="00805A42">
        <w:fldChar w:fldCharType="end"/>
      </w:r>
      <w:r w:rsidR="006832EB" w:rsidRPr="006832EB">
        <w:t>).</w:t>
      </w:r>
    </w:p>
    <w:p w14:paraId="25759EB8" w14:textId="64C84BD0" w:rsidR="00A70217" w:rsidRDefault="00FA4CFB" w:rsidP="00195138">
      <w:pPr>
        <w:pStyle w:val="Bodynumbered1"/>
      </w:pPr>
      <w:r>
        <w:t xml:space="preserve">All test holes must be </w:t>
      </w:r>
      <w:r w:rsidR="00EF3310">
        <w:t>filled</w:t>
      </w:r>
      <w:r>
        <w:t xml:space="preserve"> with cement</w:t>
      </w:r>
      <w:r w:rsidR="008A183B">
        <w:t>itious</w:t>
      </w:r>
      <w:r>
        <w:t xml:space="preserve"> grout at </w:t>
      </w:r>
      <w:r w:rsidR="008A183B">
        <w:t xml:space="preserve">the </w:t>
      </w:r>
      <w:r>
        <w:t>completion of testing</w:t>
      </w:r>
      <w:r w:rsidR="008A183B">
        <w:t>.</w:t>
      </w:r>
    </w:p>
    <w:p w14:paraId="4B5A1F27" w14:textId="5D972EE8" w:rsidR="00CD0D40" w:rsidRDefault="0049142E" w:rsidP="00523A57">
      <w:pPr>
        <w:pStyle w:val="Heading1"/>
      </w:pPr>
      <w:bookmarkStart w:id="136" w:name="_Ref206143025"/>
      <w:bookmarkStart w:id="137" w:name="_Toc215494071"/>
      <w:bookmarkStart w:id="138" w:name="_Toc215826888"/>
      <w:r>
        <w:t>Conformity Requirements</w:t>
      </w:r>
      <w:bookmarkEnd w:id="136"/>
      <w:bookmarkEnd w:id="137"/>
      <w:bookmarkEnd w:id="138"/>
    </w:p>
    <w:p w14:paraId="78F17CAF" w14:textId="77777777" w:rsidR="005943E6" w:rsidRDefault="005943E6" w:rsidP="00A515F7">
      <w:pPr>
        <w:pStyle w:val="Heading2"/>
        <w:rPr>
          <w:lang w:bidi="en-US"/>
        </w:rPr>
      </w:pPr>
      <w:bookmarkStart w:id="139" w:name="_Toc215494072"/>
      <w:bookmarkStart w:id="140" w:name="_Toc215826889"/>
      <w:bookmarkStart w:id="141" w:name="_Ref198559664"/>
      <w:bookmarkStart w:id="142" w:name="_Ref198559678"/>
      <w:r>
        <w:rPr>
          <w:lang w:bidi="en-US"/>
        </w:rPr>
        <w:t>Acceptance Criteria</w:t>
      </w:r>
      <w:bookmarkEnd w:id="139"/>
      <w:bookmarkEnd w:id="140"/>
    </w:p>
    <w:p w14:paraId="33D0CC41" w14:textId="3F10C80C" w:rsidR="005A7B84" w:rsidRPr="005A7B84" w:rsidRDefault="00A448F3" w:rsidP="005A7B84">
      <w:pPr>
        <w:pStyle w:val="Bodynumbered1"/>
      </w:pPr>
      <w:bookmarkStart w:id="143" w:name="_Ref213753525"/>
      <w:r w:rsidRPr="00B1370E">
        <w:t xml:space="preserve">The </w:t>
      </w:r>
      <w:r w:rsidR="00FE3401">
        <w:t>Production C</w:t>
      </w:r>
      <w:r w:rsidR="005D580D">
        <w:t xml:space="preserve">olumns </w:t>
      </w:r>
      <w:r w:rsidRPr="00B1370E">
        <w:t>must</w:t>
      </w:r>
      <w:r w:rsidR="0047598D" w:rsidRPr="00B1370E">
        <w:t xml:space="preserve"> be </w:t>
      </w:r>
      <w:r w:rsidR="00B1370E" w:rsidRPr="00B1370E">
        <w:t xml:space="preserve">tested at the frequency </w:t>
      </w:r>
      <w:r w:rsidR="00B1370E">
        <w:t xml:space="preserve">specified </w:t>
      </w:r>
      <w:r w:rsidR="00B1370E" w:rsidRPr="00B1370E">
        <w:t xml:space="preserve">in </w:t>
      </w:r>
      <w:r w:rsidR="00BD3F20">
        <w:fldChar w:fldCharType="begin"/>
      </w:r>
      <w:r w:rsidR="00BD3F20">
        <w:instrText xml:space="preserve"> REF _Ref215480952 \h </w:instrText>
      </w:r>
      <w:r w:rsidR="00BD3F20">
        <w:fldChar w:fldCharType="separate"/>
      </w:r>
      <w:r w:rsidR="008C1C95">
        <w:t xml:space="preserve">Table </w:t>
      </w:r>
      <w:r w:rsidR="008C1C95">
        <w:rPr>
          <w:cs/>
        </w:rPr>
        <w:t>‎</w:t>
      </w:r>
      <w:r w:rsidR="008C1C95">
        <w:t>13.1</w:t>
      </w:r>
      <w:r w:rsidR="00BD3F20">
        <w:fldChar w:fldCharType="end"/>
      </w:r>
      <w:r w:rsidR="00BD3F20">
        <w:t xml:space="preserve"> </w:t>
      </w:r>
      <w:r w:rsidR="00B1370E">
        <w:t>to demon</w:t>
      </w:r>
      <w:r w:rsidR="00376DC0">
        <w:t xml:space="preserve">strate that the </w:t>
      </w:r>
      <w:r w:rsidR="003B717A">
        <w:t>columns</w:t>
      </w:r>
      <w:r w:rsidR="00376DC0">
        <w:t xml:space="preserve"> </w:t>
      </w:r>
      <w:r w:rsidRPr="00B1370E">
        <w:t>comply with the</w:t>
      </w:r>
      <w:r w:rsidR="00FA19BB" w:rsidRPr="00FA19BB">
        <w:t xml:space="preserve"> </w:t>
      </w:r>
      <w:r w:rsidR="00FA19BB">
        <w:t>specified</w:t>
      </w:r>
      <w:r w:rsidRPr="00B1370E">
        <w:t xml:space="preserve"> acceptance criteria</w:t>
      </w:r>
      <w:bookmarkStart w:id="144" w:name="_Hlk199431421"/>
      <w:bookmarkEnd w:id="141"/>
      <w:bookmarkEnd w:id="142"/>
      <w:r w:rsidR="00FC5341">
        <w:t>.</w:t>
      </w:r>
      <w:bookmarkEnd w:id="143"/>
      <w:bookmarkEnd w:id="144"/>
    </w:p>
    <w:p w14:paraId="22559EAC" w14:textId="270D2829" w:rsidR="005A7B84" w:rsidRPr="00A448F3" w:rsidRDefault="005A7B84" w:rsidP="00523A57">
      <w:pPr>
        <w:pStyle w:val="CaptionIndent"/>
        <w:pageBreakBefore/>
        <w:rPr>
          <w:lang w:bidi="en-US"/>
        </w:rPr>
      </w:pPr>
      <w:bookmarkStart w:id="145" w:name="_Ref215480952"/>
      <w:r>
        <w:lastRenderedPageBreak/>
        <w:t xml:space="preserve">Table </w:t>
      </w:r>
      <w:r w:rsidR="008A4FF8">
        <w:fldChar w:fldCharType="begin"/>
      </w:r>
      <w:r w:rsidR="008A4FF8">
        <w:instrText xml:space="preserve"> STYLEREF 1 \s </w:instrText>
      </w:r>
      <w:r w:rsidR="008A4FF8">
        <w:fldChar w:fldCharType="separate"/>
      </w:r>
      <w:r w:rsidR="008C1C95">
        <w:rPr>
          <w:cs/>
        </w:rPr>
        <w:t>‎</w:t>
      </w:r>
      <w:r w:rsidR="008C1C95">
        <w:t>13</w:t>
      </w:r>
      <w:r w:rsidR="008A4FF8">
        <w:fldChar w:fldCharType="end"/>
      </w:r>
      <w:r w:rsidR="008A4FF8">
        <w:t>.</w:t>
      </w:r>
      <w:r w:rsidR="008A4FF8">
        <w:fldChar w:fldCharType="begin"/>
      </w:r>
      <w:r w:rsidR="008A4FF8">
        <w:instrText xml:space="preserve"> SEQ Table \* ARABIC \s 1 </w:instrText>
      </w:r>
      <w:r w:rsidR="008A4FF8">
        <w:fldChar w:fldCharType="separate"/>
      </w:r>
      <w:r w:rsidR="008C1C95">
        <w:t>1</w:t>
      </w:r>
      <w:r w:rsidR="008A4FF8">
        <w:fldChar w:fldCharType="end"/>
      </w:r>
      <w:bookmarkEnd w:id="145"/>
      <w:r>
        <w:t>:</w:t>
      </w:r>
      <w:r w:rsidR="00CE43E5">
        <w:tab/>
      </w:r>
      <w:r>
        <w:t>Acceptance criteria for DSM</w:t>
      </w:r>
    </w:p>
    <w:tbl>
      <w:tblPr>
        <w:tblStyle w:val="TMTableGreyIndent"/>
        <w:tblW w:w="9072" w:type="dxa"/>
        <w:tblLayout w:type="fixed"/>
        <w:tblLook w:val="0000" w:firstRow="0" w:lastRow="0" w:firstColumn="0" w:lastColumn="0" w:noHBand="0" w:noVBand="0"/>
      </w:tblPr>
      <w:tblGrid>
        <w:gridCol w:w="2268"/>
        <w:gridCol w:w="1980"/>
        <w:gridCol w:w="1843"/>
        <w:gridCol w:w="2981"/>
      </w:tblGrid>
      <w:tr w:rsidR="00A448F3" w:rsidRPr="00A448F3" w14:paraId="5F7F4E48" w14:textId="77777777" w:rsidTr="0082055D">
        <w:tc>
          <w:tcPr>
            <w:tcW w:w="2268" w:type="dxa"/>
            <w:shd w:val="clear" w:color="auto" w:fill="BFBFBF"/>
          </w:tcPr>
          <w:p w14:paraId="532E2A7A" w14:textId="77777777" w:rsidR="00A448F3" w:rsidRPr="00CE43E5" w:rsidRDefault="00A448F3" w:rsidP="00CE43E5">
            <w:pPr>
              <w:pStyle w:val="TableHeading"/>
              <w:rPr>
                <w:b/>
                <w:bCs w:val="0"/>
              </w:rPr>
            </w:pPr>
            <w:r w:rsidRPr="00CE43E5">
              <w:rPr>
                <w:b/>
                <w:bCs w:val="0"/>
              </w:rPr>
              <w:t xml:space="preserve">Attribute </w:t>
            </w:r>
          </w:p>
        </w:tc>
        <w:tc>
          <w:tcPr>
            <w:tcW w:w="1980" w:type="dxa"/>
            <w:shd w:val="clear" w:color="auto" w:fill="BFBFBF"/>
          </w:tcPr>
          <w:p w14:paraId="2D206655" w14:textId="397F36C4" w:rsidR="00A448F3" w:rsidRPr="00CE43E5" w:rsidRDefault="00A448F3" w:rsidP="00CE43E5">
            <w:pPr>
              <w:pStyle w:val="TableHeading"/>
              <w:rPr>
                <w:b/>
                <w:bCs w:val="0"/>
              </w:rPr>
            </w:pPr>
            <w:r w:rsidRPr="00CE43E5">
              <w:rPr>
                <w:b/>
                <w:bCs w:val="0"/>
              </w:rPr>
              <w:t xml:space="preserve">Test </w:t>
            </w:r>
            <w:r w:rsidR="00AC1AE6" w:rsidRPr="00CE43E5">
              <w:rPr>
                <w:b/>
                <w:bCs w:val="0"/>
              </w:rPr>
              <w:t>method</w:t>
            </w:r>
          </w:p>
        </w:tc>
        <w:tc>
          <w:tcPr>
            <w:tcW w:w="1843" w:type="dxa"/>
            <w:shd w:val="clear" w:color="auto" w:fill="BFBFBF"/>
          </w:tcPr>
          <w:p w14:paraId="4F02A6D1" w14:textId="17BD111E" w:rsidR="00A448F3" w:rsidRPr="00CE43E5" w:rsidRDefault="00A448F3" w:rsidP="00CE43E5">
            <w:pPr>
              <w:pStyle w:val="TableHeading"/>
              <w:rPr>
                <w:b/>
                <w:bCs w:val="0"/>
              </w:rPr>
            </w:pPr>
            <w:r w:rsidRPr="00CE43E5">
              <w:rPr>
                <w:b/>
                <w:bCs w:val="0"/>
              </w:rPr>
              <w:t xml:space="preserve">Test </w:t>
            </w:r>
            <w:r w:rsidR="00AC1AE6" w:rsidRPr="00CE43E5">
              <w:rPr>
                <w:b/>
                <w:bCs w:val="0"/>
              </w:rPr>
              <w:t xml:space="preserve">frequency </w:t>
            </w:r>
            <w:r w:rsidR="00574856" w:rsidRPr="00CE43E5">
              <w:rPr>
                <w:b/>
                <w:bCs w:val="0"/>
                <w:vertAlign w:val="superscript"/>
              </w:rPr>
              <w:t>(1</w:t>
            </w:r>
            <w:r w:rsidR="00A64B95" w:rsidRPr="00CE43E5">
              <w:rPr>
                <w:b/>
                <w:bCs w:val="0"/>
                <w:vertAlign w:val="superscript"/>
              </w:rPr>
              <w:t>,2</w:t>
            </w:r>
            <w:r w:rsidR="00574856" w:rsidRPr="00CE43E5">
              <w:rPr>
                <w:b/>
                <w:bCs w:val="0"/>
                <w:vertAlign w:val="superscript"/>
              </w:rPr>
              <w:t>)</w:t>
            </w:r>
          </w:p>
        </w:tc>
        <w:tc>
          <w:tcPr>
            <w:tcW w:w="2981" w:type="dxa"/>
            <w:shd w:val="clear" w:color="auto" w:fill="BFBFBF"/>
          </w:tcPr>
          <w:p w14:paraId="33C674E5" w14:textId="4B467A33" w:rsidR="00A448F3" w:rsidRPr="00CE43E5" w:rsidRDefault="00A448F3" w:rsidP="00CE43E5">
            <w:pPr>
              <w:pStyle w:val="TableHeading"/>
              <w:rPr>
                <w:b/>
                <w:bCs w:val="0"/>
              </w:rPr>
            </w:pPr>
            <w:r w:rsidRPr="00CE43E5">
              <w:rPr>
                <w:b/>
                <w:bCs w:val="0"/>
              </w:rPr>
              <w:t xml:space="preserve">Acceptance </w:t>
            </w:r>
            <w:r w:rsidR="00AC1AE6" w:rsidRPr="00CE43E5">
              <w:rPr>
                <w:b/>
                <w:bCs w:val="0"/>
              </w:rPr>
              <w:t>criteria</w:t>
            </w:r>
          </w:p>
        </w:tc>
      </w:tr>
      <w:tr w:rsidR="00A448F3" w:rsidRPr="00A448F3" w14:paraId="1E5A5F40" w14:textId="77777777" w:rsidTr="00CE43E5">
        <w:tc>
          <w:tcPr>
            <w:tcW w:w="9072" w:type="dxa"/>
            <w:gridSpan w:val="4"/>
            <w:shd w:val="clear" w:color="auto" w:fill="BFBFBF"/>
          </w:tcPr>
          <w:p w14:paraId="31EAF8DF" w14:textId="77777777" w:rsidR="00A448F3" w:rsidRPr="00CE43E5" w:rsidRDefault="00A448F3" w:rsidP="00CE43E5">
            <w:pPr>
              <w:pStyle w:val="TableHeading"/>
              <w:rPr>
                <w:b/>
                <w:bCs w:val="0"/>
              </w:rPr>
            </w:pPr>
            <w:r w:rsidRPr="00CE43E5">
              <w:rPr>
                <w:b/>
                <w:bCs w:val="0"/>
              </w:rPr>
              <w:t>Geometrics</w:t>
            </w:r>
          </w:p>
        </w:tc>
      </w:tr>
      <w:tr w:rsidR="00613892" w:rsidRPr="00A448F3" w14:paraId="01DD1251" w14:textId="77777777" w:rsidTr="0082055D">
        <w:tc>
          <w:tcPr>
            <w:tcW w:w="2268" w:type="dxa"/>
          </w:tcPr>
          <w:p w14:paraId="3A5C2C35" w14:textId="16FBDE09" w:rsidR="00613892" w:rsidRPr="00D71F06" w:rsidRDefault="00613892" w:rsidP="00CE43E5">
            <w:pPr>
              <w:pStyle w:val="TableBodyText"/>
              <w:rPr>
                <w:szCs w:val="18"/>
                <w:lang w:bidi="en-US"/>
              </w:rPr>
            </w:pPr>
            <w:r w:rsidRPr="00D71F06">
              <w:rPr>
                <w:szCs w:val="18"/>
                <w:lang w:bidi="en-US"/>
              </w:rPr>
              <w:t>Plan Position of individual columns that do not overlap with other columns</w:t>
            </w:r>
          </w:p>
        </w:tc>
        <w:tc>
          <w:tcPr>
            <w:tcW w:w="1980" w:type="dxa"/>
          </w:tcPr>
          <w:p w14:paraId="7D18B0B0" w14:textId="79963D60" w:rsidR="00613892" w:rsidRPr="00D71F06" w:rsidRDefault="00613892" w:rsidP="00D71F06">
            <w:pPr>
              <w:pStyle w:val="TableBodyText"/>
              <w:rPr>
                <w:szCs w:val="18"/>
                <w:lang w:bidi="en-US"/>
              </w:rPr>
            </w:pPr>
            <w:r w:rsidRPr="00D71F06">
              <w:rPr>
                <w:szCs w:val="18"/>
                <w:lang w:bidi="en-US"/>
              </w:rPr>
              <w:t>Survey</w:t>
            </w:r>
            <w:r w:rsidRPr="00D71F06">
              <w:rPr>
                <w:szCs w:val="18"/>
                <w:vertAlign w:val="superscript"/>
                <w:lang w:bidi="en-US"/>
              </w:rPr>
              <w:t xml:space="preserve"> (</w:t>
            </w:r>
            <w:r w:rsidR="00A64B95" w:rsidRPr="00D71F06">
              <w:rPr>
                <w:szCs w:val="18"/>
                <w:vertAlign w:val="superscript"/>
                <w:lang w:bidi="en-US"/>
              </w:rPr>
              <w:t>3</w:t>
            </w:r>
            <w:r w:rsidRPr="00D71F06">
              <w:rPr>
                <w:szCs w:val="18"/>
                <w:vertAlign w:val="superscript"/>
                <w:lang w:bidi="en-US"/>
              </w:rPr>
              <w:t>)</w:t>
            </w:r>
          </w:p>
        </w:tc>
        <w:tc>
          <w:tcPr>
            <w:tcW w:w="1843" w:type="dxa"/>
          </w:tcPr>
          <w:p w14:paraId="373F3C0F" w14:textId="07E91CE9" w:rsidR="00613892" w:rsidRPr="00D71F06" w:rsidRDefault="00613892" w:rsidP="00D71F06">
            <w:pPr>
              <w:pStyle w:val="TableBodyText"/>
              <w:rPr>
                <w:szCs w:val="18"/>
                <w:lang w:bidi="en-US"/>
              </w:rPr>
            </w:pPr>
            <w:r w:rsidRPr="00D71F06">
              <w:rPr>
                <w:szCs w:val="18"/>
                <w:lang w:bidi="en-US"/>
              </w:rPr>
              <w:t>Each column</w:t>
            </w:r>
          </w:p>
        </w:tc>
        <w:tc>
          <w:tcPr>
            <w:tcW w:w="2981" w:type="dxa"/>
          </w:tcPr>
          <w:p w14:paraId="0FEFE97D" w14:textId="1506C361" w:rsidR="00613892" w:rsidRPr="00D71F06" w:rsidRDefault="00613892" w:rsidP="00D71F06">
            <w:pPr>
              <w:pStyle w:val="TableBodyText"/>
              <w:rPr>
                <w:szCs w:val="18"/>
                <w:lang w:bidi="en-US"/>
              </w:rPr>
            </w:pPr>
            <w:r w:rsidRPr="00D71F06">
              <w:rPr>
                <w:szCs w:val="18"/>
                <w:lang w:bidi="en-US"/>
              </w:rPr>
              <w:t>The deviation of the column centre from its design plan position does not exceed 75 mm in any horizontal direction, measured at the column cut-off level.</w:t>
            </w:r>
          </w:p>
        </w:tc>
      </w:tr>
      <w:tr w:rsidR="00613892" w:rsidRPr="00A448F3" w14:paraId="65F13E7A" w14:textId="77777777" w:rsidTr="0082055D">
        <w:tc>
          <w:tcPr>
            <w:tcW w:w="2268" w:type="dxa"/>
          </w:tcPr>
          <w:p w14:paraId="32C7A28A" w14:textId="6C512634" w:rsidR="00613892" w:rsidRPr="00D71F06" w:rsidRDefault="00613892" w:rsidP="00D71F06">
            <w:pPr>
              <w:pStyle w:val="TableBodyText"/>
              <w:rPr>
                <w:szCs w:val="18"/>
              </w:rPr>
            </w:pPr>
            <w:r w:rsidRPr="00D71F06">
              <w:rPr>
                <w:szCs w:val="18"/>
                <w:lang w:bidi="en-US"/>
              </w:rPr>
              <w:t>Plan Position of individual columns that overlap with other columns</w:t>
            </w:r>
          </w:p>
        </w:tc>
        <w:tc>
          <w:tcPr>
            <w:tcW w:w="1980" w:type="dxa"/>
          </w:tcPr>
          <w:p w14:paraId="2FB36259" w14:textId="65E818B9" w:rsidR="00613892" w:rsidRPr="00D71F06" w:rsidRDefault="00613892" w:rsidP="00D71F06">
            <w:pPr>
              <w:pStyle w:val="TableBodyText"/>
              <w:rPr>
                <w:szCs w:val="18"/>
                <w:lang w:bidi="en-US"/>
              </w:rPr>
            </w:pPr>
            <w:r w:rsidRPr="00D71F06">
              <w:rPr>
                <w:szCs w:val="18"/>
                <w:lang w:bidi="en-US"/>
              </w:rPr>
              <w:t>Survey</w:t>
            </w:r>
            <w:r w:rsidRPr="00D71F06">
              <w:rPr>
                <w:szCs w:val="18"/>
                <w:vertAlign w:val="superscript"/>
                <w:lang w:bidi="en-US"/>
              </w:rPr>
              <w:t xml:space="preserve"> (</w:t>
            </w:r>
            <w:r w:rsidR="00A64B95" w:rsidRPr="00D71F06">
              <w:rPr>
                <w:szCs w:val="18"/>
                <w:vertAlign w:val="superscript"/>
                <w:lang w:bidi="en-US"/>
              </w:rPr>
              <w:t>3</w:t>
            </w:r>
            <w:r w:rsidRPr="00D71F06">
              <w:rPr>
                <w:szCs w:val="18"/>
                <w:vertAlign w:val="superscript"/>
                <w:lang w:bidi="en-US"/>
              </w:rPr>
              <w:t>)</w:t>
            </w:r>
          </w:p>
        </w:tc>
        <w:tc>
          <w:tcPr>
            <w:tcW w:w="1843" w:type="dxa"/>
          </w:tcPr>
          <w:p w14:paraId="0FD0BE7C" w14:textId="77777777" w:rsidR="00613892" w:rsidRPr="00D71F06" w:rsidRDefault="00613892" w:rsidP="00D71F06">
            <w:pPr>
              <w:pStyle w:val="TableBodyText"/>
              <w:rPr>
                <w:szCs w:val="18"/>
                <w:lang w:bidi="en-US"/>
              </w:rPr>
            </w:pPr>
            <w:r w:rsidRPr="00D71F06">
              <w:rPr>
                <w:szCs w:val="18"/>
                <w:lang w:bidi="en-US"/>
              </w:rPr>
              <w:t>Each column</w:t>
            </w:r>
          </w:p>
        </w:tc>
        <w:tc>
          <w:tcPr>
            <w:tcW w:w="2981" w:type="dxa"/>
          </w:tcPr>
          <w:p w14:paraId="56285FD4" w14:textId="7E343657" w:rsidR="00613892" w:rsidRPr="00D71F06" w:rsidRDefault="00F7425C" w:rsidP="00D71F06">
            <w:pPr>
              <w:pStyle w:val="TableBodyText"/>
              <w:rPr>
                <w:szCs w:val="18"/>
                <w:lang w:bidi="en-US"/>
              </w:rPr>
            </w:pPr>
            <w:r w:rsidRPr="00D71F06">
              <w:rPr>
                <w:szCs w:val="18"/>
                <w:lang w:bidi="en-US"/>
              </w:rPr>
              <w:t xml:space="preserve">A </w:t>
            </w:r>
            <w:r w:rsidR="004602E3" w:rsidRPr="00D71F06">
              <w:rPr>
                <w:szCs w:val="18"/>
                <w:lang w:bidi="en-US"/>
              </w:rPr>
              <w:t>minimum overlap of 80</w:t>
            </w:r>
            <w:r w:rsidRPr="00D71F06">
              <w:rPr>
                <w:szCs w:val="18"/>
                <w:lang w:bidi="en-US"/>
              </w:rPr>
              <w:t> </w:t>
            </w:r>
            <w:r w:rsidR="004602E3" w:rsidRPr="00D71F06">
              <w:rPr>
                <w:szCs w:val="18"/>
                <w:lang w:bidi="en-US"/>
              </w:rPr>
              <w:t>mm is achieved at the cut off level</w:t>
            </w:r>
            <w:r w:rsidR="00614A5E">
              <w:rPr>
                <w:szCs w:val="18"/>
                <w:lang w:bidi="en-US"/>
              </w:rPr>
              <w:t>.</w:t>
            </w:r>
          </w:p>
        </w:tc>
      </w:tr>
      <w:tr w:rsidR="00613892" w:rsidRPr="00A448F3" w14:paraId="4131BBE1" w14:textId="77777777" w:rsidTr="0082055D">
        <w:tc>
          <w:tcPr>
            <w:tcW w:w="2268" w:type="dxa"/>
          </w:tcPr>
          <w:p w14:paraId="72F6AED3" w14:textId="77777777" w:rsidR="00613892" w:rsidRPr="00D71F06" w:rsidRDefault="00613892" w:rsidP="00D71F06">
            <w:pPr>
              <w:pStyle w:val="TableBodyText"/>
              <w:rPr>
                <w:szCs w:val="18"/>
                <w:lang w:bidi="en-US"/>
              </w:rPr>
            </w:pPr>
            <w:r w:rsidRPr="00D71F06">
              <w:rPr>
                <w:szCs w:val="18"/>
                <w:lang w:bidi="en-US"/>
              </w:rPr>
              <w:t>Verticality</w:t>
            </w:r>
          </w:p>
          <w:p w14:paraId="7C9DD30E" w14:textId="77777777" w:rsidR="00613892" w:rsidRPr="00D71F06" w:rsidRDefault="00613892" w:rsidP="00D71F06">
            <w:pPr>
              <w:pStyle w:val="TableBodyText"/>
              <w:rPr>
                <w:szCs w:val="18"/>
              </w:rPr>
            </w:pPr>
          </w:p>
        </w:tc>
        <w:tc>
          <w:tcPr>
            <w:tcW w:w="1980" w:type="dxa"/>
          </w:tcPr>
          <w:p w14:paraId="4DB6AA69" w14:textId="46511D59" w:rsidR="00613892" w:rsidRPr="00D71F06" w:rsidRDefault="00613892" w:rsidP="00D71F06">
            <w:pPr>
              <w:pStyle w:val="TableBodyText"/>
              <w:rPr>
                <w:szCs w:val="18"/>
                <w:lang w:bidi="en-US"/>
              </w:rPr>
            </w:pPr>
            <w:r w:rsidRPr="00D71F06">
              <w:rPr>
                <w:szCs w:val="18"/>
                <w:lang w:bidi="en-US"/>
              </w:rPr>
              <w:t>Survey</w:t>
            </w:r>
            <w:r w:rsidRPr="00D71F06">
              <w:rPr>
                <w:szCs w:val="18"/>
                <w:vertAlign w:val="superscript"/>
                <w:lang w:bidi="en-US"/>
              </w:rPr>
              <w:t xml:space="preserve"> (</w:t>
            </w:r>
            <w:r w:rsidR="00A64B95" w:rsidRPr="00D71F06">
              <w:rPr>
                <w:szCs w:val="18"/>
                <w:vertAlign w:val="superscript"/>
                <w:lang w:bidi="en-US"/>
              </w:rPr>
              <w:t>3</w:t>
            </w:r>
            <w:r w:rsidRPr="00D71F06">
              <w:rPr>
                <w:szCs w:val="18"/>
                <w:vertAlign w:val="superscript"/>
                <w:lang w:bidi="en-US"/>
              </w:rPr>
              <w:t>)</w:t>
            </w:r>
          </w:p>
        </w:tc>
        <w:tc>
          <w:tcPr>
            <w:tcW w:w="1843" w:type="dxa"/>
          </w:tcPr>
          <w:p w14:paraId="73B44E64" w14:textId="77777777" w:rsidR="00613892" w:rsidRPr="00D71F06" w:rsidRDefault="00613892" w:rsidP="00D71F06">
            <w:pPr>
              <w:pStyle w:val="TableBodyText"/>
              <w:rPr>
                <w:szCs w:val="18"/>
                <w:lang w:bidi="en-US"/>
              </w:rPr>
            </w:pPr>
            <w:r w:rsidRPr="00D71F06">
              <w:rPr>
                <w:szCs w:val="18"/>
                <w:lang w:bidi="en-US"/>
              </w:rPr>
              <w:t>Each column</w:t>
            </w:r>
          </w:p>
        </w:tc>
        <w:tc>
          <w:tcPr>
            <w:tcW w:w="2981" w:type="dxa"/>
          </w:tcPr>
          <w:p w14:paraId="673040C5" w14:textId="5398ED2A" w:rsidR="00613892" w:rsidRPr="00D71F06" w:rsidRDefault="00613892" w:rsidP="00D71F06">
            <w:pPr>
              <w:pStyle w:val="TableBodyText"/>
              <w:rPr>
                <w:szCs w:val="18"/>
                <w:lang w:bidi="en-US"/>
              </w:rPr>
            </w:pPr>
            <w:r w:rsidRPr="00D71F06">
              <w:rPr>
                <w:szCs w:val="18"/>
                <w:lang w:bidi="en-US"/>
              </w:rPr>
              <w:t>The deviation from the vertical at any level of</w:t>
            </w:r>
            <w:r w:rsidR="007943DB" w:rsidRPr="00D71F06">
              <w:rPr>
                <w:szCs w:val="18"/>
                <w:lang w:bidi="en-US"/>
              </w:rPr>
              <w:t xml:space="preserve"> a</w:t>
            </w:r>
            <w:r w:rsidRPr="00D71F06">
              <w:rPr>
                <w:szCs w:val="18"/>
                <w:lang w:bidi="en-US"/>
              </w:rPr>
              <w:t xml:space="preserve"> </w:t>
            </w:r>
            <w:r w:rsidR="007943DB" w:rsidRPr="00D71F06">
              <w:rPr>
                <w:szCs w:val="18"/>
                <w:lang w:bidi="en-US"/>
              </w:rPr>
              <w:t>DSM column</w:t>
            </w:r>
            <w:r w:rsidRPr="00D71F06">
              <w:rPr>
                <w:szCs w:val="18"/>
                <w:lang w:bidi="en-US"/>
              </w:rPr>
              <w:t xml:space="preserve"> at any stage of the construction does not exceed 1:75 (H:V)</w:t>
            </w:r>
            <w:r w:rsidR="001A7B87">
              <w:rPr>
                <w:szCs w:val="18"/>
                <w:lang w:bidi="en-US"/>
              </w:rPr>
              <w:t>.</w:t>
            </w:r>
          </w:p>
        </w:tc>
      </w:tr>
      <w:tr w:rsidR="00FA543E" w:rsidRPr="00A448F3" w14:paraId="771FC29F" w14:textId="77777777" w:rsidTr="0082055D">
        <w:tc>
          <w:tcPr>
            <w:tcW w:w="2268" w:type="dxa"/>
          </w:tcPr>
          <w:p w14:paraId="32CF62BA" w14:textId="45AEBDBC" w:rsidR="00FA543E" w:rsidRPr="00D71F06" w:rsidRDefault="00A63F50" w:rsidP="00D71F06">
            <w:pPr>
              <w:pStyle w:val="TableBodyText"/>
              <w:rPr>
                <w:szCs w:val="18"/>
                <w:lang w:bidi="en-US"/>
              </w:rPr>
            </w:pPr>
            <w:r w:rsidRPr="00D71F06">
              <w:rPr>
                <w:szCs w:val="18"/>
                <w:lang w:bidi="en-US"/>
              </w:rPr>
              <w:t xml:space="preserve">Cross-sectional </w:t>
            </w:r>
            <w:r w:rsidR="00BD5914" w:rsidRPr="00D71F06">
              <w:rPr>
                <w:szCs w:val="18"/>
                <w:lang w:bidi="en-US"/>
              </w:rPr>
              <w:t>dimension</w:t>
            </w:r>
          </w:p>
        </w:tc>
        <w:tc>
          <w:tcPr>
            <w:tcW w:w="1980" w:type="dxa"/>
          </w:tcPr>
          <w:p w14:paraId="590B52A9" w14:textId="607D33FA" w:rsidR="00FA543E" w:rsidRPr="00D71F06" w:rsidRDefault="003174B5" w:rsidP="00D71F06">
            <w:pPr>
              <w:pStyle w:val="TableBodyText"/>
              <w:rPr>
                <w:szCs w:val="18"/>
                <w:lang w:bidi="en-US"/>
              </w:rPr>
            </w:pPr>
            <w:r w:rsidRPr="00D71F06">
              <w:rPr>
                <w:szCs w:val="18"/>
                <w:lang w:bidi="en-US"/>
              </w:rPr>
              <w:t xml:space="preserve">Determined from automated monitoring system (refer </w:t>
            </w:r>
            <w:r w:rsidR="004822BC" w:rsidRPr="00D71F06">
              <w:rPr>
                <w:szCs w:val="18"/>
                <w:lang w:bidi="en-US"/>
              </w:rPr>
              <w:t xml:space="preserve">to </w:t>
            </w:r>
            <w:r w:rsidRPr="00D71F06">
              <w:rPr>
                <w:szCs w:val="18"/>
                <w:lang w:bidi="en-US"/>
              </w:rPr>
              <w:t>Clause</w:t>
            </w:r>
            <w:r w:rsidR="0052560C" w:rsidRPr="00D71F06">
              <w:rPr>
                <w:szCs w:val="18"/>
                <w:lang w:bidi="en-US"/>
              </w:rPr>
              <w:t> </w:t>
            </w:r>
            <w:r w:rsidRPr="00D71F06">
              <w:rPr>
                <w:szCs w:val="18"/>
                <w:lang w:bidi="en-US"/>
              </w:rPr>
              <w:fldChar w:fldCharType="begin"/>
            </w:r>
            <w:r w:rsidRPr="00D71F06">
              <w:rPr>
                <w:szCs w:val="18"/>
                <w:lang w:bidi="en-US"/>
              </w:rPr>
              <w:instrText xml:space="preserve"> REF _Ref206142011 \r \h </w:instrText>
            </w:r>
            <w:r w:rsidR="00D71F06" w:rsidRPr="00D71F06">
              <w:rPr>
                <w:szCs w:val="18"/>
                <w:lang w:bidi="en-US"/>
              </w:rPr>
              <w:instrText xml:space="preserve"> \* MERGEFORMAT </w:instrText>
            </w:r>
            <w:r w:rsidRPr="00D71F06">
              <w:rPr>
                <w:szCs w:val="18"/>
                <w:lang w:bidi="en-US"/>
              </w:rPr>
            </w:r>
            <w:r w:rsidRPr="00D71F06">
              <w:rPr>
                <w:szCs w:val="18"/>
                <w:lang w:bidi="en-US"/>
              </w:rPr>
              <w:fldChar w:fldCharType="separate"/>
            </w:r>
            <w:r w:rsidR="008C1C95">
              <w:rPr>
                <w:szCs w:val="18"/>
                <w:cs/>
                <w:lang w:bidi="en-US"/>
              </w:rPr>
              <w:t>‎</w:t>
            </w:r>
            <w:r w:rsidR="008C1C95">
              <w:rPr>
                <w:szCs w:val="18"/>
                <w:lang w:bidi="en-US"/>
              </w:rPr>
              <w:t>9.6</w:t>
            </w:r>
            <w:r w:rsidRPr="00D71F06">
              <w:rPr>
                <w:szCs w:val="18"/>
                <w:lang w:bidi="en-US"/>
              </w:rPr>
              <w:fldChar w:fldCharType="end"/>
            </w:r>
            <w:r w:rsidR="00DB1222" w:rsidRPr="00D71F06">
              <w:rPr>
                <w:szCs w:val="18"/>
                <w:lang w:bidi="en-US"/>
              </w:rPr>
              <w:t> </w:t>
            </w:r>
            <w:r w:rsidR="0052560C" w:rsidRPr="00D71F06">
              <w:rPr>
                <w:szCs w:val="18"/>
                <w:lang w:bidi="en-US"/>
              </w:rPr>
              <w:t>f)</w:t>
            </w:r>
            <w:r w:rsidR="0082055D">
              <w:rPr>
                <w:szCs w:val="18"/>
                <w:lang w:bidi="en-US"/>
              </w:rPr>
              <w:t>.</w:t>
            </w:r>
          </w:p>
        </w:tc>
        <w:tc>
          <w:tcPr>
            <w:tcW w:w="1843" w:type="dxa"/>
          </w:tcPr>
          <w:p w14:paraId="226EF61D" w14:textId="3E3FDA22" w:rsidR="00FA543E" w:rsidRPr="00D71F06" w:rsidRDefault="0052560C" w:rsidP="00D71F06">
            <w:pPr>
              <w:pStyle w:val="TableBodyText"/>
              <w:rPr>
                <w:szCs w:val="18"/>
                <w:lang w:bidi="en-US"/>
              </w:rPr>
            </w:pPr>
            <w:r w:rsidRPr="00D71F06">
              <w:rPr>
                <w:szCs w:val="18"/>
                <w:lang w:bidi="en-US"/>
              </w:rPr>
              <w:t xml:space="preserve">Refer </w:t>
            </w:r>
            <w:r w:rsidR="004822BC" w:rsidRPr="00D71F06">
              <w:rPr>
                <w:szCs w:val="18"/>
                <w:lang w:bidi="en-US"/>
              </w:rPr>
              <w:t xml:space="preserve">to </w:t>
            </w:r>
            <w:r w:rsidRPr="00D71F06">
              <w:rPr>
                <w:szCs w:val="18"/>
                <w:lang w:bidi="en-US"/>
              </w:rPr>
              <w:t>Clause</w:t>
            </w:r>
            <w:r w:rsidR="004822BC" w:rsidRPr="00D71F06">
              <w:rPr>
                <w:szCs w:val="18"/>
                <w:lang w:bidi="en-US"/>
              </w:rPr>
              <w:t> </w:t>
            </w:r>
            <w:r w:rsidRPr="00D71F06">
              <w:rPr>
                <w:szCs w:val="18"/>
                <w:lang w:bidi="en-US"/>
              </w:rPr>
              <w:fldChar w:fldCharType="begin"/>
            </w:r>
            <w:r w:rsidRPr="00D71F06">
              <w:rPr>
                <w:szCs w:val="18"/>
                <w:lang w:bidi="en-US"/>
              </w:rPr>
              <w:instrText xml:space="preserve"> REF _Ref206142060 \r \h </w:instrText>
            </w:r>
            <w:r w:rsidR="00D71F06" w:rsidRPr="00D71F06">
              <w:rPr>
                <w:szCs w:val="18"/>
                <w:lang w:bidi="en-US"/>
              </w:rPr>
              <w:instrText xml:space="preserve"> \* MERGEFORMAT </w:instrText>
            </w:r>
            <w:r w:rsidRPr="00D71F06">
              <w:rPr>
                <w:szCs w:val="18"/>
                <w:lang w:bidi="en-US"/>
              </w:rPr>
            </w:r>
            <w:r w:rsidRPr="00D71F06">
              <w:rPr>
                <w:szCs w:val="18"/>
                <w:lang w:bidi="en-US"/>
              </w:rPr>
              <w:fldChar w:fldCharType="separate"/>
            </w:r>
            <w:r w:rsidR="008C1C95">
              <w:rPr>
                <w:szCs w:val="18"/>
                <w:cs/>
                <w:lang w:bidi="en-US"/>
              </w:rPr>
              <w:t>‎</w:t>
            </w:r>
            <w:r w:rsidR="008C1C95">
              <w:rPr>
                <w:szCs w:val="18"/>
                <w:lang w:bidi="en-US"/>
              </w:rPr>
              <w:t>9.7</w:t>
            </w:r>
            <w:r w:rsidRPr="00D71F06">
              <w:rPr>
                <w:szCs w:val="18"/>
                <w:lang w:bidi="en-US"/>
              </w:rPr>
              <w:fldChar w:fldCharType="end"/>
            </w:r>
            <w:r w:rsidR="0082055D">
              <w:rPr>
                <w:szCs w:val="18"/>
                <w:lang w:bidi="en-US"/>
              </w:rPr>
              <w:t>.</w:t>
            </w:r>
          </w:p>
        </w:tc>
        <w:tc>
          <w:tcPr>
            <w:tcW w:w="2981" w:type="dxa"/>
          </w:tcPr>
          <w:p w14:paraId="15E46C69" w14:textId="4B9018CF" w:rsidR="00FA543E" w:rsidRPr="00D71F06" w:rsidRDefault="00DB1222" w:rsidP="00D71F06">
            <w:pPr>
              <w:pStyle w:val="TableBodyText"/>
              <w:rPr>
                <w:szCs w:val="18"/>
                <w:lang w:bidi="en-US"/>
              </w:rPr>
            </w:pPr>
            <w:r w:rsidRPr="00D71F06">
              <w:rPr>
                <w:szCs w:val="18"/>
                <w:lang w:bidi="en-US"/>
              </w:rPr>
              <w:t xml:space="preserve">Cross-sectional </w:t>
            </w:r>
            <w:r w:rsidR="00A246BF" w:rsidRPr="00D71F06">
              <w:rPr>
                <w:szCs w:val="18"/>
                <w:lang w:bidi="en-US"/>
              </w:rPr>
              <w:t>area</w:t>
            </w:r>
            <w:r w:rsidR="00CA2617" w:rsidRPr="00D71F06">
              <w:rPr>
                <w:szCs w:val="18"/>
                <w:lang w:bidi="en-US"/>
              </w:rPr>
              <w:t xml:space="preserve"> </w:t>
            </w:r>
            <w:r w:rsidRPr="00D71F06">
              <w:rPr>
                <w:szCs w:val="18"/>
                <w:lang w:bidi="en-US"/>
              </w:rPr>
              <w:t xml:space="preserve">≥ </w:t>
            </w:r>
            <w:r w:rsidR="00D75729" w:rsidRPr="00D71F06">
              <w:rPr>
                <w:szCs w:val="18"/>
                <w:lang w:bidi="en-US"/>
              </w:rPr>
              <w:t xml:space="preserve">90% </w:t>
            </w:r>
            <w:r w:rsidR="00CA2617" w:rsidRPr="00D71F06">
              <w:rPr>
                <w:szCs w:val="18"/>
                <w:lang w:bidi="en-US"/>
              </w:rPr>
              <w:t xml:space="preserve">of the nominal </w:t>
            </w:r>
            <w:r w:rsidR="00A246BF" w:rsidRPr="00D71F06">
              <w:rPr>
                <w:szCs w:val="18"/>
                <w:lang w:bidi="en-US"/>
              </w:rPr>
              <w:t>area at all depths and the average</w:t>
            </w:r>
            <w:r w:rsidR="00771988" w:rsidRPr="00D71F06">
              <w:rPr>
                <w:szCs w:val="18"/>
                <w:lang w:bidi="en-US"/>
              </w:rPr>
              <w:t xml:space="preserve"> c</w:t>
            </w:r>
            <w:r w:rsidR="00A246BF" w:rsidRPr="00D71F06">
              <w:rPr>
                <w:szCs w:val="18"/>
                <w:lang w:bidi="en-US"/>
              </w:rPr>
              <w:t>ross-sectional area</w:t>
            </w:r>
            <w:r w:rsidR="00771988" w:rsidRPr="00D71F06">
              <w:rPr>
                <w:szCs w:val="18"/>
                <w:lang w:bidi="en-US"/>
              </w:rPr>
              <w:t xml:space="preserve"> </w:t>
            </w:r>
            <w:r w:rsidR="000B2F54" w:rsidRPr="00D71F06">
              <w:rPr>
                <w:szCs w:val="18"/>
                <w:lang w:bidi="en-US"/>
              </w:rPr>
              <w:t xml:space="preserve">of the column </w:t>
            </w:r>
            <w:r w:rsidR="00771988" w:rsidRPr="00D71F06">
              <w:rPr>
                <w:szCs w:val="18"/>
                <w:lang w:bidi="en-US"/>
              </w:rPr>
              <w:t>is not less than the</w:t>
            </w:r>
            <w:r w:rsidR="000B2F54" w:rsidRPr="00D71F06">
              <w:rPr>
                <w:szCs w:val="18"/>
                <w:lang w:bidi="en-US"/>
              </w:rPr>
              <w:t xml:space="preserve"> nominal cross-sectional area.</w:t>
            </w:r>
            <w:r w:rsidR="00771988" w:rsidRPr="00D71F06">
              <w:rPr>
                <w:szCs w:val="18"/>
                <w:lang w:bidi="en-US"/>
              </w:rPr>
              <w:t xml:space="preserve"> </w:t>
            </w:r>
          </w:p>
        </w:tc>
      </w:tr>
      <w:tr w:rsidR="00613892" w:rsidRPr="00A448F3" w14:paraId="4F97ABFB" w14:textId="77777777" w:rsidTr="00CE43E5">
        <w:tc>
          <w:tcPr>
            <w:tcW w:w="9072" w:type="dxa"/>
            <w:gridSpan w:val="4"/>
            <w:shd w:val="clear" w:color="auto" w:fill="BFBFBF"/>
          </w:tcPr>
          <w:p w14:paraId="2C017950" w14:textId="77777777" w:rsidR="00613892" w:rsidRPr="00810F91" w:rsidRDefault="00613892" w:rsidP="00613892">
            <w:pPr>
              <w:spacing w:before="80" w:after="80"/>
              <w:rPr>
                <w:rFonts w:cs="Arial"/>
                <w:b/>
                <w:bCs/>
                <w:sz w:val="18"/>
                <w:szCs w:val="18"/>
                <w:lang w:bidi="en-US"/>
              </w:rPr>
            </w:pPr>
            <w:r w:rsidRPr="00810F91">
              <w:rPr>
                <w:rFonts w:cs="Arial"/>
                <w:b/>
                <w:bCs/>
                <w:sz w:val="18"/>
                <w:szCs w:val="18"/>
                <w:lang w:bidi="en-US"/>
              </w:rPr>
              <w:t>Concrete</w:t>
            </w:r>
            <w:r w:rsidRPr="00810F91">
              <w:t xml:space="preserve"> </w:t>
            </w:r>
            <w:r w:rsidRPr="00810F91">
              <w:rPr>
                <w:rFonts w:cs="Arial"/>
                <w:b/>
                <w:bCs/>
                <w:sz w:val="18"/>
                <w:szCs w:val="18"/>
                <w:lang w:bidi="en-US"/>
              </w:rPr>
              <w:t>Compressive Strength</w:t>
            </w:r>
          </w:p>
        </w:tc>
      </w:tr>
      <w:tr w:rsidR="00613892" w:rsidRPr="00A448F3" w14:paraId="602291DF" w14:textId="77777777" w:rsidTr="0082055D">
        <w:tc>
          <w:tcPr>
            <w:tcW w:w="2268" w:type="dxa"/>
          </w:tcPr>
          <w:p w14:paraId="43BA6F1D" w14:textId="77777777" w:rsidR="00613892" w:rsidRPr="00D71F06" w:rsidRDefault="00613892" w:rsidP="00D71F06">
            <w:pPr>
              <w:pStyle w:val="TableBodyText"/>
              <w:rPr>
                <w:szCs w:val="18"/>
                <w:lang w:bidi="en-US"/>
              </w:rPr>
            </w:pPr>
            <w:r w:rsidRPr="00D71F06">
              <w:rPr>
                <w:szCs w:val="18"/>
                <w:lang w:bidi="en-US"/>
              </w:rPr>
              <w:t>Compressive Strength – determined from cores</w:t>
            </w:r>
          </w:p>
          <w:p w14:paraId="624582FA" w14:textId="77777777" w:rsidR="00613892" w:rsidRPr="00D71F06" w:rsidRDefault="00613892" w:rsidP="00D71F06">
            <w:pPr>
              <w:pStyle w:val="TableBodyText"/>
              <w:rPr>
                <w:rFonts w:eastAsia="SimSun"/>
                <w:szCs w:val="18"/>
              </w:rPr>
            </w:pPr>
          </w:p>
        </w:tc>
        <w:tc>
          <w:tcPr>
            <w:tcW w:w="1980" w:type="dxa"/>
          </w:tcPr>
          <w:p w14:paraId="1FBE89B0" w14:textId="453C454B" w:rsidR="00613892" w:rsidRPr="00D71F06" w:rsidRDefault="00613892" w:rsidP="00D71F06">
            <w:pPr>
              <w:pStyle w:val="TableBodyText"/>
              <w:rPr>
                <w:szCs w:val="18"/>
                <w:lang w:bidi="en-US"/>
              </w:rPr>
            </w:pPr>
            <w:r w:rsidRPr="00D71F06">
              <w:rPr>
                <w:szCs w:val="18"/>
                <w:lang w:bidi="en-US"/>
              </w:rPr>
              <w:t xml:space="preserve">Refer </w:t>
            </w:r>
            <w:r w:rsidR="00EB3469">
              <w:rPr>
                <w:szCs w:val="18"/>
                <w:lang w:bidi="en-US"/>
              </w:rPr>
              <w:t xml:space="preserve">to </w:t>
            </w:r>
            <w:r w:rsidR="00EB3469">
              <w:rPr>
                <w:szCs w:val="18"/>
                <w:lang w:bidi="en-US"/>
              </w:rPr>
              <w:fldChar w:fldCharType="begin"/>
            </w:r>
            <w:r w:rsidR="00EB3469">
              <w:rPr>
                <w:szCs w:val="18"/>
                <w:lang w:bidi="en-US"/>
              </w:rPr>
              <w:instrText xml:space="preserve"> REF _Ref215824090 \n \h </w:instrText>
            </w:r>
            <w:r w:rsidR="00EB3469">
              <w:rPr>
                <w:szCs w:val="18"/>
                <w:lang w:bidi="en-US"/>
              </w:rPr>
            </w:r>
            <w:r w:rsidR="00EB3469">
              <w:rPr>
                <w:szCs w:val="18"/>
                <w:lang w:bidi="en-US"/>
              </w:rPr>
              <w:fldChar w:fldCharType="separate"/>
            </w:r>
            <w:r w:rsidR="008C1C95">
              <w:rPr>
                <w:szCs w:val="18"/>
                <w:cs/>
                <w:lang w:bidi="en-US"/>
              </w:rPr>
              <w:t>‎</w:t>
            </w:r>
            <w:r w:rsidR="008C1C95">
              <w:rPr>
                <w:szCs w:val="18"/>
                <w:lang w:bidi="en-US"/>
              </w:rPr>
              <w:t>Annexure C</w:t>
            </w:r>
            <w:r w:rsidR="00EB3469">
              <w:rPr>
                <w:szCs w:val="18"/>
                <w:lang w:bidi="en-US"/>
              </w:rPr>
              <w:fldChar w:fldCharType="end"/>
            </w:r>
            <w:r w:rsidR="00F66AA0">
              <w:rPr>
                <w:szCs w:val="18"/>
                <w:lang w:bidi="en-US"/>
              </w:rPr>
              <w:t>.</w:t>
            </w:r>
          </w:p>
        </w:tc>
        <w:tc>
          <w:tcPr>
            <w:tcW w:w="1843" w:type="dxa"/>
          </w:tcPr>
          <w:p w14:paraId="1651CFFD" w14:textId="6986A664" w:rsidR="00613892" w:rsidRPr="00D71F06" w:rsidRDefault="008152C3" w:rsidP="00D71F06">
            <w:pPr>
              <w:pStyle w:val="TableBodyText"/>
              <w:rPr>
                <w:szCs w:val="18"/>
                <w:lang w:bidi="en-US"/>
              </w:rPr>
            </w:pPr>
            <w:r w:rsidRPr="00D71F06">
              <w:rPr>
                <w:szCs w:val="18"/>
                <w:lang w:bidi="en-US"/>
              </w:rPr>
              <w:t>0.5% of the number of columns per Lot cored with a minimum of one column per Lot.</w:t>
            </w:r>
          </w:p>
        </w:tc>
        <w:tc>
          <w:tcPr>
            <w:tcW w:w="2981" w:type="dxa"/>
          </w:tcPr>
          <w:p w14:paraId="5BA4E643" w14:textId="1CA44364" w:rsidR="00613892" w:rsidRPr="00D71F06" w:rsidRDefault="00613892" w:rsidP="00D71F06">
            <w:pPr>
              <w:pStyle w:val="TableBodyText"/>
              <w:rPr>
                <w:szCs w:val="18"/>
                <w:lang w:bidi="en-US"/>
              </w:rPr>
            </w:pPr>
            <w:r w:rsidRPr="00D71F06">
              <w:rPr>
                <w:szCs w:val="18"/>
                <w:lang w:bidi="en-US"/>
              </w:rPr>
              <w:t xml:space="preserve">Not more than 10% of the test results fall below the specified </w:t>
            </w:r>
            <w:r w:rsidR="0055692C" w:rsidRPr="00D71F06">
              <w:rPr>
                <w:szCs w:val="18"/>
                <w:lang w:bidi="en-US"/>
              </w:rPr>
              <w:t>28-day</w:t>
            </w:r>
            <w:r w:rsidRPr="00D71F06">
              <w:rPr>
                <w:szCs w:val="18"/>
                <w:lang w:bidi="en-US"/>
              </w:rPr>
              <w:t xml:space="preserve"> compressive strength, provided that all test results are ≥ 75% of the </w:t>
            </w:r>
            <w:r w:rsidR="0055692C" w:rsidRPr="00D71F06">
              <w:rPr>
                <w:szCs w:val="18"/>
                <w:lang w:bidi="en-US"/>
              </w:rPr>
              <w:t>28-day</w:t>
            </w:r>
            <w:r w:rsidRPr="00D71F06">
              <w:rPr>
                <w:szCs w:val="18"/>
                <w:lang w:bidi="en-US"/>
              </w:rPr>
              <w:t xml:space="preserve"> compressive strength.</w:t>
            </w:r>
          </w:p>
        </w:tc>
      </w:tr>
      <w:tr w:rsidR="00613892" w:rsidRPr="00A448F3" w14:paraId="7DCBBDF6" w14:textId="77777777" w:rsidTr="00CE43E5">
        <w:tc>
          <w:tcPr>
            <w:tcW w:w="9072" w:type="dxa"/>
            <w:gridSpan w:val="4"/>
            <w:shd w:val="clear" w:color="auto" w:fill="BFBFBF"/>
          </w:tcPr>
          <w:p w14:paraId="04B3B8F8" w14:textId="77777777" w:rsidR="00613892" w:rsidRPr="00810F91" w:rsidRDefault="00613892" w:rsidP="00613892">
            <w:pPr>
              <w:spacing w:before="80" w:after="80"/>
              <w:rPr>
                <w:rFonts w:cs="Arial"/>
                <w:b/>
                <w:bCs/>
                <w:sz w:val="18"/>
                <w:szCs w:val="18"/>
                <w:lang w:bidi="en-US"/>
              </w:rPr>
            </w:pPr>
            <w:r w:rsidRPr="00810F91">
              <w:rPr>
                <w:rFonts w:cs="Arial"/>
                <w:b/>
                <w:bCs/>
                <w:sz w:val="18"/>
                <w:szCs w:val="18"/>
                <w:lang w:bidi="en-US"/>
              </w:rPr>
              <w:t>Other</w:t>
            </w:r>
          </w:p>
        </w:tc>
      </w:tr>
      <w:tr w:rsidR="00747CE8" w:rsidRPr="00A448F3" w14:paraId="41D48D3C" w14:textId="77777777" w:rsidTr="0082055D">
        <w:tc>
          <w:tcPr>
            <w:tcW w:w="2268" w:type="dxa"/>
          </w:tcPr>
          <w:p w14:paraId="7309A426" w14:textId="3A333974" w:rsidR="00747CE8" w:rsidRPr="00D71F06" w:rsidRDefault="00747CE8" w:rsidP="00D71F06">
            <w:pPr>
              <w:pStyle w:val="TableBodyText"/>
              <w:rPr>
                <w:szCs w:val="18"/>
                <w:lang w:bidi="en-US"/>
              </w:rPr>
            </w:pPr>
            <w:r w:rsidRPr="00D71F06">
              <w:rPr>
                <w:szCs w:val="18"/>
                <w:lang w:bidi="en-US"/>
              </w:rPr>
              <w:t>Column PORT</w:t>
            </w:r>
            <w:r w:rsidR="00120AD2" w:rsidRPr="00D71F06">
              <w:rPr>
                <w:szCs w:val="18"/>
                <w:vertAlign w:val="superscript"/>
                <w:lang w:bidi="en-US"/>
              </w:rPr>
              <w:t xml:space="preserve"> (</w:t>
            </w:r>
            <w:r w:rsidR="00A64B95" w:rsidRPr="00D71F06">
              <w:rPr>
                <w:szCs w:val="18"/>
                <w:vertAlign w:val="superscript"/>
                <w:lang w:bidi="en-US"/>
              </w:rPr>
              <w:t>4</w:t>
            </w:r>
            <w:r w:rsidR="00120AD2" w:rsidRPr="00D71F06">
              <w:rPr>
                <w:szCs w:val="18"/>
                <w:vertAlign w:val="superscript"/>
                <w:lang w:bidi="en-US"/>
              </w:rPr>
              <w:t>)</w:t>
            </w:r>
          </w:p>
        </w:tc>
        <w:tc>
          <w:tcPr>
            <w:tcW w:w="1980" w:type="dxa"/>
          </w:tcPr>
          <w:p w14:paraId="53EB3599" w14:textId="343B33B3" w:rsidR="00747CE8" w:rsidRPr="00D71F06" w:rsidRDefault="005A5140" w:rsidP="00D71F06">
            <w:pPr>
              <w:pStyle w:val="TableBodyText"/>
              <w:rPr>
                <w:szCs w:val="18"/>
                <w:lang w:bidi="en-US"/>
              </w:rPr>
            </w:pPr>
            <w:r w:rsidRPr="00D71F06">
              <w:rPr>
                <w:szCs w:val="18"/>
                <w:lang w:bidi="en-US"/>
              </w:rPr>
              <w:t>Refer</w:t>
            </w:r>
            <w:r w:rsidR="00EB3469">
              <w:rPr>
                <w:szCs w:val="18"/>
                <w:lang w:bidi="en-US"/>
              </w:rPr>
              <w:t xml:space="preserve"> to</w:t>
            </w:r>
            <w:r w:rsidRPr="00D71F06">
              <w:rPr>
                <w:szCs w:val="18"/>
                <w:lang w:bidi="en-US"/>
              </w:rPr>
              <w:t xml:space="preserve"> </w:t>
            </w:r>
            <w:r w:rsidR="00EB3469">
              <w:rPr>
                <w:szCs w:val="18"/>
                <w:lang w:bidi="en-US"/>
              </w:rPr>
              <w:fldChar w:fldCharType="begin"/>
            </w:r>
            <w:r w:rsidR="00EB3469">
              <w:rPr>
                <w:szCs w:val="18"/>
                <w:lang w:bidi="en-US"/>
              </w:rPr>
              <w:instrText xml:space="preserve"> REF _Ref215824126 \n \h </w:instrText>
            </w:r>
            <w:r w:rsidR="00EB3469">
              <w:rPr>
                <w:szCs w:val="18"/>
                <w:lang w:bidi="en-US"/>
              </w:rPr>
            </w:r>
            <w:r w:rsidR="00EB3469">
              <w:rPr>
                <w:szCs w:val="18"/>
                <w:lang w:bidi="en-US"/>
              </w:rPr>
              <w:fldChar w:fldCharType="separate"/>
            </w:r>
            <w:r w:rsidR="008C1C95">
              <w:rPr>
                <w:szCs w:val="18"/>
                <w:cs/>
                <w:lang w:bidi="en-US"/>
              </w:rPr>
              <w:t>‎</w:t>
            </w:r>
            <w:r w:rsidR="008C1C95">
              <w:rPr>
                <w:szCs w:val="18"/>
                <w:lang w:bidi="en-US"/>
              </w:rPr>
              <w:t>Annexure D</w:t>
            </w:r>
            <w:r w:rsidR="00EB3469">
              <w:rPr>
                <w:szCs w:val="18"/>
                <w:lang w:bidi="en-US"/>
              </w:rPr>
              <w:fldChar w:fldCharType="end"/>
            </w:r>
            <w:r w:rsidR="00F66AA0">
              <w:rPr>
                <w:szCs w:val="18"/>
                <w:lang w:bidi="en-US"/>
              </w:rPr>
              <w:t>.</w:t>
            </w:r>
          </w:p>
        </w:tc>
        <w:tc>
          <w:tcPr>
            <w:tcW w:w="1843" w:type="dxa"/>
          </w:tcPr>
          <w:p w14:paraId="017408BA" w14:textId="728EEB51" w:rsidR="00747CE8" w:rsidRPr="00D71F06" w:rsidRDefault="00747CE8" w:rsidP="00D71F06">
            <w:pPr>
              <w:pStyle w:val="TableBodyText"/>
              <w:rPr>
                <w:szCs w:val="18"/>
                <w:lang w:bidi="en-US"/>
              </w:rPr>
            </w:pPr>
            <w:r w:rsidRPr="00D71F06">
              <w:rPr>
                <w:szCs w:val="18"/>
                <w:lang w:bidi="en-US"/>
              </w:rPr>
              <w:t>2% of the number of columns per Lot with a minimum of one column per Lot.</w:t>
            </w:r>
          </w:p>
        </w:tc>
        <w:tc>
          <w:tcPr>
            <w:tcW w:w="2981" w:type="dxa"/>
          </w:tcPr>
          <w:p w14:paraId="58E80706" w14:textId="4982EB0C" w:rsidR="00747CE8" w:rsidRPr="00D71F06" w:rsidRDefault="00BC7DF8" w:rsidP="00D71F06">
            <w:pPr>
              <w:pStyle w:val="TableBodyText"/>
              <w:rPr>
                <w:szCs w:val="18"/>
                <w:lang w:bidi="en-US"/>
              </w:rPr>
            </w:pPr>
            <w:r w:rsidRPr="00D71F06">
              <w:rPr>
                <w:szCs w:val="18"/>
                <w:lang w:bidi="en-US"/>
              </w:rPr>
              <w:t>Topmost 3 m (from the ground surface) of the test columns: all results exceed the specified strength</w:t>
            </w:r>
            <w:r w:rsidR="00AE6FEB">
              <w:rPr>
                <w:szCs w:val="18"/>
                <w:lang w:bidi="en-US"/>
              </w:rPr>
              <w:t>.</w:t>
            </w:r>
          </w:p>
          <w:p w14:paraId="5B7F6863" w14:textId="5AD8D5B3" w:rsidR="00AF50B8" w:rsidRPr="00D71F06" w:rsidRDefault="00AF50B8" w:rsidP="00D71F06">
            <w:pPr>
              <w:pStyle w:val="TableBodyText"/>
              <w:rPr>
                <w:szCs w:val="18"/>
                <w:lang w:bidi="en-US"/>
              </w:rPr>
            </w:pPr>
            <w:r w:rsidRPr="00D71F06">
              <w:rPr>
                <w:szCs w:val="18"/>
                <w:lang w:bidi="en-US"/>
              </w:rPr>
              <w:t>Below topmost 3 m of the test columns: not more than 5% of any test section measuring 1 m in depth, has strength below the specified strength, provided that the strength of the remaining test section is equal to or greater than 90% of the specified strength.</w:t>
            </w:r>
          </w:p>
        </w:tc>
      </w:tr>
      <w:tr w:rsidR="00747CE8" w:rsidRPr="00A448F3" w14:paraId="2ABA74E5" w14:textId="77777777" w:rsidTr="0082055D">
        <w:tc>
          <w:tcPr>
            <w:tcW w:w="2268" w:type="dxa"/>
          </w:tcPr>
          <w:p w14:paraId="6AA073EB" w14:textId="650BDB21" w:rsidR="00747CE8" w:rsidRPr="00D71F06" w:rsidRDefault="00747CE8" w:rsidP="00D71F06">
            <w:pPr>
              <w:pStyle w:val="TableBodyText"/>
              <w:rPr>
                <w:szCs w:val="18"/>
                <w:lang w:bidi="en-US"/>
              </w:rPr>
            </w:pPr>
            <w:r w:rsidRPr="00D71F06">
              <w:rPr>
                <w:szCs w:val="18"/>
                <w:lang w:bidi="en-US"/>
              </w:rPr>
              <w:t>Column head exposure tests</w:t>
            </w:r>
          </w:p>
        </w:tc>
        <w:tc>
          <w:tcPr>
            <w:tcW w:w="1980" w:type="dxa"/>
          </w:tcPr>
          <w:p w14:paraId="288BE420" w14:textId="3B3F4FBB" w:rsidR="00747CE8" w:rsidRPr="00D71F06" w:rsidRDefault="009A2043" w:rsidP="00D71F06">
            <w:pPr>
              <w:pStyle w:val="TableBodyText"/>
              <w:rPr>
                <w:szCs w:val="18"/>
                <w:lang w:bidi="en-US"/>
              </w:rPr>
            </w:pPr>
            <w:r w:rsidRPr="00D71F06">
              <w:rPr>
                <w:szCs w:val="18"/>
                <w:lang w:bidi="en-US"/>
              </w:rPr>
              <w:t xml:space="preserve">Refer </w:t>
            </w:r>
            <w:r w:rsidR="00EB3469">
              <w:rPr>
                <w:szCs w:val="18"/>
                <w:lang w:bidi="en-US"/>
              </w:rPr>
              <w:t xml:space="preserve">to </w:t>
            </w:r>
            <w:r w:rsidR="00EB3469">
              <w:rPr>
                <w:szCs w:val="18"/>
                <w:lang w:bidi="en-US"/>
              </w:rPr>
              <w:fldChar w:fldCharType="begin"/>
            </w:r>
            <w:r w:rsidR="00EB3469">
              <w:rPr>
                <w:szCs w:val="18"/>
                <w:lang w:bidi="en-US"/>
              </w:rPr>
              <w:instrText xml:space="preserve"> REF _Ref215824116 \n \h </w:instrText>
            </w:r>
            <w:r w:rsidR="0082055D">
              <w:rPr>
                <w:szCs w:val="18"/>
                <w:lang w:bidi="en-US"/>
              </w:rPr>
              <w:instrText xml:space="preserve"> \* MERGEFORMAT </w:instrText>
            </w:r>
            <w:r w:rsidR="00EB3469">
              <w:rPr>
                <w:szCs w:val="18"/>
                <w:lang w:bidi="en-US"/>
              </w:rPr>
            </w:r>
            <w:r w:rsidR="00EB3469">
              <w:rPr>
                <w:szCs w:val="18"/>
                <w:lang w:bidi="en-US"/>
              </w:rPr>
              <w:fldChar w:fldCharType="separate"/>
            </w:r>
            <w:r w:rsidR="008C1C95">
              <w:rPr>
                <w:szCs w:val="18"/>
                <w:cs/>
                <w:lang w:bidi="en-US"/>
              </w:rPr>
              <w:t>‎</w:t>
            </w:r>
            <w:r w:rsidR="008C1C95">
              <w:rPr>
                <w:szCs w:val="18"/>
                <w:lang w:bidi="en-US"/>
              </w:rPr>
              <w:t>Annexure E</w:t>
            </w:r>
            <w:r w:rsidR="00EB3469">
              <w:rPr>
                <w:szCs w:val="18"/>
                <w:lang w:bidi="en-US"/>
              </w:rPr>
              <w:fldChar w:fldCharType="end"/>
            </w:r>
            <w:r w:rsidR="00F66AA0">
              <w:rPr>
                <w:szCs w:val="18"/>
                <w:lang w:bidi="en-US"/>
              </w:rPr>
              <w:t>.</w:t>
            </w:r>
          </w:p>
        </w:tc>
        <w:tc>
          <w:tcPr>
            <w:tcW w:w="1843" w:type="dxa"/>
          </w:tcPr>
          <w:p w14:paraId="19BB6CBB" w14:textId="0EB947B2" w:rsidR="00747CE8" w:rsidRPr="00D71F06" w:rsidRDefault="00747CE8" w:rsidP="00D71F06">
            <w:pPr>
              <w:pStyle w:val="TableBodyText"/>
              <w:rPr>
                <w:szCs w:val="18"/>
                <w:lang w:bidi="en-US"/>
              </w:rPr>
            </w:pPr>
            <w:r w:rsidRPr="00D71F06">
              <w:rPr>
                <w:szCs w:val="18"/>
                <w:lang w:bidi="en-US"/>
              </w:rPr>
              <w:t xml:space="preserve">Minimum of </w:t>
            </w:r>
            <w:r w:rsidR="00EB3469" w:rsidRPr="00D71F06">
              <w:rPr>
                <w:szCs w:val="18"/>
                <w:lang w:bidi="en-US"/>
              </w:rPr>
              <w:t>3</w:t>
            </w:r>
            <w:r w:rsidR="00EB3469">
              <w:rPr>
                <w:szCs w:val="18"/>
                <w:lang w:bidi="en-US"/>
              </w:rPr>
              <w:t> </w:t>
            </w:r>
            <w:r w:rsidRPr="00D71F06">
              <w:rPr>
                <w:szCs w:val="18"/>
                <w:lang w:bidi="en-US"/>
              </w:rPr>
              <w:t>columns per Lot.</w:t>
            </w:r>
          </w:p>
        </w:tc>
        <w:tc>
          <w:tcPr>
            <w:tcW w:w="2981" w:type="dxa"/>
          </w:tcPr>
          <w:p w14:paraId="4646F1E3" w14:textId="2C4B008C" w:rsidR="00747CE8" w:rsidRPr="00D71F06" w:rsidRDefault="00020E94" w:rsidP="00D71F06">
            <w:pPr>
              <w:pStyle w:val="TableBodyText"/>
              <w:rPr>
                <w:rFonts w:cs="Arial"/>
                <w:szCs w:val="18"/>
                <w:lang w:bidi="en-US"/>
              </w:rPr>
            </w:pPr>
            <w:r w:rsidRPr="00D71F06">
              <w:rPr>
                <w:rFonts w:cs="Arial"/>
                <w:szCs w:val="18"/>
                <w:lang w:bidi="en-US"/>
              </w:rPr>
              <w:t>No diagonal cracks or discontinuities visible. Not more than 10% of the hand vane test results fall below the specified strength.</w:t>
            </w:r>
          </w:p>
        </w:tc>
      </w:tr>
    </w:tbl>
    <w:p w14:paraId="4E235074" w14:textId="61C842D2" w:rsidR="00A448F3" w:rsidRPr="00A448F3" w:rsidRDefault="00A448F3" w:rsidP="006B16ED">
      <w:pPr>
        <w:pStyle w:val="NoteHeading"/>
        <w:rPr>
          <w:lang w:bidi="en-US"/>
        </w:rPr>
      </w:pPr>
      <w:r w:rsidRPr="00A448F3">
        <w:rPr>
          <w:lang w:bidi="en-US"/>
        </w:rPr>
        <w:t>Note</w:t>
      </w:r>
      <w:r w:rsidR="0031229A">
        <w:rPr>
          <w:lang w:bidi="en-US"/>
        </w:rPr>
        <w:t>s</w:t>
      </w:r>
      <w:r w:rsidRPr="00A448F3">
        <w:rPr>
          <w:lang w:bidi="en-US"/>
        </w:rPr>
        <w:t>:</w:t>
      </w:r>
    </w:p>
    <w:p w14:paraId="10A7514B" w14:textId="6B5188E4" w:rsidR="00A64B95" w:rsidRPr="0045627F" w:rsidRDefault="00A64B95" w:rsidP="008E48BD">
      <w:pPr>
        <w:pStyle w:val="Notes"/>
        <w:numPr>
          <w:ilvl w:val="0"/>
          <w:numId w:val="37"/>
        </w:numPr>
        <w:tabs>
          <w:tab w:val="left" w:pos="1134"/>
        </w:tabs>
        <w:ind w:hanging="567"/>
      </w:pPr>
      <w:r w:rsidRPr="0045627F">
        <w:t xml:space="preserve">Tests carried out on </w:t>
      </w:r>
      <w:r w:rsidR="00516DE6" w:rsidRPr="0045627F">
        <w:t>Trial Columns</w:t>
      </w:r>
      <w:r w:rsidRPr="0045627F">
        <w:t xml:space="preserve"> </w:t>
      </w:r>
      <w:r w:rsidR="00516DE6">
        <w:t>that</w:t>
      </w:r>
      <w:r w:rsidRPr="0045627F">
        <w:t xml:space="preserve"> have subsequently been accepted as </w:t>
      </w:r>
      <w:r w:rsidR="00415D3D" w:rsidRPr="0045627F">
        <w:t>Production Columns</w:t>
      </w:r>
      <w:r w:rsidRPr="0045627F">
        <w:t xml:space="preserve"> do not count towards the percentage of production columns to be tested.</w:t>
      </w:r>
    </w:p>
    <w:p w14:paraId="7DE6747F" w14:textId="4F404E36" w:rsidR="00A64B95" w:rsidRPr="00A448F3" w:rsidRDefault="00A64B95" w:rsidP="008E48BD">
      <w:pPr>
        <w:pStyle w:val="Notes"/>
        <w:numPr>
          <w:ilvl w:val="0"/>
          <w:numId w:val="37"/>
        </w:numPr>
        <w:tabs>
          <w:tab w:val="left" w:pos="1134"/>
        </w:tabs>
        <w:ind w:hanging="567"/>
        <w:rPr>
          <w:lang w:bidi="en-US"/>
        </w:rPr>
      </w:pPr>
      <w:r w:rsidRPr="0045627F">
        <w:t>The number of columns per Lot quoted is the number of columns shown on the D</w:t>
      </w:r>
      <w:r>
        <w:t>esign Documentation</w:t>
      </w:r>
      <w:r w:rsidRPr="0045627F">
        <w:t xml:space="preserve">, regardless of whether some of the </w:t>
      </w:r>
      <w:r w:rsidR="00415D3D" w:rsidRPr="0045627F">
        <w:t xml:space="preserve">Production Columns </w:t>
      </w:r>
      <w:r w:rsidRPr="0045627F">
        <w:t xml:space="preserve">were originally </w:t>
      </w:r>
      <w:r w:rsidR="00287C4B" w:rsidRPr="0045627F">
        <w:t xml:space="preserve">Trial </w:t>
      </w:r>
      <w:r w:rsidR="00415D3D" w:rsidRPr="0045627F">
        <w:t>Columns.</w:t>
      </w:r>
    </w:p>
    <w:p w14:paraId="4C360BEF" w14:textId="71055C0F" w:rsidR="0045627F" w:rsidRDefault="0045627F" w:rsidP="008E48BD">
      <w:pPr>
        <w:pStyle w:val="Notes"/>
        <w:numPr>
          <w:ilvl w:val="0"/>
          <w:numId w:val="37"/>
        </w:numPr>
        <w:tabs>
          <w:tab w:val="left" w:pos="1134"/>
        </w:tabs>
        <w:ind w:hanging="567"/>
        <w:rPr>
          <w:lang w:bidi="en-US"/>
        </w:rPr>
      </w:pPr>
      <w:r>
        <w:t>Survey must be carried out in accordance with the requirements include</w:t>
      </w:r>
      <w:r w:rsidR="00287C4B">
        <w:t>d</w:t>
      </w:r>
      <w:r>
        <w:t xml:space="preserve"> in the Contract documents.</w:t>
      </w:r>
    </w:p>
    <w:p w14:paraId="4CB80B15" w14:textId="09F9C3F4" w:rsidR="007F104B" w:rsidRPr="0045627F" w:rsidRDefault="007F104B" w:rsidP="008E48BD">
      <w:pPr>
        <w:pStyle w:val="Notes"/>
        <w:numPr>
          <w:ilvl w:val="0"/>
          <w:numId w:val="37"/>
        </w:numPr>
        <w:tabs>
          <w:tab w:val="left" w:pos="1134"/>
        </w:tabs>
        <w:ind w:hanging="567"/>
        <w:rPr>
          <w:lang w:bidi="en-US"/>
        </w:rPr>
      </w:pPr>
      <w:r w:rsidRPr="0045627F">
        <w:t xml:space="preserve">The Contractor may submit a proposal to the Principal </w:t>
      </w:r>
      <w:r w:rsidR="00663914" w:rsidRPr="0045627F">
        <w:t xml:space="preserve">to use </w:t>
      </w:r>
      <w:r w:rsidRPr="0045627F">
        <w:rPr>
          <w:lang w:bidi="en-US"/>
        </w:rPr>
        <w:t>Column PIRT</w:t>
      </w:r>
      <w:r w:rsidR="00663914" w:rsidRPr="0045627F">
        <w:t xml:space="preserve"> in lieu of PORT. If approved, </w:t>
      </w:r>
      <w:r w:rsidR="00142DCF" w:rsidRPr="0045627F">
        <w:t>the test frequency and acceptance criteria are the same as for PORT</w:t>
      </w:r>
      <w:r w:rsidR="00E625E5">
        <w:t>.</w:t>
      </w:r>
      <w:r w:rsidRPr="0045627F">
        <w:rPr>
          <w:lang w:bidi="en-US"/>
        </w:rPr>
        <w:t xml:space="preserve"> </w:t>
      </w:r>
    </w:p>
    <w:p w14:paraId="6353A263" w14:textId="4BAD610D" w:rsidR="007F0EAE" w:rsidRDefault="007F0EAE" w:rsidP="00195138">
      <w:pPr>
        <w:pStyle w:val="Bodynumbered1"/>
      </w:pPr>
      <w:r>
        <w:lastRenderedPageBreak/>
        <w:t>The specified compressive strength and specified shear strength in</w:t>
      </w:r>
      <w:r w:rsidRPr="00A51116">
        <w:t xml:space="preserve"> Table </w:t>
      </w:r>
      <w:r w:rsidR="00A36D53">
        <w:fldChar w:fldCharType="begin"/>
      </w:r>
      <w:r w:rsidR="00A36D53">
        <w:instrText xml:space="preserve"> REF _Ref213753525 \r \h </w:instrText>
      </w:r>
      <w:r w:rsidR="00A36D53">
        <w:fldChar w:fldCharType="separate"/>
      </w:r>
      <w:r w:rsidR="008C1C95">
        <w:rPr>
          <w:cs/>
        </w:rPr>
        <w:t>‎</w:t>
      </w:r>
      <w:r w:rsidR="008C1C95">
        <w:t>13.1</w:t>
      </w:r>
      <w:r w:rsidR="00A36D53">
        <w:fldChar w:fldCharType="end"/>
      </w:r>
      <w:r>
        <w:t xml:space="preserve"> are based on the </w:t>
      </w:r>
      <w:r w:rsidR="0055692C">
        <w:t>28-day</w:t>
      </w:r>
      <w:r>
        <w:t xml:space="preserve"> strengths specified in the Design Documentation. Where this strength is verified as achieved by testing at an earlier age, the Principal will waive the </w:t>
      </w:r>
      <w:r w:rsidR="0055692C">
        <w:t>28-day</w:t>
      </w:r>
      <w:r>
        <w:t xml:space="preserve"> testing requirement.</w:t>
      </w:r>
    </w:p>
    <w:p w14:paraId="1A899259" w14:textId="2770C680" w:rsidR="007F0EAE" w:rsidRDefault="007F0EAE" w:rsidP="00195138">
      <w:pPr>
        <w:pStyle w:val="Bodynumbered1"/>
      </w:pPr>
      <w:r>
        <w:t xml:space="preserve">If approved by the Principal, the </w:t>
      </w:r>
      <w:r w:rsidR="0055692C">
        <w:t>28-day</w:t>
      </w:r>
      <w:r>
        <w:t xml:space="preserve"> strength</w:t>
      </w:r>
      <w:r w:rsidR="00C23224">
        <w:t xml:space="preserve"> may be determined by </w:t>
      </w:r>
      <w:r>
        <w:t xml:space="preserve">extrapolation from the </w:t>
      </w:r>
      <w:r w:rsidR="0055692C">
        <w:t>7-day</w:t>
      </w:r>
      <w:r>
        <w:t xml:space="preserve"> or </w:t>
      </w:r>
      <w:r w:rsidR="0055692C">
        <w:t>14-day</w:t>
      </w:r>
      <w:r>
        <w:t xml:space="preserve"> results using data from the laboratory and field trials.</w:t>
      </w:r>
    </w:p>
    <w:p w14:paraId="1E6A4706" w14:textId="1F95B1C4" w:rsidR="00A515F7" w:rsidRDefault="00A515F7" w:rsidP="00A515F7">
      <w:pPr>
        <w:pStyle w:val="Heading2"/>
      </w:pPr>
      <w:bookmarkStart w:id="146" w:name="_Toc215494073"/>
      <w:bookmarkStart w:id="147" w:name="_Toc215826890"/>
      <w:r w:rsidRPr="00A515F7">
        <w:t>Treatment of Nonconformity</w:t>
      </w:r>
      <w:bookmarkEnd w:id="146"/>
      <w:bookmarkEnd w:id="147"/>
    </w:p>
    <w:p w14:paraId="551461CA" w14:textId="41EA7220" w:rsidR="00804026" w:rsidRPr="00A36D53" w:rsidRDefault="00A448F3" w:rsidP="000969C7">
      <w:pPr>
        <w:pStyle w:val="Bodynumbered1"/>
      </w:pPr>
      <w:bookmarkStart w:id="148" w:name="_Ref213753629"/>
      <w:r w:rsidRPr="00A448F3">
        <w:t xml:space="preserve">For </w:t>
      </w:r>
      <w:r w:rsidR="005C6864">
        <w:t xml:space="preserve">any </w:t>
      </w:r>
      <w:r w:rsidRPr="00A448F3">
        <w:t xml:space="preserve">column </w:t>
      </w:r>
      <w:r w:rsidR="005C6864">
        <w:t xml:space="preserve">that </w:t>
      </w:r>
      <w:r w:rsidRPr="00A448F3">
        <w:t>do</w:t>
      </w:r>
      <w:r w:rsidR="00355605">
        <w:t>es</w:t>
      </w:r>
      <w:r w:rsidRPr="00A448F3">
        <w:t xml:space="preserve"> not meet the acceptance crit</w:t>
      </w:r>
      <w:r w:rsidRPr="00A36D53">
        <w:t>eria, the Contractor may submit a proposal to the Principal to</w:t>
      </w:r>
      <w:r w:rsidR="00804026" w:rsidRPr="00A36D53">
        <w:t>:</w:t>
      </w:r>
      <w:bookmarkEnd w:id="148"/>
    </w:p>
    <w:p w14:paraId="706C857F" w14:textId="75003015" w:rsidR="005C6864" w:rsidRPr="00060226" w:rsidRDefault="00A448F3" w:rsidP="008E48BD">
      <w:pPr>
        <w:pStyle w:val="Bodynumbered2"/>
        <w:numPr>
          <w:ilvl w:val="0"/>
          <w:numId w:val="57"/>
        </w:numPr>
        <w:ind w:left="993" w:hanging="426"/>
        <w:rPr>
          <w:lang w:val="en-AU"/>
        </w:rPr>
      </w:pPr>
      <w:r w:rsidRPr="00060226">
        <w:rPr>
          <w:lang w:val="en-AU"/>
        </w:rPr>
        <w:t>carry out further testing of the columns</w:t>
      </w:r>
      <w:r w:rsidR="001104EF" w:rsidRPr="00060226">
        <w:rPr>
          <w:lang w:val="en-AU"/>
        </w:rPr>
        <w:t>;</w:t>
      </w:r>
    </w:p>
    <w:p w14:paraId="7121AAEF" w14:textId="23418D37" w:rsidR="005C6864" w:rsidRPr="00060226" w:rsidRDefault="00A448F3" w:rsidP="008E48BD">
      <w:pPr>
        <w:pStyle w:val="Bodynumbered2"/>
        <w:numPr>
          <w:ilvl w:val="0"/>
          <w:numId w:val="57"/>
        </w:numPr>
        <w:ind w:left="993" w:hanging="426"/>
        <w:rPr>
          <w:lang w:val="en-AU"/>
        </w:rPr>
      </w:pPr>
      <w:r w:rsidRPr="00060226">
        <w:rPr>
          <w:lang w:val="en-AU"/>
        </w:rPr>
        <w:t xml:space="preserve">demonstrate that the nonconformity will not compromise the design intent of the </w:t>
      </w:r>
      <w:r w:rsidR="008735D5" w:rsidRPr="00060226">
        <w:rPr>
          <w:lang w:val="en-AU"/>
        </w:rPr>
        <w:t>columns</w:t>
      </w:r>
      <w:r w:rsidR="005C6864" w:rsidRPr="00060226">
        <w:rPr>
          <w:lang w:val="en-AU"/>
        </w:rPr>
        <w:t>;</w:t>
      </w:r>
      <w:r w:rsidR="008735D5" w:rsidRPr="00060226">
        <w:rPr>
          <w:lang w:val="en-AU"/>
        </w:rPr>
        <w:t xml:space="preserve"> </w:t>
      </w:r>
      <w:r w:rsidRPr="00060226">
        <w:rPr>
          <w:lang w:val="en-AU"/>
        </w:rPr>
        <w:t>or</w:t>
      </w:r>
    </w:p>
    <w:p w14:paraId="1E569831" w14:textId="24D34CED" w:rsidR="00804026" w:rsidRPr="00060226" w:rsidRDefault="00A448F3" w:rsidP="008E48BD">
      <w:pPr>
        <w:pStyle w:val="Bodynumbered2"/>
        <w:numPr>
          <w:ilvl w:val="0"/>
          <w:numId w:val="57"/>
        </w:numPr>
        <w:ind w:left="993" w:hanging="426"/>
        <w:rPr>
          <w:lang w:val="en-AU"/>
        </w:rPr>
      </w:pPr>
      <w:r w:rsidRPr="00060226">
        <w:rPr>
          <w:lang w:val="en-AU"/>
        </w:rPr>
        <w:t xml:space="preserve">carry out remedial measures. </w:t>
      </w:r>
    </w:p>
    <w:p w14:paraId="42E4083D" w14:textId="187292EE" w:rsidR="009140FD" w:rsidRDefault="00A448F3" w:rsidP="000969C7">
      <w:pPr>
        <w:pStyle w:val="Bodynumbered1"/>
        <w:numPr>
          <w:ilvl w:val="0"/>
          <w:numId w:val="0"/>
        </w:numPr>
        <w:ind w:left="567"/>
      </w:pPr>
      <w:r w:rsidRPr="00A448F3">
        <w:t>The Principal is under no obligation to accept any such proposal.</w:t>
      </w:r>
    </w:p>
    <w:p w14:paraId="230ECB32" w14:textId="7D754286" w:rsidR="006C129F" w:rsidRPr="006C129F" w:rsidRDefault="006C129F" w:rsidP="008C0C56">
      <w:pPr>
        <w:pStyle w:val="Heading1"/>
        <w:rPr>
          <w:lang w:bidi="en-US"/>
        </w:rPr>
      </w:pPr>
      <w:bookmarkStart w:id="149" w:name="_Ref198719655"/>
      <w:bookmarkStart w:id="150" w:name="_Toc199427664"/>
      <w:bookmarkStart w:id="151" w:name="_Toc215494074"/>
      <w:bookmarkStart w:id="152" w:name="_Toc215826891"/>
      <w:bookmarkStart w:id="153" w:name="_Hlk199430495"/>
      <w:r w:rsidRPr="006C129F">
        <w:rPr>
          <w:lang w:bidi="en-US"/>
        </w:rPr>
        <w:t xml:space="preserve">Completion of the </w:t>
      </w:r>
      <w:bookmarkEnd w:id="149"/>
      <w:bookmarkEnd w:id="150"/>
      <w:r>
        <w:rPr>
          <w:lang w:bidi="en-US"/>
        </w:rPr>
        <w:t>DSM Columns</w:t>
      </w:r>
      <w:bookmarkEnd w:id="151"/>
      <w:bookmarkEnd w:id="152"/>
    </w:p>
    <w:p w14:paraId="099604F3" w14:textId="77777777" w:rsidR="006C129F" w:rsidRPr="006C129F" w:rsidRDefault="006C129F" w:rsidP="00867D7C">
      <w:pPr>
        <w:pStyle w:val="Bodynumbered1"/>
      </w:pPr>
      <w:bookmarkStart w:id="154" w:name="_Ref199747766"/>
      <w:bookmarkEnd w:id="153"/>
      <w:r w:rsidRPr="006C129F">
        <w:t>Following completion of construction and testing of the Production Columns in accordance with this Specification, the Contractor must:</w:t>
      </w:r>
      <w:bookmarkEnd w:id="154"/>
    </w:p>
    <w:p w14:paraId="5B489234" w14:textId="77777777" w:rsidR="006C129F" w:rsidRPr="00060226" w:rsidRDefault="006C129F" w:rsidP="008D5BBC">
      <w:pPr>
        <w:pStyle w:val="Bodynumbered2"/>
        <w:numPr>
          <w:ilvl w:val="1"/>
          <w:numId w:val="106"/>
        </w:numPr>
        <w:rPr>
          <w:lang w:val="en-AU"/>
        </w:rPr>
      </w:pPr>
      <w:r w:rsidRPr="00060226">
        <w:rPr>
          <w:lang w:val="en-AU"/>
        </w:rPr>
        <w:t>prepare a Completion Report which includes all construction records and all results of tests carried out on the Production Columns, and</w:t>
      </w:r>
    </w:p>
    <w:p w14:paraId="0A1DAA03" w14:textId="77777777" w:rsidR="006C129F" w:rsidRPr="00060226" w:rsidRDefault="006C129F" w:rsidP="008D5BBC">
      <w:pPr>
        <w:pStyle w:val="Bodynumbered2"/>
        <w:numPr>
          <w:ilvl w:val="1"/>
          <w:numId w:val="106"/>
        </w:numPr>
        <w:rPr>
          <w:lang w:val="en-AU"/>
        </w:rPr>
      </w:pPr>
      <w:r w:rsidRPr="00060226">
        <w:rPr>
          <w:lang w:val="en-AU"/>
        </w:rPr>
        <w:t>provide certification that the Production Columns conform to the requirements of this Specification and the Design Documentation.</w:t>
      </w:r>
    </w:p>
    <w:tbl>
      <w:tblPr>
        <w:tblStyle w:val="TMTableBlueIndent"/>
        <w:tblW w:w="4705" w:type="pct"/>
        <w:tblLook w:val="04A0" w:firstRow="1" w:lastRow="0" w:firstColumn="1" w:lastColumn="0" w:noHBand="0" w:noVBand="1"/>
      </w:tblPr>
      <w:tblGrid>
        <w:gridCol w:w="2078"/>
        <w:gridCol w:w="6862"/>
      </w:tblGrid>
      <w:tr w:rsidR="006A5114" w:rsidRPr="000C230A" w14:paraId="260F73E1" w14:textId="77777777" w:rsidTr="008D5BBC">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324BEEA8" w14:textId="593AE0AF" w:rsidR="006A5114" w:rsidRPr="00060226" w:rsidRDefault="006A5114" w:rsidP="009C58F5">
            <w:pPr>
              <w:pStyle w:val="TableHeadingWHPoint"/>
              <w:rPr>
                <w:b w:val="0"/>
                <w:bCs/>
              </w:rPr>
            </w:pPr>
            <w:r w:rsidRPr="00060226">
              <w:rPr>
                <w:bCs/>
              </w:rPr>
              <w:t xml:space="preserve">HOLD POINT </w:t>
            </w:r>
            <w:r w:rsidR="00E42D46" w:rsidRPr="00060226">
              <w:rPr>
                <w:bCs/>
              </w:rPr>
              <w:t>5</w:t>
            </w:r>
          </w:p>
        </w:tc>
      </w:tr>
      <w:tr w:rsidR="006A5114" w:rsidRPr="000C230A" w14:paraId="02104BA1" w14:textId="77777777" w:rsidTr="008D5BBC">
        <w:tc>
          <w:tcPr>
            <w:tcW w:w="1162" w:type="pct"/>
            <w:hideMark/>
          </w:tcPr>
          <w:p w14:paraId="39DD5834" w14:textId="77777777" w:rsidR="006A5114" w:rsidRPr="00060226" w:rsidRDefault="006A5114" w:rsidP="009C58F5">
            <w:pPr>
              <w:pStyle w:val="TableBodyTextWHPoint"/>
              <w:rPr>
                <w:rFonts w:cstheme="minorBidi"/>
                <w:b/>
              </w:rPr>
            </w:pPr>
            <w:r w:rsidRPr="00060226">
              <w:t>Process Held</w:t>
            </w:r>
          </w:p>
        </w:tc>
        <w:tc>
          <w:tcPr>
            <w:tcW w:w="3838" w:type="pct"/>
          </w:tcPr>
          <w:p w14:paraId="7B8D9815" w14:textId="5E4D5363" w:rsidR="006A5114" w:rsidRPr="00060226" w:rsidRDefault="006A5114" w:rsidP="009C58F5">
            <w:pPr>
              <w:pStyle w:val="TableBodyTextWHPoint"/>
            </w:pPr>
            <w:r w:rsidRPr="00060226">
              <w:t xml:space="preserve">Construction of </w:t>
            </w:r>
            <w:r w:rsidR="00331121" w:rsidRPr="00060226">
              <w:t xml:space="preserve">subsequent </w:t>
            </w:r>
            <w:r w:rsidRPr="00060226">
              <w:t>W</w:t>
            </w:r>
            <w:r w:rsidR="00CC4C2D" w:rsidRPr="00060226">
              <w:t>orks above</w:t>
            </w:r>
            <w:r w:rsidR="00331121" w:rsidRPr="00060226">
              <w:t xml:space="preserve"> or adjacent to the</w:t>
            </w:r>
            <w:r w:rsidR="00CC4C2D" w:rsidRPr="00060226">
              <w:t xml:space="preserve"> </w:t>
            </w:r>
            <w:r w:rsidR="00096F54" w:rsidRPr="00060226">
              <w:t>completed</w:t>
            </w:r>
            <w:r w:rsidR="00CC4C2D" w:rsidRPr="00060226">
              <w:t xml:space="preserve"> columns</w:t>
            </w:r>
          </w:p>
        </w:tc>
      </w:tr>
      <w:tr w:rsidR="006A5114" w:rsidRPr="000C230A" w14:paraId="5AEC6E7D" w14:textId="77777777" w:rsidTr="008D5BBC">
        <w:tc>
          <w:tcPr>
            <w:tcW w:w="1162" w:type="pct"/>
            <w:hideMark/>
          </w:tcPr>
          <w:p w14:paraId="4632057A" w14:textId="77777777" w:rsidR="006A5114" w:rsidRPr="00060226" w:rsidRDefault="006A5114" w:rsidP="009C58F5">
            <w:pPr>
              <w:pStyle w:val="TableBodyTextWHPoint"/>
            </w:pPr>
            <w:r w:rsidRPr="00060226">
              <w:t>Submission Details</w:t>
            </w:r>
          </w:p>
        </w:tc>
        <w:tc>
          <w:tcPr>
            <w:tcW w:w="3838" w:type="pct"/>
            <w:hideMark/>
          </w:tcPr>
          <w:p w14:paraId="0808F6B0" w14:textId="02C1864C" w:rsidR="006A5114" w:rsidRPr="00060226" w:rsidRDefault="006A5114" w:rsidP="009C58F5">
            <w:pPr>
              <w:pStyle w:val="TableBodyTextWHPoint"/>
            </w:pPr>
            <w:r w:rsidRPr="00060226">
              <w:t xml:space="preserve">The </w:t>
            </w:r>
            <w:r w:rsidR="0045590D" w:rsidRPr="00060226">
              <w:t xml:space="preserve">Completion </w:t>
            </w:r>
            <w:r w:rsidR="0056403F" w:rsidRPr="00060226">
              <w:t>R</w:t>
            </w:r>
            <w:r w:rsidR="0045590D" w:rsidRPr="00060226">
              <w:t>eport and certification of conformity must</w:t>
            </w:r>
            <w:r w:rsidRPr="00060226">
              <w:t xml:space="preserve"> be submitted to the Principal at least 5 working days prior to the construction of </w:t>
            </w:r>
            <w:r w:rsidR="0045590D" w:rsidRPr="00060226">
              <w:t xml:space="preserve">subsequent Works above or adjacent to the </w:t>
            </w:r>
            <w:r w:rsidR="00096F54" w:rsidRPr="00060226">
              <w:t>completed</w:t>
            </w:r>
            <w:r w:rsidR="0045590D" w:rsidRPr="00060226">
              <w:t xml:space="preserve"> columns</w:t>
            </w:r>
            <w:r w:rsidR="00130161" w:rsidRPr="00060226">
              <w:t>.</w:t>
            </w:r>
          </w:p>
        </w:tc>
      </w:tr>
    </w:tbl>
    <w:p w14:paraId="7FBC97F5" w14:textId="5AFD44DC" w:rsidR="00A07FEF" w:rsidRPr="00BF7E65" w:rsidRDefault="00A07FEF" w:rsidP="000B1F95">
      <w:pPr>
        <w:pStyle w:val="AnnexureHeading"/>
        <w:ind w:left="1843" w:hanging="1843"/>
      </w:pPr>
      <w:bookmarkStart w:id="155" w:name="13.1_General"/>
      <w:bookmarkStart w:id="156" w:name="13.2_Test_and_Inspection_Reports"/>
      <w:bookmarkStart w:id="157" w:name="_bookmark11"/>
      <w:bookmarkStart w:id="158" w:name="_Toc26182495"/>
      <w:bookmarkStart w:id="159" w:name="_Toc215494075"/>
      <w:bookmarkStart w:id="160" w:name="_Toc215826892"/>
      <w:bookmarkStart w:id="161" w:name="_Hlk199422294"/>
      <w:bookmarkEnd w:id="39"/>
      <w:bookmarkEnd w:id="40"/>
      <w:bookmarkEnd w:id="41"/>
      <w:bookmarkEnd w:id="119"/>
      <w:bookmarkEnd w:id="120"/>
      <w:bookmarkEnd w:id="121"/>
      <w:bookmarkEnd w:id="122"/>
      <w:bookmarkEnd w:id="123"/>
      <w:bookmarkEnd w:id="155"/>
      <w:bookmarkEnd w:id="156"/>
      <w:bookmarkEnd w:id="157"/>
      <w:r w:rsidRPr="00BF7E65">
        <w:lastRenderedPageBreak/>
        <w:t>Summary of Hold Points, Witness Points and Records</w:t>
      </w:r>
      <w:bookmarkEnd w:id="158"/>
      <w:bookmarkEnd w:id="159"/>
      <w:bookmarkEnd w:id="160"/>
    </w:p>
    <w:bookmarkEnd w:id="161"/>
    <w:p w14:paraId="4D9D386B" w14:textId="3745FEE8" w:rsidR="00212C0C" w:rsidRPr="00BF7E65" w:rsidRDefault="00212C0C" w:rsidP="00220325">
      <w:pPr>
        <w:pStyle w:val="BodyText"/>
      </w:pPr>
      <w:r w:rsidRPr="00BF7E65">
        <w:t>The following is a summary of the Witness Points/Hold Points that apply to this Specification and the Records that the Contractor must submit to the Principal to demonstrate compliance with this Specification.</w:t>
      </w:r>
    </w:p>
    <w:tbl>
      <w:tblPr>
        <w:tblStyle w:val="TMTableBlue"/>
        <w:tblW w:w="5000" w:type="pct"/>
        <w:tblLayout w:type="fixed"/>
        <w:tblLook w:val="04A0" w:firstRow="1" w:lastRow="0" w:firstColumn="1" w:lastColumn="0" w:noHBand="0" w:noVBand="1"/>
      </w:tblPr>
      <w:tblGrid>
        <w:gridCol w:w="1160"/>
        <w:gridCol w:w="2780"/>
        <w:gridCol w:w="2719"/>
        <w:gridCol w:w="2841"/>
      </w:tblGrid>
      <w:tr w:rsidR="00A07FEF" w:rsidRPr="008A7CDC" w14:paraId="7D299462" w14:textId="77777777" w:rsidTr="008D5BBC">
        <w:trPr>
          <w:cnfStyle w:val="100000000000" w:firstRow="1" w:lastRow="0" w:firstColumn="0" w:lastColumn="0" w:oddVBand="0" w:evenVBand="0" w:oddHBand="0" w:evenHBand="0" w:firstRowFirstColumn="0" w:firstRowLastColumn="0" w:lastRowFirstColumn="0" w:lastRowLastColumn="0"/>
        </w:trPr>
        <w:tc>
          <w:tcPr>
            <w:tcW w:w="611" w:type="pct"/>
          </w:tcPr>
          <w:p w14:paraId="5E88DB46" w14:textId="606A89AF" w:rsidR="00A07FEF" w:rsidRPr="008A7CDC" w:rsidRDefault="00523A57" w:rsidP="008D5BBC">
            <w:pPr>
              <w:pStyle w:val="TableHeadingWhite"/>
              <w:rPr>
                <w:rFonts w:eastAsia="SimSun"/>
              </w:rPr>
            </w:pPr>
            <w:r w:rsidRPr="008A7CDC">
              <w:rPr>
                <w:rFonts w:eastAsia="SimSun"/>
              </w:rPr>
              <w:t>CLAUSE</w:t>
            </w:r>
          </w:p>
        </w:tc>
        <w:tc>
          <w:tcPr>
            <w:tcW w:w="1463" w:type="pct"/>
          </w:tcPr>
          <w:p w14:paraId="4350ECB6" w14:textId="4544E30E" w:rsidR="00A07FEF" w:rsidRPr="008A7CDC" w:rsidRDefault="00523A57" w:rsidP="008D5BBC">
            <w:pPr>
              <w:pStyle w:val="TableHeadingWhite"/>
              <w:rPr>
                <w:rFonts w:eastAsia="SimSun"/>
              </w:rPr>
            </w:pPr>
            <w:r w:rsidRPr="008A7CDC">
              <w:rPr>
                <w:rFonts w:eastAsia="SimSun"/>
              </w:rPr>
              <w:t xml:space="preserve">HOLD </w:t>
            </w:r>
            <w:r>
              <w:rPr>
                <w:rFonts w:eastAsia="SimSun"/>
              </w:rPr>
              <w:t>P</w:t>
            </w:r>
            <w:r w:rsidRPr="008A7CDC">
              <w:rPr>
                <w:rFonts w:eastAsia="SimSun"/>
              </w:rPr>
              <w:t>OINT</w:t>
            </w:r>
          </w:p>
        </w:tc>
        <w:tc>
          <w:tcPr>
            <w:tcW w:w="1431" w:type="pct"/>
          </w:tcPr>
          <w:p w14:paraId="1295EB9F" w14:textId="415A503D" w:rsidR="00A07FEF" w:rsidRPr="008A7CDC" w:rsidRDefault="00523A57" w:rsidP="008D5BBC">
            <w:pPr>
              <w:pStyle w:val="TableHeadingWhite"/>
              <w:rPr>
                <w:rFonts w:eastAsia="SimSun"/>
              </w:rPr>
            </w:pPr>
            <w:r w:rsidRPr="008A7CDC">
              <w:rPr>
                <w:rFonts w:eastAsia="SimSun"/>
              </w:rPr>
              <w:t>WITNESS POINT</w:t>
            </w:r>
          </w:p>
        </w:tc>
        <w:tc>
          <w:tcPr>
            <w:tcW w:w="1495" w:type="pct"/>
          </w:tcPr>
          <w:p w14:paraId="1C7CDCA6" w14:textId="61AE7391" w:rsidR="00A07FEF" w:rsidRPr="008A7CDC" w:rsidRDefault="00523A57" w:rsidP="008D5BBC">
            <w:pPr>
              <w:pStyle w:val="TableHeadingWhite"/>
              <w:rPr>
                <w:rFonts w:eastAsia="SimSun"/>
              </w:rPr>
            </w:pPr>
            <w:r w:rsidRPr="008A7CDC">
              <w:rPr>
                <w:rFonts w:eastAsia="SimSun"/>
              </w:rPr>
              <w:t>RECORD</w:t>
            </w:r>
          </w:p>
        </w:tc>
      </w:tr>
      <w:tr w:rsidR="009E7C0B" w:rsidRPr="008A7CDC" w14:paraId="401B0B4D" w14:textId="77777777" w:rsidTr="008D5BBC">
        <w:tc>
          <w:tcPr>
            <w:tcW w:w="611" w:type="pct"/>
          </w:tcPr>
          <w:p w14:paraId="346FB170" w14:textId="5FDFF451" w:rsidR="009E7C0B" w:rsidRPr="009140FD" w:rsidRDefault="009E7C0B" w:rsidP="00A07FEF">
            <w:pPr>
              <w:pStyle w:val="TableBodyText"/>
              <w:rPr>
                <w:szCs w:val="18"/>
              </w:rPr>
            </w:pPr>
            <w:r w:rsidRPr="009140FD">
              <w:rPr>
                <w:szCs w:val="18"/>
              </w:rPr>
              <w:fldChar w:fldCharType="begin" w:fldLock="1"/>
            </w:r>
            <w:r w:rsidRPr="009140FD">
              <w:rPr>
                <w:szCs w:val="18"/>
              </w:rPr>
              <w:instrText xml:space="preserve"> REF _Ref9599800 \r \h  \* MERGEFORMAT </w:instrText>
            </w:r>
            <w:r w:rsidRPr="009140FD">
              <w:rPr>
                <w:szCs w:val="18"/>
              </w:rPr>
            </w:r>
            <w:r w:rsidRPr="009140FD">
              <w:rPr>
                <w:szCs w:val="18"/>
              </w:rPr>
              <w:fldChar w:fldCharType="separate"/>
            </w:r>
            <w:r w:rsidR="00BF7E65" w:rsidRPr="009140FD">
              <w:rPr>
                <w:szCs w:val="18"/>
              </w:rPr>
              <w:t>4.1</w:t>
            </w:r>
            <w:r w:rsidRPr="009140FD">
              <w:rPr>
                <w:szCs w:val="18"/>
              </w:rPr>
              <w:fldChar w:fldCharType="end"/>
            </w:r>
          </w:p>
        </w:tc>
        <w:tc>
          <w:tcPr>
            <w:tcW w:w="1463" w:type="pct"/>
          </w:tcPr>
          <w:p w14:paraId="3BF6DB99" w14:textId="70AC0921" w:rsidR="009E7C0B" w:rsidRPr="009140FD" w:rsidRDefault="009E7C0B" w:rsidP="00523A57">
            <w:pPr>
              <w:pStyle w:val="TableBodyText"/>
              <w:ind w:left="321"/>
              <w:rPr>
                <w:szCs w:val="18"/>
              </w:rPr>
            </w:pPr>
          </w:p>
        </w:tc>
        <w:tc>
          <w:tcPr>
            <w:tcW w:w="1431" w:type="pct"/>
          </w:tcPr>
          <w:p w14:paraId="0853421F" w14:textId="77777777" w:rsidR="009E7C0B" w:rsidRPr="00060226" w:rsidRDefault="009E7C0B" w:rsidP="00FD1AE8">
            <w:pPr>
              <w:pStyle w:val="Tabletext"/>
              <w:rPr>
                <w:szCs w:val="18"/>
                <w:lang w:val="en-AU"/>
              </w:rPr>
            </w:pPr>
          </w:p>
        </w:tc>
        <w:tc>
          <w:tcPr>
            <w:tcW w:w="1495" w:type="pct"/>
          </w:tcPr>
          <w:p w14:paraId="7D1C41F3" w14:textId="2897FC1C" w:rsidR="009E7C0B" w:rsidRPr="008A7CDC" w:rsidRDefault="009E6658" w:rsidP="00A07FEF">
            <w:pPr>
              <w:pStyle w:val="TableBodyText"/>
              <w:rPr>
                <w:szCs w:val="18"/>
              </w:rPr>
            </w:pPr>
            <w:r w:rsidRPr="008A7CDC">
              <w:rPr>
                <w:szCs w:val="18"/>
              </w:rPr>
              <w:t>Quality Plan</w:t>
            </w:r>
          </w:p>
        </w:tc>
      </w:tr>
      <w:tr w:rsidR="007B552F" w:rsidRPr="008A7CDC" w14:paraId="748CAF9C" w14:textId="77777777" w:rsidTr="008D5BBC">
        <w:tc>
          <w:tcPr>
            <w:tcW w:w="611" w:type="pct"/>
          </w:tcPr>
          <w:p w14:paraId="013F6C36" w14:textId="5E14E31C" w:rsidR="007B552F" w:rsidRPr="009140FD" w:rsidRDefault="007B552F" w:rsidP="00A07FEF">
            <w:pPr>
              <w:pStyle w:val="TableBodyText"/>
              <w:rPr>
                <w:szCs w:val="18"/>
              </w:rPr>
            </w:pPr>
            <w:r>
              <w:rPr>
                <w:szCs w:val="18"/>
              </w:rPr>
              <w:fldChar w:fldCharType="begin"/>
            </w:r>
            <w:r>
              <w:rPr>
                <w:szCs w:val="18"/>
              </w:rPr>
              <w:instrText xml:space="preserve"> REF _Ref215824614 \n \h </w:instrText>
            </w:r>
            <w:r>
              <w:rPr>
                <w:szCs w:val="18"/>
              </w:rPr>
            </w:r>
            <w:r>
              <w:rPr>
                <w:szCs w:val="18"/>
              </w:rPr>
              <w:fldChar w:fldCharType="separate"/>
            </w:r>
            <w:r w:rsidR="008C1C95">
              <w:rPr>
                <w:szCs w:val="18"/>
                <w:cs/>
              </w:rPr>
              <w:t>‎</w:t>
            </w:r>
            <w:r w:rsidR="008C1C95">
              <w:rPr>
                <w:szCs w:val="18"/>
              </w:rPr>
              <w:t>4.2</w:t>
            </w:r>
            <w:r>
              <w:rPr>
                <w:szCs w:val="18"/>
              </w:rPr>
              <w:fldChar w:fldCharType="end"/>
            </w:r>
          </w:p>
        </w:tc>
        <w:tc>
          <w:tcPr>
            <w:tcW w:w="1463" w:type="pct"/>
          </w:tcPr>
          <w:p w14:paraId="792708BD" w14:textId="1470E955" w:rsidR="007B552F" w:rsidRPr="009140FD" w:rsidRDefault="007B552F" w:rsidP="008E48BD">
            <w:pPr>
              <w:pStyle w:val="TableBodyText"/>
              <w:numPr>
                <w:ilvl w:val="0"/>
                <w:numId w:val="19"/>
              </w:numPr>
              <w:ind w:left="321" w:hanging="284"/>
              <w:rPr>
                <w:szCs w:val="18"/>
              </w:rPr>
            </w:pPr>
            <w:r w:rsidRPr="009140FD">
              <w:rPr>
                <w:szCs w:val="18"/>
              </w:rPr>
              <w:t>Commencement of site investigation and preliminary testing</w:t>
            </w:r>
          </w:p>
        </w:tc>
        <w:tc>
          <w:tcPr>
            <w:tcW w:w="1431" w:type="pct"/>
          </w:tcPr>
          <w:p w14:paraId="6987328B" w14:textId="77777777" w:rsidR="007B552F" w:rsidRPr="00060226" w:rsidRDefault="007B552F" w:rsidP="00FD1AE8">
            <w:pPr>
              <w:pStyle w:val="Tabletext"/>
              <w:rPr>
                <w:szCs w:val="18"/>
                <w:lang w:val="en-AU"/>
              </w:rPr>
            </w:pPr>
          </w:p>
        </w:tc>
        <w:tc>
          <w:tcPr>
            <w:tcW w:w="1495" w:type="pct"/>
          </w:tcPr>
          <w:p w14:paraId="02AAFBDB" w14:textId="77777777" w:rsidR="007B552F" w:rsidRDefault="007B552F" w:rsidP="00A07FEF">
            <w:pPr>
              <w:pStyle w:val="TableBodyText"/>
              <w:rPr>
                <w:szCs w:val="18"/>
              </w:rPr>
            </w:pPr>
          </w:p>
        </w:tc>
      </w:tr>
      <w:tr w:rsidR="00B964BC" w:rsidRPr="008A7CDC" w14:paraId="4E37E5D4" w14:textId="77777777" w:rsidTr="008D5BBC">
        <w:tc>
          <w:tcPr>
            <w:tcW w:w="611" w:type="pct"/>
          </w:tcPr>
          <w:p w14:paraId="17664D71" w14:textId="207C6AD2" w:rsidR="00B964BC" w:rsidRPr="009140FD" w:rsidRDefault="00E202DA" w:rsidP="00A07FEF">
            <w:pPr>
              <w:pStyle w:val="TableBodyText"/>
              <w:rPr>
                <w:szCs w:val="18"/>
              </w:rPr>
            </w:pPr>
            <w:r w:rsidRPr="009140FD">
              <w:rPr>
                <w:szCs w:val="18"/>
              </w:rPr>
              <w:fldChar w:fldCharType="begin"/>
            </w:r>
            <w:r w:rsidRPr="009140FD">
              <w:rPr>
                <w:szCs w:val="18"/>
              </w:rPr>
              <w:instrText xml:space="preserve"> REF _Ref213753441 \r \h </w:instrText>
            </w:r>
            <w:r w:rsidR="008D5BBC">
              <w:rPr>
                <w:szCs w:val="18"/>
              </w:rPr>
              <w:instrText xml:space="preserve"> \* MERGEFORMAT </w:instrText>
            </w:r>
            <w:r w:rsidRPr="009140FD">
              <w:rPr>
                <w:szCs w:val="18"/>
              </w:rPr>
            </w:r>
            <w:r w:rsidRPr="009140FD">
              <w:rPr>
                <w:szCs w:val="18"/>
              </w:rPr>
              <w:fldChar w:fldCharType="separate"/>
            </w:r>
            <w:r w:rsidR="008C1C95">
              <w:rPr>
                <w:szCs w:val="18"/>
                <w:cs/>
              </w:rPr>
              <w:t>‎</w:t>
            </w:r>
            <w:r w:rsidR="008C1C95">
              <w:rPr>
                <w:szCs w:val="18"/>
              </w:rPr>
              <w:t>8.4</w:t>
            </w:r>
            <w:r w:rsidRPr="009140FD">
              <w:rPr>
                <w:szCs w:val="18"/>
              </w:rPr>
              <w:fldChar w:fldCharType="end"/>
            </w:r>
          </w:p>
        </w:tc>
        <w:tc>
          <w:tcPr>
            <w:tcW w:w="1463" w:type="pct"/>
          </w:tcPr>
          <w:p w14:paraId="4AB5B65A" w14:textId="62D7CDF6" w:rsidR="00B964BC" w:rsidRPr="009140FD" w:rsidRDefault="00823B89" w:rsidP="008E48BD">
            <w:pPr>
              <w:pStyle w:val="TableBodyText"/>
              <w:numPr>
                <w:ilvl w:val="0"/>
                <w:numId w:val="19"/>
              </w:numPr>
              <w:ind w:left="321" w:hanging="284"/>
              <w:rPr>
                <w:szCs w:val="18"/>
              </w:rPr>
            </w:pPr>
            <w:r w:rsidRPr="009140FD">
              <w:rPr>
                <w:szCs w:val="18"/>
              </w:rPr>
              <w:t>Establishment of the installation rig</w:t>
            </w:r>
          </w:p>
        </w:tc>
        <w:tc>
          <w:tcPr>
            <w:tcW w:w="1431" w:type="pct"/>
          </w:tcPr>
          <w:p w14:paraId="38216D6B" w14:textId="77777777" w:rsidR="00B964BC" w:rsidRPr="00060226" w:rsidRDefault="00B964BC" w:rsidP="00FD1AE8">
            <w:pPr>
              <w:pStyle w:val="Tabletext"/>
              <w:rPr>
                <w:szCs w:val="18"/>
                <w:lang w:val="en-AU"/>
              </w:rPr>
            </w:pPr>
          </w:p>
        </w:tc>
        <w:tc>
          <w:tcPr>
            <w:tcW w:w="1495" w:type="pct"/>
          </w:tcPr>
          <w:p w14:paraId="756F69B9" w14:textId="1059D21D" w:rsidR="00B964BC" w:rsidRPr="008A7CDC" w:rsidRDefault="00B714D1" w:rsidP="00A07FEF">
            <w:pPr>
              <w:pStyle w:val="TableBodyText"/>
              <w:rPr>
                <w:szCs w:val="18"/>
              </w:rPr>
            </w:pPr>
            <w:r>
              <w:rPr>
                <w:szCs w:val="18"/>
              </w:rPr>
              <w:t>Certification that the site meets the requirements of the applicable WHS legislation</w:t>
            </w:r>
          </w:p>
        </w:tc>
      </w:tr>
      <w:tr w:rsidR="00B33C12" w:rsidRPr="008A7CDC" w14:paraId="785F6ED8" w14:textId="77777777" w:rsidTr="008D5BBC">
        <w:tc>
          <w:tcPr>
            <w:tcW w:w="611" w:type="pct"/>
          </w:tcPr>
          <w:p w14:paraId="2DFD55F7" w14:textId="7FCD2D38" w:rsidR="00B33C12" w:rsidRPr="009140FD" w:rsidRDefault="00B33C12" w:rsidP="004628D7">
            <w:pPr>
              <w:pStyle w:val="TableBodyText"/>
              <w:rPr>
                <w:szCs w:val="18"/>
              </w:rPr>
            </w:pPr>
            <w:r w:rsidRPr="009140FD">
              <w:rPr>
                <w:szCs w:val="18"/>
              </w:rPr>
              <w:fldChar w:fldCharType="begin"/>
            </w:r>
            <w:r w:rsidRPr="009140FD">
              <w:rPr>
                <w:szCs w:val="18"/>
              </w:rPr>
              <w:instrText xml:space="preserve"> REF _Ref199747590 \r \h </w:instrText>
            </w:r>
            <w:r w:rsidR="008D5BBC">
              <w:rPr>
                <w:szCs w:val="18"/>
              </w:rPr>
              <w:instrText xml:space="preserve"> \* MERGEFORMAT </w:instrText>
            </w:r>
            <w:r w:rsidRPr="009140FD">
              <w:rPr>
                <w:szCs w:val="18"/>
              </w:rPr>
            </w:r>
            <w:r w:rsidRPr="009140FD">
              <w:rPr>
                <w:szCs w:val="18"/>
              </w:rPr>
              <w:fldChar w:fldCharType="separate"/>
            </w:r>
            <w:r w:rsidR="008C1C95">
              <w:rPr>
                <w:szCs w:val="18"/>
                <w:cs/>
              </w:rPr>
              <w:t>‎</w:t>
            </w:r>
            <w:r w:rsidR="008C1C95">
              <w:rPr>
                <w:szCs w:val="18"/>
              </w:rPr>
              <w:t>10.4</w:t>
            </w:r>
            <w:r w:rsidRPr="009140FD">
              <w:rPr>
                <w:szCs w:val="18"/>
              </w:rPr>
              <w:fldChar w:fldCharType="end"/>
            </w:r>
          </w:p>
        </w:tc>
        <w:tc>
          <w:tcPr>
            <w:tcW w:w="1463" w:type="pct"/>
          </w:tcPr>
          <w:p w14:paraId="6AD7A4DE" w14:textId="7BD13E3D" w:rsidR="00B33C12" w:rsidRPr="009140FD" w:rsidRDefault="00B33C12" w:rsidP="008E48BD">
            <w:pPr>
              <w:pStyle w:val="TableBodyText"/>
              <w:numPr>
                <w:ilvl w:val="0"/>
                <w:numId w:val="19"/>
              </w:numPr>
              <w:ind w:left="321" w:hanging="284"/>
              <w:rPr>
                <w:szCs w:val="18"/>
              </w:rPr>
            </w:pPr>
            <w:r w:rsidRPr="00E42D46">
              <w:rPr>
                <w:szCs w:val="18"/>
              </w:rPr>
              <w:t xml:space="preserve">Construction of the first </w:t>
            </w:r>
            <w:r w:rsidR="00960970" w:rsidRPr="00E42D46">
              <w:rPr>
                <w:szCs w:val="18"/>
              </w:rPr>
              <w:t>Trial Column</w:t>
            </w:r>
            <w:r w:rsidRPr="00E42D46">
              <w:rPr>
                <w:szCs w:val="18"/>
              </w:rPr>
              <w:t xml:space="preserve"> in each Test Area</w:t>
            </w:r>
          </w:p>
        </w:tc>
        <w:tc>
          <w:tcPr>
            <w:tcW w:w="1431" w:type="pct"/>
          </w:tcPr>
          <w:p w14:paraId="6DDCC511" w14:textId="77777777" w:rsidR="00B33C12" w:rsidRPr="00060226" w:rsidRDefault="00B33C12" w:rsidP="004628D7">
            <w:pPr>
              <w:pStyle w:val="Tabletext"/>
              <w:rPr>
                <w:szCs w:val="18"/>
                <w:lang w:val="en-AU"/>
              </w:rPr>
            </w:pPr>
          </w:p>
        </w:tc>
        <w:tc>
          <w:tcPr>
            <w:tcW w:w="1495" w:type="pct"/>
          </w:tcPr>
          <w:p w14:paraId="49811715" w14:textId="1FB5F938" w:rsidR="00B33C12" w:rsidRPr="00037342" w:rsidRDefault="009B2C43" w:rsidP="004628D7">
            <w:pPr>
              <w:pStyle w:val="TableBodyText"/>
              <w:rPr>
                <w:szCs w:val="18"/>
              </w:rPr>
            </w:pPr>
            <w:r w:rsidRPr="009B2C43">
              <w:rPr>
                <w:szCs w:val="18"/>
              </w:rPr>
              <w:t>Laboratory Mixes Test Report  and details of nominated trial mixes</w:t>
            </w:r>
          </w:p>
        </w:tc>
      </w:tr>
      <w:tr w:rsidR="00A274C4" w:rsidRPr="008A7CDC" w14:paraId="6E0402D5" w14:textId="77777777" w:rsidTr="008D5BBC">
        <w:tc>
          <w:tcPr>
            <w:tcW w:w="611" w:type="pct"/>
          </w:tcPr>
          <w:p w14:paraId="34ED5470" w14:textId="01CEAFAE" w:rsidR="00A274C4" w:rsidRPr="009140FD" w:rsidRDefault="00187734" w:rsidP="00A07FEF">
            <w:pPr>
              <w:pStyle w:val="TableBodyText"/>
              <w:rPr>
                <w:szCs w:val="18"/>
              </w:rPr>
            </w:pPr>
            <w:r w:rsidRPr="009140FD">
              <w:rPr>
                <w:szCs w:val="18"/>
              </w:rPr>
              <w:fldChar w:fldCharType="begin"/>
            </w:r>
            <w:r w:rsidRPr="009140FD">
              <w:rPr>
                <w:szCs w:val="18"/>
              </w:rPr>
              <w:instrText xml:space="preserve"> REF _Ref199747590 \r \h </w:instrText>
            </w:r>
            <w:r w:rsidR="008D5BBC">
              <w:rPr>
                <w:szCs w:val="18"/>
              </w:rPr>
              <w:instrText xml:space="preserve"> \* MERGEFORMAT </w:instrText>
            </w:r>
            <w:r w:rsidRPr="009140FD">
              <w:rPr>
                <w:szCs w:val="18"/>
              </w:rPr>
            </w:r>
            <w:r w:rsidRPr="009140FD">
              <w:rPr>
                <w:szCs w:val="18"/>
              </w:rPr>
              <w:fldChar w:fldCharType="separate"/>
            </w:r>
            <w:r w:rsidR="008C1C95">
              <w:rPr>
                <w:szCs w:val="18"/>
                <w:cs/>
              </w:rPr>
              <w:t>‎</w:t>
            </w:r>
            <w:r w:rsidR="008C1C95">
              <w:rPr>
                <w:szCs w:val="18"/>
              </w:rPr>
              <w:t>10.4</w:t>
            </w:r>
            <w:r w:rsidRPr="009140FD">
              <w:rPr>
                <w:szCs w:val="18"/>
              </w:rPr>
              <w:fldChar w:fldCharType="end"/>
            </w:r>
          </w:p>
        </w:tc>
        <w:tc>
          <w:tcPr>
            <w:tcW w:w="1463" w:type="pct"/>
          </w:tcPr>
          <w:p w14:paraId="0FCD2BED" w14:textId="3DEE5F5F" w:rsidR="00A274C4" w:rsidRPr="009140FD" w:rsidRDefault="00A274C4" w:rsidP="00676601">
            <w:pPr>
              <w:pStyle w:val="TableBodyText"/>
              <w:ind w:left="321"/>
              <w:rPr>
                <w:szCs w:val="18"/>
              </w:rPr>
            </w:pPr>
          </w:p>
        </w:tc>
        <w:tc>
          <w:tcPr>
            <w:tcW w:w="1431" w:type="pct"/>
          </w:tcPr>
          <w:p w14:paraId="4D1AD167" w14:textId="69AA8D49" w:rsidR="00A274C4" w:rsidRPr="00060226" w:rsidRDefault="00676601" w:rsidP="00037342">
            <w:pPr>
              <w:pStyle w:val="Tabletext"/>
              <w:ind w:left="344" w:hanging="284"/>
              <w:rPr>
                <w:szCs w:val="18"/>
                <w:lang w:val="en-AU"/>
              </w:rPr>
            </w:pPr>
            <w:r w:rsidRPr="00060226">
              <w:rPr>
                <w:szCs w:val="18"/>
                <w:lang w:val="en-AU"/>
              </w:rPr>
              <w:t>1.</w:t>
            </w:r>
            <w:r w:rsidR="00037342" w:rsidRPr="00060226">
              <w:rPr>
                <w:szCs w:val="18"/>
                <w:lang w:val="en-AU"/>
              </w:rPr>
              <w:tab/>
              <w:t>Construction of each Trial Column</w:t>
            </w:r>
          </w:p>
        </w:tc>
        <w:tc>
          <w:tcPr>
            <w:tcW w:w="1495" w:type="pct"/>
          </w:tcPr>
          <w:p w14:paraId="18E04000" w14:textId="61EF8C83" w:rsidR="00A274C4" w:rsidRPr="008A7CDC" w:rsidRDefault="00A274C4" w:rsidP="00A07FEF">
            <w:pPr>
              <w:pStyle w:val="TableBodyText"/>
              <w:rPr>
                <w:szCs w:val="18"/>
              </w:rPr>
            </w:pPr>
          </w:p>
        </w:tc>
      </w:tr>
      <w:tr w:rsidR="00A07FEF" w:rsidRPr="008A7CDC" w14:paraId="21B450B6" w14:textId="77777777" w:rsidTr="008D5BBC">
        <w:tc>
          <w:tcPr>
            <w:tcW w:w="611" w:type="pct"/>
          </w:tcPr>
          <w:p w14:paraId="3F2E69C4" w14:textId="4CCB0A3B" w:rsidR="00A07FEF" w:rsidRPr="009140FD" w:rsidRDefault="00E57A1F" w:rsidP="00A07FEF">
            <w:pPr>
              <w:pStyle w:val="TableBodyText"/>
              <w:rPr>
                <w:szCs w:val="18"/>
              </w:rPr>
            </w:pPr>
            <w:r>
              <w:rPr>
                <w:szCs w:val="18"/>
              </w:rPr>
              <w:fldChar w:fldCharType="begin"/>
            </w:r>
            <w:r>
              <w:rPr>
                <w:szCs w:val="18"/>
              </w:rPr>
              <w:instrText xml:space="preserve"> REF _Ref213924479 \r \h </w:instrText>
            </w:r>
            <w:r w:rsidR="008D5BBC">
              <w:rPr>
                <w:szCs w:val="18"/>
              </w:rPr>
              <w:instrText xml:space="preserve"> \* MERGEFORMAT </w:instrText>
            </w:r>
            <w:r>
              <w:rPr>
                <w:szCs w:val="18"/>
              </w:rPr>
            </w:r>
            <w:r>
              <w:rPr>
                <w:szCs w:val="18"/>
              </w:rPr>
              <w:fldChar w:fldCharType="separate"/>
            </w:r>
            <w:r w:rsidR="008C1C95">
              <w:rPr>
                <w:szCs w:val="18"/>
                <w:cs/>
              </w:rPr>
              <w:t>‎</w:t>
            </w:r>
            <w:r w:rsidR="008C1C95">
              <w:rPr>
                <w:szCs w:val="18"/>
              </w:rPr>
              <w:t>11.1</w:t>
            </w:r>
            <w:r>
              <w:rPr>
                <w:szCs w:val="18"/>
              </w:rPr>
              <w:fldChar w:fldCharType="end"/>
            </w:r>
          </w:p>
        </w:tc>
        <w:tc>
          <w:tcPr>
            <w:tcW w:w="1463" w:type="pct"/>
          </w:tcPr>
          <w:p w14:paraId="729C48E9" w14:textId="0430C3AE" w:rsidR="00A07FEF" w:rsidRPr="009140FD" w:rsidRDefault="00037342" w:rsidP="008E48BD">
            <w:pPr>
              <w:pStyle w:val="TableBodyText"/>
              <w:numPr>
                <w:ilvl w:val="0"/>
                <w:numId w:val="19"/>
              </w:numPr>
              <w:ind w:left="321" w:hanging="284"/>
              <w:rPr>
                <w:szCs w:val="18"/>
              </w:rPr>
            </w:pPr>
            <w:r w:rsidRPr="009140FD">
              <w:rPr>
                <w:szCs w:val="18"/>
              </w:rPr>
              <w:t>Construction of the Production Columns</w:t>
            </w:r>
          </w:p>
        </w:tc>
        <w:tc>
          <w:tcPr>
            <w:tcW w:w="1431" w:type="pct"/>
          </w:tcPr>
          <w:p w14:paraId="70A60223" w14:textId="77777777" w:rsidR="00A07FEF" w:rsidRPr="00060226" w:rsidRDefault="00A07FEF" w:rsidP="00FD1AE8">
            <w:pPr>
              <w:pStyle w:val="Tabletext"/>
              <w:rPr>
                <w:szCs w:val="18"/>
                <w:lang w:val="en-AU"/>
              </w:rPr>
            </w:pPr>
          </w:p>
        </w:tc>
        <w:tc>
          <w:tcPr>
            <w:tcW w:w="1495" w:type="pct"/>
          </w:tcPr>
          <w:p w14:paraId="2BACDD58" w14:textId="30314AB9" w:rsidR="00A07FEF" w:rsidRPr="008A7CDC" w:rsidRDefault="00037342" w:rsidP="00A07FEF">
            <w:pPr>
              <w:pStyle w:val="TableBodyText"/>
              <w:rPr>
                <w:szCs w:val="18"/>
              </w:rPr>
            </w:pPr>
            <w:r w:rsidRPr="00037342">
              <w:rPr>
                <w:szCs w:val="18"/>
              </w:rPr>
              <w:t>Trial Column Test Report</w:t>
            </w:r>
          </w:p>
        </w:tc>
      </w:tr>
      <w:tr w:rsidR="00FA19BB" w:rsidRPr="008A7CDC" w14:paraId="74DD8910" w14:textId="77777777" w:rsidTr="008D5BBC">
        <w:tc>
          <w:tcPr>
            <w:tcW w:w="611" w:type="pct"/>
          </w:tcPr>
          <w:p w14:paraId="60323EC7" w14:textId="557B0E87" w:rsidR="00FA19BB" w:rsidRPr="009140FD" w:rsidRDefault="00E57A1F" w:rsidP="00A07FEF">
            <w:pPr>
              <w:pStyle w:val="TableBodyText"/>
              <w:rPr>
                <w:szCs w:val="18"/>
              </w:rPr>
            </w:pPr>
            <w:r>
              <w:rPr>
                <w:szCs w:val="18"/>
              </w:rPr>
              <w:fldChar w:fldCharType="begin"/>
            </w:r>
            <w:r>
              <w:rPr>
                <w:szCs w:val="18"/>
              </w:rPr>
              <w:instrText xml:space="preserve"> REF _Ref213924479 \r \h </w:instrText>
            </w:r>
            <w:r w:rsidR="008D5BBC">
              <w:rPr>
                <w:szCs w:val="18"/>
              </w:rPr>
              <w:instrText xml:space="preserve"> \* MERGEFORMAT </w:instrText>
            </w:r>
            <w:r>
              <w:rPr>
                <w:szCs w:val="18"/>
              </w:rPr>
            </w:r>
            <w:r>
              <w:rPr>
                <w:szCs w:val="18"/>
              </w:rPr>
              <w:fldChar w:fldCharType="separate"/>
            </w:r>
            <w:r w:rsidR="008C1C95">
              <w:rPr>
                <w:szCs w:val="18"/>
                <w:cs/>
              </w:rPr>
              <w:t>‎</w:t>
            </w:r>
            <w:r w:rsidR="008C1C95">
              <w:rPr>
                <w:szCs w:val="18"/>
              </w:rPr>
              <w:t>11.1</w:t>
            </w:r>
            <w:r>
              <w:rPr>
                <w:szCs w:val="18"/>
              </w:rPr>
              <w:fldChar w:fldCharType="end"/>
            </w:r>
          </w:p>
        </w:tc>
        <w:tc>
          <w:tcPr>
            <w:tcW w:w="1463" w:type="pct"/>
          </w:tcPr>
          <w:p w14:paraId="029F4252" w14:textId="77777777" w:rsidR="00FA19BB" w:rsidRPr="009140FD" w:rsidRDefault="00FA19BB" w:rsidP="00FA19BB">
            <w:pPr>
              <w:pStyle w:val="TableBodyText"/>
              <w:ind w:left="321"/>
              <w:rPr>
                <w:szCs w:val="18"/>
              </w:rPr>
            </w:pPr>
          </w:p>
        </w:tc>
        <w:tc>
          <w:tcPr>
            <w:tcW w:w="1431" w:type="pct"/>
          </w:tcPr>
          <w:p w14:paraId="32BFF817" w14:textId="35F29C5B" w:rsidR="00FA19BB" w:rsidRPr="00060226" w:rsidRDefault="000D3362" w:rsidP="00523A57">
            <w:pPr>
              <w:pStyle w:val="Tabletext"/>
              <w:numPr>
                <w:ilvl w:val="0"/>
                <w:numId w:val="106"/>
              </w:numPr>
              <w:ind w:left="345" w:hanging="284"/>
              <w:rPr>
                <w:szCs w:val="18"/>
                <w:lang w:val="en-AU"/>
              </w:rPr>
            </w:pPr>
            <w:r w:rsidRPr="00060226">
              <w:rPr>
                <w:szCs w:val="18"/>
                <w:lang w:val="en-AU"/>
              </w:rPr>
              <w:t>Construction of subsequent Production Columns, after the first column in each Lot</w:t>
            </w:r>
          </w:p>
        </w:tc>
        <w:tc>
          <w:tcPr>
            <w:tcW w:w="1495" w:type="pct"/>
          </w:tcPr>
          <w:p w14:paraId="099D5BF5" w14:textId="4B2DD188" w:rsidR="00FA19BB" w:rsidRPr="0045590D" w:rsidRDefault="00FA19BB" w:rsidP="00A07FEF">
            <w:pPr>
              <w:pStyle w:val="TableBodyText"/>
              <w:rPr>
                <w:szCs w:val="18"/>
              </w:rPr>
            </w:pPr>
            <w:r w:rsidRPr="00FA19BB">
              <w:rPr>
                <w:szCs w:val="18"/>
              </w:rPr>
              <w:t>Construction records for each column</w:t>
            </w:r>
          </w:p>
        </w:tc>
      </w:tr>
      <w:tr w:rsidR="00AE19EA" w:rsidRPr="008A7CDC" w14:paraId="4C68EF9A" w14:textId="77777777" w:rsidTr="008D5BBC">
        <w:tc>
          <w:tcPr>
            <w:tcW w:w="611" w:type="pct"/>
          </w:tcPr>
          <w:p w14:paraId="4219F1F7" w14:textId="48CB6A03" w:rsidR="00AE19EA" w:rsidRPr="009140FD" w:rsidRDefault="00AE19EA" w:rsidP="00A07FEF">
            <w:pPr>
              <w:pStyle w:val="TableBodyText"/>
              <w:rPr>
                <w:szCs w:val="18"/>
              </w:rPr>
            </w:pPr>
            <w:r w:rsidRPr="009140FD">
              <w:rPr>
                <w:szCs w:val="18"/>
              </w:rPr>
              <w:fldChar w:fldCharType="begin"/>
            </w:r>
            <w:r w:rsidRPr="009140FD">
              <w:rPr>
                <w:szCs w:val="18"/>
              </w:rPr>
              <w:instrText xml:space="preserve"> REF _Ref213753629 \r \h </w:instrText>
            </w:r>
            <w:r w:rsidR="008D5BBC">
              <w:rPr>
                <w:szCs w:val="18"/>
              </w:rPr>
              <w:instrText xml:space="preserve"> \* MERGEFORMAT </w:instrText>
            </w:r>
            <w:r w:rsidRPr="009140FD">
              <w:rPr>
                <w:szCs w:val="18"/>
              </w:rPr>
            </w:r>
            <w:r w:rsidRPr="009140FD">
              <w:rPr>
                <w:szCs w:val="18"/>
              </w:rPr>
              <w:fldChar w:fldCharType="separate"/>
            </w:r>
            <w:r w:rsidR="008C1C95">
              <w:rPr>
                <w:szCs w:val="18"/>
                <w:cs/>
              </w:rPr>
              <w:t>‎</w:t>
            </w:r>
            <w:r w:rsidR="008C1C95">
              <w:rPr>
                <w:szCs w:val="18"/>
              </w:rPr>
              <w:t>13.4</w:t>
            </w:r>
            <w:r w:rsidRPr="009140FD">
              <w:rPr>
                <w:szCs w:val="18"/>
              </w:rPr>
              <w:fldChar w:fldCharType="end"/>
            </w:r>
          </w:p>
        </w:tc>
        <w:tc>
          <w:tcPr>
            <w:tcW w:w="1463" w:type="pct"/>
          </w:tcPr>
          <w:p w14:paraId="78647043" w14:textId="77777777" w:rsidR="00AE19EA" w:rsidRPr="009140FD" w:rsidRDefault="00AE19EA" w:rsidP="00AE19EA">
            <w:pPr>
              <w:pStyle w:val="TableBodyText"/>
              <w:ind w:left="321"/>
              <w:rPr>
                <w:szCs w:val="18"/>
              </w:rPr>
            </w:pPr>
          </w:p>
        </w:tc>
        <w:tc>
          <w:tcPr>
            <w:tcW w:w="1431" w:type="pct"/>
          </w:tcPr>
          <w:p w14:paraId="4033AAE2" w14:textId="5D1F951C" w:rsidR="00AE19EA" w:rsidRPr="00060226" w:rsidRDefault="00AE19EA" w:rsidP="007B6C71">
            <w:pPr>
              <w:pStyle w:val="Tabletext"/>
              <w:ind w:left="344" w:hanging="284"/>
              <w:rPr>
                <w:szCs w:val="18"/>
                <w:lang w:val="en-AU"/>
              </w:rPr>
            </w:pPr>
          </w:p>
        </w:tc>
        <w:tc>
          <w:tcPr>
            <w:tcW w:w="1495" w:type="pct"/>
          </w:tcPr>
          <w:p w14:paraId="192F7359" w14:textId="29926C59" w:rsidR="00AE19EA" w:rsidRPr="0045590D" w:rsidRDefault="00AE19EA" w:rsidP="00A07FEF">
            <w:pPr>
              <w:pStyle w:val="TableBodyText"/>
              <w:rPr>
                <w:szCs w:val="18"/>
              </w:rPr>
            </w:pPr>
            <w:r>
              <w:rPr>
                <w:szCs w:val="18"/>
              </w:rPr>
              <w:t xml:space="preserve">Proposal for treatment of </w:t>
            </w:r>
            <w:r w:rsidR="00367C6F">
              <w:rPr>
                <w:szCs w:val="18"/>
              </w:rPr>
              <w:t>nonconformity (where applicable)</w:t>
            </w:r>
          </w:p>
        </w:tc>
      </w:tr>
      <w:tr w:rsidR="000E4426" w:rsidRPr="008A7CDC" w14:paraId="1E54319D" w14:textId="77777777" w:rsidTr="008D5BBC">
        <w:tc>
          <w:tcPr>
            <w:tcW w:w="611" w:type="pct"/>
          </w:tcPr>
          <w:p w14:paraId="02757B53" w14:textId="566A2DEC" w:rsidR="000E4426" w:rsidRPr="009140FD" w:rsidRDefault="00652A34" w:rsidP="00A07FEF">
            <w:pPr>
              <w:pStyle w:val="TableBodyText"/>
              <w:rPr>
                <w:szCs w:val="18"/>
              </w:rPr>
            </w:pPr>
            <w:r w:rsidRPr="009140FD">
              <w:rPr>
                <w:szCs w:val="18"/>
              </w:rPr>
              <w:fldChar w:fldCharType="begin"/>
            </w:r>
            <w:r w:rsidRPr="009140FD">
              <w:rPr>
                <w:szCs w:val="18"/>
              </w:rPr>
              <w:instrText xml:space="preserve"> REF _Ref199747766 \r \h </w:instrText>
            </w:r>
            <w:r w:rsidR="0071094A" w:rsidRPr="009140FD">
              <w:rPr>
                <w:szCs w:val="18"/>
              </w:rPr>
              <w:instrText xml:space="preserve"> \* MERGEFORMAT </w:instrText>
            </w:r>
            <w:r w:rsidRPr="009140FD">
              <w:rPr>
                <w:szCs w:val="18"/>
              </w:rPr>
            </w:r>
            <w:r w:rsidRPr="009140FD">
              <w:rPr>
                <w:szCs w:val="18"/>
              </w:rPr>
              <w:fldChar w:fldCharType="separate"/>
            </w:r>
            <w:r w:rsidR="008C1C95">
              <w:rPr>
                <w:szCs w:val="18"/>
                <w:cs/>
              </w:rPr>
              <w:t>‎</w:t>
            </w:r>
            <w:r w:rsidR="008C1C95">
              <w:rPr>
                <w:szCs w:val="18"/>
              </w:rPr>
              <w:t>14.1</w:t>
            </w:r>
            <w:r w:rsidRPr="009140FD">
              <w:rPr>
                <w:szCs w:val="18"/>
              </w:rPr>
              <w:fldChar w:fldCharType="end"/>
            </w:r>
          </w:p>
        </w:tc>
        <w:tc>
          <w:tcPr>
            <w:tcW w:w="1463" w:type="pct"/>
          </w:tcPr>
          <w:p w14:paraId="7008CFEE" w14:textId="44A5C318" w:rsidR="000E4426" w:rsidRPr="009140FD" w:rsidRDefault="00187734" w:rsidP="008E48BD">
            <w:pPr>
              <w:pStyle w:val="TableBodyText"/>
              <w:numPr>
                <w:ilvl w:val="0"/>
                <w:numId w:val="19"/>
              </w:numPr>
              <w:ind w:left="321" w:hanging="284"/>
              <w:rPr>
                <w:szCs w:val="18"/>
              </w:rPr>
            </w:pPr>
            <w:r w:rsidRPr="009140FD">
              <w:rPr>
                <w:szCs w:val="18"/>
              </w:rPr>
              <w:t>Construction of subsequent Works above or adjacent to the columns</w:t>
            </w:r>
          </w:p>
        </w:tc>
        <w:tc>
          <w:tcPr>
            <w:tcW w:w="1431" w:type="pct"/>
          </w:tcPr>
          <w:p w14:paraId="1D1DC0D2" w14:textId="77777777" w:rsidR="000E4426" w:rsidRPr="00060226" w:rsidRDefault="000E4426" w:rsidP="00FD1AE8">
            <w:pPr>
              <w:pStyle w:val="Tabletext"/>
              <w:ind w:left="157" w:hanging="141"/>
              <w:rPr>
                <w:szCs w:val="18"/>
                <w:lang w:val="en-AU"/>
              </w:rPr>
            </w:pPr>
          </w:p>
        </w:tc>
        <w:tc>
          <w:tcPr>
            <w:tcW w:w="1495" w:type="pct"/>
          </w:tcPr>
          <w:p w14:paraId="197AFD4D" w14:textId="07B1EC27" w:rsidR="000E4426" w:rsidRPr="008A7CDC" w:rsidRDefault="0045590D" w:rsidP="00A07FEF">
            <w:pPr>
              <w:pStyle w:val="TableBodyText"/>
              <w:rPr>
                <w:szCs w:val="18"/>
              </w:rPr>
            </w:pPr>
            <w:r w:rsidRPr="0045590D">
              <w:rPr>
                <w:szCs w:val="18"/>
              </w:rPr>
              <w:t xml:space="preserve">Completion Report </w:t>
            </w:r>
            <w:r>
              <w:rPr>
                <w:szCs w:val="18"/>
              </w:rPr>
              <w:t xml:space="preserve">and </w:t>
            </w:r>
            <w:r w:rsidRPr="0045590D">
              <w:rPr>
                <w:szCs w:val="18"/>
              </w:rPr>
              <w:t>certification of conformity</w:t>
            </w:r>
          </w:p>
        </w:tc>
      </w:tr>
    </w:tbl>
    <w:p w14:paraId="5F9663BE" w14:textId="787F6AE7" w:rsidR="00EA401B" w:rsidRPr="00BF7E65" w:rsidRDefault="00EA401B" w:rsidP="00A07FEF">
      <w:pPr>
        <w:ind w:left="851"/>
      </w:pPr>
    </w:p>
    <w:p w14:paraId="4F14D501" w14:textId="77777777" w:rsidR="00AD1DB6" w:rsidRDefault="00AD1DB6">
      <w:pPr>
        <w:rPr>
          <w:rFonts w:eastAsia="SimSun" w:cs="Arial"/>
          <w:b/>
          <w:bCs/>
          <w:color w:val="004259"/>
          <w:sz w:val="28"/>
          <w:szCs w:val="28"/>
          <w:lang w:eastAsia="ja-JP"/>
        </w:rPr>
      </w:pPr>
      <w:bookmarkStart w:id="162" w:name="_Hlk199424903"/>
      <w:r>
        <w:br w:type="page"/>
      </w:r>
    </w:p>
    <w:p w14:paraId="32C903A4" w14:textId="79EF40AE" w:rsidR="0053003B" w:rsidRPr="00BF7E65" w:rsidRDefault="0056174E" w:rsidP="0053003B">
      <w:pPr>
        <w:pStyle w:val="AnnexureHeading"/>
        <w:ind w:left="1843" w:hanging="1843"/>
      </w:pPr>
      <w:bookmarkStart w:id="163" w:name="_Toc215494076"/>
      <w:bookmarkStart w:id="164" w:name="_Ref215823697"/>
      <w:bookmarkStart w:id="165" w:name="_Toc215826893"/>
      <w:bookmarkStart w:id="166" w:name="_Ref215841292"/>
      <w:bookmarkStart w:id="167" w:name="_Ref215841307"/>
      <w:bookmarkStart w:id="168" w:name="_Ref215841344"/>
      <w:r>
        <w:lastRenderedPageBreak/>
        <w:t xml:space="preserve">Test Method to </w:t>
      </w:r>
      <w:r w:rsidR="005E1F39">
        <w:t xml:space="preserve">Determine </w:t>
      </w:r>
      <w:r>
        <w:t xml:space="preserve">UCS and </w:t>
      </w:r>
      <w:r w:rsidRPr="0056174E">
        <w:t xml:space="preserve">50% UCS </w:t>
      </w:r>
      <w:r w:rsidR="005E1F39">
        <w:t>S</w:t>
      </w:r>
      <w:r w:rsidR="005E1F39" w:rsidRPr="0056174E">
        <w:t xml:space="preserve">ecant </w:t>
      </w:r>
      <w:r w:rsidR="005E1F39">
        <w:t>M</w:t>
      </w:r>
      <w:r w:rsidR="005E1F39" w:rsidRPr="0056174E">
        <w:t>odulus</w:t>
      </w:r>
      <w:bookmarkEnd w:id="163"/>
      <w:bookmarkEnd w:id="164"/>
      <w:bookmarkEnd w:id="165"/>
      <w:bookmarkEnd w:id="166"/>
      <w:bookmarkEnd w:id="167"/>
      <w:bookmarkEnd w:id="168"/>
    </w:p>
    <w:bookmarkEnd w:id="162"/>
    <w:p w14:paraId="5CF11EC0" w14:textId="41F2E487" w:rsidR="0056174E" w:rsidRDefault="0056174E" w:rsidP="003E1697">
      <w:pPr>
        <w:pStyle w:val="AnnexureBodyText"/>
      </w:pPr>
      <w:r w:rsidRPr="0053003B">
        <w:t xml:space="preserve">Using the tube sample obtained under Clause </w:t>
      </w:r>
      <w:r w:rsidRPr="0053003B">
        <w:fldChar w:fldCharType="begin"/>
      </w:r>
      <w:r w:rsidRPr="0053003B">
        <w:instrText xml:space="preserve"> REF _Ref199419104 \r \h </w:instrText>
      </w:r>
      <w:r>
        <w:instrText xml:space="preserve"> \* MERGEFORMAT </w:instrText>
      </w:r>
      <w:r w:rsidRPr="0053003B">
        <w:fldChar w:fldCharType="separate"/>
      </w:r>
      <w:r w:rsidR="008C1C95">
        <w:rPr>
          <w:cs/>
        </w:rPr>
        <w:t>‎</w:t>
      </w:r>
      <w:r w:rsidR="008C1C95">
        <w:t>5.1</w:t>
      </w:r>
      <w:r w:rsidRPr="0053003B">
        <w:fldChar w:fldCharType="end"/>
      </w:r>
      <w:r w:rsidRPr="0053003B">
        <w:t xml:space="preserve">, take representative soil samples from each </w:t>
      </w:r>
      <w:r>
        <w:t>2</w:t>
      </w:r>
      <w:r w:rsidR="005F3CFC" w:rsidRPr="00060226">
        <w:t>.0</w:t>
      </w:r>
      <w:r>
        <w:t> </w:t>
      </w:r>
      <w:r w:rsidR="00DA27CB">
        <w:t>m</w:t>
      </w:r>
      <w:r w:rsidR="00DA27CB" w:rsidRPr="0053003B">
        <w:t xml:space="preserve"> </w:t>
      </w:r>
      <w:r w:rsidRPr="0053003B">
        <w:t>interval section.</w:t>
      </w:r>
    </w:p>
    <w:p w14:paraId="5B27618F" w14:textId="16CC2569" w:rsidR="0056174E" w:rsidRDefault="0056174E" w:rsidP="003E1697">
      <w:pPr>
        <w:pStyle w:val="AnnexureBodyText"/>
      </w:pPr>
      <w:r>
        <w:t>The topmost (from the ground surface) 2</w:t>
      </w:r>
      <w:r w:rsidR="005F3CFC" w:rsidRPr="00060226">
        <w:t>.0</w:t>
      </w:r>
      <w:r>
        <w:t xml:space="preserve"> </w:t>
      </w:r>
      <w:r w:rsidR="00DA27CB">
        <w:t xml:space="preserve">m </w:t>
      </w:r>
      <w:r>
        <w:t>section may be ignored and samples do not need to be taken from this 2</w:t>
      </w:r>
      <w:r w:rsidR="005F3CFC" w:rsidRPr="00060226">
        <w:t>.0</w:t>
      </w:r>
      <w:r>
        <w:t xml:space="preserve"> </w:t>
      </w:r>
      <w:r w:rsidR="00DA27CB">
        <w:t xml:space="preserve">m </w:t>
      </w:r>
      <w:r>
        <w:t>section.</w:t>
      </w:r>
    </w:p>
    <w:p w14:paraId="09DE73CE" w14:textId="69C5D4CE" w:rsidR="00465FA8" w:rsidRDefault="0056174E" w:rsidP="003E1697">
      <w:pPr>
        <w:pStyle w:val="AnnexureBodyText"/>
      </w:pPr>
      <w:bookmarkStart w:id="169" w:name="_Ref215824915"/>
      <w:r>
        <w:t>Take sufficient number of representative samples from each section to carry out at least one test for each of the soil properties shown in</w:t>
      </w:r>
      <w:r w:rsidR="00DA27CB">
        <w:t xml:space="preserve"> </w:t>
      </w:r>
      <w:r w:rsidR="00BF6DA3">
        <w:t xml:space="preserve">Table </w:t>
      </w:r>
      <w:r w:rsidR="00BF6DA3">
        <w:fldChar w:fldCharType="begin"/>
      </w:r>
      <w:r w:rsidR="00BF6DA3">
        <w:instrText xml:space="preserve"> REF _Ref215824915 \n \h </w:instrText>
      </w:r>
      <w:r w:rsidR="00BF6DA3">
        <w:fldChar w:fldCharType="separate"/>
      </w:r>
      <w:r w:rsidR="008C1C95">
        <w:rPr>
          <w:cs/>
        </w:rPr>
        <w:t>‎</w:t>
      </w:r>
      <w:r w:rsidR="008C1C95">
        <w:t>B.1.3</w:t>
      </w:r>
      <w:r w:rsidR="00BF6DA3">
        <w:fldChar w:fldCharType="end"/>
      </w:r>
      <w:r w:rsidR="008A4FF8">
        <w:t>.</w:t>
      </w:r>
      <w:bookmarkEnd w:id="169"/>
    </w:p>
    <w:p w14:paraId="5074240D" w14:textId="7B0ABD10" w:rsidR="00465FA8" w:rsidRDefault="008A4FF8" w:rsidP="008A4FF8">
      <w:pPr>
        <w:pStyle w:val="CaptionIndent"/>
      </w:pPr>
      <w:bookmarkStart w:id="170" w:name="_Ref215488940"/>
      <w:r>
        <w:t>Table</w:t>
      </w:r>
      <w:bookmarkEnd w:id="170"/>
      <w:r w:rsidR="00592A5E">
        <w:t xml:space="preserve"> </w:t>
      </w:r>
      <w:r w:rsidR="00592A5E">
        <w:fldChar w:fldCharType="begin"/>
      </w:r>
      <w:r w:rsidR="00592A5E">
        <w:instrText xml:space="preserve"> REF _Ref215824915 \n \h </w:instrText>
      </w:r>
      <w:r w:rsidR="00592A5E">
        <w:fldChar w:fldCharType="separate"/>
      </w:r>
      <w:r w:rsidR="008C1C95">
        <w:rPr>
          <w:cs/>
        </w:rPr>
        <w:t>‎</w:t>
      </w:r>
      <w:r w:rsidR="008C1C95">
        <w:t>B.1.3</w:t>
      </w:r>
      <w:r w:rsidR="00592A5E">
        <w:fldChar w:fldCharType="end"/>
      </w:r>
      <w:r>
        <w:t>:</w:t>
      </w:r>
      <w:r w:rsidR="00962696">
        <w:tab/>
      </w:r>
      <w:r>
        <w:t xml:space="preserve">Soil </w:t>
      </w:r>
      <w:r w:rsidR="00592A5E">
        <w:t>properties</w:t>
      </w:r>
    </w:p>
    <w:tbl>
      <w:tblPr>
        <w:tblStyle w:val="TMTableGreyIndent"/>
        <w:tblW w:w="0" w:type="auto"/>
        <w:tblLayout w:type="fixed"/>
        <w:tblLook w:val="01E0" w:firstRow="1" w:lastRow="1" w:firstColumn="1" w:lastColumn="1" w:noHBand="0" w:noVBand="0"/>
      </w:tblPr>
      <w:tblGrid>
        <w:gridCol w:w="5387"/>
        <w:gridCol w:w="3074"/>
      </w:tblGrid>
      <w:tr w:rsidR="0056174E" w:rsidRPr="00176F6C" w14:paraId="13AE88E2" w14:textId="77777777" w:rsidTr="00962696">
        <w:trPr>
          <w:cnfStyle w:val="100000000000" w:firstRow="1" w:lastRow="0" w:firstColumn="0" w:lastColumn="0" w:oddVBand="0" w:evenVBand="0" w:oddHBand="0" w:evenHBand="0" w:firstRowFirstColumn="0" w:firstRowLastColumn="0" w:lastRowFirstColumn="0" w:lastRowLastColumn="0"/>
          <w:trHeight w:val="373"/>
        </w:trPr>
        <w:tc>
          <w:tcPr>
            <w:tcW w:w="5387" w:type="dxa"/>
          </w:tcPr>
          <w:p w14:paraId="4DAB725E" w14:textId="18093384" w:rsidR="0056174E" w:rsidRPr="00A126CD" w:rsidRDefault="0056174E" w:rsidP="006A0CBC">
            <w:pPr>
              <w:spacing w:before="80" w:after="80"/>
              <w:ind w:left="28"/>
              <w:rPr>
                <w:rFonts w:eastAsia="SimSun"/>
                <w:bCs/>
                <w:color w:val="000000"/>
                <w:sz w:val="18"/>
                <w:szCs w:val="18"/>
              </w:rPr>
            </w:pPr>
            <w:r w:rsidRPr="00A126CD">
              <w:rPr>
                <w:rFonts w:eastAsia="SimSun"/>
                <w:color w:val="000000"/>
                <w:sz w:val="18"/>
                <w:szCs w:val="18"/>
              </w:rPr>
              <w:t xml:space="preserve">Soil </w:t>
            </w:r>
            <w:r w:rsidR="008E6EF7">
              <w:rPr>
                <w:rFonts w:eastAsia="SimSun"/>
                <w:color w:val="000000"/>
                <w:sz w:val="18"/>
                <w:szCs w:val="18"/>
              </w:rPr>
              <w:t>p</w:t>
            </w:r>
            <w:r w:rsidRPr="00A126CD">
              <w:rPr>
                <w:rFonts w:eastAsia="SimSun"/>
                <w:color w:val="000000"/>
                <w:sz w:val="18"/>
                <w:szCs w:val="18"/>
              </w:rPr>
              <w:t>roperty</w:t>
            </w:r>
          </w:p>
        </w:tc>
        <w:tc>
          <w:tcPr>
            <w:tcW w:w="3074" w:type="dxa"/>
          </w:tcPr>
          <w:p w14:paraId="454F70FE" w14:textId="0DC60905" w:rsidR="0056174E" w:rsidRDefault="0056174E" w:rsidP="006A0CBC">
            <w:pPr>
              <w:spacing w:before="80" w:after="80"/>
              <w:ind w:left="28" w:right="427"/>
              <w:rPr>
                <w:rFonts w:eastAsia="SimSun"/>
                <w:bCs/>
                <w:color w:val="000000"/>
                <w:sz w:val="18"/>
                <w:szCs w:val="18"/>
              </w:rPr>
            </w:pPr>
            <w:r w:rsidRPr="00A126CD">
              <w:rPr>
                <w:rFonts w:eastAsia="SimSun"/>
                <w:color w:val="000000"/>
                <w:sz w:val="18"/>
                <w:szCs w:val="18"/>
              </w:rPr>
              <w:t xml:space="preserve">Test </w:t>
            </w:r>
            <w:r w:rsidR="006B16ED">
              <w:rPr>
                <w:rFonts w:eastAsia="SimSun"/>
                <w:color w:val="000000"/>
                <w:sz w:val="18"/>
                <w:szCs w:val="18"/>
              </w:rPr>
              <w:t>M</w:t>
            </w:r>
            <w:r w:rsidRPr="00A126CD">
              <w:rPr>
                <w:rFonts w:eastAsia="SimSun"/>
                <w:color w:val="000000"/>
                <w:sz w:val="18"/>
                <w:szCs w:val="18"/>
              </w:rPr>
              <w:t>ethod</w:t>
            </w:r>
          </w:p>
        </w:tc>
      </w:tr>
      <w:tr w:rsidR="0056174E" w:rsidRPr="00176F6C" w14:paraId="0C53D789" w14:textId="77777777" w:rsidTr="00962696">
        <w:trPr>
          <w:trHeight w:val="373"/>
        </w:trPr>
        <w:tc>
          <w:tcPr>
            <w:tcW w:w="5387" w:type="dxa"/>
          </w:tcPr>
          <w:p w14:paraId="29C5F9F4" w14:textId="77777777" w:rsidR="0056174E" w:rsidRPr="00A126CD" w:rsidRDefault="0056174E" w:rsidP="008E6EF7">
            <w:pPr>
              <w:pStyle w:val="TableBodyText"/>
              <w:rPr>
                <w:rFonts w:eastAsia="SimSun"/>
              </w:rPr>
            </w:pPr>
            <w:r w:rsidRPr="00A126CD">
              <w:rPr>
                <w:rFonts w:eastAsia="SimSun"/>
              </w:rPr>
              <w:t>Moisture Content (MC)</w:t>
            </w:r>
          </w:p>
        </w:tc>
        <w:tc>
          <w:tcPr>
            <w:tcW w:w="3074" w:type="dxa"/>
          </w:tcPr>
          <w:p w14:paraId="2B12D3CB" w14:textId="77777777" w:rsidR="0056174E" w:rsidRPr="00A126CD" w:rsidRDefault="0056174E" w:rsidP="008E6EF7">
            <w:pPr>
              <w:pStyle w:val="TableBodyText"/>
              <w:rPr>
                <w:rFonts w:eastAsia="SimSun"/>
              </w:rPr>
            </w:pPr>
            <w:r>
              <w:rPr>
                <w:rFonts w:eastAsia="SimSun"/>
              </w:rPr>
              <w:t>AS 1289.2.2.1</w:t>
            </w:r>
          </w:p>
        </w:tc>
      </w:tr>
      <w:tr w:rsidR="0056174E" w:rsidRPr="00176F6C" w14:paraId="0D84018E" w14:textId="77777777" w:rsidTr="00962696">
        <w:trPr>
          <w:trHeight w:val="371"/>
        </w:trPr>
        <w:tc>
          <w:tcPr>
            <w:tcW w:w="5387" w:type="dxa"/>
          </w:tcPr>
          <w:p w14:paraId="07804C82" w14:textId="77777777" w:rsidR="0056174E" w:rsidRPr="00A126CD" w:rsidRDefault="0056174E" w:rsidP="008E6EF7">
            <w:pPr>
              <w:pStyle w:val="TableBodyText"/>
              <w:rPr>
                <w:rFonts w:eastAsia="SimSun"/>
              </w:rPr>
            </w:pPr>
            <w:r w:rsidRPr="00A126CD">
              <w:rPr>
                <w:rFonts w:eastAsia="SimSun"/>
              </w:rPr>
              <w:t>Plasticity Index (PI)</w:t>
            </w:r>
          </w:p>
        </w:tc>
        <w:tc>
          <w:tcPr>
            <w:tcW w:w="3074" w:type="dxa"/>
          </w:tcPr>
          <w:p w14:paraId="6003D15F" w14:textId="77777777" w:rsidR="0056174E" w:rsidRPr="00A126CD" w:rsidRDefault="0056174E" w:rsidP="008E6EF7">
            <w:pPr>
              <w:pStyle w:val="TableBodyText"/>
              <w:rPr>
                <w:rFonts w:eastAsia="SimSun"/>
              </w:rPr>
            </w:pPr>
            <w:r w:rsidRPr="004D4587">
              <w:rPr>
                <w:rFonts w:eastAsia="SimSun"/>
              </w:rPr>
              <w:t>AS 1289.</w:t>
            </w:r>
            <w:r>
              <w:rPr>
                <w:rFonts w:eastAsia="SimSun"/>
              </w:rPr>
              <w:t>3</w:t>
            </w:r>
            <w:r w:rsidRPr="004D4587">
              <w:rPr>
                <w:rFonts w:eastAsia="SimSun"/>
              </w:rPr>
              <w:t>.</w:t>
            </w:r>
            <w:r>
              <w:rPr>
                <w:rFonts w:eastAsia="SimSun"/>
              </w:rPr>
              <w:t>3</w:t>
            </w:r>
            <w:r w:rsidRPr="004D4587">
              <w:rPr>
                <w:rFonts w:eastAsia="SimSun"/>
              </w:rPr>
              <w:t>.1</w:t>
            </w:r>
          </w:p>
        </w:tc>
      </w:tr>
      <w:tr w:rsidR="0056174E" w:rsidRPr="00176F6C" w14:paraId="6866177D" w14:textId="77777777" w:rsidTr="00962696">
        <w:trPr>
          <w:trHeight w:val="374"/>
        </w:trPr>
        <w:tc>
          <w:tcPr>
            <w:tcW w:w="5387" w:type="dxa"/>
          </w:tcPr>
          <w:p w14:paraId="1C3C6879" w14:textId="77777777" w:rsidR="0056174E" w:rsidRPr="00A126CD" w:rsidRDefault="0056174E" w:rsidP="008E6EF7">
            <w:pPr>
              <w:pStyle w:val="TableBodyText"/>
              <w:rPr>
                <w:rFonts w:eastAsia="SimSun"/>
              </w:rPr>
            </w:pPr>
            <w:r w:rsidRPr="00A126CD">
              <w:rPr>
                <w:rFonts w:eastAsia="SimSun"/>
              </w:rPr>
              <w:t>Organic Content (OC)</w:t>
            </w:r>
          </w:p>
        </w:tc>
        <w:tc>
          <w:tcPr>
            <w:tcW w:w="3074" w:type="dxa"/>
          </w:tcPr>
          <w:p w14:paraId="5480B329" w14:textId="77777777" w:rsidR="0056174E" w:rsidRPr="00A126CD" w:rsidRDefault="0056174E" w:rsidP="008E6EF7">
            <w:pPr>
              <w:pStyle w:val="TableBodyText"/>
              <w:rPr>
                <w:rFonts w:eastAsia="SimSun"/>
              </w:rPr>
            </w:pPr>
            <w:r>
              <w:rPr>
                <w:rFonts w:eastAsia="SimSun"/>
              </w:rPr>
              <w:t>AS 1289.</w:t>
            </w:r>
            <w:r w:rsidRPr="00A526FD">
              <w:rPr>
                <w:rFonts w:eastAsia="SimSun"/>
              </w:rPr>
              <w:t>4.1.1</w:t>
            </w:r>
          </w:p>
        </w:tc>
      </w:tr>
      <w:tr w:rsidR="0056174E" w:rsidRPr="00176F6C" w14:paraId="2C407854" w14:textId="77777777" w:rsidTr="00962696">
        <w:trPr>
          <w:trHeight w:val="373"/>
        </w:trPr>
        <w:tc>
          <w:tcPr>
            <w:tcW w:w="5387" w:type="dxa"/>
          </w:tcPr>
          <w:p w14:paraId="2FA01052" w14:textId="77777777" w:rsidR="0056174E" w:rsidRPr="00A126CD" w:rsidRDefault="0056174E" w:rsidP="008E6EF7">
            <w:pPr>
              <w:pStyle w:val="TableBodyText"/>
              <w:rPr>
                <w:rFonts w:eastAsia="SimSun"/>
              </w:rPr>
            </w:pPr>
            <w:r w:rsidRPr="00A126CD">
              <w:rPr>
                <w:rFonts w:eastAsia="SimSun"/>
              </w:rPr>
              <w:t>Specific Gravity of soil particles (SG)</w:t>
            </w:r>
          </w:p>
        </w:tc>
        <w:tc>
          <w:tcPr>
            <w:tcW w:w="3074" w:type="dxa"/>
          </w:tcPr>
          <w:p w14:paraId="2A9EE192" w14:textId="77777777" w:rsidR="0056174E" w:rsidRPr="00A126CD" w:rsidRDefault="0056174E" w:rsidP="008E6EF7">
            <w:pPr>
              <w:pStyle w:val="TableBodyText"/>
              <w:rPr>
                <w:rFonts w:eastAsia="SimSun"/>
              </w:rPr>
            </w:pPr>
            <w:r w:rsidRPr="00A67C14">
              <w:rPr>
                <w:rFonts w:eastAsia="SimSun"/>
              </w:rPr>
              <w:t>AS 1289</w:t>
            </w:r>
            <w:r>
              <w:rPr>
                <w:rFonts w:eastAsia="SimSun"/>
              </w:rPr>
              <w:t>.3.5.1</w:t>
            </w:r>
          </w:p>
        </w:tc>
      </w:tr>
      <w:tr w:rsidR="0056174E" w:rsidRPr="00176F6C" w14:paraId="7F543C35" w14:textId="77777777" w:rsidTr="00962696">
        <w:trPr>
          <w:trHeight w:val="371"/>
        </w:trPr>
        <w:tc>
          <w:tcPr>
            <w:tcW w:w="5387" w:type="dxa"/>
          </w:tcPr>
          <w:p w14:paraId="405503A2" w14:textId="77777777" w:rsidR="0056174E" w:rsidRPr="00A126CD" w:rsidRDefault="0056174E" w:rsidP="008E6EF7">
            <w:pPr>
              <w:pStyle w:val="TableBodyText"/>
              <w:rPr>
                <w:rFonts w:eastAsia="SimSun"/>
              </w:rPr>
            </w:pPr>
            <w:r w:rsidRPr="00A126CD">
              <w:rPr>
                <w:rFonts w:eastAsia="SimSun"/>
              </w:rPr>
              <w:t>Fine Particle Size Distribution (FPSD)</w:t>
            </w:r>
          </w:p>
        </w:tc>
        <w:tc>
          <w:tcPr>
            <w:tcW w:w="3074" w:type="dxa"/>
          </w:tcPr>
          <w:p w14:paraId="187944E1" w14:textId="77777777" w:rsidR="0056174E" w:rsidRPr="00A126CD" w:rsidRDefault="0056174E" w:rsidP="008E6EF7">
            <w:pPr>
              <w:pStyle w:val="TableBodyText"/>
              <w:rPr>
                <w:rFonts w:eastAsia="SimSun"/>
              </w:rPr>
            </w:pPr>
            <w:r w:rsidRPr="0088534E">
              <w:rPr>
                <w:rFonts w:eastAsia="SimSun"/>
              </w:rPr>
              <w:t>AS 1141.19</w:t>
            </w:r>
            <w:r>
              <w:rPr>
                <w:rFonts w:eastAsia="SimSun"/>
              </w:rPr>
              <w:t xml:space="preserve"> </w:t>
            </w:r>
            <w:r w:rsidRPr="00A126CD">
              <w:rPr>
                <w:rFonts w:eastAsia="SimSun"/>
              </w:rPr>
              <w:t xml:space="preserve">and </w:t>
            </w:r>
            <w:r w:rsidRPr="00856036">
              <w:rPr>
                <w:rFonts w:eastAsia="SimSun"/>
              </w:rPr>
              <w:t>AS 1289</w:t>
            </w:r>
            <w:r>
              <w:rPr>
                <w:rFonts w:eastAsia="SimSun"/>
              </w:rPr>
              <w:t>.</w:t>
            </w:r>
            <w:r w:rsidRPr="00856036">
              <w:rPr>
                <w:rFonts w:eastAsia="SimSun"/>
              </w:rPr>
              <w:t>3.6.3</w:t>
            </w:r>
          </w:p>
        </w:tc>
      </w:tr>
    </w:tbl>
    <w:p w14:paraId="6B89630B" w14:textId="0AEDACD3" w:rsidR="0053003B" w:rsidRPr="00A36D53" w:rsidRDefault="0056174E" w:rsidP="00523A57">
      <w:pPr>
        <w:pStyle w:val="AnnexureBodyText"/>
      </w:pPr>
      <w:r>
        <w:t xml:space="preserve">Subject to the </w:t>
      </w:r>
      <w:r w:rsidR="0053003B" w:rsidRPr="0053003B">
        <w:t xml:space="preserve">Principal’s </w:t>
      </w:r>
      <w:r>
        <w:t xml:space="preserve">prior </w:t>
      </w:r>
      <w:r w:rsidR="0053003B" w:rsidRPr="00A36D53">
        <w:t xml:space="preserve">approval, the interval limits for taking samples </w:t>
      </w:r>
      <w:r w:rsidRPr="00A36D53">
        <w:t xml:space="preserve">may be varied </w:t>
      </w:r>
      <w:r w:rsidR="0053003B" w:rsidRPr="00A36D53">
        <w:t>to ensure that representative soil samples are taken from each major soil layer and to reduce the number of samples taken from the same soil layer.</w:t>
      </w:r>
    </w:p>
    <w:p w14:paraId="10A984B3" w14:textId="456D5671" w:rsidR="0053003B" w:rsidRPr="00A36D53" w:rsidRDefault="00C56FA9" w:rsidP="00523A57">
      <w:pPr>
        <w:pStyle w:val="AnnexureBodyText"/>
      </w:pPr>
      <w:r w:rsidRPr="00A36D53">
        <w:t xml:space="preserve">Unless otherwise specified in the </w:t>
      </w:r>
      <w:r w:rsidR="00626456" w:rsidRPr="00A36D53">
        <w:t>Design Documentation</w:t>
      </w:r>
      <w:r w:rsidRPr="00A36D53">
        <w:t xml:space="preserve">, </w:t>
      </w:r>
      <w:r w:rsidR="00626456" w:rsidRPr="00A36D53">
        <w:t>3</w:t>
      </w:r>
      <w:r w:rsidRPr="00A36D53">
        <w:t xml:space="preserve"> laboratory mixes using GP cement as the </w:t>
      </w:r>
      <w:r w:rsidR="00626456" w:rsidRPr="00A36D53">
        <w:t xml:space="preserve">Binder </w:t>
      </w:r>
      <w:r w:rsidRPr="00A36D53">
        <w:t>must be prepared for each representative soil sample taken</w:t>
      </w:r>
      <w:r w:rsidR="0053003B" w:rsidRPr="00A36D53">
        <w:t xml:space="preserve">. Each laboratory mix must have a different </w:t>
      </w:r>
      <w:r w:rsidR="003A1C3A" w:rsidRPr="00A36D53">
        <w:t>Binder</w:t>
      </w:r>
      <w:r w:rsidR="0053003B" w:rsidRPr="00A36D53">
        <w:t xml:space="preserve"> content (expressed in kg/m</w:t>
      </w:r>
      <w:r w:rsidR="0053003B" w:rsidRPr="00A36D53">
        <w:rPr>
          <w:vertAlign w:val="superscript"/>
        </w:rPr>
        <w:t>3</w:t>
      </w:r>
      <w:r w:rsidR="0053003B" w:rsidRPr="00A36D53">
        <w:t xml:space="preserve"> of </w:t>
      </w:r>
      <w:r w:rsidR="00775F6A" w:rsidRPr="00A36D53">
        <w:t>in situ</w:t>
      </w:r>
      <w:r w:rsidR="0053003B" w:rsidRPr="00A36D53">
        <w:t xml:space="preserve"> soil). The same </w:t>
      </w:r>
      <w:r w:rsidR="003A1C3A" w:rsidRPr="00A36D53">
        <w:t>Binder</w:t>
      </w:r>
      <w:r w:rsidR="0053003B" w:rsidRPr="00A36D53">
        <w:t xml:space="preserve"> content must be used consistently for all samples of the same laboratory mix.</w:t>
      </w:r>
      <w:r w:rsidR="00CE3281" w:rsidRPr="00A36D53">
        <w:t xml:space="preserve"> The quantity of binder used in production of DSM columns generally is in the range of 120 to 200</w:t>
      </w:r>
      <w:r w:rsidR="00CC45DA" w:rsidRPr="00A36D53">
        <w:t> </w:t>
      </w:r>
      <w:r w:rsidR="00CE3281" w:rsidRPr="00A36D53">
        <w:t>kg/m</w:t>
      </w:r>
      <w:r w:rsidR="00CE3281" w:rsidRPr="00A36D53">
        <w:rPr>
          <w:vertAlign w:val="superscript"/>
        </w:rPr>
        <w:t>3</w:t>
      </w:r>
      <w:r w:rsidR="00CE3281" w:rsidRPr="00A36D53">
        <w:t xml:space="preserve"> of the volume of in-situ soil, depending on soil type, moisture content and organic content</w:t>
      </w:r>
      <w:r w:rsidR="006E4D4D" w:rsidRPr="00A36D53">
        <w:t>.</w:t>
      </w:r>
    </w:p>
    <w:p w14:paraId="5254897D" w14:textId="0E99FC54" w:rsidR="0053003B" w:rsidRPr="0053003B" w:rsidRDefault="0053003B" w:rsidP="00523A57">
      <w:pPr>
        <w:pStyle w:val="AnnexureBodyText"/>
      </w:pPr>
      <w:r w:rsidRPr="00A36D53">
        <w:t>For each laboratory mix of each sample, p</w:t>
      </w:r>
      <w:r w:rsidRPr="0053003B">
        <w:t xml:space="preserve">repare and cure </w:t>
      </w:r>
      <w:r w:rsidR="00BF438B">
        <w:t>2</w:t>
      </w:r>
      <w:r w:rsidR="00BF438B" w:rsidRPr="0053003B">
        <w:t xml:space="preserve"> </w:t>
      </w:r>
      <w:r w:rsidRPr="0053003B">
        <w:t xml:space="preserve">cylinders as test specimens. Preparation of the laboratory mixes, preparation </w:t>
      </w:r>
      <w:r w:rsidR="00EE2F24">
        <w:t xml:space="preserve">of the cylinders </w:t>
      </w:r>
      <w:r w:rsidRPr="0053003B">
        <w:t>and curing of the cylinders must be in accordance with the EuroSoilStab CT97-0351.</w:t>
      </w:r>
    </w:p>
    <w:p w14:paraId="102B5EAC" w14:textId="47AB2856" w:rsidR="0053003B" w:rsidRPr="0053003B" w:rsidRDefault="0053003B" w:rsidP="00523A57">
      <w:pPr>
        <w:pStyle w:val="AnnexureBodyText"/>
      </w:pPr>
      <w:r w:rsidRPr="0053003B">
        <w:t xml:space="preserve">Test the specimens for unconfined compressive strength (UCS) at </w:t>
      </w:r>
      <w:r w:rsidR="0055692C">
        <w:t>28-day</w:t>
      </w:r>
      <w:r w:rsidRPr="0053003B">
        <w:t>s in accordance with AS 1289.6.4.1.</w:t>
      </w:r>
    </w:p>
    <w:p w14:paraId="6ADBB34A" w14:textId="77777777" w:rsidR="0053003B" w:rsidRPr="0053003B" w:rsidRDefault="0053003B" w:rsidP="00523A57">
      <w:pPr>
        <w:pStyle w:val="AnnexureBodyText"/>
      </w:pPr>
      <w:r w:rsidRPr="0053003B">
        <w:t>Determine the</w:t>
      </w:r>
      <w:bookmarkStart w:id="171" w:name="_Hlk199422452"/>
      <w:r w:rsidRPr="0053003B">
        <w:t xml:space="preserve"> 50% UCS secant modulus</w:t>
      </w:r>
      <w:bookmarkEnd w:id="171"/>
      <w:r w:rsidRPr="0053003B">
        <w:t xml:space="preserve"> (E</w:t>
      </w:r>
      <w:r w:rsidRPr="00B930F8">
        <w:rPr>
          <w:vertAlign w:val="subscript"/>
        </w:rPr>
        <w:t>sec50</w:t>
      </w:r>
      <w:r w:rsidRPr="0053003B">
        <w:t>) from the stress-stain curve for each test specimen.</w:t>
      </w:r>
    </w:p>
    <w:p w14:paraId="097A10AD" w14:textId="34C7C5DC" w:rsidR="0053003B" w:rsidRPr="0053003B" w:rsidRDefault="0053003B" w:rsidP="00523A57">
      <w:pPr>
        <w:pStyle w:val="AnnexureBodyText"/>
      </w:pPr>
      <w:r w:rsidRPr="0053003B">
        <w:t xml:space="preserve">Plot the UCS results against the </w:t>
      </w:r>
      <w:r w:rsidR="003A1C3A">
        <w:t>Binder</w:t>
      </w:r>
      <w:r w:rsidRPr="0053003B">
        <w:t xml:space="preserve"> content of the associated test specimens, as shown in Figure</w:t>
      </w:r>
      <w:r w:rsidR="0056174E">
        <w:t> </w:t>
      </w:r>
      <w:r w:rsidR="0037183D">
        <w:fldChar w:fldCharType="begin"/>
      </w:r>
      <w:r w:rsidR="0037183D">
        <w:instrText xml:space="preserve"> REF _Ref215824953 \n \h </w:instrText>
      </w:r>
      <w:r w:rsidR="0037183D">
        <w:fldChar w:fldCharType="separate"/>
      </w:r>
      <w:r w:rsidR="006F51CC">
        <w:rPr>
          <w:cs/>
        </w:rPr>
        <w:t>‎</w:t>
      </w:r>
      <w:r w:rsidR="006F51CC">
        <w:t>B.1.11</w:t>
      </w:r>
      <w:r w:rsidR="0037183D">
        <w:fldChar w:fldCharType="end"/>
      </w:r>
      <w:r w:rsidRPr="0053003B">
        <w:t>.</w:t>
      </w:r>
    </w:p>
    <w:p w14:paraId="2ADE7AD1" w14:textId="660C4129" w:rsidR="0056174E" w:rsidRDefault="0053003B" w:rsidP="00523A57">
      <w:pPr>
        <w:pStyle w:val="AnnexureBodyText"/>
      </w:pPr>
      <w:r w:rsidRPr="0053003B">
        <w:t xml:space="preserve">For each Test Area, </w:t>
      </w:r>
      <w:bookmarkStart w:id="172" w:name="_Hlk199916486"/>
      <w:r w:rsidRPr="0053003B">
        <w:t xml:space="preserve">determine the minimum </w:t>
      </w:r>
      <w:r w:rsidR="003A1C3A">
        <w:t>Binder</w:t>
      </w:r>
      <w:r w:rsidRPr="0053003B">
        <w:t xml:space="preserve"> content for the full column depth that corresponds to 2.5 times the design column UCS s</w:t>
      </w:r>
      <w:bookmarkEnd w:id="172"/>
      <w:r w:rsidRPr="0053003B">
        <w:t xml:space="preserve">pecified in </w:t>
      </w:r>
      <w:r w:rsidR="0056174E">
        <w:t>the Design Documentation</w:t>
      </w:r>
      <w:r w:rsidRPr="0053003B">
        <w:t xml:space="preserve">, to cater for ground condition variability, construction tolerances and other related issues. </w:t>
      </w:r>
      <w:r w:rsidR="00C723ED">
        <w:t>Interpolation</w:t>
      </w:r>
      <w:r w:rsidR="00D90832" w:rsidRPr="0053003B">
        <w:t xml:space="preserve"> of the test results</w:t>
      </w:r>
      <w:r w:rsidR="00D90832">
        <w:t>,</w:t>
      </w:r>
      <w:r w:rsidR="00C723ED">
        <w:t xml:space="preserve"> </w:t>
      </w:r>
      <w:r w:rsidR="00821343" w:rsidRPr="0053003B">
        <w:t>but not extrapolation</w:t>
      </w:r>
      <w:r w:rsidR="00821343">
        <w:t xml:space="preserve">, may be used </w:t>
      </w:r>
      <w:r w:rsidRPr="0053003B">
        <w:t xml:space="preserve">to determine this </w:t>
      </w:r>
      <w:r w:rsidR="003A1C3A">
        <w:t>Binder</w:t>
      </w:r>
      <w:r w:rsidRPr="0053003B">
        <w:t xml:space="preserve"> content.</w:t>
      </w:r>
    </w:p>
    <w:p w14:paraId="356B2DF0" w14:textId="614F71F3" w:rsidR="00405D99" w:rsidRDefault="0053003B" w:rsidP="00523A57">
      <w:pPr>
        <w:pStyle w:val="AnnexureBodyText"/>
        <w:keepNext/>
        <w:rPr>
          <w:rFonts w:eastAsia="Arial" w:cs="Arial"/>
          <w:sz w:val="18"/>
          <w:szCs w:val="18"/>
          <w:lang w:eastAsia="en-AU"/>
        </w:rPr>
      </w:pPr>
      <w:bookmarkStart w:id="173" w:name="_Ref215824953"/>
      <w:r w:rsidRPr="00630F4F">
        <w:lastRenderedPageBreak/>
        <w:t xml:space="preserve">The </w:t>
      </w:r>
      <w:r w:rsidR="003A1C3A" w:rsidRPr="00630F4F">
        <w:t>Binder</w:t>
      </w:r>
      <w:r w:rsidRPr="00630F4F">
        <w:t xml:space="preserve"> content thus determined </w:t>
      </w:r>
      <w:r w:rsidR="00FA33DD" w:rsidRPr="00630F4F">
        <w:t xml:space="preserve">is the </w:t>
      </w:r>
      <w:r w:rsidR="0056174E" w:rsidRPr="00630F4F">
        <w:t>‘</w:t>
      </w:r>
      <w:r w:rsidR="00F64301" w:rsidRPr="00630F4F">
        <w:t>Trial Binder Content’</w:t>
      </w:r>
      <w:r w:rsidR="0056174E" w:rsidRPr="00630F4F">
        <w:t>.</w:t>
      </w:r>
      <w:bookmarkEnd w:id="173"/>
    </w:p>
    <w:p w14:paraId="79694F01" w14:textId="46EBA469" w:rsidR="00405D99" w:rsidRPr="0053003B" w:rsidRDefault="00405D99" w:rsidP="00585D6E">
      <w:pPr>
        <w:pStyle w:val="CaptionIndent"/>
      </w:pPr>
      <w:r>
        <w:t xml:space="preserve">Figure </w:t>
      </w:r>
      <w:r w:rsidR="00592A5E">
        <w:fldChar w:fldCharType="begin"/>
      </w:r>
      <w:r w:rsidR="00592A5E">
        <w:instrText xml:space="preserve"> REF _Ref215824953 \n \h </w:instrText>
      </w:r>
      <w:r w:rsidR="00CB122A">
        <w:instrText xml:space="preserve"> \* MERGEFORMAT </w:instrText>
      </w:r>
      <w:r w:rsidR="00592A5E">
        <w:fldChar w:fldCharType="separate"/>
      </w:r>
      <w:r w:rsidR="006F51CC">
        <w:rPr>
          <w:cs/>
        </w:rPr>
        <w:t>‎</w:t>
      </w:r>
      <w:r w:rsidR="006F51CC">
        <w:t>B.1.11</w:t>
      </w:r>
      <w:r w:rsidR="00592A5E">
        <w:fldChar w:fldCharType="end"/>
      </w:r>
      <w:r>
        <w:t>:</w:t>
      </w:r>
      <w:r w:rsidR="00592A5E">
        <w:tab/>
      </w:r>
      <w:r w:rsidR="00B3646C">
        <w:t xml:space="preserve">Plot of UCS against </w:t>
      </w:r>
      <w:r w:rsidR="00E33AE1" w:rsidRPr="00060226">
        <w:t>B</w:t>
      </w:r>
      <w:r w:rsidR="00B3646C" w:rsidRPr="00060226">
        <w:t xml:space="preserve">inder </w:t>
      </w:r>
      <w:r w:rsidR="0048107B" w:rsidRPr="00060226">
        <w:t>c</w:t>
      </w:r>
      <w:r w:rsidR="00B3646C" w:rsidRPr="00060226">
        <w:t>ontent</w:t>
      </w:r>
      <w:r w:rsidR="00B3646C">
        <w:t xml:space="preserve"> (illustration only)</w:t>
      </w:r>
    </w:p>
    <w:p w14:paraId="3A6B219C" w14:textId="77777777" w:rsidR="0053003B" w:rsidRPr="00060226" w:rsidRDefault="0053003B" w:rsidP="00523A57">
      <w:pPr>
        <w:pStyle w:val="ObjectIndent"/>
        <w:rPr>
          <w:rFonts w:eastAsia="Arial"/>
          <w:lang w:eastAsia="ja-JP" w:bidi="en-US"/>
        </w:rPr>
      </w:pPr>
      <w:r w:rsidRPr="00060226">
        <w:rPr>
          <w:rFonts w:eastAsia="Arial"/>
          <w:lang w:eastAsia="ja-JP" w:bidi="en-US"/>
        </w:rPr>
        <w:drawing>
          <wp:inline distT="0" distB="0" distL="0" distR="0" wp14:anchorId="20AC5941" wp14:editId="03D93375">
            <wp:extent cx="4237355" cy="2407920"/>
            <wp:effectExtent l="0" t="0" r="0" b="0"/>
            <wp:docPr id="1639764852" name="Picture 4" descr="A graph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64852" name="Picture 4" descr="A graph of a lin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7355" cy="2407920"/>
                    </a:xfrm>
                    <a:prstGeom prst="rect">
                      <a:avLst/>
                    </a:prstGeom>
                    <a:noFill/>
                  </pic:spPr>
                </pic:pic>
              </a:graphicData>
            </a:graphic>
          </wp:inline>
        </w:drawing>
      </w:r>
    </w:p>
    <w:p w14:paraId="3AF52F1F" w14:textId="77777777" w:rsidR="0053003B" w:rsidRPr="0053003B" w:rsidRDefault="0053003B" w:rsidP="00523A57">
      <w:pPr>
        <w:pStyle w:val="NoteHeading"/>
      </w:pPr>
      <w:r w:rsidRPr="0053003B">
        <w:t>Notes:</w:t>
      </w:r>
    </w:p>
    <w:p w14:paraId="6B1D7CBE" w14:textId="0CD755D1" w:rsidR="0053003B" w:rsidRPr="0053003B" w:rsidRDefault="0053003B" w:rsidP="00523A57">
      <w:pPr>
        <w:pStyle w:val="Notes"/>
        <w:numPr>
          <w:ilvl w:val="0"/>
          <w:numId w:val="110"/>
        </w:numPr>
      </w:pPr>
      <w:r w:rsidRPr="0053003B">
        <w:t xml:space="preserve">The figure above serves merely as an illustration of the procedure to determine the </w:t>
      </w:r>
      <w:r w:rsidR="0006588A">
        <w:t>‘</w:t>
      </w:r>
      <w:r w:rsidR="0006588A" w:rsidRPr="0053003B">
        <w:t xml:space="preserve">Trial </w:t>
      </w:r>
      <w:r w:rsidR="0006588A">
        <w:t>Binder</w:t>
      </w:r>
      <w:r w:rsidR="0006588A" w:rsidRPr="0053003B">
        <w:t xml:space="preserve"> Content</w:t>
      </w:r>
      <w:r w:rsidR="0059086D">
        <w:t>’</w:t>
      </w:r>
      <w:r w:rsidRPr="0053003B">
        <w:t xml:space="preserve"> for a Test Area.</w:t>
      </w:r>
    </w:p>
    <w:p w14:paraId="654785F9" w14:textId="0A3F8184" w:rsidR="0053003B" w:rsidRPr="0053003B" w:rsidRDefault="0053003B" w:rsidP="00523A57">
      <w:pPr>
        <w:pStyle w:val="Notes"/>
        <w:numPr>
          <w:ilvl w:val="0"/>
          <w:numId w:val="110"/>
        </w:numPr>
      </w:pPr>
      <w:r w:rsidRPr="0053003B">
        <w:t xml:space="preserve">The </w:t>
      </w:r>
      <w:r w:rsidR="003A1C3A">
        <w:t>Binder</w:t>
      </w:r>
      <w:r w:rsidRPr="0053003B">
        <w:t xml:space="preserve"> contents of 140, 160 and 180 kg/m</w:t>
      </w:r>
      <w:r w:rsidRPr="00585D6E">
        <w:rPr>
          <w:vertAlign w:val="superscript"/>
        </w:rPr>
        <w:t>3</w:t>
      </w:r>
      <w:r w:rsidRPr="0053003B">
        <w:t xml:space="preserve"> shown in the figure above are for illustration purposes only. The actual </w:t>
      </w:r>
      <w:r w:rsidR="003A1C3A">
        <w:t>Binder</w:t>
      </w:r>
      <w:r w:rsidRPr="0053003B">
        <w:t xml:space="preserve"> contents will be determined by the Contractor and will differ from project to project.</w:t>
      </w:r>
    </w:p>
    <w:p w14:paraId="03EB9287" w14:textId="6B1A8D24" w:rsidR="0053003B" w:rsidRPr="0053003B" w:rsidRDefault="0053003B" w:rsidP="00523A57">
      <w:pPr>
        <w:pStyle w:val="Notes"/>
        <w:numPr>
          <w:ilvl w:val="0"/>
          <w:numId w:val="110"/>
        </w:numPr>
      </w:pPr>
      <w:r w:rsidRPr="0053003B">
        <w:t xml:space="preserve">Only one set of test results, comprising 3 laboratory mixes from one sample, is shown in the figure. The actual plot will contain multiple sets of test results from different samples, with a pair of UCS test results corresponding to each of the </w:t>
      </w:r>
      <w:r w:rsidR="005245BE">
        <w:t>3</w:t>
      </w:r>
      <w:r w:rsidR="005245BE" w:rsidRPr="0053003B">
        <w:t xml:space="preserve"> </w:t>
      </w:r>
      <w:r w:rsidR="003A1C3A">
        <w:t>Binder</w:t>
      </w:r>
      <w:r w:rsidRPr="0053003B">
        <w:t xml:space="preserve"> contents (140, 160 and 180 kg/m</w:t>
      </w:r>
      <w:r w:rsidRPr="00585D6E">
        <w:rPr>
          <w:vertAlign w:val="superscript"/>
        </w:rPr>
        <w:t>3</w:t>
      </w:r>
      <w:r w:rsidRPr="0053003B">
        <w:t xml:space="preserve"> in this example).</w:t>
      </w:r>
    </w:p>
    <w:p w14:paraId="7F60FC30" w14:textId="4371EA19" w:rsidR="0053003B" w:rsidRPr="009B6522" w:rsidRDefault="0056174E" w:rsidP="00523A57">
      <w:pPr>
        <w:pStyle w:val="AnnexureBodyText"/>
      </w:pPr>
      <w:r w:rsidRPr="009B6522">
        <w:t xml:space="preserve">Prepare </w:t>
      </w:r>
      <w:r w:rsidR="0053003B" w:rsidRPr="009B6522">
        <w:t xml:space="preserve">a </w:t>
      </w:r>
      <w:r w:rsidR="00B10A55" w:rsidRPr="009B6522">
        <w:t>Laboratory Mixes Test Report</w:t>
      </w:r>
      <w:r w:rsidR="0053003B" w:rsidRPr="009B6522">
        <w:t xml:space="preserve"> containing the following information for each Test Area:</w:t>
      </w:r>
    </w:p>
    <w:p w14:paraId="46B7B1A7" w14:textId="77777777" w:rsidR="0053003B" w:rsidRPr="00060226" w:rsidRDefault="0053003B" w:rsidP="00523A57">
      <w:pPr>
        <w:pStyle w:val="Bodynumbered2"/>
        <w:ind w:left="1105"/>
        <w:rPr>
          <w:lang w:val="en-AU"/>
        </w:rPr>
      </w:pPr>
      <w:r w:rsidRPr="00060226">
        <w:rPr>
          <w:lang w:val="en-AU"/>
        </w:rPr>
        <w:t>plotted stress-strain curves, Esec50 values, UCS test values and other reporting requirements as specified in AS 1289.6.4.1;</w:t>
      </w:r>
    </w:p>
    <w:p w14:paraId="10272305" w14:textId="7FB59A16" w:rsidR="0053003B" w:rsidRPr="00060226" w:rsidRDefault="0053003B" w:rsidP="00523A57">
      <w:pPr>
        <w:pStyle w:val="Bodynumbered2"/>
        <w:ind w:left="1105"/>
        <w:rPr>
          <w:lang w:val="en-AU"/>
        </w:rPr>
      </w:pPr>
      <w:r w:rsidRPr="00060226">
        <w:rPr>
          <w:lang w:val="en-AU"/>
        </w:rPr>
        <w:t xml:space="preserve">plot(s) of UCS against </w:t>
      </w:r>
      <w:r w:rsidR="003A1C3A" w:rsidRPr="00060226">
        <w:rPr>
          <w:lang w:val="en-AU"/>
        </w:rPr>
        <w:t>Binder</w:t>
      </w:r>
      <w:r w:rsidRPr="00060226">
        <w:rPr>
          <w:lang w:val="en-AU"/>
        </w:rPr>
        <w:t xml:space="preserve"> content;</w:t>
      </w:r>
      <w:r w:rsidR="00B930F8" w:rsidRPr="00060226">
        <w:rPr>
          <w:lang w:val="en-AU"/>
        </w:rPr>
        <w:t xml:space="preserve"> and</w:t>
      </w:r>
    </w:p>
    <w:p w14:paraId="38D3E324" w14:textId="044E3684" w:rsidR="00997448" w:rsidRPr="00060226" w:rsidRDefault="0006588A" w:rsidP="00523A57">
      <w:pPr>
        <w:pStyle w:val="Bodynumbered2"/>
        <w:ind w:left="1105"/>
        <w:rPr>
          <w:lang w:val="en-AU"/>
        </w:rPr>
      </w:pPr>
      <w:r w:rsidRPr="00060226">
        <w:rPr>
          <w:lang w:val="en-AU"/>
        </w:rPr>
        <w:t>Trial Binder Content</w:t>
      </w:r>
      <w:r w:rsidR="0053003B" w:rsidRPr="00060226">
        <w:rPr>
          <w:lang w:val="en-AU"/>
        </w:rPr>
        <w:t>.</w:t>
      </w:r>
    </w:p>
    <w:p w14:paraId="0FEA6AB1" w14:textId="77777777" w:rsidR="00997448" w:rsidRPr="00060226" w:rsidRDefault="00997448">
      <w:pPr>
        <w:rPr>
          <w:rFonts w:eastAsia="Arial" w:cs="Arial"/>
          <w:szCs w:val="20"/>
          <w:lang w:eastAsia="ja-JP" w:bidi="en-US"/>
        </w:rPr>
      </w:pPr>
      <w:r>
        <w:br w:type="page"/>
      </w:r>
    </w:p>
    <w:p w14:paraId="764BB204" w14:textId="32138573" w:rsidR="008F36AC" w:rsidRPr="00BF7E65" w:rsidRDefault="008F36AC" w:rsidP="008F36AC">
      <w:pPr>
        <w:pStyle w:val="AnnexureHeading"/>
        <w:ind w:left="1843" w:hanging="1843"/>
      </w:pPr>
      <w:bookmarkStart w:id="174" w:name="_Toc215494077"/>
      <w:bookmarkStart w:id="175" w:name="_Ref215824090"/>
      <w:bookmarkStart w:id="176" w:name="_Ref215824723"/>
      <w:bookmarkStart w:id="177" w:name="_Toc215826894"/>
      <w:bookmarkStart w:id="178" w:name="_Ref215840962"/>
      <w:r>
        <w:lastRenderedPageBreak/>
        <w:t>Test Method for C</w:t>
      </w:r>
      <w:r w:rsidRPr="0065785D">
        <w:t xml:space="preserve">oncrete </w:t>
      </w:r>
      <w:r>
        <w:t>C</w:t>
      </w:r>
      <w:r w:rsidRPr="0065785D">
        <w:t xml:space="preserve">ompressive </w:t>
      </w:r>
      <w:r>
        <w:t>S</w:t>
      </w:r>
      <w:r w:rsidRPr="0065785D">
        <w:t>trength</w:t>
      </w:r>
      <w:r>
        <w:t xml:space="preserve"> Using Cores</w:t>
      </w:r>
      <w:bookmarkEnd w:id="174"/>
      <w:bookmarkEnd w:id="175"/>
      <w:bookmarkEnd w:id="176"/>
      <w:bookmarkEnd w:id="177"/>
      <w:bookmarkEnd w:id="178"/>
    </w:p>
    <w:p w14:paraId="50F93D36" w14:textId="2FF8AC6C" w:rsidR="008F36AC" w:rsidRDefault="008F36AC" w:rsidP="00464CC4">
      <w:pPr>
        <w:pStyle w:val="AnnexureBodyText"/>
      </w:pPr>
      <w:r>
        <w:t xml:space="preserve">Carry out triple tube coring (minimum core diameter of 63 mm), or other approved insitu sampling method, to the full depth of the test column at between 7 and </w:t>
      </w:r>
      <w:r w:rsidR="0055692C">
        <w:t>14-day</w:t>
      </w:r>
      <w:r>
        <w:t>s after the DSM column construction.</w:t>
      </w:r>
    </w:p>
    <w:p w14:paraId="04AE20E7" w14:textId="77777777" w:rsidR="008F36AC" w:rsidRDefault="008F36AC" w:rsidP="00464CC4">
      <w:pPr>
        <w:pStyle w:val="AnnexureBodyText"/>
      </w:pPr>
      <w:r>
        <w:t>From each 2 m depth interval section of the full length of the recovered core, take 3 sets of samples, with each set comprising a pair of test cylinders, at locations within the core selected by the Principal.</w:t>
      </w:r>
    </w:p>
    <w:p w14:paraId="2731010E" w14:textId="77777777" w:rsidR="008F36AC" w:rsidRDefault="008F36AC" w:rsidP="00464CC4">
      <w:pPr>
        <w:pStyle w:val="AnnexureBodyText"/>
      </w:pPr>
      <w:r>
        <w:t>The number of sets of samples may be reduced if approved by the Principal in instances where the length of intact core samples retrieved is limited.</w:t>
      </w:r>
    </w:p>
    <w:p w14:paraId="1E024656" w14:textId="77777777" w:rsidR="008F36AC" w:rsidRDefault="008F36AC" w:rsidP="00464CC4">
      <w:pPr>
        <w:pStyle w:val="AnnexureBodyText"/>
      </w:pPr>
      <w:r>
        <w:t>Seal the samples and store them in an environment of constant 90% humidity at a temperature of 20° ± 2°C prior to testing.</w:t>
      </w:r>
    </w:p>
    <w:p w14:paraId="58511952" w14:textId="77777777" w:rsidR="008F36AC" w:rsidRDefault="008F36AC" w:rsidP="00464CC4">
      <w:pPr>
        <w:pStyle w:val="AnnexureBodyText"/>
      </w:pPr>
      <w:r>
        <w:t>Water curing method at a temperature of 20 ± 2°C may be used if approved by the Principal in instances where the humid curing environment is impractical.</w:t>
      </w:r>
    </w:p>
    <w:p w14:paraId="3A4554F4" w14:textId="74A594E9" w:rsidR="008F36AC" w:rsidRDefault="008F36AC" w:rsidP="00464CC4">
      <w:pPr>
        <w:pStyle w:val="AnnexureBodyText"/>
      </w:pPr>
      <w:r>
        <w:t xml:space="preserve">For all of the samples taken, test one set at </w:t>
      </w:r>
      <w:r w:rsidR="0055692C">
        <w:t>28-day</w:t>
      </w:r>
      <w:r>
        <w:t xml:space="preserve">s age in accordance with AS 1289.6.4.1. </w:t>
      </w:r>
      <w:r w:rsidR="0050100A">
        <w:t>O</w:t>
      </w:r>
      <w:r>
        <w:t xml:space="preserve">ne of the remaining </w:t>
      </w:r>
      <w:r w:rsidR="00BF438B">
        <w:t xml:space="preserve">3 </w:t>
      </w:r>
      <w:r>
        <w:t xml:space="preserve">sets </w:t>
      </w:r>
      <w:r w:rsidR="003F3F02">
        <w:t xml:space="preserve">may be used to </w:t>
      </w:r>
      <w:r>
        <w:t>test at an earlier age.</w:t>
      </w:r>
    </w:p>
    <w:p w14:paraId="10D8D947" w14:textId="0F4EB226" w:rsidR="008F36AC" w:rsidRDefault="008F36AC" w:rsidP="00464CC4">
      <w:pPr>
        <w:pStyle w:val="AnnexureBodyText"/>
      </w:pPr>
      <w:r>
        <w:t xml:space="preserve">Store the remaining set(s) of samples and the remainder of the core </w:t>
      </w:r>
      <w:r w:rsidR="00087581">
        <w:t xml:space="preserve">in </w:t>
      </w:r>
      <w:r>
        <w:t>the same humid environment as that sp</w:t>
      </w:r>
      <w:r w:rsidRPr="00641360">
        <w:t xml:space="preserve">ecified </w:t>
      </w:r>
      <w:r w:rsidR="00885599" w:rsidRPr="00641360">
        <w:t xml:space="preserve">above </w:t>
      </w:r>
      <w:r w:rsidRPr="00641360">
        <w:t xml:space="preserve">until conformity with the </w:t>
      </w:r>
      <w:r w:rsidR="0055692C">
        <w:t>28-day</w:t>
      </w:r>
      <w:r w:rsidRPr="00641360">
        <w:t xml:space="preserve"> strength is </w:t>
      </w:r>
      <w:r w:rsidR="00641360" w:rsidRPr="00641360">
        <w:t>verified or</w:t>
      </w:r>
      <w:r w:rsidRPr="00641360">
        <w:t xml:space="preserve"> use them for further testing if required. If r</w:t>
      </w:r>
      <w:r>
        <w:t>equested, provide any remaining samples to the Principal.</w:t>
      </w:r>
    </w:p>
    <w:p w14:paraId="4031C035" w14:textId="51DE3DA1" w:rsidR="00997448" w:rsidRPr="00D72CD0" w:rsidRDefault="00FB4046" w:rsidP="00D72CD0">
      <w:pPr>
        <w:pStyle w:val="AnnexureHeading"/>
      </w:pPr>
      <w:bookmarkStart w:id="179" w:name="_Toc215494078"/>
      <w:bookmarkStart w:id="180" w:name="_Ref215824126"/>
      <w:bookmarkStart w:id="181" w:name="_Ref215824747"/>
      <w:bookmarkStart w:id="182" w:name="_Toc215826895"/>
      <w:r w:rsidRPr="00D72CD0">
        <w:lastRenderedPageBreak/>
        <w:t xml:space="preserve">Column </w:t>
      </w:r>
      <w:r w:rsidR="00965E43" w:rsidRPr="00D72CD0">
        <w:t>Pull Out Resistance Test (PORT) and</w:t>
      </w:r>
      <w:r w:rsidR="00D72CD0" w:rsidRPr="00D72CD0">
        <w:t xml:space="preserve"> </w:t>
      </w:r>
      <w:r w:rsidR="00AF0DEA" w:rsidRPr="00D72CD0">
        <w:t xml:space="preserve">Push In Resistance Test </w:t>
      </w:r>
      <w:r w:rsidR="00486906" w:rsidRPr="00D72CD0">
        <w:t>(</w:t>
      </w:r>
      <w:r w:rsidRPr="00D72CD0">
        <w:t>PIRT</w:t>
      </w:r>
      <w:r w:rsidR="00486906" w:rsidRPr="00D72CD0">
        <w:t>)</w:t>
      </w:r>
      <w:bookmarkEnd w:id="179"/>
      <w:bookmarkEnd w:id="180"/>
      <w:bookmarkEnd w:id="181"/>
      <w:bookmarkEnd w:id="182"/>
    </w:p>
    <w:p w14:paraId="3C2B18C7" w14:textId="77777777" w:rsidR="00997448" w:rsidRPr="009E415B" w:rsidRDefault="00997448" w:rsidP="00D72CD0">
      <w:pPr>
        <w:pStyle w:val="AnnexureHeading2"/>
      </w:pPr>
      <w:bookmarkStart w:id="183" w:name="_Toc215826896"/>
      <w:r w:rsidRPr="009E415B">
        <w:t>Vane Equipment Details</w:t>
      </w:r>
      <w:bookmarkEnd w:id="183"/>
    </w:p>
    <w:p w14:paraId="715298E8" w14:textId="16B61D51" w:rsidR="00E43530" w:rsidRDefault="00997448" w:rsidP="00480BAC">
      <w:pPr>
        <w:pStyle w:val="AnnexureBodyText"/>
      </w:pPr>
      <w:bookmarkStart w:id="184" w:name="_Ref215826582"/>
      <w:r>
        <w:t xml:space="preserve">Use the vane equipment shown in </w:t>
      </w:r>
      <w:r w:rsidR="000A6702" w:rsidRPr="00060226">
        <w:t xml:space="preserve">Figure </w:t>
      </w:r>
      <w:r w:rsidR="000A6702" w:rsidRPr="00060226">
        <w:fldChar w:fldCharType="begin"/>
      </w:r>
      <w:r w:rsidR="000A6702" w:rsidRPr="00060226">
        <w:instrText xml:space="preserve"> REF _Ref215826582 \n \h </w:instrText>
      </w:r>
      <w:r w:rsidR="000A6702" w:rsidRPr="00060226">
        <w:fldChar w:fldCharType="separate"/>
      </w:r>
      <w:r w:rsidR="008C1C95">
        <w:rPr>
          <w:cs/>
        </w:rPr>
        <w:t>‎</w:t>
      </w:r>
      <w:r w:rsidR="008C1C95">
        <w:t>D.1.1</w:t>
      </w:r>
      <w:r w:rsidR="000A6702" w:rsidRPr="00060226">
        <w:fldChar w:fldCharType="end"/>
      </w:r>
      <w:r w:rsidRPr="00060226">
        <w:t xml:space="preserve"> for</w:t>
      </w:r>
      <w:r>
        <w:t xml:space="preserve"> PORT and PIRT column penetration tests.</w:t>
      </w:r>
      <w:bookmarkEnd w:id="184"/>
    </w:p>
    <w:p w14:paraId="5BFA0F8C" w14:textId="3E69A3A6" w:rsidR="00035F39" w:rsidRPr="00035F39" w:rsidRDefault="00035F39" w:rsidP="007B0DEE">
      <w:pPr>
        <w:pStyle w:val="CaptionIndent"/>
      </w:pPr>
      <w:bookmarkStart w:id="185" w:name="_Ref215493844"/>
      <w:r>
        <w:t xml:space="preserve">Figure </w:t>
      </w:r>
      <w:bookmarkEnd w:id="185"/>
      <w:r w:rsidR="000A6702" w:rsidRPr="00060226">
        <w:fldChar w:fldCharType="begin"/>
      </w:r>
      <w:r w:rsidR="000A6702" w:rsidRPr="00060226">
        <w:instrText xml:space="preserve"> REF _Ref215826582 \n \h </w:instrText>
      </w:r>
      <w:r w:rsidR="000A6702" w:rsidRPr="00060226">
        <w:fldChar w:fldCharType="separate"/>
      </w:r>
      <w:r w:rsidR="008C1C95">
        <w:rPr>
          <w:cs/>
        </w:rPr>
        <w:t>‎</w:t>
      </w:r>
      <w:r w:rsidR="008C1C95">
        <w:t>D.1.1</w:t>
      </w:r>
      <w:r w:rsidR="000A6702" w:rsidRPr="00060226">
        <w:fldChar w:fldCharType="end"/>
      </w:r>
      <w:r w:rsidR="00FF1653" w:rsidRPr="00060226">
        <w:t>:</w:t>
      </w:r>
      <w:r w:rsidR="00FF1653" w:rsidRPr="00060226">
        <w:tab/>
      </w:r>
      <w:r w:rsidRPr="00035F39">
        <w:t xml:space="preserve">Vane for PORT and PIRT </w:t>
      </w:r>
      <w:r w:rsidR="00FF1653" w:rsidRPr="00060226">
        <w:t>column penetration tests</w:t>
      </w:r>
    </w:p>
    <w:p w14:paraId="116F876D" w14:textId="77777777" w:rsidR="00234EC7" w:rsidRDefault="00D36876" w:rsidP="00480BAC">
      <w:pPr>
        <w:pStyle w:val="ObjectIndent"/>
        <w:rPr>
          <w:rFonts w:eastAsia="SimSun"/>
          <w:color w:val="004259"/>
          <w:sz w:val="24"/>
          <w:szCs w:val="26"/>
        </w:rPr>
      </w:pPr>
      <w:r w:rsidRPr="00D36876">
        <w:drawing>
          <wp:inline distT="0" distB="0" distL="0" distR="0" wp14:anchorId="1EC89F72" wp14:editId="49908EAE">
            <wp:extent cx="6038850" cy="4304665"/>
            <wp:effectExtent l="0" t="0" r="0" b="635"/>
            <wp:docPr id="1375473021" name="Picture 1" descr="A diagram of a met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73021" name="Picture 1" descr="A diagram of a metal part&#10;&#10;AI-generated content may be incorrect."/>
                    <pic:cNvPicPr/>
                  </pic:nvPicPr>
                  <pic:blipFill>
                    <a:blip r:embed="rId18"/>
                    <a:stretch>
                      <a:fillRect/>
                    </a:stretch>
                  </pic:blipFill>
                  <pic:spPr>
                    <a:xfrm>
                      <a:off x="0" y="0"/>
                      <a:ext cx="6038850" cy="4304665"/>
                    </a:xfrm>
                    <a:prstGeom prst="rect">
                      <a:avLst/>
                    </a:prstGeom>
                  </pic:spPr>
                </pic:pic>
              </a:graphicData>
            </a:graphic>
          </wp:inline>
        </w:drawing>
      </w:r>
    </w:p>
    <w:p w14:paraId="59F61477" w14:textId="67D436C5" w:rsidR="00997448" w:rsidRPr="009E415B" w:rsidRDefault="00997448" w:rsidP="00480BAC">
      <w:pPr>
        <w:pStyle w:val="AnnexureHeading2"/>
      </w:pPr>
      <w:bookmarkStart w:id="186" w:name="_Toc215826897"/>
      <w:r w:rsidRPr="009E415B">
        <w:t xml:space="preserve">Testing Procedure </w:t>
      </w:r>
      <w:r w:rsidR="002149E5">
        <w:t>–</w:t>
      </w:r>
      <w:r w:rsidRPr="009E415B">
        <w:t xml:space="preserve"> PORT</w:t>
      </w:r>
      <w:bookmarkEnd w:id="186"/>
    </w:p>
    <w:p w14:paraId="751DA9CB" w14:textId="77777777" w:rsidR="00234EC7" w:rsidRDefault="00234EC7" w:rsidP="00480BAC">
      <w:pPr>
        <w:pStyle w:val="AnnexureBodyText"/>
      </w:pPr>
      <w:r>
        <w:t>Adopt the following procedure f</w:t>
      </w:r>
      <w:r w:rsidR="00997448">
        <w:t>or PORT</w:t>
      </w:r>
      <w:r>
        <w:t>:</w:t>
      </w:r>
    </w:p>
    <w:p w14:paraId="70FE43E7" w14:textId="1E498CF9" w:rsidR="00234EC7" w:rsidRPr="00060226" w:rsidRDefault="00586FEC" w:rsidP="00FF1653">
      <w:pPr>
        <w:pStyle w:val="Bodynumbered2"/>
        <w:numPr>
          <w:ilvl w:val="1"/>
          <w:numId w:val="108"/>
        </w:numPr>
        <w:ind w:left="1105"/>
        <w:rPr>
          <w:lang w:val="en-AU"/>
        </w:rPr>
      </w:pPr>
      <w:r w:rsidRPr="00060226">
        <w:rPr>
          <w:lang w:val="en-AU"/>
        </w:rPr>
        <w:t>Immediately after mixing, i</w:t>
      </w:r>
      <w:r w:rsidR="006006C2" w:rsidRPr="00060226">
        <w:rPr>
          <w:lang w:val="en-AU"/>
        </w:rPr>
        <w:t xml:space="preserve">nstall </w:t>
      </w:r>
      <w:r w:rsidR="00997448" w:rsidRPr="00060226">
        <w:rPr>
          <w:lang w:val="en-AU"/>
        </w:rPr>
        <w:t>the vane to below the base of the column by pushing the vane through the column</w:t>
      </w:r>
      <w:r w:rsidR="00D628C6" w:rsidRPr="00060226">
        <w:rPr>
          <w:lang w:val="en-AU"/>
        </w:rPr>
        <w:t>.</w:t>
      </w:r>
    </w:p>
    <w:p w14:paraId="0CB3CF67" w14:textId="7264146C" w:rsidR="005B6DB3" w:rsidRPr="00060226" w:rsidRDefault="00052595" w:rsidP="00FF1653">
      <w:pPr>
        <w:pStyle w:val="Bodynumbered2"/>
        <w:numPr>
          <w:ilvl w:val="1"/>
          <w:numId w:val="108"/>
        </w:numPr>
        <w:ind w:left="1105"/>
        <w:rPr>
          <w:lang w:val="en-AU"/>
        </w:rPr>
      </w:pPr>
      <w:r w:rsidRPr="00060226">
        <w:rPr>
          <w:lang w:val="en-AU"/>
        </w:rPr>
        <w:t>Once installed, c</w:t>
      </w:r>
      <w:r w:rsidR="005B6DB3" w:rsidRPr="00060226">
        <w:rPr>
          <w:lang w:val="en-AU"/>
        </w:rPr>
        <w:t xml:space="preserve">onfirm the </w:t>
      </w:r>
      <w:r w:rsidRPr="00060226">
        <w:rPr>
          <w:lang w:val="en-AU"/>
        </w:rPr>
        <w:t>verticality of the vane.</w:t>
      </w:r>
    </w:p>
    <w:p w14:paraId="507C04C0" w14:textId="70F73665" w:rsidR="00997448" w:rsidRPr="00060226" w:rsidRDefault="006006C2" w:rsidP="00FF1653">
      <w:pPr>
        <w:pStyle w:val="Bodynumbered2"/>
        <w:numPr>
          <w:ilvl w:val="1"/>
          <w:numId w:val="108"/>
        </w:numPr>
        <w:ind w:left="1105"/>
        <w:rPr>
          <w:lang w:val="en-AU"/>
        </w:rPr>
      </w:pPr>
      <w:r w:rsidRPr="00060226">
        <w:rPr>
          <w:lang w:val="en-AU"/>
        </w:rPr>
        <w:t xml:space="preserve">Rotate </w:t>
      </w:r>
      <w:r w:rsidR="00997448" w:rsidRPr="00060226">
        <w:rPr>
          <w:lang w:val="en-AU"/>
        </w:rPr>
        <w:t>the vane blade 90 degrees after it has been installed below the column in order to align it with the intact column material</w:t>
      </w:r>
      <w:r w:rsidR="00D628C6" w:rsidRPr="00060226">
        <w:rPr>
          <w:lang w:val="en-AU"/>
        </w:rPr>
        <w:t>.</w:t>
      </w:r>
    </w:p>
    <w:p w14:paraId="40CF2CB1" w14:textId="43DB2E1A" w:rsidR="00997448" w:rsidRPr="00060226" w:rsidRDefault="006006C2" w:rsidP="00FF1653">
      <w:pPr>
        <w:pStyle w:val="Bodynumbered2"/>
        <w:numPr>
          <w:ilvl w:val="1"/>
          <w:numId w:val="108"/>
        </w:numPr>
        <w:ind w:left="1105"/>
        <w:rPr>
          <w:lang w:val="en-AU"/>
        </w:rPr>
      </w:pPr>
      <w:r w:rsidRPr="00060226">
        <w:rPr>
          <w:lang w:val="en-AU"/>
        </w:rPr>
        <w:t xml:space="preserve">Pull </w:t>
      </w:r>
      <w:r w:rsidR="00997448" w:rsidRPr="00060226">
        <w:rPr>
          <w:lang w:val="en-AU"/>
        </w:rPr>
        <w:t>the vane up 100 mm to 200 mm within 48 hours of installation to reduce the bond between the cable and the column</w:t>
      </w:r>
      <w:r w:rsidR="00D628C6" w:rsidRPr="00060226">
        <w:rPr>
          <w:lang w:val="en-AU"/>
        </w:rPr>
        <w:t>.</w:t>
      </w:r>
    </w:p>
    <w:p w14:paraId="45BF0C23" w14:textId="3E00147A" w:rsidR="00453A9F" w:rsidRPr="00060226" w:rsidRDefault="006006C2" w:rsidP="00FF1653">
      <w:pPr>
        <w:pStyle w:val="Bodynumbered2"/>
        <w:numPr>
          <w:ilvl w:val="1"/>
          <w:numId w:val="108"/>
        </w:numPr>
        <w:ind w:left="1105"/>
        <w:rPr>
          <w:lang w:val="en-AU"/>
        </w:rPr>
      </w:pPr>
      <w:r w:rsidRPr="00060226">
        <w:rPr>
          <w:lang w:val="en-AU"/>
        </w:rPr>
        <w:t xml:space="preserve">Between </w:t>
      </w:r>
      <w:r w:rsidR="00997448" w:rsidRPr="00060226">
        <w:rPr>
          <w:lang w:val="en-AU"/>
        </w:rPr>
        <w:t xml:space="preserve">7 and </w:t>
      </w:r>
      <w:r w:rsidR="0055692C" w:rsidRPr="00060226">
        <w:rPr>
          <w:lang w:val="en-AU"/>
        </w:rPr>
        <w:t>14-day</w:t>
      </w:r>
      <w:r w:rsidR="00997448" w:rsidRPr="00060226">
        <w:rPr>
          <w:lang w:val="en-AU"/>
        </w:rPr>
        <w:t xml:space="preserve">s after its installation, pull out the vane through the column at a constant </w:t>
      </w:r>
      <w:r w:rsidR="00EF68F6" w:rsidRPr="00060226">
        <w:rPr>
          <w:lang w:val="en-AU"/>
        </w:rPr>
        <w:t>extra</w:t>
      </w:r>
      <w:r w:rsidR="00C92805" w:rsidRPr="00060226">
        <w:rPr>
          <w:lang w:val="en-AU"/>
        </w:rPr>
        <w:t xml:space="preserve">ction </w:t>
      </w:r>
      <w:r w:rsidR="00997448" w:rsidRPr="00060226">
        <w:rPr>
          <w:lang w:val="en-AU"/>
        </w:rPr>
        <w:t>rate of 20 ± 4 mm per second</w:t>
      </w:r>
      <w:r w:rsidR="00D628C6" w:rsidRPr="00060226">
        <w:rPr>
          <w:lang w:val="en-AU"/>
        </w:rPr>
        <w:t>.</w:t>
      </w:r>
    </w:p>
    <w:p w14:paraId="66F24E33" w14:textId="241E6DCE" w:rsidR="00997448" w:rsidRPr="00060226" w:rsidRDefault="006006C2" w:rsidP="00FF1653">
      <w:pPr>
        <w:pStyle w:val="Bodynumbered2"/>
        <w:numPr>
          <w:ilvl w:val="1"/>
          <w:numId w:val="108"/>
        </w:numPr>
        <w:ind w:left="1105"/>
        <w:rPr>
          <w:lang w:val="en-AU"/>
        </w:rPr>
      </w:pPr>
      <w:r w:rsidRPr="00060226">
        <w:rPr>
          <w:lang w:val="en-AU"/>
        </w:rPr>
        <w:t xml:space="preserve">Record </w:t>
      </w:r>
      <w:r w:rsidR="00997448" w:rsidRPr="00060226">
        <w:rPr>
          <w:lang w:val="en-AU"/>
        </w:rPr>
        <w:t xml:space="preserve">the resistance </w:t>
      </w:r>
      <w:bookmarkStart w:id="187" w:name="_Hlk206145717"/>
      <w:r w:rsidR="00997448" w:rsidRPr="00060226">
        <w:rPr>
          <w:lang w:val="en-AU"/>
        </w:rPr>
        <w:t>continuously</w:t>
      </w:r>
      <w:r w:rsidR="008555AA" w:rsidRPr="00060226">
        <w:rPr>
          <w:lang w:val="en-AU"/>
        </w:rPr>
        <w:t xml:space="preserve"> </w:t>
      </w:r>
      <w:bookmarkEnd w:id="187"/>
      <w:r w:rsidR="001825E4" w:rsidRPr="00060226">
        <w:rPr>
          <w:lang w:val="en-AU"/>
        </w:rPr>
        <w:t>along the depth</w:t>
      </w:r>
      <w:r w:rsidR="006F5672" w:rsidRPr="00060226">
        <w:rPr>
          <w:lang w:val="en-AU"/>
        </w:rPr>
        <w:t>.</w:t>
      </w:r>
    </w:p>
    <w:p w14:paraId="78AEFACD" w14:textId="06B5526C" w:rsidR="00997448" w:rsidRPr="009E415B" w:rsidRDefault="00997448" w:rsidP="00480BAC">
      <w:pPr>
        <w:pStyle w:val="AnnexureHeading2"/>
        <w:keepNext/>
        <w:keepLines/>
      </w:pPr>
      <w:bookmarkStart w:id="188" w:name="_Toc215826898"/>
      <w:r w:rsidRPr="009E415B">
        <w:lastRenderedPageBreak/>
        <w:t xml:space="preserve">Testing Procedure </w:t>
      </w:r>
      <w:r w:rsidR="002149E5">
        <w:t>–</w:t>
      </w:r>
      <w:r w:rsidRPr="009E415B">
        <w:t xml:space="preserve"> PIRT</w:t>
      </w:r>
      <w:bookmarkEnd w:id="188"/>
    </w:p>
    <w:p w14:paraId="5570E8A0" w14:textId="35C29F4A" w:rsidR="00B274FA" w:rsidRPr="00B274FA" w:rsidRDefault="00B274FA" w:rsidP="00480BAC">
      <w:pPr>
        <w:pStyle w:val="AnnexureBodyText"/>
      </w:pPr>
      <w:r w:rsidRPr="00B274FA">
        <w:t>Adopt the following procedure for P</w:t>
      </w:r>
      <w:r w:rsidR="00965E43">
        <w:t>I</w:t>
      </w:r>
      <w:r w:rsidRPr="00B274FA">
        <w:t>RT:</w:t>
      </w:r>
    </w:p>
    <w:p w14:paraId="2F200E31" w14:textId="4AB50730" w:rsidR="00C566F6" w:rsidRPr="00060226" w:rsidRDefault="00D628C6" w:rsidP="009B2788">
      <w:pPr>
        <w:pStyle w:val="Bodynumbered2"/>
        <w:numPr>
          <w:ilvl w:val="1"/>
          <w:numId w:val="109"/>
        </w:numPr>
        <w:ind w:left="1105"/>
        <w:rPr>
          <w:lang w:val="en-AU"/>
        </w:rPr>
      </w:pPr>
      <w:r w:rsidRPr="00060226">
        <w:rPr>
          <w:lang w:val="en-AU"/>
        </w:rPr>
        <w:t xml:space="preserve">Between </w:t>
      </w:r>
      <w:r w:rsidR="00997448" w:rsidRPr="00060226">
        <w:rPr>
          <w:lang w:val="en-AU"/>
        </w:rPr>
        <w:t xml:space="preserve">7 and </w:t>
      </w:r>
      <w:r w:rsidR="0055692C" w:rsidRPr="00060226">
        <w:rPr>
          <w:lang w:val="en-AU"/>
        </w:rPr>
        <w:t>14-day</w:t>
      </w:r>
      <w:r w:rsidR="00997448" w:rsidRPr="00060226">
        <w:rPr>
          <w:lang w:val="en-AU"/>
        </w:rPr>
        <w:t>s after its installation, insert the vane into the column at its centre by pushing in the vane through the column at a constant penetration rate of 20 ± 4 mm per</w:t>
      </w:r>
      <w:r w:rsidR="007F1D6E">
        <w:rPr>
          <w:lang w:val="en-AU"/>
        </w:rPr>
        <w:t> </w:t>
      </w:r>
      <w:r w:rsidR="00997448" w:rsidRPr="00060226">
        <w:rPr>
          <w:lang w:val="en-AU"/>
        </w:rPr>
        <w:t>second</w:t>
      </w:r>
      <w:r w:rsidRPr="00060226">
        <w:rPr>
          <w:lang w:val="en-AU"/>
        </w:rPr>
        <w:t>.</w:t>
      </w:r>
    </w:p>
    <w:p w14:paraId="0873E79B" w14:textId="52234D6B" w:rsidR="00C566F6" w:rsidRPr="00060226" w:rsidRDefault="00D628C6" w:rsidP="009B2788">
      <w:pPr>
        <w:pStyle w:val="Bodynumbered2"/>
        <w:numPr>
          <w:ilvl w:val="1"/>
          <w:numId w:val="109"/>
        </w:numPr>
        <w:ind w:left="1105"/>
        <w:rPr>
          <w:lang w:val="en-AU"/>
        </w:rPr>
      </w:pPr>
      <w:r w:rsidRPr="00060226">
        <w:rPr>
          <w:lang w:val="en-AU"/>
        </w:rPr>
        <w:t>R</w:t>
      </w:r>
      <w:r w:rsidR="00997448" w:rsidRPr="00060226">
        <w:rPr>
          <w:lang w:val="en-AU"/>
        </w:rPr>
        <w:t>ecord the resistance</w:t>
      </w:r>
      <w:r w:rsidR="00F06B8A" w:rsidRPr="00060226">
        <w:rPr>
          <w:lang w:val="en-AU"/>
        </w:rPr>
        <w:t xml:space="preserve"> </w:t>
      </w:r>
      <w:r w:rsidR="003A544B" w:rsidRPr="00060226">
        <w:rPr>
          <w:lang w:val="en-AU"/>
        </w:rPr>
        <w:t xml:space="preserve">continuously or </w:t>
      </w:r>
      <w:r w:rsidR="00F06B8A" w:rsidRPr="00060226">
        <w:rPr>
          <w:lang w:val="en-AU"/>
        </w:rPr>
        <w:t>at intervals not exceeding 2 seconds</w:t>
      </w:r>
      <w:r w:rsidR="00813303" w:rsidRPr="00060226">
        <w:rPr>
          <w:lang w:val="en-AU"/>
        </w:rPr>
        <w:t>.</w:t>
      </w:r>
    </w:p>
    <w:p w14:paraId="6BD88979" w14:textId="3FB41BED" w:rsidR="00997448" w:rsidRPr="00060226" w:rsidRDefault="00997448" w:rsidP="009B2788">
      <w:pPr>
        <w:pStyle w:val="Bodynumbered2"/>
        <w:numPr>
          <w:ilvl w:val="1"/>
          <w:numId w:val="109"/>
        </w:numPr>
        <w:ind w:left="1105"/>
        <w:rPr>
          <w:lang w:val="en-AU"/>
        </w:rPr>
      </w:pPr>
      <w:r w:rsidRPr="00060226">
        <w:rPr>
          <w:lang w:val="en-AU"/>
        </w:rPr>
        <w:t>If required, use pre-boring to maintain verticality during the push in.</w:t>
      </w:r>
    </w:p>
    <w:p w14:paraId="6D1EE2A9" w14:textId="77777777" w:rsidR="00997448" w:rsidRPr="00DC318C" w:rsidRDefault="00997448" w:rsidP="00DC318C">
      <w:pPr>
        <w:pStyle w:val="AnnexureHeading2"/>
      </w:pPr>
      <w:bookmarkStart w:id="189" w:name="_Toc215826899"/>
      <w:r w:rsidRPr="00DC318C">
        <w:t>Submission of Test Results</w:t>
      </w:r>
      <w:bookmarkEnd w:id="189"/>
    </w:p>
    <w:p w14:paraId="12164624" w14:textId="250D38A6" w:rsidR="00D34272" w:rsidRPr="00DC318C" w:rsidRDefault="00997448" w:rsidP="00DC318C">
      <w:pPr>
        <w:pStyle w:val="AnnexureBodyText"/>
      </w:pPr>
      <w:r w:rsidRPr="00DC318C">
        <w:t>Analyse and report the results of the PORT/PIRT testing using the method described in SGF</w:t>
      </w:r>
      <w:r w:rsidR="00375507" w:rsidRPr="00DC318C">
        <w:t> </w:t>
      </w:r>
      <w:r w:rsidRPr="00DC318C">
        <w:t>Report</w:t>
      </w:r>
      <w:r w:rsidR="00F64301" w:rsidRPr="00DC318C">
        <w:t> </w:t>
      </w:r>
      <w:r w:rsidRPr="00DC318C">
        <w:t xml:space="preserve">4:95E, with the exception that the shear strength calibration factor </w:t>
      </w:r>
      <w:r w:rsidR="008739FC" w:rsidRPr="00DC318C">
        <w:t>‘</w:t>
      </w:r>
      <w:r w:rsidRPr="00DC318C">
        <w:t>N</w:t>
      </w:r>
      <w:r w:rsidR="008739FC" w:rsidRPr="00DC318C">
        <w:t>’</w:t>
      </w:r>
      <w:r w:rsidRPr="00DC318C">
        <w:t xml:space="preserve"> </w:t>
      </w:r>
      <w:r w:rsidR="005A6431" w:rsidRPr="00DC318C">
        <w:t xml:space="preserve">(for interpreting the shear strength obtained from </w:t>
      </w:r>
      <w:r w:rsidR="00AB585F" w:rsidRPr="00DC318C">
        <w:t xml:space="preserve">the </w:t>
      </w:r>
      <w:r w:rsidR="005A6431" w:rsidRPr="00DC318C">
        <w:t xml:space="preserve">column penetration test) </w:t>
      </w:r>
      <w:r w:rsidRPr="00DC318C">
        <w:t xml:space="preserve">is determined using the </w:t>
      </w:r>
      <w:r w:rsidR="00612712" w:rsidRPr="00DC318C">
        <w:t>UCS test</w:t>
      </w:r>
      <w:r w:rsidR="006845CB" w:rsidRPr="00DC318C">
        <w:t xml:space="preserve"> results from f</w:t>
      </w:r>
      <w:r w:rsidR="00612712" w:rsidRPr="00DC318C">
        <w:t xml:space="preserve">ield coring samples </w:t>
      </w:r>
      <w:r w:rsidRPr="00DC318C">
        <w:t xml:space="preserve">described in </w:t>
      </w:r>
      <w:r w:rsidR="007F1D6E" w:rsidRPr="00DC318C">
        <w:fldChar w:fldCharType="begin"/>
      </w:r>
      <w:r w:rsidR="007F1D6E" w:rsidRPr="00DC318C">
        <w:instrText xml:space="preserve"> REF _Ref215840962 \w \h </w:instrText>
      </w:r>
      <w:r w:rsidR="00DC318C">
        <w:instrText xml:space="preserve"> \* MERGEFORMAT </w:instrText>
      </w:r>
      <w:r w:rsidR="007F1D6E" w:rsidRPr="00DC318C">
        <w:fldChar w:fldCharType="separate"/>
      </w:r>
      <w:r w:rsidR="007F1D6E" w:rsidRPr="00DC318C">
        <w:rPr>
          <w:cs/>
        </w:rPr>
        <w:t>‎</w:t>
      </w:r>
      <w:r w:rsidR="007F1D6E" w:rsidRPr="00DC318C">
        <w:t>Annexure C</w:t>
      </w:r>
      <w:r w:rsidR="007F1D6E" w:rsidRPr="00DC318C">
        <w:fldChar w:fldCharType="end"/>
      </w:r>
      <w:r w:rsidR="00330EED" w:rsidRPr="00DC318C">
        <w:t>.</w:t>
      </w:r>
    </w:p>
    <w:p w14:paraId="54EA6966" w14:textId="5C0721EE" w:rsidR="00997448" w:rsidRPr="00DC318C" w:rsidRDefault="00D34272" w:rsidP="00DC318C">
      <w:pPr>
        <w:pStyle w:val="AnnexureBodyText"/>
      </w:pPr>
      <w:r w:rsidRPr="00DC318C">
        <w:t>The reported ‘N’</w:t>
      </w:r>
      <w:r w:rsidR="008739FC" w:rsidRPr="00DC318C">
        <w:t xml:space="preserve"> value </w:t>
      </w:r>
      <w:r w:rsidR="00CA0CD7" w:rsidRPr="00DC318C">
        <w:t xml:space="preserve">is subject to the </w:t>
      </w:r>
      <w:r w:rsidR="00997448" w:rsidRPr="00DC318C">
        <w:t>approv</w:t>
      </w:r>
      <w:r w:rsidR="00CA0CD7" w:rsidRPr="00DC318C">
        <w:t>al</w:t>
      </w:r>
      <w:r w:rsidR="00997448" w:rsidRPr="00DC318C">
        <w:t xml:space="preserve"> by the Principal.</w:t>
      </w:r>
      <w:r w:rsidR="00456C2D" w:rsidRPr="00DC318C">
        <w:t xml:space="preserve"> </w:t>
      </w:r>
    </w:p>
    <w:p w14:paraId="3FDA5F92" w14:textId="2960B002" w:rsidR="00997448" w:rsidRPr="00DC318C" w:rsidRDefault="00997448" w:rsidP="00DC318C">
      <w:pPr>
        <w:pStyle w:val="AnnexureBodyText"/>
      </w:pPr>
      <w:r w:rsidRPr="00DC318C">
        <w:t xml:space="preserve">If a calibration is not performed, use a default </w:t>
      </w:r>
      <w:r w:rsidR="0075675F" w:rsidRPr="00DC318C">
        <w:t>‘</w:t>
      </w:r>
      <w:r w:rsidRPr="00DC318C">
        <w:t>N</w:t>
      </w:r>
      <w:r w:rsidR="0075675F" w:rsidRPr="00DC318C">
        <w:t xml:space="preserve">’ </w:t>
      </w:r>
      <w:r w:rsidRPr="00DC318C">
        <w:t>value of 13.</w:t>
      </w:r>
    </w:p>
    <w:p w14:paraId="745FAC65" w14:textId="0990C3A6" w:rsidR="00C029B1" w:rsidRPr="00BF7E65" w:rsidRDefault="00C25363" w:rsidP="00C029B1">
      <w:pPr>
        <w:pStyle w:val="AnnexureHeading"/>
        <w:ind w:left="1843" w:hanging="1843"/>
      </w:pPr>
      <w:bookmarkStart w:id="190" w:name="_Toc215494079"/>
      <w:bookmarkStart w:id="191" w:name="_Ref215824116"/>
      <w:bookmarkStart w:id="192" w:name="_Ref215824759"/>
      <w:bookmarkStart w:id="193" w:name="_Toc215826900"/>
      <w:r w:rsidRPr="00C25363">
        <w:lastRenderedPageBreak/>
        <w:t>Column Head Exposure Test</w:t>
      </w:r>
      <w:bookmarkEnd w:id="190"/>
      <w:bookmarkEnd w:id="191"/>
      <w:bookmarkEnd w:id="192"/>
      <w:bookmarkEnd w:id="193"/>
    </w:p>
    <w:p w14:paraId="39649034" w14:textId="1214BE14" w:rsidR="00C029B1" w:rsidRDefault="00AD6F74" w:rsidP="005F3CFC">
      <w:pPr>
        <w:pStyle w:val="AnnexureBodyText"/>
      </w:pPr>
      <w:r>
        <w:t>E</w:t>
      </w:r>
      <w:r w:rsidR="00C029B1">
        <w:t xml:space="preserve">xcavate </w:t>
      </w:r>
      <w:r w:rsidR="00C25363">
        <w:t xml:space="preserve">the </w:t>
      </w:r>
      <w:r>
        <w:t xml:space="preserve">column </w:t>
      </w:r>
      <w:r w:rsidR="00C029B1">
        <w:t>to a depth of 1.0 m below the ground surface</w:t>
      </w:r>
      <w:r>
        <w:t>.</w:t>
      </w:r>
    </w:p>
    <w:p w14:paraId="61FCFD45" w14:textId="47CE8E76" w:rsidR="00C029B1" w:rsidRDefault="00AD6F74" w:rsidP="005F3CFC">
      <w:pPr>
        <w:pStyle w:val="AnnexureBodyText"/>
      </w:pPr>
      <w:r>
        <w:t xml:space="preserve">Undertake a </w:t>
      </w:r>
      <w:r w:rsidR="00C029B1">
        <w:t>visual inspection</w:t>
      </w:r>
      <w:r w:rsidR="001E3957">
        <w:t xml:space="preserve"> </w:t>
      </w:r>
      <w:r w:rsidR="008519BC">
        <w:t>and photograph the top of the column</w:t>
      </w:r>
      <w:r w:rsidR="00C029B1">
        <w:t xml:space="preserve">, </w:t>
      </w:r>
      <w:r w:rsidR="001E3957">
        <w:t xml:space="preserve">recording any </w:t>
      </w:r>
      <w:r w:rsidR="008519BC">
        <w:t>cracks or discontinuities</w:t>
      </w:r>
      <w:r w:rsidR="007C131D">
        <w:t>.</w:t>
      </w:r>
      <w:r w:rsidR="00C029B1">
        <w:t xml:space="preserve"> </w:t>
      </w:r>
    </w:p>
    <w:p w14:paraId="48AA7BA1" w14:textId="7D4D0208" w:rsidR="006B5E1C" w:rsidRDefault="007C131D" w:rsidP="005F3CFC">
      <w:pPr>
        <w:pStyle w:val="AnnexureBodyText"/>
      </w:pPr>
      <w:r>
        <w:t xml:space="preserve">Carry out </w:t>
      </w:r>
      <w:r w:rsidR="00C029B1">
        <w:t xml:space="preserve">hand vane testing at 0.1 m centres on </w:t>
      </w:r>
      <w:r w:rsidR="001763A2">
        <w:t xml:space="preserve">2 </w:t>
      </w:r>
      <w:r w:rsidR="00C029B1">
        <w:t>orthogonal lines across the centre of the column to assess uniformity of the column strength.</w:t>
      </w:r>
    </w:p>
    <w:p w14:paraId="437B9E94" w14:textId="16295FE5" w:rsidR="00942E3B" w:rsidRDefault="00942E3B" w:rsidP="008E48BD">
      <w:pPr>
        <w:pStyle w:val="Bodynumbered1"/>
        <w:numPr>
          <w:ilvl w:val="1"/>
          <w:numId w:val="53"/>
        </w:numPr>
      </w:pPr>
      <w:r>
        <w:br w:type="page"/>
      </w:r>
    </w:p>
    <w:p w14:paraId="669F0CBD" w14:textId="5E9A3ACF" w:rsidR="00AF1D72" w:rsidRPr="00BF7E65" w:rsidRDefault="000B1F95" w:rsidP="00ED41F0">
      <w:pPr>
        <w:pStyle w:val="Heading1nonumber"/>
      </w:pPr>
      <w:bookmarkStart w:id="194" w:name="_Toc215826901"/>
      <w:r w:rsidRPr="00BF7E65">
        <w:lastRenderedPageBreak/>
        <w:t>Amendment Record</w:t>
      </w:r>
      <w:bookmarkEnd w:id="194"/>
    </w:p>
    <w:tbl>
      <w:tblPr>
        <w:tblStyle w:val="TMTable"/>
        <w:tblW w:w="5000" w:type="pct"/>
        <w:tblLook w:val="01E0" w:firstRow="1" w:lastRow="1" w:firstColumn="1" w:lastColumn="1" w:noHBand="0" w:noVBand="0"/>
      </w:tblPr>
      <w:tblGrid>
        <w:gridCol w:w="1419"/>
        <w:gridCol w:w="5142"/>
        <w:gridCol w:w="1285"/>
        <w:gridCol w:w="1644"/>
      </w:tblGrid>
      <w:tr w:rsidR="00AF1D72" w:rsidRPr="00BF7E65" w14:paraId="31CB915B" w14:textId="77777777" w:rsidTr="000B1F95">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6D2BF4AB" w:rsidR="00AF1D72" w:rsidRPr="003F1883" w:rsidRDefault="0016761E" w:rsidP="003F1883">
            <w:pPr>
              <w:pStyle w:val="TableHeading"/>
              <w:rPr>
                <w:b w:val="0"/>
                <w:bCs w:val="0"/>
              </w:rPr>
            </w:pPr>
            <w:r w:rsidRPr="003F1883">
              <w:t>Edition</w:t>
            </w:r>
            <w:r w:rsidR="00AF1D72" w:rsidRPr="003F1883">
              <w:t xml:space="preserve"> no.</w:t>
            </w:r>
          </w:p>
        </w:tc>
        <w:tc>
          <w:tcPr>
            <w:tcW w:w="2709" w:type="pct"/>
          </w:tcPr>
          <w:p w14:paraId="09845ABA" w14:textId="77777777" w:rsidR="00AF1D72" w:rsidRPr="003F1883" w:rsidRDefault="00AF1D72" w:rsidP="003F1883">
            <w:pPr>
              <w:pStyle w:val="TableHeading"/>
              <w:rPr>
                <w:b w:val="0"/>
                <w:bCs w:val="0"/>
              </w:rPr>
            </w:pPr>
            <w:r w:rsidRPr="003F1883">
              <w:t>Clauses amended</w:t>
            </w:r>
          </w:p>
        </w:tc>
        <w:tc>
          <w:tcPr>
            <w:tcW w:w="677" w:type="pct"/>
          </w:tcPr>
          <w:p w14:paraId="35993E27" w14:textId="77777777" w:rsidR="00AF1D72" w:rsidRPr="003F1883" w:rsidRDefault="00AF1D72" w:rsidP="003F1883">
            <w:pPr>
              <w:pStyle w:val="TableHeading"/>
              <w:rPr>
                <w:b w:val="0"/>
                <w:bCs w:val="0"/>
              </w:rPr>
            </w:pPr>
            <w:r w:rsidRPr="003F1883">
              <w:t>Action</w:t>
            </w:r>
          </w:p>
        </w:tc>
        <w:tc>
          <w:tcPr>
            <w:tcW w:w="866" w:type="pct"/>
          </w:tcPr>
          <w:p w14:paraId="52F23AEE" w14:textId="77777777" w:rsidR="00AF1D72" w:rsidRPr="003F1883" w:rsidRDefault="00AF1D72" w:rsidP="003F1883">
            <w:pPr>
              <w:pStyle w:val="TableHeading"/>
              <w:rPr>
                <w:b w:val="0"/>
                <w:bCs w:val="0"/>
              </w:rPr>
            </w:pPr>
            <w:r w:rsidRPr="003F1883">
              <w:t>Date</w:t>
            </w:r>
          </w:p>
        </w:tc>
      </w:tr>
      <w:tr w:rsidR="00AF1D72" w:rsidRPr="00BF7E65" w14:paraId="04352636" w14:textId="77777777" w:rsidTr="000B1F95">
        <w:tc>
          <w:tcPr>
            <w:tcW w:w="748" w:type="pct"/>
          </w:tcPr>
          <w:p w14:paraId="6994222E" w14:textId="75930A41" w:rsidR="00AF1D72" w:rsidRPr="003F1883" w:rsidRDefault="002B3D22" w:rsidP="003F1883">
            <w:pPr>
              <w:pStyle w:val="TableBodyText"/>
            </w:pPr>
            <w:r w:rsidRPr="003F1883">
              <w:t>1.0</w:t>
            </w:r>
          </w:p>
        </w:tc>
        <w:tc>
          <w:tcPr>
            <w:tcW w:w="2709" w:type="pct"/>
          </w:tcPr>
          <w:p w14:paraId="72F01B8B" w14:textId="26E15D64" w:rsidR="00AF1D72" w:rsidRPr="003F1883" w:rsidRDefault="00B23DC4" w:rsidP="003F1883">
            <w:pPr>
              <w:pStyle w:val="TableBodyText"/>
            </w:pPr>
            <w:r w:rsidRPr="003F1883">
              <w:t>New specification</w:t>
            </w:r>
          </w:p>
        </w:tc>
        <w:tc>
          <w:tcPr>
            <w:tcW w:w="677" w:type="pct"/>
          </w:tcPr>
          <w:p w14:paraId="005DA5BA" w14:textId="4C62EA11" w:rsidR="00AF1D72" w:rsidRPr="003F1883" w:rsidRDefault="00C668F6" w:rsidP="003F1883">
            <w:pPr>
              <w:pStyle w:val="TableBodyText"/>
            </w:pPr>
            <w:r w:rsidRPr="003F1883">
              <w:t>New</w:t>
            </w:r>
          </w:p>
        </w:tc>
        <w:tc>
          <w:tcPr>
            <w:tcW w:w="866" w:type="pct"/>
          </w:tcPr>
          <w:p w14:paraId="23AB785C" w14:textId="44D5FBAE" w:rsidR="00AF1D72" w:rsidRPr="003F1883" w:rsidRDefault="00F56C97" w:rsidP="003F1883">
            <w:pPr>
              <w:pStyle w:val="TableBodyText"/>
            </w:pPr>
            <w:r w:rsidRPr="003F1883">
              <w:t>December 2025</w:t>
            </w:r>
          </w:p>
        </w:tc>
      </w:tr>
      <w:tr w:rsidR="00AF1D72" w:rsidRPr="00BF7E65" w14:paraId="2517FC0B" w14:textId="77777777" w:rsidTr="000B1F95">
        <w:tc>
          <w:tcPr>
            <w:tcW w:w="748" w:type="pct"/>
          </w:tcPr>
          <w:p w14:paraId="06079DBE" w14:textId="77777777" w:rsidR="00AF1D72" w:rsidRPr="00BF7E65" w:rsidRDefault="00AF1D72" w:rsidP="000B1F95">
            <w:pPr>
              <w:pStyle w:val="TableFigureCenter"/>
              <w:jc w:val="left"/>
            </w:pPr>
          </w:p>
        </w:tc>
        <w:tc>
          <w:tcPr>
            <w:tcW w:w="2709" w:type="pct"/>
          </w:tcPr>
          <w:p w14:paraId="6D3B375F" w14:textId="77777777" w:rsidR="00AF1D72" w:rsidRPr="00BF7E65" w:rsidRDefault="00AF1D72" w:rsidP="00AF1D72">
            <w:pPr>
              <w:pStyle w:val="TableFigureLeft"/>
            </w:pPr>
          </w:p>
        </w:tc>
        <w:tc>
          <w:tcPr>
            <w:tcW w:w="677" w:type="pct"/>
          </w:tcPr>
          <w:p w14:paraId="13C81DF1" w14:textId="77777777" w:rsidR="00AF1D72" w:rsidRPr="00BF7E65" w:rsidRDefault="00AF1D72" w:rsidP="000B1F95">
            <w:pPr>
              <w:pStyle w:val="TableFigureCenter"/>
              <w:jc w:val="left"/>
            </w:pPr>
          </w:p>
        </w:tc>
        <w:tc>
          <w:tcPr>
            <w:tcW w:w="866" w:type="pct"/>
          </w:tcPr>
          <w:p w14:paraId="7F3165B6" w14:textId="77777777" w:rsidR="00AF1D72" w:rsidRPr="00BF7E65" w:rsidRDefault="00AF1D72" w:rsidP="000B1F95">
            <w:pPr>
              <w:pStyle w:val="TableFigureCenter"/>
              <w:jc w:val="left"/>
            </w:pPr>
          </w:p>
        </w:tc>
      </w:tr>
    </w:tbl>
    <w:p w14:paraId="5AA22917" w14:textId="77777777" w:rsidR="00AF1D72" w:rsidRPr="00BF7E65" w:rsidRDefault="00AF1D72" w:rsidP="00492F96">
      <w:pPr>
        <w:pStyle w:val="Paragraph"/>
        <w:numPr>
          <w:ilvl w:val="0"/>
          <w:numId w:val="10"/>
        </w:numPr>
      </w:pPr>
    </w:p>
    <w:tbl>
      <w:tblPr>
        <w:tblW w:w="0" w:type="auto"/>
        <w:tblLook w:val="01E0" w:firstRow="1" w:lastRow="1" w:firstColumn="1" w:lastColumn="1" w:noHBand="0" w:noVBand="0"/>
      </w:tblPr>
      <w:tblGrid>
        <w:gridCol w:w="1157"/>
        <w:gridCol w:w="8353"/>
      </w:tblGrid>
      <w:tr w:rsidR="00AF1D72" w:rsidRPr="00BF7E65" w14:paraId="34B36AD5" w14:textId="77777777" w:rsidTr="00AF1D72">
        <w:trPr>
          <w:trHeight w:val="427"/>
        </w:trPr>
        <w:tc>
          <w:tcPr>
            <w:tcW w:w="1101" w:type="dxa"/>
          </w:tcPr>
          <w:p w14:paraId="1A0F4A13" w14:textId="77777777" w:rsidR="00AF1D72" w:rsidRPr="00BF7E65" w:rsidRDefault="00AF1D72" w:rsidP="001B7F72">
            <w:pPr>
              <w:pStyle w:val="TableBodyText"/>
              <w:rPr>
                <w:b/>
                <w:bCs w:val="0"/>
                <w:sz w:val="16"/>
              </w:rPr>
            </w:pPr>
            <w:r w:rsidRPr="00BF7E65">
              <w:rPr>
                <w:b/>
                <w:bCs w:val="0"/>
              </w:rPr>
              <w:t>Key</w:t>
            </w:r>
          </w:p>
        </w:tc>
        <w:tc>
          <w:tcPr>
            <w:tcW w:w="8680" w:type="dxa"/>
          </w:tcPr>
          <w:p w14:paraId="579971E6" w14:textId="77777777" w:rsidR="00AF1D72" w:rsidRPr="00BF7E65" w:rsidRDefault="00AF1D72" w:rsidP="001B7F72">
            <w:pPr>
              <w:pStyle w:val="TableBodyText"/>
            </w:pPr>
          </w:p>
        </w:tc>
      </w:tr>
      <w:tr w:rsidR="00AF1D72" w:rsidRPr="00BF7E65" w14:paraId="2C27FD3C" w14:textId="77777777" w:rsidTr="00AF1D72">
        <w:tc>
          <w:tcPr>
            <w:tcW w:w="1101" w:type="dxa"/>
          </w:tcPr>
          <w:p w14:paraId="621644E5" w14:textId="77777777" w:rsidR="00AF1D72" w:rsidRPr="00BF7E65" w:rsidRDefault="00AF1D72" w:rsidP="001B7F72">
            <w:pPr>
              <w:pStyle w:val="TableBodyText"/>
            </w:pPr>
            <w:r w:rsidRPr="00BF7E65">
              <w:t>Format</w:t>
            </w:r>
          </w:p>
        </w:tc>
        <w:tc>
          <w:tcPr>
            <w:tcW w:w="8680" w:type="dxa"/>
          </w:tcPr>
          <w:p w14:paraId="0B5DE507" w14:textId="77777777" w:rsidR="00AF1D72" w:rsidRPr="00BF7E65" w:rsidRDefault="00AF1D72" w:rsidP="001B7F72">
            <w:pPr>
              <w:pStyle w:val="TableBodyText"/>
            </w:pPr>
            <w:r w:rsidRPr="00BF7E65">
              <w:t>Change in format</w:t>
            </w:r>
          </w:p>
        </w:tc>
      </w:tr>
      <w:tr w:rsidR="00AF1D72" w:rsidRPr="00BF7E65" w14:paraId="63F6E9BF" w14:textId="77777777" w:rsidTr="00AF1D72">
        <w:tc>
          <w:tcPr>
            <w:tcW w:w="1101" w:type="dxa"/>
          </w:tcPr>
          <w:p w14:paraId="152AA969" w14:textId="77777777" w:rsidR="00AF1D72" w:rsidRPr="00BF7E65" w:rsidRDefault="00AF1D72" w:rsidP="001B7F72">
            <w:pPr>
              <w:pStyle w:val="TableBodyText"/>
            </w:pPr>
            <w:r w:rsidRPr="00BF7E65">
              <w:t>Substitution</w:t>
            </w:r>
          </w:p>
        </w:tc>
        <w:tc>
          <w:tcPr>
            <w:tcW w:w="8680" w:type="dxa"/>
          </w:tcPr>
          <w:p w14:paraId="20B1E6FB" w14:textId="77777777" w:rsidR="00AF1D72" w:rsidRPr="00BF7E65" w:rsidRDefault="00AF1D72" w:rsidP="001B7F72">
            <w:pPr>
              <w:pStyle w:val="TableBodyText"/>
            </w:pPr>
            <w:r w:rsidRPr="00BF7E65">
              <w:t>Old clause removed and replaced with new clause</w:t>
            </w:r>
          </w:p>
        </w:tc>
      </w:tr>
      <w:tr w:rsidR="00AF1D72" w:rsidRPr="00BF7E65" w14:paraId="015CFAEA" w14:textId="77777777" w:rsidTr="00AF1D72">
        <w:tc>
          <w:tcPr>
            <w:tcW w:w="1101" w:type="dxa"/>
          </w:tcPr>
          <w:p w14:paraId="127237EE" w14:textId="77777777" w:rsidR="00AF1D72" w:rsidRPr="00BF7E65" w:rsidRDefault="00AF1D72" w:rsidP="001B7F72">
            <w:pPr>
              <w:pStyle w:val="TableBodyText"/>
            </w:pPr>
            <w:r w:rsidRPr="00BF7E65">
              <w:t>New</w:t>
            </w:r>
          </w:p>
        </w:tc>
        <w:tc>
          <w:tcPr>
            <w:tcW w:w="8680" w:type="dxa"/>
          </w:tcPr>
          <w:p w14:paraId="42D85C62" w14:textId="77777777" w:rsidR="00AF1D72" w:rsidRPr="00BF7E65" w:rsidRDefault="00AF1D72" w:rsidP="001B7F72">
            <w:pPr>
              <w:pStyle w:val="TableBodyText"/>
            </w:pPr>
            <w:r w:rsidRPr="00BF7E65">
              <w:t>Insertion of new clause</w:t>
            </w:r>
          </w:p>
        </w:tc>
      </w:tr>
      <w:tr w:rsidR="00AF1D72" w14:paraId="05A43914" w14:textId="77777777" w:rsidTr="00AF1D72">
        <w:tc>
          <w:tcPr>
            <w:tcW w:w="1101" w:type="dxa"/>
          </w:tcPr>
          <w:p w14:paraId="67129848" w14:textId="77777777" w:rsidR="00AF1D72" w:rsidRPr="00BF7E65" w:rsidRDefault="00AF1D72" w:rsidP="001B7F72">
            <w:pPr>
              <w:pStyle w:val="TableBodyText"/>
            </w:pPr>
            <w:r w:rsidRPr="00BF7E65">
              <w:t>Removed</w:t>
            </w:r>
          </w:p>
        </w:tc>
        <w:tc>
          <w:tcPr>
            <w:tcW w:w="8680" w:type="dxa"/>
          </w:tcPr>
          <w:p w14:paraId="4F68E19E" w14:textId="77777777" w:rsidR="00AF1D72" w:rsidRPr="00E6543E" w:rsidRDefault="00AF1D72" w:rsidP="001B7F72">
            <w:pPr>
              <w:pStyle w:val="TableBodyText"/>
            </w:pPr>
            <w:r w:rsidRPr="00BF7E65">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866122">
      <w:headerReference w:type="default" r:id="rId19"/>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9680" w14:textId="77777777" w:rsidR="00902EF9" w:rsidRDefault="00902EF9">
      <w:r>
        <w:separator/>
      </w:r>
    </w:p>
  </w:endnote>
  <w:endnote w:type="continuationSeparator" w:id="0">
    <w:p w14:paraId="51FF5669" w14:textId="77777777" w:rsidR="00902EF9" w:rsidRDefault="00902EF9">
      <w:r>
        <w:continuationSeparator/>
      </w:r>
    </w:p>
  </w:endnote>
  <w:endnote w:type="continuationNotice" w:id="1">
    <w:p w14:paraId="436B7C89" w14:textId="77777777" w:rsidR="00902EF9" w:rsidRDefault="0090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FD1AE8" w:rsidRDefault="00FD1AE8"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66E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4"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2"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3CD9" w14:textId="77777777" w:rsidR="008D5BBC" w:rsidRDefault="008D5BBC" w:rsidP="008D5BBC">
    <w:pPr>
      <w:pStyle w:val="Footer"/>
    </w:pPr>
  </w:p>
  <w:p w14:paraId="6C2B5812" w14:textId="1DFEEE69" w:rsidR="00FD1AE8" w:rsidRPr="005252CA" w:rsidRDefault="008D5BBC" w:rsidP="008D5BBC">
    <w:pPr>
      <w:widowControl/>
      <w:pBdr>
        <w:top w:val="dotted" w:sz="4" w:space="1" w:color="auto"/>
      </w:pBdr>
      <w:tabs>
        <w:tab w:val="center" w:pos="4513"/>
        <w:tab w:val="right" w:pos="9026"/>
      </w:tabs>
      <w:autoSpaceDE/>
      <w:autoSpaceDN/>
      <w:jc w:val="right"/>
      <w:rPr>
        <w:rFonts w:eastAsia="SimSun" w:cs="Arial"/>
        <w:bCs/>
        <w:color w:val="6F7C87"/>
        <w:lang w:eastAsia="ja-JP"/>
      </w:rPr>
    </w:pPr>
    <w:r>
      <w:rPr>
        <w:rFonts w:eastAsia="SimSun" w:cs="Arial"/>
        <w:b/>
        <w:sz w:val="16"/>
        <w:szCs w:val="16"/>
        <w:lang w:eastAsia="ja-JP"/>
      </w:rPr>
      <w:br/>
    </w:r>
    <w:bookmarkStart w:id="1" w:name="_Hlk208321937"/>
    <w:r w:rsidRPr="005252CA">
      <w:rPr>
        <w:rFonts w:eastAsia="SimSun" w:cs="Arial"/>
        <w:bCs/>
        <w:sz w:val="16"/>
        <w:szCs w:val="16"/>
        <w:lang w:eastAsia="ja-JP"/>
      </w:rPr>
      <w:t xml:space="preserve">Edition 1.0 </w:t>
    </w:r>
    <w:r>
      <w:rPr>
        <w:rFonts w:eastAsia="SimSun" w:cs="Arial"/>
        <w:bCs/>
        <w:sz w:val="16"/>
        <w:szCs w:val="16"/>
        <w:lang w:eastAsia="ja-JP"/>
      </w:rPr>
      <w:t>December 2025</w:t>
    </w:r>
    <w:r w:rsidRPr="005252CA">
      <w:rPr>
        <w:rFonts w:eastAsia="SimSun" w:cs="Arial"/>
        <w:bCs/>
        <w:sz w:val="16"/>
        <w:szCs w:val="16"/>
        <w:lang w:eastAsia="ja-JP"/>
      </w:rPr>
      <w:t xml:space="preserve"> | </w:t>
    </w:r>
    <w:bookmarkEnd w:id="1"/>
    <w:r w:rsidRPr="005252CA">
      <w:rPr>
        <w:rFonts w:eastAsia="SimSun" w:cs="Arial"/>
        <w:bCs/>
        <w:sz w:val="16"/>
        <w:szCs w:val="16"/>
        <w:lang w:eastAsia="ja-JP"/>
      </w:rPr>
      <w:t xml:space="preserve">page </w:t>
    </w:r>
    <w:r w:rsidRPr="005252CA">
      <w:rPr>
        <w:rFonts w:eastAsia="SimSun" w:cs="Arial"/>
        <w:bCs/>
        <w:noProof w:val="0"/>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noProof w:val="0"/>
        <w:sz w:val="16"/>
        <w:szCs w:val="16"/>
        <w:lang w:eastAsia="ja-JP"/>
      </w:rPr>
      <w:fldChar w:fldCharType="separate"/>
    </w:r>
    <w:r>
      <w:rPr>
        <w:rFonts w:eastAsia="SimSun" w:cs="Arial"/>
        <w:bCs/>
        <w:sz w:val="16"/>
        <w:szCs w:val="16"/>
        <w:lang w:eastAsia="ja-JP"/>
      </w:rPr>
      <w:t>5</w:t>
    </w:r>
    <w:r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Edition 1.0</w:t>
    </w:r>
    <w:r w:rsidR="00102D5F">
      <w:rPr>
        <w:rFonts w:eastAsia="SimSun" w:cs="Arial"/>
        <w:bCs/>
        <w:sz w:val="16"/>
        <w:szCs w:val="16"/>
        <w:lang w:eastAsia="ja-JP"/>
      </w:rPr>
      <w:t xml:space="preserve"> Jan </w:t>
    </w:r>
    <w:r w:rsidR="00140795">
      <w:rPr>
        <w:rFonts w:eastAsia="SimSun" w:cs="Arial"/>
        <w:bCs/>
        <w:sz w:val="16"/>
        <w:szCs w:val="16"/>
        <w:lang w:eastAsia="ja-JP"/>
      </w:rPr>
      <w:t>2021</w:t>
    </w:r>
    <w:r w:rsidRPr="003F7623">
      <w:rPr>
        <w:rFonts w:eastAsia="SimSun" w:cs="Arial"/>
        <w:sz w:val="16"/>
        <w:szCs w:val="16"/>
        <w:lang w:eastAsia="ja-JP"/>
      </w:rPr>
      <w:t xml:space="preserve">|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9B6C" w14:textId="77777777" w:rsidR="00902EF9" w:rsidRDefault="00902EF9">
      <w:r>
        <w:separator/>
      </w:r>
    </w:p>
  </w:footnote>
  <w:footnote w:type="continuationSeparator" w:id="0">
    <w:p w14:paraId="76F59A4B" w14:textId="77777777" w:rsidR="00902EF9" w:rsidRDefault="00902EF9">
      <w:r>
        <w:continuationSeparator/>
      </w:r>
    </w:p>
  </w:footnote>
  <w:footnote w:type="continuationNotice" w:id="1">
    <w:p w14:paraId="2C28D906" w14:textId="77777777" w:rsidR="00902EF9" w:rsidRDefault="00902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8C7F" w14:textId="0256E1E2" w:rsidR="002D3398" w:rsidRPr="003F7623" w:rsidRDefault="002D3398" w:rsidP="002D3398">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195" w:name="_Hlk212645724"/>
    <w:r w:rsidRPr="003F7623">
      <w:rPr>
        <w:rFonts w:eastAsia="SimSun" w:cs="Arial"/>
        <w:b/>
        <w:sz w:val="16"/>
        <w:szCs w:val="16"/>
        <w:lang w:eastAsia="ja-JP"/>
      </w:rPr>
      <w:t xml:space="preserve">ATS </w:t>
    </w:r>
    <w:r>
      <w:rPr>
        <w:rFonts w:eastAsia="SimSun" w:cs="Arial"/>
        <w:b/>
        <w:sz w:val="16"/>
        <w:szCs w:val="16"/>
        <w:lang w:eastAsia="ja-JP"/>
      </w:rPr>
      <w:t>2180 Dry Deep Soil Mixing</w:t>
    </w:r>
  </w:p>
  <w:bookmarkEnd w:id="195"/>
  <w:p w14:paraId="4D16BBA7" w14:textId="77777777" w:rsidR="002D3398" w:rsidRPr="00AE427D" w:rsidRDefault="002D3398" w:rsidP="002D3398">
    <w:pPr>
      <w:pStyle w:val="Header"/>
      <w:jc w:val="right"/>
      <w:rPr>
        <w:rFonts w:cs="Arial"/>
        <w:sz w:val="18"/>
        <w:szCs w:val="18"/>
      </w:rPr>
    </w:pPr>
  </w:p>
  <w:p w14:paraId="144416F4" w14:textId="36006B99" w:rsidR="004369C2" w:rsidRPr="002D3398" w:rsidRDefault="004369C2" w:rsidP="002D3398">
    <w:pPr>
      <w:pStyle w:val="Header"/>
      <w:rPr>
        <w:rFonts w:eastAsia="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421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6AD2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E2ED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202E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72D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D8D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EA77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E70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2B5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E63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4EE4D8A"/>
    <w:multiLevelType w:val="multilevel"/>
    <w:tmpl w:val="3D9878E8"/>
    <w:lvl w:ilvl="0">
      <w:start w:val="1"/>
      <w:numFmt w:val="decimal"/>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02"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A425AE"/>
    <w:multiLevelType w:val="multilevel"/>
    <w:tmpl w:val="3D9878E8"/>
    <w:lvl w:ilvl="0">
      <w:start w:val="1"/>
      <w:numFmt w:val="decimal"/>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02"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6330448"/>
    <w:multiLevelType w:val="multilevel"/>
    <w:tmpl w:val="3D9878E8"/>
    <w:lvl w:ilvl="0">
      <w:start w:val="1"/>
      <w:numFmt w:val="decimal"/>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02"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0D9B1472"/>
    <w:multiLevelType w:val="multilevel"/>
    <w:tmpl w:val="3D9878E8"/>
    <w:lvl w:ilvl="0">
      <w:start w:val="1"/>
      <w:numFmt w:val="decimal"/>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02"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69519D7"/>
    <w:multiLevelType w:val="multilevel"/>
    <w:tmpl w:val="6916EB28"/>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9"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0" w15:restartNumberingAfterBreak="0">
    <w:nsid w:val="1BD609C3"/>
    <w:multiLevelType w:val="multilevel"/>
    <w:tmpl w:val="CFFEE962"/>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993"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247C51A8"/>
    <w:multiLevelType w:val="multilevel"/>
    <w:tmpl w:val="524CAFBA"/>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4"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25"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6" w15:restartNumberingAfterBreak="0">
    <w:nsid w:val="2C502D43"/>
    <w:multiLevelType w:val="hybridMultilevel"/>
    <w:tmpl w:val="DFBCC90C"/>
    <w:lvl w:ilvl="0" w:tplc="C9CAEC3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8"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0"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47277752"/>
    <w:multiLevelType w:val="hybridMultilevel"/>
    <w:tmpl w:val="6C800022"/>
    <w:lvl w:ilvl="0" w:tplc="E618B9E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36" w15:restartNumberingAfterBreak="0">
    <w:nsid w:val="5E455653"/>
    <w:multiLevelType w:val="multilevel"/>
    <w:tmpl w:val="AE1E3716"/>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8"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0"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43"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44"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5"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46"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7" w15:restartNumberingAfterBreak="0">
    <w:nsid w:val="7AD101E3"/>
    <w:multiLevelType w:val="hybridMultilevel"/>
    <w:tmpl w:val="A56002D2"/>
    <w:lvl w:ilvl="0" w:tplc="9A960E2C">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486558385">
    <w:abstractNumId w:val="46"/>
  </w:num>
  <w:num w:numId="2" w16cid:durableId="2111005497">
    <w:abstractNumId w:val="31"/>
  </w:num>
  <w:num w:numId="3" w16cid:durableId="617685709">
    <w:abstractNumId w:val="42"/>
  </w:num>
  <w:num w:numId="4" w16cid:durableId="214781495">
    <w:abstractNumId w:val="25"/>
  </w:num>
  <w:num w:numId="5" w16cid:durableId="1399134967">
    <w:abstractNumId w:val="11"/>
  </w:num>
  <w:num w:numId="6" w16cid:durableId="733822665">
    <w:abstractNumId w:val="41"/>
  </w:num>
  <w:num w:numId="7" w16cid:durableId="1201624997">
    <w:abstractNumId w:val="27"/>
  </w:num>
  <w:num w:numId="8" w16cid:durableId="123739823">
    <w:abstractNumId w:val="37"/>
  </w:num>
  <w:num w:numId="9" w16cid:durableId="454981370">
    <w:abstractNumId w:val="21"/>
  </w:num>
  <w:num w:numId="10" w16cid:durableId="749156529">
    <w:abstractNumId w:val="12"/>
  </w:num>
  <w:num w:numId="11" w16cid:durableId="1272976882">
    <w:abstractNumId w:val="36"/>
  </w:num>
  <w:num w:numId="12" w16cid:durableId="644050037">
    <w:abstractNumId w:val="45"/>
  </w:num>
  <w:num w:numId="13" w16cid:durableId="309671147">
    <w:abstractNumId w:val="44"/>
  </w:num>
  <w:num w:numId="14" w16cid:durableId="1414163843">
    <w:abstractNumId w:val="10"/>
  </w:num>
  <w:num w:numId="15" w16cid:durableId="1703631657">
    <w:abstractNumId w:val="16"/>
  </w:num>
  <w:num w:numId="16" w16cid:durableId="1331372551">
    <w:abstractNumId w:val="22"/>
  </w:num>
  <w:num w:numId="17" w16cid:durableId="1825511223">
    <w:abstractNumId w:val="28"/>
  </w:num>
  <w:num w:numId="18" w16cid:durableId="821314938">
    <w:abstractNumId w:val="34"/>
  </w:num>
  <w:num w:numId="19" w16cid:durableId="1705592760">
    <w:abstractNumId w:val="19"/>
  </w:num>
  <w:num w:numId="20" w16cid:durableId="202989207">
    <w:abstractNumId w:val="47"/>
    <w:lvlOverride w:ilvl="0">
      <w:startOverride w:val="1"/>
    </w:lvlOverride>
  </w:num>
  <w:num w:numId="21" w16cid:durableId="694768172">
    <w:abstractNumId w:val="9"/>
  </w:num>
  <w:num w:numId="22" w16cid:durableId="646519331">
    <w:abstractNumId w:val="7"/>
  </w:num>
  <w:num w:numId="23" w16cid:durableId="1234657251">
    <w:abstractNumId w:val="6"/>
  </w:num>
  <w:num w:numId="24" w16cid:durableId="674304229">
    <w:abstractNumId w:val="5"/>
  </w:num>
  <w:num w:numId="25" w16cid:durableId="1071201252">
    <w:abstractNumId w:val="4"/>
  </w:num>
  <w:num w:numId="26" w16cid:durableId="115177102">
    <w:abstractNumId w:val="8"/>
  </w:num>
  <w:num w:numId="27" w16cid:durableId="1396472219">
    <w:abstractNumId w:val="3"/>
  </w:num>
  <w:num w:numId="28" w16cid:durableId="1315063219">
    <w:abstractNumId w:val="2"/>
  </w:num>
  <w:num w:numId="29" w16cid:durableId="210197083">
    <w:abstractNumId w:val="1"/>
  </w:num>
  <w:num w:numId="30" w16cid:durableId="333382945">
    <w:abstractNumId w:val="0"/>
  </w:num>
  <w:num w:numId="31" w16cid:durableId="933131360">
    <w:abstractNumId w:val="47"/>
  </w:num>
  <w:num w:numId="32" w16cid:durableId="1035352953">
    <w:abstractNumId w:val="47"/>
    <w:lvlOverride w:ilvl="0">
      <w:startOverride w:val="1"/>
    </w:lvlOverride>
  </w:num>
  <w:num w:numId="33" w16cid:durableId="1861510134">
    <w:abstractNumId w:val="47"/>
    <w:lvlOverride w:ilvl="0">
      <w:startOverride w:val="1"/>
    </w:lvlOverride>
  </w:num>
  <w:num w:numId="34" w16cid:durableId="1508406375">
    <w:abstractNumId w:val="47"/>
    <w:lvlOverride w:ilvl="0">
      <w:startOverride w:val="1"/>
    </w:lvlOverride>
  </w:num>
  <w:num w:numId="35" w16cid:durableId="421265855">
    <w:abstractNumId w:val="47"/>
    <w:lvlOverride w:ilvl="0">
      <w:startOverride w:val="1"/>
    </w:lvlOverride>
  </w:num>
  <w:num w:numId="36" w16cid:durableId="1250851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5882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9715891">
    <w:abstractNumId w:val="17"/>
  </w:num>
  <w:num w:numId="39" w16cid:durableId="563880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0085124">
    <w:abstractNumId w:val="47"/>
    <w:lvlOverride w:ilvl="0">
      <w:startOverride w:val="1"/>
    </w:lvlOverride>
  </w:num>
  <w:num w:numId="41" w16cid:durableId="882325817">
    <w:abstractNumId w:val="47"/>
    <w:lvlOverride w:ilvl="0">
      <w:startOverride w:val="1"/>
    </w:lvlOverride>
  </w:num>
  <w:num w:numId="42" w16cid:durableId="684945413">
    <w:abstractNumId w:val="47"/>
    <w:lvlOverride w:ilvl="0">
      <w:startOverride w:val="1"/>
    </w:lvlOverride>
  </w:num>
  <w:num w:numId="43" w16cid:durableId="1280650439">
    <w:abstractNumId w:val="47"/>
    <w:lvlOverride w:ilvl="0">
      <w:startOverride w:val="1"/>
    </w:lvlOverride>
  </w:num>
  <w:num w:numId="44" w16cid:durableId="2051418470">
    <w:abstractNumId w:val="15"/>
  </w:num>
  <w:num w:numId="45" w16cid:durableId="1066102176">
    <w:abstractNumId w:val="47"/>
    <w:lvlOverride w:ilvl="0">
      <w:startOverride w:val="1"/>
    </w:lvlOverride>
  </w:num>
  <w:num w:numId="46" w16cid:durableId="1746414718">
    <w:abstractNumId w:val="47"/>
    <w:lvlOverride w:ilvl="0">
      <w:startOverride w:val="1"/>
    </w:lvlOverride>
  </w:num>
  <w:num w:numId="47" w16cid:durableId="1011689007">
    <w:abstractNumId w:val="14"/>
  </w:num>
  <w:num w:numId="48" w16cid:durableId="2146920616">
    <w:abstractNumId w:val="47"/>
    <w:lvlOverride w:ilvl="0">
      <w:startOverride w:val="1"/>
    </w:lvlOverride>
  </w:num>
  <w:num w:numId="49" w16cid:durableId="2129617839">
    <w:abstractNumId w:val="47"/>
    <w:lvlOverride w:ilvl="0">
      <w:startOverride w:val="1"/>
    </w:lvlOverride>
  </w:num>
  <w:num w:numId="50" w16cid:durableId="1079251012">
    <w:abstractNumId w:val="44"/>
    <w:lvlOverride w:ilvl="0">
      <w:startOverride w:val="1"/>
    </w:lvlOverride>
  </w:num>
  <w:num w:numId="51" w16cid:durableId="1120338489">
    <w:abstractNumId w:val="44"/>
    <w:lvlOverride w:ilvl="0">
      <w:startOverride w:val="1"/>
    </w:lvlOverride>
  </w:num>
  <w:num w:numId="52" w16cid:durableId="2121685086">
    <w:abstractNumId w:val="47"/>
    <w:lvlOverride w:ilvl="0">
      <w:startOverride w:val="1"/>
    </w:lvlOverride>
  </w:num>
  <w:num w:numId="53" w16cid:durableId="1558398058">
    <w:abstractNumId w:val="13"/>
  </w:num>
  <w:num w:numId="54" w16cid:durableId="586887446">
    <w:abstractNumId w:val="44"/>
    <w:lvlOverride w:ilvl="0">
      <w:startOverride w:val="1"/>
    </w:lvlOverride>
  </w:num>
  <w:num w:numId="55" w16cid:durableId="1238053601">
    <w:abstractNumId w:val="47"/>
    <w:lvlOverride w:ilvl="0">
      <w:startOverride w:val="1"/>
    </w:lvlOverride>
  </w:num>
  <w:num w:numId="56" w16cid:durableId="357120739">
    <w:abstractNumId w:val="47"/>
    <w:lvlOverride w:ilvl="0">
      <w:startOverride w:val="1"/>
    </w:lvlOverride>
  </w:num>
  <w:num w:numId="57" w16cid:durableId="886139795">
    <w:abstractNumId w:val="47"/>
    <w:lvlOverride w:ilvl="0">
      <w:startOverride w:val="1"/>
    </w:lvlOverride>
  </w:num>
  <w:num w:numId="58" w16cid:durableId="778985710">
    <w:abstractNumId w:val="47"/>
    <w:lvlOverride w:ilvl="0">
      <w:startOverride w:val="1"/>
    </w:lvlOverride>
  </w:num>
  <w:num w:numId="59" w16cid:durableId="154759309">
    <w:abstractNumId w:val="43"/>
  </w:num>
  <w:num w:numId="60" w16cid:durableId="785275246">
    <w:abstractNumId w:val="47"/>
    <w:lvlOverride w:ilvl="0">
      <w:startOverride w:val="1"/>
    </w:lvlOverride>
  </w:num>
  <w:num w:numId="61" w16cid:durableId="1062674815">
    <w:abstractNumId w:val="47"/>
    <w:lvlOverride w:ilvl="0">
      <w:startOverride w:val="1"/>
    </w:lvlOverride>
  </w:num>
  <w:num w:numId="62" w16cid:durableId="387925749">
    <w:abstractNumId w:val="47"/>
    <w:lvlOverride w:ilvl="0">
      <w:startOverride w:val="1"/>
    </w:lvlOverride>
  </w:num>
  <w:num w:numId="63" w16cid:durableId="1070813595">
    <w:abstractNumId w:val="26"/>
  </w:num>
  <w:num w:numId="64" w16cid:durableId="1098791321">
    <w:abstractNumId w:val="32"/>
  </w:num>
  <w:num w:numId="65" w16cid:durableId="705255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527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14046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6889211">
    <w:abstractNumId w:val="18"/>
  </w:num>
  <w:num w:numId="69" w16cid:durableId="1482774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5248910">
    <w:abstractNumId w:val="29"/>
  </w:num>
  <w:num w:numId="71" w16cid:durableId="1223298819">
    <w:abstractNumId w:val="24"/>
  </w:num>
  <w:num w:numId="72" w16cid:durableId="440807456">
    <w:abstractNumId w:val="38"/>
  </w:num>
  <w:num w:numId="73" w16cid:durableId="16664088">
    <w:abstractNumId w:val="33"/>
  </w:num>
  <w:num w:numId="74" w16cid:durableId="1273367671">
    <w:abstractNumId w:val="35"/>
  </w:num>
  <w:num w:numId="75" w16cid:durableId="552153476">
    <w:abstractNumId w:val="39"/>
  </w:num>
  <w:num w:numId="76" w16cid:durableId="1827940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3218804">
    <w:abstractNumId w:val="20"/>
  </w:num>
  <w:num w:numId="78" w16cid:durableId="790590049">
    <w:abstractNumId w:val="30"/>
  </w:num>
  <w:num w:numId="79" w16cid:durableId="12449470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569131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600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2257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54093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1442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43805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23029597">
    <w:abstractNumId w:val="40"/>
  </w:num>
  <w:num w:numId="87" w16cid:durableId="216358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25966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3751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16815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230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98310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09030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45577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82790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6813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239079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7358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81882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99908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15323255">
    <w:abstractNumId w:val="38"/>
  </w:num>
  <w:num w:numId="102" w16cid:durableId="1687556579">
    <w:abstractNumId w:val="24"/>
  </w:num>
  <w:num w:numId="103" w16cid:durableId="1888059242">
    <w:abstractNumId w:val="10"/>
  </w:num>
  <w:num w:numId="104" w16cid:durableId="1240403748">
    <w:abstractNumId w:val="10"/>
  </w:num>
  <w:num w:numId="105" w16cid:durableId="433405033">
    <w:abstractNumId w:val="10"/>
  </w:num>
  <w:num w:numId="106" w16cid:durableId="1972589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80224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22154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21512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53763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46592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766"/>
    <w:rsid w:val="00000E71"/>
    <w:rsid w:val="000014DC"/>
    <w:rsid w:val="0000179C"/>
    <w:rsid w:val="0000181E"/>
    <w:rsid w:val="0000188A"/>
    <w:rsid w:val="00001C7B"/>
    <w:rsid w:val="000020A2"/>
    <w:rsid w:val="00002195"/>
    <w:rsid w:val="00002795"/>
    <w:rsid w:val="000028F1"/>
    <w:rsid w:val="00002ABD"/>
    <w:rsid w:val="00002D95"/>
    <w:rsid w:val="0000323F"/>
    <w:rsid w:val="00003330"/>
    <w:rsid w:val="0000574E"/>
    <w:rsid w:val="000057FB"/>
    <w:rsid w:val="00006D2F"/>
    <w:rsid w:val="000073E9"/>
    <w:rsid w:val="000074BA"/>
    <w:rsid w:val="00010315"/>
    <w:rsid w:val="000109AA"/>
    <w:rsid w:val="00010F44"/>
    <w:rsid w:val="00011356"/>
    <w:rsid w:val="000115DE"/>
    <w:rsid w:val="00011A4F"/>
    <w:rsid w:val="000126E4"/>
    <w:rsid w:val="00012880"/>
    <w:rsid w:val="000129A4"/>
    <w:rsid w:val="00012A82"/>
    <w:rsid w:val="000130F9"/>
    <w:rsid w:val="000136D6"/>
    <w:rsid w:val="0001371F"/>
    <w:rsid w:val="00013BA1"/>
    <w:rsid w:val="00013FC1"/>
    <w:rsid w:val="0001456B"/>
    <w:rsid w:val="00014577"/>
    <w:rsid w:val="00014E5F"/>
    <w:rsid w:val="00015CD5"/>
    <w:rsid w:val="0001759F"/>
    <w:rsid w:val="00017D92"/>
    <w:rsid w:val="00017F30"/>
    <w:rsid w:val="000205B8"/>
    <w:rsid w:val="00020BB3"/>
    <w:rsid w:val="00020E94"/>
    <w:rsid w:val="00021E2D"/>
    <w:rsid w:val="00021EC5"/>
    <w:rsid w:val="000229E9"/>
    <w:rsid w:val="000234F9"/>
    <w:rsid w:val="00023911"/>
    <w:rsid w:val="00023A56"/>
    <w:rsid w:val="00023E7A"/>
    <w:rsid w:val="0002521F"/>
    <w:rsid w:val="0002527E"/>
    <w:rsid w:val="00025CC4"/>
    <w:rsid w:val="00025D9A"/>
    <w:rsid w:val="00025DBA"/>
    <w:rsid w:val="00027EEA"/>
    <w:rsid w:val="0003047D"/>
    <w:rsid w:val="000305C9"/>
    <w:rsid w:val="000319E7"/>
    <w:rsid w:val="00031D8D"/>
    <w:rsid w:val="00031EC7"/>
    <w:rsid w:val="00031EEA"/>
    <w:rsid w:val="000326B7"/>
    <w:rsid w:val="00032B85"/>
    <w:rsid w:val="00032E3B"/>
    <w:rsid w:val="0003332C"/>
    <w:rsid w:val="00035F39"/>
    <w:rsid w:val="00036667"/>
    <w:rsid w:val="00036C5F"/>
    <w:rsid w:val="00037342"/>
    <w:rsid w:val="00037403"/>
    <w:rsid w:val="00037DFF"/>
    <w:rsid w:val="00040037"/>
    <w:rsid w:val="00040C75"/>
    <w:rsid w:val="00040E7C"/>
    <w:rsid w:val="0004112F"/>
    <w:rsid w:val="00042467"/>
    <w:rsid w:val="00042A41"/>
    <w:rsid w:val="00042BFF"/>
    <w:rsid w:val="00043440"/>
    <w:rsid w:val="00044658"/>
    <w:rsid w:val="0004503B"/>
    <w:rsid w:val="00045BBF"/>
    <w:rsid w:val="00045CDF"/>
    <w:rsid w:val="00045DFC"/>
    <w:rsid w:val="00045E23"/>
    <w:rsid w:val="00046473"/>
    <w:rsid w:val="000464CA"/>
    <w:rsid w:val="00046D68"/>
    <w:rsid w:val="0004748F"/>
    <w:rsid w:val="000474B9"/>
    <w:rsid w:val="00047ED3"/>
    <w:rsid w:val="00050542"/>
    <w:rsid w:val="0005064B"/>
    <w:rsid w:val="0005099A"/>
    <w:rsid w:val="000516F3"/>
    <w:rsid w:val="00052595"/>
    <w:rsid w:val="00052968"/>
    <w:rsid w:val="00053C1D"/>
    <w:rsid w:val="0005420C"/>
    <w:rsid w:val="00054391"/>
    <w:rsid w:val="000548A2"/>
    <w:rsid w:val="000549EB"/>
    <w:rsid w:val="00055B91"/>
    <w:rsid w:val="00055C6E"/>
    <w:rsid w:val="000561B6"/>
    <w:rsid w:val="00057342"/>
    <w:rsid w:val="00057CE9"/>
    <w:rsid w:val="00060226"/>
    <w:rsid w:val="000612AF"/>
    <w:rsid w:val="00061317"/>
    <w:rsid w:val="000619AC"/>
    <w:rsid w:val="00061E3F"/>
    <w:rsid w:val="00061F3E"/>
    <w:rsid w:val="00061F9D"/>
    <w:rsid w:val="00062399"/>
    <w:rsid w:val="00062FC0"/>
    <w:rsid w:val="00063099"/>
    <w:rsid w:val="00063789"/>
    <w:rsid w:val="00064074"/>
    <w:rsid w:val="000641A5"/>
    <w:rsid w:val="0006428B"/>
    <w:rsid w:val="00064A29"/>
    <w:rsid w:val="00064F5A"/>
    <w:rsid w:val="0006543E"/>
    <w:rsid w:val="0006588A"/>
    <w:rsid w:val="00065AA8"/>
    <w:rsid w:val="0006601E"/>
    <w:rsid w:val="00066BA3"/>
    <w:rsid w:val="00066E70"/>
    <w:rsid w:val="00066FF7"/>
    <w:rsid w:val="00067419"/>
    <w:rsid w:val="00067B20"/>
    <w:rsid w:val="00067F52"/>
    <w:rsid w:val="00071AB4"/>
    <w:rsid w:val="00071AC1"/>
    <w:rsid w:val="0007241E"/>
    <w:rsid w:val="0007277F"/>
    <w:rsid w:val="000727DC"/>
    <w:rsid w:val="00073599"/>
    <w:rsid w:val="0007377B"/>
    <w:rsid w:val="00073A3D"/>
    <w:rsid w:val="00073FAD"/>
    <w:rsid w:val="00075012"/>
    <w:rsid w:val="000750A5"/>
    <w:rsid w:val="00075169"/>
    <w:rsid w:val="000751DD"/>
    <w:rsid w:val="00075737"/>
    <w:rsid w:val="00076002"/>
    <w:rsid w:val="0007607A"/>
    <w:rsid w:val="00076247"/>
    <w:rsid w:val="00076E62"/>
    <w:rsid w:val="00077489"/>
    <w:rsid w:val="000775C9"/>
    <w:rsid w:val="0007773A"/>
    <w:rsid w:val="00077815"/>
    <w:rsid w:val="0007790B"/>
    <w:rsid w:val="00080AB7"/>
    <w:rsid w:val="00080DF5"/>
    <w:rsid w:val="000814C2"/>
    <w:rsid w:val="000818C0"/>
    <w:rsid w:val="00082B1B"/>
    <w:rsid w:val="0008368C"/>
    <w:rsid w:val="00083DD0"/>
    <w:rsid w:val="00083EDE"/>
    <w:rsid w:val="000840B8"/>
    <w:rsid w:val="000842B9"/>
    <w:rsid w:val="00085392"/>
    <w:rsid w:val="000853BC"/>
    <w:rsid w:val="00085897"/>
    <w:rsid w:val="00086AC2"/>
    <w:rsid w:val="00087581"/>
    <w:rsid w:val="000900DB"/>
    <w:rsid w:val="00090420"/>
    <w:rsid w:val="00090BB5"/>
    <w:rsid w:val="00090C2A"/>
    <w:rsid w:val="000934BE"/>
    <w:rsid w:val="00093B73"/>
    <w:rsid w:val="000940DD"/>
    <w:rsid w:val="0009458B"/>
    <w:rsid w:val="00095573"/>
    <w:rsid w:val="00095890"/>
    <w:rsid w:val="00095B6D"/>
    <w:rsid w:val="00095CAD"/>
    <w:rsid w:val="00095EBD"/>
    <w:rsid w:val="00095F9E"/>
    <w:rsid w:val="000969C7"/>
    <w:rsid w:val="00096F54"/>
    <w:rsid w:val="000A00EA"/>
    <w:rsid w:val="000A0D68"/>
    <w:rsid w:val="000A1E69"/>
    <w:rsid w:val="000A20D5"/>
    <w:rsid w:val="000A222F"/>
    <w:rsid w:val="000A24A5"/>
    <w:rsid w:val="000A2E0A"/>
    <w:rsid w:val="000A2F81"/>
    <w:rsid w:val="000A3ECF"/>
    <w:rsid w:val="000A4160"/>
    <w:rsid w:val="000A4965"/>
    <w:rsid w:val="000A4AFF"/>
    <w:rsid w:val="000A4BE4"/>
    <w:rsid w:val="000A51A0"/>
    <w:rsid w:val="000A5308"/>
    <w:rsid w:val="000A5626"/>
    <w:rsid w:val="000A5B52"/>
    <w:rsid w:val="000A6357"/>
    <w:rsid w:val="000A6386"/>
    <w:rsid w:val="000A6702"/>
    <w:rsid w:val="000A6EF2"/>
    <w:rsid w:val="000A7CAC"/>
    <w:rsid w:val="000B0221"/>
    <w:rsid w:val="000B0F15"/>
    <w:rsid w:val="000B16FE"/>
    <w:rsid w:val="000B1A09"/>
    <w:rsid w:val="000B1F2E"/>
    <w:rsid w:val="000B1F95"/>
    <w:rsid w:val="000B262B"/>
    <w:rsid w:val="000B2659"/>
    <w:rsid w:val="000B2776"/>
    <w:rsid w:val="000B2831"/>
    <w:rsid w:val="000B2D88"/>
    <w:rsid w:val="000B2F54"/>
    <w:rsid w:val="000B37AF"/>
    <w:rsid w:val="000B37B2"/>
    <w:rsid w:val="000B3CF1"/>
    <w:rsid w:val="000B4BEB"/>
    <w:rsid w:val="000B5520"/>
    <w:rsid w:val="000B5CC3"/>
    <w:rsid w:val="000C089A"/>
    <w:rsid w:val="000C1C06"/>
    <w:rsid w:val="000C28E4"/>
    <w:rsid w:val="000C2C78"/>
    <w:rsid w:val="000C326F"/>
    <w:rsid w:val="000C45AB"/>
    <w:rsid w:val="000C5027"/>
    <w:rsid w:val="000C622B"/>
    <w:rsid w:val="000C66C5"/>
    <w:rsid w:val="000C68C5"/>
    <w:rsid w:val="000C6EAC"/>
    <w:rsid w:val="000D00F9"/>
    <w:rsid w:val="000D04AC"/>
    <w:rsid w:val="000D11F8"/>
    <w:rsid w:val="000D175D"/>
    <w:rsid w:val="000D1D7E"/>
    <w:rsid w:val="000D1E4D"/>
    <w:rsid w:val="000D2274"/>
    <w:rsid w:val="000D3362"/>
    <w:rsid w:val="000D525F"/>
    <w:rsid w:val="000D5D6E"/>
    <w:rsid w:val="000D5E22"/>
    <w:rsid w:val="000D76D6"/>
    <w:rsid w:val="000D79CC"/>
    <w:rsid w:val="000D7C83"/>
    <w:rsid w:val="000D7F6B"/>
    <w:rsid w:val="000E0159"/>
    <w:rsid w:val="000E02F0"/>
    <w:rsid w:val="000E0BA6"/>
    <w:rsid w:val="000E4426"/>
    <w:rsid w:val="000E44B0"/>
    <w:rsid w:val="000E508E"/>
    <w:rsid w:val="000E5A77"/>
    <w:rsid w:val="000E5E07"/>
    <w:rsid w:val="000E5E53"/>
    <w:rsid w:val="000E66B7"/>
    <w:rsid w:val="000E6D01"/>
    <w:rsid w:val="000E6E2F"/>
    <w:rsid w:val="000E77A3"/>
    <w:rsid w:val="000F09D1"/>
    <w:rsid w:val="000F1AB8"/>
    <w:rsid w:val="000F2746"/>
    <w:rsid w:val="000F35D6"/>
    <w:rsid w:val="000F4881"/>
    <w:rsid w:val="000F4CE3"/>
    <w:rsid w:val="000F600D"/>
    <w:rsid w:val="000F633D"/>
    <w:rsid w:val="000F6ADD"/>
    <w:rsid w:val="000F76C4"/>
    <w:rsid w:val="00101AD4"/>
    <w:rsid w:val="0010276C"/>
    <w:rsid w:val="00102D5F"/>
    <w:rsid w:val="00102E72"/>
    <w:rsid w:val="00103017"/>
    <w:rsid w:val="00104578"/>
    <w:rsid w:val="0010568B"/>
    <w:rsid w:val="001058EC"/>
    <w:rsid w:val="00106602"/>
    <w:rsid w:val="00106951"/>
    <w:rsid w:val="00107CDA"/>
    <w:rsid w:val="001104AF"/>
    <w:rsid w:val="001104EF"/>
    <w:rsid w:val="001111D7"/>
    <w:rsid w:val="001113A4"/>
    <w:rsid w:val="00111409"/>
    <w:rsid w:val="00111633"/>
    <w:rsid w:val="001119AB"/>
    <w:rsid w:val="0011234D"/>
    <w:rsid w:val="001128EF"/>
    <w:rsid w:val="00113882"/>
    <w:rsid w:val="00113AE9"/>
    <w:rsid w:val="001142FB"/>
    <w:rsid w:val="0011467B"/>
    <w:rsid w:val="0011479C"/>
    <w:rsid w:val="00114AFC"/>
    <w:rsid w:val="00114D7E"/>
    <w:rsid w:val="001157ED"/>
    <w:rsid w:val="00116106"/>
    <w:rsid w:val="001162C8"/>
    <w:rsid w:val="0011652F"/>
    <w:rsid w:val="001167A1"/>
    <w:rsid w:val="00116C35"/>
    <w:rsid w:val="00116F61"/>
    <w:rsid w:val="0011774C"/>
    <w:rsid w:val="00117B00"/>
    <w:rsid w:val="001201B3"/>
    <w:rsid w:val="0012024D"/>
    <w:rsid w:val="00120AD2"/>
    <w:rsid w:val="00120AD4"/>
    <w:rsid w:val="001216A8"/>
    <w:rsid w:val="00121877"/>
    <w:rsid w:val="00121FED"/>
    <w:rsid w:val="00122140"/>
    <w:rsid w:val="00122404"/>
    <w:rsid w:val="00122881"/>
    <w:rsid w:val="00122A49"/>
    <w:rsid w:val="0012420A"/>
    <w:rsid w:val="0012515A"/>
    <w:rsid w:val="00125972"/>
    <w:rsid w:val="00125FCB"/>
    <w:rsid w:val="00126962"/>
    <w:rsid w:val="00126E9F"/>
    <w:rsid w:val="00130161"/>
    <w:rsid w:val="001306EE"/>
    <w:rsid w:val="001306FB"/>
    <w:rsid w:val="001307E1"/>
    <w:rsid w:val="00130A6E"/>
    <w:rsid w:val="00130DE8"/>
    <w:rsid w:val="00131F4B"/>
    <w:rsid w:val="00133DF1"/>
    <w:rsid w:val="001344CC"/>
    <w:rsid w:val="0013534A"/>
    <w:rsid w:val="001358F7"/>
    <w:rsid w:val="0013656A"/>
    <w:rsid w:val="00136BB5"/>
    <w:rsid w:val="0013732B"/>
    <w:rsid w:val="001378A9"/>
    <w:rsid w:val="001400B8"/>
    <w:rsid w:val="001406EE"/>
    <w:rsid w:val="00140795"/>
    <w:rsid w:val="00140C1C"/>
    <w:rsid w:val="0014109A"/>
    <w:rsid w:val="00142278"/>
    <w:rsid w:val="00142825"/>
    <w:rsid w:val="00142DCF"/>
    <w:rsid w:val="0014308B"/>
    <w:rsid w:val="00143CF1"/>
    <w:rsid w:val="00143E3B"/>
    <w:rsid w:val="00144616"/>
    <w:rsid w:val="00144CE2"/>
    <w:rsid w:val="00145118"/>
    <w:rsid w:val="001457C3"/>
    <w:rsid w:val="0014592C"/>
    <w:rsid w:val="00146075"/>
    <w:rsid w:val="00146A09"/>
    <w:rsid w:val="001474AB"/>
    <w:rsid w:val="00147797"/>
    <w:rsid w:val="001477DB"/>
    <w:rsid w:val="00147C0B"/>
    <w:rsid w:val="00151296"/>
    <w:rsid w:val="00151648"/>
    <w:rsid w:val="00151CD8"/>
    <w:rsid w:val="00151D07"/>
    <w:rsid w:val="00151D23"/>
    <w:rsid w:val="001525E8"/>
    <w:rsid w:val="00152697"/>
    <w:rsid w:val="0015378A"/>
    <w:rsid w:val="00153D2B"/>
    <w:rsid w:val="00154A65"/>
    <w:rsid w:val="00154F29"/>
    <w:rsid w:val="00155761"/>
    <w:rsid w:val="00155A1F"/>
    <w:rsid w:val="00156E1B"/>
    <w:rsid w:val="001571FC"/>
    <w:rsid w:val="001572B8"/>
    <w:rsid w:val="00157BDE"/>
    <w:rsid w:val="00160229"/>
    <w:rsid w:val="00161350"/>
    <w:rsid w:val="00161F58"/>
    <w:rsid w:val="00162279"/>
    <w:rsid w:val="00163BA1"/>
    <w:rsid w:val="0016403A"/>
    <w:rsid w:val="001642B1"/>
    <w:rsid w:val="001647BE"/>
    <w:rsid w:val="00164FC4"/>
    <w:rsid w:val="0016511B"/>
    <w:rsid w:val="00166415"/>
    <w:rsid w:val="0016761E"/>
    <w:rsid w:val="00167824"/>
    <w:rsid w:val="001679FB"/>
    <w:rsid w:val="00167BDA"/>
    <w:rsid w:val="00170376"/>
    <w:rsid w:val="00171351"/>
    <w:rsid w:val="001724E3"/>
    <w:rsid w:val="00173991"/>
    <w:rsid w:val="00174BC5"/>
    <w:rsid w:val="00175343"/>
    <w:rsid w:val="0017583C"/>
    <w:rsid w:val="00176137"/>
    <w:rsid w:val="001761AC"/>
    <w:rsid w:val="001763A2"/>
    <w:rsid w:val="0017656F"/>
    <w:rsid w:val="00176931"/>
    <w:rsid w:val="00176F6C"/>
    <w:rsid w:val="0017727E"/>
    <w:rsid w:val="00177CA8"/>
    <w:rsid w:val="00177D96"/>
    <w:rsid w:val="00180042"/>
    <w:rsid w:val="0018026C"/>
    <w:rsid w:val="0018067B"/>
    <w:rsid w:val="0018088C"/>
    <w:rsid w:val="001822DA"/>
    <w:rsid w:val="001825E4"/>
    <w:rsid w:val="00182FF5"/>
    <w:rsid w:val="00185259"/>
    <w:rsid w:val="001852C3"/>
    <w:rsid w:val="001853DE"/>
    <w:rsid w:val="001857CE"/>
    <w:rsid w:val="001863B3"/>
    <w:rsid w:val="00186CF0"/>
    <w:rsid w:val="00187122"/>
    <w:rsid w:val="001872B3"/>
    <w:rsid w:val="00187734"/>
    <w:rsid w:val="00187F6C"/>
    <w:rsid w:val="00190E1A"/>
    <w:rsid w:val="00191F45"/>
    <w:rsid w:val="0019308A"/>
    <w:rsid w:val="001939B9"/>
    <w:rsid w:val="00193DE3"/>
    <w:rsid w:val="00193ECF"/>
    <w:rsid w:val="00195138"/>
    <w:rsid w:val="001956EC"/>
    <w:rsid w:val="00196B0F"/>
    <w:rsid w:val="00196F52"/>
    <w:rsid w:val="001970AC"/>
    <w:rsid w:val="00197464"/>
    <w:rsid w:val="001A0BE1"/>
    <w:rsid w:val="001A0F39"/>
    <w:rsid w:val="001A2692"/>
    <w:rsid w:val="001A2BE5"/>
    <w:rsid w:val="001A2C82"/>
    <w:rsid w:val="001A3990"/>
    <w:rsid w:val="001A3BE4"/>
    <w:rsid w:val="001A3C09"/>
    <w:rsid w:val="001A3FD8"/>
    <w:rsid w:val="001A5DF5"/>
    <w:rsid w:val="001A6848"/>
    <w:rsid w:val="001A6FFA"/>
    <w:rsid w:val="001A7B87"/>
    <w:rsid w:val="001B0059"/>
    <w:rsid w:val="001B0743"/>
    <w:rsid w:val="001B0791"/>
    <w:rsid w:val="001B0C49"/>
    <w:rsid w:val="001B0E22"/>
    <w:rsid w:val="001B0E77"/>
    <w:rsid w:val="001B1016"/>
    <w:rsid w:val="001B15DA"/>
    <w:rsid w:val="001B31D7"/>
    <w:rsid w:val="001B37DC"/>
    <w:rsid w:val="001B3EB8"/>
    <w:rsid w:val="001B45FD"/>
    <w:rsid w:val="001B57C3"/>
    <w:rsid w:val="001B5B00"/>
    <w:rsid w:val="001B6331"/>
    <w:rsid w:val="001B6D51"/>
    <w:rsid w:val="001B6F72"/>
    <w:rsid w:val="001B7F72"/>
    <w:rsid w:val="001C0500"/>
    <w:rsid w:val="001C0F2B"/>
    <w:rsid w:val="001C171C"/>
    <w:rsid w:val="001C183E"/>
    <w:rsid w:val="001C192F"/>
    <w:rsid w:val="001C26C0"/>
    <w:rsid w:val="001C2754"/>
    <w:rsid w:val="001C305D"/>
    <w:rsid w:val="001C332F"/>
    <w:rsid w:val="001C3AF9"/>
    <w:rsid w:val="001C4AC6"/>
    <w:rsid w:val="001C4CC1"/>
    <w:rsid w:val="001C5350"/>
    <w:rsid w:val="001C711B"/>
    <w:rsid w:val="001C7232"/>
    <w:rsid w:val="001C72DD"/>
    <w:rsid w:val="001C7343"/>
    <w:rsid w:val="001C7621"/>
    <w:rsid w:val="001C78F0"/>
    <w:rsid w:val="001D09D4"/>
    <w:rsid w:val="001D0B53"/>
    <w:rsid w:val="001D0B84"/>
    <w:rsid w:val="001D15CF"/>
    <w:rsid w:val="001D26E5"/>
    <w:rsid w:val="001D3B33"/>
    <w:rsid w:val="001D3D6C"/>
    <w:rsid w:val="001D3D85"/>
    <w:rsid w:val="001D4E20"/>
    <w:rsid w:val="001D58BD"/>
    <w:rsid w:val="001D58EE"/>
    <w:rsid w:val="001D5D20"/>
    <w:rsid w:val="001D5F59"/>
    <w:rsid w:val="001D6BBC"/>
    <w:rsid w:val="001D7316"/>
    <w:rsid w:val="001D7D5E"/>
    <w:rsid w:val="001E07D2"/>
    <w:rsid w:val="001E0967"/>
    <w:rsid w:val="001E2C70"/>
    <w:rsid w:val="001E317B"/>
    <w:rsid w:val="001E32FA"/>
    <w:rsid w:val="001E3957"/>
    <w:rsid w:val="001E503A"/>
    <w:rsid w:val="001E619E"/>
    <w:rsid w:val="001E6726"/>
    <w:rsid w:val="001E69D5"/>
    <w:rsid w:val="001E6A95"/>
    <w:rsid w:val="001E71C8"/>
    <w:rsid w:val="001E7290"/>
    <w:rsid w:val="001E73B8"/>
    <w:rsid w:val="001E785B"/>
    <w:rsid w:val="001E7DC4"/>
    <w:rsid w:val="001F0852"/>
    <w:rsid w:val="001F0875"/>
    <w:rsid w:val="001F08F9"/>
    <w:rsid w:val="001F0BA3"/>
    <w:rsid w:val="001F110D"/>
    <w:rsid w:val="001F1124"/>
    <w:rsid w:val="001F1FFF"/>
    <w:rsid w:val="001F256F"/>
    <w:rsid w:val="001F286C"/>
    <w:rsid w:val="001F2D8B"/>
    <w:rsid w:val="001F2FCC"/>
    <w:rsid w:val="001F36A4"/>
    <w:rsid w:val="001F36AA"/>
    <w:rsid w:val="001F4EAF"/>
    <w:rsid w:val="001F56F0"/>
    <w:rsid w:val="001F647A"/>
    <w:rsid w:val="001F652C"/>
    <w:rsid w:val="001F6C82"/>
    <w:rsid w:val="001F749D"/>
    <w:rsid w:val="001F79BF"/>
    <w:rsid w:val="001F7F4A"/>
    <w:rsid w:val="002009D6"/>
    <w:rsid w:val="00200FDB"/>
    <w:rsid w:val="00201791"/>
    <w:rsid w:val="00201A78"/>
    <w:rsid w:val="00202253"/>
    <w:rsid w:val="00203410"/>
    <w:rsid w:val="002034F5"/>
    <w:rsid w:val="0020350C"/>
    <w:rsid w:val="002037DF"/>
    <w:rsid w:val="002049B4"/>
    <w:rsid w:val="00205196"/>
    <w:rsid w:val="00205A11"/>
    <w:rsid w:val="0020665E"/>
    <w:rsid w:val="00206EC7"/>
    <w:rsid w:val="00207076"/>
    <w:rsid w:val="0020725E"/>
    <w:rsid w:val="002075F2"/>
    <w:rsid w:val="00207869"/>
    <w:rsid w:val="00210B04"/>
    <w:rsid w:val="00211052"/>
    <w:rsid w:val="002118F2"/>
    <w:rsid w:val="00211F00"/>
    <w:rsid w:val="00212C0C"/>
    <w:rsid w:val="00212F13"/>
    <w:rsid w:val="00213218"/>
    <w:rsid w:val="0021326B"/>
    <w:rsid w:val="002149E5"/>
    <w:rsid w:val="002150D0"/>
    <w:rsid w:val="0021798E"/>
    <w:rsid w:val="00220325"/>
    <w:rsid w:val="00221A8B"/>
    <w:rsid w:val="0022202F"/>
    <w:rsid w:val="00222A53"/>
    <w:rsid w:val="00222DB9"/>
    <w:rsid w:val="002234FF"/>
    <w:rsid w:val="00223916"/>
    <w:rsid w:val="00223A69"/>
    <w:rsid w:val="00224974"/>
    <w:rsid w:val="0022519A"/>
    <w:rsid w:val="00225353"/>
    <w:rsid w:val="002312B0"/>
    <w:rsid w:val="002340E7"/>
    <w:rsid w:val="00234742"/>
    <w:rsid w:val="00234A02"/>
    <w:rsid w:val="00234EC7"/>
    <w:rsid w:val="002356F3"/>
    <w:rsid w:val="00235E3E"/>
    <w:rsid w:val="002364A3"/>
    <w:rsid w:val="002365F7"/>
    <w:rsid w:val="00236923"/>
    <w:rsid w:val="00236AC8"/>
    <w:rsid w:val="00236B49"/>
    <w:rsid w:val="002372EC"/>
    <w:rsid w:val="00240D20"/>
    <w:rsid w:val="002416AD"/>
    <w:rsid w:val="002416B9"/>
    <w:rsid w:val="002417EC"/>
    <w:rsid w:val="00241D19"/>
    <w:rsid w:val="002423B2"/>
    <w:rsid w:val="00242550"/>
    <w:rsid w:val="002440B2"/>
    <w:rsid w:val="00245CF3"/>
    <w:rsid w:val="00246432"/>
    <w:rsid w:val="002479B6"/>
    <w:rsid w:val="0025048F"/>
    <w:rsid w:val="0025067C"/>
    <w:rsid w:val="002509C4"/>
    <w:rsid w:val="00250EC7"/>
    <w:rsid w:val="00251803"/>
    <w:rsid w:val="00251C3C"/>
    <w:rsid w:val="00251F45"/>
    <w:rsid w:val="00253470"/>
    <w:rsid w:val="002541F5"/>
    <w:rsid w:val="00256764"/>
    <w:rsid w:val="002579AB"/>
    <w:rsid w:val="00257FDD"/>
    <w:rsid w:val="00260919"/>
    <w:rsid w:val="00260CC8"/>
    <w:rsid w:val="002613F6"/>
    <w:rsid w:val="002616C5"/>
    <w:rsid w:val="00261AC5"/>
    <w:rsid w:val="002639F0"/>
    <w:rsid w:val="00263CA5"/>
    <w:rsid w:val="00264B4E"/>
    <w:rsid w:val="002652B9"/>
    <w:rsid w:val="002654CE"/>
    <w:rsid w:val="0026551E"/>
    <w:rsid w:val="0026581F"/>
    <w:rsid w:val="00265C46"/>
    <w:rsid w:val="00265E28"/>
    <w:rsid w:val="00266AEA"/>
    <w:rsid w:val="00266CAB"/>
    <w:rsid w:val="00267002"/>
    <w:rsid w:val="002675DC"/>
    <w:rsid w:val="00267CD6"/>
    <w:rsid w:val="00267EA0"/>
    <w:rsid w:val="00270204"/>
    <w:rsid w:val="002705E8"/>
    <w:rsid w:val="00272062"/>
    <w:rsid w:val="00272C23"/>
    <w:rsid w:val="00272EF7"/>
    <w:rsid w:val="002730E5"/>
    <w:rsid w:val="002733C4"/>
    <w:rsid w:val="00273B2E"/>
    <w:rsid w:val="0027453C"/>
    <w:rsid w:val="002754DF"/>
    <w:rsid w:val="0027553C"/>
    <w:rsid w:val="0027572F"/>
    <w:rsid w:val="0027624A"/>
    <w:rsid w:val="00277350"/>
    <w:rsid w:val="0028073F"/>
    <w:rsid w:val="00280E00"/>
    <w:rsid w:val="00280F4F"/>
    <w:rsid w:val="0028177B"/>
    <w:rsid w:val="00281E98"/>
    <w:rsid w:val="002824FC"/>
    <w:rsid w:val="0028284E"/>
    <w:rsid w:val="00282B2D"/>
    <w:rsid w:val="0028378D"/>
    <w:rsid w:val="002837B2"/>
    <w:rsid w:val="00284344"/>
    <w:rsid w:val="00284556"/>
    <w:rsid w:val="002845DF"/>
    <w:rsid w:val="00284B0C"/>
    <w:rsid w:val="002852C2"/>
    <w:rsid w:val="00285EC2"/>
    <w:rsid w:val="0028665F"/>
    <w:rsid w:val="00287201"/>
    <w:rsid w:val="00287C4B"/>
    <w:rsid w:val="00291E74"/>
    <w:rsid w:val="002920D9"/>
    <w:rsid w:val="002921DB"/>
    <w:rsid w:val="002923AC"/>
    <w:rsid w:val="00292D3B"/>
    <w:rsid w:val="00293138"/>
    <w:rsid w:val="0029447F"/>
    <w:rsid w:val="00296165"/>
    <w:rsid w:val="00296274"/>
    <w:rsid w:val="00296B00"/>
    <w:rsid w:val="002973F4"/>
    <w:rsid w:val="002977DD"/>
    <w:rsid w:val="00297853"/>
    <w:rsid w:val="002A01BE"/>
    <w:rsid w:val="002A03F6"/>
    <w:rsid w:val="002A0F5D"/>
    <w:rsid w:val="002A13EF"/>
    <w:rsid w:val="002A1BB7"/>
    <w:rsid w:val="002A1D93"/>
    <w:rsid w:val="002A3C50"/>
    <w:rsid w:val="002A4125"/>
    <w:rsid w:val="002A5133"/>
    <w:rsid w:val="002A5934"/>
    <w:rsid w:val="002A5FE2"/>
    <w:rsid w:val="002A60D4"/>
    <w:rsid w:val="002A6939"/>
    <w:rsid w:val="002B047C"/>
    <w:rsid w:val="002B0588"/>
    <w:rsid w:val="002B1188"/>
    <w:rsid w:val="002B1BEB"/>
    <w:rsid w:val="002B3553"/>
    <w:rsid w:val="002B3D22"/>
    <w:rsid w:val="002B4A84"/>
    <w:rsid w:val="002B4F22"/>
    <w:rsid w:val="002B5072"/>
    <w:rsid w:val="002B516E"/>
    <w:rsid w:val="002B54F1"/>
    <w:rsid w:val="002B5F85"/>
    <w:rsid w:val="002B649A"/>
    <w:rsid w:val="002B6F6D"/>
    <w:rsid w:val="002C012D"/>
    <w:rsid w:val="002C13AF"/>
    <w:rsid w:val="002C1EA5"/>
    <w:rsid w:val="002C2FF6"/>
    <w:rsid w:val="002C3882"/>
    <w:rsid w:val="002C3A6D"/>
    <w:rsid w:val="002C46FD"/>
    <w:rsid w:val="002C4A3C"/>
    <w:rsid w:val="002C4AF9"/>
    <w:rsid w:val="002C5250"/>
    <w:rsid w:val="002C6FE2"/>
    <w:rsid w:val="002C7457"/>
    <w:rsid w:val="002C74E9"/>
    <w:rsid w:val="002C7523"/>
    <w:rsid w:val="002C78A1"/>
    <w:rsid w:val="002C7B3A"/>
    <w:rsid w:val="002C7DEF"/>
    <w:rsid w:val="002D06B0"/>
    <w:rsid w:val="002D09CA"/>
    <w:rsid w:val="002D0FF5"/>
    <w:rsid w:val="002D17E9"/>
    <w:rsid w:val="002D1BA4"/>
    <w:rsid w:val="002D2DD3"/>
    <w:rsid w:val="002D3398"/>
    <w:rsid w:val="002D38E3"/>
    <w:rsid w:val="002D3A4D"/>
    <w:rsid w:val="002D3ED4"/>
    <w:rsid w:val="002D4ED4"/>
    <w:rsid w:val="002D5CBF"/>
    <w:rsid w:val="002D6169"/>
    <w:rsid w:val="002D6C9F"/>
    <w:rsid w:val="002D7FF9"/>
    <w:rsid w:val="002E15B1"/>
    <w:rsid w:val="002E1A23"/>
    <w:rsid w:val="002E21AE"/>
    <w:rsid w:val="002E2D8F"/>
    <w:rsid w:val="002E3A8B"/>
    <w:rsid w:val="002E3CCE"/>
    <w:rsid w:val="002E4E55"/>
    <w:rsid w:val="002E5006"/>
    <w:rsid w:val="002E540D"/>
    <w:rsid w:val="002E5D4C"/>
    <w:rsid w:val="002E643F"/>
    <w:rsid w:val="002E70EE"/>
    <w:rsid w:val="002E7255"/>
    <w:rsid w:val="002E7870"/>
    <w:rsid w:val="002E7CDE"/>
    <w:rsid w:val="002F0084"/>
    <w:rsid w:val="002F0386"/>
    <w:rsid w:val="002F09C1"/>
    <w:rsid w:val="002F0D70"/>
    <w:rsid w:val="002F15AE"/>
    <w:rsid w:val="002F1743"/>
    <w:rsid w:val="002F1790"/>
    <w:rsid w:val="002F1B01"/>
    <w:rsid w:val="002F2316"/>
    <w:rsid w:val="002F27F6"/>
    <w:rsid w:val="002F2D3C"/>
    <w:rsid w:val="002F3838"/>
    <w:rsid w:val="002F3C2A"/>
    <w:rsid w:val="002F484F"/>
    <w:rsid w:val="002F4A47"/>
    <w:rsid w:val="002F4AA6"/>
    <w:rsid w:val="002F5B8D"/>
    <w:rsid w:val="002F5D17"/>
    <w:rsid w:val="002F6570"/>
    <w:rsid w:val="002F659A"/>
    <w:rsid w:val="00300679"/>
    <w:rsid w:val="00300A52"/>
    <w:rsid w:val="00300DD1"/>
    <w:rsid w:val="00301089"/>
    <w:rsid w:val="00301F01"/>
    <w:rsid w:val="0030207C"/>
    <w:rsid w:val="00302829"/>
    <w:rsid w:val="00303261"/>
    <w:rsid w:val="00303332"/>
    <w:rsid w:val="00303A16"/>
    <w:rsid w:val="00304AFC"/>
    <w:rsid w:val="0030578D"/>
    <w:rsid w:val="003072DE"/>
    <w:rsid w:val="00307D2C"/>
    <w:rsid w:val="00310369"/>
    <w:rsid w:val="0031083C"/>
    <w:rsid w:val="0031229A"/>
    <w:rsid w:val="0031292B"/>
    <w:rsid w:val="00312DD7"/>
    <w:rsid w:val="003134EF"/>
    <w:rsid w:val="003139FE"/>
    <w:rsid w:val="003150E4"/>
    <w:rsid w:val="00315245"/>
    <w:rsid w:val="00315ED2"/>
    <w:rsid w:val="0031645A"/>
    <w:rsid w:val="00316AB8"/>
    <w:rsid w:val="00316F68"/>
    <w:rsid w:val="003173C9"/>
    <w:rsid w:val="003174B5"/>
    <w:rsid w:val="00321170"/>
    <w:rsid w:val="003215D5"/>
    <w:rsid w:val="00321D39"/>
    <w:rsid w:val="00322008"/>
    <w:rsid w:val="00322024"/>
    <w:rsid w:val="003226A2"/>
    <w:rsid w:val="00323181"/>
    <w:rsid w:val="003244CB"/>
    <w:rsid w:val="00324C83"/>
    <w:rsid w:val="00325679"/>
    <w:rsid w:val="00325C3A"/>
    <w:rsid w:val="00326376"/>
    <w:rsid w:val="00326FA1"/>
    <w:rsid w:val="00327EE5"/>
    <w:rsid w:val="00330BDF"/>
    <w:rsid w:val="00330EED"/>
    <w:rsid w:val="00331022"/>
    <w:rsid w:val="003310AA"/>
    <w:rsid w:val="00331121"/>
    <w:rsid w:val="003314BD"/>
    <w:rsid w:val="0033233E"/>
    <w:rsid w:val="00333590"/>
    <w:rsid w:val="00333742"/>
    <w:rsid w:val="00333766"/>
    <w:rsid w:val="00333A64"/>
    <w:rsid w:val="00333AB1"/>
    <w:rsid w:val="00333FDE"/>
    <w:rsid w:val="00334690"/>
    <w:rsid w:val="00335811"/>
    <w:rsid w:val="003358C2"/>
    <w:rsid w:val="00335CFE"/>
    <w:rsid w:val="003373CF"/>
    <w:rsid w:val="003406F2"/>
    <w:rsid w:val="0034070D"/>
    <w:rsid w:val="00341087"/>
    <w:rsid w:val="00341141"/>
    <w:rsid w:val="00341EFF"/>
    <w:rsid w:val="00342498"/>
    <w:rsid w:val="00343081"/>
    <w:rsid w:val="0034353E"/>
    <w:rsid w:val="003441E9"/>
    <w:rsid w:val="003447F6"/>
    <w:rsid w:val="0034583D"/>
    <w:rsid w:val="003459B6"/>
    <w:rsid w:val="0034629B"/>
    <w:rsid w:val="00346E78"/>
    <w:rsid w:val="00346EF8"/>
    <w:rsid w:val="00350345"/>
    <w:rsid w:val="00350AC5"/>
    <w:rsid w:val="00352951"/>
    <w:rsid w:val="00353490"/>
    <w:rsid w:val="00353904"/>
    <w:rsid w:val="00353920"/>
    <w:rsid w:val="00354D2F"/>
    <w:rsid w:val="00355605"/>
    <w:rsid w:val="003564F6"/>
    <w:rsid w:val="00356525"/>
    <w:rsid w:val="003579B3"/>
    <w:rsid w:val="00360DD6"/>
    <w:rsid w:val="00361EA8"/>
    <w:rsid w:val="00361FD3"/>
    <w:rsid w:val="00362E86"/>
    <w:rsid w:val="00363AF0"/>
    <w:rsid w:val="00364738"/>
    <w:rsid w:val="0036499C"/>
    <w:rsid w:val="00364DE9"/>
    <w:rsid w:val="00364E36"/>
    <w:rsid w:val="00365F32"/>
    <w:rsid w:val="00366274"/>
    <w:rsid w:val="00366319"/>
    <w:rsid w:val="0036675B"/>
    <w:rsid w:val="00366E3E"/>
    <w:rsid w:val="00367255"/>
    <w:rsid w:val="00367C6F"/>
    <w:rsid w:val="00367EB7"/>
    <w:rsid w:val="00367FEB"/>
    <w:rsid w:val="0037080F"/>
    <w:rsid w:val="00370887"/>
    <w:rsid w:val="0037122F"/>
    <w:rsid w:val="003715A3"/>
    <w:rsid w:val="00371700"/>
    <w:rsid w:val="0037183D"/>
    <w:rsid w:val="00371A81"/>
    <w:rsid w:val="0037296D"/>
    <w:rsid w:val="00372AF4"/>
    <w:rsid w:val="00372B43"/>
    <w:rsid w:val="00372FE5"/>
    <w:rsid w:val="0037311F"/>
    <w:rsid w:val="003737E1"/>
    <w:rsid w:val="003740E7"/>
    <w:rsid w:val="0037423F"/>
    <w:rsid w:val="003753A4"/>
    <w:rsid w:val="00375507"/>
    <w:rsid w:val="003756C2"/>
    <w:rsid w:val="003756C7"/>
    <w:rsid w:val="00376DC0"/>
    <w:rsid w:val="003772BF"/>
    <w:rsid w:val="00380A33"/>
    <w:rsid w:val="00380DC4"/>
    <w:rsid w:val="00381699"/>
    <w:rsid w:val="00381836"/>
    <w:rsid w:val="00381949"/>
    <w:rsid w:val="00381A65"/>
    <w:rsid w:val="00381D75"/>
    <w:rsid w:val="00381EDE"/>
    <w:rsid w:val="00381EE6"/>
    <w:rsid w:val="003825DE"/>
    <w:rsid w:val="003828D4"/>
    <w:rsid w:val="00382A25"/>
    <w:rsid w:val="00382D26"/>
    <w:rsid w:val="00383BBB"/>
    <w:rsid w:val="00383DB8"/>
    <w:rsid w:val="00383EA0"/>
    <w:rsid w:val="0038467C"/>
    <w:rsid w:val="003851D2"/>
    <w:rsid w:val="003859D0"/>
    <w:rsid w:val="0038751F"/>
    <w:rsid w:val="00387A4A"/>
    <w:rsid w:val="00387FB9"/>
    <w:rsid w:val="00390416"/>
    <w:rsid w:val="00390C5D"/>
    <w:rsid w:val="00390E04"/>
    <w:rsid w:val="003914ED"/>
    <w:rsid w:val="00392462"/>
    <w:rsid w:val="00392FF7"/>
    <w:rsid w:val="00393278"/>
    <w:rsid w:val="00393EDA"/>
    <w:rsid w:val="00394016"/>
    <w:rsid w:val="0039443B"/>
    <w:rsid w:val="003947B9"/>
    <w:rsid w:val="00394D41"/>
    <w:rsid w:val="00395B99"/>
    <w:rsid w:val="00396510"/>
    <w:rsid w:val="00396F39"/>
    <w:rsid w:val="00397501"/>
    <w:rsid w:val="00397831"/>
    <w:rsid w:val="00397CB2"/>
    <w:rsid w:val="003A0C6A"/>
    <w:rsid w:val="003A13CC"/>
    <w:rsid w:val="003A1C3A"/>
    <w:rsid w:val="003A1F38"/>
    <w:rsid w:val="003A35F6"/>
    <w:rsid w:val="003A36BB"/>
    <w:rsid w:val="003A3ACB"/>
    <w:rsid w:val="003A4358"/>
    <w:rsid w:val="003A44B8"/>
    <w:rsid w:val="003A47B7"/>
    <w:rsid w:val="003A544B"/>
    <w:rsid w:val="003A5ACA"/>
    <w:rsid w:val="003A5CDE"/>
    <w:rsid w:val="003A5E9A"/>
    <w:rsid w:val="003A6F00"/>
    <w:rsid w:val="003B0506"/>
    <w:rsid w:val="003B0810"/>
    <w:rsid w:val="003B1803"/>
    <w:rsid w:val="003B18DC"/>
    <w:rsid w:val="003B1A51"/>
    <w:rsid w:val="003B2BB7"/>
    <w:rsid w:val="003B3CDD"/>
    <w:rsid w:val="003B467F"/>
    <w:rsid w:val="003B4784"/>
    <w:rsid w:val="003B4FCC"/>
    <w:rsid w:val="003B51C2"/>
    <w:rsid w:val="003B51CD"/>
    <w:rsid w:val="003B53DE"/>
    <w:rsid w:val="003B6DA8"/>
    <w:rsid w:val="003B717A"/>
    <w:rsid w:val="003B72C6"/>
    <w:rsid w:val="003B76B8"/>
    <w:rsid w:val="003B7CC3"/>
    <w:rsid w:val="003B7DCB"/>
    <w:rsid w:val="003C0022"/>
    <w:rsid w:val="003C0195"/>
    <w:rsid w:val="003C072F"/>
    <w:rsid w:val="003C0CC1"/>
    <w:rsid w:val="003C0D55"/>
    <w:rsid w:val="003C0FA1"/>
    <w:rsid w:val="003C1FE5"/>
    <w:rsid w:val="003C376C"/>
    <w:rsid w:val="003C3AB2"/>
    <w:rsid w:val="003C3B03"/>
    <w:rsid w:val="003C46F8"/>
    <w:rsid w:val="003C4E86"/>
    <w:rsid w:val="003C5F4B"/>
    <w:rsid w:val="003C65AC"/>
    <w:rsid w:val="003C667A"/>
    <w:rsid w:val="003C6751"/>
    <w:rsid w:val="003C70E8"/>
    <w:rsid w:val="003C768B"/>
    <w:rsid w:val="003D231F"/>
    <w:rsid w:val="003D2A92"/>
    <w:rsid w:val="003D2C2F"/>
    <w:rsid w:val="003D30B9"/>
    <w:rsid w:val="003D3C24"/>
    <w:rsid w:val="003D4C4D"/>
    <w:rsid w:val="003D531A"/>
    <w:rsid w:val="003D5FCC"/>
    <w:rsid w:val="003D63A4"/>
    <w:rsid w:val="003D648A"/>
    <w:rsid w:val="003D652B"/>
    <w:rsid w:val="003D7630"/>
    <w:rsid w:val="003D7B9E"/>
    <w:rsid w:val="003E0011"/>
    <w:rsid w:val="003E0386"/>
    <w:rsid w:val="003E0DCC"/>
    <w:rsid w:val="003E1278"/>
    <w:rsid w:val="003E1697"/>
    <w:rsid w:val="003E1EA0"/>
    <w:rsid w:val="003E1EC5"/>
    <w:rsid w:val="003E22CB"/>
    <w:rsid w:val="003E28BB"/>
    <w:rsid w:val="003E292B"/>
    <w:rsid w:val="003E31B1"/>
    <w:rsid w:val="003E31BA"/>
    <w:rsid w:val="003E3813"/>
    <w:rsid w:val="003E42BD"/>
    <w:rsid w:val="003E4DB6"/>
    <w:rsid w:val="003E5386"/>
    <w:rsid w:val="003E6DB2"/>
    <w:rsid w:val="003E7A31"/>
    <w:rsid w:val="003E7B6B"/>
    <w:rsid w:val="003F00B8"/>
    <w:rsid w:val="003F06BB"/>
    <w:rsid w:val="003F0ACD"/>
    <w:rsid w:val="003F1114"/>
    <w:rsid w:val="003F1475"/>
    <w:rsid w:val="003F1883"/>
    <w:rsid w:val="003F2135"/>
    <w:rsid w:val="003F2542"/>
    <w:rsid w:val="003F2CC2"/>
    <w:rsid w:val="003F2CEE"/>
    <w:rsid w:val="003F3716"/>
    <w:rsid w:val="003F3865"/>
    <w:rsid w:val="003F3BBE"/>
    <w:rsid w:val="003F3F02"/>
    <w:rsid w:val="003F4149"/>
    <w:rsid w:val="003F4501"/>
    <w:rsid w:val="003F59FE"/>
    <w:rsid w:val="003F5F61"/>
    <w:rsid w:val="003F7475"/>
    <w:rsid w:val="003F7623"/>
    <w:rsid w:val="003F7CD0"/>
    <w:rsid w:val="00400F6C"/>
    <w:rsid w:val="004014BB"/>
    <w:rsid w:val="00401815"/>
    <w:rsid w:val="00401B70"/>
    <w:rsid w:val="00401E9A"/>
    <w:rsid w:val="00402097"/>
    <w:rsid w:val="00402E39"/>
    <w:rsid w:val="004039E5"/>
    <w:rsid w:val="004050CD"/>
    <w:rsid w:val="0040536D"/>
    <w:rsid w:val="004056F8"/>
    <w:rsid w:val="00405D99"/>
    <w:rsid w:val="0040623C"/>
    <w:rsid w:val="004063DA"/>
    <w:rsid w:val="00406527"/>
    <w:rsid w:val="0040728E"/>
    <w:rsid w:val="004079E4"/>
    <w:rsid w:val="00407B27"/>
    <w:rsid w:val="00407BC8"/>
    <w:rsid w:val="0041075A"/>
    <w:rsid w:val="00411FBE"/>
    <w:rsid w:val="00412462"/>
    <w:rsid w:val="00414D79"/>
    <w:rsid w:val="00415D3D"/>
    <w:rsid w:val="004163DC"/>
    <w:rsid w:val="0041743B"/>
    <w:rsid w:val="00417B40"/>
    <w:rsid w:val="00420A9A"/>
    <w:rsid w:val="004211A9"/>
    <w:rsid w:val="004214B0"/>
    <w:rsid w:val="00421693"/>
    <w:rsid w:val="0042247D"/>
    <w:rsid w:val="004224C6"/>
    <w:rsid w:val="00422A0D"/>
    <w:rsid w:val="00423529"/>
    <w:rsid w:val="004237A6"/>
    <w:rsid w:val="00426C2C"/>
    <w:rsid w:val="0042747C"/>
    <w:rsid w:val="004274C4"/>
    <w:rsid w:val="00427BC8"/>
    <w:rsid w:val="00427E0F"/>
    <w:rsid w:val="004310F3"/>
    <w:rsid w:val="004317A2"/>
    <w:rsid w:val="004318C6"/>
    <w:rsid w:val="004319C4"/>
    <w:rsid w:val="004330D7"/>
    <w:rsid w:val="00434BD6"/>
    <w:rsid w:val="00434CE8"/>
    <w:rsid w:val="0043585B"/>
    <w:rsid w:val="00435EDE"/>
    <w:rsid w:val="00436014"/>
    <w:rsid w:val="00436535"/>
    <w:rsid w:val="0043661F"/>
    <w:rsid w:val="004369C2"/>
    <w:rsid w:val="00436AFA"/>
    <w:rsid w:val="00436CF9"/>
    <w:rsid w:val="00437C48"/>
    <w:rsid w:val="0044018C"/>
    <w:rsid w:val="00440823"/>
    <w:rsid w:val="0044192A"/>
    <w:rsid w:val="00441A61"/>
    <w:rsid w:val="00442061"/>
    <w:rsid w:val="004426EC"/>
    <w:rsid w:val="00442A67"/>
    <w:rsid w:val="00442FD2"/>
    <w:rsid w:val="0044402B"/>
    <w:rsid w:val="0044781E"/>
    <w:rsid w:val="00447E5E"/>
    <w:rsid w:val="00450C27"/>
    <w:rsid w:val="00450C88"/>
    <w:rsid w:val="00450F14"/>
    <w:rsid w:val="00452570"/>
    <w:rsid w:val="00453580"/>
    <w:rsid w:val="00453734"/>
    <w:rsid w:val="00453942"/>
    <w:rsid w:val="00453A9F"/>
    <w:rsid w:val="00454BC7"/>
    <w:rsid w:val="004550EC"/>
    <w:rsid w:val="004555A0"/>
    <w:rsid w:val="0045590D"/>
    <w:rsid w:val="00455E56"/>
    <w:rsid w:val="00455FFC"/>
    <w:rsid w:val="004561B8"/>
    <w:rsid w:val="0045627F"/>
    <w:rsid w:val="00456BAA"/>
    <w:rsid w:val="00456C03"/>
    <w:rsid w:val="00456C2D"/>
    <w:rsid w:val="004570F4"/>
    <w:rsid w:val="00457C23"/>
    <w:rsid w:val="004602E3"/>
    <w:rsid w:val="00460E9F"/>
    <w:rsid w:val="00461A2B"/>
    <w:rsid w:val="00461F47"/>
    <w:rsid w:val="004624E3"/>
    <w:rsid w:val="00462624"/>
    <w:rsid w:val="0046275D"/>
    <w:rsid w:val="00462ACF"/>
    <w:rsid w:val="00463737"/>
    <w:rsid w:val="00463D90"/>
    <w:rsid w:val="00464C98"/>
    <w:rsid w:val="00464CC4"/>
    <w:rsid w:val="00465684"/>
    <w:rsid w:val="00465A9E"/>
    <w:rsid w:val="00465EBB"/>
    <w:rsid w:val="00465FA8"/>
    <w:rsid w:val="00466544"/>
    <w:rsid w:val="0046675B"/>
    <w:rsid w:val="004676F1"/>
    <w:rsid w:val="00467847"/>
    <w:rsid w:val="00467D7F"/>
    <w:rsid w:val="004703F6"/>
    <w:rsid w:val="00470CE0"/>
    <w:rsid w:val="00470DD9"/>
    <w:rsid w:val="00470FA4"/>
    <w:rsid w:val="004710DA"/>
    <w:rsid w:val="0047167E"/>
    <w:rsid w:val="0047186A"/>
    <w:rsid w:val="00471AF6"/>
    <w:rsid w:val="0047210C"/>
    <w:rsid w:val="004722A2"/>
    <w:rsid w:val="00473AB7"/>
    <w:rsid w:val="0047410A"/>
    <w:rsid w:val="00474266"/>
    <w:rsid w:val="00474AE7"/>
    <w:rsid w:val="0047598D"/>
    <w:rsid w:val="004765A9"/>
    <w:rsid w:val="00477398"/>
    <w:rsid w:val="0047766E"/>
    <w:rsid w:val="0047794A"/>
    <w:rsid w:val="004803AF"/>
    <w:rsid w:val="004806F7"/>
    <w:rsid w:val="00480954"/>
    <w:rsid w:val="00480BAC"/>
    <w:rsid w:val="0048107B"/>
    <w:rsid w:val="004815B8"/>
    <w:rsid w:val="00481791"/>
    <w:rsid w:val="00481986"/>
    <w:rsid w:val="00482039"/>
    <w:rsid w:val="004821AA"/>
    <w:rsid w:val="004822BC"/>
    <w:rsid w:val="0048264D"/>
    <w:rsid w:val="00482BE7"/>
    <w:rsid w:val="00482C1D"/>
    <w:rsid w:val="004845D9"/>
    <w:rsid w:val="0048462D"/>
    <w:rsid w:val="0048492D"/>
    <w:rsid w:val="00484AC3"/>
    <w:rsid w:val="004851EB"/>
    <w:rsid w:val="00485348"/>
    <w:rsid w:val="00485E41"/>
    <w:rsid w:val="004860D5"/>
    <w:rsid w:val="004863EA"/>
    <w:rsid w:val="004868FA"/>
    <w:rsid w:val="00486906"/>
    <w:rsid w:val="00486A1E"/>
    <w:rsid w:val="00486B3E"/>
    <w:rsid w:val="00487C2D"/>
    <w:rsid w:val="0049052B"/>
    <w:rsid w:val="004905F8"/>
    <w:rsid w:val="0049092E"/>
    <w:rsid w:val="004911F9"/>
    <w:rsid w:val="0049142E"/>
    <w:rsid w:val="0049180E"/>
    <w:rsid w:val="00491A38"/>
    <w:rsid w:val="00492622"/>
    <w:rsid w:val="0049263D"/>
    <w:rsid w:val="0049269A"/>
    <w:rsid w:val="00492CD4"/>
    <w:rsid w:val="00492F96"/>
    <w:rsid w:val="00494045"/>
    <w:rsid w:val="00494CD4"/>
    <w:rsid w:val="004950F7"/>
    <w:rsid w:val="00495509"/>
    <w:rsid w:val="0049641C"/>
    <w:rsid w:val="0049666E"/>
    <w:rsid w:val="00496983"/>
    <w:rsid w:val="00496A7E"/>
    <w:rsid w:val="00496EE6"/>
    <w:rsid w:val="004973A9"/>
    <w:rsid w:val="004A0010"/>
    <w:rsid w:val="004A015B"/>
    <w:rsid w:val="004A0A14"/>
    <w:rsid w:val="004A0AEC"/>
    <w:rsid w:val="004A0B1B"/>
    <w:rsid w:val="004A2083"/>
    <w:rsid w:val="004A2379"/>
    <w:rsid w:val="004A4023"/>
    <w:rsid w:val="004A480C"/>
    <w:rsid w:val="004A5AFD"/>
    <w:rsid w:val="004A6C8A"/>
    <w:rsid w:val="004A7182"/>
    <w:rsid w:val="004A7CAA"/>
    <w:rsid w:val="004B10CB"/>
    <w:rsid w:val="004B17B3"/>
    <w:rsid w:val="004B1AA7"/>
    <w:rsid w:val="004B1D5B"/>
    <w:rsid w:val="004B213E"/>
    <w:rsid w:val="004B22AC"/>
    <w:rsid w:val="004B2367"/>
    <w:rsid w:val="004B2792"/>
    <w:rsid w:val="004B34DF"/>
    <w:rsid w:val="004B3697"/>
    <w:rsid w:val="004B3841"/>
    <w:rsid w:val="004B3AA9"/>
    <w:rsid w:val="004B3ACF"/>
    <w:rsid w:val="004B4B36"/>
    <w:rsid w:val="004B5EA2"/>
    <w:rsid w:val="004B629B"/>
    <w:rsid w:val="004B7978"/>
    <w:rsid w:val="004B7C9D"/>
    <w:rsid w:val="004B7E49"/>
    <w:rsid w:val="004C0A60"/>
    <w:rsid w:val="004C0A84"/>
    <w:rsid w:val="004C0BD4"/>
    <w:rsid w:val="004C0DEA"/>
    <w:rsid w:val="004C3580"/>
    <w:rsid w:val="004C3B9E"/>
    <w:rsid w:val="004C3DD9"/>
    <w:rsid w:val="004C491D"/>
    <w:rsid w:val="004C4CD9"/>
    <w:rsid w:val="004C50CF"/>
    <w:rsid w:val="004C6570"/>
    <w:rsid w:val="004C6F3E"/>
    <w:rsid w:val="004C7976"/>
    <w:rsid w:val="004C7DB4"/>
    <w:rsid w:val="004D22C8"/>
    <w:rsid w:val="004D4587"/>
    <w:rsid w:val="004D68D8"/>
    <w:rsid w:val="004E07EA"/>
    <w:rsid w:val="004E0A42"/>
    <w:rsid w:val="004E0C55"/>
    <w:rsid w:val="004E0F4A"/>
    <w:rsid w:val="004E130E"/>
    <w:rsid w:val="004E2059"/>
    <w:rsid w:val="004E2684"/>
    <w:rsid w:val="004E293C"/>
    <w:rsid w:val="004E2981"/>
    <w:rsid w:val="004E4E46"/>
    <w:rsid w:val="004E4F1B"/>
    <w:rsid w:val="004E5BCE"/>
    <w:rsid w:val="004E63EE"/>
    <w:rsid w:val="004E6B76"/>
    <w:rsid w:val="004F1069"/>
    <w:rsid w:val="004F15C7"/>
    <w:rsid w:val="004F1CF4"/>
    <w:rsid w:val="004F200B"/>
    <w:rsid w:val="004F2A39"/>
    <w:rsid w:val="004F2C7D"/>
    <w:rsid w:val="004F37D3"/>
    <w:rsid w:val="004F39EE"/>
    <w:rsid w:val="004F3C82"/>
    <w:rsid w:val="004F48F2"/>
    <w:rsid w:val="004F4A9E"/>
    <w:rsid w:val="004F4BE3"/>
    <w:rsid w:val="004F50D8"/>
    <w:rsid w:val="004F5374"/>
    <w:rsid w:val="004F53B0"/>
    <w:rsid w:val="004F59D9"/>
    <w:rsid w:val="004F61BD"/>
    <w:rsid w:val="004F645B"/>
    <w:rsid w:val="004F6CAC"/>
    <w:rsid w:val="004F73DA"/>
    <w:rsid w:val="00500769"/>
    <w:rsid w:val="0050100A"/>
    <w:rsid w:val="00501748"/>
    <w:rsid w:val="00501BD1"/>
    <w:rsid w:val="00502062"/>
    <w:rsid w:val="00502381"/>
    <w:rsid w:val="00503C6B"/>
    <w:rsid w:val="0050433D"/>
    <w:rsid w:val="00505423"/>
    <w:rsid w:val="005060D1"/>
    <w:rsid w:val="00506AE1"/>
    <w:rsid w:val="005072E7"/>
    <w:rsid w:val="005079C6"/>
    <w:rsid w:val="00507C24"/>
    <w:rsid w:val="00510211"/>
    <w:rsid w:val="00510256"/>
    <w:rsid w:val="00510B83"/>
    <w:rsid w:val="00510B9A"/>
    <w:rsid w:val="00510C03"/>
    <w:rsid w:val="005113F9"/>
    <w:rsid w:val="005115C7"/>
    <w:rsid w:val="00511CF6"/>
    <w:rsid w:val="005124ED"/>
    <w:rsid w:val="00512E74"/>
    <w:rsid w:val="0051325B"/>
    <w:rsid w:val="005136F7"/>
    <w:rsid w:val="00514011"/>
    <w:rsid w:val="005145E2"/>
    <w:rsid w:val="00514D64"/>
    <w:rsid w:val="0051540A"/>
    <w:rsid w:val="005154B3"/>
    <w:rsid w:val="005154B9"/>
    <w:rsid w:val="00515D4D"/>
    <w:rsid w:val="00515E21"/>
    <w:rsid w:val="0051656A"/>
    <w:rsid w:val="00516DE6"/>
    <w:rsid w:val="005172A1"/>
    <w:rsid w:val="005172EC"/>
    <w:rsid w:val="005176DE"/>
    <w:rsid w:val="00517BED"/>
    <w:rsid w:val="00517C2B"/>
    <w:rsid w:val="0052048B"/>
    <w:rsid w:val="0052098C"/>
    <w:rsid w:val="00521712"/>
    <w:rsid w:val="00521C75"/>
    <w:rsid w:val="00522C55"/>
    <w:rsid w:val="005230B1"/>
    <w:rsid w:val="00523A57"/>
    <w:rsid w:val="005245BE"/>
    <w:rsid w:val="005252CA"/>
    <w:rsid w:val="0052560C"/>
    <w:rsid w:val="00525FF4"/>
    <w:rsid w:val="005262B4"/>
    <w:rsid w:val="00526967"/>
    <w:rsid w:val="00526E2C"/>
    <w:rsid w:val="00526F85"/>
    <w:rsid w:val="0053003B"/>
    <w:rsid w:val="00530ECC"/>
    <w:rsid w:val="005315AB"/>
    <w:rsid w:val="005322AF"/>
    <w:rsid w:val="00532664"/>
    <w:rsid w:val="00533226"/>
    <w:rsid w:val="00533991"/>
    <w:rsid w:val="005346A6"/>
    <w:rsid w:val="00534D40"/>
    <w:rsid w:val="00534E1D"/>
    <w:rsid w:val="00535294"/>
    <w:rsid w:val="0053549E"/>
    <w:rsid w:val="0053599C"/>
    <w:rsid w:val="00536058"/>
    <w:rsid w:val="00536220"/>
    <w:rsid w:val="00536254"/>
    <w:rsid w:val="005366E4"/>
    <w:rsid w:val="00536B9D"/>
    <w:rsid w:val="00536E59"/>
    <w:rsid w:val="00537A89"/>
    <w:rsid w:val="00540242"/>
    <w:rsid w:val="00540525"/>
    <w:rsid w:val="00540735"/>
    <w:rsid w:val="00540A85"/>
    <w:rsid w:val="00541015"/>
    <w:rsid w:val="0054106A"/>
    <w:rsid w:val="00541407"/>
    <w:rsid w:val="005417E9"/>
    <w:rsid w:val="00541AEC"/>
    <w:rsid w:val="00541E67"/>
    <w:rsid w:val="00541EC2"/>
    <w:rsid w:val="0054200E"/>
    <w:rsid w:val="00542413"/>
    <w:rsid w:val="00543100"/>
    <w:rsid w:val="00543DD5"/>
    <w:rsid w:val="00543EF6"/>
    <w:rsid w:val="00544079"/>
    <w:rsid w:val="00545DF6"/>
    <w:rsid w:val="005468C4"/>
    <w:rsid w:val="00546A4D"/>
    <w:rsid w:val="00546A7E"/>
    <w:rsid w:val="00546D17"/>
    <w:rsid w:val="0054703B"/>
    <w:rsid w:val="00547040"/>
    <w:rsid w:val="00547389"/>
    <w:rsid w:val="0054774D"/>
    <w:rsid w:val="0055050F"/>
    <w:rsid w:val="00550A56"/>
    <w:rsid w:val="005510F4"/>
    <w:rsid w:val="00552BDE"/>
    <w:rsid w:val="00552FE4"/>
    <w:rsid w:val="00553B27"/>
    <w:rsid w:val="005546D9"/>
    <w:rsid w:val="00554969"/>
    <w:rsid w:val="00554CE3"/>
    <w:rsid w:val="00556793"/>
    <w:rsid w:val="0055692C"/>
    <w:rsid w:val="00556C06"/>
    <w:rsid w:val="00557601"/>
    <w:rsid w:val="00560D94"/>
    <w:rsid w:val="0056174E"/>
    <w:rsid w:val="005617FE"/>
    <w:rsid w:val="0056195E"/>
    <w:rsid w:val="005621E1"/>
    <w:rsid w:val="00562A7C"/>
    <w:rsid w:val="00562DE5"/>
    <w:rsid w:val="00563984"/>
    <w:rsid w:val="00563EE0"/>
    <w:rsid w:val="0056403F"/>
    <w:rsid w:val="005643CF"/>
    <w:rsid w:val="00564CBD"/>
    <w:rsid w:val="00565155"/>
    <w:rsid w:val="0056531F"/>
    <w:rsid w:val="00565C13"/>
    <w:rsid w:val="00565DFA"/>
    <w:rsid w:val="005671A7"/>
    <w:rsid w:val="005675C1"/>
    <w:rsid w:val="00570330"/>
    <w:rsid w:val="0057112E"/>
    <w:rsid w:val="005712C9"/>
    <w:rsid w:val="0057164F"/>
    <w:rsid w:val="0057227A"/>
    <w:rsid w:val="0057275A"/>
    <w:rsid w:val="00572948"/>
    <w:rsid w:val="00572982"/>
    <w:rsid w:val="005733D6"/>
    <w:rsid w:val="005739C7"/>
    <w:rsid w:val="00573A02"/>
    <w:rsid w:val="00573BEE"/>
    <w:rsid w:val="00573DEE"/>
    <w:rsid w:val="00574856"/>
    <w:rsid w:val="00575444"/>
    <w:rsid w:val="00575721"/>
    <w:rsid w:val="00575AB4"/>
    <w:rsid w:val="00575ECC"/>
    <w:rsid w:val="005764D1"/>
    <w:rsid w:val="005767FC"/>
    <w:rsid w:val="00577652"/>
    <w:rsid w:val="00577C67"/>
    <w:rsid w:val="00577D38"/>
    <w:rsid w:val="0058052D"/>
    <w:rsid w:val="00580551"/>
    <w:rsid w:val="00581973"/>
    <w:rsid w:val="00582820"/>
    <w:rsid w:val="0058316A"/>
    <w:rsid w:val="00584C43"/>
    <w:rsid w:val="00584EA1"/>
    <w:rsid w:val="0058543E"/>
    <w:rsid w:val="00585D6E"/>
    <w:rsid w:val="00586995"/>
    <w:rsid w:val="00586B2B"/>
    <w:rsid w:val="00586E7A"/>
    <w:rsid w:val="00586FEC"/>
    <w:rsid w:val="005873BF"/>
    <w:rsid w:val="0058758D"/>
    <w:rsid w:val="0059086D"/>
    <w:rsid w:val="00591565"/>
    <w:rsid w:val="00591A17"/>
    <w:rsid w:val="00591A1A"/>
    <w:rsid w:val="00592626"/>
    <w:rsid w:val="00592A38"/>
    <w:rsid w:val="00592A5E"/>
    <w:rsid w:val="005932E7"/>
    <w:rsid w:val="005935AE"/>
    <w:rsid w:val="0059422E"/>
    <w:rsid w:val="005943E6"/>
    <w:rsid w:val="00594615"/>
    <w:rsid w:val="00594FAE"/>
    <w:rsid w:val="005955D8"/>
    <w:rsid w:val="00596DDD"/>
    <w:rsid w:val="00597374"/>
    <w:rsid w:val="00597407"/>
    <w:rsid w:val="00597798"/>
    <w:rsid w:val="00597EC4"/>
    <w:rsid w:val="005A0677"/>
    <w:rsid w:val="005A0FAF"/>
    <w:rsid w:val="005A1104"/>
    <w:rsid w:val="005A1209"/>
    <w:rsid w:val="005A1901"/>
    <w:rsid w:val="005A26EF"/>
    <w:rsid w:val="005A35E4"/>
    <w:rsid w:val="005A39DC"/>
    <w:rsid w:val="005A3D67"/>
    <w:rsid w:val="005A3DFC"/>
    <w:rsid w:val="005A3EEA"/>
    <w:rsid w:val="005A5140"/>
    <w:rsid w:val="005A6431"/>
    <w:rsid w:val="005A6FCB"/>
    <w:rsid w:val="005A70E2"/>
    <w:rsid w:val="005A72AE"/>
    <w:rsid w:val="005A77BB"/>
    <w:rsid w:val="005A7B84"/>
    <w:rsid w:val="005A7B91"/>
    <w:rsid w:val="005B1B11"/>
    <w:rsid w:val="005B20A5"/>
    <w:rsid w:val="005B21C2"/>
    <w:rsid w:val="005B3015"/>
    <w:rsid w:val="005B3CEF"/>
    <w:rsid w:val="005B3DAB"/>
    <w:rsid w:val="005B4D72"/>
    <w:rsid w:val="005B4DF1"/>
    <w:rsid w:val="005B5687"/>
    <w:rsid w:val="005B59EE"/>
    <w:rsid w:val="005B5CF0"/>
    <w:rsid w:val="005B5FAE"/>
    <w:rsid w:val="005B6DB3"/>
    <w:rsid w:val="005B6FB3"/>
    <w:rsid w:val="005B789A"/>
    <w:rsid w:val="005C0086"/>
    <w:rsid w:val="005C0923"/>
    <w:rsid w:val="005C128D"/>
    <w:rsid w:val="005C1362"/>
    <w:rsid w:val="005C14B1"/>
    <w:rsid w:val="005C17A4"/>
    <w:rsid w:val="005C1D9E"/>
    <w:rsid w:val="005C2277"/>
    <w:rsid w:val="005C24F8"/>
    <w:rsid w:val="005C2A5E"/>
    <w:rsid w:val="005C375B"/>
    <w:rsid w:val="005C38FD"/>
    <w:rsid w:val="005C3905"/>
    <w:rsid w:val="005C3959"/>
    <w:rsid w:val="005C4641"/>
    <w:rsid w:val="005C468D"/>
    <w:rsid w:val="005C5D63"/>
    <w:rsid w:val="005C6864"/>
    <w:rsid w:val="005C6D11"/>
    <w:rsid w:val="005C6E1A"/>
    <w:rsid w:val="005C732A"/>
    <w:rsid w:val="005C76AE"/>
    <w:rsid w:val="005C7D5E"/>
    <w:rsid w:val="005D03A2"/>
    <w:rsid w:val="005D04B6"/>
    <w:rsid w:val="005D2099"/>
    <w:rsid w:val="005D26A2"/>
    <w:rsid w:val="005D3482"/>
    <w:rsid w:val="005D371E"/>
    <w:rsid w:val="005D3D31"/>
    <w:rsid w:val="005D48BB"/>
    <w:rsid w:val="005D580D"/>
    <w:rsid w:val="005D5B51"/>
    <w:rsid w:val="005D6105"/>
    <w:rsid w:val="005D62EF"/>
    <w:rsid w:val="005D7851"/>
    <w:rsid w:val="005E0029"/>
    <w:rsid w:val="005E0CEE"/>
    <w:rsid w:val="005E1F39"/>
    <w:rsid w:val="005E2750"/>
    <w:rsid w:val="005E2AE6"/>
    <w:rsid w:val="005E3148"/>
    <w:rsid w:val="005E3388"/>
    <w:rsid w:val="005E365C"/>
    <w:rsid w:val="005E48DA"/>
    <w:rsid w:val="005E4C92"/>
    <w:rsid w:val="005E529B"/>
    <w:rsid w:val="005E634B"/>
    <w:rsid w:val="005E6F88"/>
    <w:rsid w:val="005E7173"/>
    <w:rsid w:val="005E73F4"/>
    <w:rsid w:val="005E78C5"/>
    <w:rsid w:val="005F034C"/>
    <w:rsid w:val="005F21C9"/>
    <w:rsid w:val="005F2F98"/>
    <w:rsid w:val="005F31C0"/>
    <w:rsid w:val="005F3CFC"/>
    <w:rsid w:val="005F45F3"/>
    <w:rsid w:val="005F4D93"/>
    <w:rsid w:val="005F52F0"/>
    <w:rsid w:val="005F5C27"/>
    <w:rsid w:val="005F5CB5"/>
    <w:rsid w:val="005F77A0"/>
    <w:rsid w:val="006000F0"/>
    <w:rsid w:val="006006C2"/>
    <w:rsid w:val="00601022"/>
    <w:rsid w:val="00601E10"/>
    <w:rsid w:val="00602587"/>
    <w:rsid w:val="0060323B"/>
    <w:rsid w:val="006047CE"/>
    <w:rsid w:val="00605109"/>
    <w:rsid w:val="00605FC1"/>
    <w:rsid w:val="00606281"/>
    <w:rsid w:val="00606AB7"/>
    <w:rsid w:val="0060703A"/>
    <w:rsid w:val="006072FF"/>
    <w:rsid w:val="00607551"/>
    <w:rsid w:val="00607FD1"/>
    <w:rsid w:val="00610699"/>
    <w:rsid w:val="0061151F"/>
    <w:rsid w:val="00612349"/>
    <w:rsid w:val="00612453"/>
    <w:rsid w:val="00612591"/>
    <w:rsid w:val="00612712"/>
    <w:rsid w:val="00612BA9"/>
    <w:rsid w:val="00613304"/>
    <w:rsid w:val="0061355B"/>
    <w:rsid w:val="00613892"/>
    <w:rsid w:val="00613C91"/>
    <w:rsid w:val="00614A5E"/>
    <w:rsid w:val="0061511A"/>
    <w:rsid w:val="0061717F"/>
    <w:rsid w:val="00617398"/>
    <w:rsid w:val="006203D2"/>
    <w:rsid w:val="00620A30"/>
    <w:rsid w:val="006219B1"/>
    <w:rsid w:val="006222B3"/>
    <w:rsid w:val="0062231B"/>
    <w:rsid w:val="006223FA"/>
    <w:rsid w:val="0062241E"/>
    <w:rsid w:val="006226ED"/>
    <w:rsid w:val="00622B75"/>
    <w:rsid w:val="00623658"/>
    <w:rsid w:val="006237E6"/>
    <w:rsid w:val="00624966"/>
    <w:rsid w:val="006258D4"/>
    <w:rsid w:val="00626456"/>
    <w:rsid w:val="006269CC"/>
    <w:rsid w:val="00627ABB"/>
    <w:rsid w:val="00627CFE"/>
    <w:rsid w:val="00627FA4"/>
    <w:rsid w:val="00630D34"/>
    <w:rsid w:val="00630F4F"/>
    <w:rsid w:val="00632006"/>
    <w:rsid w:val="006320E9"/>
    <w:rsid w:val="006324F2"/>
    <w:rsid w:val="00632B0F"/>
    <w:rsid w:val="00632C58"/>
    <w:rsid w:val="0063300D"/>
    <w:rsid w:val="00633B62"/>
    <w:rsid w:val="006340D1"/>
    <w:rsid w:val="00634B49"/>
    <w:rsid w:val="00635C6B"/>
    <w:rsid w:val="00635C7D"/>
    <w:rsid w:val="0063623F"/>
    <w:rsid w:val="00636ACB"/>
    <w:rsid w:val="00637261"/>
    <w:rsid w:val="00637294"/>
    <w:rsid w:val="00637A34"/>
    <w:rsid w:val="00640441"/>
    <w:rsid w:val="00641360"/>
    <w:rsid w:val="0064151A"/>
    <w:rsid w:val="0064222C"/>
    <w:rsid w:val="00642F38"/>
    <w:rsid w:val="0064470B"/>
    <w:rsid w:val="00644968"/>
    <w:rsid w:val="00644B0D"/>
    <w:rsid w:val="006450F0"/>
    <w:rsid w:val="0064667F"/>
    <w:rsid w:val="00646793"/>
    <w:rsid w:val="0064688E"/>
    <w:rsid w:val="00646C36"/>
    <w:rsid w:val="006471FC"/>
    <w:rsid w:val="0064731F"/>
    <w:rsid w:val="00647447"/>
    <w:rsid w:val="00650A7F"/>
    <w:rsid w:val="0065153A"/>
    <w:rsid w:val="00651577"/>
    <w:rsid w:val="00651A73"/>
    <w:rsid w:val="00651DD7"/>
    <w:rsid w:val="006528D1"/>
    <w:rsid w:val="00652A34"/>
    <w:rsid w:val="006536D7"/>
    <w:rsid w:val="006549D4"/>
    <w:rsid w:val="00654F0F"/>
    <w:rsid w:val="00655651"/>
    <w:rsid w:val="00656C6F"/>
    <w:rsid w:val="0065785D"/>
    <w:rsid w:val="00657D3F"/>
    <w:rsid w:val="00662103"/>
    <w:rsid w:val="006627ED"/>
    <w:rsid w:val="00662EAC"/>
    <w:rsid w:val="00663914"/>
    <w:rsid w:val="0066496D"/>
    <w:rsid w:val="00664CDC"/>
    <w:rsid w:val="006653CE"/>
    <w:rsid w:val="00665CC9"/>
    <w:rsid w:val="00665D58"/>
    <w:rsid w:val="00666494"/>
    <w:rsid w:val="00666AC8"/>
    <w:rsid w:val="00667B0E"/>
    <w:rsid w:val="00667C87"/>
    <w:rsid w:val="00670039"/>
    <w:rsid w:val="006706B6"/>
    <w:rsid w:val="006708E9"/>
    <w:rsid w:val="006710BE"/>
    <w:rsid w:val="0067114E"/>
    <w:rsid w:val="0067156B"/>
    <w:rsid w:val="0067180A"/>
    <w:rsid w:val="00671834"/>
    <w:rsid w:val="00672558"/>
    <w:rsid w:val="006731B8"/>
    <w:rsid w:val="0067345E"/>
    <w:rsid w:val="00674574"/>
    <w:rsid w:val="006747D0"/>
    <w:rsid w:val="00674A5A"/>
    <w:rsid w:val="006763EC"/>
    <w:rsid w:val="00676601"/>
    <w:rsid w:val="00676D46"/>
    <w:rsid w:val="0067705E"/>
    <w:rsid w:val="0067737B"/>
    <w:rsid w:val="006776C5"/>
    <w:rsid w:val="00680187"/>
    <w:rsid w:val="00680436"/>
    <w:rsid w:val="006808F4"/>
    <w:rsid w:val="00680EFC"/>
    <w:rsid w:val="00681327"/>
    <w:rsid w:val="00681932"/>
    <w:rsid w:val="00682084"/>
    <w:rsid w:val="006830DD"/>
    <w:rsid w:val="006832EB"/>
    <w:rsid w:val="006845CB"/>
    <w:rsid w:val="006848C3"/>
    <w:rsid w:val="006848DE"/>
    <w:rsid w:val="00684B4C"/>
    <w:rsid w:val="0068668D"/>
    <w:rsid w:val="00687650"/>
    <w:rsid w:val="006904F4"/>
    <w:rsid w:val="00690980"/>
    <w:rsid w:val="00690A08"/>
    <w:rsid w:val="00690D52"/>
    <w:rsid w:val="006921F4"/>
    <w:rsid w:val="0069245B"/>
    <w:rsid w:val="00692658"/>
    <w:rsid w:val="00694DC8"/>
    <w:rsid w:val="0069590A"/>
    <w:rsid w:val="006A04E4"/>
    <w:rsid w:val="006A0E7A"/>
    <w:rsid w:val="006A3045"/>
    <w:rsid w:val="006A33E8"/>
    <w:rsid w:val="006A3505"/>
    <w:rsid w:val="006A3806"/>
    <w:rsid w:val="006A3939"/>
    <w:rsid w:val="006A3CFA"/>
    <w:rsid w:val="006A4847"/>
    <w:rsid w:val="006A4A97"/>
    <w:rsid w:val="006A4C68"/>
    <w:rsid w:val="006A5114"/>
    <w:rsid w:val="006A6CDD"/>
    <w:rsid w:val="006A6DF3"/>
    <w:rsid w:val="006A6F7E"/>
    <w:rsid w:val="006A78FB"/>
    <w:rsid w:val="006A7BE0"/>
    <w:rsid w:val="006B16ED"/>
    <w:rsid w:val="006B205D"/>
    <w:rsid w:val="006B3FE6"/>
    <w:rsid w:val="006B42A1"/>
    <w:rsid w:val="006B49B7"/>
    <w:rsid w:val="006B5C10"/>
    <w:rsid w:val="006B5E1C"/>
    <w:rsid w:val="006B6067"/>
    <w:rsid w:val="006B6F9C"/>
    <w:rsid w:val="006C04D9"/>
    <w:rsid w:val="006C0932"/>
    <w:rsid w:val="006C129F"/>
    <w:rsid w:val="006C183A"/>
    <w:rsid w:val="006C1D4A"/>
    <w:rsid w:val="006C2492"/>
    <w:rsid w:val="006C2893"/>
    <w:rsid w:val="006C3085"/>
    <w:rsid w:val="006C3B3F"/>
    <w:rsid w:val="006C40F9"/>
    <w:rsid w:val="006C4434"/>
    <w:rsid w:val="006C4932"/>
    <w:rsid w:val="006C497B"/>
    <w:rsid w:val="006C55D5"/>
    <w:rsid w:val="006C5BE9"/>
    <w:rsid w:val="006C618E"/>
    <w:rsid w:val="006C657C"/>
    <w:rsid w:val="006C66E9"/>
    <w:rsid w:val="006C6706"/>
    <w:rsid w:val="006C77EE"/>
    <w:rsid w:val="006D0CD8"/>
    <w:rsid w:val="006D1157"/>
    <w:rsid w:val="006D1444"/>
    <w:rsid w:val="006D23F8"/>
    <w:rsid w:val="006D2CBD"/>
    <w:rsid w:val="006D3E33"/>
    <w:rsid w:val="006D3F0A"/>
    <w:rsid w:val="006D3FF0"/>
    <w:rsid w:val="006D4668"/>
    <w:rsid w:val="006D487B"/>
    <w:rsid w:val="006D4A3B"/>
    <w:rsid w:val="006D4ECB"/>
    <w:rsid w:val="006D5EF8"/>
    <w:rsid w:val="006D66EC"/>
    <w:rsid w:val="006D687A"/>
    <w:rsid w:val="006D6AE1"/>
    <w:rsid w:val="006D6F11"/>
    <w:rsid w:val="006D7894"/>
    <w:rsid w:val="006D7D56"/>
    <w:rsid w:val="006E018C"/>
    <w:rsid w:val="006E17EB"/>
    <w:rsid w:val="006E2495"/>
    <w:rsid w:val="006E2B0F"/>
    <w:rsid w:val="006E33F8"/>
    <w:rsid w:val="006E371D"/>
    <w:rsid w:val="006E3ADA"/>
    <w:rsid w:val="006E3D10"/>
    <w:rsid w:val="006E45AF"/>
    <w:rsid w:val="006E49EB"/>
    <w:rsid w:val="006E4D4D"/>
    <w:rsid w:val="006E559F"/>
    <w:rsid w:val="006E5888"/>
    <w:rsid w:val="006E5A00"/>
    <w:rsid w:val="006E6067"/>
    <w:rsid w:val="006E7122"/>
    <w:rsid w:val="006E71F2"/>
    <w:rsid w:val="006E723F"/>
    <w:rsid w:val="006E74C2"/>
    <w:rsid w:val="006E77CE"/>
    <w:rsid w:val="006F1888"/>
    <w:rsid w:val="006F2F1A"/>
    <w:rsid w:val="006F4EBC"/>
    <w:rsid w:val="006F51CC"/>
    <w:rsid w:val="006F5672"/>
    <w:rsid w:val="006F5C91"/>
    <w:rsid w:val="006F6876"/>
    <w:rsid w:val="006F78DA"/>
    <w:rsid w:val="00700A13"/>
    <w:rsid w:val="0070160D"/>
    <w:rsid w:val="00701982"/>
    <w:rsid w:val="00702A78"/>
    <w:rsid w:val="00702ECC"/>
    <w:rsid w:val="00703242"/>
    <w:rsid w:val="007033A8"/>
    <w:rsid w:val="00704FB2"/>
    <w:rsid w:val="00706D3A"/>
    <w:rsid w:val="00706D9C"/>
    <w:rsid w:val="0071094A"/>
    <w:rsid w:val="00711192"/>
    <w:rsid w:val="007116D3"/>
    <w:rsid w:val="007122F3"/>
    <w:rsid w:val="007130DF"/>
    <w:rsid w:val="00713E0C"/>
    <w:rsid w:val="007143AF"/>
    <w:rsid w:val="00714595"/>
    <w:rsid w:val="007149B4"/>
    <w:rsid w:val="00715F90"/>
    <w:rsid w:val="00716130"/>
    <w:rsid w:val="007205CD"/>
    <w:rsid w:val="0072137D"/>
    <w:rsid w:val="007213FB"/>
    <w:rsid w:val="00721487"/>
    <w:rsid w:val="0072241F"/>
    <w:rsid w:val="00722D93"/>
    <w:rsid w:val="00723463"/>
    <w:rsid w:val="00723CDE"/>
    <w:rsid w:val="00724000"/>
    <w:rsid w:val="00725E9F"/>
    <w:rsid w:val="007261D3"/>
    <w:rsid w:val="00727008"/>
    <w:rsid w:val="00727EAD"/>
    <w:rsid w:val="007303C5"/>
    <w:rsid w:val="0073050B"/>
    <w:rsid w:val="00730FF1"/>
    <w:rsid w:val="00733163"/>
    <w:rsid w:val="0073440A"/>
    <w:rsid w:val="00734F30"/>
    <w:rsid w:val="00736509"/>
    <w:rsid w:val="00737588"/>
    <w:rsid w:val="00737E2E"/>
    <w:rsid w:val="00737E99"/>
    <w:rsid w:val="0074022F"/>
    <w:rsid w:val="00740269"/>
    <w:rsid w:val="00740E19"/>
    <w:rsid w:val="00741372"/>
    <w:rsid w:val="00741E99"/>
    <w:rsid w:val="007429B0"/>
    <w:rsid w:val="00742A7A"/>
    <w:rsid w:val="00743106"/>
    <w:rsid w:val="007431D2"/>
    <w:rsid w:val="00744DA1"/>
    <w:rsid w:val="0074545A"/>
    <w:rsid w:val="00745A2C"/>
    <w:rsid w:val="00747377"/>
    <w:rsid w:val="00747CE8"/>
    <w:rsid w:val="00750533"/>
    <w:rsid w:val="0075167B"/>
    <w:rsid w:val="00752524"/>
    <w:rsid w:val="00752A4E"/>
    <w:rsid w:val="007533B0"/>
    <w:rsid w:val="00753734"/>
    <w:rsid w:val="00753D85"/>
    <w:rsid w:val="00754128"/>
    <w:rsid w:val="00754AB1"/>
    <w:rsid w:val="0075675F"/>
    <w:rsid w:val="00756A6A"/>
    <w:rsid w:val="00756AB1"/>
    <w:rsid w:val="00756C78"/>
    <w:rsid w:val="007574E4"/>
    <w:rsid w:val="007576FC"/>
    <w:rsid w:val="00757ECD"/>
    <w:rsid w:val="007606DB"/>
    <w:rsid w:val="00760801"/>
    <w:rsid w:val="00760A37"/>
    <w:rsid w:val="00760D5D"/>
    <w:rsid w:val="00761330"/>
    <w:rsid w:val="007615E9"/>
    <w:rsid w:val="00762538"/>
    <w:rsid w:val="007629A1"/>
    <w:rsid w:val="00762DFA"/>
    <w:rsid w:val="007632E3"/>
    <w:rsid w:val="007639D8"/>
    <w:rsid w:val="00764AE5"/>
    <w:rsid w:val="00765197"/>
    <w:rsid w:val="00765DDC"/>
    <w:rsid w:val="0076643A"/>
    <w:rsid w:val="00767CBD"/>
    <w:rsid w:val="00770ACC"/>
    <w:rsid w:val="00770F8C"/>
    <w:rsid w:val="00771612"/>
    <w:rsid w:val="00771988"/>
    <w:rsid w:val="00772380"/>
    <w:rsid w:val="00772E77"/>
    <w:rsid w:val="00773BD5"/>
    <w:rsid w:val="00774269"/>
    <w:rsid w:val="00774D5E"/>
    <w:rsid w:val="007750D1"/>
    <w:rsid w:val="00775132"/>
    <w:rsid w:val="007753C2"/>
    <w:rsid w:val="0077551E"/>
    <w:rsid w:val="00775830"/>
    <w:rsid w:val="007758FB"/>
    <w:rsid w:val="00775F6A"/>
    <w:rsid w:val="0077620C"/>
    <w:rsid w:val="00776284"/>
    <w:rsid w:val="00776E79"/>
    <w:rsid w:val="0077743C"/>
    <w:rsid w:val="00777E15"/>
    <w:rsid w:val="00780478"/>
    <w:rsid w:val="00781035"/>
    <w:rsid w:val="00781274"/>
    <w:rsid w:val="007828D9"/>
    <w:rsid w:val="007828DF"/>
    <w:rsid w:val="007837AA"/>
    <w:rsid w:val="00783F83"/>
    <w:rsid w:val="00785CD0"/>
    <w:rsid w:val="00786388"/>
    <w:rsid w:val="007864DA"/>
    <w:rsid w:val="00786551"/>
    <w:rsid w:val="00786BD9"/>
    <w:rsid w:val="00787B6A"/>
    <w:rsid w:val="00787F76"/>
    <w:rsid w:val="007904F3"/>
    <w:rsid w:val="00790979"/>
    <w:rsid w:val="00790BF6"/>
    <w:rsid w:val="00791247"/>
    <w:rsid w:val="007914A0"/>
    <w:rsid w:val="00791CD5"/>
    <w:rsid w:val="00791EAE"/>
    <w:rsid w:val="007921AD"/>
    <w:rsid w:val="00792972"/>
    <w:rsid w:val="00792BA6"/>
    <w:rsid w:val="00792D9C"/>
    <w:rsid w:val="00792FF1"/>
    <w:rsid w:val="007931D9"/>
    <w:rsid w:val="007943DB"/>
    <w:rsid w:val="00794C18"/>
    <w:rsid w:val="00795981"/>
    <w:rsid w:val="00795BF2"/>
    <w:rsid w:val="007A089D"/>
    <w:rsid w:val="007A1E2F"/>
    <w:rsid w:val="007A295C"/>
    <w:rsid w:val="007A297E"/>
    <w:rsid w:val="007A2C2A"/>
    <w:rsid w:val="007A37FA"/>
    <w:rsid w:val="007A46FC"/>
    <w:rsid w:val="007A47E6"/>
    <w:rsid w:val="007A596C"/>
    <w:rsid w:val="007A5BBC"/>
    <w:rsid w:val="007A6098"/>
    <w:rsid w:val="007A75A8"/>
    <w:rsid w:val="007A7B58"/>
    <w:rsid w:val="007B046A"/>
    <w:rsid w:val="007B09F2"/>
    <w:rsid w:val="007B0DEE"/>
    <w:rsid w:val="007B1096"/>
    <w:rsid w:val="007B18F2"/>
    <w:rsid w:val="007B227F"/>
    <w:rsid w:val="007B284D"/>
    <w:rsid w:val="007B293D"/>
    <w:rsid w:val="007B2CE5"/>
    <w:rsid w:val="007B316F"/>
    <w:rsid w:val="007B31C1"/>
    <w:rsid w:val="007B3436"/>
    <w:rsid w:val="007B3B9D"/>
    <w:rsid w:val="007B3F3C"/>
    <w:rsid w:val="007B4254"/>
    <w:rsid w:val="007B485A"/>
    <w:rsid w:val="007B4B5C"/>
    <w:rsid w:val="007B552F"/>
    <w:rsid w:val="007B698D"/>
    <w:rsid w:val="007B6B49"/>
    <w:rsid w:val="007B6C71"/>
    <w:rsid w:val="007B76FA"/>
    <w:rsid w:val="007B7C75"/>
    <w:rsid w:val="007B7C77"/>
    <w:rsid w:val="007B7DE1"/>
    <w:rsid w:val="007C0FFC"/>
    <w:rsid w:val="007C131D"/>
    <w:rsid w:val="007C18F8"/>
    <w:rsid w:val="007C215A"/>
    <w:rsid w:val="007C2D09"/>
    <w:rsid w:val="007C4230"/>
    <w:rsid w:val="007C4DAC"/>
    <w:rsid w:val="007C4F80"/>
    <w:rsid w:val="007C5DC9"/>
    <w:rsid w:val="007D0410"/>
    <w:rsid w:val="007D0620"/>
    <w:rsid w:val="007D0A1C"/>
    <w:rsid w:val="007D0E21"/>
    <w:rsid w:val="007D3448"/>
    <w:rsid w:val="007D3615"/>
    <w:rsid w:val="007D47A9"/>
    <w:rsid w:val="007D51C6"/>
    <w:rsid w:val="007D5BD1"/>
    <w:rsid w:val="007D5E65"/>
    <w:rsid w:val="007D714B"/>
    <w:rsid w:val="007E0B8B"/>
    <w:rsid w:val="007E0D24"/>
    <w:rsid w:val="007E0D80"/>
    <w:rsid w:val="007E12A4"/>
    <w:rsid w:val="007E1615"/>
    <w:rsid w:val="007E1B97"/>
    <w:rsid w:val="007E1CFA"/>
    <w:rsid w:val="007E28C4"/>
    <w:rsid w:val="007E4218"/>
    <w:rsid w:val="007E50B4"/>
    <w:rsid w:val="007E5695"/>
    <w:rsid w:val="007E5EDB"/>
    <w:rsid w:val="007E6AC8"/>
    <w:rsid w:val="007E6E46"/>
    <w:rsid w:val="007E74F7"/>
    <w:rsid w:val="007E7EC1"/>
    <w:rsid w:val="007F0EAE"/>
    <w:rsid w:val="007F104B"/>
    <w:rsid w:val="007F11F7"/>
    <w:rsid w:val="007F1B48"/>
    <w:rsid w:val="007F1B4D"/>
    <w:rsid w:val="007F1D6E"/>
    <w:rsid w:val="007F1DEF"/>
    <w:rsid w:val="007F2511"/>
    <w:rsid w:val="007F25E1"/>
    <w:rsid w:val="007F2C71"/>
    <w:rsid w:val="007F2C8E"/>
    <w:rsid w:val="007F3420"/>
    <w:rsid w:val="007F5291"/>
    <w:rsid w:val="007F5AC3"/>
    <w:rsid w:val="007F61D8"/>
    <w:rsid w:val="007F6B80"/>
    <w:rsid w:val="007F6C82"/>
    <w:rsid w:val="007F6DDA"/>
    <w:rsid w:val="007F6E1B"/>
    <w:rsid w:val="007F7B21"/>
    <w:rsid w:val="008009A8"/>
    <w:rsid w:val="00800D5B"/>
    <w:rsid w:val="00802051"/>
    <w:rsid w:val="00802250"/>
    <w:rsid w:val="00802A5E"/>
    <w:rsid w:val="00802D15"/>
    <w:rsid w:val="00802DBD"/>
    <w:rsid w:val="00803958"/>
    <w:rsid w:val="00804026"/>
    <w:rsid w:val="00805A42"/>
    <w:rsid w:val="00805E9C"/>
    <w:rsid w:val="0080641E"/>
    <w:rsid w:val="00806640"/>
    <w:rsid w:val="0080730E"/>
    <w:rsid w:val="00810E26"/>
    <w:rsid w:val="00810F91"/>
    <w:rsid w:val="00811495"/>
    <w:rsid w:val="00811D8A"/>
    <w:rsid w:val="00813303"/>
    <w:rsid w:val="008139B0"/>
    <w:rsid w:val="00813AD7"/>
    <w:rsid w:val="008144D1"/>
    <w:rsid w:val="008147B9"/>
    <w:rsid w:val="0081481A"/>
    <w:rsid w:val="008152C3"/>
    <w:rsid w:val="008154D7"/>
    <w:rsid w:val="00816034"/>
    <w:rsid w:val="00816725"/>
    <w:rsid w:val="00816B5F"/>
    <w:rsid w:val="00817CE2"/>
    <w:rsid w:val="00820107"/>
    <w:rsid w:val="00820117"/>
    <w:rsid w:val="0082019D"/>
    <w:rsid w:val="0082055D"/>
    <w:rsid w:val="00821343"/>
    <w:rsid w:val="008214E1"/>
    <w:rsid w:val="00821F86"/>
    <w:rsid w:val="00822E02"/>
    <w:rsid w:val="00823345"/>
    <w:rsid w:val="0082381E"/>
    <w:rsid w:val="00823B89"/>
    <w:rsid w:val="00824589"/>
    <w:rsid w:val="00824C0E"/>
    <w:rsid w:val="00825168"/>
    <w:rsid w:val="008256EE"/>
    <w:rsid w:val="0082581D"/>
    <w:rsid w:val="00825E58"/>
    <w:rsid w:val="00827FCF"/>
    <w:rsid w:val="008303AC"/>
    <w:rsid w:val="0083155B"/>
    <w:rsid w:val="008324FD"/>
    <w:rsid w:val="00833FBC"/>
    <w:rsid w:val="00834316"/>
    <w:rsid w:val="008346CA"/>
    <w:rsid w:val="00834C79"/>
    <w:rsid w:val="00835255"/>
    <w:rsid w:val="00835559"/>
    <w:rsid w:val="008355AD"/>
    <w:rsid w:val="00835791"/>
    <w:rsid w:val="00835A66"/>
    <w:rsid w:val="008367E1"/>
    <w:rsid w:val="00836CDE"/>
    <w:rsid w:val="0083703A"/>
    <w:rsid w:val="00837CA4"/>
    <w:rsid w:val="008400AD"/>
    <w:rsid w:val="008405F7"/>
    <w:rsid w:val="008409A1"/>
    <w:rsid w:val="00840A04"/>
    <w:rsid w:val="00840AA9"/>
    <w:rsid w:val="00841A9B"/>
    <w:rsid w:val="00841D5F"/>
    <w:rsid w:val="00841E5C"/>
    <w:rsid w:val="00842D8A"/>
    <w:rsid w:val="00843508"/>
    <w:rsid w:val="00843618"/>
    <w:rsid w:val="008441D7"/>
    <w:rsid w:val="00845113"/>
    <w:rsid w:val="00845940"/>
    <w:rsid w:val="00846925"/>
    <w:rsid w:val="008478CC"/>
    <w:rsid w:val="00847E7D"/>
    <w:rsid w:val="00850160"/>
    <w:rsid w:val="0085049D"/>
    <w:rsid w:val="008515AF"/>
    <w:rsid w:val="008519BC"/>
    <w:rsid w:val="00852583"/>
    <w:rsid w:val="00852D3E"/>
    <w:rsid w:val="00853852"/>
    <w:rsid w:val="008541AE"/>
    <w:rsid w:val="008545AF"/>
    <w:rsid w:val="008555AA"/>
    <w:rsid w:val="00856036"/>
    <w:rsid w:val="0085604A"/>
    <w:rsid w:val="008577ED"/>
    <w:rsid w:val="00857FD3"/>
    <w:rsid w:val="008608D7"/>
    <w:rsid w:val="00860C1B"/>
    <w:rsid w:val="00862001"/>
    <w:rsid w:val="00862130"/>
    <w:rsid w:val="008628DC"/>
    <w:rsid w:val="008632FB"/>
    <w:rsid w:val="008639DB"/>
    <w:rsid w:val="00863CA4"/>
    <w:rsid w:val="0086419D"/>
    <w:rsid w:val="0086443D"/>
    <w:rsid w:val="008658A8"/>
    <w:rsid w:val="00865F02"/>
    <w:rsid w:val="00866122"/>
    <w:rsid w:val="0086612A"/>
    <w:rsid w:val="0086622C"/>
    <w:rsid w:val="00866989"/>
    <w:rsid w:val="008672F8"/>
    <w:rsid w:val="00867B0E"/>
    <w:rsid w:val="00867D7C"/>
    <w:rsid w:val="00871CEF"/>
    <w:rsid w:val="00872A67"/>
    <w:rsid w:val="00872D96"/>
    <w:rsid w:val="00873141"/>
    <w:rsid w:val="008735D5"/>
    <w:rsid w:val="008737FB"/>
    <w:rsid w:val="008739FC"/>
    <w:rsid w:val="008746BE"/>
    <w:rsid w:val="0087479A"/>
    <w:rsid w:val="00875BAF"/>
    <w:rsid w:val="008761EC"/>
    <w:rsid w:val="00876624"/>
    <w:rsid w:val="00876671"/>
    <w:rsid w:val="0087697A"/>
    <w:rsid w:val="0087773B"/>
    <w:rsid w:val="00877BB2"/>
    <w:rsid w:val="00880405"/>
    <w:rsid w:val="00880A85"/>
    <w:rsid w:val="00880B83"/>
    <w:rsid w:val="00881000"/>
    <w:rsid w:val="00882342"/>
    <w:rsid w:val="00882593"/>
    <w:rsid w:val="0088266F"/>
    <w:rsid w:val="0088302A"/>
    <w:rsid w:val="00883127"/>
    <w:rsid w:val="00883665"/>
    <w:rsid w:val="00883BAC"/>
    <w:rsid w:val="00884AC8"/>
    <w:rsid w:val="00884B5B"/>
    <w:rsid w:val="0088534E"/>
    <w:rsid w:val="00885442"/>
    <w:rsid w:val="00885599"/>
    <w:rsid w:val="00885D61"/>
    <w:rsid w:val="00885DDF"/>
    <w:rsid w:val="00886C4D"/>
    <w:rsid w:val="00887E19"/>
    <w:rsid w:val="00887EC6"/>
    <w:rsid w:val="00887F8D"/>
    <w:rsid w:val="00890348"/>
    <w:rsid w:val="00890C98"/>
    <w:rsid w:val="00890D14"/>
    <w:rsid w:val="00890D99"/>
    <w:rsid w:val="00890F9F"/>
    <w:rsid w:val="0089179E"/>
    <w:rsid w:val="00891B3A"/>
    <w:rsid w:val="00891CF9"/>
    <w:rsid w:val="008926C3"/>
    <w:rsid w:val="008931D4"/>
    <w:rsid w:val="008948B4"/>
    <w:rsid w:val="00894A14"/>
    <w:rsid w:val="00894A2E"/>
    <w:rsid w:val="00894A9D"/>
    <w:rsid w:val="00895845"/>
    <w:rsid w:val="00896326"/>
    <w:rsid w:val="008966B4"/>
    <w:rsid w:val="00896E20"/>
    <w:rsid w:val="00897B04"/>
    <w:rsid w:val="00897BD9"/>
    <w:rsid w:val="00897DC5"/>
    <w:rsid w:val="008A0294"/>
    <w:rsid w:val="008A0F7F"/>
    <w:rsid w:val="008A1175"/>
    <w:rsid w:val="008A183B"/>
    <w:rsid w:val="008A21FD"/>
    <w:rsid w:val="008A27AA"/>
    <w:rsid w:val="008A2989"/>
    <w:rsid w:val="008A2A4A"/>
    <w:rsid w:val="008A499D"/>
    <w:rsid w:val="008A4C4F"/>
    <w:rsid w:val="008A4FF8"/>
    <w:rsid w:val="008A57BA"/>
    <w:rsid w:val="008A5F70"/>
    <w:rsid w:val="008A7756"/>
    <w:rsid w:val="008A7CDC"/>
    <w:rsid w:val="008A7D4A"/>
    <w:rsid w:val="008B10DB"/>
    <w:rsid w:val="008B2F74"/>
    <w:rsid w:val="008B2FCF"/>
    <w:rsid w:val="008B31C8"/>
    <w:rsid w:val="008B33AA"/>
    <w:rsid w:val="008B37E4"/>
    <w:rsid w:val="008B40CA"/>
    <w:rsid w:val="008B41BA"/>
    <w:rsid w:val="008B424E"/>
    <w:rsid w:val="008B4570"/>
    <w:rsid w:val="008B7080"/>
    <w:rsid w:val="008B726F"/>
    <w:rsid w:val="008C040F"/>
    <w:rsid w:val="008C0A64"/>
    <w:rsid w:val="008C0C56"/>
    <w:rsid w:val="008C1C95"/>
    <w:rsid w:val="008C209E"/>
    <w:rsid w:val="008C22D7"/>
    <w:rsid w:val="008C2F40"/>
    <w:rsid w:val="008C2FAA"/>
    <w:rsid w:val="008C30F9"/>
    <w:rsid w:val="008C405A"/>
    <w:rsid w:val="008C41A3"/>
    <w:rsid w:val="008C5383"/>
    <w:rsid w:val="008C555A"/>
    <w:rsid w:val="008C6876"/>
    <w:rsid w:val="008C6998"/>
    <w:rsid w:val="008C7D3A"/>
    <w:rsid w:val="008D01EF"/>
    <w:rsid w:val="008D0967"/>
    <w:rsid w:val="008D0FFE"/>
    <w:rsid w:val="008D151B"/>
    <w:rsid w:val="008D16EA"/>
    <w:rsid w:val="008D1E2A"/>
    <w:rsid w:val="008D2926"/>
    <w:rsid w:val="008D4182"/>
    <w:rsid w:val="008D4AB6"/>
    <w:rsid w:val="008D5BBC"/>
    <w:rsid w:val="008D61B5"/>
    <w:rsid w:val="008D6532"/>
    <w:rsid w:val="008D694B"/>
    <w:rsid w:val="008D6D80"/>
    <w:rsid w:val="008D7E39"/>
    <w:rsid w:val="008E02F8"/>
    <w:rsid w:val="008E03AD"/>
    <w:rsid w:val="008E0C77"/>
    <w:rsid w:val="008E10A9"/>
    <w:rsid w:val="008E2335"/>
    <w:rsid w:val="008E2CD5"/>
    <w:rsid w:val="008E39DB"/>
    <w:rsid w:val="008E47B3"/>
    <w:rsid w:val="008E48BD"/>
    <w:rsid w:val="008E574E"/>
    <w:rsid w:val="008E5B8D"/>
    <w:rsid w:val="008E6178"/>
    <w:rsid w:val="008E62EC"/>
    <w:rsid w:val="008E6BE5"/>
    <w:rsid w:val="008E6EF7"/>
    <w:rsid w:val="008E6FBA"/>
    <w:rsid w:val="008E733C"/>
    <w:rsid w:val="008E7B36"/>
    <w:rsid w:val="008F2263"/>
    <w:rsid w:val="008F22E3"/>
    <w:rsid w:val="008F2BA6"/>
    <w:rsid w:val="008F2E89"/>
    <w:rsid w:val="008F32AE"/>
    <w:rsid w:val="008F36AC"/>
    <w:rsid w:val="008F3829"/>
    <w:rsid w:val="008F428E"/>
    <w:rsid w:val="008F445D"/>
    <w:rsid w:val="008F472B"/>
    <w:rsid w:val="008F5367"/>
    <w:rsid w:val="008F56ED"/>
    <w:rsid w:val="008F5A70"/>
    <w:rsid w:val="008F6692"/>
    <w:rsid w:val="008F672B"/>
    <w:rsid w:val="008F673D"/>
    <w:rsid w:val="008F6D63"/>
    <w:rsid w:val="008F7159"/>
    <w:rsid w:val="008F7F5E"/>
    <w:rsid w:val="00901D26"/>
    <w:rsid w:val="0090207A"/>
    <w:rsid w:val="00902318"/>
    <w:rsid w:val="00902EF9"/>
    <w:rsid w:val="009031ED"/>
    <w:rsid w:val="00903516"/>
    <w:rsid w:val="00903B08"/>
    <w:rsid w:val="00904168"/>
    <w:rsid w:val="0090417B"/>
    <w:rsid w:val="00905422"/>
    <w:rsid w:val="0090547B"/>
    <w:rsid w:val="009054B2"/>
    <w:rsid w:val="00906646"/>
    <w:rsid w:val="00906CD1"/>
    <w:rsid w:val="009076C3"/>
    <w:rsid w:val="00907AB2"/>
    <w:rsid w:val="00913404"/>
    <w:rsid w:val="009140FD"/>
    <w:rsid w:val="00914326"/>
    <w:rsid w:val="00914906"/>
    <w:rsid w:val="00914A5C"/>
    <w:rsid w:val="00915C08"/>
    <w:rsid w:val="00916F10"/>
    <w:rsid w:val="00917E59"/>
    <w:rsid w:val="009200E5"/>
    <w:rsid w:val="009206B9"/>
    <w:rsid w:val="00920965"/>
    <w:rsid w:val="00920B43"/>
    <w:rsid w:val="00920CB4"/>
    <w:rsid w:val="00921349"/>
    <w:rsid w:val="00921485"/>
    <w:rsid w:val="009235DC"/>
    <w:rsid w:val="00923DD4"/>
    <w:rsid w:val="00924441"/>
    <w:rsid w:val="00924787"/>
    <w:rsid w:val="009255D6"/>
    <w:rsid w:val="009301B3"/>
    <w:rsid w:val="0093034E"/>
    <w:rsid w:val="009308E5"/>
    <w:rsid w:val="00930969"/>
    <w:rsid w:val="00930D36"/>
    <w:rsid w:val="009311DD"/>
    <w:rsid w:val="00931F48"/>
    <w:rsid w:val="00932CEF"/>
    <w:rsid w:val="00933C96"/>
    <w:rsid w:val="009342AA"/>
    <w:rsid w:val="0093527C"/>
    <w:rsid w:val="00935469"/>
    <w:rsid w:val="00935484"/>
    <w:rsid w:val="009358AE"/>
    <w:rsid w:val="00935A8B"/>
    <w:rsid w:val="00935C61"/>
    <w:rsid w:val="00935E20"/>
    <w:rsid w:val="00935E53"/>
    <w:rsid w:val="00936630"/>
    <w:rsid w:val="009374EB"/>
    <w:rsid w:val="00937B27"/>
    <w:rsid w:val="00937F5B"/>
    <w:rsid w:val="00937FC0"/>
    <w:rsid w:val="00940173"/>
    <w:rsid w:val="00940D7C"/>
    <w:rsid w:val="00941F9A"/>
    <w:rsid w:val="009420CF"/>
    <w:rsid w:val="00942157"/>
    <w:rsid w:val="00942E3B"/>
    <w:rsid w:val="00942E86"/>
    <w:rsid w:val="00943364"/>
    <w:rsid w:val="0094422C"/>
    <w:rsid w:val="009444CC"/>
    <w:rsid w:val="0094489A"/>
    <w:rsid w:val="00944B23"/>
    <w:rsid w:val="00945044"/>
    <w:rsid w:val="009452D9"/>
    <w:rsid w:val="00945EC0"/>
    <w:rsid w:val="00945FC9"/>
    <w:rsid w:val="009464F9"/>
    <w:rsid w:val="00946DDC"/>
    <w:rsid w:val="0094743D"/>
    <w:rsid w:val="00947689"/>
    <w:rsid w:val="00950866"/>
    <w:rsid w:val="00950912"/>
    <w:rsid w:val="009514CE"/>
    <w:rsid w:val="00952590"/>
    <w:rsid w:val="009539E8"/>
    <w:rsid w:val="00956814"/>
    <w:rsid w:val="00956F7B"/>
    <w:rsid w:val="009600A0"/>
    <w:rsid w:val="00960970"/>
    <w:rsid w:val="009616C7"/>
    <w:rsid w:val="009619A5"/>
    <w:rsid w:val="00961FBB"/>
    <w:rsid w:val="009623A7"/>
    <w:rsid w:val="00962468"/>
    <w:rsid w:val="00962696"/>
    <w:rsid w:val="00962C24"/>
    <w:rsid w:val="00964B44"/>
    <w:rsid w:val="00964BBC"/>
    <w:rsid w:val="00964D4B"/>
    <w:rsid w:val="00964E94"/>
    <w:rsid w:val="00965CFD"/>
    <w:rsid w:val="00965E27"/>
    <w:rsid w:val="00965E43"/>
    <w:rsid w:val="009665B4"/>
    <w:rsid w:val="00966731"/>
    <w:rsid w:val="00966CC9"/>
    <w:rsid w:val="00966D0C"/>
    <w:rsid w:val="00970026"/>
    <w:rsid w:val="009703CA"/>
    <w:rsid w:val="00970DC0"/>
    <w:rsid w:val="00971602"/>
    <w:rsid w:val="009716E7"/>
    <w:rsid w:val="00972027"/>
    <w:rsid w:val="009720F2"/>
    <w:rsid w:val="009724C4"/>
    <w:rsid w:val="009727A5"/>
    <w:rsid w:val="00973A9C"/>
    <w:rsid w:val="00974526"/>
    <w:rsid w:val="009753A2"/>
    <w:rsid w:val="00975DFD"/>
    <w:rsid w:val="0097607E"/>
    <w:rsid w:val="00977201"/>
    <w:rsid w:val="009777E8"/>
    <w:rsid w:val="00977CB3"/>
    <w:rsid w:val="00977E56"/>
    <w:rsid w:val="0098111C"/>
    <w:rsid w:val="009815B3"/>
    <w:rsid w:val="00982032"/>
    <w:rsid w:val="00984BD6"/>
    <w:rsid w:val="00984C8B"/>
    <w:rsid w:val="00986F5B"/>
    <w:rsid w:val="00987503"/>
    <w:rsid w:val="00987CBB"/>
    <w:rsid w:val="00990582"/>
    <w:rsid w:val="00990C77"/>
    <w:rsid w:val="00990F9D"/>
    <w:rsid w:val="00991F4D"/>
    <w:rsid w:val="00992A31"/>
    <w:rsid w:val="00992E32"/>
    <w:rsid w:val="00993AF2"/>
    <w:rsid w:val="00994E4B"/>
    <w:rsid w:val="00996B64"/>
    <w:rsid w:val="00997448"/>
    <w:rsid w:val="009A09CE"/>
    <w:rsid w:val="009A1160"/>
    <w:rsid w:val="009A13F5"/>
    <w:rsid w:val="009A1FDB"/>
    <w:rsid w:val="009A2043"/>
    <w:rsid w:val="009A2305"/>
    <w:rsid w:val="009A497B"/>
    <w:rsid w:val="009A4F89"/>
    <w:rsid w:val="009A5139"/>
    <w:rsid w:val="009A64EC"/>
    <w:rsid w:val="009A6F94"/>
    <w:rsid w:val="009A7214"/>
    <w:rsid w:val="009B005D"/>
    <w:rsid w:val="009B00B3"/>
    <w:rsid w:val="009B1195"/>
    <w:rsid w:val="009B26C3"/>
    <w:rsid w:val="009B2788"/>
    <w:rsid w:val="009B2B50"/>
    <w:rsid w:val="009B2C43"/>
    <w:rsid w:val="009B4A99"/>
    <w:rsid w:val="009B4C8E"/>
    <w:rsid w:val="009B4CD5"/>
    <w:rsid w:val="009B5834"/>
    <w:rsid w:val="009B5AF2"/>
    <w:rsid w:val="009B5C49"/>
    <w:rsid w:val="009B609D"/>
    <w:rsid w:val="009B6522"/>
    <w:rsid w:val="009B7BAE"/>
    <w:rsid w:val="009C0429"/>
    <w:rsid w:val="009C110C"/>
    <w:rsid w:val="009C14D8"/>
    <w:rsid w:val="009C1D78"/>
    <w:rsid w:val="009C2B70"/>
    <w:rsid w:val="009C38B6"/>
    <w:rsid w:val="009C4AB3"/>
    <w:rsid w:val="009C4B72"/>
    <w:rsid w:val="009C58F5"/>
    <w:rsid w:val="009C5AA5"/>
    <w:rsid w:val="009C5AB2"/>
    <w:rsid w:val="009C6207"/>
    <w:rsid w:val="009C6607"/>
    <w:rsid w:val="009D179E"/>
    <w:rsid w:val="009D2BCA"/>
    <w:rsid w:val="009D3D9C"/>
    <w:rsid w:val="009D432F"/>
    <w:rsid w:val="009D4B30"/>
    <w:rsid w:val="009D55A6"/>
    <w:rsid w:val="009D56AD"/>
    <w:rsid w:val="009D6280"/>
    <w:rsid w:val="009D6DB4"/>
    <w:rsid w:val="009D6F5B"/>
    <w:rsid w:val="009D7DC2"/>
    <w:rsid w:val="009E0204"/>
    <w:rsid w:val="009E0DEA"/>
    <w:rsid w:val="009E1699"/>
    <w:rsid w:val="009E1BB1"/>
    <w:rsid w:val="009E1F92"/>
    <w:rsid w:val="009E22D0"/>
    <w:rsid w:val="009E2F9E"/>
    <w:rsid w:val="009E34C1"/>
    <w:rsid w:val="009E3E45"/>
    <w:rsid w:val="009E415B"/>
    <w:rsid w:val="009E521D"/>
    <w:rsid w:val="009E5322"/>
    <w:rsid w:val="009E57ED"/>
    <w:rsid w:val="009E60B7"/>
    <w:rsid w:val="009E642A"/>
    <w:rsid w:val="009E6658"/>
    <w:rsid w:val="009E6EBB"/>
    <w:rsid w:val="009E6F16"/>
    <w:rsid w:val="009E7768"/>
    <w:rsid w:val="009E7C0B"/>
    <w:rsid w:val="009F0016"/>
    <w:rsid w:val="009F06CD"/>
    <w:rsid w:val="009F08ED"/>
    <w:rsid w:val="009F0FD9"/>
    <w:rsid w:val="009F127E"/>
    <w:rsid w:val="009F1982"/>
    <w:rsid w:val="009F19D5"/>
    <w:rsid w:val="009F20A9"/>
    <w:rsid w:val="009F28F9"/>
    <w:rsid w:val="009F29E7"/>
    <w:rsid w:val="009F30D3"/>
    <w:rsid w:val="009F37F1"/>
    <w:rsid w:val="009F41DB"/>
    <w:rsid w:val="009F4B86"/>
    <w:rsid w:val="009F533D"/>
    <w:rsid w:val="009F57D8"/>
    <w:rsid w:val="00A00596"/>
    <w:rsid w:val="00A00995"/>
    <w:rsid w:val="00A016F3"/>
    <w:rsid w:val="00A01B18"/>
    <w:rsid w:val="00A02652"/>
    <w:rsid w:val="00A03686"/>
    <w:rsid w:val="00A03F34"/>
    <w:rsid w:val="00A05353"/>
    <w:rsid w:val="00A05BEF"/>
    <w:rsid w:val="00A05DFC"/>
    <w:rsid w:val="00A05F6E"/>
    <w:rsid w:val="00A068B6"/>
    <w:rsid w:val="00A069C9"/>
    <w:rsid w:val="00A070F3"/>
    <w:rsid w:val="00A073ED"/>
    <w:rsid w:val="00A07A49"/>
    <w:rsid w:val="00A07B31"/>
    <w:rsid w:val="00A07FEF"/>
    <w:rsid w:val="00A10B58"/>
    <w:rsid w:val="00A10F59"/>
    <w:rsid w:val="00A11862"/>
    <w:rsid w:val="00A118A8"/>
    <w:rsid w:val="00A11E91"/>
    <w:rsid w:val="00A126CD"/>
    <w:rsid w:val="00A129BF"/>
    <w:rsid w:val="00A12BEC"/>
    <w:rsid w:val="00A13027"/>
    <w:rsid w:val="00A131CE"/>
    <w:rsid w:val="00A1342F"/>
    <w:rsid w:val="00A138EA"/>
    <w:rsid w:val="00A13A6F"/>
    <w:rsid w:val="00A13A70"/>
    <w:rsid w:val="00A149A8"/>
    <w:rsid w:val="00A14F5F"/>
    <w:rsid w:val="00A151A2"/>
    <w:rsid w:val="00A1591F"/>
    <w:rsid w:val="00A165CF"/>
    <w:rsid w:val="00A204BA"/>
    <w:rsid w:val="00A211CC"/>
    <w:rsid w:val="00A21416"/>
    <w:rsid w:val="00A22504"/>
    <w:rsid w:val="00A23D9B"/>
    <w:rsid w:val="00A24134"/>
    <w:rsid w:val="00A242B5"/>
    <w:rsid w:val="00A246BF"/>
    <w:rsid w:val="00A251CE"/>
    <w:rsid w:val="00A257B9"/>
    <w:rsid w:val="00A2597E"/>
    <w:rsid w:val="00A2649E"/>
    <w:rsid w:val="00A26B3F"/>
    <w:rsid w:val="00A26CF8"/>
    <w:rsid w:val="00A27029"/>
    <w:rsid w:val="00A274C4"/>
    <w:rsid w:val="00A27879"/>
    <w:rsid w:val="00A27CA0"/>
    <w:rsid w:val="00A27D75"/>
    <w:rsid w:val="00A306F8"/>
    <w:rsid w:val="00A31232"/>
    <w:rsid w:val="00A319E6"/>
    <w:rsid w:val="00A31CCA"/>
    <w:rsid w:val="00A32A8B"/>
    <w:rsid w:val="00A32AAC"/>
    <w:rsid w:val="00A32ECE"/>
    <w:rsid w:val="00A338BF"/>
    <w:rsid w:val="00A33E37"/>
    <w:rsid w:val="00A34119"/>
    <w:rsid w:val="00A34A45"/>
    <w:rsid w:val="00A34D69"/>
    <w:rsid w:val="00A366BD"/>
    <w:rsid w:val="00A36D53"/>
    <w:rsid w:val="00A36E7B"/>
    <w:rsid w:val="00A37058"/>
    <w:rsid w:val="00A373F8"/>
    <w:rsid w:val="00A37535"/>
    <w:rsid w:val="00A37B7E"/>
    <w:rsid w:val="00A37DF8"/>
    <w:rsid w:val="00A37EC3"/>
    <w:rsid w:val="00A40B92"/>
    <w:rsid w:val="00A41F0F"/>
    <w:rsid w:val="00A42C1E"/>
    <w:rsid w:val="00A4392E"/>
    <w:rsid w:val="00A43A36"/>
    <w:rsid w:val="00A4458B"/>
    <w:rsid w:val="00A448F3"/>
    <w:rsid w:val="00A45373"/>
    <w:rsid w:val="00A45C66"/>
    <w:rsid w:val="00A460F1"/>
    <w:rsid w:val="00A475B7"/>
    <w:rsid w:val="00A50483"/>
    <w:rsid w:val="00A51116"/>
    <w:rsid w:val="00A515F7"/>
    <w:rsid w:val="00A51938"/>
    <w:rsid w:val="00A526FD"/>
    <w:rsid w:val="00A53022"/>
    <w:rsid w:val="00A53405"/>
    <w:rsid w:val="00A535FE"/>
    <w:rsid w:val="00A53DF3"/>
    <w:rsid w:val="00A53EC0"/>
    <w:rsid w:val="00A542C9"/>
    <w:rsid w:val="00A543A9"/>
    <w:rsid w:val="00A54929"/>
    <w:rsid w:val="00A54B17"/>
    <w:rsid w:val="00A54B68"/>
    <w:rsid w:val="00A54C0A"/>
    <w:rsid w:val="00A54DA7"/>
    <w:rsid w:val="00A550C4"/>
    <w:rsid w:val="00A55AD1"/>
    <w:rsid w:val="00A55BCD"/>
    <w:rsid w:val="00A56DA4"/>
    <w:rsid w:val="00A570B3"/>
    <w:rsid w:val="00A61642"/>
    <w:rsid w:val="00A61AC9"/>
    <w:rsid w:val="00A6220F"/>
    <w:rsid w:val="00A6224D"/>
    <w:rsid w:val="00A622B8"/>
    <w:rsid w:val="00A628F3"/>
    <w:rsid w:val="00A62D33"/>
    <w:rsid w:val="00A630DE"/>
    <w:rsid w:val="00A632C2"/>
    <w:rsid w:val="00A63599"/>
    <w:rsid w:val="00A63740"/>
    <w:rsid w:val="00A63F50"/>
    <w:rsid w:val="00A6437E"/>
    <w:rsid w:val="00A64438"/>
    <w:rsid w:val="00A64AA3"/>
    <w:rsid w:val="00A64B95"/>
    <w:rsid w:val="00A6531D"/>
    <w:rsid w:val="00A660A9"/>
    <w:rsid w:val="00A66413"/>
    <w:rsid w:val="00A66718"/>
    <w:rsid w:val="00A66901"/>
    <w:rsid w:val="00A67C14"/>
    <w:rsid w:val="00A67C42"/>
    <w:rsid w:val="00A70217"/>
    <w:rsid w:val="00A71E98"/>
    <w:rsid w:val="00A71EB7"/>
    <w:rsid w:val="00A721E2"/>
    <w:rsid w:val="00A7273E"/>
    <w:rsid w:val="00A73A97"/>
    <w:rsid w:val="00A73EEE"/>
    <w:rsid w:val="00A74D04"/>
    <w:rsid w:val="00A74FBF"/>
    <w:rsid w:val="00A75D36"/>
    <w:rsid w:val="00A76D25"/>
    <w:rsid w:val="00A76DE2"/>
    <w:rsid w:val="00A77D4D"/>
    <w:rsid w:val="00A77DF0"/>
    <w:rsid w:val="00A77E6E"/>
    <w:rsid w:val="00A80083"/>
    <w:rsid w:val="00A82026"/>
    <w:rsid w:val="00A82849"/>
    <w:rsid w:val="00A8338C"/>
    <w:rsid w:val="00A835BE"/>
    <w:rsid w:val="00A840CC"/>
    <w:rsid w:val="00A8504B"/>
    <w:rsid w:val="00A851FE"/>
    <w:rsid w:val="00A85377"/>
    <w:rsid w:val="00A86B82"/>
    <w:rsid w:val="00A87039"/>
    <w:rsid w:val="00A876BD"/>
    <w:rsid w:val="00A87A86"/>
    <w:rsid w:val="00A9007F"/>
    <w:rsid w:val="00A90FFB"/>
    <w:rsid w:val="00A92B25"/>
    <w:rsid w:val="00A93A81"/>
    <w:rsid w:val="00A93F70"/>
    <w:rsid w:val="00A94017"/>
    <w:rsid w:val="00A9405C"/>
    <w:rsid w:val="00A94603"/>
    <w:rsid w:val="00A949EE"/>
    <w:rsid w:val="00A94DC9"/>
    <w:rsid w:val="00A95BC2"/>
    <w:rsid w:val="00A96A6D"/>
    <w:rsid w:val="00A96B62"/>
    <w:rsid w:val="00A972AD"/>
    <w:rsid w:val="00A976A2"/>
    <w:rsid w:val="00AA00FA"/>
    <w:rsid w:val="00AA153A"/>
    <w:rsid w:val="00AA1678"/>
    <w:rsid w:val="00AA241E"/>
    <w:rsid w:val="00AA2454"/>
    <w:rsid w:val="00AA279E"/>
    <w:rsid w:val="00AA2FAF"/>
    <w:rsid w:val="00AA30BE"/>
    <w:rsid w:val="00AA37E1"/>
    <w:rsid w:val="00AA3B1B"/>
    <w:rsid w:val="00AA3F58"/>
    <w:rsid w:val="00AA4282"/>
    <w:rsid w:val="00AA441C"/>
    <w:rsid w:val="00AA461C"/>
    <w:rsid w:val="00AA5053"/>
    <w:rsid w:val="00AA642B"/>
    <w:rsid w:val="00AA7173"/>
    <w:rsid w:val="00AA7263"/>
    <w:rsid w:val="00AA7568"/>
    <w:rsid w:val="00AA760F"/>
    <w:rsid w:val="00AB0254"/>
    <w:rsid w:val="00AB068B"/>
    <w:rsid w:val="00AB0F5C"/>
    <w:rsid w:val="00AB107D"/>
    <w:rsid w:val="00AB4C4D"/>
    <w:rsid w:val="00AB585F"/>
    <w:rsid w:val="00AB5BA0"/>
    <w:rsid w:val="00AB6538"/>
    <w:rsid w:val="00AB7863"/>
    <w:rsid w:val="00AB7DFF"/>
    <w:rsid w:val="00AC14F8"/>
    <w:rsid w:val="00AC15EE"/>
    <w:rsid w:val="00AC1AD6"/>
    <w:rsid w:val="00AC1AE6"/>
    <w:rsid w:val="00AC1C36"/>
    <w:rsid w:val="00AC1EFF"/>
    <w:rsid w:val="00AC22BA"/>
    <w:rsid w:val="00AC2A8A"/>
    <w:rsid w:val="00AC4754"/>
    <w:rsid w:val="00AC4CB8"/>
    <w:rsid w:val="00AC4CDD"/>
    <w:rsid w:val="00AC5597"/>
    <w:rsid w:val="00AC5C19"/>
    <w:rsid w:val="00AC5D51"/>
    <w:rsid w:val="00AC6309"/>
    <w:rsid w:val="00AC7067"/>
    <w:rsid w:val="00AC7224"/>
    <w:rsid w:val="00AC7965"/>
    <w:rsid w:val="00AC7D06"/>
    <w:rsid w:val="00AD1BAC"/>
    <w:rsid w:val="00AD1DB6"/>
    <w:rsid w:val="00AD2114"/>
    <w:rsid w:val="00AD2384"/>
    <w:rsid w:val="00AD249D"/>
    <w:rsid w:val="00AD2B2D"/>
    <w:rsid w:val="00AD2C4F"/>
    <w:rsid w:val="00AD2EA8"/>
    <w:rsid w:val="00AD331F"/>
    <w:rsid w:val="00AD41AD"/>
    <w:rsid w:val="00AD4F3F"/>
    <w:rsid w:val="00AD548A"/>
    <w:rsid w:val="00AD613A"/>
    <w:rsid w:val="00AD6776"/>
    <w:rsid w:val="00AD6D65"/>
    <w:rsid w:val="00AD6F74"/>
    <w:rsid w:val="00AD71ED"/>
    <w:rsid w:val="00AD779E"/>
    <w:rsid w:val="00AD7EA0"/>
    <w:rsid w:val="00AE0893"/>
    <w:rsid w:val="00AE09E5"/>
    <w:rsid w:val="00AE17EB"/>
    <w:rsid w:val="00AE19EA"/>
    <w:rsid w:val="00AE1A54"/>
    <w:rsid w:val="00AE1C90"/>
    <w:rsid w:val="00AE2404"/>
    <w:rsid w:val="00AE240D"/>
    <w:rsid w:val="00AE255F"/>
    <w:rsid w:val="00AE292E"/>
    <w:rsid w:val="00AE2F1F"/>
    <w:rsid w:val="00AE399E"/>
    <w:rsid w:val="00AE3E71"/>
    <w:rsid w:val="00AE41F9"/>
    <w:rsid w:val="00AE427D"/>
    <w:rsid w:val="00AE43B9"/>
    <w:rsid w:val="00AE4445"/>
    <w:rsid w:val="00AE4B61"/>
    <w:rsid w:val="00AE57ED"/>
    <w:rsid w:val="00AE5B9D"/>
    <w:rsid w:val="00AE6842"/>
    <w:rsid w:val="00AE6938"/>
    <w:rsid w:val="00AE6F16"/>
    <w:rsid w:val="00AE6FEB"/>
    <w:rsid w:val="00AE7626"/>
    <w:rsid w:val="00AE7EB7"/>
    <w:rsid w:val="00AF0DEA"/>
    <w:rsid w:val="00AF149C"/>
    <w:rsid w:val="00AF168F"/>
    <w:rsid w:val="00AF1D72"/>
    <w:rsid w:val="00AF204B"/>
    <w:rsid w:val="00AF25E4"/>
    <w:rsid w:val="00AF2CE3"/>
    <w:rsid w:val="00AF33A1"/>
    <w:rsid w:val="00AF353A"/>
    <w:rsid w:val="00AF4051"/>
    <w:rsid w:val="00AF5045"/>
    <w:rsid w:val="00AF50B8"/>
    <w:rsid w:val="00AF5456"/>
    <w:rsid w:val="00AF5B34"/>
    <w:rsid w:val="00AF60AC"/>
    <w:rsid w:val="00B01651"/>
    <w:rsid w:val="00B01FEC"/>
    <w:rsid w:val="00B028E4"/>
    <w:rsid w:val="00B03DFD"/>
    <w:rsid w:val="00B0428E"/>
    <w:rsid w:val="00B04EF8"/>
    <w:rsid w:val="00B058AA"/>
    <w:rsid w:val="00B05AA3"/>
    <w:rsid w:val="00B05E87"/>
    <w:rsid w:val="00B0634A"/>
    <w:rsid w:val="00B06394"/>
    <w:rsid w:val="00B069D0"/>
    <w:rsid w:val="00B106E6"/>
    <w:rsid w:val="00B10A55"/>
    <w:rsid w:val="00B10F18"/>
    <w:rsid w:val="00B11932"/>
    <w:rsid w:val="00B12AE7"/>
    <w:rsid w:val="00B12E2D"/>
    <w:rsid w:val="00B1368C"/>
    <w:rsid w:val="00B1370E"/>
    <w:rsid w:val="00B13CB9"/>
    <w:rsid w:val="00B13F1F"/>
    <w:rsid w:val="00B14381"/>
    <w:rsid w:val="00B152F9"/>
    <w:rsid w:val="00B162A1"/>
    <w:rsid w:val="00B17089"/>
    <w:rsid w:val="00B178B1"/>
    <w:rsid w:val="00B1796A"/>
    <w:rsid w:val="00B17DA5"/>
    <w:rsid w:val="00B20DC3"/>
    <w:rsid w:val="00B20F29"/>
    <w:rsid w:val="00B21234"/>
    <w:rsid w:val="00B21CC0"/>
    <w:rsid w:val="00B220AD"/>
    <w:rsid w:val="00B22343"/>
    <w:rsid w:val="00B22DD3"/>
    <w:rsid w:val="00B230D1"/>
    <w:rsid w:val="00B23DC4"/>
    <w:rsid w:val="00B23E4B"/>
    <w:rsid w:val="00B24953"/>
    <w:rsid w:val="00B2708C"/>
    <w:rsid w:val="00B274FA"/>
    <w:rsid w:val="00B307C6"/>
    <w:rsid w:val="00B30800"/>
    <w:rsid w:val="00B31081"/>
    <w:rsid w:val="00B3135A"/>
    <w:rsid w:val="00B315A4"/>
    <w:rsid w:val="00B315CA"/>
    <w:rsid w:val="00B31A7B"/>
    <w:rsid w:val="00B32EF2"/>
    <w:rsid w:val="00B332B3"/>
    <w:rsid w:val="00B33C12"/>
    <w:rsid w:val="00B35461"/>
    <w:rsid w:val="00B3646C"/>
    <w:rsid w:val="00B369C1"/>
    <w:rsid w:val="00B36C44"/>
    <w:rsid w:val="00B36C8E"/>
    <w:rsid w:val="00B36DE8"/>
    <w:rsid w:val="00B40078"/>
    <w:rsid w:val="00B403DB"/>
    <w:rsid w:val="00B405CD"/>
    <w:rsid w:val="00B40A27"/>
    <w:rsid w:val="00B40B77"/>
    <w:rsid w:val="00B42D01"/>
    <w:rsid w:val="00B4367A"/>
    <w:rsid w:val="00B43709"/>
    <w:rsid w:val="00B43DF9"/>
    <w:rsid w:val="00B43F87"/>
    <w:rsid w:val="00B440B0"/>
    <w:rsid w:val="00B442F4"/>
    <w:rsid w:val="00B44670"/>
    <w:rsid w:val="00B4647D"/>
    <w:rsid w:val="00B467EE"/>
    <w:rsid w:val="00B476EF"/>
    <w:rsid w:val="00B47D0C"/>
    <w:rsid w:val="00B50A4D"/>
    <w:rsid w:val="00B51B56"/>
    <w:rsid w:val="00B5215D"/>
    <w:rsid w:val="00B5302D"/>
    <w:rsid w:val="00B5373D"/>
    <w:rsid w:val="00B53CB5"/>
    <w:rsid w:val="00B547DD"/>
    <w:rsid w:val="00B5481A"/>
    <w:rsid w:val="00B55B18"/>
    <w:rsid w:val="00B5652C"/>
    <w:rsid w:val="00B56AB5"/>
    <w:rsid w:val="00B56C88"/>
    <w:rsid w:val="00B56FB1"/>
    <w:rsid w:val="00B57303"/>
    <w:rsid w:val="00B573AD"/>
    <w:rsid w:val="00B600E8"/>
    <w:rsid w:val="00B604D5"/>
    <w:rsid w:val="00B61572"/>
    <w:rsid w:val="00B6212A"/>
    <w:rsid w:val="00B63599"/>
    <w:rsid w:val="00B6495D"/>
    <w:rsid w:val="00B654DF"/>
    <w:rsid w:val="00B665BF"/>
    <w:rsid w:val="00B66F6D"/>
    <w:rsid w:val="00B6709B"/>
    <w:rsid w:val="00B67346"/>
    <w:rsid w:val="00B67422"/>
    <w:rsid w:val="00B70492"/>
    <w:rsid w:val="00B70C25"/>
    <w:rsid w:val="00B71310"/>
    <w:rsid w:val="00B7138B"/>
    <w:rsid w:val="00B714D1"/>
    <w:rsid w:val="00B7249C"/>
    <w:rsid w:val="00B72691"/>
    <w:rsid w:val="00B72935"/>
    <w:rsid w:val="00B72EFB"/>
    <w:rsid w:val="00B730F2"/>
    <w:rsid w:val="00B73988"/>
    <w:rsid w:val="00B74604"/>
    <w:rsid w:val="00B74BE8"/>
    <w:rsid w:val="00B75258"/>
    <w:rsid w:val="00B7607B"/>
    <w:rsid w:val="00B76FDE"/>
    <w:rsid w:val="00B772A4"/>
    <w:rsid w:val="00B77570"/>
    <w:rsid w:val="00B81105"/>
    <w:rsid w:val="00B8129D"/>
    <w:rsid w:val="00B81398"/>
    <w:rsid w:val="00B813ED"/>
    <w:rsid w:val="00B81D5F"/>
    <w:rsid w:val="00B824A0"/>
    <w:rsid w:val="00B82B62"/>
    <w:rsid w:val="00B83813"/>
    <w:rsid w:val="00B83B9C"/>
    <w:rsid w:val="00B843C2"/>
    <w:rsid w:val="00B84426"/>
    <w:rsid w:val="00B847F3"/>
    <w:rsid w:val="00B85017"/>
    <w:rsid w:val="00B8571A"/>
    <w:rsid w:val="00B85C04"/>
    <w:rsid w:val="00B85DA5"/>
    <w:rsid w:val="00B86691"/>
    <w:rsid w:val="00B8696B"/>
    <w:rsid w:val="00B87214"/>
    <w:rsid w:val="00B87C77"/>
    <w:rsid w:val="00B9000E"/>
    <w:rsid w:val="00B907A8"/>
    <w:rsid w:val="00B90AC6"/>
    <w:rsid w:val="00B9131E"/>
    <w:rsid w:val="00B914E3"/>
    <w:rsid w:val="00B91A46"/>
    <w:rsid w:val="00B91FFE"/>
    <w:rsid w:val="00B92755"/>
    <w:rsid w:val="00B92E15"/>
    <w:rsid w:val="00B930F8"/>
    <w:rsid w:val="00B93B3C"/>
    <w:rsid w:val="00B93D9E"/>
    <w:rsid w:val="00B948C2"/>
    <w:rsid w:val="00B9539B"/>
    <w:rsid w:val="00B954B0"/>
    <w:rsid w:val="00B95BDB"/>
    <w:rsid w:val="00B964BC"/>
    <w:rsid w:val="00B973D2"/>
    <w:rsid w:val="00BA034C"/>
    <w:rsid w:val="00BA0801"/>
    <w:rsid w:val="00BA0D92"/>
    <w:rsid w:val="00BA10B9"/>
    <w:rsid w:val="00BA11E1"/>
    <w:rsid w:val="00BA195A"/>
    <w:rsid w:val="00BA1D18"/>
    <w:rsid w:val="00BA2138"/>
    <w:rsid w:val="00BA2A2D"/>
    <w:rsid w:val="00BA3517"/>
    <w:rsid w:val="00BA3AE7"/>
    <w:rsid w:val="00BA45C9"/>
    <w:rsid w:val="00BA4D5C"/>
    <w:rsid w:val="00BA503F"/>
    <w:rsid w:val="00BA5854"/>
    <w:rsid w:val="00BA5B3E"/>
    <w:rsid w:val="00BA623A"/>
    <w:rsid w:val="00BB009A"/>
    <w:rsid w:val="00BB0463"/>
    <w:rsid w:val="00BB067E"/>
    <w:rsid w:val="00BB0D27"/>
    <w:rsid w:val="00BB0E4E"/>
    <w:rsid w:val="00BB1096"/>
    <w:rsid w:val="00BB1468"/>
    <w:rsid w:val="00BB2C4F"/>
    <w:rsid w:val="00BB3167"/>
    <w:rsid w:val="00BB3FE8"/>
    <w:rsid w:val="00BB404A"/>
    <w:rsid w:val="00BB4BDF"/>
    <w:rsid w:val="00BB519D"/>
    <w:rsid w:val="00BB60A0"/>
    <w:rsid w:val="00BB6F17"/>
    <w:rsid w:val="00BB7A28"/>
    <w:rsid w:val="00BC179F"/>
    <w:rsid w:val="00BC1B4E"/>
    <w:rsid w:val="00BC2991"/>
    <w:rsid w:val="00BC2AD9"/>
    <w:rsid w:val="00BC2F50"/>
    <w:rsid w:val="00BC2F94"/>
    <w:rsid w:val="00BC3A52"/>
    <w:rsid w:val="00BC4071"/>
    <w:rsid w:val="00BC43FC"/>
    <w:rsid w:val="00BC4A57"/>
    <w:rsid w:val="00BC5DA2"/>
    <w:rsid w:val="00BC625A"/>
    <w:rsid w:val="00BC62EC"/>
    <w:rsid w:val="00BC785F"/>
    <w:rsid w:val="00BC7D3F"/>
    <w:rsid w:val="00BC7DF8"/>
    <w:rsid w:val="00BD1312"/>
    <w:rsid w:val="00BD1EE6"/>
    <w:rsid w:val="00BD2226"/>
    <w:rsid w:val="00BD26B1"/>
    <w:rsid w:val="00BD3326"/>
    <w:rsid w:val="00BD3A7F"/>
    <w:rsid w:val="00BD3F20"/>
    <w:rsid w:val="00BD5914"/>
    <w:rsid w:val="00BD5D3F"/>
    <w:rsid w:val="00BD70F8"/>
    <w:rsid w:val="00BD722C"/>
    <w:rsid w:val="00BD73DA"/>
    <w:rsid w:val="00BE05C5"/>
    <w:rsid w:val="00BE08CF"/>
    <w:rsid w:val="00BE08D7"/>
    <w:rsid w:val="00BE0B8E"/>
    <w:rsid w:val="00BE1677"/>
    <w:rsid w:val="00BE2293"/>
    <w:rsid w:val="00BE3093"/>
    <w:rsid w:val="00BE3095"/>
    <w:rsid w:val="00BE3435"/>
    <w:rsid w:val="00BE34D6"/>
    <w:rsid w:val="00BE3D99"/>
    <w:rsid w:val="00BE3FA1"/>
    <w:rsid w:val="00BE4B8B"/>
    <w:rsid w:val="00BE5787"/>
    <w:rsid w:val="00BE5A59"/>
    <w:rsid w:val="00BE75D9"/>
    <w:rsid w:val="00BF05B1"/>
    <w:rsid w:val="00BF09A0"/>
    <w:rsid w:val="00BF1B1F"/>
    <w:rsid w:val="00BF2861"/>
    <w:rsid w:val="00BF314D"/>
    <w:rsid w:val="00BF38E8"/>
    <w:rsid w:val="00BF3D5E"/>
    <w:rsid w:val="00BF3F74"/>
    <w:rsid w:val="00BF438B"/>
    <w:rsid w:val="00BF49F7"/>
    <w:rsid w:val="00BF5627"/>
    <w:rsid w:val="00BF572B"/>
    <w:rsid w:val="00BF59D6"/>
    <w:rsid w:val="00BF6158"/>
    <w:rsid w:val="00BF6DA3"/>
    <w:rsid w:val="00BF79A7"/>
    <w:rsid w:val="00BF7CDD"/>
    <w:rsid w:val="00BF7E65"/>
    <w:rsid w:val="00C00362"/>
    <w:rsid w:val="00C00457"/>
    <w:rsid w:val="00C0138F"/>
    <w:rsid w:val="00C0206C"/>
    <w:rsid w:val="00C029B1"/>
    <w:rsid w:val="00C034F1"/>
    <w:rsid w:val="00C03F3C"/>
    <w:rsid w:val="00C048CE"/>
    <w:rsid w:val="00C054EA"/>
    <w:rsid w:val="00C05971"/>
    <w:rsid w:val="00C05F0E"/>
    <w:rsid w:val="00C0641E"/>
    <w:rsid w:val="00C066F6"/>
    <w:rsid w:val="00C06B69"/>
    <w:rsid w:val="00C06E91"/>
    <w:rsid w:val="00C079E1"/>
    <w:rsid w:val="00C10D9F"/>
    <w:rsid w:val="00C111EA"/>
    <w:rsid w:val="00C122A9"/>
    <w:rsid w:val="00C12910"/>
    <w:rsid w:val="00C13BDD"/>
    <w:rsid w:val="00C168FC"/>
    <w:rsid w:val="00C17179"/>
    <w:rsid w:val="00C2036C"/>
    <w:rsid w:val="00C2045A"/>
    <w:rsid w:val="00C20F0E"/>
    <w:rsid w:val="00C2221D"/>
    <w:rsid w:val="00C225AA"/>
    <w:rsid w:val="00C22738"/>
    <w:rsid w:val="00C23008"/>
    <w:rsid w:val="00C23224"/>
    <w:rsid w:val="00C2336C"/>
    <w:rsid w:val="00C23B20"/>
    <w:rsid w:val="00C248C9"/>
    <w:rsid w:val="00C248F8"/>
    <w:rsid w:val="00C24FEA"/>
    <w:rsid w:val="00C25363"/>
    <w:rsid w:val="00C253ED"/>
    <w:rsid w:val="00C25646"/>
    <w:rsid w:val="00C266DD"/>
    <w:rsid w:val="00C27022"/>
    <w:rsid w:val="00C31864"/>
    <w:rsid w:val="00C31AF7"/>
    <w:rsid w:val="00C31B23"/>
    <w:rsid w:val="00C32073"/>
    <w:rsid w:val="00C323F4"/>
    <w:rsid w:val="00C32C62"/>
    <w:rsid w:val="00C32DF1"/>
    <w:rsid w:val="00C332F0"/>
    <w:rsid w:val="00C34F03"/>
    <w:rsid w:val="00C3524F"/>
    <w:rsid w:val="00C35C17"/>
    <w:rsid w:val="00C367CD"/>
    <w:rsid w:val="00C40007"/>
    <w:rsid w:val="00C403F1"/>
    <w:rsid w:val="00C411A3"/>
    <w:rsid w:val="00C411E5"/>
    <w:rsid w:val="00C4204E"/>
    <w:rsid w:val="00C4219D"/>
    <w:rsid w:val="00C427EC"/>
    <w:rsid w:val="00C4312B"/>
    <w:rsid w:val="00C43E4F"/>
    <w:rsid w:val="00C443A9"/>
    <w:rsid w:val="00C4440B"/>
    <w:rsid w:val="00C44ABC"/>
    <w:rsid w:val="00C45558"/>
    <w:rsid w:val="00C46716"/>
    <w:rsid w:val="00C46A0B"/>
    <w:rsid w:val="00C46D14"/>
    <w:rsid w:val="00C472D1"/>
    <w:rsid w:val="00C50BDE"/>
    <w:rsid w:val="00C51A95"/>
    <w:rsid w:val="00C51D75"/>
    <w:rsid w:val="00C52BA0"/>
    <w:rsid w:val="00C52C20"/>
    <w:rsid w:val="00C52C98"/>
    <w:rsid w:val="00C52CAB"/>
    <w:rsid w:val="00C53A33"/>
    <w:rsid w:val="00C540D7"/>
    <w:rsid w:val="00C55183"/>
    <w:rsid w:val="00C566F6"/>
    <w:rsid w:val="00C56FA9"/>
    <w:rsid w:val="00C601DC"/>
    <w:rsid w:val="00C6164B"/>
    <w:rsid w:val="00C637FD"/>
    <w:rsid w:val="00C63BEE"/>
    <w:rsid w:val="00C64AE8"/>
    <w:rsid w:val="00C6531D"/>
    <w:rsid w:val="00C65440"/>
    <w:rsid w:val="00C659F6"/>
    <w:rsid w:val="00C668F6"/>
    <w:rsid w:val="00C6717A"/>
    <w:rsid w:val="00C672F5"/>
    <w:rsid w:val="00C67AF5"/>
    <w:rsid w:val="00C723ED"/>
    <w:rsid w:val="00C72B5B"/>
    <w:rsid w:val="00C73AEB"/>
    <w:rsid w:val="00C741C0"/>
    <w:rsid w:val="00C75145"/>
    <w:rsid w:val="00C7584E"/>
    <w:rsid w:val="00C76995"/>
    <w:rsid w:val="00C76C3A"/>
    <w:rsid w:val="00C776C8"/>
    <w:rsid w:val="00C77DD1"/>
    <w:rsid w:val="00C807AD"/>
    <w:rsid w:val="00C80945"/>
    <w:rsid w:val="00C80E21"/>
    <w:rsid w:val="00C8150C"/>
    <w:rsid w:val="00C822EB"/>
    <w:rsid w:val="00C84872"/>
    <w:rsid w:val="00C851B7"/>
    <w:rsid w:val="00C853B4"/>
    <w:rsid w:val="00C859CF"/>
    <w:rsid w:val="00C85C27"/>
    <w:rsid w:val="00C85EF2"/>
    <w:rsid w:val="00C86E96"/>
    <w:rsid w:val="00C87190"/>
    <w:rsid w:val="00C90A9C"/>
    <w:rsid w:val="00C90EAD"/>
    <w:rsid w:val="00C91F2B"/>
    <w:rsid w:val="00C9222D"/>
    <w:rsid w:val="00C92805"/>
    <w:rsid w:val="00C93019"/>
    <w:rsid w:val="00C94294"/>
    <w:rsid w:val="00C94711"/>
    <w:rsid w:val="00C951DE"/>
    <w:rsid w:val="00C95266"/>
    <w:rsid w:val="00C95424"/>
    <w:rsid w:val="00C96A56"/>
    <w:rsid w:val="00C9742A"/>
    <w:rsid w:val="00CA08D9"/>
    <w:rsid w:val="00CA0CD7"/>
    <w:rsid w:val="00CA0CD8"/>
    <w:rsid w:val="00CA1974"/>
    <w:rsid w:val="00CA223C"/>
    <w:rsid w:val="00CA2513"/>
    <w:rsid w:val="00CA2617"/>
    <w:rsid w:val="00CA29CD"/>
    <w:rsid w:val="00CA2B85"/>
    <w:rsid w:val="00CA2B94"/>
    <w:rsid w:val="00CA2E20"/>
    <w:rsid w:val="00CA2F47"/>
    <w:rsid w:val="00CA37D8"/>
    <w:rsid w:val="00CA3A53"/>
    <w:rsid w:val="00CA485B"/>
    <w:rsid w:val="00CA4A84"/>
    <w:rsid w:val="00CA4ACF"/>
    <w:rsid w:val="00CA4CF1"/>
    <w:rsid w:val="00CA4E13"/>
    <w:rsid w:val="00CA4E37"/>
    <w:rsid w:val="00CA6068"/>
    <w:rsid w:val="00CA62F4"/>
    <w:rsid w:val="00CA676E"/>
    <w:rsid w:val="00CB0932"/>
    <w:rsid w:val="00CB122A"/>
    <w:rsid w:val="00CB1275"/>
    <w:rsid w:val="00CB19BB"/>
    <w:rsid w:val="00CB2E3A"/>
    <w:rsid w:val="00CB3443"/>
    <w:rsid w:val="00CB4037"/>
    <w:rsid w:val="00CB41B8"/>
    <w:rsid w:val="00CB4722"/>
    <w:rsid w:val="00CB4B83"/>
    <w:rsid w:val="00CB51E9"/>
    <w:rsid w:val="00CB5FAF"/>
    <w:rsid w:val="00CB66CD"/>
    <w:rsid w:val="00CB72C0"/>
    <w:rsid w:val="00CB771B"/>
    <w:rsid w:val="00CB7BD9"/>
    <w:rsid w:val="00CC17F1"/>
    <w:rsid w:val="00CC202C"/>
    <w:rsid w:val="00CC227F"/>
    <w:rsid w:val="00CC23C8"/>
    <w:rsid w:val="00CC2F1F"/>
    <w:rsid w:val="00CC2F22"/>
    <w:rsid w:val="00CC2F86"/>
    <w:rsid w:val="00CC38E5"/>
    <w:rsid w:val="00CC3CB6"/>
    <w:rsid w:val="00CC45DA"/>
    <w:rsid w:val="00CC4616"/>
    <w:rsid w:val="00CC4B78"/>
    <w:rsid w:val="00CC4C2D"/>
    <w:rsid w:val="00CC4F87"/>
    <w:rsid w:val="00CC5218"/>
    <w:rsid w:val="00CC5AD2"/>
    <w:rsid w:val="00CC5E6A"/>
    <w:rsid w:val="00CC6239"/>
    <w:rsid w:val="00CD0D40"/>
    <w:rsid w:val="00CD17BF"/>
    <w:rsid w:val="00CD1A21"/>
    <w:rsid w:val="00CD26E8"/>
    <w:rsid w:val="00CD29D8"/>
    <w:rsid w:val="00CD2CAC"/>
    <w:rsid w:val="00CD33DD"/>
    <w:rsid w:val="00CD36AC"/>
    <w:rsid w:val="00CD3CDA"/>
    <w:rsid w:val="00CD4358"/>
    <w:rsid w:val="00CD54FA"/>
    <w:rsid w:val="00CD58C8"/>
    <w:rsid w:val="00CD58E1"/>
    <w:rsid w:val="00CD6DC4"/>
    <w:rsid w:val="00CD6F15"/>
    <w:rsid w:val="00CD726C"/>
    <w:rsid w:val="00CE0585"/>
    <w:rsid w:val="00CE116A"/>
    <w:rsid w:val="00CE161D"/>
    <w:rsid w:val="00CE19AD"/>
    <w:rsid w:val="00CE1D07"/>
    <w:rsid w:val="00CE2877"/>
    <w:rsid w:val="00CE31C5"/>
    <w:rsid w:val="00CE3281"/>
    <w:rsid w:val="00CE3D8E"/>
    <w:rsid w:val="00CE43E5"/>
    <w:rsid w:val="00CE59AB"/>
    <w:rsid w:val="00CE645A"/>
    <w:rsid w:val="00CE6502"/>
    <w:rsid w:val="00CE6E76"/>
    <w:rsid w:val="00CF0260"/>
    <w:rsid w:val="00CF04E0"/>
    <w:rsid w:val="00CF1EC2"/>
    <w:rsid w:val="00CF2979"/>
    <w:rsid w:val="00CF2B8E"/>
    <w:rsid w:val="00CF2E46"/>
    <w:rsid w:val="00CF3112"/>
    <w:rsid w:val="00CF34B9"/>
    <w:rsid w:val="00CF5370"/>
    <w:rsid w:val="00CF59CF"/>
    <w:rsid w:val="00CF741A"/>
    <w:rsid w:val="00CF76BA"/>
    <w:rsid w:val="00D001E5"/>
    <w:rsid w:val="00D007E0"/>
    <w:rsid w:val="00D00B38"/>
    <w:rsid w:val="00D016CD"/>
    <w:rsid w:val="00D0179E"/>
    <w:rsid w:val="00D01C31"/>
    <w:rsid w:val="00D0317A"/>
    <w:rsid w:val="00D0567E"/>
    <w:rsid w:val="00D065D1"/>
    <w:rsid w:val="00D06C37"/>
    <w:rsid w:val="00D0744E"/>
    <w:rsid w:val="00D07756"/>
    <w:rsid w:val="00D11822"/>
    <w:rsid w:val="00D1285A"/>
    <w:rsid w:val="00D12964"/>
    <w:rsid w:val="00D129FC"/>
    <w:rsid w:val="00D13540"/>
    <w:rsid w:val="00D13B32"/>
    <w:rsid w:val="00D14B51"/>
    <w:rsid w:val="00D14F43"/>
    <w:rsid w:val="00D15146"/>
    <w:rsid w:val="00D15A6E"/>
    <w:rsid w:val="00D15F49"/>
    <w:rsid w:val="00D16788"/>
    <w:rsid w:val="00D16EF4"/>
    <w:rsid w:val="00D17459"/>
    <w:rsid w:val="00D17D06"/>
    <w:rsid w:val="00D20104"/>
    <w:rsid w:val="00D201CA"/>
    <w:rsid w:val="00D20CD8"/>
    <w:rsid w:val="00D21E15"/>
    <w:rsid w:val="00D23957"/>
    <w:rsid w:val="00D2559E"/>
    <w:rsid w:val="00D25725"/>
    <w:rsid w:val="00D26139"/>
    <w:rsid w:val="00D26361"/>
    <w:rsid w:val="00D265DB"/>
    <w:rsid w:val="00D26D74"/>
    <w:rsid w:val="00D3071D"/>
    <w:rsid w:val="00D30C3D"/>
    <w:rsid w:val="00D311FA"/>
    <w:rsid w:val="00D31754"/>
    <w:rsid w:val="00D31845"/>
    <w:rsid w:val="00D3244D"/>
    <w:rsid w:val="00D325B9"/>
    <w:rsid w:val="00D32834"/>
    <w:rsid w:val="00D3313C"/>
    <w:rsid w:val="00D33BB3"/>
    <w:rsid w:val="00D33E15"/>
    <w:rsid w:val="00D34193"/>
    <w:rsid w:val="00D34272"/>
    <w:rsid w:val="00D344F4"/>
    <w:rsid w:val="00D357E2"/>
    <w:rsid w:val="00D35CDF"/>
    <w:rsid w:val="00D3619B"/>
    <w:rsid w:val="00D367CE"/>
    <w:rsid w:val="00D36876"/>
    <w:rsid w:val="00D37191"/>
    <w:rsid w:val="00D37A19"/>
    <w:rsid w:val="00D402EC"/>
    <w:rsid w:val="00D40CFB"/>
    <w:rsid w:val="00D4225A"/>
    <w:rsid w:val="00D42BD0"/>
    <w:rsid w:val="00D42DFE"/>
    <w:rsid w:val="00D43232"/>
    <w:rsid w:val="00D436A3"/>
    <w:rsid w:val="00D44B44"/>
    <w:rsid w:val="00D44C8D"/>
    <w:rsid w:val="00D44CDE"/>
    <w:rsid w:val="00D44ECC"/>
    <w:rsid w:val="00D45377"/>
    <w:rsid w:val="00D454F4"/>
    <w:rsid w:val="00D45528"/>
    <w:rsid w:val="00D458A3"/>
    <w:rsid w:val="00D45FAE"/>
    <w:rsid w:val="00D46307"/>
    <w:rsid w:val="00D469AE"/>
    <w:rsid w:val="00D51473"/>
    <w:rsid w:val="00D51813"/>
    <w:rsid w:val="00D51867"/>
    <w:rsid w:val="00D5209F"/>
    <w:rsid w:val="00D52382"/>
    <w:rsid w:val="00D53D0E"/>
    <w:rsid w:val="00D53D8D"/>
    <w:rsid w:val="00D53F84"/>
    <w:rsid w:val="00D54408"/>
    <w:rsid w:val="00D549D4"/>
    <w:rsid w:val="00D55309"/>
    <w:rsid w:val="00D55501"/>
    <w:rsid w:val="00D55931"/>
    <w:rsid w:val="00D55CD5"/>
    <w:rsid w:val="00D5678E"/>
    <w:rsid w:val="00D60D6E"/>
    <w:rsid w:val="00D612EB"/>
    <w:rsid w:val="00D628C6"/>
    <w:rsid w:val="00D63A5E"/>
    <w:rsid w:val="00D64478"/>
    <w:rsid w:val="00D65EDC"/>
    <w:rsid w:val="00D666B7"/>
    <w:rsid w:val="00D66A27"/>
    <w:rsid w:val="00D66F97"/>
    <w:rsid w:val="00D6747C"/>
    <w:rsid w:val="00D67D37"/>
    <w:rsid w:val="00D70391"/>
    <w:rsid w:val="00D70BB8"/>
    <w:rsid w:val="00D70C11"/>
    <w:rsid w:val="00D71562"/>
    <w:rsid w:val="00D71F06"/>
    <w:rsid w:val="00D72078"/>
    <w:rsid w:val="00D726F6"/>
    <w:rsid w:val="00D72CD0"/>
    <w:rsid w:val="00D72F8A"/>
    <w:rsid w:val="00D734B6"/>
    <w:rsid w:val="00D744B3"/>
    <w:rsid w:val="00D74A2B"/>
    <w:rsid w:val="00D75729"/>
    <w:rsid w:val="00D75A02"/>
    <w:rsid w:val="00D768B7"/>
    <w:rsid w:val="00D76C55"/>
    <w:rsid w:val="00D7750D"/>
    <w:rsid w:val="00D77A67"/>
    <w:rsid w:val="00D77F6D"/>
    <w:rsid w:val="00D80282"/>
    <w:rsid w:val="00D811EA"/>
    <w:rsid w:val="00D8183C"/>
    <w:rsid w:val="00D81AF4"/>
    <w:rsid w:val="00D8204D"/>
    <w:rsid w:val="00D826B7"/>
    <w:rsid w:val="00D832E7"/>
    <w:rsid w:val="00D84292"/>
    <w:rsid w:val="00D85E73"/>
    <w:rsid w:val="00D85ED1"/>
    <w:rsid w:val="00D867D6"/>
    <w:rsid w:val="00D86F56"/>
    <w:rsid w:val="00D8793B"/>
    <w:rsid w:val="00D90832"/>
    <w:rsid w:val="00D917AD"/>
    <w:rsid w:val="00D9210F"/>
    <w:rsid w:val="00D92271"/>
    <w:rsid w:val="00D926AE"/>
    <w:rsid w:val="00D93168"/>
    <w:rsid w:val="00D938B4"/>
    <w:rsid w:val="00D93ACA"/>
    <w:rsid w:val="00D941E0"/>
    <w:rsid w:val="00D965FF"/>
    <w:rsid w:val="00D96C24"/>
    <w:rsid w:val="00D97C0A"/>
    <w:rsid w:val="00D97D5D"/>
    <w:rsid w:val="00DA0932"/>
    <w:rsid w:val="00DA1167"/>
    <w:rsid w:val="00DA1ABC"/>
    <w:rsid w:val="00DA2061"/>
    <w:rsid w:val="00DA27CB"/>
    <w:rsid w:val="00DA36BA"/>
    <w:rsid w:val="00DA4260"/>
    <w:rsid w:val="00DA4DEE"/>
    <w:rsid w:val="00DA5139"/>
    <w:rsid w:val="00DA5A3D"/>
    <w:rsid w:val="00DA5B5E"/>
    <w:rsid w:val="00DA62C6"/>
    <w:rsid w:val="00DA68DA"/>
    <w:rsid w:val="00DA7CEA"/>
    <w:rsid w:val="00DA7FEF"/>
    <w:rsid w:val="00DB030F"/>
    <w:rsid w:val="00DB0704"/>
    <w:rsid w:val="00DB0F20"/>
    <w:rsid w:val="00DB1222"/>
    <w:rsid w:val="00DB1AB8"/>
    <w:rsid w:val="00DB1BFC"/>
    <w:rsid w:val="00DB2F7E"/>
    <w:rsid w:val="00DB3078"/>
    <w:rsid w:val="00DB3ED0"/>
    <w:rsid w:val="00DB422C"/>
    <w:rsid w:val="00DB44EB"/>
    <w:rsid w:val="00DB52C9"/>
    <w:rsid w:val="00DB7E15"/>
    <w:rsid w:val="00DC02AA"/>
    <w:rsid w:val="00DC0413"/>
    <w:rsid w:val="00DC0992"/>
    <w:rsid w:val="00DC0DC8"/>
    <w:rsid w:val="00DC1702"/>
    <w:rsid w:val="00DC26A9"/>
    <w:rsid w:val="00DC2A8B"/>
    <w:rsid w:val="00DC318C"/>
    <w:rsid w:val="00DC3B1B"/>
    <w:rsid w:val="00DC3FDE"/>
    <w:rsid w:val="00DC48EF"/>
    <w:rsid w:val="00DC5670"/>
    <w:rsid w:val="00DC5D77"/>
    <w:rsid w:val="00DC5ED3"/>
    <w:rsid w:val="00DC673F"/>
    <w:rsid w:val="00DD1159"/>
    <w:rsid w:val="00DD140F"/>
    <w:rsid w:val="00DD15C5"/>
    <w:rsid w:val="00DD1898"/>
    <w:rsid w:val="00DD26AA"/>
    <w:rsid w:val="00DD278F"/>
    <w:rsid w:val="00DD2D61"/>
    <w:rsid w:val="00DD3212"/>
    <w:rsid w:val="00DD35F9"/>
    <w:rsid w:val="00DD3ACD"/>
    <w:rsid w:val="00DD3E1C"/>
    <w:rsid w:val="00DD46E3"/>
    <w:rsid w:val="00DD662D"/>
    <w:rsid w:val="00DD699F"/>
    <w:rsid w:val="00DE05A9"/>
    <w:rsid w:val="00DE18C2"/>
    <w:rsid w:val="00DE2530"/>
    <w:rsid w:val="00DE2D6D"/>
    <w:rsid w:val="00DE2FCF"/>
    <w:rsid w:val="00DE346F"/>
    <w:rsid w:val="00DE35E1"/>
    <w:rsid w:val="00DE38CA"/>
    <w:rsid w:val="00DE4590"/>
    <w:rsid w:val="00DE464C"/>
    <w:rsid w:val="00DE467B"/>
    <w:rsid w:val="00DE4B33"/>
    <w:rsid w:val="00DE4E30"/>
    <w:rsid w:val="00DE518E"/>
    <w:rsid w:val="00DE5C84"/>
    <w:rsid w:val="00DE61CA"/>
    <w:rsid w:val="00DE61E5"/>
    <w:rsid w:val="00DE6675"/>
    <w:rsid w:val="00DE6ACB"/>
    <w:rsid w:val="00DE6CC8"/>
    <w:rsid w:val="00DE70C2"/>
    <w:rsid w:val="00DF1218"/>
    <w:rsid w:val="00DF1C58"/>
    <w:rsid w:val="00DF22FB"/>
    <w:rsid w:val="00DF2335"/>
    <w:rsid w:val="00DF236D"/>
    <w:rsid w:val="00DF2540"/>
    <w:rsid w:val="00DF2AC6"/>
    <w:rsid w:val="00DF2DFE"/>
    <w:rsid w:val="00DF32E2"/>
    <w:rsid w:val="00DF3981"/>
    <w:rsid w:val="00DF3E46"/>
    <w:rsid w:val="00DF4166"/>
    <w:rsid w:val="00DF4697"/>
    <w:rsid w:val="00DF47EB"/>
    <w:rsid w:val="00DF4936"/>
    <w:rsid w:val="00DF4DDC"/>
    <w:rsid w:val="00DF5034"/>
    <w:rsid w:val="00DF5484"/>
    <w:rsid w:val="00DF72D5"/>
    <w:rsid w:val="00DF7632"/>
    <w:rsid w:val="00DF783F"/>
    <w:rsid w:val="00E00EFE"/>
    <w:rsid w:val="00E01A9D"/>
    <w:rsid w:val="00E03DB4"/>
    <w:rsid w:val="00E047B5"/>
    <w:rsid w:val="00E0505B"/>
    <w:rsid w:val="00E051FB"/>
    <w:rsid w:val="00E05F30"/>
    <w:rsid w:val="00E060F0"/>
    <w:rsid w:val="00E079A8"/>
    <w:rsid w:val="00E12001"/>
    <w:rsid w:val="00E12AB2"/>
    <w:rsid w:val="00E13198"/>
    <w:rsid w:val="00E13CBF"/>
    <w:rsid w:val="00E1469B"/>
    <w:rsid w:val="00E14CA2"/>
    <w:rsid w:val="00E15661"/>
    <w:rsid w:val="00E16471"/>
    <w:rsid w:val="00E178E4"/>
    <w:rsid w:val="00E202DA"/>
    <w:rsid w:val="00E20A31"/>
    <w:rsid w:val="00E20D50"/>
    <w:rsid w:val="00E2158E"/>
    <w:rsid w:val="00E21C78"/>
    <w:rsid w:val="00E232C6"/>
    <w:rsid w:val="00E24594"/>
    <w:rsid w:val="00E25184"/>
    <w:rsid w:val="00E25431"/>
    <w:rsid w:val="00E25AA9"/>
    <w:rsid w:val="00E271DC"/>
    <w:rsid w:val="00E27757"/>
    <w:rsid w:val="00E3015D"/>
    <w:rsid w:val="00E31159"/>
    <w:rsid w:val="00E3119C"/>
    <w:rsid w:val="00E31531"/>
    <w:rsid w:val="00E31903"/>
    <w:rsid w:val="00E31C5C"/>
    <w:rsid w:val="00E32D1F"/>
    <w:rsid w:val="00E33032"/>
    <w:rsid w:val="00E33A23"/>
    <w:rsid w:val="00E33AE1"/>
    <w:rsid w:val="00E34907"/>
    <w:rsid w:val="00E35EFC"/>
    <w:rsid w:val="00E362EE"/>
    <w:rsid w:val="00E3704B"/>
    <w:rsid w:val="00E3730A"/>
    <w:rsid w:val="00E37A0C"/>
    <w:rsid w:val="00E40051"/>
    <w:rsid w:val="00E40242"/>
    <w:rsid w:val="00E404DB"/>
    <w:rsid w:val="00E42D46"/>
    <w:rsid w:val="00E43530"/>
    <w:rsid w:val="00E43F9A"/>
    <w:rsid w:val="00E45531"/>
    <w:rsid w:val="00E459D8"/>
    <w:rsid w:val="00E45E10"/>
    <w:rsid w:val="00E47D4A"/>
    <w:rsid w:val="00E500E7"/>
    <w:rsid w:val="00E50D21"/>
    <w:rsid w:val="00E50E67"/>
    <w:rsid w:val="00E51AA1"/>
    <w:rsid w:val="00E51E09"/>
    <w:rsid w:val="00E53B3C"/>
    <w:rsid w:val="00E552FA"/>
    <w:rsid w:val="00E56E68"/>
    <w:rsid w:val="00E574BD"/>
    <w:rsid w:val="00E578D2"/>
    <w:rsid w:val="00E57A1F"/>
    <w:rsid w:val="00E57C4F"/>
    <w:rsid w:val="00E57E6F"/>
    <w:rsid w:val="00E6085C"/>
    <w:rsid w:val="00E61152"/>
    <w:rsid w:val="00E61901"/>
    <w:rsid w:val="00E61A4D"/>
    <w:rsid w:val="00E61B85"/>
    <w:rsid w:val="00E620B1"/>
    <w:rsid w:val="00E62122"/>
    <w:rsid w:val="00E625E5"/>
    <w:rsid w:val="00E627B7"/>
    <w:rsid w:val="00E62AF6"/>
    <w:rsid w:val="00E630C9"/>
    <w:rsid w:val="00E635CA"/>
    <w:rsid w:val="00E64255"/>
    <w:rsid w:val="00E645DE"/>
    <w:rsid w:val="00E6466F"/>
    <w:rsid w:val="00E64D04"/>
    <w:rsid w:val="00E65450"/>
    <w:rsid w:val="00E65610"/>
    <w:rsid w:val="00E656C6"/>
    <w:rsid w:val="00E65C54"/>
    <w:rsid w:val="00E66083"/>
    <w:rsid w:val="00E667BC"/>
    <w:rsid w:val="00E66998"/>
    <w:rsid w:val="00E66A60"/>
    <w:rsid w:val="00E6708C"/>
    <w:rsid w:val="00E7007D"/>
    <w:rsid w:val="00E708E3"/>
    <w:rsid w:val="00E70C3E"/>
    <w:rsid w:val="00E71209"/>
    <w:rsid w:val="00E7240A"/>
    <w:rsid w:val="00E724D8"/>
    <w:rsid w:val="00E72AE5"/>
    <w:rsid w:val="00E72C1D"/>
    <w:rsid w:val="00E72D6B"/>
    <w:rsid w:val="00E73613"/>
    <w:rsid w:val="00E7391B"/>
    <w:rsid w:val="00E73976"/>
    <w:rsid w:val="00E744D8"/>
    <w:rsid w:val="00E76A08"/>
    <w:rsid w:val="00E7732D"/>
    <w:rsid w:val="00E77334"/>
    <w:rsid w:val="00E77A6C"/>
    <w:rsid w:val="00E80CDA"/>
    <w:rsid w:val="00E80CE5"/>
    <w:rsid w:val="00E81789"/>
    <w:rsid w:val="00E82144"/>
    <w:rsid w:val="00E82F96"/>
    <w:rsid w:val="00E838CA"/>
    <w:rsid w:val="00E83D13"/>
    <w:rsid w:val="00E8450B"/>
    <w:rsid w:val="00E852E9"/>
    <w:rsid w:val="00E860BC"/>
    <w:rsid w:val="00E87A24"/>
    <w:rsid w:val="00E87D52"/>
    <w:rsid w:val="00E9022B"/>
    <w:rsid w:val="00E90791"/>
    <w:rsid w:val="00E90E51"/>
    <w:rsid w:val="00E9129C"/>
    <w:rsid w:val="00E91549"/>
    <w:rsid w:val="00E91938"/>
    <w:rsid w:val="00E9287B"/>
    <w:rsid w:val="00E93378"/>
    <w:rsid w:val="00E937F1"/>
    <w:rsid w:val="00E93EFA"/>
    <w:rsid w:val="00E93F23"/>
    <w:rsid w:val="00E9467E"/>
    <w:rsid w:val="00E94792"/>
    <w:rsid w:val="00E94BD2"/>
    <w:rsid w:val="00E94D03"/>
    <w:rsid w:val="00E94D37"/>
    <w:rsid w:val="00E94FE4"/>
    <w:rsid w:val="00E952A8"/>
    <w:rsid w:val="00E954D6"/>
    <w:rsid w:val="00E955E3"/>
    <w:rsid w:val="00E9567C"/>
    <w:rsid w:val="00E95B09"/>
    <w:rsid w:val="00E95F72"/>
    <w:rsid w:val="00E96454"/>
    <w:rsid w:val="00E9646A"/>
    <w:rsid w:val="00E96917"/>
    <w:rsid w:val="00E96927"/>
    <w:rsid w:val="00E96E52"/>
    <w:rsid w:val="00EA019F"/>
    <w:rsid w:val="00EA144E"/>
    <w:rsid w:val="00EA3A0F"/>
    <w:rsid w:val="00EA401B"/>
    <w:rsid w:val="00EA4361"/>
    <w:rsid w:val="00EA491D"/>
    <w:rsid w:val="00EA4FF4"/>
    <w:rsid w:val="00EA5165"/>
    <w:rsid w:val="00EA5716"/>
    <w:rsid w:val="00EA5A16"/>
    <w:rsid w:val="00EA62D5"/>
    <w:rsid w:val="00EA6890"/>
    <w:rsid w:val="00EA707B"/>
    <w:rsid w:val="00EA7390"/>
    <w:rsid w:val="00EA74C2"/>
    <w:rsid w:val="00EA75DC"/>
    <w:rsid w:val="00EA77E2"/>
    <w:rsid w:val="00EB0553"/>
    <w:rsid w:val="00EB081D"/>
    <w:rsid w:val="00EB1E61"/>
    <w:rsid w:val="00EB2481"/>
    <w:rsid w:val="00EB2E75"/>
    <w:rsid w:val="00EB3469"/>
    <w:rsid w:val="00EB3833"/>
    <w:rsid w:val="00EB3C5A"/>
    <w:rsid w:val="00EB3CDE"/>
    <w:rsid w:val="00EB487C"/>
    <w:rsid w:val="00EB4EA7"/>
    <w:rsid w:val="00EB56AC"/>
    <w:rsid w:val="00EB5875"/>
    <w:rsid w:val="00EB58D7"/>
    <w:rsid w:val="00EB5F41"/>
    <w:rsid w:val="00EB69FD"/>
    <w:rsid w:val="00EB6D04"/>
    <w:rsid w:val="00EC012E"/>
    <w:rsid w:val="00EC0701"/>
    <w:rsid w:val="00EC0CAC"/>
    <w:rsid w:val="00EC12EE"/>
    <w:rsid w:val="00EC23D3"/>
    <w:rsid w:val="00EC2E8F"/>
    <w:rsid w:val="00EC3B0E"/>
    <w:rsid w:val="00EC418A"/>
    <w:rsid w:val="00EC58A2"/>
    <w:rsid w:val="00EC650E"/>
    <w:rsid w:val="00EC6715"/>
    <w:rsid w:val="00EC74E8"/>
    <w:rsid w:val="00EC78A7"/>
    <w:rsid w:val="00EC7AE5"/>
    <w:rsid w:val="00ED0DFB"/>
    <w:rsid w:val="00ED1B9B"/>
    <w:rsid w:val="00ED219E"/>
    <w:rsid w:val="00ED2B10"/>
    <w:rsid w:val="00ED3212"/>
    <w:rsid w:val="00ED34BA"/>
    <w:rsid w:val="00ED3A2A"/>
    <w:rsid w:val="00ED41F0"/>
    <w:rsid w:val="00ED48FC"/>
    <w:rsid w:val="00ED51E6"/>
    <w:rsid w:val="00ED52CD"/>
    <w:rsid w:val="00ED5724"/>
    <w:rsid w:val="00ED6853"/>
    <w:rsid w:val="00ED68D0"/>
    <w:rsid w:val="00EE00E0"/>
    <w:rsid w:val="00EE094F"/>
    <w:rsid w:val="00EE0B53"/>
    <w:rsid w:val="00EE0E59"/>
    <w:rsid w:val="00EE12C0"/>
    <w:rsid w:val="00EE18D6"/>
    <w:rsid w:val="00EE1F46"/>
    <w:rsid w:val="00EE25CA"/>
    <w:rsid w:val="00EE2A6D"/>
    <w:rsid w:val="00EE2B16"/>
    <w:rsid w:val="00EE2F24"/>
    <w:rsid w:val="00EE4098"/>
    <w:rsid w:val="00EE5792"/>
    <w:rsid w:val="00EE7080"/>
    <w:rsid w:val="00EF17CE"/>
    <w:rsid w:val="00EF1B29"/>
    <w:rsid w:val="00EF1D3E"/>
    <w:rsid w:val="00EF1D4A"/>
    <w:rsid w:val="00EF1E02"/>
    <w:rsid w:val="00EF2224"/>
    <w:rsid w:val="00EF3310"/>
    <w:rsid w:val="00EF33AC"/>
    <w:rsid w:val="00EF371D"/>
    <w:rsid w:val="00EF4C59"/>
    <w:rsid w:val="00EF50CE"/>
    <w:rsid w:val="00EF50DE"/>
    <w:rsid w:val="00EF5C98"/>
    <w:rsid w:val="00EF5D4B"/>
    <w:rsid w:val="00EF6421"/>
    <w:rsid w:val="00EF68F6"/>
    <w:rsid w:val="00EF71F8"/>
    <w:rsid w:val="00EF7240"/>
    <w:rsid w:val="00EF74BD"/>
    <w:rsid w:val="00F0018A"/>
    <w:rsid w:val="00F00655"/>
    <w:rsid w:val="00F008D1"/>
    <w:rsid w:val="00F00BBE"/>
    <w:rsid w:val="00F00E28"/>
    <w:rsid w:val="00F023D7"/>
    <w:rsid w:val="00F02507"/>
    <w:rsid w:val="00F02D11"/>
    <w:rsid w:val="00F032B2"/>
    <w:rsid w:val="00F037A6"/>
    <w:rsid w:val="00F03F51"/>
    <w:rsid w:val="00F04B5E"/>
    <w:rsid w:val="00F055A0"/>
    <w:rsid w:val="00F05CF7"/>
    <w:rsid w:val="00F06B8A"/>
    <w:rsid w:val="00F074A9"/>
    <w:rsid w:val="00F07550"/>
    <w:rsid w:val="00F07E67"/>
    <w:rsid w:val="00F07E7D"/>
    <w:rsid w:val="00F1121E"/>
    <w:rsid w:val="00F11589"/>
    <w:rsid w:val="00F12A90"/>
    <w:rsid w:val="00F12C50"/>
    <w:rsid w:val="00F12FA7"/>
    <w:rsid w:val="00F134D0"/>
    <w:rsid w:val="00F138FC"/>
    <w:rsid w:val="00F149B3"/>
    <w:rsid w:val="00F16F33"/>
    <w:rsid w:val="00F17F84"/>
    <w:rsid w:val="00F20A47"/>
    <w:rsid w:val="00F20BB7"/>
    <w:rsid w:val="00F2104F"/>
    <w:rsid w:val="00F23170"/>
    <w:rsid w:val="00F24339"/>
    <w:rsid w:val="00F2434C"/>
    <w:rsid w:val="00F246A9"/>
    <w:rsid w:val="00F24ECC"/>
    <w:rsid w:val="00F2538A"/>
    <w:rsid w:val="00F25CEE"/>
    <w:rsid w:val="00F305CE"/>
    <w:rsid w:val="00F30A64"/>
    <w:rsid w:val="00F3139A"/>
    <w:rsid w:val="00F3173A"/>
    <w:rsid w:val="00F31AAC"/>
    <w:rsid w:val="00F31FE0"/>
    <w:rsid w:val="00F324E0"/>
    <w:rsid w:val="00F33FD4"/>
    <w:rsid w:val="00F350BD"/>
    <w:rsid w:val="00F3664D"/>
    <w:rsid w:val="00F36804"/>
    <w:rsid w:val="00F36B08"/>
    <w:rsid w:val="00F37498"/>
    <w:rsid w:val="00F37E25"/>
    <w:rsid w:val="00F37FA2"/>
    <w:rsid w:val="00F40305"/>
    <w:rsid w:val="00F40429"/>
    <w:rsid w:val="00F4088F"/>
    <w:rsid w:val="00F408B1"/>
    <w:rsid w:val="00F4162A"/>
    <w:rsid w:val="00F42050"/>
    <w:rsid w:val="00F42331"/>
    <w:rsid w:val="00F425D9"/>
    <w:rsid w:val="00F4344B"/>
    <w:rsid w:val="00F4347E"/>
    <w:rsid w:val="00F43884"/>
    <w:rsid w:val="00F43FE8"/>
    <w:rsid w:val="00F440CC"/>
    <w:rsid w:val="00F456E7"/>
    <w:rsid w:val="00F45888"/>
    <w:rsid w:val="00F45897"/>
    <w:rsid w:val="00F45CD5"/>
    <w:rsid w:val="00F45E21"/>
    <w:rsid w:val="00F46611"/>
    <w:rsid w:val="00F46CE5"/>
    <w:rsid w:val="00F46E34"/>
    <w:rsid w:val="00F472B0"/>
    <w:rsid w:val="00F5038F"/>
    <w:rsid w:val="00F52E18"/>
    <w:rsid w:val="00F52EDB"/>
    <w:rsid w:val="00F52F84"/>
    <w:rsid w:val="00F53952"/>
    <w:rsid w:val="00F53955"/>
    <w:rsid w:val="00F54190"/>
    <w:rsid w:val="00F54578"/>
    <w:rsid w:val="00F54772"/>
    <w:rsid w:val="00F54A14"/>
    <w:rsid w:val="00F551F4"/>
    <w:rsid w:val="00F56C97"/>
    <w:rsid w:val="00F57E52"/>
    <w:rsid w:val="00F602B3"/>
    <w:rsid w:val="00F607AE"/>
    <w:rsid w:val="00F6098F"/>
    <w:rsid w:val="00F60AA0"/>
    <w:rsid w:val="00F62FDF"/>
    <w:rsid w:val="00F64301"/>
    <w:rsid w:val="00F645B0"/>
    <w:rsid w:val="00F650C8"/>
    <w:rsid w:val="00F65468"/>
    <w:rsid w:val="00F65B4F"/>
    <w:rsid w:val="00F6661B"/>
    <w:rsid w:val="00F66AA0"/>
    <w:rsid w:val="00F701EE"/>
    <w:rsid w:val="00F7053C"/>
    <w:rsid w:val="00F70CB7"/>
    <w:rsid w:val="00F70DA0"/>
    <w:rsid w:val="00F71560"/>
    <w:rsid w:val="00F71B98"/>
    <w:rsid w:val="00F71E6C"/>
    <w:rsid w:val="00F73B80"/>
    <w:rsid w:val="00F7425C"/>
    <w:rsid w:val="00F74A1A"/>
    <w:rsid w:val="00F75191"/>
    <w:rsid w:val="00F75B6E"/>
    <w:rsid w:val="00F76363"/>
    <w:rsid w:val="00F76C74"/>
    <w:rsid w:val="00F77275"/>
    <w:rsid w:val="00F77AEA"/>
    <w:rsid w:val="00F80191"/>
    <w:rsid w:val="00F803DE"/>
    <w:rsid w:val="00F80AAE"/>
    <w:rsid w:val="00F819E1"/>
    <w:rsid w:val="00F81D98"/>
    <w:rsid w:val="00F8235E"/>
    <w:rsid w:val="00F82F86"/>
    <w:rsid w:val="00F838C0"/>
    <w:rsid w:val="00F83A74"/>
    <w:rsid w:val="00F83A82"/>
    <w:rsid w:val="00F83D02"/>
    <w:rsid w:val="00F8435C"/>
    <w:rsid w:val="00F847BB"/>
    <w:rsid w:val="00F84FD5"/>
    <w:rsid w:val="00F85ED9"/>
    <w:rsid w:val="00F85F23"/>
    <w:rsid w:val="00F864FC"/>
    <w:rsid w:val="00F87E08"/>
    <w:rsid w:val="00F87EA8"/>
    <w:rsid w:val="00F9045E"/>
    <w:rsid w:val="00F90D3B"/>
    <w:rsid w:val="00F90E5C"/>
    <w:rsid w:val="00F90E65"/>
    <w:rsid w:val="00F91FA7"/>
    <w:rsid w:val="00F9256A"/>
    <w:rsid w:val="00F93660"/>
    <w:rsid w:val="00F947AF"/>
    <w:rsid w:val="00F9572B"/>
    <w:rsid w:val="00F95938"/>
    <w:rsid w:val="00F95A0D"/>
    <w:rsid w:val="00F96469"/>
    <w:rsid w:val="00F968BE"/>
    <w:rsid w:val="00F96FCE"/>
    <w:rsid w:val="00F9762B"/>
    <w:rsid w:val="00FA065F"/>
    <w:rsid w:val="00FA0D1C"/>
    <w:rsid w:val="00FA1862"/>
    <w:rsid w:val="00FA19BB"/>
    <w:rsid w:val="00FA1EE9"/>
    <w:rsid w:val="00FA2FC3"/>
    <w:rsid w:val="00FA32A0"/>
    <w:rsid w:val="00FA33DD"/>
    <w:rsid w:val="00FA360E"/>
    <w:rsid w:val="00FA3AD9"/>
    <w:rsid w:val="00FA4132"/>
    <w:rsid w:val="00FA44EA"/>
    <w:rsid w:val="00FA4CFB"/>
    <w:rsid w:val="00FA543E"/>
    <w:rsid w:val="00FA5AC7"/>
    <w:rsid w:val="00FA5AC9"/>
    <w:rsid w:val="00FA5F21"/>
    <w:rsid w:val="00FA5FDB"/>
    <w:rsid w:val="00FA69B8"/>
    <w:rsid w:val="00FA6E60"/>
    <w:rsid w:val="00FA7002"/>
    <w:rsid w:val="00FA78A6"/>
    <w:rsid w:val="00FA7B5A"/>
    <w:rsid w:val="00FA7DD3"/>
    <w:rsid w:val="00FB0154"/>
    <w:rsid w:val="00FB0481"/>
    <w:rsid w:val="00FB0983"/>
    <w:rsid w:val="00FB10D4"/>
    <w:rsid w:val="00FB21C9"/>
    <w:rsid w:val="00FB3452"/>
    <w:rsid w:val="00FB39CE"/>
    <w:rsid w:val="00FB3D8D"/>
    <w:rsid w:val="00FB4046"/>
    <w:rsid w:val="00FB48CA"/>
    <w:rsid w:val="00FB506A"/>
    <w:rsid w:val="00FB516C"/>
    <w:rsid w:val="00FB5264"/>
    <w:rsid w:val="00FB539E"/>
    <w:rsid w:val="00FB5BC5"/>
    <w:rsid w:val="00FB5E14"/>
    <w:rsid w:val="00FB5F34"/>
    <w:rsid w:val="00FB686D"/>
    <w:rsid w:val="00FB69E3"/>
    <w:rsid w:val="00FB742F"/>
    <w:rsid w:val="00FC0193"/>
    <w:rsid w:val="00FC14EA"/>
    <w:rsid w:val="00FC17A3"/>
    <w:rsid w:val="00FC4386"/>
    <w:rsid w:val="00FC49EF"/>
    <w:rsid w:val="00FC4A70"/>
    <w:rsid w:val="00FC5341"/>
    <w:rsid w:val="00FC57F1"/>
    <w:rsid w:val="00FC5D50"/>
    <w:rsid w:val="00FC62BF"/>
    <w:rsid w:val="00FC6427"/>
    <w:rsid w:val="00FC68B8"/>
    <w:rsid w:val="00FC6FF4"/>
    <w:rsid w:val="00FD0B5B"/>
    <w:rsid w:val="00FD129D"/>
    <w:rsid w:val="00FD198D"/>
    <w:rsid w:val="00FD1AE8"/>
    <w:rsid w:val="00FD1D9E"/>
    <w:rsid w:val="00FD294A"/>
    <w:rsid w:val="00FD2E43"/>
    <w:rsid w:val="00FD627D"/>
    <w:rsid w:val="00FD63F5"/>
    <w:rsid w:val="00FD6C15"/>
    <w:rsid w:val="00FD6FB3"/>
    <w:rsid w:val="00FD7F36"/>
    <w:rsid w:val="00FE09BE"/>
    <w:rsid w:val="00FE2278"/>
    <w:rsid w:val="00FE2297"/>
    <w:rsid w:val="00FE3401"/>
    <w:rsid w:val="00FE3474"/>
    <w:rsid w:val="00FE4678"/>
    <w:rsid w:val="00FE4F58"/>
    <w:rsid w:val="00FE5970"/>
    <w:rsid w:val="00FE5C39"/>
    <w:rsid w:val="00FE5E22"/>
    <w:rsid w:val="00FE5F2D"/>
    <w:rsid w:val="00FE5FF9"/>
    <w:rsid w:val="00FE655F"/>
    <w:rsid w:val="00FE6B4C"/>
    <w:rsid w:val="00FE7C2B"/>
    <w:rsid w:val="00FE7EA0"/>
    <w:rsid w:val="00FF0769"/>
    <w:rsid w:val="00FF0C89"/>
    <w:rsid w:val="00FF1653"/>
    <w:rsid w:val="00FF299B"/>
    <w:rsid w:val="00FF2F2C"/>
    <w:rsid w:val="00FF3BB9"/>
    <w:rsid w:val="00FF5499"/>
    <w:rsid w:val="00FF5785"/>
    <w:rsid w:val="00FF6D83"/>
    <w:rsid w:val="00FF6F3B"/>
    <w:rsid w:val="00FF7398"/>
    <w:rsid w:val="00FF7413"/>
    <w:rsid w:val="00FF79ED"/>
    <w:rsid w:val="00FF7B84"/>
    <w:rsid w:val="00FF7E3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4CC1"/>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1C4CC1"/>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link w:val="Heading2Char"/>
    <w:uiPriority w:val="1"/>
    <w:qFormat/>
    <w:rsid w:val="001C4CC1"/>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1C4CC1"/>
    <w:pPr>
      <w:keepNext/>
      <w:spacing w:before="360" w:after="120"/>
      <w:outlineLvl w:val="2"/>
    </w:pPr>
    <w:rPr>
      <w:rFonts w:cs="Arial"/>
      <w:b/>
      <w:bCs/>
      <w:szCs w:val="20"/>
    </w:rPr>
  </w:style>
  <w:style w:type="paragraph" w:styleId="Heading4">
    <w:name w:val="heading 4"/>
    <w:basedOn w:val="Heading3"/>
    <w:qFormat/>
    <w:rsid w:val="001C4CC1"/>
    <w:pPr>
      <w:outlineLvl w:val="3"/>
    </w:pPr>
    <w:rPr>
      <w:i/>
      <w:iCs/>
      <w:lang w:val="en-US"/>
    </w:rPr>
  </w:style>
  <w:style w:type="paragraph" w:styleId="Heading5">
    <w:name w:val="heading 5"/>
    <w:basedOn w:val="Heading4"/>
    <w:next w:val="Normal"/>
    <w:link w:val="Heading5Char"/>
    <w:qFormat/>
    <w:rsid w:val="001C4CC1"/>
    <w:pPr>
      <w:widowControl/>
      <w:autoSpaceDE/>
      <w:autoSpaceDN/>
      <w:spacing w:after="200"/>
      <w:outlineLvl w:val="4"/>
    </w:pPr>
    <w:rPr>
      <w:b w:val="0"/>
      <w:bCs w:val="0"/>
    </w:rPr>
  </w:style>
  <w:style w:type="paragraph" w:styleId="Heading6">
    <w:name w:val="heading 6"/>
    <w:basedOn w:val="Normal"/>
    <w:next w:val="Normal"/>
    <w:link w:val="Heading6Char"/>
    <w:qFormat/>
    <w:rsid w:val="001C4CC1"/>
    <w:pPr>
      <w:widowControl/>
      <w:autoSpaceDE/>
      <w:autoSpaceDN/>
      <w:spacing w:after="200"/>
      <w:outlineLvl w:val="5"/>
    </w:pPr>
    <w:rPr>
      <w:bCs/>
    </w:rPr>
  </w:style>
  <w:style w:type="paragraph" w:styleId="Heading7">
    <w:name w:val="heading 7"/>
    <w:basedOn w:val="Normal"/>
    <w:next w:val="Normal"/>
    <w:link w:val="Heading7Char"/>
    <w:rsid w:val="001C4CC1"/>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1C4CC1"/>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1C4CC1"/>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C4CC1"/>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1C4CC1"/>
    <w:pPr>
      <w:tabs>
        <w:tab w:val="right" w:leader="dot" w:pos="9356"/>
      </w:tabs>
      <w:spacing w:before="60"/>
      <w:ind w:left="284" w:firstLine="284"/>
    </w:pPr>
    <w:rPr>
      <w:sz w:val="18"/>
    </w:rPr>
  </w:style>
  <w:style w:type="paragraph" w:styleId="TOC3">
    <w:name w:val="toc 3"/>
    <w:basedOn w:val="Normal"/>
    <w:uiPriority w:val="39"/>
    <w:qFormat/>
    <w:rsid w:val="001C4CC1"/>
    <w:pPr>
      <w:spacing w:line="252" w:lineRule="exact"/>
      <w:ind w:left="1571" w:hanging="852"/>
    </w:pPr>
  </w:style>
  <w:style w:type="paragraph" w:styleId="BodyText">
    <w:name w:val="Body Text"/>
    <w:basedOn w:val="Style6"/>
    <w:link w:val="BodyTextChar"/>
    <w:uiPriority w:val="1"/>
    <w:qFormat/>
    <w:rsid w:val="001C4CC1"/>
    <w:pPr>
      <w:spacing w:before="240" w:after="120"/>
    </w:pPr>
    <w:rPr>
      <w:bCs/>
    </w:rPr>
  </w:style>
  <w:style w:type="paragraph" w:styleId="ListParagraph">
    <w:name w:val="List Paragraph"/>
    <w:basedOn w:val="Normal"/>
    <w:link w:val="ListParagraphChar"/>
    <w:uiPriority w:val="1"/>
    <w:qFormat/>
    <w:rsid w:val="001C4CC1"/>
    <w:pPr>
      <w:ind w:left="993" w:hanging="852"/>
    </w:pPr>
  </w:style>
  <w:style w:type="paragraph" w:customStyle="1" w:styleId="TableParagraph">
    <w:name w:val="Table Paragraph"/>
    <w:basedOn w:val="Normal"/>
    <w:uiPriority w:val="1"/>
    <w:qFormat/>
    <w:rsid w:val="001C4CC1"/>
    <w:pPr>
      <w:spacing w:before="54"/>
      <w:ind w:left="103"/>
    </w:pPr>
  </w:style>
  <w:style w:type="paragraph" w:customStyle="1" w:styleId="Style1">
    <w:name w:val="Style1"/>
    <w:basedOn w:val="ListParagraph"/>
    <w:link w:val="Style1Char"/>
    <w:uiPriority w:val="1"/>
    <w:qFormat/>
    <w:rsid w:val="001C4CC1"/>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1C4CC1"/>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1C4CC1"/>
    <w:rPr>
      <w:rFonts w:ascii="Arial" w:eastAsia="Times New Roman" w:hAnsi="Arial" w:cs="Times New Roman"/>
      <w:sz w:val="20"/>
      <w:lang w:val="en-AU"/>
    </w:rPr>
  </w:style>
  <w:style w:type="character" w:customStyle="1" w:styleId="Style1Char">
    <w:name w:val="Style1 Char"/>
    <w:basedOn w:val="ListParagraphChar"/>
    <w:link w:val="Style1"/>
    <w:uiPriority w:val="1"/>
    <w:rsid w:val="001C4CC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1C4CC1"/>
    <w:pPr>
      <w:numPr>
        <w:numId w:val="1"/>
      </w:numPr>
    </w:pPr>
  </w:style>
  <w:style w:type="character" w:customStyle="1" w:styleId="Style2Char">
    <w:name w:val="Style2 Char"/>
    <w:basedOn w:val="ListParagraphChar"/>
    <w:link w:val="Style2"/>
    <w:uiPriority w:val="1"/>
    <w:rsid w:val="001C4CC1"/>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1C4CC1"/>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1C4CC1"/>
    <w:rPr>
      <w:rFonts w:ascii="Arial" w:eastAsiaTheme="minorEastAsia" w:hAnsi="Arial" w:cs="Times New Roman"/>
      <w:bCs/>
      <w:sz w:val="20"/>
      <w:szCs w:val="20"/>
      <w:lang w:val="en-AU" w:eastAsia="ja-JP"/>
    </w:rPr>
  </w:style>
  <w:style w:type="character" w:customStyle="1" w:styleId="Style3Char">
    <w:name w:val="Style3 Char"/>
    <w:basedOn w:val="BodyTextChar"/>
    <w:link w:val="Style3"/>
    <w:uiPriority w:val="1"/>
    <w:rsid w:val="001C4CC1"/>
    <w:rPr>
      <w:rFonts w:ascii="Arial" w:eastAsiaTheme="minorEastAsia" w:hAnsi="Arial" w:cs="Times New Roman"/>
      <w:bCs/>
      <w:sz w:val="20"/>
      <w:szCs w:val="20"/>
      <w:lang w:val="en-AU" w:eastAsia="ja-JP"/>
    </w:rPr>
  </w:style>
  <w:style w:type="paragraph" w:customStyle="1" w:styleId="Subheading">
    <w:name w:val="Subheading"/>
    <w:basedOn w:val="Heading3"/>
    <w:link w:val="SubheadingChar"/>
    <w:uiPriority w:val="1"/>
    <w:qFormat/>
    <w:rsid w:val="001C4CC1"/>
    <w:pPr>
      <w:numPr>
        <w:numId w:val="4"/>
      </w:numPr>
      <w:spacing w:before="180" w:after="60"/>
    </w:pPr>
  </w:style>
  <w:style w:type="character" w:customStyle="1" w:styleId="Style4Char">
    <w:name w:val="Style4 Char"/>
    <w:basedOn w:val="ListParagraphChar"/>
    <w:link w:val="Style4"/>
    <w:uiPriority w:val="1"/>
    <w:rsid w:val="001C4CC1"/>
    <w:rPr>
      <w:rFonts w:ascii="Arial" w:eastAsia="Times New Roman" w:hAnsi="Arial" w:cs="Arial"/>
      <w:noProof/>
      <w:sz w:val="20"/>
      <w:szCs w:val="20"/>
      <w:lang w:val="en-AU"/>
    </w:rPr>
  </w:style>
  <w:style w:type="numbering" w:customStyle="1" w:styleId="Style5">
    <w:name w:val="Style5"/>
    <w:uiPriority w:val="99"/>
    <w:rsid w:val="001C4CC1"/>
    <w:pPr>
      <w:numPr>
        <w:numId w:val="2"/>
      </w:numPr>
    </w:pPr>
  </w:style>
  <w:style w:type="character" w:customStyle="1" w:styleId="Heading3Char">
    <w:name w:val="Heading 3 Char"/>
    <w:basedOn w:val="DefaultParagraphFont"/>
    <w:link w:val="Heading3"/>
    <w:rsid w:val="001C4CC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1C4CC1"/>
    <w:rPr>
      <w:rFonts w:ascii="Arial" w:eastAsia="Times New Roman" w:hAnsi="Arial" w:cs="Arial"/>
      <w:b/>
      <w:bCs/>
      <w:sz w:val="20"/>
      <w:szCs w:val="20"/>
      <w:lang w:val="en-AU"/>
    </w:rPr>
  </w:style>
  <w:style w:type="paragraph" w:customStyle="1" w:styleId="Paragraph">
    <w:name w:val="Paragraph"/>
    <w:basedOn w:val="Normal"/>
    <w:link w:val="ParagraphChar"/>
    <w:qFormat/>
    <w:rsid w:val="001C4CC1"/>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1C4CC1"/>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1C4CC1"/>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1C4CC1"/>
    <w:pPr>
      <w:tabs>
        <w:tab w:val="clear" w:pos="1985"/>
        <w:tab w:val="num" w:pos="2410"/>
      </w:tabs>
      <w:ind w:left="2410" w:hanging="425"/>
    </w:pPr>
  </w:style>
  <w:style w:type="paragraph" w:customStyle="1" w:styleId="Style6">
    <w:name w:val="Style6"/>
    <w:basedOn w:val="Style13"/>
    <w:link w:val="Style6Char"/>
    <w:uiPriority w:val="1"/>
    <w:qFormat/>
    <w:rsid w:val="001C4CC1"/>
    <w:pPr>
      <w:ind w:left="0" w:firstLine="0"/>
    </w:pPr>
  </w:style>
  <w:style w:type="numbering" w:customStyle="1" w:styleId="Style7">
    <w:name w:val="Style7"/>
    <w:uiPriority w:val="99"/>
    <w:rsid w:val="001C4CC1"/>
    <w:pPr>
      <w:numPr>
        <w:numId w:val="3"/>
      </w:numPr>
    </w:pPr>
  </w:style>
  <w:style w:type="character" w:customStyle="1" w:styleId="ParagraphChar">
    <w:name w:val="Paragraph Char"/>
    <w:basedOn w:val="DefaultParagraphFont"/>
    <w:link w:val="Paragraph"/>
    <w:rsid w:val="001C4CC1"/>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1C4CC1"/>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1C4CC1"/>
    <w:rPr>
      <w:rFonts w:ascii="Arial" w:eastAsia="Times New Roman" w:hAnsi="Arial" w:cs="Times New Roman"/>
      <w:noProof/>
      <w:sz w:val="20"/>
      <w:szCs w:val="20"/>
      <w:lang w:val="en-AU"/>
    </w:rPr>
  </w:style>
  <w:style w:type="paragraph" w:customStyle="1" w:styleId="Bodynumbered1">
    <w:name w:val="Body numbered 1"/>
    <w:basedOn w:val="Style6"/>
    <w:link w:val="Bodynumbered1Char"/>
    <w:qFormat/>
    <w:rsid w:val="001C4CC1"/>
    <w:pPr>
      <w:keepLines/>
      <w:numPr>
        <w:ilvl w:val="1"/>
        <w:numId w:val="11"/>
      </w:numPr>
      <w:spacing w:before="240" w:after="120"/>
    </w:pPr>
  </w:style>
  <w:style w:type="paragraph" w:customStyle="1" w:styleId="Bodynumbered2">
    <w:name w:val="Body numbered 2"/>
    <w:basedOn w:val="BodyText"/>
    <w:qFormat/>
    <w:rsid w:val="001C4CC1"/>
    <w:pPr>
      <w:numPr>
        <w:ilvl w:val="1"/>
        <w:numId w:val="65"/>
      </w:numPr>
      <w:spacing w:before="120"/>
    </w:pPr>
    <w:rPr>
      <w:lang w:val="en-US"/>
    </w:rPr>
  </w:style>
  <w:style w:type="paragraph" w:customStyle="1" w:styleId="Bodynumbered3">
    <w:name w:val="Body numbered 3"/>
    <w:basedOn w:val="Bodynumbered2"/>
    <w:qFormat/>
    <w:rsid w:val="001C4CC1"/>
    <w:pPr>
      <w:numPr>
        <w:ilvl w:val="2"/>
      </w:numPr>
      <w:ind w:left="1417" w:hanging="425"/>
    </w:pPr>
  </w:style>
  <w:style w:type="paragraph" w:customStyle="1" w:styleId="AnnexureHeading">
    <w:name w:val="Annexure Heading"/>
    <w:next w:val="BodyText"/>
    <w:link w:val="AnnexureHeadingChar"/>
    <w:uiPriority w:val="1"/>
    <w:qFormat/>
    <w:rsid w:val="001C4CC1"/>
    <w:pPr>
      <w:pageBreakBefore/>
      <w:numPr>
        <w:numId w:val="77"/>
      </w:numPr>
      <w:outlineLvl w:val="0"/>
    </w:pPr>
    <w:rPr>
      <w:rFonts w:ascii="Arial" w:eastAsia="Times New Roman" w:hAnsi="Arial" w:cs="Arial"/>
      <w:b/>
      <w:color w:val="004259"/>
      <w:sz w:val="28"/>
      <w:szCs w:val="32"/>
      <w:lang w:val="en-AU" w:eastAsia="ja-JP"/>
    </w:rPr>
  </w:style>
  <w:style w:type="paragraph" w:styleId="Header">
    <w:name w:val="header"/>
    <w:basedOn w:val="Normal"/>
    <w:link w:val="HeaderChar"/>
    <w:uiPriority w:val="99"/>
    <w:unhideWhenUsed/>
    <w:rsid w:val="001C4CC1"/>
    <w:pPr>
      <w:tabs>
        <w:tab w:val="center" w:pos="4513"/>
        <w:tab w:val="right" w:pos="9026"/>
      </w:tabs>
    </w:pPr>
  </w:style>
  <w:style w:type="character" w:customStyle="1" w:styleId="AnnexureHeadingChar">
    <w:name w:val="Annexure Heading Char"/>
    <w:basedOn w:val="Style1Char"/>
    <w:link w:val="AnnexureHeading"/>
    <w:uiPriority w:val="1"/>
    <w:rsid w:val="001C4CC1"/>
    <w:rPr>
      <w:rFonts w:ascii="Arial" w:eastAsia="Times New Roman" w:hAnsi="Arial" w:cs="Arial"/>
      <w:b/>
      <w:bCs w:val="0"/>
      <w:color w:val="004259"/>
      <w:sz w:val="28"/>
      <w:szCs w:val="32"/>
      <w:lang w:val="en-AU" w:eastAsia="ja-JP"/>
    </w:rPr>
  </w:style>
  <w:style w:type="character" w:customStyle="1" w:styleId="HeaderChar">
    <w:name w:val="Header Char"/>
    <w:basedOn w:val="DefaultParagraphFont"/>
    <w:link w:val="Header"/>
    <w:uiPriority w:val="99"/>
    <w:rsid w:val="001C4CC1"/>
    <w:rPr>
      <w:rFonts w:ascii="Arial" w:eastAsia="Times New Roman" w:hAnsi="Arial" w:cs="Times New Roman"/>
      <w:sz w:val="20"/>
      <w:lang w:val="en-AU"/>
    </w:rPr>
  </w:style>
  <w:style w:type="paragraph" w:styleId="Footer">
    <w:name w:val="footer"/>
    <w:basedOn w:val="Normal"/>
    <w:link w:val="FooterChar"/>
    <w:uiPriority w:val="99"/>
    <w:unhideWhenUsed/>
    <w:rsid w:val="001C4CC1"/>
    <w:pPr>
      <w:tabs>
        <w:tab w:val="center" w:pos="4513"/>
        <w:tab w:val="right" w:pos="9026"/>
      </w:tabs>
    </w:pPr>
  </w:style>
  <w:style w:type="character" w:customStyle="1" w:styleId="FooterChar">
    <w:name w:val="Footer Char"/>
    <w:basedOn w:val="DefaultParagraphFont"/>
    <w:link w:val="Footer"/>
    <w:uiPriority w:val="99"/>
    <w:rsid w:val="001C4CC1"/>
    <w:rPr>
      <w:rFonts w:ascii="Arial" w:eastAsia="Times New Roman" w:hAnsi="Arial" w:cs="Times New Roman"/>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1C4CC1"/>
    <w:pPr>
      <w:numPr>
        <w:numId w:val="5"/>
      </w:numPr>
    </w:pPr>
  </w:style>
  <w:style w:type="table" w:styleId="TableGrid">
    <w:name w:val="Table Grid"/>
    <w:aliases w:val="Simple Table"/>
    <w:basedOn w:val="TableNormal"/>
    <w:uiPriority w:val="39"/>
    <w:rsid w:val="001C4CC1"/>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CC1"/>
    <w:rPr>
      <w:noProof w:val="0"/>
      <w:color w:val="0000FF" w:themeColor="hyperlink"/>
      <w:u w:val="single"/>
      <w:lang w:val="en-AU"/>
    </w:rPr>
  </w:style>
  <w:style w:type="character" w:styleId="UnresolvedMention">
    <w:name w:val="Unresolved Mention"/>
    <w:basedOn w:val="DefaultParagraphFont"/>
    <w:uiPriority w:val="99"/>
    <w:semiHidden/>
    <w:unhideWhenUsed/>
    <w:rsid w:val="001C4CC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1C4CC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1C4CC1"/>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1C4CC1"/>
    <w:rPr>
      <w:sz w:val="16"/>
      <w:szCs w:val="16"/>
    </w:rPr>
  </w:style>
  <w:style w:type="paragraph" w:styleId="CommentText">
    <w:name w:val="annotation text"/>
    <w:basedOn w:val="Normal"/>
    <w:link w:val="CommentTextChar"/>
    <w:uiPriority w:val="99"/>
    <w:rsid w:val="001C4CC1"/>
    <w:rPr>
      <w:szCs w:val="20"/>
    </w:rPr>
  </w:style>
  <w:style w:type="character" w:customStyle="1" w:styleId="CommentTextChar">
    <w:name w:val="Comment Text Char"/>
    <w:basedOn w:val="DefaultParagraphFont"/>
    <w:link w:val="CommentText"/>
    <w:uiPriority w:val="99"/>
    <w:rsid w:val="001C4CC1"/>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C4CC1"/>
    <w:rPr>
      <w:b/>
      <w:bCs/>
    </w:rPr>
  </w:style>
  <w:style w:type="character" w:customStyle="1" w:styleId="CommentSubjectChar">
    <w:name w:val="Comment Subject Char"/>
    <w:basedOn w:val="CommentTextChar"/>
    <w:link w:val="CommentSubject"/>
    <w:uiPriority w:val="99"/>
    <w:semiHidden/>
    <w:rsid w:val="001C4CC1"/>
    <w:rPr>
      <w:rFonts w:ascii="Arial" w:eastAsia="Times New Roman" w:hAnsi="Arial" w:cs="Times New Roman"/>
      <w:b/>
      <w:bCs/>
      <w:sz w:val="20"/>
      <w:szCs w:val="20"/>
      <w:lang w:val="en-AU"/>
    </w:rPr>
  </w:style>
  <w:style w:type="paragraph" w:styleId="BalloonText">
    <w:name w:val="Balloon Text"/>
    <w:basedOn w:val="Normal"/>
    <w:link w:val="BalloonTextChar"/>
    <w:uiPriority w:val="99"/>
    <w:rsid w:val="001C4CC1"/>
    <w:rPr>
      <w:rFonts w:ascii="Segoe UI" w:hAnsi="Segoe UI" w:cs="Segoe UI"/>
      <w:sz w:val="18"/>
      <w:szCs w:val="18"/>
    </w:rPr>
  </w:style>
  <w:style w:type="character" w:customStyle="1" w:styleId="BalloonTextChar">
    <w:name w:val="Balloon Text Char"/>
    <w:basedOn w:val="DefaultParagraphFont"/>
    <w:link w:val="BalloonText"/>
    <w:uiPriority w:val="99"/>
    <w:rsid w:val="001C4CC1"/>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1C4CC1"/>
    <w:pPr>
      <w:numPr>
        <w:numId w:val="7"/>
      </w:numPr>
    </w:pPr>
  </w:style>
  <w:style w:type="paragraph" w:customStyle="1" w:styleId="TableBodyText">
    <w:name w:val="Table Body Text"/>
    <w:basedOn w:val="BodyText"/>
    <w:link w:val="TableBodyTextCharChar"/>
    <w:rsid w:val="00CE43E5"/>
    <w:pPr>
      <w:spacing w:before="60" w:after="60"/>
    </w:pPr>
    <w:rPr>
      <w:noProof w:val="0"/>
      <w:color w:val="000000"/>
      <w:sz w:val="18"/>
      <w:lang w:eastAsia="en-AU"/>
    </w:rPr>
  </w:style>
  <w:style w:type="character" w:customStyle="1" w:styleId="Style9Char">
    <w:name w:val="Style9 Char"/>
    <w:basedOn w:val="Style4Char"/>
    <w:link w:val="Style9"/>
    <w:uiPriority w:val="1"/>
    <w:rsid w:val="001C4CC1"/>
    <w:rPr>
      <w:rFonts w:ascii="Arial" w:eastAsia="Times New Roman" w:hAnsi="Arial" w:cs="Arial"/>
      <w:noProof/>
      <w:sz w:val="20"/>
      <w:szCs w:val="20"/>
      <w:lang w:val="en-AU"/>
    </w:rPr>
  </w:style>
  <w:style w:type="character" w:customStyle="1" w:styleId="TableBodyTextCharChar">
    <w:name w:val="Table Body Text Char Char"/>
    <w:link w:val="TableBodyText"/>
    <w:rsid w:val="00CE43E5"/>
    <w:rPr>
      <w:rFonts w:ascii="Arial" w:eastAsiaTheme="minorEastAsia" w:hAnsi="Arial" w:cs="Times New Roman"/>
      <w:bCs/>
      <w:color w:val="000000"/>
      <w:sz w:val="18"/>
      <w:szCs w:val="20"/>
      <w:lang w:val="en-AU" w:eastAsia="en-AU"/>
    </w:rPr>
  </w:style>
  <w:style w:type="paragraph" w:customStyle="1" w:styleId="TableHeading">
    <w:name w:val="Table Heading"/>
    <w:basedOn w:val="TableBodyText"/>
    <w:link w:val="TableHeadingChar"/>
    <w:rsid w:val="00CE43E5"/>
  </w:style>
  <w:style w:type="character" w:customStyle="1" w:styleId="TableHeadingChar">
    <w:name w:val="Table Heading Char"/>
    <w:link w:val="TableHeading"/>
    <w:rsid w:val="00CE43E5"/>
    <w:rPr>
      <w:rFonts w:ascii="Arial" w:eastAsiaTheme="minorEastAsia" w:hAnsi="Arial" w:cs="Times New Roman"/>
      <w:bCs/>
      <w:color w:val="000000"/>
      <w:sz w:val="18"/>
      <w:szCs w:val="20"/>
      <w:lang w:val="en-AU" w:eastAsia="en-AU"/>
    </w:rPr>
  </w:style>
  <w:style w:type="table" w:customStyle="1" w:styleId="TableGrid1">
    <w:name w:val="Table Grid1"/>
    <w:basedOn w:val="TableNormal"/>
    <w:next w:val="TableNormal"/>
    <w:semiHidden/>
    <w:rsid w:val="001C4CC1"/>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C4CC1"/>
    <w:pPr>
      <w:numPr>
        <w:numId w:val="9"/>
      </w:numPr>
    </w:pPr>
  </w:style>
  <w:style w:type="paragraph" w:styleId="Revision">
    <w:name w:val="Revision"/>
    <w:hidden/>
    <w:uiPriority w:val="99"/>
    <w:semiHidden/>
    <w:rsid w:val="001C4CC1"/>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1C4CC1"/>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C4CC1"/>
    <w:rPr>
      <w:rFonts w:ascii="ArialMT" w:hAnsi="ArialMT" w:hint="default"/>
      <w:b w:val="0"/>
      <w:bCs w:val="0"/>
      <w:i w:val="0"/>
      <w:iCs w:val="0"/>
      <w:color w:val="000000"/>
      <w:sz w:val="20"/>
      <w:szCs w:val="20"/>
    </w:rPr>
  </w:style>
  <w:style w:type="character" w:customStyle="1" w:styleId="fontstyle21">
    <w:name w:val="fontstyle21"/>
    <w:basedOn w:val="DefaultParagraphFont"/>
    <w:rsid w:val="001C4CC1"/>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1C4CC1"/>
    <w:rPr>
      <w:rFonts w:ascii="Arial" w:eastAsia="Times New Roman" w:hAnsi="Arial" w:cs="Arial"/>
      <w:i/>
      <w:iCs/>
      <w:sz w:val="20"/>
      <w:szCs w:val="20"/>
    </w:rPr>
  </w:style>
  <w:style w:type="character" w:customStyle="1" w:styleId="Heading6Char">
    <w:name w:val="Heading 6 Char"/>
    <w:basedOn w:val="DefaultParagraphFont"/>
    <w:link w:val="Heading6"/>
    <w:rsid w:val="001C4CC1"/>
    <w:rPr>
      <w:rFonts w:ascii="Arial" w:eastAsia="Times New Roman" w:hAnsi="Arial" w:cs="Times New Roman"/>
      <w:bCs/>
      <w:sz w:val="20"/>
      <w:lang w:val="en-AU"/>
    </w:rPr>
  </w:style>
  <w:style w:type="paragraph" w:customStyle="1" w:styleId="Heading5SS">
    <w:name w:val="Heading 5 +SS"/>
    <w:basedOn w:val="Heading5"/>
    <w:rsid w:val="001C4CC1"/>
    <w:pPr>
      <w:keepNext w:val="0"/>
      <w:tabs>
        <w:tab w:val="left" w:pos="454"/>
      </w:tabs>
      <w:spacing w:after="0"/>
      <w:ind w:left="454"/>
      <w:outlineLvl w:val="9"/>
    </w:pPr>
  </w:style>
  <w:style w:type="paragraph" w:customStyle="1" w:styleId="Style10">
    <w:name w:val="Style10"/>
    <w:link w:val="Style10Char"/>
    <w:uiPriority w:val="1"/>
    <w:qFormat/>
    <w:rsid w:val="001C4CC1"/>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1C4CC1"/>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1C4CC1"/>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1C4CC1"/>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C4CC1"/>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1C4CC1"/>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1C4CC1"/>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1C4CC1"/>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1C4CC1"/>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1C4CC1"/>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CE43E5"/>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1C4CC1"/>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1C4CC1"/>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1C4CC1"/>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1C4CC1"/>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1C4CC1"/>
    <w:pPr>
      <w:numPr>
        <w:numId w:val="0"/>
      </w:numPr>
    </w:pPr>
    <w:rPr>
      <w:bCs w:val="0"/>
      <w:szCs w:val="32"/>
    </w:rPr>
  </w:style>
  <w:style w:type="paragraph" w:styleId="BodyTextIndent">
    <w:name w:val="Body Text Indent"/>
    <w:basedOn w:val="Normal"/>
    <w:link w:val="BodyTextIndentChar"/>
    <w:uiPriority w:val="1"/>
    <w:rsid w:val="001C4CC1"/>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1C4CC1"/>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rsid w:val="001C4CC1"/>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1C4CC1"/>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1C4CC1"/>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1C4CC1"/>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1C4CC1"/>
    <w:rPr>
      <w:rFonts w:ascii="Arial" w:eastAsia="Times New Roman" w:hAnsi="Arial" w:cs="Arial"/>
      <w:b/>
      <w:bCs/>
      <w:i/>
      <w:iCs/>
      <w:sz w:val="18"/>
      <w:szCs w:val="18"/>
      <w:lang w:val="en-AU"/>
    </w:rPr>
  </w:style>
  <w:style w:type="paragraph" w:customStyle="1" w:styleId="Notes">
    <w:name w:val="Notes"/>
    <w:basedOn w:val="ListParagraph"/>
    <w:uiPriority w:val="1"/>
    <w:qFormat/>
    <w:rsid w:val="001C4CC1"/>
    <w:pPr>
      <w:keepLines/>
      <w:widowControl/>
      <w:numPr>
        <w:numId w:val="87"/>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206" w:hanging="206"/>
    </w:pPr>
    <w:rPr>
      <w:rFonts w:eastAsiaTheme="minorHAnsi" w:cstheme="minorBidi"/>
      <w:sz w:val="16"/>
      <w:szCs w:val="16"/>
    </w:rPr>
  </w:style>
  <w:style w:type="paragraph" w:customStyle="1" w:styleId="TableBullet2">
    <w:name w:val="Table Bullet 2"/>
    <w:basedOn w:val="TableBodyText"/>
    <w:qFormat/>
    <w:rsid w:val="00CE43E5"/>
    <w:pPr>
      <w:numPr>
        <w:ilvl w:val="1"/>
        <w:numId w:val="105"/>
      </w:numPr>
      <w:spacing w:before="40" w:after="40"/>
    </w:pPr>
    <w:rPr>
      <w:rFonts w:eastAsiaTheme="minorHAnsi" w:cstheme="minorBidi"/>
      <w:color w:val="000000" w:themeColor="text1"/>
      <w:szCs w:val="16"/>
    </w:rPr>
  </w:style>
  <w:style w:type="paragraph" w:customStyle="1" w:styleId="TableBullet3">
    <w:name w:val="Table Bullet 3"/>
    <w:basedOn w:val="TableBullet2"/>
    <w:uiPriority w:val="3"/>
    <w:qFormat/>
    <w:rsid w:val="00CE43E5"/>
    <w:pPr>
      <w:numPr>
        <w:ilvl w:val="2"/>
      </w:numPr>
    </w:pPr>
  </w:style>
  <w:style w:type="numbering" w:styleId="111111">
    <w:name w:val="Outline List 2"/>
    <w:basedOn w:val="NoList"/>
    <w:semiHidden/>
    <w:rsid w:val="001C4CC1"/>
    <w:pPr>
      <w:numPr>
        <w:numId w:val="15"/>
      </w:numPr>
    </w:pPr>
  </w:style>
  <w:style w:type="paragraph" w:styleId="BlockText">
    <w:name w:val="Block Text"/>
    <w:basedOn w:val="Normal"/>
    <w:uiPriority w:val="99"/>
    <w:rsid w:val="001C4CC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1C4CC1"/>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1C4CC1"/>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1C4CC1"/>
    <w:rPr>
      <w:rFonts w:ascii="Arial" w:eastAsiaTheme="minorEastAsia" w:hAnsi="Arial"/>
      <w:sz w:val="20"/>
      <w:szCs w:val="20"/>
      <w:lang w:eastAsia="ja-JP"/>
    </w:rPr>
  </w:style>
  <w:style w:type="paragraph" w:customStyle="1" w:styleId="Style12">
    <w:name w:val="Style12"/>
    <w:basedOn w:val="Normal"/>
    <w:link w:val="Style12Char"/>
    <w:qFormat/>
    <w:rsid w:val="001C4CC1"/>
    <w:pPr>
      <w:numPr>
        <w:numId w:val="16"/>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1C4CC1"/>
    <w:rPr>
      <w:rFonts w:ascii="Arial" w:eastAsiaTheme="minorEastAsia" w:hAnsi="Arial"/>
      <w:sz w:val="18"/>
      <w:szCs w:val="18"/>
      <w:lang w:eastAsia="ja-JP"/>
    </w:rPr>
  </w:style>
  <w:style w:type="paragraph" w:styleId="BodyTextIndent2">
    <w:name w:val="Body Text Indent 2"/>
    <w:basedOn w:val="BodyTextIndent"/>
    <w:link w:val="BodyTextIndent2Char"/>
    <w:uiPriority w:val="99"/>
    <w:rsid w:val="001C4CC1"/>
    <w:pPr>
      <w:ind w:left="1134"/>
    </w:pPr>
  </w:style>
  <w:style w:type="character" w:customStyle="1" w:styleId="BodyTextIndent2Char">
    <w:name w:val="Body Text Indent 2 Char"/>
    <w:basedOn w:val="DefaultParagraphFont"/>
    <w:link w:val="BodyTextIndent2"/>
    <w:uiPriority w:val="99"/>
    <w:rsid w:val="001C4CC1"/>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rsid w:val="001C4CC1"/>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1C4CC1"/>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1C4CC1"/>
    <w:rPr>
      <w:rFonts w:ascii="Arial" w:hAnsi="Arial" w:cs="Arial"/>
      <w:b/>
      <w:color w:val="004259"/>
      <w:sz w:val="20"/>
      <w:szCs w:val="20"/>
    </w:rPr>
  </w:style>
  <w:style w:type="paragraph" w:customStyle="1" w:styleId="Style14">
    <w:name w:val="Style14"/>
    <w:basedOn w:val="Normal"/>
    <w:link w:val="Style14Char"/>
    <w:qFormat/>
    <w:rsid w:val="001C4CC1"/>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1C4CC1"/>
    <w:rPr>
      <w:b/>
      <w:bCs/>
      <w:i/>
      <w:iCs/>
      <w:spacing w:val="5"/>
    </w:rPr>
  </w:style>
  <w:style w:type="paragraph" w:customStyle="1" w:styleId="TableFigureNotesList">
    <w:name w:val="Table / Figure Notes List"/>
    <w:rsid w:val="001C4CC1"/>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1C4CC1"/>
    <w:pPr>
      <w:numPr>
        <w:numId w:val="18"/>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MainTableStyle1">
    <w:name w:val="Main Table Style1"/>
    <w:basedOn w:val="TableNormal"/>
    <w:uiPriority w:val="99"/>
    <w:rsid w:val="00266CAB"/>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styleId="FootnoteText">
    <w:name w:val="footnote text"/>
    <w:basedOn w:val="Normal"/>
    <w:link w:val="FootnoteTextChar"/>
    <w:uiPriority w:val="99"/>
    <w:semiHidden/>
    <w:unhideWhenUsed/>
    <w:rsid w:val="000305C9"/>
    <w:rPr>
      <w:szCs w:val="20"/>
    </w:rPr>
  </w:style>
  <w:style w:type="character" w:customStyle="1" w:styleId="FootnoteTextChar">
    <w:name w:val="Footnote Text Char"/>
    <w:basedOn w:val="DefaultParagraphFont"/>
    <w:link w:val="FootnoteText"/>
    <w:uiPriority w:val="99"/>
    <w:semiHidden/>
    <w:rsid w:val="000305C9"/>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0305C9"/>
    <w:rPr>
      <w:vertAlign w:val="superscript"/>
    </w:rPr>
  </w:style>
  <w:style w:type="character" w:customStyle="1" w:styleId="Heading2Char">
    <w:name w:val="Heading 2 Char"/>
    <w:basedOn w:val="DefaultParagraphFont"/>
    <w:link w:val="Heading2"/>
    <w:uiPriority w:val="1"/>
    <w:rsid w:val="0022519A"/>
    <w:rPr>
      <w:rFonts w:ascii="Arial" w:eastAsia="SimSun" w:hAnsi="Arial" w:cs="Arial"/>
      <w:b/>
      <w:bCs/>
      <w:color w:val="004259"/>
      <w:sz w:val="24"/>
      <w:szCs w:val="26"/>
      <w:lang w:val="en-AU"/>
    </w:rPr>
  </w:style>
  <w:style w:type="paragraph" w:styleId="Bibliography">
    <w:name w:val="Bibliography"/>
    <w:basedOn w:val="Normal"/>
    <w:next w:val="Normal"/>
    <w:uiPriority w:val="37"/>
    <w:semiHidden/>
    <w:unhideWhenUsed/>
    <w:rsid w:val="00834316"/>
  </w:style>
  <w:style w:type="paragraph" w:styleId="BodyText2">
    <w:name w:val="Body Text 2"/>
    <w:basedOn w:val="Normal"/>
    <w:link w:val="BodyText2Char"/>
    <w:uiPriority w:val="99"/>
    <w:semiHidden/>
    <w:unhideWhenUsed/>
    <w:rsid w:val="00834316"/>
    <w:pPr>
      <w:spacing w:after="120" w:line="480" w:lineRule="auto"/>
    </w:pPr>
  </w:style>
  <w:style w:type="character" w:customStyle="1" w:styleId="BodyText2Char">
    <w:name w:val="Body Text 2 Char"/>
    <w:basedOn w:val="DefaultParagraphFont"/>
    <w:link w:val="BodyText2"/>
    <w:uiPriority w:val="99"/>
    <w:semiHidden/>
    <w:rsid w:val="00834316"/>
    <w:rPr>
      <w:rFonts w:ascii="Times New Roman" w:eastAsia="Times New Roman" w:hAnsi="Times New Roman" w:cs="Times New Roman"/>
      <w:lang w:val="en-AU"/>
    </w:rPr>
  </w:style>
  <w:style w:type="paragraph" w:styleId="BodyText3">
    <w:name w:val="Body Text 3"/>
    <w:basedOn w:val="Normal"/>
    <w:link w:val="BodyText3Char"/>
    <w:uiPriority w:val="99"/>
    <w:semiHidden/>
    <w:unhideWhenUsed/>
    <w:rsid w:val="00834316"/>
    <w:pPr>
      <w:spacing w:after="120"/>
    </w:pPr>
    <w:rPr>
      <w:sz w:val="16"/>
      <w:szCs w:val="16"/>
    </w:rPr>
  </w:style>
  <w:style w:type="character" w:customStyle="1" w:styleId="BodyText3Char">
    <w:name w:val="Body Text 3 Char"/>
    <w:basedOn w:val="DefaultParagraphFont"/>
    <w:link w:val="BodyText3"/>
    <w:uiPriority w:val="99"/>
    <w:semiHidden/>
    <w:rsid w:val="00834316"/>
    <w:rPr>
      <w:rFonts w:ascii="Times New Roman" w:eastAsia="Times New Roman" w:hAnsi="Times New Roman" w:cs="Times New Roman"/>
      <w:sz w:val="16"/>
      <w:szCs w:val="16"/>
      <w:lang w:val="en-AU"/>
    </w:rPr>
  </w:style>
  <w:style w:type="paragraph" w:styleId="BodyTextIndent3">
    <w:name w:val="Body Text Indent 3"/>
    <w:basedOn w:val="Normal"/>
    <w:link w:val="BodyTextIndent3Char"/>
    <w:uiPriority w:val="99"/>
    <w:semiHidden/>
    <w:unhideWhenUsed/>
    <w:rsid w:val="008343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34316"/>
    <w:rPr>
      <w:rFonts w:ascii="Times New Roman" w:eastAsia="Times New Roman" w:hAnsi="Times New Roman" w:cs="Times New Roman"/>
      <w:sz w:val="16"/>
      <w:szCs w:val="16"/>
      <w:lang w:val="en-AU"/>
    </w:rPr>
  </w:style>
  <w:style w:type="paragraph" w:styleId="Closing">
    <w:name w:val="Closing"/>
    <w:basedOn w:val="Normal"/>
    <w:link w:val="ClosingChar"/>
    <w:uiPriority w:val="99"/>
    <w:semiHidden/>
    <w:unhideWhenUsed/>
    <w:rsid w:val="00834316"/>
    <w:pPr>
      <w:ind w:left="4252"/>
    </w:pPr>
  </w:style>
  <w:style w:type="character" w:customStyle="1" w:styleId="ClosingChar">
    <w:name w:val="Closing Char"/>
    <w:basedOn w:val="DefaultParagraphFont"/>
    <w:link w:val="Closing"/>
    <w:uiPriority w:val="99"/>
    <w:semiHidden/>
    <w:rsid w:val="00834316"/>
    <w:rPr>
      <w:rFonts w:ascii="Times New Roman" w:eastAsia="Times New Roman" w:hAnsi="Times New Roman" w:cs="Times New Roman"/>
      <w:lang w:val="en-AU"/>
    </w:rPr>
  </w:style>
  <w:style w:type="paragraph" w:styleId="Date">
    <w:name w:val="Date"/>
    <w:basedOn w:val="Normal"/>
    <w:next w:val="Normal"/>
    <w:link w:val="DateChar"/>
    <w:uiPriority w:val="99"/>
    <w:semiHidden/>
    <w:unhideWhenUsed/>
    <w:rsid w:val="00834316"/>
  </w:style>
  <w:style w:type="character" w:customStyle="1" w:styleId="DateChar">
    <w:name w:val="Date Char"/>
    <w:basedOn w:val="DefaultParagraphFont"/>
    <w:link w:val="Date"/>
    <w:uiPriority w:val="99"/>
    <w:semiHidden/>
    <w:rsid w:val="00834316"/>
    <w:rPr>
      <w:rFonts w:ascii="Times New Roman" w:eastAsia="Times New Roman" w:hAnsi="Times New Roman" w:cs="Times New Roman"/>
      <w:lang w:val="en-AU"/>
    </w:rPr>
  </w:style>
  <w:style w:type="paragraph" w:styleId="DocumentMap">
    <w:name w:val="Document Map"/>
    <w:basedOn w:val="Normal"/>
    <w:link w:val="DocumentMapChar"/>
    <w:uiPriority w:val="99"/>
    <w:semiHidden/>
    <w:unhideWhenUsed/>
    <w:rsid w:val="0083431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4316"/>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834316"/>
  </w:style>
  <w:style w:type="character" w:customStyle="1" w:styleId="E-mailSignatureChar">
    <w:name w:val="E-mail Signature Char"/>
    <w:basedOn w:val="DefaultParagraphFont"/>
    <w:link w:val="E-mailSignature"/>
    <w:uiPriority w:val="99"/>
    <w:semiHidden/>
    <w:rsid w:val="00834316"/>
    <w:rPr>
      <w:rFonts w:ascii="Times New Roman" w:eastAsia="Times New Roman" w:hAnsi="Times New Roman" w:cs="Times New Roman"/>
      <w:lang w:val="en-AU"/>
    </w:rPr>
  </w:style>
  <w:style w:type="paragraph" w:styleId="EndnoteText">
    <w:name w:val="endnote text"/>
    <w:basedOn w:val="Normal"/>
    <w:link w:val="EndnoteTextChar"/>
    <w:uiPriority w:val="99"/>
    <w:semiHidden/>
    <w:unhideWhenUsed/>
    <w:rsid w:val="00834316"/>
    <w:rPr>
      <w:szCs w:val="20"/>
    </w:rPr>
  </w:style>
  <w:style w:type="character" w:customStyle="1" w:styleId="EndnoteTextChar">
    <w:name w:val="Endnote Text Char"/>
    <w:basedOn w:val="DefaultParagraphFont"/>
    <w:link w:val="EndnoteText"/>
    <w:uiPriority w:val="99"/>
    <w:semiHidden/>
    <w:rsid w:val="00834316"/>
    <w:rPr>
      <w:rFonts w:ascii="Times New Roman" w:eastAsia="Times New Roman" w:hAnsi="Times New Roman" w:cs="Times New Roman"/>
      <w:sz w:val="20"/>
      <w:szCs w:val="20"/>
      <w:lang w:val="en-AU"/>
    </w:rPr>
  </w:style>
  <w:style w:type="paragraph" w:styleId="EnvelopeAddress">
    <w:name w:val="envelope address"/>
    <w:basedOn w:val="Normal"/>
    <w:uiPriority w:val="99"/>
    <w:semiHidden/>
    <w:unhideWhenUsed/>
    <w:rsid w:val="0083431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4316"/>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834316"/>
    <w:rPr>
      <w:i/>
      <w:iCs/>
    </w:rPr>
  </w:style>
  <w:style w:type="character" w:customStyle="1" w:styleId="HTMLAddressChar">
    <w:name w:val="HTML Address Char"/>
    <w:basedOn w:val="DefaultParagraphFont"/>
    <w:link w:val="HTMLAddress"/>
    <w:uiPriority w:val="99"/>
    <w:semiHidden/>
    <w:rsid w:val="00834316"/>
    <w:rPr>
      <w:rFonts w:ascii="Times New Roman" w:eastAsia="Times New Roman" w:hAnsi="Times New Roman" w:cs="Times New Roman"/>
      <w:i/>
      <w:iCs/>
      <w:lang w:val="en-AU"/>
    </w:rPr>
  </w:style>
  <w:style w:type="paragraph" w:styleId="HTMLPreformatted">
    <w:name w:val="HTML Preformatted"/>
    <w:basedOn w:val="Normal"/>
    <w:link w:val="HTMLPreformattedChar"/>
    <w:uiPriority w:val="99"/>
    <w:semiHidden/>
    <w:unhideWhenUsed/>
    <w:rsid w:val="00834316"/>
    <w:rPr>
      <w:rFonts w:ascii="Consolas" w:hAnsi="Consolas"/>
      <w:szCs w:val="20"/>
    </w:rPr>
  </w:style>
  <w:style w:type="character" w:customStyle="1" w:styleId="HTMLPreformattedChar">
    <w:name w:val="HTML Preformatted Char"/>
    <w:basedOn w:val="DefaultParagraphFont"/>
    <w:link w:val="HTMLPreformatted"/>
    <w:uiPriority w:val="99"/>
    <w:semiHidden/>
    <w:rsid w:val="00834316"/>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834316"/>
    <w:pPr>
      <w:ind w:left="220" w:hanging="220"/>
    </w:pPr>
  </w:style>
  <w:style w:type="paragraph" w:styleId="Index2">
    <w:name w:val="index 2"/>
    <w:basedOn w:val="Normal"/>
    <w:next w:val="Normal"/>
    <w:autoRedefine/>
    <w:uiPriority w:val="99"/>
    <w:semiHidden/>
    <w:unhideWhenUsed/>
    <w:rsid w:val="00834316"/>
    <w:pPr>
      <w:ind w:left="440" w:hanging="220"/>
    </w:pPr>
  </w:style>
  <w:style w:type="paragraph" w:styleId="Index3">
    <w:name w:val="index 3"/>
    <w:basedOn w:val="Normal"/>
    <w:next w:val="Normal"/>
    <w:autoRedefine/>
    <w:uiPriority w:val="99"/>
    <w:semiHidden/>
    <w:unhideWhenUsed/>
    <w:rsid w:val="00834316"/>
    <w:pPr>
      <w:ind w:left="660" w:hanging="220"/>
    </w:pPr>
  </w:style>
  <w:style w:type="paragraph" w:styleId="Index4">
    <w:name w:val="index 4"/>
    <w:basedOn w:val="Normal"/>
    <w:next w:val="Normal"/>
    <w:autoRedefine/>
    <w:uiPriority w:val="99"/>
    <w:semiHidden/>
    <w:unhideWhenUsed/>
    <w:rsid w:val="00834316"/>
    <w:pPr>
      <w:ind w:left="880" w:hanging="220"/>
    </w:pPr>
  </w:style>
  <w:style w:type="paragraph" w:styleId="Index5">
    <w:name w:val="index 5"/>
    <w:basedOn w:val="Normal"/>
    <w:next w:val="Normal"/>
    <w:autoRedefine/>
    <w:uiPriority w:val="99"/>
    <w:semiHidden/>
    <w:unhideWhenUsed/>
    <w:rsid w:val="00834316"/>
    <w:pPr>
      <w:ind w:left="1100" w:hanging="220"/>
    </w:pPr>
  </w:style>
  <w:style w:type="paragraph" w:styleId="Index6">
    <w:name w:val="index 6"/>
    <w:basedOn w:val="Normal"/>
    <w:next w:val="Normal"/>
    <w:autoRedefine/>
    <w:uiPriority w:val="99"/>
    <w:semiHidden/>
    <w:unhideWhenUsed/>
    <w:rsid w:val="00834316"/>
    <w:pPr>
      <w:ind w:left="1320" w:hanging="220"/>
    </w:pPr>
  </w:style>
  <w:style w:type="paragraph" w:styleId="Index7">
    <w:name w:val="index 7"/>
    <w:basedOn w:val="Normal"/>
    <w:next w:val="Normal"/>
    <w:autoRedefine/>
    <w:uiPriority w:val="99"/>
    <w:semiHidden/>
    <w:unhideWhenUsed/>
    <w:rsid w:val="00834316"/>
    <w:pPr>
      <w:ind w:left="1540" w:hanging="220"/>
    </w:pPr>
  </w:style>
  <w:style w:type="paragraph" w:styleId="Index8">
    <w:name w:val="index 8"/>
    <w:basedOn w:val="Normal"/>
    <w:next w:val="Normal"/>
    <w:autoRedefine/>
    <w:uiPriority w:val="99"/>
    <w:semiHidden/>
    <w:unhideWhenUsed/>
    <w:rsid w:val="00834316"/>
    <w:pPr>
      <w:ind w:left="1760" w:hanging="220"/>
    </w:pPr>
  </w:style>
  <w:style w:type="paragraph" w:styleId="Index9">
    <w:name w:val="index 9"/>
    <w:basedOn w:val="Normal"/>
    <w:next w:val="Normal"/>
    <w:autoRedefine/>
    <w:uiPriority w:val="99"/>
    <w:semiHidden/>
    <w:unhideWhenUsed/>
    <w:rsid w:val="00834316"/>
    <w:pPr>
      <w:ind w:left="1980" w:hanging="220"/>
    </w:pPr>
  </w:style>
  <w:style w:type="paragraph" w:styleId="IndexHeading">
    <w:name w:val="index heading"/>
    <w:basedOn w:val="Normal"/>
    <w:next w:val="Index1"/>
    <w:uiPriority w:val="99"/>
    <w:semiHidden/>
    <w:unhideWhenUsed/>
    <w:rsid w:val="008343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43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4316"/>
    <w:rPr>
      <w:rFonts w:ascii="Times New Roman" w:eastAsia="Times New Roman" w:hAnsi="Times New Roman" w:cs="Times New Roman"/>
      <w:i/>
      <w:iCs/>
      <w:color w:val="4F81BD" w:themeColor="accent1"/>
      <w:lang w:val="en-AU"/>
    </w:rPr>
  </w:style>
  <w:style w:type="paragraph" w:styleId="List">
    <w:name w:val="List"/>
    <w:basedOn w:val="Normal"/>
    <w:uiPriority w:val="99"/>
    <w:semiHidden/>
    <w:unhideWhenUsed/>
    <w:rsid w:val="00834316"/>
    <w:pPr>
      <w:ind w:left="283" w:hanging="283"/>
      <w:contextualSpacing/>
    </w:pPr>
  </w:style>
  <w:style w:type="paragraph" w:styleId="List2">
    <w:name w:val="List 2"/>
    <w:basedOn w:val="Normal"/>
    <w:uiPriority w:val="99"/>
    <w:semiHidden/>
    <w:unhideWhenUsed/>
    <w:rsid w:val="00834316"/>
    <w:pPr>
      <w:ind w:left="566" w:hanging="283"/>
      <w:contextualSpacing/>
    </w:pPr>
  </w:style>
  <w:style w:type="paragraph" w:styleId="List3">
    <w:name w:val="List 3"/>
    <w:basedOn w:val="Normal"/>
    <w:uiPriority w:val="99"/>
    <w:semiHidden/>
    <w:unhideWhenUsed/>
    <w:rsid w:val="00834316"/>
    <w:pPr>
      <w:ind w:left="849" w:hanging="283"/>
      <w:contextualSpacing/>
    </w:pPr>
  </w:style>
  <w:style w:type="paragraph" w:styleId="List4">
    <w:name w:val="List 4"/>
    <w:basedOn w:val="Normal"/>
    <w:uiPriority w:val="99"/>
    <w:semiHidden/>
    <w:unhideWhenUsed/>
    <w:rsid w:val="00834316"/>
    <w:pPr>
      <w:ind w:left="1132" w:hanging="283"/>
      <w:contextualSpacing/>
    </w:pPr>
  </w:style>
  <w:style w:type="paragraph" w:styleId="List5">
    <w:name w:val="List 5"/>
    <w:basedOn w:val="Normal"/>
    <w:uiPriority w:val="99"/>
    <w:semiHidden/>
    <w:unhideWhenUsed/>
    <w:rsid w:val="00834316"/>
    <w:pPr>
      <w:ind w:left="1415" w:hanging="283"/>
      <w:contextualSpacing/>
    </w:pPr>
  </w:style>
  <w:style w:type="paragraph" w:styleId="ListBullet">
    <w:name w:val="List Bullet"/>
    <w:basedOn w:val="Normal"/>
    <w:uiPriority w:val="1"/>
    <w:rsid w:val="001C4CC1"/>
    <w:pPr>
      <w:numPr>
        <w:numId w:val="73"/>
      </w:numPr>
      <w:spacing w:before="120" w:after="120"/>
    </w:pPr>
  </w:style>
  <w:style w:type="paragraph" w:styleId="ListBullet2">
    <w:name w:val="List Bullet 2"/>
    <w:basedOn w:val="Normal"/>
    <w:uiPriority w:val="1"/>
    <w:rsid w:val="001C4CC1"/>
    <w:pPr>
      <w:numPr>
        <w:ilvl w:val="1"/>
        <w:numId w:val="73"/>
      </w:numPr>
      <w:spacing w:before="120" w:after="120"/>
    </w:pPr>
  </w:style>
  <w:style w:type="paragraph" w:styleId="ListBullet3">
    <w:name w:val="List Bullet 3"/>
    <w:basedOn w:val="Normal"/>
    <w:uiPriority w:val="99"/>
    <w:semiHidden/>
    <w:unhideWhenUsed/>
    <w:rsid w:val="00834316"/>
    <w:pPr>
      <w:numPr>
        <w:numId w:val="23"/>
      </w:numPr>
      <w:contextualSpacing/>
    </w:pPr>
  </w:style>
  <w:style w:type="paragraph" w:styleId="ListBullet4">
    <w:name w:val="List Bullet 4"/>
    <w:basedOn w:val="Normal"/>
    <w:uiPriority w:val="99"/>
    <w:semiHidden/>
    <w:unhideWhenUsed/>
    <w:rsid w:val="00834316"/>
    <w:pPr>
      <w:numPr>
        <w:numId w:val="24"/>
      </w:numPr>
      <w:contextualSpacing/>
    </w:pPr>
  </w:style>
  <w:style w:type="paragraph" w:styleId="ListBullet5">
    <w:name w:val="List Bullet 5"/>
    <w:basedOn w:val="Normal"/>
    <w:uiPriority w:val="99"/>
    <w:semiHidden/>
    <w:unhideWhenUsed/>
    <w:rsid w:val="001C4CC1"/>
    <w:pPr>
      <w:numPr>
        <w:ilvl w:val="4"/>
        <w:numId w:val="74"/>
      </w:numPr>
      <w:contextualSpacing/>
    </w:pPr>
  </w:style>
  <w:style w:type="paragraph" w:styleId="ListContinue">
    <w:name w:val="List Continue"/>
    <w:basedOn w:val="Normal"/>
    <w:uiPriority w:val="99"/>
    <w:semiHidden/>
    <w:unhideWhenUsed/>
    <w:rsid w:val="00834316"/>
    <w:pPr>
      <w:spacing w:after="120"/>
      <w:ind w:left="283"/>
      <w:contextualSpacing/>
    </w:pPr>
  </w:style>
  <w:style w:type="paragraph" w:styleId="ListContinue2">
    <w:name w:val="List Continue 2"/>
    <w:basedOn w:val="Normal"/>
    <w:uiPriority w:val="99"/>
    <w:semiHidden/>
    <w:unhideWhenUsed/>
    <w:rsid w:val="00834316"/>
    <w:pPr>
      <w:spacing w:after="120"/>
      <w:ind w:left="566"/>
      <w:contextualSpacing/>
    </w:pPr>
  </w:style>
  <w:style w:type="paragraph" w:styleId="ListContinue3">
    <w:name w:val="List Continue 3"/>
    <w:basedOn w:val="Normal"/>
    <w:uiPriority w:val="99"/>
    <w:semiHidden/>
    <w:unhideWhenUsed/>
    <w:rsid w:val="00834316"/>
    <w:pPr>
      <w:spacing w:after="120"/>
      <w:ind w:left="849"/>
      <w:contextualSpacing/>
    </w:pPr>
  </w:style>
  <w:style w:type="paragraph" w:styleId="ListContinue4">
    <w:name w:val="List Continue 4"/>
    <w:basedOn w:val="Normal"/>
    <w:uiPriority w:val="99"/>
    <w:semiHidden/>
    <w:unhideWhenUsed/>
    <w:rsid w:val="00834316"/>
    <w:pPr>
      <w:spacing w:after="120"/>
      <w:ind w:left="1132"/>
      <w:contextualSpacing/>
    </w:pPr>
  </w:style>
  <w:style w:type="paragraph" w:styleId="ListContinue5">
    <w:name w:val="List Continue 5"/>
    <w:basedOn w:val="Normal"/>
    <w:uiPriority w:val="99"/>
    <w:semiHidden/>
    <w:unhideWhenUsed/>
    <w:rsid w:val="00834316"/>
    <w:pPr>
      <w:spacing w:after="120"/>
      <w:ind w:left="1415"/>
      <w:contextualSpacing/>
    </w:pPr>
  </w:style>
  <w:style w:type="paragraph" w:styleId="ListNumber">
    <w:name w:val="List Number"/>
    <w:basedOn w:val="Normal"/>
    <w:uiPriority w:val="99"/>
    <w:semiHidden/>
    <w:unhideWhenUsed/>
    <w:rsid w:val="00834316"/>
    <w:pPr>
      <w:numPr>
        <w:numId w:val="26"/>
      </w:numPr>
      <w:contextualSpacing/>
    </w:pPr>
  </w:style>
  <w:style w:type="paragraph" w:styleId="ListNumber2">
    <w:name w:val="List Number 2"/>
    <w:basedOn w:val="Normal"/>
    <w:uiPriority w:val="99"/>
    <w:semiHidden/>
    <w:unhideWhenUsed/>
    <w:rsid w:val="00834316"/>
    <w:pPr>
      <w:numPr>
        <w:numId w:val="27"/>
      </w:numPr>
      <w:contextualSpacing/>
    </w:pPr>
  </w:style>
  <w:style w:type="paragraph" w:styleId="ListNumber3">
    <w:name w:val="List Number 3"/>
    <w:basedOn w:val="Normal"/>
    <w:uiPriority w:val="99"/>
    <w:semiHidden/>
    <w:unhideWhenUsed/>
    <w:rsid w:val="00834316"/>
    <w:pPr>
      <w:numPr>
        <w:numId w:val="28"/>
      </w:numPr>
      <w:contextualSpacing/>
    </w:pPr>
  </w:style>
  <w:style w:type="paragraph" w:styleId="ListNumber4">
    <w:name w:val="List Number 4"/>
    <w:basedOn w:val="Normal"/>
    <w:uiPriority w:val="99"/>
    <w:semiHidden/>
    <w:unhideWhenUsed/>
    <w:rsid w:val="00834316"/>
    <w:pPr>
      <w:numPr>
        <w:numId w:val="29"/>
      </w:numPr>
      <w:contextualSpacing/>
    </w:pPr>
  </w:style>
  <w:style w:type="paragraph" w:styleId="ListNumber5">
    <w:name w:val="List Number 5"/>
    <w:basedOn w:val="Normal"/>
    <w:uiPriority w:val="99"/>
    <w:semiHidden/>
    <w:unhideWhenUsed/>
    <w:rsid w:val="00834316"/>
    <w:pPr>
      <w:numPr>
        <w:numId w:val="30"/>
      </w:numPr>
      <w:contextualSpacing/>
    </w:pPr>
  </w:style>
  <w:style w:type="paragraph" w:styleId="MacroText">
    <w:name w:val="macro"/>
    <w:link w:val="MacroTextChar"/>
    <w:uiPriority w:val="99"/>
    <w:semiHidden/>
    <w:unhideWhenUsed/>
    <w:rsid w:val="0083431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834316"/>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8343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4316"/>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1C4CC1"/>
    <w:rPr>
      <w:rFonts w:ascii="Arial" w:eastAsia="Times New Roman" w:hAnsi="Arial" w:cs="Times New Roman"/>
      <w:sz w:val="20"/>
      <w:lang w:val="en-AU"/>
    </w:rPr>
  </w:style>
  <w:style w:type="paragraph" w:styleId="NormalWeb">
    <w:name w:val="Normal (Web)"/>
    <w:basedOn w:val="Normal"/>
    <w:uiPriority w:val="99"/>
    <w:semiHidden/>
    <w:unhideWhenUsed/>
    <w:rsid w:val="00834316"/>
    <w:rPr>
      <w:sz w:val="24"/>
      <w:szCs w:val="24"/>
    </w:rPr>
  </w:style>
  <w:style w:type="paragraph" w:styleId="NormalIndent">
    <w:name w:val="Normal Indent"/>
    <w:basedOn w:val="Normal"/>
    <w:uiPriority w:val="99"/>
    <w:semiHidden/>
    <w:unhideWhenUsed/>
    <w:rsid w:val="00834316"/>
    <w:pPr>
      <w:ind w:left="720"/>
    </w:pPr>
  </w:style>
  <w:style w:type="paragraph" w:styleId="PlainText">
    <w:name w:val="Plain Text"/>
    <w:basedOn w:val="Normal"/>
    <w:link w:val="PlainTextChar"/>
    <w:uiPriority w:val="99"/>
    <w:semiHidden/>
    <w:unhideWhenUsed/>
    <w:rsid w:val="00834316"/>
    <w:rPr>
      <w:rFonts w:ascii="Consolas" w:hAnsi="Consolas"/>
      <w:sz w:val="21"/>
      <w:szCs w:val="21"/>
    </w:rPr>
  </w:style>
  <w:style w:type="character" w:customStyle="1" w:styleId="PlainTextChar">
    <w:name w:val="Plain Text Char"/>
    <w:basedOn w:val="DefaultParagraphFont"/>
    <w:link w:val="PlainText"/>
    <w:uiPriority w:val="99"/>
    <w:semiHidden/>
    <w:rsid w:val="00834316"/>
    <w:rPr>
      <w:rFonts w:ascii="Consolas" w:eastAsia="Times New Roman" w:hAnsi="Consolas" w:cs="Times New Roman"/>
      <w:sz w:val="21"/>
      <w:szCs w:val="21"/>
      <w:lang w:val="en-AU"/>
    </w:rPr>
  </w:style>
  <w:style w:type="paragraph" w:styleId="Quote">
    <w:name w:val="Quote"/>
    <w:basedOn w:val="Normal"/>
    <w:next w:val="Normal"/>
    <w:link w:val="QuoteChar"/>
    <w:uiPriority w:val="29"/>
    <w:qFormat/>
    <w:rsid w:val="00834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4316"/>
    <w:rPr>
      <w:rFonts w:ascii="Times New Roman" w:eastAsia="Times New Roman" w:hAnsi="Times New Roman" w:cs="Times New Roman"/>
      <w:i/>
      <w:iCs/>
      <w:color w:val="404040" w:themeColor="text1" w:themeTint="BF"/>
      <w:lang w:val="en-AU"/>
    </w:rPr>
  </w:style>
  <w:style w:type="paragraph" w:styleId="Salutation">
    <w:name w:val="Salutation"/>
    <w:basedOn w:val="Normal"/>
    <w:next w:val="Normal"/>
    <w:link w:val="SalutationChar"/>
    <w:uiPriority w:val="99"/>
    <w:semiHidden/>
    <w:unhideWhenUsed/>
    <w:rsid w:val="00834316"/>
  </w:style>
  <w:style w:type="character" w:customStyle="1" w:styleId="SalutationChar">
    <w:name w:val="Salutation Char"/>
    <w:basedOn w:val="DefaultParagraphFont"/>
    <w:link w:val="Salutation"/>
    <w:uiPriority w:val="99"/>
    <w:semiHidden/>
    <w:rsid w:val="00834316"/>
    <w:rPr>
      <w:rFonts w:ascii="Times New Roman" w:eastAsia="Times New Roman" w:hAnsi="Times New Roman" w:cs="Times New Roman"/>
      <w:lang w:val="en-AU"/>
    </w:rPr>
  </w:style>
  <w:style w:type="paragraph" w:styleId="Signature">
    <w:name w:val="Signature"/>
    <w:basedOn w:val="Normal"/>
    <w:link w:val="SignatureChar"/>
    <w:uiPriority w:val="99"/>
    <w:semiHidden/>
    <w:unhideWhenUsed/>
    <w:rsid w:val="00834316"/>
    <w:pPr>
      <w:ind w:left="4252"/>
    </w:pPr>
  </w:style>
  <w:style w:type="character" w:customStyle="1" w:styleId="SignatureChar">
    <w:name w:val="Signature Char"/>
    <w:basedOn w:val="DefaultParagraphFont"/>
    <w:link w:val="Signature"/>
    <w:uiPriority w:val="99"/>
    <w:semiHidden/>
    <w:rsid w:val="00834316"/>
    <w:rPr>
      <w:rFonts w:ascii="Times New Roman" w:eastAsia="Times New Roman" w:hAnsi="Times New Roman" w:cs="Times New Roman"/>
      <w:lang w:val="en-AU"/>
    </w:rPr>
  </w:style>
  <w:style w:type="paragraph" w:styleId="Subtitle">
    <w:name w:val="Subtitle"/>
    <w:next w:val="Normal"/>
    <w:link w:val="SubtitleChar"/>
    <w:uiPriority w:val="11"/>
    <w:qFormat/>
    <w:rsid w:val="001C4CC1"/>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1C4CC1"/>
    <w:rPr>
      <w:rFonts w:ascii="Arial" w:eastAsia="SimSun" w:hAnsi="Arial" w:cs="Arial"/>
      <w:color w:val="004259"/>
      <w:sz w:val="32"/>
      <w:szCs w:val="32"/>
      <w:lang w:val="en-AU"/>
    </w:rPr>
  </w:style>
  <w:style w:type="paragraph" w:styleId="TableofAuthorities">
    <w:name w:val="table of authorities"/>
    <w:basedOn w:val="Normal"/>
    <w:next w:val="Normal"/>
    <w:uiPriority w:val="99"/>
    <w:semiHidden/>
    <w:unhideWhenUsed/>
    <w:rsid w:val="00834316"/>
    <w:pPr>
      <w:ind w:left="220" w:hanging="220"/>
    </w:pPr>
  </w:style>
  <w:style w:type="paragraph" w:styleId="TableofFigures">
    <w:name w:val="table of figures"/>
    <w:basedOn w:val="Normal"/>
    <w:next w:val="Normal"/>
    <w:uiPriority w:val="99"/>
    <w:semiHidden/>
    <w:unhideWhenUsed/>
    <w:rsid w:val="00834316"/>
  </w:style>
  <w:style w:type="paragraph" w:styleId="Title">
    <w:name w:val="Title"/>
    <w:next w:val="Normal"/>
    <w:link w:val="TitleChar"/>
    <w:uiPriority w:val="10"/>
    <w:qFormat/>
    <w:rsid w:val="001C4CC1"/>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1C4CC1"/>
    <w:rPr>
      <w:rFonts w:ascii="Arial" w:eastAsia="SimSun" w:hAnsi="Arial" w:cs="Arial"/>
      <w:b/>
      <w:bCs/>
      <w:color w:val="004259"/>
      <w:sz w:val="28"/>
      <w:szCs w:val="28"/>
      <w:lang w:val="en-AU"/>
    </w:rPr>
  </w:style>
  <w:style w:type="paragraph" w:styleId="TOAHeading">
    <w:name w:val="toa heading"/>
    <w:basedOn w:val="Normal"/>
    <w:next w:val="Normal"/>
    <w:uiPriority w:val="99"/>
    <w:semiHidden/>
    <w:unhideWhenUsed/>
    <w:rsid w:val="0083431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34316"/>
    <w:pPr>
      <w:spacing w:after="100"/>
      <w:ind w:left="660"/>
    </w:pPr>
  </w:style>
  <w:style w:type="paragraph" w:styleId="TOC5">
    <w:name w:val="toc 5"/>
    <w:basedOn w:val="Normal"/>
    <w:next w:val="Normal"/>
    <w:autoRedefine/>
    <w:uiPriority w:val="39"/>
    <w:semiHidden/>
    <w:unhideWhenUsed/>
    <w:rsid w:val="00834316"/>
    <w:pPr>
      <w:spacing w:after="100"/>
      <w:ind w:left="880"/>
    </w:pPr>
  </w:style>
  <w:style w:type="paragraph" w:styleId="TOC6">
    <w:name w:val="toc 6"/>
    <w:basedOn w:val="TOC1"/>
    <w:next w:val="Normal"/>
    <w:autoRedefine/>
    <w:uiPriority w:val="39"/>
    <w:rsid w:val="001C4CC1"/>
    <w:pPr>
      <w:tabs>
        <w:tab w:val="clear" w:pos="567"/>
      </w:tabs>
      <w:spacing w:after="100"/>
      <w:ind w:left="1589" w:hanging="1417"/>
    </w:pPr>
    <w:rPr>
      <w:rFonts w:eastAsia="SimSun"/>
    </w:rPr>
  </w:style>
  <w:style w:type="paragraph" w:styleId="TOC7">
    <w:name w:val="toc 7"/>
    <w:basedOn w:val="Normal"/>
    <w:next w:val="Normal"/>
    <w:autoRedefine/>
    <w:uiPriority w:val="39"/>
    <w:semiHidden/>
    <w:unhideWhenUsed/>
    <w:rsid w:val="00834316"/>
    <w:pPr>
      <w:spacing w:after="100"/>
      <w:ind w:left="1320"/>
    </w:pPr>
  </w:style>
  <w:style w:type="paragraph" w:styleId="TOC8">
    <w:name w:val="toc 8"/>
    <w:basedOn w:val="Normal"/>
    <w:next w:val="Normal"/>
    <w:autoRedefine/>
    <w:uiPriority w:val="39"/>
    <w:semiHidden/>
    <w:unhideWhenUsed/>
    <w:rsid w:val="00834316"/>
    <w:pPr>
      <w:spacing w:after="100"/>
      <w:ind w:left="1540"/>
    </w:pPr>
  </w:style>
  <w:style w:type="paragraph" w:styleId="TOC9">
    <w:name w:val="toc 9"/>
    <w:basedOn w:val="Normal"/>
    <w:next w:val="Normal"/>
    <w:autoRedefine/>
    <w:uiPriority w:val="39"/>
    <w:semiHidden/>
    <w:unhideWhenUsed/>
    <w:rsid w:val="00834316"/>
    <w:pPr>
      <w:spacing w:after="100"/>
      <w:ind w:left="1760"/>
    </w:pPr>
  </w:style>
  <w:style w:type="table" w:customStyle="1" w:styleId="TMTable1">
    <w:name w:val="TM Table1"/>
    <w:basedOn w:val="TableNormal"/>
    <w:uiPriority w:val="99"/>
    <w:rsid w:val="00D71562"/>
    <w:pPr>
      <w:widowControl/>
      <w:autoSpaceDE/>
      <w:autoSpaceDN/>
    </w:pPr>
    <w:rPr>
      <w:rFonts w:ascii="Arial" w:eastAsia="Times New Roman" w:hAnsi="Arial" w:cs="Times New Roman"/>
      <w:sz w:val="18"/>
      <w:szCs w:val="20"/>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SimpleTable61">
    <w:name w:val="Simple Table61"/>
    <w:basedOn w:val="TableNormal"/>
    <w:next w:val="TableGrid"/>
    <w:uiPriority w:val="39"/>
    <w:rsid w:val="00A1591F"/>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Bodynumbered1Char">
    <w:name w:val="Body numbered 1 Char"/>
    <w:basedOn w:val="DefaultParagraphFont"/>
    <w:link w:val="Bodynumbered1"/>
    <w:rsid w:val="00195138"/>
    <w:rPr>
      <w:rFonts w:ascii="Arial" w:eastAsiaTheme="minorEastAsia" w:hAnsi="Arial" w:cs="Times New Roman"/>
      <w:noProof/>
      <w:sz w:val="20"/>
      <w:szCs w:val="20"/>
      <w:lang w:val="en-AU" w:eastAsia="ja-JP"/>
    </w:rPr>
  </w:style>
  <w:style w:type="paragraph" w:customStyle="1" w:styleId="CaptionIndent">
    <w:name w:val="Caption Indent"/>
    <w:basedOn w:val="Caption"/>
    <w:uiPriority w:val="1"/>
    <w:qFormat/>
    <w:rsid w:val="001C4CC1"/>
    <w:pPr>
      <w:ind w:left="1701"/>
    </w:pPr>
  </w:style>
  <w:style w:type="paragraph" w:customStyle="1" w:styleId="TableBodyTextWHPoint">
    <w:name w:val="Table Body Text W/H Point"/>
    <w:basedOn w:val="TableBodyText"/>
    <w:uiPriority w:val="1"/>
    <w:qFormat/>
    <w:rsid w:val="00CE43E5"/>
    <w:rPr>
      <w:sz w:val="20"/>
    </w:rPr>
  </w:style>
  <w:style w:type="paragraph" w:customStyle="1" w:styleId="TableHeadingWHPoint">
    <w:name w:val="Table Heading W/H Point"/>
    <w:basedOn w:val="TableHeading"/>
    <w:uiPriority w:val="1"/>
    <w:qFormat/>
    <w:rsid w:val="00CE43E5"/>
    <w:rPr>
      <w:b/>
      <w:bCs w:val="0"/>
      <w:caps/>
      <w:color w:val="FFFFFF" w:themeColor="background1"/>
      <w:sz w:val="20"/>
    </w:rPr>
  </w:style>
  <w:style w:type="paragraph" w:customStyle="1" w:styleId="Object">
    <w:name w:val="Object"/>
    <w:basedOn w:val="BodyText"/>
    <w:uiPriority w:val="1"/>
    <w:qFormat/>
    <w:rsid w:val="001C4CC1"/>
    <w:pPr>
      <w:spacing w:before="0" w:after="0"/>
    </w:pPr>
    <w:rPr>
      <w:lang w:eastAsia="en-US"/>
    </w:rPr>
  </w:style>
  <w:style w:type="paragraph" w:customStyle="1" w:styleId="Notesnumbered2">
    <w:name w:val="Notes numbered 2"/>
    <w:basedOn w:val="Notes"/>
    <w:uiPriority w:val="1"/>
    <w:qFormat/>
    <w:rsid w:val="001C4CC1"/>
    <w:pPr>
      <w:numPr>
        <w:ilvl w:val="1"/>
      </w:numPr>
    </w:pPr>
  </w:style>
  <w:style w:type="paragraph" w:customStyle="1" w:styleId="DefinitionsBodyText">
    <w:name w:val="Definitions Body Text"/>
    <w:basedOn w:val="Normal"/>
    <w:uiPriority w:val="1"/>
    <w:qFormat/>
    <w:rsid w:val="001C4CC1"/>
    <w:pPr>
      <w:spacing w:before="60" w:after="60"/>
    </w:pPr>
  </w:style>
  <w:style w:type="table" w:customStyle="1" w:styleId="TMTableBlue">
    <w:name w:val="TM Table Blue"/>
    <w:basedOn w:val="TMTableBlueIndent"/>
    <w:uiPriority w:val="99"/>
    <w:rsid w:val="001C4CC1"/>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1C4CC1"/>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1C4CC1"/>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1C4CC1"/>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table" w:customStyle="1" w:styleId="TMTableBlueIndent">
    <w:name w:val="TM Table Blue Indent"/>
    <w:basedOn w:val="TableNormal"/>
    <w:uiPriority w:val="99"/>
    <w:rsid w:val="001C4CC1"/>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numbering" w:customStyle="1" w:styleId="Style16">
    <w:name w:val="Style16"/>
    <w:uiPriority w:val="99"/>
    <w:rsid w:val="001C4CC1"/>
    <w:pPr>
      <w:numPr>
        <w:numId w:val="70"/>
      </w:numPr>
    </w:pPr>
  </w:style>
  <w:style w:type="paragraph" w:customStyle="1" w:styleId="BodyTextReferences">
    <w:name w:val="Body Text References"/>
    <w:basedOn w:val="BodyTextIndent"/>
    <w:uiPriority w:val="1"/>
    <w:qFormat/>
    <w:rsid w:val="001C4CC1"/>
    <w:pPr>
      <w:autoSpaceDE/>
      <w:autoSpaceDN/>
      <w:spacing w:before="100" w:after="100"/>
      <w:ind w:left="1982" w:hanging="1982"/>
    </w:pPr>
  </w:style>
  <w:style w:type="paragraph" w:customStyle="1" w:styleId="BodyTextReferenceHeading">
    <w:name w:val="Body Text Reference Heading"/>
    <w:basedOn w:val="Normal"/>
    <w:uiPriority w:val="1"/>
    <w:qFormat/>
    <w:rsid w:val="001C4CC1"/>
    <w:pPr>
      <w:keepLines/>
      <w:widowControl/>
      <w:spacing w:before="120" w:after="60"/>
      <w:ind w:left="2977" w:hanging="2971"/>
    </w:pPr>
    <w:rPr>
      <w:b/>
      <w:color w:val="004259"/>
    </w:rPr>
  </w:style>
  <w:style w:type="paragraph" w:customStyle="1" w:styleId="ObjectIndent">
    <w:name w:val="Object Indent"/>
    <w:basedOn w:val="Object"/>
    <w:uiPriority w:val="1"/>
    <w:qFormat/>
    <w:rsid w:val="001C4CC1"/>
    <w:pPr>
      <w:ind w:left="567"/>
    </w:pPr>
  </w:style>
  <w:style w:type="paragraph" w:customStyle="1" w:styleId="DefinitionsNumbered1">
    <w:name w:val="Definitions Numbered 1"/>
    <w:basedOn w:val="Normal"/>
    <w:uiPriority w:val="1"/>
    <w:qFormat/>
    <w:rsid w:val="001C4CC1"/>
    <w:pPr>
      <w:widowControl/>
      <w:numPr>
        <w:numId w:val="102"/>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FB516C"/>
    <w:pPr>
      <w:numPr>
        <w:ilvl w:val="1"/>
      </w:numPr>
      <w:ind w:left="992" w:hanging="567"/>
    </w:pPr>
  </w:style>
  <w:style w:type="numbering" w:customStyle="1" w:styleId="11111112">
    <w:name w:val="1 / 1.1 / 1.1.112"/>
    <w:basedOn w:val="NoList"/>
    <w:next w:val="111111"/>
    <w:semiHidden/>
    <w:rsid w:val="001C4CC1"/>
  </w:style>
  <w:style w:type="paragraph" w:customStyle="1" w:styleId="BodyTextReferencesMethodPart">
    <w:name w:val="Body Text References Method/Part"/>
    <w:basedOn w:val="BodyTextReferences"/>
    <w:uiPriority w:val="1"/>
    <w:qFormat/>
    <w:rsid w:val="001C4CC1"/>
    <w:pPr>
      <w:ind w:hanging="1701"/>
    </w:pPr>
  </w:style>
  <w:style w:type="paragraph" w:customStyle="1" w:styleId="DefinitionsBullet">
    <w:name w:val="Definitions Bullet"/>
    <w:basedOn w:val="DefinitionsBodyText"/>
    <w:uiPriority w:val="1"/>
    <w:qFormat/>
    <w:rsid w:val="001C4CC1"/>
    <w:pPr>
      <w:numPr>
        <w:numId w:val="101"/>
      </w:numPr>
    </w:pPr>
  </w:style>
  <w:style w:type="paragraph" w:customStyle="1" w:styleId="ListBulletIndent">
    <w:name w:val="List Bullet Indent"/>
    <w:basedOn w:val="Normal"/>
    <w:uiPriority w:val="1"/>
    <w:qFormat/>
    <w:rsid w:val="001C4CC1"/>
    <w:pPr>
      <w:numPr>
        <w:ilvl w:val="2"/>
        <w:numId w:val="73"/>
      </w:numPr>
    </w:pPr>
  </w:style>
  <w:style w:type="paragraph" w:customStyle="1" w:styleId="ListBulletIndent2">
    <w:name w:val="List Bullet Indent 2"/>
    <w:basedOn w:val="ListBullet2"/>
    <w:uiPriority w:val="1"/>
    <w:qFormat/>
    <w:rsid w:val="001C4CC1"/>
    <w:pPr>
      <w:numPr>
        <w:ilvl w:val="3"/>
      </w:numPr>
      <w:ind w:left="851"/>
    </w:pPr>
  </w:style>
  <w:style w:type="paragraph" w:customStyle="1" w:styleId="TableBullet1">
    <w:name w:val="Table Bullet 1"/>
    <w:basedOn w:val="TableBodyText"/>
    <w:qFormat/>
    <w:rsid w:val="00CE43E5"/>
    <w:pPr>
      <w:keepLines/>
      <w:numPr>
        <w:numId w:val="105"/>
      </w:numPr>
      <w:spacing w:before="40" w:after="40"/>
    </w:pPr>
    <w:rPr>
      <w:rFonts w:eastAsiaTheme="minorHAnsi" w:cstheme="minorBidi"/>
      <w:color w:val="000000" w:themeColor="text1"/>
    </w:rPr>
  </w:style>
  <w:style w:type="character" w:customStyle="1" w:styleId="FormulaText">
    <w:name w:val="Formula Text"/>
    <w:basedOn w:val="DefaultParagraphFont"/>
    <w:uiPriority w:val="1"/>
    <w:qFormat/>
    <w:rsid w:val="001C4CC1"/>
    <w:rPr>
      <w:rFonts w:ascii="Cambria Math" w:hAnsi="Cambria Math"/>
      <w:i/>
      <w:sz w:val="22"/>
    </w:rPr>
  </w:style>
  <w:style w:type="paragraph" w:customStyle="1" w:styleId="TableNumbered1">
    <w:name w:val="Table Numbered 1"/>
    <w:basedOn w:val="TableBodyText"/>
    <w:uiPriority w:val="1"/>
    <w:qFormat/>
    <w:rsid w:val="001C4CC1"/>
    <w:pPr>
      <w:numPr>
        <w:numId w:val="75"/>
      </w:numPr>
      <w:spacing w:before="40" w:after="40"/>
    </w:pPr>
  </w:style>
  <w:style w:type="paragraph" w:customStyle="1" w:styleId="TableNumbered2">
    <w:name w:val="Table Numbered 2"/>
    <w:basedOn w:val="TableNumbered1"/>
    <w:uiPriority w:val="1"/>
    <w:qFormat/>
    <w:rsid w:val="001C4CC1"/>
    <w:pPr>
      <w:numPr>
        <w:ilvl w:val="1"/>
      </w:numPr>
      <w:ind w:left="284" w:hanging="284"/>
    </w:pPr>
  </w:style>
  <w:style w:type="character" w:styleId="FollowedHyperlink">
    <w:name w:val="FollowedHyperlink"/>
    <w:basedOn w:val="DefaultParagraphFont"/>
    <w:uiPriority w:val="99"/>
    <w:semiHidden/>
    <w:unhideWhenUsed/>
    <w:rsid w:val="001C4CC1"/>
    <w:rPr>
      <w:color w:val="800080" w:themeColor="followedHyperlink"/>
      <w:u w:val="single"/>
    </w:rPr>
  </w:style>
  <w:style w:type="paragraph" w:customStyle="1" w:styleId="AttachmentHeading">
    <w:name w:val="Attachment Heading"/>
    <w:next w:val="BodyText"/>
    <w:uiPriority w:val="1"/>
    <w:qFormat/>
    <w:rsid w:val="001C4CC1"/>
    <w:pPr>
      <w:pageBreakBefore/>
      <w:numPr>
        <w:numId w:val="78"/>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032B85"/>
    <w:pPr>
      <w:numPr>
        <w:ilvl w:val="2"/>
        <w:numId w:val="77"/>
      </w:numPr>
      <w:ind w:left="680" w:hanging="680"/>
    </w:pPr>
  </w:style>
  <w:style w:type="table" w:customStyle="1" w:styleId="ReferenceDocumentTable">
    <w:name w:val="Reference Document Table"/>
    <w:basedOn w:val="TableNormal"/>
    <w:uiPriority w:val="99"/>
    <w:rsid w:val="001C4CC1"/>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table" w:styleId="TableGridLight">
    <w:name w:val="Grid Table Light"/>
    <w:basedOn w:val="TableNormal"/>
    <w:uiPriority w:val="40"/>
    <w:rsid w:val="001C4C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White">
    <w:name w:val="Table Heading White"/>
    <w:basedOn w:val="TableHeading"/>
    <w:uiPriority w:val="1"/>
    <w:qFormat/>
    <w:rsid w:val="00CE43E5"/>
    <w:rPr>
      <w:b/>
      <w:color w:val="FFFFFF" w:themeColor="background1"/>
    </w:rPr>
  </w:style>
  <w:style w:type="paragraph" w:customStyle="1" w:styleId="TableBodyTextCentre">
    <w:name w:val="Table Body Text Centre"/>
    <w:basedOn w:val="TableBodyText"/>
    <w:uiPriority w:val="1"/>
    <w:qFormat/>
    <w:rsid w:val="00CE43E5"/>
    <w:pPr>
      <w:jc w:val="center"/>
    </w:pPr>
  </w:style>
  <w:style w:type="paragraph" w:customStyle="1" w:styleId="TableBodyTextWHPointBullet">
    <w:name w:val="Table Body Text W/H Point Bullet"/>
    <w:basedOn w:val="DefinitionsBullet"/>
    <w:uiPriority w:val="1"/>
    <w:qFormat/>
    <w:rsid w:val="00CE43E5"/>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CE43E5"/>
    <w:rPr>
      <w:color w:val="000000" w:themeColor="text1"/>
    </w:rPr>
  </w:style>
  <w:style w:type="paragraph" w:customStyle="1" w:styleId="NotesAnnex">
    <w:name w:val="Notes Annex"/>
    <w:uiPriority w:val="1"/>
    <w:qFormat/>
    <w:rsid w:val="001C4CC1"/>
    <w:pPr>
      <w:numPr>
        <w:numId w:val="86"/>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1C4CC1"/>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1C4CC1"/>
    <w:pPr>
      <w:numPr>
        <w:ilvl w:val="1"/>
      </w:numPr>
      <w:ind w:left="568" w:hanging="284"/>
    </w:pPr>
  </w:style>
  <w:style w:type="paragraph" w:customStyle="1" w:styleId="Caption-table">
    <w:name w:val="Caption - table"/>
    <w:basedOn w:val="Normal"/>
    <w:next w:val="BodyText"/>
    <w:qFormat/>
    <w:rsid w:val="00DA27CB"/>
    <w:pPr>
      <w:keepNext/>
      <w:keepLines/>
      <w:widowControl/>
      <w:tabs>
        <w:tab w:val="left" w:pos="1021"/>
      </w:tabs>
      <w:autoSpaceDE/>
      <w:autoSpaceDN/>
      <w:spacing w:before="360" w:after="120" w:line="240" w:lineRule="atLeast"/>
      <w:ind w:left="1021" w:hanging="1021"/>
    </w:pPr>
    <w:rPr>
      <w:rFonts w:eastAsiaTheme="minorHAnsi" w:cs="Arial"/>
      <w:b/>
      <w:color w:val="32323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380134983">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4308103">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purl.org/dc/elements/1.1/"/>
    <ds:schemaRef ds:uri="http://purl.org/dc/terms/"/>
    <ds:schemaRef ds:uri="e85daaf6-55f8-4e64-9dc5-0f62b5e2d7b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539</TotalTime>
  <Pages>22</Pages>
  <Words>6285</Words>
  <Characters>36871</Characters>
  <Application>Microsoft Office Word</Application>
  <DocSecurity>0</DocSecurity>
  <Lines>921</Lines>
  <Paragraphs>644</Paragraphs>
  <ScaleCrop>false</ScaleCrop>
  <HeadingPairs>
    <vt:vector size="2" baseType="variant">
      <vt:variant>
        <vt:lpstr>Title</vt:lpstr>
      </vt:variant>
      <vt:variant>
        <vt:i4>1</vt:i4>
      </vt:variant>
    </vt:vector>
  </HeadingPairs>
  <TitlesOfParts>
    <vt:vector size="1" baseType="lpstr">
      <vt:lpstr>ATS 5453 Repainting of Steel Bridges</vt:lpstr>
    </vt:vector>
  </TitlesOfParts>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ATS-2180 Dry Deep Soil Mixing</dc:title>
  <dc:subject>Austroads Technical Specification ATS 5453 sets out the requirements for site management where a steel bridge is to be repainted.</dc:subject>
  <dc:creator>Austroads</dc:creator>
  <cp:keywords/>
  <cp:lastModifiedBy>Tara Hamid</cp:lastModifiedBy>
  <cp:revision>276</cp:revision>
  <cp:lastPrinted>2025-12-05T00:38:00Z</cp:lastPrinted>
  <dcterms:created xsi:type="dcterms:W3CDTF">2025-11-28T00:35:00Z</dcterms:created>
  <dcterms:modified xsi:type="dcterms:W3CDTF">2025-12-09T03:12:00Z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