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dotted" w:sz="4" w:space="0" w:color="auto"/>
          <w:left w:val="single" w:sz="4" w:space="0" w:color="FFFFFF"/>
          <w:bottom w:val="dotted" w:sz="4" w:space="0" w:color="auto"/>
          <w:right w:val="single" w:sz="4" w:space="0" w:color="FFFFFF"/>
          <w:insideH w:val="single" w:sz="4" w:space="0" w:color="FFFFFF"/>
          <w:insideV w:val="single" w:sz="4" w:space="0" w:color="FFFFFF"/>
        </w:tblBorders>
        <w:tblCellMar>
          <w:top w:w="57" w:type="dxa"/>
          <w:bottom w:w="57" w:type="dxa"/>
        </w:tblCellMar>
        <w:tblLook w:val="04A0" w:firstRow="1" w:lastRow="0" w:firstColumn="1" w:lastColumn="0" w:noHBand="0" w:noVBand="1"/>
      </w:tblPr>
      <w:tblGrid>
        <w:gridCol w:w="7430"/>
        <w:gridCol w:w="2060"/>
      </w:tblGrid>
      <w:tr w:rsidR="00B21F61" w:rsidRPr="00A73995" w14:paraId="54FE4B0F" w14:textId="77777777" w:rsidTr="000A48F7">
        <w:tc>
          <w:tcPr>
            <w:tcW w:w="7430" w:type="dxa"/>
            <w:vAlign w:val="center"/>
          </w:tcPr>
          <w:p w14:paraId="02A03550" w14:textId="7C686070" w:rsidR="00B21F61" w:rsidRPr="00235229" w:rsidRDefault="00B21F61" w:rsidP="000A48F7">
            <w:pPr>
              <w:pStyle w:val="Title"/>
            </w:pPr>
            <w:bookmarkStart w:id="0" w:name="1.1_Scope"/>
            <w:bookmarkStart w:id="1" w:name="_Toc886731"/>
            <w:bookmarkStart w:id="2" w:name="_Toc112154153"/>
            <w:bookmarkEnd w:id="0"/>
            <w:r w:rsidRPr="00235229">
              <w:t xml:space="preserve">AUSTROADS TECHNICAL SPECIFICATION ATS </w:t>
            </w:r>
            <w:r>
              <w:t>5530</w:t>
            </w:r>
          </w:p>
          <w:p w14:paraId="5729F150" w14:textId="77777777" w:rsidR="00B21F61" w:rsidRPr="00FD12B7" w:rsidRDefault="00B21F61" w:rsidP="000A48F7"/>
          <w:p w14:paraId="7F1B6D31" w14:textId="33EFB478" w:rsidR="00B21F61" w:rsidRPr="00235229" w:rsidRDefault="00B21F61" w:rsidP="000A48F7">
            <w:pPr>
              <w:pStyle w:val="Subtitle"/>
            </w:pPr>
            <w:r w:rsidRPr="00B21F61">
              <w:t>Supply of Pot Bearings</w:t>
            </w:r>
          </w:p>
        </w:tc>
        <w:tc>
          <w:tcPr>
            <w:tcW w:w="2060" w:type="dxa"/>
            <w:vAlign w:val="bottom"/>
          </w:tcPr>
          <w:p w14:paraId="5A38ED8E" w14:textId="77777777" w:rsidR="00B21F61" w:rsidRPr="00A73995" w:rsidRDefault="00B21F61" w:rsidP="000A48F7">
            <w:pPr>
              <w:tabs>
                <w:tab w:val="center" w:pos="4513"/>
                <w:tab w:val="right" w:pos="9026"/>
              </w:tabs>
              <w:jc w:val="right"/>
              <w:rPr>
                <w:rFonts w:eastAsia="SimSun" w:cs="Arial"/>
                <w:color w:val="B35E06"/>
                <w:sz w:val="16"/>
                <w:szCs w:val="16"/>
              </w:rPr>
            </w:pPr>
            <w:r w:rsidRPr="00A73995">
              <w:rPr>
                <w:rFonts w:eastAsia="SimSun" w:cs="Arial"/>
                <w:color w:val="B35E06"/>
                <w:sz w:val="16"/>
                <w:szCs w:val="16"/>
              </w:rPr>
              <w:drawing>
                <wp:inline distT="0" distB="0" distL="0" distR="0" wp14:anchorId="5ABFB285" wp14:editId="07307D06">
                  <wp:extent cx="1171127" cy="1034681"/>
                  <wp:effectExtent l="0" t="0" r="0" b="0"/>
                  <wp:docPr id="3" name="Picture 3" descr="A close up of a fl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ustroads-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89884" cy="1051252"/>
                          </a:xfrm>
                          <a:prstGeom prst="rect">
                            <a:avLst/>
                          </a:prstGeom>
                        </pic:spPr>
                      </pic:pic>
                    </a:graphicData>
                  </a:graphic>
                </wp:inline>
              </w:drawing>
            </w:r>
          </w:p>
        </w:tc>
      </w:tr>
    </w:tbl>
    <w:tbl>
      <w:tblPr>
        <w:tblStyle w:val="TableGrid"/>
        <w:tblW w:w="0" w:type="auto"/>
        <w:tblLook w:val="04A0" w:firstRow="1" w:lastRow="0" w:firstColumn="1" w:lastColumn="0" w:noHBand="0" w:noVBand="1"/>
      </w:tblPr>
      <w:tblGrid>
        <w:gridCol w:w="9500"/>
      </w:tblGrid>
      <w:tr w:rsidR="00B21F61" w:rsidRPr="002C5D09" w14:paraId="1BF5B930" w14:textId="77777777" w:rsidTr="000A48F7">
        <w:trPr>
          <w:trHeight w:val="63"/>
        </w:trPr>
        <w:tc>
          <w:tcPr>
            <w:tcW w:w="9500" w:type="dxa"/>
            <w:tcBorders>
              <w:top w:val="nil"/>
              <w:left w:val="nil"/>
              <w:bottom w:val="nil"/>
              <w:right w:val="nil"/>
            </w:tcBorders>
          </w:tcPr>
          <w:p w14:paraId="3A925C8F" w14:textId="77777777" w:rsidR="00B21F61" w:rsidRPr="00FE5D9B" w:rsidRDefault="00B21F61" w:rsidP="000A48F7">
            <w:bookmarkStart w:id="3" w:name="_Hlk209019387"/>
          </w:p>
        </w:tc>
      </w:tr>
      <w:tr w:rsidR="00B21F61" w:rsidRPr="002C5D09" w14:paraId="19C2A1A3" w14:textId="77777777" w:rsidTr="000A48F7">
        <w:trPr>
          <w:trHeight w:val="1628"/>
        </w:trPr>
        <w:tc>
          <w:tcPr>
            <w:tcW w:w="9500" w:type="dxa"/>
            <w:tcBorders>
              <w:top w:val="nil"/>
              <w:left w:val="nil"/>
              <w:bottom w:val="nil"/>
              <w:right w:val="nil"/>
            </w:tcBorders>
            <w:shd w:val="clear" w:color="auto" w:fill="F2F2F2"/>
          </w:tcPr>
          <w:bookmarkStart w:id="4" w:name="_Hlk208397326" w:displacedByCustomXml="next"/>
          <w:sdt>
            <w:sdtPr>
              <w:rPr>
                <w:rFonts w:ascii="Times New Roman" w:hAnsi="Times New Roman" w:cs="Times New Roman"/>
                <w:bCs/>
                <w:color w:val="auto"/>
                <w:sz w:val="22"/>
                <w:szCs w:val="22"/>
              </w:rPr>
              <w:id w:val="-889418727"/>
              <w:docPartObj>
                <w:docPartGallery w:val="Table of Contents"/>
                <w:docPartUnique/>
              </w:docPartObj>
            </w:sdtPr>
            <w:sdtEndPr>
              <w:rPr>
                <w:rFonts w:ascii="Arial" w:hAnsi="Arial"/>
                <w:bCs w:val="0"/>
                <w:sz w:val="18"/>
                <w:szCs w:val="18"/>
              </w:rPr>
            </w:sdtEndPr>
            <w:sdtContent>
              <w:p w14:paraId="3CCE14BE" w14:textId="77777777" w:rsidR="00B21F61" w:rsidRPr="002C5D09" w:rsidRDefault="00B21F61" w:rsidP="000A48F7">
                <w:pPr>
                  <w:pStyle w:val="TOCHeading"/>
                </w:pPr>
                <w:r w:rsidRPr="002C5D09">
                  <w:t>Contents</w:t>
                </w:r>
              </w:p>
              <w:p w14:paraId="197F43A5" w14:textId="2E454154" w:rsidR="00B21F61" w:rsidRDefault="00B21F61">
                <w:pPr>
                  <w:pStyle w:val="TOC1"/>
                  <w:rPr>
                    <w:rFonts w:asciiTheme="minorHAnsi" w:eastAsiaTheme="minorEastAsia" w:hAnsiTheme="minorHAnsi" w:cstheme="minorBidi"/>
                    <w:b w:val="0"/>
                    <w:kern w:val="2"/>
                    <w:sz w:val="24"/>
                    <w:szCs w:val="24"/>
                    <w:lang w:eastAsia="en-AU"/>
                    <w14:ligatures w14:val="standardContextual"/>
                  </w:rPr>
                </w:pPr>
                <w:r>
                  <w:fldChar w:fldCharType="begin"/>
                </w:r>
                <w:r>
                  <w:instrText xml:space="preserve"> TOC \h \z \t "Heading 1,1,Heading 2,2,Style1,1,Style2,2,Annexure Heading,6,Annexure Heading 2,3,Commentary Heading 2,2,Heading 1 no number,6,Attachment Heading,6" </w:instrText>
                </w:r>
                <w:r>
                  <w:fldChar w:fldCharType="separate"/>
                </w:r>
                <w:hyperlink w:anchor="_Toc237000494" w:history="1">
                  <w:r w:rsidRPr="000F0C70">
                    <w:rPr>
                      <w:rStyle w:val="Hyperlink"/>
                      <w:noProof/>
                      <w14:scene3d>
                        <w14:camera w14:prst="orthographicFront"/>
                        <w14:lightRig w14:rig="threePt" w14:dir="t">
                          <w14:rot w14:lat="0" w14:lon="0" w14:rev="0"/>
                        </w14:lightRig>
                      </w14:scene3d>
                    </w:rPr>
                    <w:t>1.</w:t>
                  </w:r>
                  <w:r>
                    <w:rPr>
                      <w:rFonts w:asciiTheme="minorHAnsi" w:eastAsiaTheme="minorEastAsia" w:hAnsiTheme="minorHAnsi" w:cstheme="minorBidi"/>
                      <w:b w:val="0"/>
                      <w:kern w:val="2"/>
                      <w:sz w:val="24"/>
                      <w:szCs w:val="24"/>
                      <w:lang w:eastAsia="en-AU"/>
                      <w14:ligatures w14:val="standardContextual"/>
                    </w:rPr>
                    <w:tab/>
                  </w:r>
                  <w:r w:rsidRPr="000F0C70">
                    <w:rPr>
                      <w:rStyle w:val="Hyperlink"/>
                      <w:noProof/>
                    </w:rPr>
                    <w:t>Scope</w:t>
                  </w:r>
                  <w:r>
                    <w:rPr>
                      <w:webHidden/>
                    </w:rPr>
                    <w:tab/>
                  </w:r>
                  <w:r>
                    <w:rPr>
                      <w:webHidden/>
                    </w:rPr>
                    <w:fldChar w:fldCharType="begin"/>
                  </w:r>
                  <w:r>
                    <w:rPr>
                      <w:webHidden/>
                    </w:rPr>
                    <w:instrText xml:space="preserve"> PAGEREF _Toc237000494 \h </w:instrText>
                  </w:r>
                  <w:r>
                    <w:rPr>
                      <w:webHidden/>
                    </w:rPr>
                  </w:r>
                  <w:r>
                    <w:rPr>
                      <w:webHidden/>
                    </w:rPr>
                    <w:fldChar w:fldCharType="separate"/>
                  </w:r>
                  <w:r>
                    <w:rPr>
                      <w:webHidden/>
                    </w:rPr>
                    <w:t>2</w:t>
                  </w:r>
                  <w:r>
                    <w:rPr>
                      <w:webHidden/>
                    </w:rPr>
                    <w:fldChar w:fldCharType="end"/>
                  </w:r>
                </w:hyperlink>
              </w:p>
              <w:p w14:paraId="4252C40B" w14:textId="2B868E10" w:rsidR="00B21F61" w:rsidRDefault="00B21F61">
                <w:pPr>
                  <w:pStyle w:val="TOC1"/>
                  <w:rPr>
                    <w:rFonts w:asciiTheme="minorHAnsi" w:eastAsiaTheme="minorEastAsia" w:hAnsiTheme="minorHAnsi" w:cstheme="minorBidi"/>
                    <w:b w:val="0"/>
                    <w:kern w:val="2"/>
                    <w:sz w:val="24"/>
                    <w:szCs w:val="24"/>
                    <w:lang w:eastAsia="en-AU"/>
                    <w14:ligatures w14:val="standardContextual"/>
                  </w:rPr>
                </w:pPr>
                <w:hyperlink w:anchor="_Toc237000495" w:history="1">
                  <w:r w:rsidRPr="000F0C70">
                    <w:rPr>
                      <w:rStyle w:val="Hyperlink"/>
                      <w:noProof/>
                      <w14:scene3d>
                        <w14:camera w14:prst="orthographicFront"/>
                        <w14:lightRig w14:rig="threePt" w14:dir="t">
                          <w14:rot w14:lat="0" w14:lon="0" w14:rev="0"/>
                        </w14:lightRig>
                      </w14:scene3d>
                    </w:rPr>
                    <w:t>2.</w:t>
                  </w:r>
                  <w:r>
                    <w:rPr>
                      <w:rFonts w:asciiTheme="minorHAnsi" w:eastAsiaTheme="minorEastAsia" w:hAnsiTheme="minorHAnsi" w:cstheme="minorBidi"/>
                      <w:b w:val="0"/>
                      <w:kern w:val="2"/>
                      <w:sz w:val="24"/>
                      <w:szCs w:val="24"/>
                      <w:lang w:eastAsia="en-AU"/>
                      <w14:ligatures w14:val="standardContextual"/>
                    </w:rPr>
                    <w:tab/>
                  </w:r>
                  <w:r w:rsidRPr="000F0C70">
                    <w:rPr>
                      <w:rStyle w:val="Hyperlink"/>
                      <w:noProof/>
                    </w:rPr>
                    <w:t>Referenced Documents</w:t>
                  </w:r>
                  <w:r>
                    <w:rPr>
                      <w:webHidden/>
                    </w:rPr>
                    <w:tab/>
                  </w:r>
                  <w:r>
                    <w:rPr>
                      <w:webHidden/>
                    </w:rPr>
                    <w:fldChar w:fldCharType="begin"/>
                  </w:r>
                  <w:r>
                    <w:rPr>
                      <w:webHidden/>
                    </w:rPr>
                    <w:instrText xml:space="preserve"> PAGEREF _Toc237000495 \h </w:instrText>
                  </w:r>
                  <w:r>
                    <w:rPr>
                      <w:webHidden/>
                    </w:rPr>
                  </w:r>
                  <w:r>
                    <w:rPr>
                      <w:webHidden/>
                    </w:rPr>
                    <w:fldChar w:fldCharType="separate"/>
                  </w:r>
                  <w:r>
                    <w:rPr>
                      <w:webHidden/>
                    </w:rPr>
                    <w:t>2</w:t>
                  </w:r>
                  <w:r>
                    <w:rPr>
                      <w:webHidden/>
                    </w:rPr>
                    <w:fldChar w:fldCharType="end"/>
                  </w:r>
                </w:hyperlink>
              </w:p>
              <w:p w14:paraId="7C37AF30" w14:textId="279F43B0" w:rsidR="00B21F61" w:rsidRDefault="00B21F61">
                <w:pPr>
                  <w:pStyle w:val="TOC1"/>
                  <w:rPr>
                    <w:rFonts w:asciiTheme="minorHAnsi" w:eastAsiaTheme="minorEastAsia" w:hAnsiTheme="minorHAnsi" w:cstheme="minorBidi"/>
                    <w:b w:val="0"/>
                    <w:kern w:val="2"/>
                    <w:sz w:val="24"/>
                    <w:szCs w:val="24"/>
                    <w:lang w:eastAsia="en-AU"/>
                    <w14:ligatures w14:val="standardContextual"/>
                  </w:rPr>
                </w:pPr>
                <w:hyperlink w:anchor="_Toc237000496" w:history="1">
                  <w:r w:rsidRPr="000F0C70">
                    <w:rPr>
                      <w:rStyle w:val="Hyperlink"/>
                      <w:rFonts w:eastAsiaTheme="majorEastAsia"/>
                      <w:noProof/>
                      <w14:scene3d>
                        <w14:camera w14:prst="orthographicFront"/>
                        <w14:lightRig w14:rig="threePt" w14:dir="t">
                          <w14:rot w14:lat="0" w14:lon="0" w14:rev="0"/>
                        </w14:lightRig>
                      </w14:scene3d>
                    </w:rPr>
                    <w:t>3.</w:t>
                  </w:r>
                  <w:r>
                    <w:rPr>
                      <w:rFonts w:asciiTheme="minorHAnsi" w:eastAsiaTheme="minorEastAsia" w:hAnsiTheme="minorHAnsi" w:cstheme="minorBidi"/>
                      <w:b w:val="0"/>
                      <w:kern w:val="2"/>
                      <w:sz w:val="24"/>
                      <w:szCs w:val="24"/>
                      <w:lang w:eastAsia="en-AU"/>
                      <w14:ligatures w14:val="standardContextual"/>
                    </w:rPr>
                    <w:tab/>
                  </w:r>
                  <w:r w:rsidRPr="000F0C70">
                    <w:rPr>
                      <w:rStyle w:val="Hyperlink"/>
                      <w:noProof/>
                    </w:rPr>
                    <w:t>Definitions</w:t>
                  </w:r>
                  <w:r>
                    <w:rPr>
                      <w:webHidden/>
                    </w:rPr>
                    <w:tab/>
                  </w:r>
                  <w:r>
                    <w:rPr>
                      <w:webHidden/>
                    </w:rPr>
                    <w:fldChar w:fldCharType="begin"/>
                  </w:r>
                  <w:r>
                    <w:rPr>
                      <w:webHidden/>
                    </w:rPr>
                    <w:instrText xml:space="preserve"> PAGEREF _Toc237000496 \h </w:instrText>
                  </w:r>
                  <w:r>
                    <w:rPr>
                      <w:webHidden/>
                    </w:rPr>
                  </w:r>
                  <w:r>
                    <w:rPr>
                      <w:webHidden/>
                    </w:rPr>
                    <w:fldChar w:fldCharType="separate"/>
                  </w:r>
                  <w:r>
                    <w:rPr>
                      <w:webHidden/>
                    </w:rPr>
                    <w:t>4</w:t>
                  </w:r>
                  <w:r>
                    <w:rPr>
                      <w:webHidden/>
                    </w:rPr>
                    <w:fldChar w:fldCharType="end"/>
                  </w:r>
                </w:hyperlink>
              </w:p>
              <w:p w14:paraId="7F48B26E" w14:textId="75FBCFA3" w:rsidR="00B21F61" w:rsidRDefault="00B21F61">
                <w:pPr>
                  <w:pStyle w:val="TOC1"/>
                  <w:rPr>
                    <w:rFonts w:asciiTheme="minorHAnsi" w:eastAsiaTheme="minorEastAsia" w:hAnsiTheme="minorHAnsi" w:cstheme="minorBidi"/>
                    <w:b w:val="0"/>
                    <w:kern w:val="2"/>
                    <w:sz w:val="24"/>
                    <w:szCs w:val="24"/>
                    <w:lang w:eastAsia="en-AU"/>
                    <w14:ligatures w14:val="standardContextual"/>
                  </w:rPr>
                </w:pPr>
                <w:hyperlink w:anchor="_Toc237000497" w:history="1">
                  <w:r w:rsidRPr="000F0C70">
                    <w:rPr>
                      <w:rStyle w:val="Hyperlink"/>
                      <w:noProof/>
                      <w14:scene3d>
                        <w14:camera w14:prst="orthographicFront"/>
                        <w14:lightRig w14:rig="threePt" w14:dir="t">
                          <w14:rot w14:lat="0" w14:lon="0" w14:rev="0"/>
                        </w14:lightRig>
                      </w14:scene3d>
                    </w:rPr>
                    <w:t>4.</w:t>
                  </w:r>
                  <w:r>
                    <w:rPr>
                      <w:rFonts w:asciiTheme="minorHAnsi" w:eastAsiaTheme="minorEastAsia" w:hAnsiTheme="minorHAnsi" w:cstheme="minorBidi"/>
                      <w:b w:val="0"/>
                      <w:kern w:val="2"/>
                      <w:sz w:val="24"/>
                      <w:szCs w:val="24"/>
                      <w:lang w:eastAsia="en-AU"/>
                      <w14:ligatures w14:val="standardContextual"/>
                    </w:rPr>
                    <w:tab/>
                  </w:r>
                  <w:r w:rsidRPr="000F0C70">
                    <w:rPr>
                      <w:rStyle w:val="Hyperlink"/>
                      <w:noProof/>
                    </w:rPr>
                    <w:t>Quality System Requirements</w:t>
                  </w:r>
                  <w:r>
                    <w:rPr>
                      <w:webHidden/>
                    </w:rPr>
                    <w:tab/>
                  </w:r>
                  <w:r>
                    <w:rPr>
                      <w:webHidden/>
                    </w:rPr>
                    <w:fldChar w:fldCharType="begin"/>
                  </w:r>
                  <w:r>
                    <w:rPr>
                      <w:webHidden/>
                    </w:rPr>
                    <w:instrText xml:space="preserve"> PAGEREF _Toc237000497 \h </w:instrText>
                  </w:r>
                  <w:r>
                    <w:rPr>
                      <w:webHidden/>
                    </w:rPr>
                  </w:r>
                  <w:r>
                    <w:rPr>
                      <w:webHidden/>
                    </w:rPr>
                    <w:fldChar w:fldCharType="separate"/>
                  </w:r>
                  <w:r>
                    <w:rPr>
                      <w:webHidden/>
                    </w:rPr>
                    <w:t>5</w:t>
                  </w:r>
                  <w:r>
                    <w:rPr>
                      <w:webHidden/>
                    </w:rPr>
                    <w:fldChar w:fldCharType="end"/>
                  </w:r>
                </w:hyperlink>
              </w:p>
              <w:p w14:paraId="22F218AE" w14:textId="01497C2D" w:rsidR="00B21F61" w:rsidRDefault="00B21F61">
                <w:pPr>
                  <w:pStyle w:val="TOC1"/>
                  <w:rPr>
                    <w:rFonts w:asciiTheme="minorHAnsi" w:eastAsiaTheme="minorEastAsia" w:hAnsiTheme="minorHAnsi" w:cstheme="minorBidi"/>
                    <w:b w:val="0"/>
                    <w:kern w:val="2"/>
                    <w:sz w:val="24"/>
                    <w:szCs w:val="24"/>
                    <w:lang w:eastAsia="en-AU"/>
                    <w14:ligatures w14:val="standardContextual"/>
                  </w:rPr>
                </w:pPr>
                <w:hyperlink w:anchor="_Toc237000498" w:history="1">
                  <w:r w:rsidRPr="000F0C70">
                    <w:rPr>
                      <w:rStyle w:val="Hyperlink"/>
                      <w:noProof/>
                      <w14:scene3d>
                        <w14:camera w14:prst="orthographicFront"/>
                        <w14:lightRig w14:rig="threePt" w14:dir="t">
                          <w14:rot w14:lat="0" w14:lon="0" w14:rev="0"/>
                        </w14:lightRig>
                      </w14:scene3d>
                    </w:rPr>
                    <w:t>5.</w:t>
                  </w:r>
                  <w:r>
                    <w:rPr>
                      <w:rFonts w:asciiTheme="minorHAnsi" w:eastAsiaTheme="minorEastAsia" w:hAnsiTheme="minorHAnsi" w:cstheme="minorBidi"/>
                      <w:b w:val="0"/>
                      <w:kern w:val="2"/>
                      <w:sz w:val="24"/>
                      <w:szCs w:val="24"/>
                      <w:lang w:eastAsia="en-AU"/>
                      <w14:ligatures w14:val="standardContextual"/>
                    </w:rPr>
                    <w:tab/>
                  </w:r>
                  <w:r w:rsidRPr="000F0C70">
                    <w:rPr>
                      <w:rStyle w:val="Hyperlink"/>
                      <w:noProof/>
                    </w:rPr>
                    <w:t>Design</w:t>
                  </w:r>
                  <w:r>
                    <w:rPr>
                      <w:webHidden/>
                    </w:rPr>
                    <w:tab/>
                  </w:r>
                  <w:r>
                    <w:rPr>
                      <w:webHidden/>
                    </w:rPr>
                    <w:fldChar w:fldCharType="begin"/>
                  </w:r>
                  <w:r>
                    <w:rPr>
                      <w:webHidden/>
                    </w:rPr>
                    <w:instrText xml:space="preserve"> PAGEREF _Toc237000498 \h </w:instrText>
                  </w:r>
                  <w:r>
                    <w:rPr>
                      <w:webHidden/>
                    </w:rPr>
                  </w:r>
                  <w:r>
                    <w:rPr>
                      <w:webHidden/>
                    </w:rPr>
                    <w:fldChar w:fldCharType="separate"/>
                  </w:r>
                  <w:r>
                    <w:rPr>
                      <w:webHidden/>
                    </w:rPr>
                    <w:t>6</w:t>
                  </w:r>
                  <w:r>
                    <w:rPr>
                      <w:webHidden/>
                    </w:rPr>
                    <w:fldChar w:fldCharType="end"/>
                  </w:r>
                </w:hyperlink>
              </w:p>
              <w:p w14:paraId="3CA98249" w14:textId="18249D27" w:rsidR="00B21F61" w:rsidRDefault="00B21F61">
                <w:pPr>
                  <w:pStyle w:val="TOC2"/>
                  <w:rPr>
                    <w:rFonts w:asciiTheme="minorHAnsi" w:eastAsiaTheme="minorEastAsia" w:hAnsiTheme="minorHAnsi" w:cstheme="minorBidi"/>
                    <w:kern w:val="2"/>
                    <w:sz w:val="24"/>
                    <w:szCs w:val="24"/>
                    <w:lang w:eastAsia="en-AU"/>
                    <w14:ligatures w14:val="standardContextual"/>
                  </w:rPr>
                </w:pPr>
                <w:hyperlink w:anchor="_Toc237000499" w:history="1">
                  <w:r w:rsidRPr="000F0C70">
                    <w:rPr>
                      <w:rStyle w:val="Hyperlink"/>
                      <w:noProof/>
                    </w:rPr>
                    <w:t>General</w:t>
                  </w:r>
                  <w:r>
                    <w:rPr>
                      <w:webHidden/>
                    </w:rPr>
                    <w:tab/>
                  </w:r>
                  <w:r>
                    <w:rPr>
                      <w:webHidden/>
                    </w:rPr>
                    <w:fldChar w:fldCharType="begin"/>
                  </w:r>
                  <w:r>
                    <w:rPr>
                      <w:webHidden/>
                    </w:rPr>
                    <w:instrText xml:space="preserve"> PAGEREF _Toc237000499 \h </w:instrText>
                  </w:r>
                  <w:r>
                    <w:rPr>
                      <w:webHidden/>
                    </w:rPr>
                  </w:r>
                  <w:r>
                    <w:rPr>
                      <w:webHidden/>
                    </w:rPr>
                    <w:fldChar w:fldCharType="separate"/>
                  </w:r>
                  <w:r>
                    <w:rPr>
                      <w:webHidden/>
                    </w:rPr>
                    <w:t>6</w:t>
                  </w:r>
                  <w:r>
                    <w:rPr>
                      <w:webHidden/>
                    </w:rPr>
                    <w:fldChar w:fldCharType="end"/>
                  </w:r>
                </w:hyperlink>
              </w:p>
              <w:p w14:paraId="4DF7F167" w14:textId="51714C82" w:rsidR="00B21F61" w:rsidRDefault="00B21F61">
                <w:pPr>
                  <w:pStyle w:val="TOC2"/>
                  <w:rPr>
                    <w:rFonts w:asciiTheme="minorHAnsi" w:eastAsiaTheme="minorEastAsia" w:hAnsiTheme="minorHAnsi" w:cstheme="minorBidi"/>
                    <w:kern w:val="2"/>
                    <w:sz w:val="24"/>
                    <w:szCs w:val="24"/>
                    <w:lang w:eastAsia="en-AU"/>
                    <w14:ligatures w14:val="standardContextual"/>
                  </w:rPr>
                </w:pPr>
                <w:hyperlink w:anchor="_Toc237000500" w:history="1">
                  <w:r w:rsidRPr="000F0C70">
                    <w:rPr>
                      <w:rStyle w:val="Hyperlink"/>
                      <w:noProof/>
                    </w:rPr>
                    <w:t>Design Documentation and Certification</w:t>
                  </w:r>
                  <w:r>
                    <w:rPr>
                      <w:webHidden/>
                    </w:rPr>
                    <w:tab/>
                  </w:r>
                  <w:r>
                    <w:rPr>
                      <w:webHidden/>
                    </w:rPr>
                    <w:fldChar w:fldCharType="begin"/>
                  </w:r>
                  <w:r>
                    <w:rPr>
                      <w:webHidden/>
                    </w:rPr>
                    <w:instrText xml:space="preserve"> PAGEREF _Toc237000500 \h </w:instrText>
                  </w:r>
                  <w:r>
                    <w:rPr>
                      <w:webHidden/>
                    </w:rPr>
                  </w:r>
                  <w:r>
                    <w:rPr>
                      <w:webHidden/>
                    </w:rPr>
                    <w:fldChar w:fldCharType="separate"/>
                  </w:r>
                  <w:r>
                    <w:rPr>
                      <w:webHidden/>
                    </w:rPr>
                    <w:t>7</w:t>
                  </w:r>
                  <w:r>
                    <w:rPr>
                      <w:webHidden/>
                    </w:rPr>
                    <w:fldChar w:fldCharType="end"/>
                  </w:r>
                </w:hyperlink>
              </w:p>
              <w:p w14:paraId="3BF4CFD0" w14:textId="0FD88FB1" w:rsidR="00B21F61" w:rsidRDefault="00B21F61">
                <w:pPr>
                  <w:pStyle w:val="TOC1"/>
                  <w:rPr>
                    <w:rFonts w:asciiTheme="minorHAnsi" w:eastAsiaTheme="minorEastAsia" w:hAnsiTheme="minorHAnsi" w:cstheme="minorBidi"/>
                    <w:b w:val="0"/>
                    <w:kern w:val="2"/>
                    <w:sz w:val="24"/>
                    <w:szCs w:val="24"/>
                    <w:lang w:eastAsia="en-AU"/>
                    <w14:ligatures w14:val="standardContextual"/>
                  </w:rPr>
                </w:pPr>
                <w:hyperlink w:anchor="_Toc237000501" w:history="1">
                  <w:r w:rsidRPr="000F0C70">
                    <w:rPr>
                      <w:rStyle w:val="Hyperlink"/>
                      <w:noProof/>
                      <w14:scene3d>
                        <w14:camera w14:prst="orthographicFront"/>
                        <w14:lightRig w14:rig="threePt" w14:dir="t">
                          <w14:rot w14:lat="0" w14:lon="0" w14:rev="0"/>
                        </w14:lightRig>
                      </w14:scene3d>
                    </w:rPr>
                    <w:t>6.</w:t>
                  </w:r>
                  <w:r>
                    <w:rPr>
                      <w:rFonts w:asciiTheme="minorHAnsi" w:eastAsiaTheme="minorEastAsia" w:hAnsiTheme="minorHAnsi" w:cstheme="minorBidi"/>
                      <w:b w:val="0"/>
                      <w:kern w:val="2"/>
                      <w:sz w:val="24"/>
                      <w:szCs w:val="24"/>
                      <w:lang w:eastAsia="en-AU"/>
                      <w14:ligatures w14:val="standardContextual"/>
                    </w:rPr>
                    <w:tab/>
                  </w:r>
                  <w:r w:rsidRPr="000F0C70">
                    <w:rPr>
                      <w:rStyle w:val="Hyperlink"/>
                      <w:noProof/>
                    </w:rPr>
                    <w:t>Materials</w:t>
                  </w:r>
                  <w:r>
                    <w:rPr>
                      <w:webHidden/>
                    </w:rPr>
                    <w:tab/>
                  </w:r>
                  <w:r>
                    <w:rPr>
                      <w:webHidden/>
                    </w:rPr>
                    <w:fldChar w:fldCharType="begin"/>
                  </w:r>
                  <w:r>
                    <w:rPr>
                      <w:webHidden/>
                    </w:rPr>
                    <w:instrText xml:space="preserve"> PAGEREF _Toc237000501 \h </w:instrText>
                  </w:r>
                  <w:r>
                    <w:rPr>
                      <w:webHidden/>
                    </w:rPr>
                  </w:r>
                  <w:r>
                    <w:rPr>
                      <w:webHidden/>
                    </w:rPr>
                    <w:fldChar w:fldCharType="separate"/>
                  </w:r>
                  <w:r>
                    <w:rPr>
                      <w:webHidden/>
                    </w:rPr>
                    <w:t>7</w:t>
                  </w:r>
                  <w:r>
                    <w:rPr>
                      <w:webHidden/>
                    </w:rPr>
                    <w:fldChar w:fldCharType="end"/>
                  </w:r>
                </w:hyperlink>
              </w:p>
              <w:p w14:paraId="39D53EC5" w14:textId="50F41A84" w:rsidR="00B21F61" w:rsidRDefault="00B21F61">
                <w:pPr>
                  <w:pStyle w:val="TOC2"/>
                  <w:rPr>
                    <w:rFonts w:asciiTheme="minorHAnsi" w:eastAsiaTheme="minorEastAsia" w:hAnsiTheme="minorHAnsi" w:cstheme="minorBidi"/>
                    <w:kern w:val="2"/>
                    <w:sz w:val="24"/>
                    <w:szCs w:val="24"/>
                    <w:lang w:eastAsia="en-AU"/>
                    <w14:ligatures w14:val="standardContextual"/>
                  </w:rPr>
                </w:pPr>
                <w:hyperlink w:anchor="_Toc237000502" w:history="1">
                  <w:r w:rsidRPr="000F0C70">
                    <w:rPr>
                      <w:rStyle w:val="Hyperlink"/>
                      <w:noProof/>
                    </w:rPr>
                    <w:t>General</w:t>
                  </w:r>
                  <w:r>
                    <w:rPr>
                      <w:webHidden/>
                    </w:rPr>
                    <w:tab/>
                  </w:r>
                  <w:r>
                    <w:rPr>
                      <w:webHidden/>
                    </w:rPr>
                    <w:fldChar w:fldCharType="begin"/>
                  </w:r>
                  <w:r>
                    <w:rPr>
                      <w:webHidden/>
                    </w:rPr>
                    <w:instrText xml:space="preserve"> PAGEREF _Toc237000502 \h </w:instrText>
                  </w:r>
                  <w:r>
                    <w:rPr>
                      <w:webHidden/>
                    </w:rPr>
                  </w:r>
                  <w:r>
                    <w:rPr>
                      <w:webHidden/>
                    </w:rPr>
                    <w:fldChar w:fldCharType="separate"/>
                  </w:r>
                  <w:r>
                    <w:rPr>
                      <w:webHidden/>
                    </w:rPr>
                    <w:t>7</w:t>
                  </w:r>
                  <w:r>
                    <w:rPr>
                      <w:webHidden/>
                    </w:rPr>
                    <w:fldChar w:fldCharType="end"/>
                  </w:r>
                </w:hyperlink>
              </w:p>
              <w:p w14:paraId="44D5EE19" w14:textId="7B759387" w:rsidR="00B21F61" w:rsidRDefault="00B21F61">
                <w:pPr>
                  <w:pStyle w:val="TOC2"/>
                  <w:rPr>
                    <w:rFonts w:asciiTheme="minorHAnsi" w:eastAsiaTheme="minorEastAsia" w:hAnsiTheme="minorHAnsi" w:cstheme="minorBidi"/>
                    <w:kern w:val="2"/>
                    <w:sz w:val="24"/>
                    <w:szCs w:val="24"/>
                    <w:lang w:eastAsia="en-AU"/>
                    <w14:ligatures w14:val="standardContextual"/>
                  </w:rPr>
                </w:pPr>
                <w:hyperlink w:anchor="_Toc237000503" w:history="1">
                  <w:r w:rsidRPr="000F0C70">
                    <w:rPr>
                      <w:rStyle w:val="Hyperlink"/>
                      <w:noProof/>
                    </w:rPr>
                    <w:t>Ferrous Materials</w:t>
                  </w:r>
                  <w:r>
                    <w:rPr>
                      <w:webHidden/>
                    </w:rPr>
                    <w:tab/>
                  </w:r>
                  <w:r>
                    <w:rPr>
                      <w:webHidden/>
                    </w:rPr>
                    <w:fldChar w:fldCharType="begin"/>
                  </w:r>
                  <w:r>
                    <w:rPr>
                      <w:webHidden/>
                    </w:rPr>
                    <w:instrText xml:space="preserve"> PAGEREF _Toc237000503 \h </w:instrText>
                  </w:r>
                  <w:r>
                    <w:rPr>
                      <w:webHidden/>
                    </w:rPr>
                  </w:r>
                  <w:r>
                    <w:rPr>
                      <w:webHidden/>
                    </w:rPr>
                    <w:fldChar w:fldCharType="separate"/>
                  </w:r>
                  <w:r>
                    <w:rPr>
                      <w:webHidden/>
                    </w:rPr>
                    <w:t>7</w:t>
                  </w:r>
                  <w:r>
                    <w:rPr>
                      <w:webHidden/>
                    </w:rPr>
                    <w:fldChar w:fldCharType="end"/>
                  </w:r>
                </w:hyperlink>
              </w:p>
              <w:p w14:paraId="5E1C0973" w14:textId="4FE74F71" w:rsidR="00B21F61" w:rsidRDefault="00B21F61">
                <w:pPr>
                  <w:pStyle w:val="TOC2"/>
                  <w:rPr>
                    <w:rFonts w:asciiTheme="minorHAnsi" w:eastAsiaTheme="minorEastAsia" w:hAnsiTheme="minorHAnsi" w:cstheme="minorBidi"/>
                    <w:kern w:val="2"/>
                    <w:sz w:val="24"/>
                    <w:szCs w:val="24"/>
                    <w:lang w:eastAsia="en-AU"/>
                    <w14:ligatures w14:val="standardContextual"/>
                  </w:rPr>
                </w:pPr>
                <w:hyperlink w:anchor="_Toc237000504" w:history="1">
                  <w:r w:rsidRPr="000F0C70">
                    <w:rPr>
                      <w:rStyle w:val="Hyperlink"/>
                      <w:noProof/>
                    </w:rPr>
                    <w:t>Sliding Pads and Strips</w:t>
                  </w:r>
                  <w:r>
                    <w:rPr>
                      <w:webHidden/>
                    </w:rPr>
                    <w:tab/>
                  </w:r>
                  <w:r>
                    <w:rPr>
                      <w:webHidden/>
                    </w:rPr>
                    <w:fldChar w:fldCharType="begin"/>
                  </w:r>
                  <w:r>
                    <w:rPr>
                      <w:webHidden/>
                    </w:rPr>
                    <w:instrText xml:space="preserve"> PAGEREF _Toc237000504 \h </w:instrText>
                  </w:r>
                  <w:r>
                    <w:rPr>
                      <w:webHidden/>
                    </w:rPr>
                  </w:r>
                  <w:r>
                    <w:rPr>
                      <w:webHidden/>
                    </w:rPr>
                    <w:fldChar w:fldCharType="separate"/>
                  </w:r>
                  <w:r>
                    <w:rPr>
                      <w:webHidden/>
                    </w:rPr>
                    <w:t>8</w:t>
                  </w:r>
                  <w:r>
                    <w:rPr>
                      <w:webHidden/>
                    </w:rPr>
                    <w:fldChar w:fldCharType="end"/>
                  </w:r>
                </w:hyperlink>
              </w:p>
              <w:p w14:paraId="74A36ED8" w14:textId="54D9FD67" w:rsidR="00B21F61" w:rsidRDefault="00B21F61">
                <w:pPr>
                  <w:pStyle w:val="TOC2"/>
                  <w:rPr>
                    <w:rFonts w:asciiTheme="minorHAnsi" w:eastAsiaTheme="minorEastAsia" w:hAnsiTheme="minorHAnsi" w:cstheme="minorBidi"/>
                    <w:kern w:val="2"/>
                    <w:sz w:val="24"/>
                    <w:szCs w:val="24"/>
                    <w:lang w:eastAsia="en-AU"/>
                    <w14:ligatures w14:val="standardContextual"/>
                  </w:rPr>
                </w:pPr>
                <w:hyperlink w:anchor="_Toc237000505" w:history="1">
                  <w:r w:rsidRPr="000F0C70">
                    <w:rPr>
                      <w:rStyle w:val="Hyperlink"/>
                      <w:noProof/>
                    </w:rPr>
                    <w:t>Elastomeric Disc</w:t>
                  </w:r>
                  <w:r>
                    <w:rPr>
                      <w:webHidden/>
                    </w:rPr>
                    <w:tab/>
                  </w:r>
                  <w:r>
                    <w:rPr>
                      <w:webHidden/>
                    </w:rPr>
                    <w:fldChar w:fldCharType="begin"/>
                  </w:r>
                  <w:r>
                    <w:rPr>
                      <w:webHidden/>
                    </w:rPr>
                    <w:instrText xml:space="preserve"> PAGEREF _Toc237000505 \h </w:instrText>
                  </w:r>
                  <w:r>
                    <w:rPr>
                      <w:webHidden/>
                    </w:rPr>
                  </w:r>
                  <w:r>
                    <w:rPr>
                      <w:webHidden/>
                    </w:rPr>
                    <w:fldChar w:fldCharType="separate"/>
                  </w:r>
                  <w:r>
                    <w:rPr>
                      <w:webHidden/>
                    </w:rPr>
                    <w:t>8</w:t>
                  </w:r>
                  <w:r>
                    <w:rPr>
                      <w:webHidden/>
                    </w:rPr>
                    <w:fldChar w:fldCharType="end"/>
                  </w:r>
                </w:hyperlink>
              </w:p>
              <w:p w14:paraId="3CE04E27" w14:textId="7AC1CD06" w:rsidR="00B21F61" w:rsidRDefault="00B21F61">
                <w:pPr>
                  <w:pStyle w:val="TOC2"/>
                  <w:rPr>
                    <w:rFonts w:asciiTheme="minorHAnsi" w:eastAsiaTheme="minorEastAsia" w:hAnsiTheme="minorHAnsi" w:cstheme="minorBidi"/>
                    <w:kern w:val="2"/>
                    <w:sz w:val="24"/>
                    <w:szCs w:val="24"/>
                    <w:lang w:eastAsia="en-AU"/>
                    <w14:ligatures w14:val="standardContextual"/>
                  </w:rPr>
                </w:pPr>
                <w:hyperlink w:anchor="_Toc237000506" w:history="1">
                  <w:r w:rsidRPr="000F0C70">
                    <w:rPr>
                      <w:rStyle w:val="Hyperlink"/>
                      <w:noProof/>
                    </w:rPr>
                    <w:t>Internal Seals</w:t>
                  </w:r>
                  <w:r>
                    <w:rPr>
                      <w:webHidden/>
                    </w:rPr>
                    <w:tab/>
                  </w:r>
                  <w:r>
                    <w:rPr>
                      <w:webHidden/>
                    </w:rPr>
                    <w:fldChar w:fldCharType="begin"/>
                  </w:r>
                  <w:r>
                    <w:rPr>
                      <w:webHidden/>
                    </w:rPr>
                    <w:instrText xml:space="preserve"> PAGEREF _Toc237000506 \h </w:instrText>
                  </w:r>
                  <w:r>
                    <w:rPr>
                      <w:webHidden/>
                    </w:rPr>
                  </w:r>
                  <w:r>
                    <w:rPr>
                      <w:webHidden/>
                    </w:rPr>
                    <w:fldChar w:fldCharType="separate"/>
                  </w:r>
                  <w:r>
                    <w:rPr>
                      <w:webHidden/>
                    </w:rPr>
                    <w:t>8</w:t>
                  </w:r>
                  <w:r>
                    <w:rPr>
                      <w:webHidden/>
                    </w:rPr>
                    <w:fldChar w:fldCharType="end"/>
                  </w:r>
                </w:hyperlink>
              </w:p>
              <w:p w14:paraId="04230769" w14:textId="660BE429" w:rsidR="00B21F61" w:rsidRDefault="00B21F61">
                <w:pPr>
                  <w:pStyle w:val="TOC2"/>
                  <w:rPr>
                    <w:rFonts w:asciiTheme="minorHAnsi" w:eastAsiaTheme="minorEastAsia" w:hAnsiTheme="minorHAnsi" w:cstheme="minorBidi"/>
                    <w:kern w:val="2"/>
                    <w:sz w:val="24"/>
                    <w:szCs w:val="24"/>
                    <w:lang w:eastAsia="en-AU"/>
                    <w14:ligatures w14:val="standardContextual"/>
                  </w:rPr>
                </w:pPr>
                <w:hyperlink w:anchor="_Toc237000507" w:history="1">
                  <w:r w:rsidRPr="000F0C70">
                    <w:rPr>
                      <w:rStyle w:val="Hyperlink"/>
                      <w:noProof/>
                    </w:rPr>
                    <w:t>Lubricant</w:t>
                  </w:r>
                  <w:r>
                    <w:rPr>
                      <w:webHidden/>
                    </w:rPr>
                    <w:tab/>
                  </w:r>
                  <w:r>
                    <w:rPr>
                      <w:webHidden/>
                    </w:rPr>
                    <w:fldChar w:fldCharType="begin"/>
                  </w:r>
                  <w:r>
                    <w:rPr>
                      <w:webHidden/>
                    </w:rPr>
                    <w:instrText xml:space="preserve"> PAGEREF _Toc237000507 \h </w:instrText>
                  </w:r>
                  <w:r>
                    <w:rPr>
                      <w:webHidden/>
                    </w:rPr>
                  </w:r>
                  <w:r>
                    <w:rPr>
                      <w:webHidden/>
                    </w:rPr>
                    <w:fldChar w:fldCharType="separate"/>
                  </w:r>
                  <w:r>
                    <w:rPr>
                      <w:webHidden/>
                    </w:rPr>
                    <w:t>8</w:t>
                  </w:r>
                  <w:r>
                    <w:rPr>
                      <w:webHidden/>
                    </w:rPr>
                    <w:fldChar w:fldCharType="end"/>
                  </w:r>
                </w:hyperlink>
              </w:p>
              <w:p w14:paraId="4EE0076F" w14:textId="48DCE065" w:rsidR="00B21F61" w:rsidRDefault="00B21F61">
                <w:pPr>
                  <w:pStyle w:val="TOC2"/>
                  <w:rPr>
                    <w:rFonts w:asciiTheme="minorHAnsi" w:eastAsiaTheme="minorEastAsia" w:hAnsiTheme="minorHAnsi" w:cstheme="minorBidi"/>
                    <w:kern w:val="2"/>
                    <w:sz w:val="24"/>
                    <w:szCs w:val="24"/>
                    <w:lang w:eastAsia="en-AU"/>
                    <w14:ligatures w14:val="standardContextual"/>
                  </w:rPr>
                </w:pPr>
                <w:hyperlink w:anchor="_Toc237000508" w:history="1">
                  <w:r w:rsidRPr="000F0C70">
                    <w:rPr>
                      <w:rStyle w:val="Hyperlink"/>
                      <w:noProof/>
                    </w:rPr>
                    <w:t>Material Conformity</w:t>
                  </w:r>
                  <w:r>
                    <w:rPr>
                      <w:webHidden/>
                    </w:rPr>
                    <w:tab/>
                  </w:r>
                  <w:r>
                    <w:rPr>
                      <w:webHidden/>
                    </w:rPr>
                    <w:fldChar w:fldCharType="begin"/>
                  </w:r>
                  <w:r>
                    <w:rPr>
                      <w:webHidden/>
                    </w:rPr>
                    <w:instrText xml:space="preserve"> PAGEREF _Toc237000508 \h </w:instrText>
                  </w:r>
                  <w:r>
                    <w:rPr>
                      <w:webHidden/>
                    </w:rPr>
                  </w:r>
                  <w:r>
                    <w:rPr>
                      <w:webHidden/>
                    </w:rPr>
                    <w:fldChar w:fldCharType="separate"/>
                  </w:r>
                  <w:r>
                    <w:rPr>
                      <w:webHidden/>
                    </w:rPr>
                    <w:t>9</w:t>
                  </w:r>
                  <w:r>
                    <w:rPr>
                      <w:webHidden/>
                    </w:rPr>
                    <w:fldChar w:fldCharType="end"/>
                  </w:r>
                </w:hyperlink>
              </w:p>
              <w:p w14:paraId="038A0153" w14:textId="032C1753" w:rsidR="00B21F61" w:rsidRDefault="00B21F61">
                <w:pPr>
                  <w:pStyle w:val="TOC1"/>
                  <w:rPr>
                    <w:rFonts w:asciiTheme="minorHAnsi" w:eastAsiaTheme="minorEastAsia" w:hAnsiTheme="minorHAnsi" w:cstheme="minorBidi"/>
                    <w:b w:val="0"/>
                    <w:kern w:val="2"/>
                    <w:sz w:val="24"/>
                    <w:szCs w:val="24"/>
                    <w:lang w:eastAsia="en-AU"/>
                    <w14:ligatures w14:val="standardContextual"/>
                  </w:rPr>
                </w:pPr>
                <w:hyperlink w:anchor="_Toc237000509" w:history="1">
                  <w:r w:rsidRPr="000F0C70">
                    <w:rPr>
                      <w:rStyle w:val="Hyperlink"/>
                      <w:noProof/>
                      <w14:scene3d>
                        <w14:camera w14:prst="orthographicFront"/>
                        <w14:lightRig w14:rig="threePt" w14:dir="t">
                          <w14:rot w14:lat="0" w14:lon="0" w14:rev="0"/>
                        </w14:lightRig>
                      </w14:scene3d>
                    </w:rPr>
                    <w:t>7.</w:t>
                  </w:r>
                  <w:r>
                    <w:rPr>
                      <w:rFonts w:asciiTheme="minorHAnsi" w:eastAsiaTheme="minorEastAsia" w:hAnsiTheme="minorHAnsi" w:cstheme="minorBidi"/>
                      <w:b w:val="0"/>
                      <w:kern w:val="2"/>
                      <w:sz w:val="24"/>
                      <w:szCs w:val="24"/>
                      <w:lang w:eastAsia="en-AU"/>
                      <w14:ligatures w14:val="standardContextual"/>
                    </w:rPr>
                    <w:tab/>
                  </w:r>
                  <w:r w:rsidRPr="000F0C70">
                    <w:rPr>
                      <w:rStyle w:val="Hyperlink"/>
                      <w:noProof/>
                    </w:rPr>
                    <w:t>Fabrication</w:t>
                  </w:r>
                  <w:r>
                    <w:rPr>
                      <w:webHidden/>
                    </w:rPr>
                    <w:tab/>
                  </w:r>
                  <w:r>
                    <w:rPr>
                      <w:webHidden/>
                    </w:rPr>
                    <w:fldChar w:fldCharType="begin"/>
                  </w:r>
                  <w:r>
                    <w:rPr>
                      <w:webHidden/>
                    </w:rPr>
                    <w:instrText xml:space="preserve"> PAGEREF _Toc237000509 \h </w:instrText>
                  </w:r>
                  <w:r>
                    <w:rPr>
                      <w:webHidden/>
                    </w:rPr>
                  </w:r>
                  <w:r>
                    <w:rPr>
                      <w:webHidden/>
                    </w:rPr>
                    <w:fldChar w:fldCharType="separate"/>
                  </w:r>
                  <w:r>
                    <w:rPr>
                      <w:webHidden/>
                    </w:rPr>
                    <w:t>9</w:t>
                  </w:r>
                  <w:r>
                    <w:rPr>
                      <w:webHidden/>
                    </w:rPr>
                    <w:fldChar w:fldCharType="end"/>
                  </w:r>
                </w:hyperlink>
              </w:p>
              <w:p w14:paraId="60617204" w14:textId="5F71166C" w:rsidR="00B21F61" w:rsidRDefault="00B21F61">
                <w:pPr>
                  <w:pStyle w:val="TOC2"/>
                  <w:rPr>
                    <w:rFonts w:asciiTheme="minorHAnsi" w:eastAsiaTheme="minorEastAsia" w:hAnsiTheme="minorHAnsi" w:cstheme="minorBidi"/>
                    <w:kern w:val="2"/>
                    <w:sz w:val="24"/>
                    <w:szCs w:val="24"/>
                    <w:lang w:eastAsia="en-AU"/>
                    <w14:ligatures w14:val="standardContextual"/>
                  </w:rPr>
                </w:pPr>
                <w:hyperlink w:anchor="_Toc237000510" w:history="1">
                  <w:r w:rsidRPr="000F0C70">
                    <w:rPr>
                      <w:rStyle w:val="Hyperlink"/>
                      <w:noProof/>
                    </w:rPr>
                    <w:t>General</w:t>
                  </w:r>
                  <w:r>
                    <w:rPr>
                      <w:webHidden/>
                    </w:rPr>
                    <w:tab/>
                  </w:r>
                  <w:r>
                    <w:rPr>
                      <w:webHidden/>
                    </w:rPr>
                    <w:fldChar w:fldCharType="begin"/>
                  </w:r>
                  <w:r>
                    <w:rPr>
                      <w:webHidden/>
                    </w:rPr>
                    <w:instrText xml:space="preserve"> PAGEREF _Toc237000510 \h </w:instrText>
                  </w:r>
                  <w:r>
                    <w:rPr>
                      <w:webHidden/>
                    </w:rPr>
                  </w:r>
                  <w:r>
                    <w:rPr>
                      <w:webHidden/>
                    </w:rPr>
                    <w:fldChar w:fldCharType="separate"/>
                  </w:r>
                  <w:r>
                    <w:rPr>
                      <w:webHidden/>
                    </w:rPr>
                    <w:t>9</w:t>
                  </w:r>
                  <w:r>
                    <w:rPr>
                      <w:webHidden/>
                    </w:rPr>
                    <w:fldChar w:fldCharType="end"/>
                  </w:r>
                </w:hyperlink>
              </w:p>
              <w:p w14:paraId="155FEB62" w14:textId="1F24A599" w:rsidR="00B21F61" w:rsidRDefault="00B21F61">
                <w:pPr>
                  <w:pStyle w:val="TOC2"/>
                  <w:rPr>
                    <w:rFonts w:asciiTheme="minorHAnsi" w:eastAsiaTheme="minorEastAsia" w:hAnsiTheme="minorHAnsi" w:cstheme="minorBidi"/>
                    <w:kern w:val="2"/>
                    <w:sz w:val="24"/>
                    <w:szCs w:val="24"/>
                    <w:lang w:eastAsia="en-AU"/>
                    <w14:ligatures w14:val="standardContextual"/>
                  </w:rPr>
                </w:pPr>
                <w:hyperlink w:anchor="_Toc237000511" w:history="1">
                  <w:r w:rsidRPr="000F0C70">
                    <w:rPr>
                      <w:rStyle w:val="Hyperlink"/>
                      <w:noProof/>
                    </w:rPr>
                    <w:t>Flatness of Surfaces</w:t>
                  </w:r>
                  <w:r>
                    <w:rPr>
                      <w:webHidden/>
                    </w:rPr>
                    <w:tab/>
                  </w:r>
                  <w:r>
                    <w:rPr>
                      <w:webHidden/>
                    </w:rPr>
                    <w:fldChar w:fldCharType="begin"/>
                  </w:r>
                  <w:r>
                    <w:rPr>
                      <w:webHidden/>
                    </w:rPr>
                    <w:instrText xml:space="preserve"> PAGEREF _Toc237000511 \h </w:instrText>
                  </w:r>
                  <w:r>
                    <w:rPr>
                      <w:webHidden/>
                    </w:rPr>
                  </w:r>
                  <w:r>
                    <w:rPr>
                      <w:webHidden/>
                    </w:rPr>
                    <w:fldChar w:fldCharType="separate"/>
                  </w:r>
                  <w:r>
                    <w:rPr>
                      <w:webHidden/>
                    </w:rPr>
                    <w:t>9</w:t>
                  </w:r>
                  <w:r>
                    <w:rPr>
                      <w:webHidden/>
                    </w:rPr>
                    <w:fldChar w:fldCharType="end"/>
                  </w:r>
                </w:hyperlink>
              </w:p>
              <w:p w14:paraId="1BD5BF9B" w14:textId="5E437232" w:rsidR="00B21F61" w:rsidRDefault="00B21F61">
                <w:pPr>
                  <w:pStyle w:val="TOC2"/>
                  <w:rPr>
                    <w:rFonts w:asciiTheme="minorHAnsi" w:eastAsiaTheme="minorEastAsia" w:hAnsiTheme="minorHAnsi" w:cstheme="minorBidi"/>
                    <w:kern w:val="2"/>
                    <w:sz w:val="24"/>
                    <w:szCs w:val="24"/>
                    <w:lang w:eastAsia="en-AU"/>
                    <w14:ligatures w14:val="standardContextual"/>
                  </w:rPr>
                </w:pPr>
                <w:hyperlink w:anchor="_Toc237000512" w:history="1">
                  <w:r w:rsidRPr="000F0C70">
                    <w:rPr>
                      <w:rStyle w:val="Hyperlink"/>
                      <w:noProof/>
                    </w:rPr>
                    <w:t>Pot</w:t>
                  </w:r>
                  <w:r>
                    <w:rPr>
                      <w:webHidden/>
                    </w:rPr>
                    <w:tab/>
                  </w:r>
                  <w:r>
                    <w:rPr>
                      <w:webHidden/>
                    </w:rPr>
                    <w:fldChar w:fldCharType="begin"/>
                  </w:r>
                  <w:r>
                    <w:rPr>
                      <w:webHidden/>
                    </w:rPr>
                    <w:instrText xml:space="preserve"> PAGEREF _Toc237000512 \h </w:instrText>
                  </w:r>
                  <w:r>
                    <w:rPr>
                      <w:webHidden/>
                    </w:rPr>
                  </w:r>
                  <w:r>
                    <w:rPr>
                      <w:webHidden/>
                    </w:rPr>
                    <w:fldChar w:fldCharType="separate"/>
                  </w:r>
                  <w:r>
                    <w:rPr>
                      <w:webHidden/>
                    </w:rPr>
                    <w:t>9</w:t>
                  </w:r>
                  <w:r>
                    <w:rPr>
                      <w:webHidden/>
                    </w:rPr>
                    <w:fldChar w:fldCharType="end"/>
                  </w:r>
                </w:hyperlink>
              </w:p>
              <w:p w14:paraId="72246F34" w14:textId="55EF6BE2" w:rsidR="00B21F61" w:rsidRDefault="00B21F61">
                <w:pPr>
                  <w:pStyle w:val="TOC2"/>
                  <w:rPr>
                    <w:rFonts w:asciiTheme="minorHAnsi" w:eastAsiaTheme="minorEastAsia" w:hAnsiTheme="minorHAnsi" w:cstheme="minorBidi"/>
                    <w:kern w:val="2"/>
                    <w:sz w:val="24"/>
                    <w:szCs w:val="24"/>
                    <w:lang w:eastAsia="en-AU"/>
                    <w14:ligatures w14:val="standardContextual"/>
                  </w:rPr>
                </w:pPr>
                <w:hyperlink w:anchor="_Toc237000513" w:history="1">
                  <w:r w:rsidRPr="000F0C70">
                    <w:rPr>
                      <w:rStyle w:val="Hyperlink"/>
                      <w:noProof/>
                    </w:rPr>
                    <w:t>Piston</w:t>
                  </w:r>
                  <w:r>
                    <w:rPr>
                      <w:webHidden/>
                    </w:rPr>
                    <w:tab/>
                  </w:r>
                  <w:r>
                    <w:rPr>
                      <w:webHidden/>
                    </w:rPr>
                    <w:fldChar w:fldCharType="begin"/>
                  </w:r>
                  <w:r>
                    <w:rPr>
                      <w:webHidden/>
                    </w:rPr>
                    <w:instrText xml:space="preserve"> PAGEREF _Toc237000513 \h </w:instrText>
                  </w:r>
                  <w:r>
                    <w:rPr>
                      <w:webHidden/>
                    </w:rPr>
                  </w:r>
                  <w:r>
                    <w:rPr>
                      <w:webHidden/>
                    </w:rPr>
                    <w:fldChar w:fldCharType="separate"/>
                  </w:r>
                  <w:r>
                    <w:rPr>
                      <w:webHidden/>
                    </w:rPr>
                    <w:t>10</w:t>
                  </w:r>
                  <w:r>
                    <w:rPr>
                      <w:webHidden/>
                    </w:rPr>
                    <w:fldChar w:fldCharType="end"/>
                  </w:r>
                </w:hyperlink>
              </w:p>
              <w:p w14:paraId="7ACB0C2F" w14:textId="7C05396F" w:rsidR="00B21F61" w:rsidRDefault="00B21F61">
                <w:pPr>
                  <w:pStyle w:val="TOC2"/>
                  <w:rPr>
                    <w:rFonts w:asciiTheme="minorHAnsi" w:eastAsiaTheme="minorEastAsia" w:hAnsiTheme="minorHAnsi" w:cstheme="minorBidi"/>
                    <w:kern w:val="2"/>
                    <w:sz w:val="24"/>
                    <w:szCs w:val="24"/>
                    <w:lang w:eastAsia="en-AU"/>
                    <w14:ligatures w14:val="standardContextual"/>
                  </w:rPr>
                </w:pPr>
                <w:hyperlink w:anchor="_Toc237000514" w:history="1">
                  <w:r w:rsidRPr="000F0C70">
                    <w:rPr>
                      <w:rStyle w:val="Hyperlink"/>
                      <w:noProof/>
                    </w:rPr>
                    <w:t>External Seal</w:t>
                  </w:r>
                  <w:r>
                    <w:rPr>
                      <w:webHidden/>
                    </w:rPr>
                    <w:tab/>
                  </w:r>
                  <w:r>
                    <w:rPr>
                      <w:webHidden/>
                    </w:rPr>
                    <w:fldChar w:fldCharType="begin"/>
                  </w:r>
                  <w:r>
                    <w:rPr>
                      <w:webHidden/>
                    </w:rPr>
                    <w:instrText xml:space="preserve"> PAGEREF _Toc237000514 \h </w:instrText>
                  </w:r>
                  <w:r>
                    <w:rPr>
                      <w:webHidden/>
                    </w:rPr>
                  </w:r>
                  <w:r>
                    <w:rPr>
                      <w:webHidden/>
                    </w:rPr>
                    <w:fldChar w:fldCharType="separate"/>
                  </w:r>
                  <w:r>
                    <w:rPr>
                      <w:webHidden/>
                    </w:rPr>
                    <w:t>10</w:t>
                  </w:r>
                  <w:r>
                    <w:rPr>
                      <w:webHidden/>
                    </w:rPr>
                    <w:fldChar w:fldCharType="end"/>
                  </w:r>
                </w:hyperlink>
              </w:p>
              <w:p w14:paraId="5A9F4F4C" w14:textId="1A8D657C" w:rsidR="00B21F61" w:rsidRDefault="00B21F61">
                <w:pPr>
                  <w:pStyle w:val="TOC2"/>
                  <w:rPr>
                    <w:rFonts w:asciiTheme="minorHAnsi" w:eastAsiaTheme="minorEastAsia" w:hAnsiTheme="minorHAnsi" w:cstheme="minorBidi"/>
                    <w:kern w:val="2"/>
                    <w:sz w:val="24"/>
                    <w:szCs w:val="24"/>
                    <w:lang w:eastAsia="en-AU"/>
                    <w14:ligatures w14:val="standardContextual"/>
                  </w:rPr>
                </w:pPr>
                <w:hyperlink w:anchor="_Toc237000515" w:history="1">
                  <w:r w:rsidRPr="000F0C70">
                    <w:rPr>
                      <w:rStyle w:val="Hyperlink"/>
                      <w:noProof/>
                    </w:rPr>
                    <w:t>Elastomeric Disc</w:t>
                  </w:r>
                  <w:r>
                    <w:rPr>
                      <w:webHidden/>
                    </w:rPr>
                    <w:tab/>
                  </w:r>
                  <w:r>
                    <w:rPr>
                      <w:webHidden/>
                    </w:rPr>
                    <w:fldChar w:fldCharType="begin"/>
                  </w:r>
                  <w:r>
                    <w:rPr>
                      <w:webHidden/>
                    </w:rPr>
                    <w:instrText xml:space="preserve"> PAGEREF _Toc237000515 \h </w:instrText>
                  </w:r>
                  <w:r>
                    <w:rPr>
                      <w:webHidden/>
                    </w:rPr>
                  </w:r>
                  <w:r>
                    <w:rPr>
                      <w:webHidden/>
                    </w:rPr>
                    <w:fldChar w:fldCharType="separate"/>
                  </w:r>
                  <w:r>
                    <w:rPr>
                      <w:webHidden/>
                    </w:rPr>
                    <w:t>10</w:t>
                  </w:r>
                  <w:r>
                    <w:rPr>
                      <w:webHidden/>
                    </w:rPr>
                    <w:fldChar w:fldCharType="end"/>
                  </w:r>
                </w:hyperlink>
              </w:p>
              <w:p w14:paraId="2CB209ED" w14:textId="317E5E75" w:rsidR="00B21F61" w:rsidRDefault="00B21F61">
                <w:pPr>
                  <w:pStyle w:val="TOC2"/>
                  <w:rPr>
                    <w:rFonts w:asciiTheme="minorHAnsi" w:eastAsiaTheme="minorEastAsia" w:hAnsiTheme="minorHAnsi" w:cstheme="minorBidi"/>
                    <w:kern w:val="2"/>
                    <w:sz w:val="24"/>
                    <w:szCs w:val="24"/>
                    <w:lang w:eastAsia="en-AU"/>
                    <w14:ligatures w14:val="standardContextual"/>
                  </w:rPr>
                </w:pPr>
                <w:hyperlink w:anchor="_Toc237000516" w:history="1">
                  <w:r w:rsidRPr="000F0C70">
                    <w:rPr>
                      <w:rStyle w:val="Hyperlink"/>
                      <w:noProof/>
                    </w:rPr>
                    <w:t>Internal Seal - POM or Carbon Filled PTFE</w:t>
                  </w:r>
                  <w:r>
                    <w:rPr>
                      <w:webHidden/>
                    </w:rPr>
                    <w:tab/>
                  </w:r>
                  <w:r>
                    <w:rPr>
                      <w:webHidden/>
                    </w:rPr>
                    <w:fldChar w:fldCharType="begin"/>
                  </w:r>
                  <w:r>
                    <w:rPr>
                      <w:webHidden/>
                    </w:rPr>
                    <w:instrText xml:space="preserve"> PAGEREF _Toc237000516 \h </w:instrText>
                  </w:r>
                  <w:r>
                    <w:rPr>
                      <w:webHidden/>
                    </w:rPr>
                  </w:r>
                  <w:r>
                    <w:rPr>
                      <w:webHidden/>
                    </w:rPr>
                    <w:fldChar w:fldCharType="separate"/>
                  </w:r>
                  <w:r>
                    <w:rPr>
                      <w:webHidden/>
                    </w:rPr>
                    <w:t>10</w:t>
                  </w:r>
                  <w:r>
                    <w:rPr>
                      <w:webHidden/>
                    </w:rPr>
                    <w:fldChar w:fldCharType="end"/>
                  </w:r>
                </w:hyperlink>
              </w:p>
              <w:p w14:paraId="4533917A" w14:textId="3ECF465A" w:rsidR="00B21F61" w:rsidRDefault="00B21F61">
                <w:pPr>
                  <w:pStyle w:val="TOC2"/>
                  <w:rPr>
                    <w:rFonts w:asciiTheme="minorHAnsi" w:eastAsiaTheme="minorEastAsia" w:hAnsiTheme="minorHAnsi" w:cstheme="minorBidi"/>
                    <w:kern w:val="2"/>
                    <w:sz w:val="24"/>
                    <w:szCs w:val="24"/>
                    <w:lang w:eastAsia="en-AU"/>
                    <w14:ligatures w14:val="standardContextual"/>
                  </w:rPr>
                </w:pPr>
                <w:hyperlink w:anchor="_Toc237000517" w:history="1">
                  <w:r w:rsidRPr="000F0C70">
                    <w:rPr>
                      <w:rStyle w:val="Hyperlink"/>
                      <w:noProof/>
                    </w:rPr>
                    <w:t>Internal Seal - Brass</w:t>
                  </w:r>
                  <w:r>
                    <w:rPr>
                      <w:webHidden/>
                    </w:rPr>
                    <w:tab/>
                  </w:r>
                  <w:r>
                    <w:rPr>
                      <w:webHidden/>
                    </w:rPr>
                    <w:fldChar w:fldCharType="begin"/>
                  </w:r>
                  <w:r>
                    <w:rPr>
                      <w:webHidden/>
                    </w:rPr>
                    <w:instrText xml:space="preserve"> PAGEREF _Toc237000517 \h </w:instrText>
                  </w:r>
                  <w:r>
                    <w:rPr>
                      <w:webHidden/>
                    </w:rPr>
                  </w:r>
                  <w:r>
                    <w:rPr>
                      <w:webHidden/>
                    </w:rPr>
                    <w:fldChar w:fldCharType="separate"/>
                  </w:r>
                  <w:r>
                    <w:rPr>
                      <w:webHidden/>
                    </w:rPr>
                    <w:t>10</w:t>
                  </w:r>
                  <w:r>
                    <w:rPr>
                      <w:webHidden/>
                    </w:rPr>
                    <w:fldChar w:fldCharType="end"/>
                  </w:r>
                </w:hyperlink>
              </w:p>
              <w:p w14:paraId="6660E0FE" w14:textId="6CF1184D" w:rsidR="00B21F61" w:rsidRDefault="00B21F61">
                <w:pPr>
                  <w:pStyle w:val="TOC2"/>
                  <w:rPr>
                    <w:rFonts w:asciiTheme="minorHAnsi" w:eastAsiaTheme="minorEastAsia" w:hAnsiTheme="minorHAnsi" w:cstheme="minorBidi"/>
                    <w:kern w:val="2"/>
                    <w:sz w:val="24"/>
                    <w:szCs w:val="24"/>
                    <w:lang w:eastAsia="en-AU"/>
                    <w14:ligatures w14:val="standardContextual"/>
                  </w:rPr>
                </w:pPr>
                <w:hyperlink w:anchor="_Toc237000518" w:history="1">
                  <w:r w:rsidRPr="000F0C70">
                    <w:rPr>
                      <w:rStyle w:val="Hyperlink"/>
                      <w:noProof/>
                    </w:rPr>
                    <w:t>Stainless Steel Sliding Surface</w:t>
                  </w:r>
                  <w:r>
                    <w:rPr>
                      <w:webHidden/>
                    </w:rPr>
                    <w:tab/>
                  </w:r>
                  <w:r>
                    <w:rPr>
                      <w:webHidden/>
                    </w:rPr>
                    <w:fldChar w:fldCharType="begin"/>
                  </w:r>
                  <w:r>
                    <w:rPr>
                      <w:webHidden/>
                    </w:rPr>
                    <w:instrText xml:space="preserve"> PAGEREF _Toc237000518 \h </w:instrText>
                  </w:r>
                  <w:r>
                    <w:rPr>
                      <w:webHidden/>
                    </w:rPr>
                  </w:r>
                  <w:r>
                    <w:rPr>
                      <w:webHidden/>
                    </w:rPr>
                    <w:fldChar w:fldCharType="separate"/>
                  </w:r>
                  <w:r>
                    <w:rPr>
                      <w:webHidden/>
                    </w:rPr>
                    <w:t>11</w:t>
                  </w:r>
                  <w:r>
                    <w:rPr>
                      <w:webHidden/>
                    </w:rPr>
                    <w:fldChar w:fldCharType="end"/>
                  </w:r>
                </w:hyperlink>
              </w:p>
              <w:p w14:paraId="2DA44ACA" w14:textId="078EC952" w:rsidR="00B21F61" w:rsidRDefault="00B21F61">
                <w:pPr>
                  <w:pStyle w:val="TOC2"/>
                  <w:rPr>
                    <w:rFonts w:asciiTheme="minorHAnsi" w:eastAsiaTheme="minorEastAsia" w:hAnsiTheme="minorHAnsi" w:cstheme="minorBidi"/>
                    <w:kern w:val="2"/>
                    <w:sz w:val="24"/>
                    <w:szCs w:val="24"/>
                    <w:lang w:eastAsia="en-AU"/>
                    <w14:ligatures w14:val="standardContextual"/>
                  </w:rPr>
                </w:pPr>
                <w:hyperlink w:anchor="_Toc237000519" w:history="1">
                  <w:r w:rsidRPr="000F0C70">
                    <w:rPr>
                      <w:rStyle w:val="Hyperlink"/>
                      <w:noProof/>
                    </w:rPr>
                    <w:t>Guide Bars</w:t>
                  </w:r>
                  <w:r>
                    <w:rPr>
                      <w:webHidden/>
                    </w:rPr>
                    <w:tab/>
                  </w:r>
                  <w:r>
                    <w:rPr>
                      <w:webHidden/>
                    </w:rPr>
                    <w:fldChar w:fldCharType="begin"/>
                  </w:r>
                  <w:r>
                    <w:rPr>
                      <w:webHidden/>
                    </w:rPr>
                    <w:instrText xml:space="preserve"> PAGEREF _Toc237000519 \h </w:instrText>
                  </w:r>
                  <w:r>
                    <w:rPr>
                      <w:webHidden/>
                    </w:rPr>
                  </w:r>
                  <w:r>
                    <w:rPr>
                      <w:webHidden/>
                    </w:rPr>
                    <w:fldChar w:fldCharType="separate"/>
                  </w:r>
                  <w:r>
                    <w:rPr>
                      <w:webHidden/>
                    </w:rPr>
                    <w:t>11</w:t>
                  </w:r>
                  <w:r>
                    <w:rPr>
                      <w:webHidden/>
                    </w:rPr>
                    <w:fldChar w:fldCharType="end"/>
                  </w:r>
                </w:hyperlink>
              </w:p>
              <w:p w14:paraId="12D5EB0C" w14:textId="7C41D974" w:rsidR="00B21F61" w:rsidRDefault="00B21F61">
                <w:pPr>
                  <w:pStyle w:val="TOC2"/>
                  <w:rPr>
                    <w:rFonts w:asciiTheme="minorHAnsi" w:eastAsiaTheme="minorEastAsia" w:hAnsiTheme="minorHAnsi" w:cstheme="minorBidi"/>
                    <w:kern w:val="2"/>
                    <w:sz w:val="24"/>
                    <w:szCs w:val="24"/>
                    <w:lang w:eastAsia="en-AU"/>
                    <w14:ligatures w14:val="standardContextual"/>
                  </w:rPr>
                </w:pPr>
                <w:hyperlink w:anchor="_Toc237000520" w:history="1">
                  <w:r w:rsidRPr="000F0C70">
                    <w:rPr>
                      <w:rStyle w:val="Hyperlink"/>
                      <w:noProof/>
                    </w:rPr>
                    <w:t>PTFE Sliding Pad and Strips</w:t>
                  </w:r>
                  <w:r>
                    <w:rPr>
                      <w:webHidden/>
                    </w:rPr>
                    <w:tab/>
                  </w:r>
                  <w:r>
                    <w:rPr>
                      <w:webHidden/>
                    </w:rPr>
                    <w:fldChar w:fldCharType="begin"/>
                  </w:r>
                  <w:r>
                    <w:rPr>
                      <w:webHidden/>
                    </w:rPr>
                    <w:instrText xml:space="preserve"> PAGEREF _Toc237000520 \h </w:instrText>
                  </w:r>
                  <w:r>
                    <w:rPr>
                      <w:webHidden/>
                    </w:rPr>
                  </w:r>
                  <w:r>
                    <w:rPr>
                      <w:webHidden/>
                    </w:rPr>
                    <w:fldChar w:fldCharType="separate"/>
                  </w:r>
                  <w:r>
                    <w:rPr>
                      <w:webHidden/>
                    </w:rPr>
                    <w:t>11</w:t>
                  </w:r>
                  <w:r>
                    <w:rPr>
                      <w:webHidden/>
                    </w:rPr>
                    <w:fldChar w:fldCharType="end"/>
                  </w:r>
                </w:hyperlink>
              </w:p>
              <w:p w14:paraId="33A6DFA9" w14:textId="0B80FDC1" w:rsidR="00B21F61" w:rsidRDefault="00B21F61">
                <w:pPr>
                  <w:pStyle w:val="TOC2"/>
                  <w:rPr>
                    <w:rFonts w:asciiTheme="minorHAnsi" w:eastAsiaTheme="minorEastAsia" w:hAnsiTheme="minorHAnsi" w:cstheme="minorBidi"/>
                    <w:kern w:val="2"/>
                    <w:sz w:val="24"/>
                    <w:szCs w:val="24"/>
                    <w:lang w:eastAsia="en-AU"/>
                    <w14:ligatures w14:val="standardContextual"/>
                  </w:rPr>
                </w:pPr>
                <w:hyperlink w:anchor="_Toc237000521" w:history="1">
                  <w:r w:rsidRPr="000F0C70">
                    <w:rPr>
                      <w:rStyle w:val="Hyperlink"/>
                      <w:noProof/>
                    </w:rPr>
                    <w:t>Attachment Plates</w:t>
                  </w:r>
                  <w:r>
                    <w:rPr>
                      <w:webHidden/>
                    </w:rPr>
                    <w:tab/>
                  </w:r>
                  <w:r>
                    <w:rPr>
                      <w:webHidden/>
                    </w:rPr>
                    <w:fldChar w:fldCharType="begin"/>
                  </w:r>
                  <w:r>
                    <w:rPr>
                      <w:webHidden/>
                    </w:rPr>
                    <w:instrText xml:space="preserve"> PAGEREF _Toc237000521 \h </w:instrText>
                  </w:r>
                  <w:r>
                    <w:rPr>
                      <w:webHidden/>
                    </w:rPr>
                  </w:r>
                  <w:r>
                    <w:rPr>
                      <w:webHidden/>
                    </w:rPr>
                    <w:fldChar w:fldCharType="separate"/>
                  </w:r>
                  <w:r>
                    <w:rPr>
                      <w:webHidden/>
                    </w:rPr>
                    <w:t>12</w:t>
                  </w:r>
                  <w:r>
                    <w:rPr>
                      <w:webHidden/>
                    </w:rPr>
                    <w:fldChar w:fldCharType="end"/>
                  </w:r>
                </w:hyperlink>
              </w:p>
              <w:p w14:paraId="23DF27FE" w14:textId="2D16F897" w:rsidR="00B21F61" w:rsidRDefault="00B21F61">
                <w:pPr>
                  <w:pStyle w:val="TOC1"/>
                  <w:rPr>
                    <w:rFonts w:asciiTheme="minorHAnsi" w:eastAsiaTheme="minorEastAsia" w:hAnsiTheme="minorHAnsi" w:cstheme="minorBidi"/>
                    <w:b w:val="0"/>
                    <w:kern w:val="2"/>
                    <w:sz w:val="24"/>
                    <w:szCs w:val="24"/>
                    <w:lang w:eastAsia="en-AU"/>
                    <w14:ligatures w14:val="standardContextual"/>
                  </w:rPr>
                </w:pPr>
                <w:hyperlink w:anchor="_Toc237000522" w:history="1">
                  <w:r w:rsidRPr="000F0C70">
                    <w:rPr>
                      <w:rStyle w:val="Hyperlink"/>
                      <w:noProof/>
                      <w14:scene3d>
                        <w14:camera w14:prst="orthographicFront"/>
                        <w14:lightRig w14:rig="threePt" w14:dir="t">
                          <w14:rot w14:lat="0" w14:lon="0" w14:rev="0"/>
                        </w14:lightRig>
                      </w14:scene3d>
                    </w:rPr>
                    <w:t>8.</w:t>
                  </w:r>
                  <w:r>
                    <w:rPr>
                      <w:rFonts w:asciiTheme="minorHAnsi" w:eastAsiaTheme="minorEastAsia" w:hAnsiTheme="minorHAnsi" w:cstheme="minorBidi"/>
                      <w:b w:val="0"/>
                      <w:kern w:val="2"/>
                      <w:sz w:val="24"/>
                      <w:szCs w:val="24"/>
                      <w:lang w:eastAsia="en-AU"/>
                      <w14:ligatures w14:val="standardContextual"/>
                    </w:rPr>
                    <w:tab/>
                  </w:r>
                  <w:r w:rsidRPr="000F0C70">
                    <w:rPr>
                      <w:rStyle w:val="Hyperlink"/>
                      <w:noProof/>
                    </w:rPr>
                    <w:t>Protective Treatment – Structural Steel Bearings</w:t>
                  </w:r>
                  <w:r>
                    <w:rPr>
                      <w:webHidden/>
                    </w:rPr>
                    <w:tab/>
                  </w:r>
                  <w:r>
                    <w:rPr>
                      <w:webHidden/>
                    </w:rPr>
                    <w:fldChar w:fldCharType="begin"/>
                  </w:r>
                  <w:r>
                    <w:rPr>
                      <w:webHidden/>
                    </w:rPr>
                    <w:instrText xml:space="preserve"> PAGEREF _Toc237000522 \h </w:instrText>
                  </w:r>
                  <w:r>
                    <w:rPr>
                      <w:webHidden/>
                    </w:rPr>
                  </w:r>
                  <w:r>
                    <w:rPr>
                      <w:webHidden/>
                    </w:rPr>
                    <w:fldChar w:fldCharType="separate"/>
                  </w:r>
                  <w:r>
                    <w:rPr>
                      <w:webHidden/>
                    </w:rPr>
                    <w:t>12</w:t>
                  </w:r>
                  <w:r>
                    <w:rPr>
                      <w:webHidden/>
                    </w:rPr>
                    <w:fldChar w:fldCharType="end"/>
                  </w:r>
                </w:hyperlink>
              </w:p>
              <w:p w14:paraId="430E0DB2" w14:textId="1BB57177" w:rsidR="00B21F61" w:rsidRDefault="00B21F61">
                <w:pPr>
                  <w:pStyle w:val="TOC2"/>
                  <w:rPr>
                    <w:rFonts w:asciiTheme="minorHAnsi" w:eastAsiaTheme="minorEastAsia" w:hAnsiTheme="minorHAnsi" w:cstheme="minorBidi"/>
                    <w:kern w:val="2"/>
                    <w:sz w:val="24"/>
                    <w:szCs w:val="24"/>
                    <w:lang w:eastAsia="en-AU"/>
                    <w14:ligatures w14:val="standardContextual"/>
                  </w:rPr>
                </w:pPr>
                <w:hyperlink w:anchor="_Toc237000523" w:history="1">
                  <w:r w:rsidRPr="000F0C70">
                    <w:rPr>
                      <w:rStyle w:val="Hyperlink"/>
                      <w:noProof/>
                    </w:rPr>
                    <w:t>General</w:t>
                  </w:r>
                  <w:r>
                    <w:rPr>
                      <w:webHidden/>
                    </w:rPr>
                    <w:tab/>
                  </w:r>
                  <w:r>
                    <w:rPr>
                      <w:webHidden/>
                    </w:rPr>
                    <w:fldChar w:fldCharType="begin"/>
                  </w:r>
                  <w:r>
                    <w:rPr>
                      <w:webHidden/>
                    </w:rPr>
                    <w:instrText xml:space="preserve"> PAGEREF _Toc237000523 \h </w:instrText>
                  </w:r>
                  <w:r>
                    <w:rPr>
                      <w:webHidden/>
                    </w:rPr>
                  </w:r>
                  <w:r>
                    <w:rPr>
                      <w:webHidden/>
                    </w:rPr>
                    <w:fldChar w:fldCharType="separate"/>
                  </w:r>
                  <w:r>
                    <w:rPr>
                      <w:webHidden/>
                    </w:rPr>
                    <w:t>12</w:t>
                  </w:r>
                  <w:r>
                    <w:rPr>
                      <w:webHidden/>
                    </w:rPr>
                    <w:fldChar w:fldCharType="end"/>
                  </w:r>
                </w:hyperlink>
              </w:p>
              <w:p w14:paraId="0D303804" w14:textId="032C889A" w:rsidR="00B21F61" w:rsidRDefault="00B21F61">
                <w:pPr>
                  <w:pStyle w:val="TOC2"/>
                  <w:rPr>
                    <w:rFonts w:asciiTheme="minorHAnsi" w:eastAsiaTheme="minorEastAsia" w:hAnsiTheme="minorHAnsi" w:cstheme="minorBidi"/>
                    <w:kern w:val="2"/>
                    <w:sz w:val="24"/>
                    <w:szCs w:val="24"/>
                    <w:lang w:eastAsia="en-AU"/>
                    <w14:ligatures w14:val="standardContextual"/>
                  </w:rPr>
                </w:pPr>
                <w:hyperlink w:anchor="_Toc237000524" w:history="1">
                  <w:r w:rsidRPr="000F0C70">
                    <w:rPr>
                      <w:rStyle w:val="Hyperlink"/>
                      <w:noProof/>
                    </w:rPr>
                    <w:t>Surface Preparation</w:t>
                  </w:r>
                  <w:r>
                    <w:rPr>
                      <w:webHidden/>
                    </w:rPr>
                    <w:tab/>
                  </w:r>
                  <w:r>
                    <w:rPr>
                      <w:webHidden/>
                    </w:rPr>
                    <w:fldChar w:fldCharType="begin"/>
                  </w:r>
                  <w:r>
                    <w:rPr>
                      <w:webHidden/>
                    </w:rPr>
                    <w:instrText xml:space="preserve"> PAGEREF _Toc237000524 \h </w:instrText>
                  </w:r>
                  <w:r>
                    <w:rPr>
                      <w:webHidden/>
                    </w:rPr>
                  </w:r>
                  <w:r>
                    <w:rPr>
                      <w:webHidden/>
                    </w:rPr>
                    <w:fldChar w:fldCharType="separate"/>
                  </w:r>
                  <w:r>
                    <w:rPr>
                      <w:webHidden/>
                    </w:rPr>
                    <w:t>13</w:t>
                  </w:r>
                  <w:r>
                    <w:rPr>
                      <w:webHidden/>
                    </w:rPr>
                    <w:fldChar w:fldCharType="end"/>
                  </w:r>
                </w:hyperlink>
              </w:p>
              <w:p w14:paraId="0DE19679" w14:textId="1C025F8D" w:rsidR="00B21F61" w:rsidRDefault="00B21F61">
                <w:pPr>
                  <w:pStyle w:val="TOC2"/>
                  <w:rPr>
                    <w:rFonts w:asciiTheme="minorHAnsi" w:eastAsiaTheme="minorEastAsia" w:hAnsiTheme="minorHAnsi" w:cstheme="minorBidi"/>
                    <w:kern w:val="2"/>
                    <w:sz w:val="24"/>
                    <w:szCs w:val="24"/>
                    <w:lang w:eastAsia="en-AU"/>
                    <w14:ligatures w14:val="standardContextual"/>
                  </w:rPr>
                </w:pPr>
                <w:hyperlink w:anchor="_Toc237000525" w:history="1">
                  <w:r w:rsidRPr="000F0C70">
                    <w:rPr>
                      <w:rStyle w:val="Hyperlink"/>
                      <w:noProof/>
                    </w:rPr>
                    <w:t>Zinc Metal Spray</w:t>
                  </w:r>
                  <w:r>
                    <w:rPr>
                      <w:webHidden/>
                    </w:rPr>
                    <w:tab/>
                  </w:r>
                  <w:r>
                    <w:rPr>
                      <w:webHidden/>
                    </w:rPr>
                    <w:fldChar w:fldCharType="begin"/>
                  </w:r>
                  <w:r>
                    <w:rPr>
                      <w:webHidden/>
                    </w:rPr>
                    <w:instrText xml:space="preserve"> PAGEREF _Toc237000525 \h </w:instrText>
                  </w:r>
                  <w:r>
                    <w:rPr>
                      <w:webHidden/>
                    </w:rPr>
                  </w:r>
                  <w:r>
                    <w:rPr>
                      <w:webHidden/>
                    </w:rPr>
                    <w:fldChar w:fldCharType="separate"/>
                  </w:r>
                  <w:r>
                    <w:rPr>
                      <w:webHidden/>
                    </w:rPr>
                    <w:t>13</w:t>
                  </w:r>
                  <w:r>
                    <w:rPr>
                      <w:webHidden/>
                    </w:rPr>
                    <w:fldChar w:fldCharType="end"/>
                  </w:r>
                </w:hyperlink>
              </w:p>
              <w:p w14:paraId="22564918" w14:textId="1C61CEC3" w:rsidR="00B21F61" w:rsidRDefault="00B21F61">
                <w:pPr>
                  <w:pStyle w:val="TOC2"/>
                  <w:rPr>
                    <w:rFonts w:asciiTheme="minorHAnsi" w:eastAsiaTheme="minorEastAsia" w:hAnsiTheme="minorHAnsi" w:cstheme="minorBidi"/>
                    <w:kern w:val="2"/>
                    <w:sz w:val="24"/>
                    <w:szCs w:val="24"/>
                    <w:lang w:eastAsia="en-AU"/>
                    <w14:ligatures w14:val="standardContextual"/>
                  </w:rPr>
                </w:pPr>
                <w:hyperlink w:anchor="_Toc237000526" w:history="1">
                  <w:r w:rsidRPr="000F0C70">
                    <w:rPr>
                      <w:rStyle w:val="Hyperlink"/>
                      <w:noProof/>
                    </w:rPr>
                    <w:t>Hot-Dip Galvanizing</w:t>
                  </w:r>
                  <w:r>
                    <w:rPr>
                      <w:webHidden/>
                    </w:rPr>
                    <w:tab/>
                  </w:r>
                  <w:r>
                    <w:rPr>
                      <w:webHidden/>
                    </w:rPr>
                    <w:fldChar w:fldCharType="begin"/>
                  </w:r>
                  <w:r>
                    <w:rPr>
                      <w:webHidden/>
                    </w:rPr>
                    <w:instrText xml:space="preserve"> PAGEREF _Toc237000526 \h </w:instrText>
                  </w:r>
                  <w:r>
                    <w:rPr>
                      <w:webHidden/>
                    </w:rPr>
                  </w:r>
                  <w:r>
                    <w:rPr>
                      <w:webHidden/>
                    </w:rPr>
                    <w:fldChar w:fldCharType="separate"/>
                  </w:r>
                  <w:r>
                    <w:rPr>
                      <w:webHidden/>
                    </w:rPr>
                    <w:t>13</w:t>
                  </w:r>
                  <w:r>
                    <w:rPr>
                      <w:webHidden/>
                    </w:rPr>
                    <w:fldChar w:fldCharType="end"/>
                  </w:r>
                </w:hyperlink>
              </w:p>
              <w:p w14:paraId="633EECD7" w14:textId="61C0D4A8" w:rsidR="00B21F61" w:rsidRDefault="00B21F61">
                <w:pPr>
                  <w:pStyle w:val="TOC2"/>
                  <w:rPr>
                    <w:rFonts w:asciiTheme="minorHAnsi" w:eastAsiaTheme="minorEastAsia" w:hAnsiTheme="minorHAnsi" w:cstheme="minorBidi"/>
                    <w:kern w:val="2"/>
                    <w:sz w:val="24"/>
                    <w:szCs w:val="24"/>
                    <w:lang w:eastAsia="en-AU"/>
                    <w14:ligatures w14:val="standardContextual"/>
                  </w:rPr>
                </w:pPr>
                <w:hyperlink w:anchor="_Toc237000527" w:history="1">
                  <w:r w:rsidRPr="000F0C70">
                    <w:rPr>
                      <w:rStyle w:val="Hyperlink"/>
                      <w:noProof/>
                    </w:rPr>
                    <w:t>Paint Application</w:t>
                  </w:r>
                  <w:r>
                    <w:rPr>
                      <w:webHidden/>
                    </w:rPr>
                    <w:tab/>
                  </w:r>
                  <w:r>
                    <w:rPr>
                      <w:webHidden/>
                    </w:rPr>
                    <w:fldChar w:fldCharType="begin"/>
                  </w:r>
                  <w:r>
                    <w:rPr>
                      <w:webHidden/>
                    </w:rPr>
                    <w:instrText xml:space="preserve"> PAGEREF _Toc237000527 \h </w:instrText>
                  </w:r>
                  <w:r>
                    <w:rPr>
                      <w:webHidden/>
                    </w:rPr>
                  </w:r>
                  <w:r>
                    <w:rPr>
                      <w:webHidden/>
                    </w:rPr>
                    <w:fldChar w:fldCharType="separate"/>
                  </w:r>
                  <w:r>
                    <w:rPr>
                      <w:webHidden/>
                    </w:rPr>
                    <w:t>13</w:t>
                  </w:r>
                  <w:r>
                    <w:rPr>
                      <w:webHidden/>
                    </w:rPr>
                    <w:fldChar w:fldCharType="end"/>
                  </w:r>
                </w:hyperlink>
              </w:p>
              <w:p w14:paraId="0010ED1E" w14:textId="694DB655" w:rsidR="00B21F61" w:rsidRDefault="00B21F61">
                <w:pPr>
                  <w:pStyle w:val="TOC1"/>
                  <w:rPr>
                    <w:rFonts w:asciiTheme="minorHAnsi" w:eastAsiaTheme="minorEastAsia" w:hAnsiTheme="minorHAnsi" w:cstheme="minorBidi"/>
                    <w:b w:val="0"/>
                    <w:kern w:val="2"/>
                    <w:sz w:val="24"/>
                    <w:szCs w:val="24"/>
                    <w:lang w:eastAsia="en-AU"/>
                    <w14:ligatures w14:val="standardContextual"/>
                  </w:rPr>
                </w:pPr>
                <w:hyperlink w:anchor="_Toc237000528" w:history="1">
                  <w:r w:rsidRPr="000F0C70">
                    <w:rPr>
                      <w:rStyle w:val="Hyperlink"/>
                      <w:noProof/>
                      <w14:scene3d>
                        <w14:camera w14:prst="orthographicFront"/>
                        <w14:lightRig w14:rig="threePt" w14:dir="t">
                          <w14:rot w14:lat="0" w14:lon="0" w14:rev="0"/>
                        </w14:lightRig>
                      </w14:scene3d>
                    </w:rPr>
                    <w:t>9.</w:t>
                  </w:r>
                  <w:r>
                    <w:rPr>
                      <w:rFonts w:asciiTheme="minorHAnsi" w:eastAsiaTheme="minorEastAsia" w:hAnsiTheme="minorHAnsi" w:cstheme="minorBidi"/>
                      <w:b w:val="0"/>
                      <w:kern w:val="2"/>
                      <w:sz w:val="24"/>
                      <w:szCs w:val="24"/>
                      <w:lang w:eastAsia="en-AU"/>
                      <w14:ligatures w14:val="standardContextual"/>
                    </w:rPr>
                    <w:tab/>
                  </w:r>
                  <w:r w:rsidRPr="000F0C70">
                    <w:rPr>
                      <w:rStyle w:val="Hyperlink"/>
                      <w:noProof/>
                    </w:rPr>
                    <w:t>Protective Treatment – Stainless Steel Bearings</w:t>
                  </w:r>
                  <w:r>
                    <w:rPr>
                      <w:webHidden/>
                    </w:rPr>
                    <w:tab/>
                  </w:r>
                  <w:r>
                    <w:rPr>
                      <w:webHidden/>
                    </w:rPr>
                    <w:fldChar w:fldCharType="begin"/>
                  </w:r>
                  <w:r>
                    <w:rPr>
                      <w:webHidden/>
                    </w:rPr>
                    <w:instrText xml:space="preserve"> PAGEREF _Toc237000528 \h </w:instrText>
                  </w:r>
                  <w:r>
                    <w:rPr>
                      <w:webHidden/>
                    </w:rPr>
                  </w:r>
                  <w:r>
                    <w:rPr>
                      <w:webHidden/>
                    </w:rPr>
                    <w:fldChar w:fldCharType="separate"/>
                  </w:r>
                  <w:r>
                    <w:rPr>
                      <w:webHidden/>
                    </w:rPr>
                    <w:t>14</w:t>
                  </w:r>
                  <w:r>
                    <w:rPr>
                      <w:webHidden/>
                    </w:rPr>
                    <w:fldChar w:fldCharType="end"/>
                  </w:r>
                </w:hyperlink>
              </w:p>
              <w:p w14:paraId="246558CA" w14:textId="19D16939" w:rsidR="00B21F61" w:rsidRDefault="00B21F61">
                <w:pPr>
                  <w:pStyle w:val="TOC2"/>
                  <w:rPr>
                    <w:rFonts w:asciiTheme="minorHAnsi" w:eastAsiaTheme="minorEastAsia" w:hAnsiTheme="minorHAnsi" w:cstheme="minorBidi"/>
                    <w:kern w:val="2"/>
                    <w:sz w:val="24"/>
                    <w:szCs w:val="24"/>
                    <w:lang w:eastAsia="en-AU"/>
                    <w14:ligatures w14:val="standardContextual"/>
                  </w:rPr>
                </w:pPr>
                <w:hyperlink w:anchor="_Toc237000529" w:history="1">
                  <w:r w:rsidRPr="000F0C70">
                    <w:rPr>
                      <w:rStyle w:val="Hyperlink"/>
                      <w:noProof/>
                    </w:rPr>
                    <w:t>General</w:t>
                  </w:r>
                  <w:r>
                    <w:rPr>
                      <w:webHidden/>
                    </w:rPr>
                    <w:tab/>
                  </w:r>
                  <w:r>
                    <w:rPr>
                      <w:webHidden/>
                    </w:rPr>
                    <w:fldChar w:fldCharType="begin"/>
                  </w:r>
                  <w:r>
                    <w:rPr>
                      <w:webHidden/>
                    </w:rPr>
                    <w:instrText xml:space="preserve"> PAGEREF _Toc237000529 \h </w:instrText>
                  </w:r>
                  <w:r>
                    <w:rPr>
                      <w:webHidden/>
                    </w:rPr>
                  </w:r>
                  <w:r>
                    <w:rPr>
                      <w:webHidden/>
                    </w:rPr>
                    <w:fldChar w:fldCharType="separate"/>
                  </w:r>
                  <w:r>
                    <w:rPr>
                      <w:webHidden/>
                    </w:rPr>
                    <w:t>14</w:t>
                  </w:r>
                  <w:r>
                    <w:rPr>
                      <w:webHidden/>
                    </w:rPr>
                    <w:fldChar w:fldCharType="end"/>
                  </w:r>
                </w:hyperlink>
              </w:p>
              <w:p w14:paraId="5F0BFC66" w14:textId="4FE45443" w:rsidR="00B21F61" w:rsidRDefault="00B21F61">
                <w:pPr>
                  <w:pStyle w:val="TOC2"/>
                  <w:rPr>
                    <w:rFonts w:asciiTheme="minorHAnsi" w:eastAsiaTheme="minorEastAsia" w:hAnsiTheme="minorHAnsi" w:cstheme="minorBidi"/>
                    <w:kern w:val="2"/>
                    <w:sz w:val="24"/>
                    <w:szCs w:val="24"/>
                    <w:lang w:eastAsia="en-AU"/>
                    <w14:ligatures w14:val="standardContextual"/>
                  </w:rPr>
                </w:pPr>
                <w:hyperlink w:anchor="_Toc237000530" w:history="1">
                  <w:r w:rsidRPr="000F0C70">
                    <w:rPr>
                      <w:rStyle w:val="Hyperlink"/>
                      <w:noProof/>
                    </w:rPr>
                    <w:t>Insulation</w:t>
                  </w:r>
                  <w:r>
                    <w:rPr>
                      <w:webHidden/>
                    </w:rPr>
                    <w:tab/>
                  </w:r>
                  <w:r>
                    <w:rPr>
                      <w:webHidden/>
                    </w:rPr>
                    <w:fldChar w:fldCharType="begin"/>
                  </w:r>
                  <w:r>
                    <w:rPr>
                      <w:webHidden/>
                    </w:rPr>
                    <w:instrText xml:space="preserve"> PAGEREF _Toc237000530 \h </w:instrText>
                  </w:r>
                  <w:r>
                    <w:rPr>
                      <w:webHidden/>
                    </w:rPr>
                  </w:r>
                  <w:r>
                    <w:rPr>
                      <w:webHidden/>
                    </w:rPr>
                    <w:fldChar w:fldCharType="separate"/>
                  </w:r>
                  <w:r>
                    <w:rPr>
                      <w:webHidden/>
                    </w:rPr>
                    <w:t>14</w:t>
                  </w:r>
                  <w:r>
                    <w:rPr>
                      <w:webHidden/>
                    </w:rPr>
                    <w:fldChar w:fldCharType="end"/>
                  </w:r>
                </w:hyperlink>
              </w:p>
              <w:p w14:paraId="69DEB350" w14:textId="52EDA2B5" w:rsidR="00B21F61" w:rsidRDefault="00B21F61">
                <w:pPr>
                  <w:pStyle w:val="TOC1"/>
                  <w:rPr>
                    <w:rFonts w:asciiTheme="minorHAnsi" w:eastAsiaTheme="minorEastAsia" w:hAnsiTheme="minorHAnsi" w:cstheme="minorBidi"/>
                    <w:b w:val="0"/>
                    <w:kern w:val="2"/>
                    <w:sz w:val="24"/>
                    <w:szCs w:val="24"/>
                    <w:lang w:eastAsia="en-AU"/>
                    <w14:ligatures w14:val="standardContextual"/>
                  </w:rPr>
                </w:pPr>
                <w:hyperlink w:anchor="_Toc237000531" w:history="1">
                  <w:r w:rsidRPr="000F0C70">
                    <w:rPr>
                      <w:rStyle w:val="Hyperlink"/>
                      <w:noProof/>
                      <w14:scene3d>
                        <w14:camera w14:prst="orthographicFront"/>
                        <w14:lightRig w14:rig="threePt" w14:dir="t">
                          <w14:rot w14:lat="0" w14:lon="0" w14:rev="0"/>
                        </w14:lightRig>
                      </w14:scene3d>
                    </w:rPr>
                    <w:t>10.</w:t>
                  </w:r>
                  <w:r>
                    <w:rPr>
                      <w:rFonts w:asciiTheme="minorHAnsi" w:eastAsiaTheme="minorEastAsia" w:hAnsiTheme="minorHAnsi" w:cstheme="minorBidi"/>
                      <w:b w:val="0"/>
                      <w:kern w:val="2"/>
                      <w:sz w:val="24"/>
                      <w:szCs w:val="24"/>
                      <w:lang w:eastAsia="en-AU"/>
                      <w14:ligatures w14:val="standardContextual"/>
                    </w:rPr>
                    <w:tab/>
                  </w:r>
                  <w:r w:rsidRPr="000F0C70">
                    <w:rPr>
                      <w:rStyle w:val="Hyperlink"/>
                      <w:noProof/>
                    </w:rPr>
                    <w:t>Testing</w:t>
                  </w:r>
                  <w:r>
                    <w:rPr>
                      <w:webHidden/>
                    </w:rPr>
                    <w:tab/>
                  </w:r>
                  <w:r>
                    <w:rPr>
                      <w:webHidden/>
                    </w:rPr>
                    <w:fldChar w:fldCharType="begin"/>
                  </w:r>
                  <w:r>
                    <w:rPr>
                      <w:webHidden/>
                    </w:rPr>
                    <w:instrText xml:space="preserve"> PAGEREF _Toc237000531 \h </w:instrText>
                  </w:r>
                  <w:r>
                    <w:rPr>
                      <w:webHidden/>
                    </w:rPr>
                  </w:r>
                  <w:r>
                    <w:rPr>
                      <w:webHidden/>
                    </w:rPr>
                    <w:fldChar w:fldCharType="separate"/>
                  </w:r>
                  <w:r>
                    <w:rPr>
                      <w:webHidden/>
                    </w:rPr>
                    <w:t>14</w:t>
                  </w:r>
                  <w:r>
                    <w:rPr>
                      <w:webHidden/>
                    </w:rPr>
                    <w:fldChar w:fldCharType="end"/>
                  </w:r>
                </w:hyperlink>
              </w:p>
              <w:p w14:paraId="1F91F13C" w14:textId="52CD3FE4" w:rsidR="00B21F61" w:rsidRDefault="00B21F61">
                <w:pPr>
                  <w:pStyle w:val="TOC2"/>
                  <w:rPr>
                    <w:rFonts w:asciiTheme="minorHAnsi" w:eastAsiaTheme="minorEastAsia" w:hAnsiTheme="minorHAnsi" w:cstheme="minorBidi"/>
                    <w:kern w:val="2"/>
                    <w:sz w:val="24"/>
                    <w:szCs w:val="24"/>
                    <w:lang w:eastAsia="en-AU"/>
                    <w14:ligatures w14:val="standardContextual"/>
                  </w:rPr>
                </w:pPr>
                <w:hyperlink w:anchor="_Toc237000532" w:history="1">
                  <w:r w:rsidRPr="000F0C70">
                    <w:rPr>
                      <w:rStyle w:val="Hyperlink"/>
                      <w:noProof/>
                    </w:rPr>
                    <w:t>General</w:t>
                  </w:r>
                  <w:r>
                    <w:rPr>
                      <w:webHidden/>
                    </w:rPr>
                    <w:tab/>
                  </w:r>
                  <w:r>
                    <w:rPr>
                      <w:webHidden/>
                    </w:rPr>
                    <w:fldChar w:fldCharType="begin"/>
                  </w:r>
                  <w:r>
                    <w:rPr>
                      <w:webHidden/>
                    </w:rPr>
                    <w:instrText xml:space="preserve"> PAGEREF _Toc237000532 \h </w:instrText>
                  </w:r>
                  <w:r>
                    <w:rPr>
                      <w:webHidden/>
                    </w:rPr>
                  </w:r>
                  <w:r>
                    <w:rPr>
                      <w:webHidden/>
                    </w:rPr>
                    <w:fldChar w:fldCharType="separate"/>
                  </w:r>
                  <w:r>
                    <w:rPr>
                      <w:webHidden/>
                    </w:rPr>
                    <w:t>14</w:t>
                  </w:r>
                  <w:r>
                    <w:rPr>
                      <w:webHidden/>
                    </w:rPr>
                    <w:fldChar w:fldCharType="end"/>
                  </w:r>
                </w:hyperlink>
              </w:p>
              <w:p w14:paraId="3CE05739" w14:textId="016B2909" w:rsidR="00B21F61" w:rsidRDefault="00B21F61">
                <w:pPr>
                  <w:pStyle w:val="TOC2"/>
                  <w:rPr>
                    <w:rFonts w:asciiTheme="minorHAnsi" w:eastAsiaTheme="minorEastAsia" w:hAnsiTheme="minorHAnsi" w:cstheme="minorBidi"/>
                    <w:kern w:val="2"/>
                    <w:sz w:val="24"/>
                    <w:szCs w:val="24"/>
                    <w:lang w:eastAsia="en-AU"/>
                    <w14:ligatures w14:val="standardContextual"/>
                  </w:rPr>
                </w:pPr>
                <w:hyperlink w:anchor="_Toc237000533" w:history="1">
                  <w:r w:rsidRPr="000F0C70">
                    <w:rPr>
                      <w:rStyle w:val="Hyperlink"/>
                      <w:noProof/>
                    </w:rPr>
                    <w:t>Geometrical Verification</w:t>
                  </w:r>
                  <w:r>
                    <w:rPr>
                      <w:webHidden/>
                    </w:rPr>
                    <w:tab/>
                  </w:r>
                  <w:r>
                    <w:rPr>
                      <w:webHidden/>
                    </w:rPr>
                    <w:fldChar w:fldCharType="begin"/>
                  </w:r>
                  <w:r>
                    <w:rPr>
                      <w:webHidden/>
                    </w:rPr>
                    <w:instrText xml:space="preserve"> PAGEREF _Toc237000533 \h </w:instrText>
                  </w:r>
                  <w:r>
                    <w:rPr>
                      <w:webHidden/>
                    </w:rPr>
                  </w:r>
                  <w:r>
                    <w:rPr>
                      <w:webHidden/>
                    </w:rPr>
                    <w:fldChar w:fldCharType="separate"/>
                  </w:r>
                  <w:r>
                    <w:rPr>
                      <w:webHidden/>
                    </w:rPr>
                    <w:t>15</w:t>
                  </w:r>
                  <w:r>
                    <w:rPr>
                      <w:webHidden/>
                    </w:rPr>
                    <w:fldChar w:fldCharType="end"/>
                  </w:r>
                </w:hyperlink>
              </w:p>
              <w:p w14:paraId="057F0A0A" w14:textId="58E3C1FF" w:rsidR="00B21F61" w:rsidRDefault="00B21F61">
                <w:pPr>
                  <w:pStyle w:val="TOC2"/>
                  <w:rPr>
                    <w:rFonts w:asciiTheme="minorHAnsi" w:eastAsiaTheme="minorEastAsia" w:hAnsiTheme="minorHAnsi" w:cstheme="minorBidi"/>
                    <w:kern w:val="2"/>
                    <w:sz w:val="24"/>
                    <w:szCs w:val="24"/>
                    <w:lang w:eastAsia="en-AU"/>
                    <w14:ligatures w14:val="standardContextual"/>
                  </w:rPr>
                </w:pPr>
                <w:hyperlink w:anchor="_Toc237000534" w:history="1">
                  <w:r w:rsidRPr="000F0C70">
                    <w:rPr>
                      <w:rStyle w:val="Hyperlink"/>
                      <w:noProof/>
                    </w:rPr>
                    <w:t>Load Tests</w:t>
                  </w:r>
                  <w:r>
                    <w:rPr>
                      <w:webHidden/>
                    </w:rPr>
                    <w:tab/>
                  </w:r>
                  <w:r>
                    <w:rPr>
                      <w:webHidden/>
                    </w:rPr>
                    <w:fldChar w:fldCharType="begin"/>
                  </w:r>
                  <w:r>
                    <w:rPr>
                      <w:webHidden/>
                    </w:rPr>
                    <w:instrText xml:space="preserve"> PAGEREF _Toc237000534 \h </w:instrText>
                  </w:r>
                  <w:r>
                    <w:rPr>
                      <w:webHidden/>
                    </w:rPr>
                  </w:r>
                  <w:r>
                    <w:rPr>
                      <w:webHidden/>
                    </w:rPr>
                    <w:fldChar w:fldCharType="separate"/>
                  </w:r>
                  <w:r>
                    <w:rPr>
                      <w:webHidden/>
                    </w:rPr>
                    <w:t>16</w:t>
                  </w:r>
                  <w:r>
                    <w:rPr>
                      <w:webHidden/>
                    </w:rPr>
                    <w:fldChar w:fldCharType="end"/>
                  </w:r>
                </w:hyperlink>
              </w:p>
              <w:p w14:paraId="75B0DD6C" w14:textId="003A6472" w:rsidR="00B21F61" w:rsidRDefault="00B21F61">
                <w:pPr>
                  <w:pStyle w:val="TOC2"/>
                  <w:rPr>
                    <w:rFonts w:asciiTheme="minorHAnsi" w:eastAsiaTheme="minorEastAsia" w:hAnsiTheme="minorHAnsi" w:cstheme="minorBidi"/>
                    <w:kern w:val="2"/>
                    <w:sz w:val="24"/>
                    <w:szCs w:val="24"/>
                    <w:lang w:eastAsia="en-AU"/>
                    <w14:ligatures w14:val="standardContextual"/>
                  </w:rPr>
                </w:pPr>
                <w:hyperlink w:anchor="_Toc237000535" w:history="1">
                  <w:r w:rsidRPr="000F0C70">
                    <w:rPr>
                      <w:rStyle w:val="Hyperlink"/>
                      <w:noProof/>
                    </w:rPr>
                    <w:t>Vertical Load Test</w:t>
                  </w:r>
                  <w:r>
                    <w:rPr>
                      <w:webHidden/>
                    </w:rPr>
                    <w:tab/>
                  </w:r>
                  <w:r>
                    <w:rPr>
                      <w:webHidden/>
                    </w:rPr>
                    <w:fldChar w:fldCharType="begin"/>
                  </w:r>
                  <w:r>
                    <w:rPr>
                      <w:webHidden/>
                    </w:rPr>
                    <w:instrText xml:space="preserve"> PAGEREF _Toc237000535 \h </w:instrText>
                  </w:r>
                  <w:r>
                    <w:rPr>
                      <w:webHidden/>
                    </w:rPr>
                  </w:r>
                  <w:r>
                    <w:rPr>
                      <w:webHidden/>
                    </w:rPr>
                    <w:fldChar w:fldCharType="separate"/>
                  </w:r>
                  <w:r>
                    <w:rPr>
                      <w:webHidden/>
                    </w:rPr>
                    <w:t>16</w:t>
                  </w:r>
                  <w:r>
                    <w:rPr>
                      <w:webHidden/>
                    </w:rPr>
                    <w:fldChar w:fldCharType="end"/>
                  </w:r>
                </w:hyperlink>
              </w:p>
              <w:p w14:paraId="1D2B767E" w14:textId="47209FB5" w:rsidR="00B21F61" w:rsidRDefault="00B21F61">
                <w:pPr>
                  <w:pStyle w:val="TOC2"/>
                  <w:rPr>
                    <w:rFonts w:asciiTheme="minorHAnsi" w:eastAsiaTheme="minorEastAsia" w:hAnsiTheme="minorHAnsi" w:cstheme="minorBidi"/>
                    <w:kern w:val="2"/>
                    <w:sz w:val="24"/>
                    <w:szCs w:val="24"/>
                    <w:lang w:eastAsia="en-AU"/>
                    <w14:ligatures w14:val="standardContextual"/>
                  </w:rPr>
                </w:pPr>
                <w:hyperlink w:anchor="_Toc237000536" w:history="1">
                  <w:r w:rsidRPr="000F0C70">
                    <w:rPr>
                      <w:rStyle w:val="Hyperlink"/>
                      <w:noProof/>
                    </w:rPr>
                    <w:t>Lateral Load Test</w:t>
                  </w:r>
                  <w:r>
                    <w:rPr>
                      <w:webHidden/>
                    </w:rPr>
                    <w:tab/>
                  </w:r>
                  <w:r>
                    <w:rPr>
                      <w:webHidden/>
                    </w:rPr>
                    <w:fldChar w:fldCharType="begin"/>
                  </w:r>
                  <w:r>
                    <w:rPr>
                      <w:webHidden/>
                    </w:rPr>
                    <w:instrText xml:space="preserve"> PAGEREF _Toc237000536 \h </w:instrText>
                  </w:r>
                  <w:r>
                    <w:rPr>
                      <w:webHidden/>
                    </w:rPr>
                  </w:r>
                  <w:r>
                    <w:rPr>
                      <w:webHidden/>
                    </w:rPr>
                    <w:fldChar w:fldCharType="separate"/>
                  </w:r>
                  <w:r>
                    <w:rPr>
                      <w:webHidden/>
                    </w:rPr>
                    <w:t>16</w:t>
                  </w:r>
                  <w:r>
                    <w:rPr>
                      <w:webHidden/>
                    </w:rPr>
                    <w:fldChar w:fldCharType="end"/>
                  </w:r>
                </w:hyperlink>
              </w:p>
              <w:p w14:paraId="276D75CC" w14:textId="76F52102" w:rsidR="00B21F61" w:rsidRDefault="00B21F61">
                <w:pPr>
                  <w:pStyle w:val="TOC2"/>
                  <w:rPr>
                    <w:rFonts w:asciiTheme="minorHAnsi" w:eastAsiaTheme="minorEastAsia" w:hAnsiTheme="minorHAnsi" w:cstheme="minorBidi"/>
                    <w:kern w:val="2"/>
                    <w:sz w:val="24"/>
                    <w:szCs w:val="24"/>
                    <w:lang w:eastAsia="en-AU"/>
                    <w14:ligatures w14:val="standardContextual"/>
                  </w:rPr>
                </w:pPr>
                <w:hyperlink w:anchor="_Toc237000537" w:history="1">
                  <w:r w:rsidRPr="000F0C70">
                    <w:rPr>
                      <w:rStyle w:val="Hyperlink"/>
                      <w:noProof/>
                    </w:rPr>
                    <w:t>Rotation Test</w:t>
                  </w:r>
                  <w:r>
                    <w:rPr>
                      <w:webHidden/>
                    </w:rPr>
                    <w:tab/>
                  </w:r>
                  <w:r>
                    <w:rPr>
                      <w:webHidden/>
                    </w:rPr>
                    <w:fldChar w:fldCharType="begin"/>
                  </w:r>
                  <w:r>
                    <w:rPr>
                      <w:webHidden/>
                    </w:rPr>
                    <w:instrText xml:space="preserve"> PAGEREF _Toc237000537 \h </w:instrText>
                  </w:r>
                  <w:r>
                    <w:rPr>
                      <w:webHidden/>
                    </w:rPr>
                  </w:r>
                  <w:r>
                    <w:rPr>
                      <w:webHidden/>
                    </w:rPr>
                    <w:fldChar w:fldCharType="separate"/>
                  </w:r>
                  <w:r>
                    <w:rPr>
                      <w:webHidden/>
                    </w:rPr>
                    <w:t>16</w:t>
                  </w:r>
                  <w:r>
                    <w:rPr>
                      <w:webHidden/>
                    </w:rPr>
                    <w:fldChar w:fldCharType="end"/>
                  </w:r>
                </w:hyperlink>
              </w:p>
              <w:p w14:paraId="2D4CEB87" w14:textId="65C810BA" w:rsidR="00B21F61" w:rsidRDefault="00B21F61">
                <w:pPr>
                  <w:pStyle w:val="TOC2"/>
                  <w:rPr>
                    <w:rFonts w:asciiTheme="minorHAnsi" w:eastAsiaTheme="minorEastAsia" w:hAnsiTheme="minorHAnsi" w:cstheme="minorBidi"/>
                    <w:kern w:val="2"/>
                    <w:sz w:val="24"/>
                    <w:szCs w:val="24"/>
                    <w:lang w:eastAsia="en-AU"/>
                    <w14:ligatures w14:val="standardContextual"/>
                  </w:rPr>
                </w:pPr>
                <w:hyperlink w:anchor="_Toc237000538" w:history="1">
                  <w:r w:rsidRPr="000F0C70">
                    <w:rPr>
                      <w:rStyle w:val="Hyperlink"/>
                      <w:noProof/>
                    </w:rPr>
                    <w:t>Coefficient of Friction Test</w:t>
                  </w:r>
                  <w:r>
                    <w:rPr>
                      <w:webHidden/>
                    </w:rPr>
                    <w:tab/>
                  </w:r>
                  <w:r>
                    <w:rPr>
                      <w:webHidden/>
                    </w:rPr>
                    <w:fldChar w:fldCharType="begin"/>
                  </w:r>
                  <w:r>
                    <w:rPr>
                      <w:webHidden/>
                    </w:rPr>
                    <w:instrText xml:space="preserve"> PAGEREF _Toc237000538 \h </w:instrText>
                  </w:r>
                  <w:r>
                    <w:rPr>
                      <w:webHidden/>
                    </w:rPr>
                  </w:r>
                  <w:r>
                    <w:rPr>
                      <w:webHidden/>
                    </w:rPr>
                    <w:fldChar w:fldCharType="separate"/>
                  </w:r>
                  <w:r>
                    <w:rPr>
                      <w:webHidden/>
                    </w:rPr>
                    <w:t>17</w:t>
                  </w:r>
                  <w:r>
                    <w:rPr>
                      <w:webHidden/>
                    </w:rPr>
                    <w:fldChar w:fldCharType="end"/>
                  </w:r>
                </w:hyperlink>
              </w:p>
              <w:p w14:paraId="7AF45A67" w14:textId="129B6ECF" w:rsidR="00B21F61" w:rsidRDefault="00B21F61">
                <w:pPr>
                  <w:pStyle w:val="TOC2"/>
                  <w:rPr>
                    <w:rFonts w:asciiTheme="minorHAnsi" w:eastAsiaTheme="minorEastAsia" w:hAnsiTheme="minorHAnsi" w:cstheme="minorBidi"/>
                    <w:kern w:val="2"/>
                    <w:sz w:val="24"/>
                    <w:szCs w:val="24"/>
                    <w:lang w:eastAsia="en-AU"/>
                    <w14:ligatures w14:val="standardContextual"/>
                  </w:rPr>
                </w:pPr>
                <w:hyperlink w:anchor="_Toc237000539" w:history="1">
                  <w:r w:rsidRPr="000F0C70">
                    <w:rPr>
                      <w:rStyle w:val="Hyperlink"/>
                      <w:noProof/>
                    </w:rPr>
                    <w:t>Criteria for Acceptance</w:t>
                  </w:r>
                  <w:r>
                    <w:rPr>
                      <w:webHidden/>
                    </w:rPr>
                    <w:tab/>
                  </w:r>
                  <w:r>
                    <w:rPr>
                      <w:webHidden/>
                    </w:rPr>
                    <w:fldChar w:fldCharType="begin"/>
                  </w:r>
                  <w:r>
                    <w:rPr>
                      <w:webHidden/>
                    </w:rPr>
                    <w:instrText xml:space="preserve"> PAGEREF _Toc237000539 \h </w:instrText>
                  </w:r>
                  <w:r>
                    <w:rPr>
                      <w:webHidden/>
                    </w:rPr>
                  </w:r>
                  <w:r>
                    <w:rPr>
                      <w:webHidden/>
                    </w:rPr>
                    <w:fldChar w:fldCharType="separate"/>
                  </w:r>
                  <w:r>
                    <w:rPr>
                      <w:webHidden/>
                    </w:rPr>
                    <w:t>17</w:t>
                  </w:r>
                  <w:r>
                    <w:rPr>
                      <w:webHidden/>
                    </w:rPr>
                    <w:fldChar w:fldCharType="end"/>
                  </w:r>
                </w:hyperlink>
              </w:p>
              <w:p w14:paraId="0B3D22BF" w14:textId="6960A8EF" w:rsidR="00B21F61" w:rsidRDefault="00B21F61">
                <w:pPr>
                  <w:pStyle w:val="TOC2"/>
                  <w:rPr>
                    <w:rFonts w:asciiTheme="minorHAnsi" w:eastAsiaTheme="minorEastAsia" w:hAnsiTheme="minorHAnsi" w:cstheme="minorBidi"/>
                    <w:kern w:val="2"/>
                    <w:sz w:val="24"/>
                    <w:szCs w:val="24"/>
                    <w:lang w:eastAsia="en-AU"/>
                    <w14:ligatures w14:val="standardContextual"/>
                  </w:rPr>
                </w:pPr>
                <w:hyperlink w:anchor="_Toc237000540" w:history="1">
                  <w:r w:rsidRPr="000F0C70">
                    <w:rPr>
                      <w:rStyle w:val="Hyperlink"/>
                      <w:noProof/>
                    </w:rPr>
                    <w:t>Test Report</w:t>
                  </w:r>
                  <w:r>
                    <w:rPr>
                      <w:webHidden/>
                    </w:rPr>
                    <w:tab/>
                  </w:r>
                  <w:r>
                    <w:rPr>
                      <w:webHidden/>
                    </w:rPr>
                    <w:fldChar w:fldCharType="begin"/>
                  </w:r>
                  <w:r>
                    <w:rPr>
                      <w:webHidden/>
                    </w:rPr>
                    <w:instrText xml:space="preserve"> PAGEREF _Toc237000540 \h </w:instrText>
                  </w:r>
                  <w:r>
                    <w:rPr>
                      <w:webHidden/>
                    </w:rPr>
                  </w:r>
                  <w:r>
                    <w:rPr>
                      <w:webHidden/>
                    </w:rPr>
                    <w:fldChar w:fldCharType="separate"/>
                  </w:r>
                  <w:r>
                    <w:rPr>
                      <w:webHidden/>
                    </w:rPr>
                    <w:t>18</w:t>
                  </w:r>
                  <w:r>
                    <w:rPr>
                      <w:webHidden/>
                    </w:rPr>
                    <w:fldChar w:fldCharType="end"/>
                  </w:r>
                </w:hyperlink>
              </w:p>
              <w:p w14:paraId="436AC0A5" w14:textId="2A85412F" w:rsidR="00B21F61" w:rsidRDefault="00B21F61">
                <w:pPr>
                  <w:pStyle w:val="TOC2"/>
                  <w:rPr>
                    <w:rFonts w:asciiTheme="minorHAnsi" w:eastAsiaTheme="minorEastAsia" w:hAnsiTheme="minorHAnsi" w:cstheme="minorBidi"/>
                    <w:kern w:val="2"/>
                    <w:sz w:val="24"/>
                    <w:szCs w:val="24"/>
                    <w:lang w:eastAsia="en-AU"/>
                    <w14:ligatures w14:val="standardContextual"/>
                  </w:rPr>
                </w:pPr>
                <w:hyperlink w:anchor="_Toc237000541" w:history="1">
                  <w:r w:rsidRPr="000F0C70">
                    <w:rPr>
                      <w:rStyle w:val="Hyperlink"/>
                      <w:noProof/>
                    </w:rPr>
                    <w:t>Bearing Report</w:t>
                  </w:r>
                  <w:r>
                    <w:rPr>
                      <w:webHidden/>
                    </w:rPr>
                    <w:tab/>
                  </w:r>
                  <w:r>
                    <w:rPr>
                      <w:webHidden/>
                    </w:rPr>
                    <w:fldChar w:fldCharType="begin"/>
                  </w:r>
                  <w:r>
                    <w:rPr>
                      <w:webHidden/>
                    </w:rPr>
                    <w:instrText xml:space="preserve"> PAGEREF _Toc237000541 \h </w:instrText>
                  </w:r>
                  <w:r>
                    <w:rPr>
                      <w:webHidden/>
                    </w:rPr>
                  </w:r>
                  <w:r>
                    <w:rPr>
                      <w:webHidden/>
                    </w:rPr>
                    <w:fldChar w:fldCharType="separate"/>
                  </w:r>
                  <w:r>
                    <w:rPr>
                      <w:webHidden/>
                    </w:rPr>
                    <w:t>18</w:t>
                  </w:r>
                  <w:r>
                    <w:rPr>
                      <w:webHidden/>
                    </w:rPr>
                    <w:fldChar w:fldCharType="end"/>
                  </w:r>
                </w:hyperlink>
              </w:p>
              <w:p w14:paraId="716D49D0" w14:textId="25831AD7" w:rsidR="00B21F61" w:rsidRDefault="00B21F61">
                <w:pPr>
                  <w:pStyle w:val="TOC1"/>
                  <w:rPr>
                    <w:rFonts w:asciiTheme="minorHAnsi" w:eastAsiaTheme="minorEastAsia" w:hAnsiTheme="minorHAnsi" w:cstheme="minorBidi"/>
                    <w:b w:val="0"/>
                    <w:kern w:val="2"/>
                    <w:sz w:val="24"/>
                    <w:szCs w:val="24"/>
                    <w:lang w:eastAsia="en-AU"/>
                    <w14:ligatures w14:val="standardContextual"/>
                  </w:rPr>
                </w:pPr>
                <w:hyperlink w:anchor="_Toc237000542" w:history="1">
                  <w:r w:rsidRPr="000F0C70">
                    <w:rPr>
                      <w:rStyle w:val="Hyperlink"/>
                      <w:noProof/>
                      <w14:scene3d>
                        <w14:camera w14:prst="orthographicFront"/>
                        <w14:lightRig w14:rig="threePt" w14:dir="t">
                          <w14:rot w14:lat="0" w14:lon="0" w14:rev="0"/>
                        </w14:lightRig>
                      </w14:scene3d>
                    </w:rPr>
                    <w:t>11.</w:t>
                  </w:r>
                  <w:r>
                    <w:rPr>
                      <w:rFonts w:asciiTheme="minorHAnsi" w:eastAsiaTheme="minorEastAsia" w:hAnsiTheme="minorHAnsi" w:cstheme="minorBidi"/>
                      <w:b w:val="0"/>
                      <w:kern w:val="2"/>
                      <w:sz w:val="24"/>
                      <w:szCs w:val="24"/>
                      <w:lang w:eastAsia="en-AU"/>
                      <w14:ligatures w14:val="standardContextual"/>
                    </w:rPr>
                    <w:tab/>
                  </w:r>
                  <w:r w:rsidRPr="000F0C70">
                    <w:rPr>
                      <w:rStyle w:val="Hyperlink"/>
                      <w:noProof/>
                    </w:rPr>
                    <w:t>Identification and Delivery</w:t>
                  </w:r>
                  <w:r>
                    <w:rPr>
                      <w:webHidden/>
                    </w:rPr>
                    <w:tab/>
                  </w:r>
                  <w:r>
                    <w:rPr>
                      <w:webHidden/>
                    </w:rPr>
                    <w:fldChar w:fldCharType="begin"/>
                  </w:r>
                  <w:r>
                    <w:rPr>
                      <w:webHidden/>
                    </w:rPr>
                    <w:instrText xml:space="preserve"> PAGEREF _Toc237000542 \h </w:instrText>
                  </w:r>
                  <w:r>
                    <w:rPr>
                      <w:webHidden/>
                    </w:rPr>
                  </w:r>
                  <w:r>
                    <w:rPr>
                      <w:webHidden/>
                    </w:rPr>
                    <w:fldChar w:fldCharType="separate"/>
                  </w:r>
                  <w:r>
                    <w:rPr>
                      <w:webHidden/>
                    </w:rPr>
                    <w:t>18</w:t>
                  </w:r>
                  <w:r>
                    <w:rPr>
                      <w:webHidden/>
                    </w:rPr>
                    <w:fldChar w:fldCharType="end"/>
                  </w:r>
                </w:hyperlink>
              </w:p>
              <w:p w14:paraId="08B5A288" w14:textId="4C9CCA97" w:rsidR="00B21F61" w:rsidRDefault="00B21F61">
                <w:pPr>
                  <w:pStyle w:val="TOC6"/>
                  <w:rPr>
                    <w:rFonts w:asciiTheme="minorHAnsi" w:eastAsiaTheme="minorEastAsia" w:hAnsiTheme="minorHAnsi" w:cstheme="minorBidi"/>
                    <w:b w:val="0"/>
                    <w:kern w:val="2"/>
                    <w:sz w:val="24"/>
                    <w:szCs w:val="24"/>
                    <w:lang w:eastAsia="en-AU"/>
                    <w14:ligatures w14:val="standardContextual"/>
                  </w:rPr>
                </w:pPr>
                <w:hyperlink w:anchor="_Toc237000543" w:history="1">
                  <w:r w:rsidRPr="000F0C70">
                    <w:rPr>
                      <w:rStyle w:val="Hyperlink"/>
                      <w:rFonts w:ascii="Arial Bold" w:hAnsi="Arial Bold"/>
                      <w:noProof/>
                    </w:rPr>
                    <w:t>Annexure A</w:t>
                  </w:r>
                  <w:r>
                    <w:rPr>
                      <w:rFonts w:asciiTheme="minorHAnsi" w:eastAsiaTheme="minorEastAsia" w:hAnsiTheme="minorHAnsi" w:cstheme="minorBidi"/>
                      <w:b w:val="0"/>
                      <w:kern w:val="2"/>
                      <w:sz w:val="24"/>
                      <w:szCs w:val="24"/>
                      <w:lang w:eastAsia="en-AU"/>
                      <w14:ligatures w14:val="standardContextual"/>
                    </w:rPr>
                    <w:tab/>
                  </w:r>
                  <w:r w:rsidRPr="000F0C70">
                    <w:rPr>
                      <w:rStyle w:val="Hyperlink"/>
                      <w:noProof/>
                    </w:rPr>
                    <w:t>Summary of Hold Points, Witness Points and Records</w:t>
                  </w:r>
                  <w:r>
                    <w:rPr>
                      <w:webHidden/>
                    </w:rPr>
                    <w:tab/>
                  </w:r>
                  <w:r>
                    <w:rPr>
                      <w:webHidden/>
                    </w:rPr>
                    <w:fldChar w:fldCharType="begin"/>
                  </w:r>
                  <w:r>
                    <w:rPr>
                      <w:webHidden/>
                    </w:rPr>
                    <w:instrText xml:space="preserve"> PAGEREF _Toc237000543 \h </w:instrText>
                  </w:r>
                  <w:r>
                    <w:rPr>
                      <w:webHidden/>
                    </w:rPr>
                  </w:r>
                  <w:r>
                    <w:rPr>
                      <w:webHidden/>
                    </w:rPr>
                    <w:fldChar w:fldCharType="separate"/>
                  </w:r>
                  <w:r>
                    <w:rPr>
                      <w:webHidden/>
                    </w:rPr>
                    <w:t>19</w:t>
                  </w:r>
                  <w:r>
                    <w:rPr>
                      <w:webHidden/>
                    </w:rPr>
                    <w:fldChar w:fldCharType="end"/>
                  </w:r>
                </w:hyperlink>
              </w:p>
              <w:p w14:paraId="3B28F986" w14:textId="58DF3049" w:rsidR="00B21F61" w:rsidRDefault="00B21F61">
                <w:pPr>
                  <w:pStyle w:val="TOC6"/>
                  <w:rPr>
                    <w:rFonts w:asciiTheme="minorHAnsi" w:eastAsiaTheme="minorEastAsia" w:hAnsiTheme="minorHAnsi" w:cstheme="minorBidi"/>
                    <w:b w:val="0"/>
                    <w:kern w:val="2"/>
                    <w:sz w:val="24"/>
                    <w:szCs w:val="24"/>
                    <w:lang w:eastAsia="en-AU"/>
                    <w14:ligatures w14:val="standardContextual"/>
                  </w:rPr>
                </w:pPr>
                <w:hyperlink w:anchor="_Toc237000544" w:history="1">
                  <w:r w:rsidRPr="000F0C70">
                    <w:rPr>
                      <w:rStyle w:val="Hyperlink"/>
                      <w:rFonts w:ascii="Arial Bold" w:hAnsi="Arial Bold"/>
                      <w:noProof/>
                    </w:rPr>
                    <w:t>Annexure B</w:t>
                  </w:r>
                  <w:r>
                    <w:rPr>
                      <w:rFonts w:asciiTheme="minorHAnsi" w:eastAsiaTheme="minorEastAsia" w:hAnsiTheme="minorHAnsi" w:cstheme="minorBidi"/>
                      <w:b w:val="0"/>
                      <w:kern w:val="2"/>
                      <w:sz w:val="24"/>
                      <w:szCs w:val="24"/>
                      <w:lang w:eastAsia="en-AU"/>
                      <w14:ligatures w14:val="standardContextual"/>
                    </w:rPr>
                    <w:tab/>
                  </w:r>
                  <w:r w:rsidRPr="000F0C70">
                    <w:rPr>
                      <w:rStyle w:val="Hyperlink"/>
                      <w:noProof/>
                    </w:rPr>
                    <w:t>ZP Coating System</w:t>
                  </w:r>
                  <w:r>
                    <w:rPr>
                      <w:webHidden/>
                    </w:rPr>
                    <w:tab/>
                  </w:r>
                  <w:r>
                    <w:rPr>
                      <w:webHidden/>
                    </w:rPr>
                    <w:fldChar w:fldCharType="begin"/>
                  </w:r>
                  <w:r>
                    <w:rPr>
                      <w:webHidden/>
                    </w:rPr>
                    <w:instrText xml:space="preserve"> PAGEREF _Toc237000544 \h </w:instrText>
                  </w:r>
                  <w:r>
                    <w:rPr>
                      <w:webHidden/>
                    </w:rPr>
                  </w:r>
                  <w:r>
                    <w:rPr>
                      <w:webHidden/>
                    </w:rPr>
                    <w:fldChar w:fldCharType="separate"/>
                  </w:r>
                  <w:r>
                    <w:rPr>
                      <w:webHidden/>
                    </w:rPr>
                    <w:t>20</w:t>
                  </w:r>
                  <w:r>
                    <w:rPr>
                      <w:webHidden/>
                    </w:rPr>
                    <w:fldChar w:fldCharType="end"/>
                  </w:r>
                </w:hyperlink>
              </w:p>
              <w:p w14:paraId="2DF95369" w14:textId="580031C0" w:rsidR="00B21F61" w:rsidRDefault="00B21F61">
                <w:pPr>
                  <w:pStyle w:val="TOC6"/>
                  <w:rPr>
                    <w:rFonts w:asciiTheme="minorHAnsi" w:eastAsiaTheme="minorEastAsia" w:hAnsiTheme="minorHAnsi" w:cstheme="minorBidi"/>
                    <w:b w:val="0"/>
                    <w:kern w:val="2"/>
                    <w:sz w:val="24"/>
                    <w:szCs w:val="24"/>
                    <w:lang w:eastAsia="en-AU"/>
                    <w14:ligatures w14:val="standardContextual"/>
                  </w:rPr>
                </w:pPr>
                <w:hyperlink w:anchor="_Toc237000545" w:history="1">
                  <w:r w:rsidRPr="000F0C70">
                    <w:rPr>
                      <w:rStyle w:val="Hyperlink"/>
                      <w:noProof/>
                    </w:rPr>
                    <w:t>Amendment Record</w:t>
                  </w:r>
                  <w:r>
                    <w:rPr>
                      <w:webHidden/>
                    </w:rPr>
                    <w:tab/>
                  </w:r>
                  <w:r>
                    <w:rPr>
                      <w:webHidden/>
                    </w:rPr>
                    <w:fldChar w:fldCharType="begin"/>
                  </w:r>
                  <w:r>
                    <w:rPr>
                      <w:webHidden/>
                    </w:rPr>
                    <w:instrText xml:space="preserve"> PAGEREF _Toc237000545 \h </w:instrText>
                  </w:r>
                  <w:r>
                    <w:rPr>
                      <w:webHidden/>
                    </w:rPr>
                  </w:r>
                  <w:r>
                    <w:rPr>
                      <w:webHidden/>
                    </w:rPr>
                    <w:fldChar w:fldCharType="separate"/>
                  </w:r>
                  <w:r>
                    <w:rPr>
                      <w:webHidden/>
                    </w:rPr>
                    <w:t>21</w:t>
                  </w:r>
                  <w:r>
                    <w:rPr>
                      <w:webHidden/>
                    </w:rPr>
                    <w:fldChar w:fldCharType="end"/>
                  </w:r>
                </w:hyperlink>
              </w:p>
              <w:p w14:paraId="4444AD8C" w14:textId="5101B2CB" w:rsidR="00B21F61" w:rsidRPr="002C5D09" w:rsidRDefault="00B21F61" w:rsidP="000A48F7">
                <w:pPr>
                  <w:pStyle w:val="TOC1"/>
                  <w:tabs>
                    <w:tab w:val="left" w:pos="1571"/>
                  </w:tabs>
                  <w:rPr>
                    <w:b w:val="0"/>
                    <w:bCs/>
                  </w:rPr>
                </w:pPr>
                <w:r>
                  <w:fldChar w:fldCharType="end"/>
                </w:r>
              </w:p>
            </w:sdtContent>
          </w:sdt>
        </w:tc>
      </w:tr>
    </w:tbl>
    <w:p w14:paraId="7FA9E9E5" w14:textId="735A587D" w:rsidR="00991F4D" w:rsidRPr="00C04571" w:rsidRDefault="002B22FF" w:rsidP="002B22FF">
      <w:pPr>
        <w:pStyle w:val="Heading1"/>
      </w:pPr>
      <w:bookmarkStart w:id="5" w:name="_Toc237000494"/>
      <w:bookmarkEnd w:id="3"/>
      <w:bookmarkEnd w:id="4"/>
      <w:r w:rsidRPr="00C04571">
        <w:lastRenderedPageBreak/>
        <w:t>Scope</w:t>
      </w:r>
      <w:bookmarkEnd w:id="1"/>
      <w:bookmarkEnd w:id="2"/>
      <w:bookmarkEnd w:id="5"/>
    </w:p>
    <w:p w14:paraId="16CD27A1" w14:textId="2ADD22F5" w:rsidR="001F4FD8" w:rsidRPr="00C04571" w:rsidRDefault="005C24F8" w:rsidP="002D6C8D">
      <w:pPr>
        <w:pStyle w:val="Bodynumbered1"/>
      </w:pPr>
      <w:bookmarkStart w:id="6" w:name="_Toc514678946"/>
      <w:bookmarkStart w:id="7" w:name="_Toc886733"/>
      <w:bookmarkStart w:id="8" w:name="_Toc886732"/>
      <w:r w:rsidRPr="00C04571">
        <w:t xml:space="preserve">Austroads Technical Specification ATS </w:t>
      </w:r>
      <w:r w:rsidR="00457C8B" w:rsidRPr="00C04571">
        <w:t>55</w:t>
      </w:r>
      <w:r w:rsidR="00C84E18" w:rsidRPr="00C04571">
        <w:t>3</w:t>
      </w:r>
      <w:r w:rsidR="00457C8B" w:rsidRPr="00C04571">
        <w:t xml:space="preserve">0 sets out the requirements </w:t>
      </w:r>
      <w:r w:rsidR="00183171" w:rsidRPr="00C04571">
        <w:t>for t</w:t>
      </w:r>
      <w:r w:rsidR="00445776" w:rsidRPr="00C04571">
        <w:t>he supply of pot bearings and associated attachment plates, including their design and fabrication</w:t>
      </w:r>
      <w:r w:rsidR="00457C8B" w:rsidRPr="00C04571">
        <w:t>.</w:t>
      </w:r>
      <w:r w:rsidR="00B21F61">
        <w:t xml:space="preserve"> </w:t>
      </w:r>
      <w:r w:rsidR="008F6C92" w:rsidRPr="00C04571">
        <w:t>It applies to pot bearings with both structural (</w:t>
      </w:r>
      <w:r w:rsidR="009E7A2B" w:rsidRPr="00C04571">
        <w:t>i.e.</w:t>
      </w:r>
      <w:r w:rsidR="008F6C92" w:rsidRPr="00C04571">
        <w:t xml:space="preserve"> carbon) </w:t>
      </w:r>
      <w:r w:rsidR="00963D3B" w:rsidRPr="00C04571">
        <w:t xml:space="preserve">steel </w:t>
      </w:r>
      <w:r w:rsidR="008F6C92" w:rsidRPr="00C04571">
        <w:t>and stainless steel components.</w:t>
      </w:r>
    </w:p>
    <w:p w14:paraId="162E0CB6" w14:textId="6AEB17BC" w:rsidR="00EE0143" w:rsidRPr="00C04571" w:rsidRDefault="0092055C" w:rsidP="002D6C8D">
      <w:pPr>
        <w:pStyle w:val="Bodynumbered1"/>
      </w:pPr>
      <w:r w:rsidRPr="00C04571">
        <w:t>For bearing installation requirements, refer to ATS 5570.</w:t>
      </w:r>
    </w:p>
    <w:p w14:paraId="2099917E" w14:textId="3A7E9A67" w:rsidR="00F40305" w:rsidRPr="00C04571" w:rsidRDefault="002B22FF" w:rsidP="002B22FF">
      <w:pPr>
        <w:pStyle w:val="Heading1"/>
      </w:pPr>
      <w:bookmarkStart w:id="9" w:name="_Toc112154154"/>
      <w:bookmarkStart w:id="10" w:name="_Toc237000495"/>
      <w:r w:rsidRPr="00C04571">
        <w:t>Referenced Documents</w:t>
      </w:r>
      <w:bookmarkEnd w:id="6"/>
      <w:bookmarkEnd w:id="7"/>
      <w:bookmarkEnd w:id="9"/>
      <w:bookmarkEnd w:id="10"/>
    </w:p>
    <w:p w14:paraId="3E6F44F2" w14:textId="1BA3DE10" w:rsidR="00F40305" w:rsidRPr="00C04571" w:rsidRDefault="005417E9" w:rsidP="002D6C8D">
      <w:pPr>
        <w:pStyle w:val="Bodynumbered1"/>
      </w:pPr>
      <w:r w:rsidRPr="00C04571">
        <w:t xml:space="preserve">The following documents are referenced in this </w:t>
      </w:r>
      <w:r w:rsidR="00151D07" w:rsidRPr="00C04571">
        <w:t>s</w:t>
      </w:r>
      <w:r w:rsidRPr="00C04571">
        <w:t>pecification</w:t>
      </w:r>
      <w:r w:rsidR="00502381" w:rsidRPr="00C04571">
        <w:t>:</w:t>
      </w:r>
    </w:p>
    <w:tbl>
      <w:tblPr>
        <w:tblStyle w:val="TableGrid"/>
        <w:tblW w:w="4710" w:type="pct"/>
        <w:tblInd w:w="552" w:type="dxa"/>
        <w:tblBorders>
          <w:top w:val="single" w:sz="12" w:space="0" w:color="244061" w:themeColor="accent1" w:themeShade="80"/>
          <w:left w:val="single" w:sz="12" w:space="0" w:color="FFFFFF" w:themeColor="background1"/>
          <w:bottom w:val="none" w:sz="0" w:space="0" w:color="auto"/>
          <w:right w:val="single" w:sz="12" w:space="0" w:color="FFFFFF" w:themeColor="background1"/>
          <w:insideH w:val="single" w:sz="12" w:space="0" w:color="244061" w:themeColor="accent1" w:themeShade="80"/>
          <w:insideV w:val="single" w:sz="12" w:space="0" w:color="244061" w:themeColor="accent1" w:themeShade="80"/>
        </w:tblBorders>
        <w:tblLook w:val="04A0" w:firstRow="1" w:lastRow="0" w:firstColumn="1" w:lastColumn="0" w:noHBand="0" w:noVBand="1"/>
      </w:tblPr>
      <w:tblGrid>
        <w:gridCol w:w="8930"/>
      </w:tblGrid>
      <w:tr w:rsidR="002A7C80" w:rsidRPr="00C04571" w14:paraId="184827B4" w14:textId="77777777" w:rsidTr="0BC3CB71">
        <w:tc>
          <w:tcPr>
            <w:tcW w:w="5000" w:type="pct"/>
            <w:tcMar>
              <w:left w:w="85" w:type="dxa"/>
              <w:right w:w="85" w:type="dxa"/>
            </w:tcMar>
          </w:tcPr>
          <w:p w14:paraId="3DFCDB54" w14:textId="28D15A31" w:rsidR="002A7C80" w:rsidRPr="0052400E" w:rsidRDefault="002A7C80" w:rsidP="003C490B">
            <w:pPr>
              <w:pStyle w:val="BodyTextReferenceHeading"/>
              <w:rPr>
                <w:bCs/>
              </w:rPr>
            </w:pPr>
            <w:bookmarkStart w:id="11" w:name="_Hlk62805603"/>
            <w:bookmarkStart w:id="12" w:name="_Toc514678947"/>
            <w:bookmarkStart w:id="13" w:name="_Toc886734"/>
            <w:bookmarkEnd w:id="8"/>
            <w:r w:rsidRPr="0052400E">
              <w:t>Australian</w:t>
            </w:r>
            <w:r w:rsidR="00B21F61">
              <w:t>/</w:t>
            </w:r>
            <w:r w:rsidRPr="0052400E">
              <w:t>New Zealand Standards</w:t>
            </w:r>
          </w:p>
          <w:p w14:paraId="5B36EFEF" w14:textId="77777777" w:rsidR="003A51A8" w:rsidRPr="00C04571" w:rsidRDefault="003A51A8" w:rsidP="00B21F61">
            <w:pPr>
              <w:pStyle w:val="BodyTextReferences"/>
            </w:pPr>
            <w:r w:rsidRPr="00C04571">
              <w:t>AS 1627</w:t>
            </w:r>
            <w:r w:rsidRPr="00C04571">
              <w:tab/>
              <w:t>Metal finishing – Preparation and pretreatment of surfaces</w:t>
            </w:r>
          </w:p>
          <w:p w14:paraId="659F7A11" w14:textId="10224712" w:rsidR="003A51A8" w:rsidRPr="00C04571" w:rsidRDefault="00B21F61" w:rsidP="00B21F61">
            <w:pPr>
              <w:pStyle w:val="BodyTextReferencesMethodPart"/>
            </w:pPr>
            <w:r>
              <w:t>Part 1:</w:t>
            </w:r>
            <w:r w:rsidR="003A51A8" w:rsidRPr="00C04571">
              <w:tab/>
              <w:t xml:space="preserve">Removal of oil, grease and related contamination </w:t>
            </w:r>
          </w:p>
          <w:p w14:paraId="321ABAA3" w14:textId="134C4488" w:rsidR="003A51A8" w:rsidRPr="00C04571" w:rsidRDefault="00B21F61" w:rsidP="00B21F61">
            <w:pPr>
              <w:pStyle w:val="BodyTextReferencesMethodPart"/>
            </w:pPr>
            <w:r>
              <w:t>Part 4:</w:t>
            </w:r>
            <w:r w:rsidR="003A51A8" w:rsidRPr="00C04571">
              <w:tab/>
              <w:t>Abrasive blast cleaning</w:t>
            </w:r>
            <w:r>
              <w:t xml:space="preserve"> of steel</w:t>
            </w:r>
          </w:p>
          <w:p w14:paraId="4676DE99" w14:textId="0A948D15" w:rsidR="003A51A8" w:rsidRPr="00C04571" w:rsidRDefault="003A51A8" w:rsidP="00B21F61">
            <w:pPr>
              <w:pStyle w:val="BodyTextReferences"/>
            </w:pPr>
            <w:r w:rsidRPr="00C04571">
              <w:t>AS 2331.1.3</w:t>
            </w:r>
            <w:r w:rsidRPr="00C04571">
              <w:tab/>
              <w:t>Methods of test for metallic and related coatings</w:t>
            </w:r>
            <w:r w:rsidR="00B21F61">
              <w:t>,</w:t>
            </w:r>
            <w:r w:rsidR="00B21F61" w:rsidRPr="00C04571">
              <w:t xml:space="preserve"> </w:t>
            </w:r>
            <w:r w:rsidRPr="00C04571">
              <w:t>Method 1.3: Local thickness tests – Magnetic method</w:t>
            </w:r>
          </w:p>
          <w:p w14:paraId="59467630" w14:textId="77777777" w:rsidR="003A51A8" w:rsidRPr="00C04571" w:rsidRDefault="003A51A8" w:rsidP="00B21F61">
            <w:pPr>
              <w:pStyle w:val="BodyTextReferences"/>
            </w:pPr>
            <w:r w:rsidRPr="00C04571">
              <w:t>AS 2700</w:t>
            </w:r>
            <w:r w:rsidRPr="00C04571">
              <w:tab/>
              <w:t>Colour standards for general purposes</w:t>
            </w:r>
          </w:p>
          <w:p w14:paraId="7F30EAC6" w14:textId="77777777" w:rsidR="003A51A8" w:rsidRPr="00C04571" w:rsidRDefault="003A51A8" w:rsidP="00B21F61">
            <w:pPr>
              <w:pStyle w:val="BodyTextReferences"/>
            </w:pPr>
            <w:r w:rsidRPr="00C04571">
              <w:t>AS 3894</w:t>
            </w:r>
            <w:r w:rsidRPr="00C04571">
              <w:tab/>
              <w:t>Site testing of protective coating</w:t>
            </w:r>
          </w:p>
          <w:p w14:paraId="12AB97E2" w14:textId="7ACAAC3D" w:rsidR="003A51A8" w:rsidRPr="00C04571" w:rsidRDefault="00B21F61" w:rsidP="00B21F61">
            <w:pPr>
              <w:pStyle w:val="BodyTextReferencesMethodPart"/>
            </w:pPr>
            <w:r>
              <w:t>Method 3:</w:t>
            </w:r>
            <w:r w:rsidR="003A51A8" w:rsidRPr="00C04571">
              <w:tab/>
              <w:t xml:space="preserve">Determination of dry film thickness </w:t>
            </w:r>
          </w:p>
          <w:p w14:paraId="5BEE6695" w14:textId="4B33900E" w:rsidR="003A51A8" w:rsidRPr="00C04571" w:rsidRDefault="00B21F61" w:rsidP="00B21F61">
            <w:pPr>
              <w:pStyle w:val="BodyTextReferencesMethodPart"/>
            </w:pPr>
            <w:r>
              <w:t>Method 5:</w:t>
            </w:r>
            <w:r w:rsidR="003A51A8" w:rsidRPr="00C04571">
              <w:tab/>
              <w:t>Determination of surface profile</w:t>
            </w:r>
          </w:p>
          <w:p w14:paraId="63E245C8" w14:textId="77777777" w:rsidR="003A51A8" w:rsidRPr="00C04571" w:rsidRDefault="003A51A8" w:rsidP="00B21F61">
            <w:pPr>
              <w:pStyle w:val="BodyTextReferences"/>
            </w:pPr>
            <w:r w:rsidRPr="00C04571">
              <w:t>AS 5100</w:t>
            </w:r>
            <w:r w:rsidRPr="00C04571">
              <w:tab/>
              <w:t>Bridge design</w:t>
            </w:r>
          </w:p>
          <w:p w14:paraId="7A9BF9D2" w14:textId="0AFE284D" w:rsidR="003A51A8" w:rsidRPr="00C04571" w:rsidRDefault="00B21F61" w:rsidP="00B21F61">
            <w:pPr>
              <w:pStyle w:val="BodyTextReferencesMethodPart"/>
            </w:pPr>
            <w:r>
              <w:t>Part 2:</w:t>
            </w:r>
            <w:r w:rsidR="003A51A8" w:rsidRPr="00C04571">
              <w:tab/>
              <w:t>Design loads</w:t>
            </w:r>
          </w:p>
          <w:p w14:paraId="4CCBEA45" w14:textId="3F2A5FA8" w:rsidR="003A51A8" w:rsidRPr="00C04571" w:rsidRDefault="00B21F61" w:rsidP="00B21F61">
            <w:pPr>
              <w:pStyle w:val="BodyTextReferencesMethodPart"/>
            </w:pPr>
            <w:r w:rsidRPr="00C04571">
              <w:t>Part 4:</w:t>
            </w:r>
            <w:r w:rsidR="003A51A8" w:rsidRPr="00C04571">
              <w:tab/>
              <w:t>Bearings and deck joints</w:t>
            </w:r>
          </w:p>
          <w:p w14:paraId="45E73202" w14:textId="31A2DC9F" w:rsidR="003A51A8" w:rsidRPr="00C04571" w:rsidRDefault="00B21F61" w:rsidP="00B21F61">
            <w:pPr>
              <w:pStyle w:val="BodyTextReferencesMethodPart"/>
            </w:pPr>
            <w:r w:rsidRPr="00C04571">
              <w:t>Part 6:</w:t>
            </w:r>
            <w:r w:rsidR="003A51A8" w:rsidRPr="00C04571">
              <w:tab/>
              <w:t xml:space="preserve">Steel and composite construction </w:t>
            </w:r>
          </w:p>
          <w:p w14:paraId="51764181" w14:textId="77777777" w:rsidR="003A51A8" w:rsidRPr="00C04571" w:rsidRDefault="003A51A8" w:rsidP="00B21F61">
            <w:pPr>
              <w:pStyle w:val="BodyTextReferences"/>
            </w:pPr>
            <w:r w:rsidRPr="00C04571">
              <w:t>AS/NZS 1214</w:t>
            </w:r>
            <w:r w:rsidRPr="00C04571">
              <w:tab/>
            </w:r>
            <w:r w:rsidRPr="000E07EB">
              <w:t>Hot-dip galvanized coatings on threaded fasteners (ISO metric coarse thread series)</w:t>
            </w:r>
          </w:p>
          <w:p w14:paraId="40BBD658" w14:textId="6CFED001" w:rsidR="003A51A8" w:rsidRPr="00C04571" w:rsidRDefault="003A51A8" w:rsidP="00B21F61">
            <w:pPr>
              <w:pStyle w:val="BodyTextReferences"/>
            </w:pPr>
            <w:r w:rsidRPr="00C04571">
              <w:t>AS 1554</w:t>
            </w:r>
            <w:r w:rsidRPr="00C04571">
              <w:tab/>
              <w:t>Structural steel welding</w:t>
            </w:r>
          </w:p>
          <w:p w14:paraId="011AB7B4" w14:textId="067EA689" w:rsidR="003A51A8" w:rsidRPr="00C04571" w:rsidRDefault="003A51A8" w:rsidP="00B21F61">
            <w:pPr>
              <w:pStyle w:val="BodyTextReferences"/>
            </w:pPr>
            <w:r w:rsidRPr="00C04571">
              <w:t>AS/NZS 1554.6</w:t>
            </w:r>
            <w:r w:rsidRPr="00C04571">
              <w:tab/>
            </w:r>
            <w:r w:rsidR="00B67091" w:rsidRPr="00B67091">
              <w:t>Structural steel welding, Part 6: Welding stainless steels for structural purposes</w:t>
            </w:r>
          </w:p>
          <w:p w14:paraId="79061DAC" w14:textId="77777777" w:rsidR="003A51A8" w:rsidRPr="00C04571" w:rsidRDefault="003A51A8" w:rsidP="00B21F61">
            <w:pPr>
              <w:pStyle w:val="BodyTextReferences"/>
            </w:pPr>
            <w:r w:rsidRPr="00C04571">
              <w:t>AS/NZS 1567</w:t>
            </w:r>
            <w:r w:rsidRPr="00C04571">
              <w:tab/>
              <w:t>Copper and copper alloys – Wrought rods, bars and sections</w:t>
            </w:r>
          </w:p>
          <w:p w14:paraId="7AAD52E8" w14:textId="77777777" w:rsidR="003A51A8" w:rsidRPr="00C04571" w:rsidRDefault="003A51A8" w:rsidP="00B21F61">
            <w:pPr>
              <w:pStyle w:val="BodyTextReferences"/>
              <w:keepNext/>
              <w:ind w:left="1985"/>
            </w:pPr>
            <w:r w:rsidRPr="00C04571">
              <w:lastRenderedPageBreak/>
              <w:t>AS/NZS 2312</w:t>
            </w:r>
            <w:r w:rsidRPr="00C04571">
              <w:tab/>
              <w:t>Guide to the protection of structural steel against atmospheric corrosion by the use of protective coatings</w:t>
            </w:r>
          </w:p>
          <w:p w14:paraId="66528A96" w14:textId="7B9F8404" w:rsidR="003A51A8" w:rsidRPr="00C04571" w:rsidRDefault="00B21F61" w:rsidP="00B21F61">
            <w:pPr>
              <w:pStyle w:val="BodyTextReferencesMethodPart"/>
              <w:keepNext/>
              <w:ind w:left="1985"/>
            </w:pPr>
            <w:r w:rsidRPr="00C04571">
              <w:t>Part 1:</w:t>
            </w:r>
            <w:r w:rsidR="003A51A8" w:rsidRPr="00C04571">
              <w:tab/>
              <w:t xml:space="preserve">Paint coatings </w:t>
            </w:r>
          </w:p>
          <w:p w14:paraId="079B8386" w14:textId="70A404CC" w:rsidR="003A51A8" w:rsidRPr="00C04571" w:rsidRDefault="00B21F61" w:rsidP="00B21F61">
            <w:pPr>
              <w:pStyle w:val="BodyTextReferencesMethodPart"/>
              <w:keepNext/>
              <w:ind w:left="1985"/>
            </w:pPr>
            <w:r w:rsidRPr="00C04571">
              <w:t>Part 2:</w:t>
            </w:r>
            <w:r w:rsidR="003A51A8" w:rsidRPr="00C04571">
              <w:tab/>
              <w:t>Hot dip galvanizing</w:t>
            </w:r>
          </w:p>
          <w:p w14:paraId="741155C9" w14:textId="44BA07CE" w:rsidR="003A51A8" w:rsidRPr="00C04571" w:rsidRDefault="003A51A8" w:rsidP="00B21F61">
            <w:pPr>
              <w:pStyle w:val="BodyTextReferences"/>
            </w:pPr>
            <w:r w:rsidRPr="00C04571">
              <w:t>AS/NZS 3678</w:t>
            </w:r>
            <w:r w:rsidRPr="00C04571">
              <w:tab/>
              <w:t xml:space="preserve">Structural steel </w:t>
            </w:r>
            <w:r w:rsidR="00B21F61" w:rsidRPr="00C04571">
              <w:t>–</w:t>
            </w:r>
            <w:r w:rsidRPr="00C04571">
              <w:t xml:space="preserve"> Hot-rolled plates, floorplates and slabs </w:t>
            </w:r>
          </w:p>
          <w:p w14:paraId="5815035E" w14:textId="58704CFD" w:rsidR="003A51A8" w:rsidRPr="00C04571" w:rsidRDefault="003A51A8" w:rsidP="00B21F61">
            <w:pPr>
              <w:pStyle w:val="BodyTextReferences"/>
            </w:pPr>
            <w:r w:rsidRPr="00C04571">
              <w:t>AS/NZS 3679.1</w:t>
            </w:r>
            <w:r w:rsidRPr="00C04571">
              <w:tab/>
              <w:t>Structural steel</w:t>
            </w:r>
            <w:r w:rsidR="00B21F61">
              <w:t xml:space="preserve">, Part 1: </w:t>
            </w:r>
            <w:r w:rsidRPr="00C04571">
              <w:t>Hot-rolled bars and sections</w:t>
            </w:r>
          </w:p>
          <w:p w14:paraId="392F1706" w14:textId="14B3F951" w:rsidR="003A51A8" w:rsidRPr="00C04571" w:rsidRDefault="003A51A8" w:rsidP="00B21F61">
            <w:pPr>
              <w:pStyle w:val="BodyTextReferences"/>
            </w:pPr>
            <w:r w:rsidRPr="00C04571">
              <w:t>AS/NZS 4680</w:t>
            </w:r>
            <w:r w:rsidRPr="00C04571">
              <w:tab/>
              <w:t xml:space="preserve">Hot-dip galvanized coatings on fabricated </w:t>
            </w:r>
            <w:r w:rsidR="00B21F61">
              <w:t>iron and steel</w:t>
            </w:r>
            <w:r w:rsidR="00B21F61" w:rsidRPr="00C04571">
              <w:t xml:space="preserve"> </w:t>
            </w:r>
            <w:r w:rsidRPr="00C04571">
              <w:t xml:space="preserve">articles </w:t>
            </w:r>
            <w:r w:rsidR="00B21F61" w:rsidRPr="00C04571">
              <w:t>–</w:t>
            </w:r>
            <w:r w:rsidR="00B21F61">
              <w:t xml:space="preserve"> </w:t>
            </w:r>
            <w:r w:rsidR="00B21F61" w:rsidRPr="00B21F61">
              <w:t>Specifications and test methods</w:t>
            </w:r>
          </w:p>
          <w:p w14:paraId="5E930DE8" w14:textId="77777777" w:rsidR="003A51A8" w:rsidRPr="00C04571" w:rsidRDefault="003A51A8" w:rsidP="00B21F61">
            <w:pPr>
              <w:pStyle w:val="BodyTextReferences"/>
            </w:pPr>
            <w:r w:rsidRPr="00C04571">
              <w:t>AS/NZS ISO 9001</w:t>
            </w:r>
            <w:r w:rsidRPr="00C04571">
              <w:tab/>
              <w:t>Quality management systems – Requirements</w:t>
            </w:r>
          </w:p>
          <w:p w14:paraId="4A89571F" w14:textId="42FE8989" w:rsidR="003A51A8" w:rsidRPr="00C04571" w:rsidRDefault="003A51A8" w:rsidP="00B21F61">
            <w:pPr>
              <w:pStyle w:val="BodyTextReferences"/>
            </w:pPr>
            <w:r w:rsidRPr="00C04571">
              <w:t>NZS 1170.5</w:t>
            </w:r>
            <w:r w:rsidRPr="00C04571">
              <w:tab/>
              <w:t xml:space="preserve">Structural </w:t>
            </w:r>
            <w:r w:rsidR="00B21F61">
              <w:t>d</w:t>
            </w:r>
            <w:r w:rsidR="00B21F61" w:rsidRPr="00C04571">
              <w:t xml:space="preserve">esign </w:t>
            </w:r>
            <w:r w:rsidR="00B21F61">
              <w:t>a</w:t>
            </w:r>
            <w:r w:rsidR="00B21F61" w:rsidRPr="00C04571">
              <w:t>ctions</w:t>
            </w:r>
            <w:r w:rsidR="00B21F61">
              <w:t xml:space="preserve">, </w:t>
            </w:r>
            <w:r w:rsidRPr="00C04571">
              <w:t xml:space="preserve">Part 5: Earthquake design actions </w:t>
            </w:r>
            <w:r w:rsidR="00B21F61" w:rsidRPr="00C04571">
              <w:t>–</w:t>
            </w:r>
            <w:r w:rsidRPr="00C04571">
              <w:t xml:space="preserve"> </w:t>
            </w:r>
            <w:r w:rsidR="00B21F61" w:rsidRPr="00C04571">
              <w:t>New</w:t>
            </w:r>
            <w:r w:rsidR="00B21F61">
              <w:t> </w:t>
            </w:r>
            <w:r w:rsidRPr="00C04571">
              <w:t>Zealand</w:t>
            </w:r>
          </w:p>
          <w:p w14:paraId="2B69662B" w14:textId="39EF3479" w:rsidR="002A7C80" w:rsidRDefault="003A51A8" w:rsidP="00B21F61">
            <w:pPr>
              <w:pStyle w:val="BodyTextReferences"/>
            </w:pPr>
            <w:r w:rsidRPr="00C04571">
              <w:t>NZS 3404</w:t>
            </w:r>
            <w:r w:rsidRPr="00C04571">
              <w:tab/>
              <w:t xml:space="preserve">Parts 1 </w:t>
            </w:r>
            <w:r w:rsidR="00B21F61">
              <w:t xml:space="preserve">and </w:t>
            </w:r>
            <w:r w:rsidRPr="00C04571">
              <w:t>2: Steel Structures Standard</w:t>
            </w:r>
          </w:p>
          <w:p w14:paraId="787414A0" w14:textId="384C74F6" w:rsidR="007F1261" w:rsidRPr="00C04571" w:rsidRDefault="007F1261" w:rsidP="00B21F61">
            <w:pPr>
              <w:pStyle w:val="BodyTextReferences"/>
            </w:pPr>
            <w:r w:rsidRPr="00424936">
              <w:rPr>
                <w:color w:val="000000"/>
                <w:lang w:eastAsia="en-AU"/>
              </w:rPr>
              <w:t>ISO/IEC 17025</w:t>
            </w:r>
            <w:r w:rsidRPr="008072CE">
              <w:tab/>
            </w:r>
            <w:r w:rsidRPr="00780AF2">
              <w:rPr>
                <w:color w:val="000000"/>
                <w:lang w:eastAsia="en-AU"/>
              </w:rPr>
              <w:t>General requirements for the competence of testing and calibration laboratories</w:t>
            </w:r>
          </w:p>
        </w:tc>
      </w:tr>
      <w:tr w:rsidR="00797392" w:rsidRPr="00C04571" w14:paraId="346DA259" w14:textId="77777777" w:rsidTr="0BC3CB71">
        <w:tc>
          <w:tcPr>
            <w:tcW w:w="5000" w:type="pct"/>
            <w:tcMar>
              <w:left w:w="85" w:type="dxa"/>
              <w:right w:w="85" w:type="dxa"/>
            </w:tcMar>
          </w:tcPr>
          <w:p w14:paraId="2A788662" w14:textId="77777777" w:rsidR="00797392" w:rsidRPr="00C04571" w:rsidRDefault="00797392" w:rsidP="00B21F61">
            <w:pPr>
              <w:pStyle w:val="BodyTextReferenceHeading"/>
            </w:pPr>
            <w:r w:rsidRPr="0052400E">
              <w:lastRenderedPageBreak/>
              <w:t>ASTM</w:t>
            </w:r>
            <w:r w:rsidRPr="00C04571">
              <w:t xml:space="preserve"> </w:t>
            </w:r>
            <w:r w:rsidRPr="0052400E">
              <w:t>International</w:t>
            </w:r>
          </w:p>
          <w:p w14:paraId="6CC82322" w14:textId="77777777" w:rsidR="00797392" w:rsidRPr="00C04571" w:rsidRDefault="00797392" w:rsidP="00B21F61">
            <w:pPr>
              <w:pStyle w:val="BodyTextReferences"/>
            </w:pPr>
            <w:r w:rsidRPr="00C04571">
              <w:t>ASTM A276</w:t>
            </w:r>
            <w:r w:rsidRPr="00C04571">
              <w:tab/>
              <w:t>Standard Specification for Stainless Steel Bars and Shapes</w:t>
            </w:r>
          </w:p>
          <w:p w14:paraId="54F8BEC5" w14:textId="77777777" w:rsidR="00797392" w:rsidRPr="00C04571" w:rsidRDefault="00797392" w:rsidP="00B21F61">
            <w:pPr>
              <w:pStyle w:val="BodyTextReferences"/>
            </w:pPr>
            <w:r w:rsidRPr="00C04571">
              <w:t>ASTM A240M</w:t>
            </w:r>
            <w:r w:rsidRPr="00C04571">
              <w:tab/>
              <w:t>Standard specification for chromium and chromium-nickel stainless steel plate, sheet, and strip for pressure vessels and for general applications</w:t>
            </w:r>
          </w:p>
          <w:p w14:paraId="65BB694D" w14:textId="77777777" w:rsidR="00797392" w:rsidRPr="00C04571" w:rsidRDefault="00797392" w:rsidP="00B21F61">
            <w:pPr>
              <w:pStyle w:val="BodyTextReferences"/>
            </w:pPr>
            <w:r w:rsidRPr="00C04571">
              <w:t>ASTM C794</w:t>
            </w:r>
            <w:r w:rsidRPr="00C04571">
              <w:tab/>
              <w:t xml:space="preserve">Standard test method for adhesion-in-peel of elastomeric joint sealants </w:t>
            </w:r>
          </w:p>
          <w:p w14:paraId="61C391BA" w14:textId="77777777" w:rsidR="00797392" w:rsidRPr="00C04571" w:rsidRDefault="00797392" w:rsidP="00B21F61">
            <w:pPr>
              <w:pStyle w:val="BodyTextReferences"/>
            </w:pPr>
            <w:r w:rsidRPr="00C04571">
              <w:t>ASTM D217</w:t>
            </w:r>
            <w:r w:rsidRPr="00C04571">
              <w:tab/>
              <w:t>Standard Test Methods for Cone Penetration of Lubricating Grease</w:t>
            </w:r>
          </w:p>
          <w:p w14:paraId="36FA1E6A" w14:textId="26BA75D9" w:rsidR="00797392" w:rsidRPr="00C04571" w:rsidRDefault="00797392" w:rsidP="00B21F61">
            <w:pPr>
              <w:pStyle w:val="BodyTextReferences"/>
            </w:pPr>
            <w:r w:rsidRPr="00C04571">
              <w:t>ASTM D972</w:t>
            </w:r>
            <w:r w:rsidRPr="00C04571">
              <w:tab/>
              <w:t>Standard test method for evaporation loss of lubricating greases and oils</w:t>
            </w:r>
          </w:p>
        </w:tc>
      </w:tr>
      <w:tr w:rsidR="00797392" w:rsidRPr="00C04571" w14:paraId="5F37A8D0" w14:textId="77777777" w:rsidTr="0BC3CB71">
        <w:tc>
          <w:tcPr>
            <w:tcW w:w="5000" w:type="pct"/>
            <w:tcMar>
              <w:left w:w="85" w:type="dxa"/>
              <w:right w:w="85" w:type="dxa"/>
            </w:tcMar>
          </w:tcPr>
          <w:p w14:paraId="75F290BD" w14:textId="77777777" w:rsidR="00797392" w:rsidRPr="0052400E" w:rsidRDefault="00797392" w:rsidP="00B21F61">
            <w:pPr>
              <w:pStyle w:val="BodyTextReferenceHeading"/>
              <w:rPr>
                <w:bCs/>
              </w:rPr>
            </w:pPr>
            <w:r w:rsidRPr="0052400E">
              <w:t>International Standards</w:t>
            </w:r>
          </w:p>
          <w:p w14:paraId="39B59A54" w14:textId="52BCD228" w:rsidR="00797392" w:rsidRPr="00C04571" w:rsidRDefault="00797392" w:rsidP="00B21F61">
            <w:pPr>
              <w:pStyle w:val="BodyTextReferences"/>
            </w:pPr>
            <w:r w:rsidRPr="00C04571">
              <w:t>EN 1337</w:t>
            </w:r>
            <w:r w:rsidRPr="00C04571">
              <w:tab/>
            </w:r>
            <w:r w:rsidR="00B21F61" w:rsidRPr="00C04571">
              <w:t>Structural bearings</w:t>
            </w:r>
            <w:r w:rsidR="00B21F61">
              <w:t xml:space="preserve"> </w:t>
            </w:r>
          </w:p>
          <w:p w14:paraId="6494F0D1" w14:textId="25CC5987" w:rsidR="007F1261" w:rsidRDefault="007F1261" w:rsidP="003C490B">
            <w:pPr>
              <w:pStyle w:val="BodyTextReferencesMethodPart"/>
            </w:pPr>
            <w:r w:rsidRPr="00C04571">
              <w:t>Part 2:</w:t>
            </w:r>
            <w:r w:rsidRPr="00C04571">
              <w:tab/>
              <w:t>Sliding elements</w:t>
            </w:r>
          </w:p>
          <w:p w14:paraId="06EE571F" w14:textId="7318C32D" w:rsidR="00797392" w:rsidRPr="00C04571" w:rsidRDefault="007F1261" w:rsidP="003C490B">
            <w:pPr>
              <w:pStyle w:val="BodyTextReferencesMethodPart"/>
            </w:pPr>
            <w:r w:rsidRPr="00C04571">
              <w:t>Part 5:</w:t>
            </w:r>
            <w:r w:rsidR="00797392" w:rsidRPr="00C04571">
              <w:tab/>
              <w:t xml:space="preserve">Pot bearings </w:t>
            </w:r>
          </w:p>
          <w:p w14:paraId="0090E222" w14:textId="77777777" w:rsidR="00797392" w:rsidRPr="00C04571" w:rsidRDefault="00797392" w:rsidP="00B21F61">
            <w:pPr>
              <w:pStyle w:val="BodyTextReferences"/>
            </w:pPr>
            <w:r w:rsidRPr="00C04571">
              <w:t>EN 12163</w:t>
            </w:r>
            <w:r w:rsidRPr="00C04571">
              <w:tab/>
              <w:t>Copper and copper alloys. Rod for general purposes</w:t>
            </w:r>
          </w:p>
          <w:p w14:paraId="513FE9B9" w14:textId="77777777" w:rsidR="00797392" w:rsidRPr="00C04571" w:rsidRDefault="00797392" w:rsidP="00B21F61">
            <w:pPr>
              <w:pStyle w:val="BodyTextReferences"/>
            </w:pPr>
            <w:r w:rsidRPr="00C04571">
              <w:t>EN 12164</w:t>
            </w:r>
            <w:r w:rsidRPr="00C04571">
              <w:tab/>
              <w:t xml:space="preserve">Copper and copper alloys. Rod for free machining purposes </w:t>
            </w:r>
          </w:p>
          <w:p w14:paraId="1BF640F7" w14:textId="77777777" w:rsidR="00797392" w:rsidRPr="00C04571" w:rsidRDefault="00797392" w:rsidP="00B21F61">
            <w:pPr>
              <w:pStyle w:val="BodyTextReferences"/>
            </w:pPr>
            <w:r w:rsidRPr="00C04571">
              <w:t>EN 1337</w:t>
            </w:r>
            <w:r w:rsidRPr="00C04571">
              <w:tab/>
              <w:t>Structural bearings</w:t>
            </w:r>
          </w:p>
          <w:p w14:paraId="5127121B" w14:textId="77777777" w:rsidR="00797392" w:rsidRPr="00C04571" w:rsidRDefault="00797392" w:rsidP="00B21F61">
            <w:pPr>
              <w:pStyle w:val="BodyTextReferences"/>
            </w:pPr>
            <w:r w:rsidRPr="00C04571">
              <w:t>ISO 752</w:t>
            </w:r>
            <w:r w:rsidRPr="00C04571">
              <w:tab/>
              <w:t>Zinc ingots</w:t>
            </w:r>
          </w:p>
          <w:p w14:paraId="62EE6F7F" w14:textId="02C1D5C9" w:rsidR="00797392" w:rsidRPr="00C04571" w:rsidRDefault="00B67091" w:rsidP="00B21F61">
            <w:pPr>
              <w:pStyle w:val="BodyTextReferences"/>
            </w:pPr>
            <w:r w:rsidRPr="00B67091">
              <w:t>ISO 25178-601</w:t>
            </w:r>
            <w:r w:rsidR="00797392" w:rsidRPr="00C04571">
              <w:tab/>
            </w:r>
            <w:r w:rsidRPr="00B67091">
              <w:t xml:space="preserve">Geometrical product specifications (GPS) </w:t>
            </w:r>
            <w:r w:rsidRPr="00C04571">
              <w:t>–</w:t>
            </w:r>
            <w:r w:rsidRPr="00B67091">
              <w:t xml:space="preserve"> Surface texture: Areal </w:t>
            </w:r>
            <w:r>
              <w:br/>
            </w:r>
            <w:r w:rsidRPr="00B67091">
              <w:t>Part 601: Design and characteristics of contact (stylus) instruments</w:t>
            </w:r>
          </w:p>
          <w:p w14:paraId="336906D3" w14:textId="026B566A" w:rsidR="00797392" w:rsidRPr="00C04571" w:rsidRDefault="00797392" w:rsidP="00B21F61">
            <w:pPr>
              <w:pStyle w:val="BodyTextReferences"/>
            </w:pPr>
            <w:r w:rsidRPr="00C04571">
              <w:t>ISO 13000-1</w:t>
            </w:r>
            <w:r w:rsidRPr="00C04571">
              <w:tab/>
              <w:t xml:space="preserve">Plastics – Polytetrafluoroethylene (PTFE) semi-finished products </w:t>
            </w:r>
            <w:r w:rsidR="00B21F61">
              <w:br/>
            </w:r>
            <w:r w:rsidRPr="00C04571">
              <w:t>Part 1: Requirements and designation</w:t>
            </w:r>
          </w:p>
        </w:tc>
      </w:tr>
      <w:tr w:rsidR="002A7C80" w:rsidRPr="00C04571" w14:paraId="19C3DFE6" w14:textId="77777777" w:rsidTr="0BC3CB71">
        <w:tc>
          <w:tcPr>
            <w:tcW w:w="5000" w:type="pct"/>
            <w:tcMar>
              <w:left w:w="85" w:type="dxa"/>
              <w:right w:w="85" w:type="dxa"/>
            </w:tcMar>
          </w:tcPr>
          <w:p w14:paraId="2327D552" w14:textId="77777777" w:rsidR="002A7C80" w:rsidRPr="0052400E" w:rsidRDefault="002A7C80" w:rsidP="00B21F61">
            <w:pPr>
              <w:pStyle w:val="BodyTextReferenceHeading"/>
              <w:rPr>
                <w:bCs/>
              </w:rPr>
            </w:pPr>
            <w:r w:rsidRPr="0052400E">
              <w:t>Austroads</w:t>
            </w:r>
          </w:p>
          <w:p w14:paraId="34AE0E02" w14:textId="5D484F3F" w:rsidR="0047357A" w:rsidRPr="00C04571" w:rsidRDefault="0047357A" w:rsidP="00B21F61">
            <w:pPr>
              <w:pStyle w:val="BodyTextReferences"/>
            </w:pPr>
            <w:r w:rsidRPr="00C04571">
              <w:t>ATS</w:t>
            </w:r>
            <w:r w:rsidR="00B21F61">
              <w:t>-</w:t>
            </w:r>
            <w:r w:rsidRPr="00C04571">
              <w:t>5410</w:t>
            </w:r>
            <w:r w:rsidRPr="00C04571">
              <w:tab/>
            </w:r>
            <w:r w:rsidR="00B21F61" w:rsidRPr="00B21F61">
              <w:t>Structural Steelwork – Fabrication and Erection</w:t>
            </w:r>
          </w:p>
          <w:p w14:paraId="145C3F31" w14:textId="1C6E0647" w:rsidR="0047357A" w:rsidRPr="00C04571" w:rsidRDefault="0047357A" w:rsidP="00B21F61">
            <w:pPr>
              <w:pStyle w:val="BodyTextReferences"/>
            </w:pPr>
            <w:r w:rsidRPr="00C04571">
              <w:t>ATS</w:t>
            </w:r>
            <w:r w:rsidR="00B21F61">
              <w:t>-</w:t>
            </w:r>
            <w:r w:rsidRPr="00C04571">
              <w:t>5420</w:t>
            </w:r>
            <w:r w:rsidRPr="00C04571">
              <w:tab/>
            </w:r>
            <w:r w:rsidR="00B21F61" w:rsidRPr="00B21F61">
              <w:t>Supply of Steel Fasteners</w:t>
            </w:r>
          </w:p>
          <w:p w14:paraId="31F0F3D3" w14:textId="7370B483" w:rsidR="0047357A" w:rsidRPr="00C04571" w:rsidRDefault="0047357A" w:rsidP="00B21F61">
            <w:pPr>
              <w:pStyle w:val="BodyTextReferences"/>
            </w:pPr>
            <w:r>
              <w:t>ATS</w:t>
            </w:r>
            <w:r w:rsidR="00B21F61">
              <w:t>-</w:t>
            </w:r>
            <w:r>
              <w:t>5570</w:t>
            </w:r>
            <w:r>
              <w:tab/>
            </w:r>
            <w:r w:rsidR="00B21F61">
              <w:t>Installation of Bridge Bearings</w:t>
            </w:r>
          </w:p>
          <w:p w14:paraId="4A2F75B8" w14:textId="31AB16D3" w:rsidR="002A7C80" w:rsidRPr="00C04571" w:rsidRDefault="0047357A" w:rsidP="00B21F61">
            <w:pPr>
              <w:pStyle w:val="BodyTextReferences"/>
            </w:pPr>
            <w:r w:rsidRPr="00C04571">
              <w:t>ATS</w:t>
            </w:r>
            <w:r w:rsidR="00B21F61">
              <w:t>-</w:t>
            </w:r>
            <w:r w:rsidRPr="00C04571">
              <w:t>5610</w:t>
            </w:r>
            <w:r w:rsidRPr="00C04571">
              <w:tab/>
              <w:t>Compression Seal Expansion Joints</w:t>
            </w:r>
          </w:p>
        </w:tc>
      </w:tr>
      <w:tr w:rsidR="002A7C80" w:rsidRPr="00C04571" w14:paraId="2514F2B6" w14:textId="77777777" w:rsidTr="0BC3CB71">
        <w:tc>
          <w:tcPr>
            <w:tcW w:w="5000" w:type="pct"/>
            <w:tcMar>
              <w:left w:w="85" w:type="dxa"/>
              <w:right w:w="85" w:type="dxa"/>
            </w:tcMar>
          </w:tcPr>
          <w:p w14:paraId="0A713C0C" w14:textId="50CC6F16" w:rsidR="002A7C80" w:rsidRPr="0052400E" w:rsidRDefault="002A7C80" w:rsidP="00B21F61">
            <w:pPr>
              <w:pStyle w:val="BodyTextReferenceHeading"/>
              <w:rPr>
                <w:bCs/>
              </w:rPr>
            </w:pPr>
            <w:r w:rsidRPr="0052400E">
              <w:t>NZ Transport Agency</w:t>
            </w:r>
            <w:r w:rsidR="00B21F61" w:rsidRPr="0052400E">
              <w:t xml:space="preserve"> Waka Kotahi</w:t>
            </w:r>
          </w:p>
          <w:p w14:paraId="35194265" w14:textId="75E17D18" w:rsidR="002A7C80" w:rsidRPr="00C04571" w:rsidRDefault="002A7C80" w:rsidP="00B21F61">
            <w:pPr>
              <w:pStyle w:val="BodyTextReferences"/>
            </w:pPr>
            <w:r w:rsidRPr="00C04571">
              <w:t>SP/M/022</w:t>
            </w:r>
            <w:r w:rsidR="000E07EB" w:rsidRPr="00C04571">
              <w:tab/>
            </w:r>
            <w:r w:rsidRPr="00C04571">
              <w:t xml:space="preserve">Bridge Manual </w:t>
            </w:r>
          </w:p>
        </w:tc>
      </w:tr>
      <w:tr w:rsidR="00C05315" w:rsidRPr="00C04571" w14:paraId="60353467" w14:textId="77777777" w:rsidTr="0BC3CB71">
        <w:tc>
          <w:tcPr>
            <w:tcW w:w="5000" w:type="pct"/>
            <w:tcMar>
              <w:left w:w="85" w:type="dxa"/>
              <w:right w:w="85" w:type="dxa"/>
            </w:tcMar>
          </w:tcPr>
          <w:p w14:paraId="7E92D8F4" w14:textId="77777777" w:rsidR="002746D6" w:rsidRPr="0052400E" w:rsidRDefault="002746D6" w:rsidP="003C490B">
            <w:pPr>
              <w:pStyle w:val="BodyTextReferenceHeading"/>
              <w:keepNext/>
              <w:rPr>
                <w:bCs/>
              </w:rPr>
            </w:pPr>
            <w:r w:rsidRPr="0052400E">
              <w:lastRenderedPageBreak/>
              <w:t>Australian Paint Approval Scheme</w:t>
            </w:r>
          </w:p>
          <w:p w14:paraId="629A102F" w14:textId="77777777" w:rsidR="002746D6" w:rsidRPr="00C04571" w:rsidRDefault="002746D6" w:rsidP="003C490B">
            <w:pPr>
              <w:pStyle w:val="BodyTextReferences"/>
              <w:keepNext/>
            </w:pPr>
            <w:r w:rsidRPr="00C04571">
              <w:t>APAS 2911</w:t>
            </w:r>
            <w:r w:rsidRPr="00C04571">
              <w:tab/>
              <w:t>Polyurethane coating for protection of steel</w:t>
            </w:r>
          </w:p>
          <w:p w14:paraId="5523F9DB" w14:textId="0B566F44" w:rsidR="00C05315" w:rsidRPr="00C04571" w:rsidRDefault="002746D6" w:rsidP="003C490B">
            <w:pPr>
              <w:pStyle w:val="BodyTextReferences"/>
              <w:keepNext/>
            </w:pPr>
            <w:r w:rsidRPr="00C04571">
              <w:t>APAS 2972</w:t>
            </w:r>
            <w:r w:rsidRPr="00C04571">
              <w:tab/>
              <w:t>Low build epoxy two-pack coating for the long term protection of steel in atmosphere</w:t>
            </w:r>
          </w:p>
        </w:tc>
      </w:tr>
      <w:tr w:rsidR="00C05315" w:rsidRPr="00C04571" w14:paraId="253033BC" w14:textId="77777777" w:rsidTr="0BC3CB71">
        <w:tc>
          <w:tcPr>
            <w:tcW w:w="5000" w:type="pct"/>
            <w:tcMar>
              <w:left w:w="85" w:type="dxa"/>
              <w:right w:w="85" w:type="dxa"/>
            </w:tcMar>
          </w:tcPr>
          <w:p w14:paraId="518634D6" w14:textId="77777777" w:rsidR="002746D6" w:rsidRPr="0052400E" w:rsidRDefault="002746D6" w:rsidP="00B21F61">
            <w:pPr>
              <w:pStyle w:val="BodyTextReferenceHeading"/>
              <w:keepNext/>
            </w:pPr>
            <w:r w:rsidRPr="0BC3CB71">
              <w:t>Department of Transport Victoria</w:t>
            </w:r>
          </w:p>
          <w:p w14:paraId="4600BBC4" w14:textId="13C53547" w:rsidR="00C05315" w:rsidRPr="00C04571" w:rsidRDefault="00C82F7D" w:rsidP="00B21F61">
            <w:pPr>
              <w:pStyle w:val="BodyTextReferences"/>
              <w:keepNext/>
            </w:pPr>
            <w:r w:rsidRPr="00C04571">
              <w:t>BTN 24</w:t>
            </w:r>
            <w:r w:rsidRPr="00C04571">
              <w:tab/>
              <w:t xml:space="preserve">Code of Practice Bearings </w:t>
            </w:r>
            <w:r w:rsidR="003C490B">
              <w:rPr>
                <w:rFonts w:cs="Arial"/>
              </w:rPr>
              <w:t>–</w:t>
            </w:r>
            <w:r w:rsidRPr="00C04571">
              <w:t xml:space="preserve"> AS 5100 Part 4</w:t>
            </w:r>
          </w:p>
        </w:tc>
      </w:tr>
      <w:tr w:rsidR="00C05315" w:rsidRPr="00C04571" w14:paraId="36F87B73" w14:textId="77777777" w:rsidTr="006C4EBD">
        <w:tc>
          <w:tcPr>
            <w:tcW w:w="5000" w:type="pct"/>
            <w:tcBorders>
              <w:bottom w:val="single" w:sz="12" w:space="0" w:color="244061" w:themeColor="accent1" w:themeShade="80"/>
            </w:tcBorders>
            <w:tcMar>
              <w:left w:w="85" w:type="dxa"/>
              <w:right w:w="85" w:type="dxa"/>
            </w:tcMar>
          </w:tcPr>
          <w:p w14:paraId="54F62D6B" w14:textId="77777777" w:rsidR="002746D6" w:rsidRPr="0052400E" w:rsidRDefault="002746D6" w:rsidP="00B21F61">
            <w:pPr>
              <w:pStyle w:val="BodyTextReferenceHeading"/>
              <w:rPr>
                <w:bCs/>
              </w:rPr>
            </w:pPr>
            <w:r w:rsidRPr="0052400E">
              <w:t>Transport for NSW</w:t>
            </w:r>
          </w:p>
          <w:p w14:paraId="6051A374" w14:textId="03393E7D" w:rsidR="00C05315" w:rsidRPr="00C04571" w:rsidRDefault="002746D6" w:rsidP="00B21F61">
            <w:pPr>
              <w:pStyle w:val="BodyTextReferences"/>
            </w:pPr>
            <w:r w:rsidRPr="00C04571">
              <w:t>BTD 2018/01</w:t>
            </w:r>
            <w:r w:rsidRPr="00C04571">
              <w:tab/>
              <w:t>Bridge Bearings</w:t>
            </w:r>
          </w:p>
        </w:tc>
      </w:tr>
      <w:tr w:rsidR="00C05315" w:rsidRPr="00C04571" w14:paraId="006BF992" w14:textId="77777777" w:rsidTr="006C4EBD">
        <w:tc>
          <w:tcPr>
            <w:tcW w:w="5000" w:type="pct"/>
            <w:tcBorders>
              <w:bottom w:val="single" w:sz="12" w:space="0" w:color="244061" w:themeColor="accent1" w:themeShade="80"/>
            </w:tcBorders>
            <w:tcMar>
              <w:left w:w="85" w:type="dxa"/>
              <w:right w:w="85" w:type="dxa"/>
            </w:tcMar>
          </w:tcPr>
          <w:p w14:paraId="5500E1A4" w14:textId="77777777" w:rsidR="002746D6" w:rsidRPr="0052400E" w:rsidRDefault="002746D6" w:rsidP="00B21F61">
            <w:pPr>
              <w:pStyle w:val="BodyTextReferenceHeading"/>
              <w:rPr>
                <w:bCs/>
              </w:rPr>
            </w:pPr>
            <w:r w:rsidRPr="0052400E">
              <w:t>Queensland Department of Transport and Main Roads</w:t>
            </w:r>
          </w:p>
          <w:p w14:paraId="6B15EBFB" w14:textId="195ED641" w:rsidR="00C05315" w:rsidRPr="00C04571" w:rsidRDefault="00B21F61" w:rsidP="00B21F61">
            <w:pPr>
              <w:pStyle w:val="BodyTextReferences"/>
            </w:pPr>
            <w:r w:rsidRPr="00C04571">
              <w:tab/>
            </w:r>
            <w:r w:rsidR="002746D6" w:rsidRPr="00C04571">
              <w:t>Design Criteria for Bridges and Other Structures</w:t>
            </w:r>
          </w:p>
          <w:p w14:paraId="4923E098" w14:textId="4D1B9642" w:rsidR="00D441F8" w:rsidRPr="00C04571" w:rsidRDefault="00D441F8" w:rsidP="00B21F61">
            <w:pPr>
              <w:pStyle w:val="BodyTextReferences"/>
            </w:pPr>
            <w:r w:rsidRPr="00C04571">
              <w:t>MRTS</w:t>
            </w:r>
            <w:r w:rsidR="00020FFF" w:rsidRPr="00C04571">
              <w:t>81</w:t>
            </w:r>
            <w:r w:rsidR="007F267F" w:rsidRPr="00C04571">
              <w:tab/>
              <w:t>Bridge Bearings</w:t>
            </w:r>
          </w:p>
        </w:tc>
      </w:tr>
    </w:tbl>
    <w:p w14:paraId="79620DE2" w14:textId="626370CF" w:rsidR="007060B4" w:rsidRPr="00C04571" w:rsidRDefault="002B22FF" w:rsidP="002B22FF">
      <w:pPr>
        <w:pStyle w:val="Heading1"/>
        <w:rPr>
          <w:rFonts w:eastAsiaTheme="majorEastAsia"/>
        </w:rPr>
      </w:pPr>
      <w:bookmarkStart w:id="14" w:name="_Toc112154155"/>
      <w:bookmarkStart w:id="15" w:name="_Toc237000496"/>
      <w:bookmarkEnd w:id="11"/>
      <w:r w:rsidRPr="00C04571">
        <w:t>Definitions</w:t>
      </w:r>
      <w:bookmarkEnd w:id="14"/>
      <w:bookmarkEnd w:id="15"/>
    </w:p>
    <w:p w14:paraId="41BB8E8A" w14:textId="7D97749F" w:rsidR="007060B4" w:rsidRPr="00C04571" w:rsidRDefault="00A65702" w:rsidP="002D6C8D">
      <w:pPr>
        <w:pStyle w:val="Bodynumbered1"/>
      </w:pPr>
      <w:bookmarkStart w:id="16" w:name="1.3.1_Definitions_–_Personnel"/>
      <w:bookmarkStart w:id="17" w:name="1.4_Work_Health_&amp;_Safety_(WHS)"/>
      <w:bookmarkStart w:id="18" w:name="1.6.3_Principal_Supplied_Components"/>
      <w:bookmarkStart w:id="19" w:name="4_Design,_Specification,_Documentation_a"/>
      <w:bookmarkEnd w:id="16"/>
      <w:bookmarkEnd w:id="17"/>
      <w:bookmarkEnd w:id="18"/>
      <w:bookmarkEnd w:id="19"/>
      <w:r w:rsidRPr="00C04571">
        <w:t>In addition to the following definitions, the definitions and abbreviations in AS 5100.4 apply to this Specification</w:t>
      </w:r>
      <w:r w:rsidR="007060B4" w:rsidRPr="00C04571">
        <w:t>:</w:t>
      </w:r>
    </w:p>
    <w:tbl>
      <w:tblPr>
        <w:tblStyle w:val="TableGrid"/>
        <w:tblW w:w="5000" w:type="pct"/>
        <w:tblInd w:w="42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968"/>
        <w:gridCol w:w="6532"/>
      </w:tblGrid>
      <w:tr w:rsidR="004578BE" w:rsidRPr="00C04571" w14:paraId="12C38536" w14:textId="77777777" w:rsidTr="00B21F61">
        <w:tc>
          <w:tcPr>
            <w:tcW w:w="1562" w:type="pct"/>
            <w:tcMar>
              <w:left w:w="85" w:type="dxa"/>
              <w:right w:w="85" w:type="dxa"/>
            </w:tcMar>
          </w:tcPr>
          <w:p w14:paraId="42035587" w14:textId="2B0502AD" w:rsidR="004578BE" w:rsidRPr="00C04571" w:rsidRDefault="004578BE" w:rsidP="00977EB1">
            <w:pPr>
              <w:widowControl/>
              <w:autoSpaceDE/>
              <w:autoSpaceDN/>
              <w:spacing w:before="80" w:after="60"/>
              <w:rPr>
                <w:rFonts w:eastAsia="SimSun" w:cs="Arial"/>
                <w:b/>
                <w:bCs/>
                <w:szCs w:val="20"/>
                <w:lang w:val="en-US" w:eastAsia="ja-JP"/>
              </w:rPr>
            </w:pPr>
            <w:r w:rsidRPr="00C04571">
              <w:rPr>
                <w:rFonts w:eastAsia="SimSun" w:cs="Arial"/>
                <w:b/>
                <w:bCs/>
                <w:szCs w:val="20"/>
                <w:lang w:val="en-US" w:eastAsia="ja-JP"/>
              </w:rPr>
              <w:t>Bearing internal surfaces</w:t>
            </w:r>
            <w:r w:rsidR="0099419B" w:rsidRPr="00C04571">
              <w:rPr>
                <w:rFonts w:eastAsia="SimSun" w:cs="Arial"/>
                <w:b/>
                <w:bCs/>
                <w:szCs w:val="20"/>
                <w:lang w:val="en-US" w:eastAsia="ja-JP"/>
              </w:rPr>
              <w:t>:</w:t>
            </w:r>
          </w:p>
        </w:tc>
        <w:tc>
          <w:tcPr>
            <w:tcW w:w="3438" w:type="pct"/>
            <w:tcMar>
              <w:left w:w="85" w:type="dxa"/>
              <w:right w:w="85" w:type="dxa"/>
            </w:tcMar>
          </w:tcPr>
          <w:p w14:paraId="14F4EA0C" w14:textId="4ECDF9EB" w:rsidR="004578BE" w:rsidRPr="00C04571" w:rsidRDefault="004578BE" w:rsidP="00977EB1">
            <w:pPr>
              <w:widowControl/>
              <w:autoSpaceDE/>
              <w:autoSpaceDN/>
              <w:spacing w:before="80" w:after="60"/>
              <w:rPr>
                <w:rFonts w:eastAsia="SimSun" w:cs="Arial"/>
                <w:szCs w:val="20"/>
                <w:lang w:val="en-US" w:eastAsia="ja-JP"/>
              </w:rPr>
            </w:pPr>
            <w:r w:rsidRPr="00C04571">
              <w:rPr>
                <w:rFonts w:eastAsia="SimSun" w:cs="Arial"/>
                <w:szCs w:val="20"/>
                <w:lang w:val="en-US" w:eastAsia="ja-JP"/>
              </w:rPr>
              <w:t>The internal surfaces of the pot, the face of the piston in contact with the elastomeric disc, the rim of the piston and the areas covered by the stainless steel plates and the sliding pads and strips.</w:t>
            </w:r>
          </w:p>
        </w:tc>
      </w:tr>
      <w:tr w:rsidR="004578BE" w:rsidRPr="00C04571" w14:paraId="113A0E0F" w14:textId="77777777" w:rsidTr="00B21F61">
        <w:tc>
          <w:tcPr>
            <w:tcW w:w="1562" w:type="pct"/>
            <w:tcMar>
              <w:left w:w="85" w:type="dxa"/>
              <w:right w:w="85" w:type="dxa"/>
            </w:tcMar>
          </w:tcPr>
          <w:p w14:paraId="71DA1A97" w14:textId="7A446868" w:rsidR="004578BE" w:rsidRPr="00C04571" w:rsidRDefault="004578BE" w:rsidP="00977EB1">
            <w:pPr>
              <w:widowControl/>
              <w:autoSpaceDE/>
              <w:autoSpaceDN/>
              <w:spacing w:before="80" w:after="60"/>
              <w:rPr>
                <w:rFonts w:eastAsia="SimSun" w:cs="Arial"/>
                <w:b/>
                <w:bCs/>
                <w:szCs w:val="20"/>
                <w:lang w:val="en-US" w:eastAsia="ja-JP"/>
              </w:rPr>
            </w:pPr>
            <w:r w:rsidRPr="00C04571">
              <w:rPr>
                <w:rFonts w:eastAsia="SimSun" w:cs="Arial"/>
                <w:b/>
                <w:bCs/>
                <w:szCs w:val="20"/>
                <w:lang w:val="en-US" w:eastAsia="ja-JP"/>
              </w:rPr>
              <w:t>Bearing group</w:t>
            </w:r>
            <w:r w:rsidR="0099419B" w:rsidRPr="00C04571">
              <w:rPr>
                <w:rFonts w:eastAsia="SimSun" w:cs="Arial"/>
                <w:b/>
                <w:bCs/>
                <w:szCs w:val="20"/>
                <w:lang w:val="en-US" w:eastAsia="ja-JP"/>
              </w:rPr>
              <w:t>:</w:t>
            </w:r>
          </w:p>
        </w:tc>
        <w:tc>
          <w:tcPr>
            <w:tcW w:w="3438" w:type="pct"/>
            <w:tcMar>
              <w:left w:w="85" w:type="dxa"/>
              <w:right w:w="85" w:type="dxa"/>
            </w:tcMar>
          </w:tcPr>
          <w:p w14:paraId="573B18FA" w14:textId="555A373A" w:rsidR="004578BE" w:rsidRPr="00C04571" w:rsidRDefault="004578BE" w:rsidP="00977EB1">
            <w:pPr>
              <w:widowControl/>
              <w:autoSpaceDE/>
              <w:autoSpaceDN/>
              <w:spacing w:before="80" w:after="60"/>
              <w:rPr>
                <w:rFonts w:eastAsia="SimSun" w:cs="Arial"/>
                <w:szCs w:val="20"/>
                <w:lang w:val="en-US" w:eastAsia="ja-JP"/>
              </w:rPr>
            </w:pPr>
            <w:r w:rsidRPr="00C04571">
              <w:rPr>
                <w:rFonts w:eastAsia="SimSun" w:cs="Arial"/>
                <w:szCs w:val="20"/>
                <w:lang w:val="en-US" w:eastAsia="ja-JP"/>
              </w:rPr>
              <w:t>Bearings of the same type, with the same pot and piston geometry and with similar load capacity, for the purpose of testing. Bearings within a group may have different translational movement ranges.</w:t>
            </w:r>
          </w:p>
        </w:tc>
      </w:tr>
      <w:tr w:rsidR="004578BE" w:rsidRPr="00C04571" w14:paraId="3CBFD5D6" w14:textId="77777777" w:rsidTr="00B21F61">
        <w:tc>
          <w:tcPr>
            <w:tcW w:w="1562" w:type="pct"/>
            <w:tcMar>
              <w:left w:w="85" w:type="dxa"/>
              <w:right w:w="85" w:type="dxa"/>
            </w:tcMar>
          </w:tcPr>
          <w:p w14:paraId="2910D22F" w14:textId="2D665B83" w:rsidR="004578BE" w:rsidRPr="00C04571" w:rsidRDefault="00F8178B" w:rsidP="00977EB1">
            <w:pPr>
              <w:widowControl/>
              <w:autoSpaceDE/>
              <w:autoSpaceDN/>
              <w:spacing w:before="80" w:after="60"/>
              <w:rPr>
                <w:rFonts w:eastAsia="SimSun" w:cs="Arial"/>
                <w:b/>
                <w:bCs/>
                <w:szCs w:val="20"/>
                <w:lang w:val="en-US" w:eastAsia="ja-JP"/>
              </w:rPr>
            </w:pPr>
            <w:r w:rsidRPr="00C04571">
              <w:rPr>
                <w:rFonts w:eastAsia="SimSun" w:cs="Arial"/>
                <w:b/>
                <w:bCs/>
                <w:szCs w:val="20"/>
                <w:lang w:val="en-US" w:eastAsia="ja-JP"/>
              </w:rPr>
              <w:t>Elastomer</w:t>
            </w:r>
            <w:r w:rsidR="0099419B" w:rsidRPr="00C04571">
              <w:rPr>
                <w:rFonts w:eastAsia="SimSun" w:cs="Arial"/>
                <w:b/>
                <w:bCs/>
                <w:szCs w:val="20"/>
                <w:lang w:val="en-US" w:eastAsia="ja-JP"/>
              </w:rPr>
              <w:t>:</w:t>
            </w:r>
          </w:p>
        </w:tc>
        <w:tc>
          <w:tcPr>
            <w:tcW w:w="3438" w:type="pct"/>
            <w:tcMar>
              <w:left w:w="85" w:type="dxa"/>
              <w:right w:w="85" w:type="dxa"/>
            </w:tcMar>
          </w:tcPr>
          <w:p w14:paraId="055C3091" w14:textId="2D80D45C" w:rsidR="004578BE" w:rsidRPr="00C04571" w:rsidRDefault="00F8178B" w:rsidP="00977EB1">
            <w:pPr>
              <w:widowControl/>
              <w:autoSpaceDE/>
              <w:autoSpaceDN/>
              <w:spacing w:before="80" w:after="60"/>
              <w:rPr>
                <w:rFonts w:eastAsia="SimSun" w:cs="Arial"/>
                <w:szCs w:val="20"/>
                <w:lang w:val="en-US" w:eastAsia="ja-JP"/>
              </w:rPr>
            </w:pPr>
            <w:r w:rsidRPr="00C04571">
              <w:rPr>
                <w:rFonts w:eastAsia="SimSun" w:cs="Arial"/>
                <w:szCs w:val="20"/>
                <w:lang w:val="en-US" w:eastAsia="ja-JP"/>
              </w:rPr>
              <w:t>A macromolecular material that rapidly regains its approximate original dimensions after release of a weak stress that has caused its substantial deformation.</w:t>
            </w:r>
          </w:p>
        </w:tc>
      </w:tr>
      <w:tr w:rsidR="004578BE" w:rsidRPr="00C04571" w14:paraId="6B8943DA" w14:textId="77777777" w:rsidTr="00B21F61">
        <w:tc>
          <w:tcPr>
            <w:tcW w:w="1562" w:type="pct"/>
            <w:tcMar>
              <w:left w:w="85" w:type="dxa"/>
              <w:right w:w="85" w:type="dxa"/>
            </w:tcMar>
          </w:tcPr>
          <w:p w14:paraId="267B3E32" w14:textId="4AD182A3" w:rsidR="004578BE" w:rsidRPr="00C04571" w:rsidRDefault="00F8178B" w:rsidP="00977EB1">
            <w:pPr>
              <w:widowControl/>
              <w:autoSpaceDE/>
              <w:autoSpaceDN/>
              <w:spacing w:before="80" w:after="60"/>
              <w:rPr>
                <w:rFonts w:eastAsia="SimSun" w:cs="Arial"/>
                <w:b/>
                <w:bCs/>
                <w:szCs w:val="20"/>
                <w:lang w:val="en-US" w:eastAsia="ja-JP"/>
              </w:rPr>
            </w:pPr>
            <w:r w:rsidRPr="00C04571">
              <w:rPr>
                <w:rFonts w:eastAsia="SimSun" w:cs="Arial"/>
                <w:b/>
                <w:bCs/>
                <w:szCs w:val="20"/>
                <w:lang w:val="en-US" w:eastAsia="ja-JP"/>
              </w:rPr>
              <w:t>Elastomeric disc</w:t>
            </w:r>
            <w:r w:rsidR="0099419B" w:rsidRPr="00C04571">
              <w:rPr>
                <w:rFonts w:eastAsia="SimSun" w:cs="Arial"/>
                <w:b/>
                <w:bCs/>
                <w:szCs w:val="20"/>
                <w:lang w:val="en-US" w:eastAsia="ja-JP"/>
              </w:rPr>
              <w:t>:</w:t>
            </w:r>
          </w:p>
        </w:tc>
        <w:tc>
          <w:tcPr>
            <w:tcW w:w="3438" w:type="pct"/>
            <w:tcMar>
              <w:left w:w="85" w:type="dxa"/>
              <w:right w:w="85" w:type="dxa"/>
            </w:tcMar>
          </w:tcPr>
          <w:p w14:paraId="610DDAA1" w14:textId="0F1167A7" w:rsidR="004578BE" w:rsidRPr="00C04571" w:rsidRDefault="00F8178B" w:rsidP="00977EB1">
            <w:pPr>
              <w:widowControl/>
              <w:autoSpaceDE/>
              <w:autoSpaceDN/>
              <w:spacing w:before="80" w:after="60"/>
              <w:rPr>
                <w:rFonts w:eastAsia="SimSun" w:cs="Arial"/>
                <w:szCs w:val="20"/>
                <w:lang w:val="en-US" w:eastAsia="ja-JP"/>
              </w:rPr>
            </w:pPr>
            <w:r w:rsidRPr="00C04571">
              <w:rPr>
                <w:rFonts w:eastAsia="SimSun" w:cs="Arial"/>
                <w:szCs w:val="20"/>
                <w:lang w:val="en-US" w:eastAsia="ja-JP"/>
              </w:rPr>
              <w:t>A disc of rubber fitted with internal seals around its perimeter that allows relative rotation of the top and bottom parts of the bearing</w:t>
            </w:r>
          </w:p>
        </w:tc>
      </w:tr>
      <w:tr w:rsidR="004578BE" w:rsidRPr="00C04571" w14:paraId="265C0249" w14:textId="77777777" w:rsidTr="00B21F61">
        <w:tc>
          <w:tcPr>
            <w:tcW w:w="1562" w:type="pct"/>
            <w:tcMar>
              <w:left w:w="85" w:type="dxa"/>
              <w:right w:w="85" w:type="dxa"/>
            </w:tcMar>
          </w:tcPr>
          <w:p w14:paraId="5AD1D54A" w14:textId="628D7D15" w:rsidR="004578BE" w:rsidRPr="00C04571" w:rsidRDefault="00F8178B" w:rsidP="00977EB1">
            <w:pPr>
              <w:widowControl/>
              <w:autoSpaceDE/>
              <w:autoSpaceDN/>
              <w:spacing w:before="80" w:after="60"/>
              <w:rPr>
                <w:rFonts w:eastAsia="SimSun" w:cs="Arial"/>
                <w:b/>
                <w:bCs/>
                <w:szCs w:val="20"/>
                <w:lang w:val="en-US" w:eastAsia="ja-JP"/>
              </w:rPr>
            </w:pPr>
            <w:r w:rsidRPr="00C04571">
              <w:rPr>
                <w:rFonts w:eastAsia="SimSun" w:cs="Arial"/>
                <w:b/>
                <w:bCs/>
                <w:szCs w:val="20"/>
                <w:lang w:val="en-US" w:eastAsia="ja-JP"/>
              </w:rPr>
              <w:t>External seal</w:t>
            </w:r>
            <w:r w:rsidR="0099419B" w:rsidRPr="00C04571">
              <w:rPr>
                <w:rFonts w:eastAsia="SimSun" w:cs="Arial"/>
                <w:b/>
                <w:bCs/>
                <w:szCs w:val="20"/>
                <w:lang w:val="en-US" w:eastAsia="ja-JP"/>
              </w:rPr>
              <w:t>:</w:t>
            </w:r>
          </w:p>
        </w:tc>
        <w:tc>
          <w:tcPr>
            <w:tcW w:w="3438" w:type="pct"/>
            <w:tcMar>
              <w:left w:w="85" w:type="dxa"/>
              <w:right w:w="85" w:type="dxa"/>
            </w:tcMar>
          </w:tcPr>
          <w:p w14:paraId="3EF05E3C" w14:textId="039B7864" w:rsidR="004578BE" w:rsidRPr="00C04571" w:rsidRDefault="00F8178B" w:rsidP="00977EB1">
            <w:pPr>
              <w:widowControl/>
              <w:autoSpaceDE/>
              <w:autoSpaceDN/>
              <w:spacing w:before="80" w:after="60"/>
              <w:rPr>
                <w:rFonts w:eastAsia="SimSun" w:cs="Arial"/>
                <w:szCs w:val="20"/>
                <w:lang w:val="en-US" w:eastAsia="ja-JP"/>
              </w:rPr>
            </w:pPr>
            <w:r w:rsidRPr="00C04571">
              <w:rPr>
                <w:rFonts w:eastAsia="SimSun" w:cs="Arial"/>
                <w:szCs w:val="20"/>
                <w:lang w:val="en-US" w:eastAsia="ja-JP"/>
              </w:rPr>
              <w:t>The component used to seal the gap between the piston and the pot.</w:t>
            </w:r>
          </w:p>
        </w:tc>
      </w:tr>
      <w:tr w:rsidR="004578BE" w:rsidRPr="00C04571" w14:paraId="24616BE4" w14:textId="77777777" w:rsidTr="00B21F61">
        <w:tc>
          <w:tcPr>
            <w:tcW w:w="1562" w:type="pct"/>
            <w:tcMar>
              <w:left w:w="85" w:type="dxa"/>
              <w:right w:w="85" w:type="dxa"/>
            </w:tcMar>
          </w:tcPr>
          <w:p w14:paraId="6614BFED" w14:textId="69046E9C" w:rsidR="004578BE" w:rsidRPr="00C04571" w:rsidRDefault="00F8178B" w:rsidP="00977EB1">
            <w:pPr>
              <w:widowControl/>
              <w:autoSpaceDE/>
              <w:autoSpaceDN/>
              <w:spacing w:before="80" w:after="60"/>
              <w:rPr>
                <w:rFonts w:eastAsia="SimSun" w:cs="Arial"/>
                <w:b/>
                <w:bCs/>
                <w:szCs w:val="20"/>
                <w:lang w:val="en-US" w:eastAsia="ja-JP"/>
              </w:rPr>
            </w:pPr>
            <w:r w:rsidRPr="00C04571">
              <w:rPr>
                <w:rFonts w:eastAsia="SimSun" w:cs="Arial"/>
                <w:b/>
                <w:bCs/>
                <w:szCs w:val="20"/>
                <w:lang w:val="en-US" w:eastAsia="ja-JP"/>
              </w:rPr>
              <w:t>Internal seal</w:t>
            </w:r>
            <w:r w:rsidR="0099419B" w:rsidRPr="00C04571">
              <w:rPr>
                <w:rFonts w:eastAsia="SimSun" w:cs="Arial"/>
                <w:b/>
                <w:bCs/>
                <w:szCs w:val="20"/>
                <w:lang w:val="en-US" w:eastAsia="ja-JP"/>
              </w:rPr>
              <w:t>:</w:t>
            </w:r>
          </w:p>
        </w:tc>
        <w:tc>
          <w:tcPr>
            <w:tcW w:w="3438" w:type="pct"/>
            <w:tcMar>
              <w:left w:w="85" w:type="dxa"/>
              <w:right w:w="85" w:type="dxa"/>
            </w:tcMar>
          </w:tcPr>
          <w:p w14:paraId="4513D1B8" w14:textId="46852CEB" w:rsidR="004578BE" w:rsidRPr="00C04571" w:rsidRDefault="00F8178B" w:rsidP="00977EB1">
            <w:pPr>
              <w:widowControl/>
              <w:autoSpaceDE/>
              <w:autoSpaceDN/>
              <w:spacing w:before="80" w:after="60"/>
              <w:rPr>
                <w:rFonts w:eastAsia="SimSun" w:cs="Arial"/>
                <w:szCs w:val="20"/>
                <w:lang w:val="en-US" w:eastAsia="ja-JP"/>
              </w:rPr>
            </w:pPr>
            <w:r w:rsidRPr="00C04571">
              <w:rPr>
                <w:rFonts w:eastAsia="SimSun" w:cs="Arial"/>
                <w:szCs w:val="20"/>
                <w:lang w:val="en-US" w:eastAsia="ja-JP"/>
              </w:rPr>
              <w:t>The sealing ring(s) recessed into the face of the elastomeric disc and being in contact with the piston that prevents the disc from extruding from the pot.</w:t>
            </w:r>
          </w:p>
        </w:tc>
      </w:tr>
      <w:tr w:rsidR="004578BE" w:rsidRPr="00C04571" w14:paraId="76FE3C1F" w14:textId="77777777" w:rsidTr="00B21F61">
        <w:tc>
          <w:tcPr>
            <w:tcW w:w="1562" w:type="pct"/>
            <w:tcMar>
              <w:left w:w="85" w:type="dxa"/>
              <w:right w:w="85" w:type="dxa"/>
            </w:tcMar>
          </w:tcPr>
          <w:p w14:paraId="34098986" w14:textId="6A144AA9" w:rsidR="004578BE" w:rsidRPr="00C04571" w:rsidRDefault="00F8178B" w:rsidP="00977EB1">
            <w:pPr>
              <w:widowControl/>
              <w:autoSpaceDE/>
              <w:autoSpaceDN/>
              <w:spacing w:before="80" w:after="60"/>
              <w:rPr>
                <w:rFonts w:eastAsia="SimSun" w:cs="Arial"/>
                <w:b/>
                <w:bCs/>
                <w:szCs w:val="20"/>
                <w:lang w:val="en-US" w:eastAsia="ja-JP"/>
              </w:rPr>
            </w:pPr>
            <w:r w:rsidRPr="00C04571">
              <w:rPr>
                <w:rFonts w:eastAsia="SimSun" w:cs="Arial"/>
                <w:b/>
                <w:bCs/>
                <w:szCs w:val="20"/>
                <w:lang w:val="en-US" w:eastAsia="ja-JP"/>
              </w:rPr>
              <w:t>Principal’s Registration Scheme</w:t>
            </w:r>
            <w:r w:rsidR="0099419B" w:rsidRPr="00C04571">
              <w:rPr>
                <w:rFonts w:eastAsia="SimSun" w:cs="Arial"/>
                <w:b/>
                <w:bCs/>
                <w:szCs w:val="20"/>
                <w:lang w:val="en-US" w:eastAsia="ja-JP"/>
              </w:rPr>
              <w:t>:</w:t>
            </w:r>
          </w:p>
        </w:tc>
        <w:tc>
          <w:tcPr>
            <w:tcW w:w="3438" w:type="pct"/>
            <w:tcMar>
              <w:left w:w="85" w:type="dxa"/>
              <w:right w:w="85" w:type="dxa"/>
            </w:tcMar>
          </w:tcPr>
          <w:p w14:paraId="6CEDB9CF" w14:textId="536ED9E2" w:rsidR="004578BE" w:rsidRPr="00C04571" w:rsidRDefault="00F8178B" w:rsidP="00977EB1">
            <w:pPr>
              <w:widowControl/>
              <w:autoSpaceDE/>
              <w:autoSpaceDN/>
              <w:spacing w:before="80" w:after="60"/>
              <w:rPr>
                <w:rFonts w:eastAsia="SimSun" w:cs="Arial"/>
                <w:szCs w:val="20"/>
                <w:lang w:val="en-US" w:eastAsia="ja-JP"/>
              </w:rPr>
            </w:pPr>
            <w:r w:rsidRPr="00C04571">
              <w:rPr>
                <w:rFonts w:eastAsia="SimSun" w:cs="Arial"/>
                <w:szCs w:val="20"/>
                <w:lang w:val="en-US" w:eastAsia="ja-JP"/>
              </w:rPr>
              <w:t>Any scheme for the prequalification, registration or approval of products, manufacturers, suppliers and/or Professional Engineers in operation in the jurisdiction where the concrete is to be placed.</w:t>
            </w:r>
          </w:p>
        </w:tc>
      </w:tr>
      <w:tr w:rsidR="004578BE" w:rsidRPr="00C04571" w14:paraId="78D1E2E5" w14:textId="77777777" w:rsidTr="00B21F61">
        <w:tc>
          <w:tcPr>
            <w:tcW w:w="1562" w:type="pct"/>
            <w:tcMar>
              <w:left w:w="85" w:type="dxa"/>
              <w:right w:w="85" w:type="dxa"/>
            </w:tcMar>
          </w:tcPr>
          <w:p w14:paraId="77EEAA3F" w14:textId="27811621" w:rsidR="004578BE" w:rsidRPr="00C04571" w:rsidRDefault="00F8178B" w:rsidP="00977EB1">
            <w:pPr>
              <w:widowControl/>
              <w:autoSpaceDE/>
              <w:autoSpaceDN/>
              <w:spacing w:before="80" w:after="60"/>
              <w:rPr>
                <w:rFonts w:eastAsia="SimSun" w:cs="Arial"/>
                <w:b/>
                <w:bCs/>
                <w:szCs w:val="20"/>
                <w:lang w:val="en-US" w:eastAsia="ja-JP"/>
              </w:rPr>
            </w:pPr>
            <w:r w:rsidRPr="00C04571">
              <w:rPr>
                <w:rFonts w:eastAsia="SimSun" w:cs="Arial"/>
                <w:b/>
                <w:bCs/>
                <w:szCs w:val="20"/>
                <w:lang w:val="en-US" w:eastAsia="ja-JP"/>
              </w:rPr>
              <w:t>Sliding plate</w:t>
            </w:r>
            <w:r w:rsidR="0099419B" w:rsidRPr="00C04571">
              <w:rPr>
                <w:rFonts w:eastAsia="SimSun" w:cs="Arial"/>
                <w:b/>
                <w:bCs/>
                <w:szCs w:val="20"/>
                <w:lang w:val="en-US" w:eastAsia="ja-JP"/>
              </w:rPr>
              <w:t>:</w:t>
            </w:r>
          </w:p>
        </w:tc>
        <w:tc>
          <w:tcPr>
            <w:tcW w:w="3438" w:type="pct"/>
            <w:tcMar>
              <w:left w:w="85" w:type="dxa"/>
              <w:right w:w="85" w:type="dxa"/>
            </w:tcMar>
          </w:tcPr>
          <w:p w14:paraId="1A06254E" w14:textId="1A9AEA97" w:rsidR="004578BE" w:rsidRPr="00C04571" w:rsidRDefault="00F8178B" w:rsidP="00977EB1">
            <w:pPr>
              <w:widowControl/>
              <w:autoSpaceDE/>
              <w:autoSpaceDN/>
              <w:spacing w:before="80" w:after="60"/>
              <w:rPr>
                <w:rFonts w:eastAsia="SimSun" w:cs="Arial"/>
                <w:szCs w:val="20"/>
                <w:lang w:val="en-US" w:eastAsia="ja-JP"/>
              </w:rPr>
            </w:pPr>
            <w:r w:rsidRPr="00C04571">
              <w:rPr>
                <w:rFonts w:eastAsia="SimSun" w:cs="Arial"/>
                <w:szCs w:val="20"/>
                <w:lang w:val="en-US" w:eastAsia="ja-JP"/>
              </w:rPr>
              <w:t>A steel plate in a sliding bearing fitted with a sliding surface to allow relative movement between the plate and the bearing.</w:t>
            </w:r>
          </w:p>
        </w:tc>
      </w:tr>
      <w:tr w:rsidR="004578BE" w:rsidRPr="00C04571" w14:paraId="587B3677" w14:textId="77777777" w:rsidTr="00B21F61">
        <w:tc>
          <w:tcPr>
            <w:tcW w:w="1562" w:type="pct"/>
            <w:tcMar>
              <w:left w:w="85" w:type="dxa"/>
              <w:right w:w="85" w:type="dxa"/>
            </w:tcMar>
          </w:tcPr>
          <w:p w14:paraId="72C91800" w14:textId="1E3AB693" w:rsidR="004578BE" w:rsidRPr="00C04571" w:rsidRDefault="00F8178B" w:rsidP="00977EB1">
            <w:pPr>
              <w:widowControl/>
              <w:autoSpaceDE/>
              <w:autoSpaceDN/>
              <w:spacing w:before="80" w:after="60"/>
              <w:rPr>
                <w:rFonts w:eastAsia="SimSun" w:cs="Arial"/>
                <w:b/>
                <w:bCs/>
                <w:szCs w:val="20"/>
                <w:lang w:val="en-US" w:eastAsia="ja-JP"/>
              </w:rPr>
            </w:pPr>
            <w:r w:rsidRPr="00C04571">
              <w:rPr>
                <w:rFonts w:eastAsia="SimSun" w:cs="Arial"/>
                <w:b/>
                <w:bCs/>
                <w:szCs w:val="20"/>
                <w:lang w:val="en-US" w:eastAsia="ja-JP"/>
              </w:rPr>
              <w:t>Stainless steel bearing</w:t>
            </w:r>
            <w:r w:rsidR="0099419B" w:rsidRPr="00C04571">
              <w:rPr>
                <w:rFonts w:eastAsia="SimSun" w:cs="Arial"/>
                <w:b/>
                <w:bCs/>
                <w:szCs w:val="20"/>
                <w:lang w:val="en-US" w:eastAsia="ja-JP"/>
              </w:rPr>
              <w:t>:</w:t>
            </w:r>
          </w:p>
        </w:tc>
        <w:tc>
          <w:tcPr>
            <w:tcW w:w="3438" w:type="pct"/>
            <w:tcMar>
              <w:left w:w="85" w:type="dxa"/>
              <w:right w:w="85" w:type="dxa"/>
            </w:tcMar>
          </w:tcPr>
          <w:p w14:paraId="27AAA4A6" w14:textId="604C3235" w:rsidR="004578BE" w:rsidRPr="00C04571" w:rsidRDefault="008B287A" w:rsidP="00977EB1">
            <w:pPr>
              <w:widowControl/>
              <w:autoSpaceDE/>
              <w:autoSpaceDN/>
              <w:spacing w:before="80" w:after="60"/>
              <w:rPr>
                <w:rFonts w:eastAsia="SimSun" w:cs="Arial"/>
                <w:szCs w:val="20"/>
                <w:lang w:val="en-US" w:eastAsia="ja-JP"/>
              </w:rPr>
            </w:pPr>
            <w:r w:rsidRPr="00C04571">
              <w:rPr>
                <w:rFonts w:eastAsia="SimSun" w:cs="Arial"/>
                <w:szCs w:val="20"/>
                <w:lang w:val="en-US" w:eastAsia="ja-JP"/>
              </w:rPr>
              <w:t>A pot bearing with its main steel components manufactured from stainless steel</w:t>
            </w:r>
            <w:r w:rsidR="00CE13A3" w:rsidRPr="00C04571">
              <w:rPr>
                <w:rFonts w:eastAsia="SimSun" w:cs="Arial"/>
                <w:szCs w:val="20"/>
                <w:lang w:val="en-US" w:eastAsia="ja-JP"/>
              </w:rPr>
              <w:t>.</w:t>
            </w:r>
          </w:p>
        </w:tc>
      </w:tr>
      <w:tr w:rsidR="004578BE" w:rsidRPr="00C04571" w14:paraId="1F5318E9" w14:textId="77777777" w:rsidTr="00B21F61">
        <w:tc>
          <w:tcPr>
            <w:tcW w:w="1562" w:type="pct"/>
            <w:tcMar>
              <w:left w:w="85" w:type="dxa"/>
              <w:right w:w="85" w:type="dxa"/>
            </w:tcMar>
          </w:tcPr>
          <w:p w14:paraId="0BFCFB95" w14:textId="4D7ADCEC" w:rsidR="004578BE" w:rsidRPr="00C04571" w:rsidRDefault="00F8178B" w:rsidP="00977EB1">
            <w:pPr>
              <w:widowControl/>
              <w:autoSpaceDE/>
              <w:autoSpaceDN/>
              <w:spacing w:before="80" w:after="60"/>
              <w:rPr>
                <w:rFonts w:eastAsia="SimSun" w:cs="Arial"/>
                <w:b/>
                <w:bCs/>
                <w:szCs w:val="20"/>
                <w:lang w:val="en-US" w:eastAsia="ja-JP"/>
              </w:rPr>
            </w:pPr>
            <w:r w:rsidRPr="00C04571">
              <w:rPr>
                <w:rFonts w:eastAsia="SimSun" w:cs="Arial"/>
                <w:b/>
                <w:bCs/>
                <w:szCs w:val="20"/>
                <w:lang w:val="en-US" w:eastAsia="ja-JP"/>
              </w:rPr>
              <w:t>Structural steel bearing</w:t>
            </w:r>
            <w:r w:rsidR="0099419B" w:rsidRPr="00C04571">
              <w:rPr>
                <w:rFonts w:eastAsia="SimSun" w:cs="Arial"/>
                <w:b/>
                <w:bCs/>
                <w:szCs w:val="20"/>
                <w:lang w:val="en-US" w:eastAsia="ja-JP"/>
              </w:rPr>
              <w:t>:</w:t>
            </w:r>
          </w:p>
        </w:tc>
        <w:tc>
          <w:tcPr>
            <w:tcW w:w="3438" w:type="pct"/>
            <w:tcMar>
              <w:left w:w="85" w:type="dxa"/>
              <w:right w:w="85" w:type="dxa"/>
            </w:tcMar>
          </w:tcPr>
          <w:p w14:paraId="034C4080" w14:textId="181029B1" w:rsidR="004578BE" w:rsidRPr="00C04571" w:rsidRDefault="00F8178B" w:rsidP="00977EB1">
            <w:pPr>
              <w:widowControl/>
              <w:autoSpaceDE/>
              <w:autoSpaceDN/>
              <w:spacing w:before="80" w:after="60"/>
              <w:rPr>
                <w:rFonts w:eastAsia="SimSun" w:cs="Arial"/>
                <w:szCs w:val="20"/>
                <w:lang w:val="en-US" w:eastAsia="ja-JP"/>
              </w:rPr>
            </w:pPr>
            <w:r w:rsidRPr="00C04571">
              <w:rPr>
                <w:rFonts w:eastAsia="SimSun" w:cs="Arial"/>
                <w:szCs w:val="20"/>
                <w:lang w:val="en-US" w:eastAsia="ja-JP"/>
              </w:rPr>
              <w:t xml:space="preserve">A pot bearing with its main </w:t>
            </w:r>
            <w:r w:rsidR="001701A4" w:rsidRPr="00C04571">
              <w:rPr>
                <w:rFonts w:eastAsia="SimSun" w:cs="Arial"/>
                <w:szCs w:val="20"/>
                <w:lang w:val="en-US" w:eastAsia="ja-JP"/>
              </w:rPr>
              <w:t xml:space="preserve">steel </w:t>
            </w:r>
            <w:r w:rsidRPr="00C04571">
              <w:rPr>
                <w:rFonts w:eastAsia="SimSun" w:cs="Arial"/>
                <w:szCs w:val="20"/>
                <w:lang w:val="en-US" w:eastAsia="ja-JP"/>
              </w:rPr>
              <w:t>components manufactured from structural (carbon) steel, except for the stainless steel sliding surfaces.</w:t>
            </w:r>
          </w:p>
        </w:tc>
      </w:tr>
      <w:tr w:rsidR="004578BE" w:rsidRPr="00C04571" w14:paraId="12C6C540" w14:textId="77777777" w:rsidTr="00B21F61">
        <w:tc>
          <w:tcPr>
            <w:tcW w:w="1562" w:type="pct"/>
            <w:tcMar>
              <w:left w:w="85" w:type="dxa"/>
              <w:right w:w="85" w:type="dxa"/>
            </w:tcMar>
          </w:tcPr>
          <w:p w14:paraId="51EF7524" w14:textId="7D7A3A6C" w:rsidR="004578BE" w:rsidRPr="00C04571" w:rsidRDefault="00F8178B" w:rsidP="00B21F61">
            <w:pPr>
              <w:keepNext/>
              <w:keepLines/>
              <w:widowControl/>
              <w:autoSpaceDE/>
              <w:autoSpaceDN/>
              <w:spacing w:before="80" w:after="60"/>
              <w:rPr>
                <w:rFonts w:eastAsia="SimSun" w:cs="Arial"/>
                <w:b/>
                <w:bCs/>
                <w:szCs w:val="20"/>
                <w:lang w:val="en-US" w:eastAsia="ja-JP"/>
              </w:rPr>
            </w:pPr>
            <w:r w:rsidRPr="00C04571">
              <w:rPr>
                <w:rFonts w:eastAsia="SimSun" w:cs="Arial"/>
                <w:b/>
                <w:bCs/>
                <w:szCs w:val="20"/>
                <w:lang w:val="en-US" w:eastAsia="ja-JP"/>
              </w:rPr>
              <w:lastRenderedPageBreak/>
              <w:t>Professional Engineer</w:t>
            </w:r>
            <w:r w:rsidR="0099419B" w:rsidRPr="00C04571">
              <w:rPr>
                <w:rFonts w:eastAsia="SimSun" w:cs="Arial"/>
                <w:b/>
                <w:bCs/>
                <w:szCs w:val="20"/>
                <w:lang w:val="en-US" w:eastAsia="ja-JP"/>
              </w:rPr>
              <w:t>:</w:t>
            </w:r>
          </w:p>
        </w:tc>
        <w:tc>
          <w:tcPr>
            <w:tcW w:w="3438" w:type="pct"/>
            <w:tcMar>
              <w:left w:w="85" w:type="dxa"/>
              <w:right w:w="85" w:type="dxa"/>
            </w:tcMar>
          </w:tcPr>
          <w:p w14:paraId="30F8B319" w14:textId="77777777" w:rsidR="00F8178B" w:rsidRPr="00C04571" w:rsidRDefault="00F8178B" w:rsidP="00B21F61">
            <w:pPr>
              <w:keepNext/>
              <w:keepLines/>
              <w:widowControl/>
              <w:autoSpaceDE/>
              <w:autoSpaceDN/>
              <w:spacing w:before="80" w:after="60"/>
              <w:ind w:left="1056" w:hanging="992"/>
              <w:rPr>
                <w:rFonts w:eastAsia="SimSun" w:cs="Arial"/>
                <w:szCs w:val="20"/>
                <w:lang w:val="en-US" w:eastAsia="ja-JP"/>
              </w:rPr>
            </w:pPr>
            <w:r w:rsidRPr="00C04571">
              <w:rPr>
                <w:rFonts w:eastAsia="SimSun" w:cs="Arial"/>
                <w:szCs w:val="20"/>
                <w:lang w:val="en-US" w:eastAsia="ja-JP"/>
              </w:rPr>
              <w:t>A person who:</w:t>
            </w:r>
          </w:p>
          <w:p w14:paraId="01B4A39C" w14:textId="77777777" w:rsidR="00F8178B" w:rsidRPr="00C04571" w:rsidRDefault="00F8178B" w:rsidP="00D9759F">
            <w:pPr>
              <w:keepNext/>
              <w:keepLines/>
              <w:widowControl/>
              <w:numPr>
                <w:ilvl w:val="0"/>
                <w:numId w:val="5"/>
              </w:numPr>
              <w:autoSpaceDE/>
              <w:autoSpaceDN/>
              <w:spacing w:before="80" w:after="60"/>
              <w:ind w:left="465" w:hanging="401"/>
              <w:rPr>
                <w:rFonts w:eastAsia="SimSun" w:cs="Arial"/>
                <w:szCs w:val="20"/>
                <w:lang w:val="en-US" w:eastAsia="ja-JP"/>
              </w:rPr>
            </w:pPr>
            <w:r w:rsidRPr="00C04571">
              <w:rPr>
                <w:rFonts w:eastAsia="SimSun" w:cs="Arial"/>
                <w:szCs w:val="20"/>
                <w:lang w:val="en-US" w:eastAsia="ja-JP"/>
              </w:rPr>
              <w:t>is registered on any scheme of registration of engineers prescribed by legislation in the applicable jurisdiction;</w:t>
            </w:r>
          </w:p>
          <w:p w14:paraId="09F555B7" w14:textId="77777777" w:rsidR="00F8178B" w:rsidRPr="00C04571" w:rsidRDefault="00F8178B" w:rsidP="00D9759F">
            <w:pPr>
              <w:keepNext/>
              <w:keepLines/>
              <w:widowControl/>
              <w:numPr>
                <w:ilvl w:val="0"/>
                <w:numId w:val="5"/>
              </w:numPr>
              <w:autoSpaceDE/>
              <w:autoSpaceDN/>
              <w:spacing w:before="80" w:after="60"/>
              <w:ind w:left="465" w:hanging="401"/>
              <w:rPr>
                <w:rFonts w:eastAsia="SimSun" w:cs="Arial"/>
                <w:szCs w:val="20"/>
                <w:lang w:val="en-US" w:eastAsia="ja-JP"/>
              </w:rPr>
            </w:pPr>
            <w:r w:rsidRPr="00C04571">
              <w:rPr>
                <w:rFonts w:eastAsia="SimSun" w:cs="Arial"/>
                <w:szCs w:val="20"/>
                <w:lang w:val="en-US" w:eastAsia="ja-JP"/>
              </w:rPr>
              <w:t>is appropriately registered or prequalified, if the Principal has implemented an applicable registration or prequalification scheme; and</w:t>
            </w:r>
          </w:p>
          <w:p w14:paraId="23E6103F" w14:textId="77777777" w:rsidR="00F8178B" w:rsidRPr="00C04571" w:rsidRDefault="00F8178B" w:rsidP="00D9759F">
            <w:pPr>
              <w:keepNext/>
              <w:keepLines/>
              <w:widowControl/>
              <w:numPr>
                <w:ilvl w:val="0"/>
                <w:numId w:val="5"/>
              </w:numPr>
              <w:autoSpaceDE/>
              <w:autoSpaceDN/>
              <w:spacing w:before="80" w:after="60"/>
              <w:ind w:left="465" w:hanging="401"/>
              <w:rPr>
                <w:rFonts w:eastAsia="SimSun" w:cs="Arial"/>
                <w:szCs w:val="20"/>
                <w:lang w:val="en-US" w:eastAsia="ja-JP"/>
              </w:rPr>
            </w:pPr>
            <w:r w:rsidRPr="00C04571">
              <w:rPr>
                <w:rFonts w:eastAsia="SimSun" w:cs="Arial"/>
                <w:szCs w:val="20"/>
                <w:lang w:val="en-US" w:eastAsia="ja-JP"/>
              </w:rPr>
              <w:t xml:space="preserve">satisfies at least one of the following requirements: </w:t>
            </w:r>
          </w:p>
          <w:p w14:paraId="4C0A0549" w14:textId="77777777" w:rsidR="00F8178B" w:rsidRPr="00C04571" w:rsidRDefault="00F8178B" w:rsidP="00B21F61">
            <w:pPr>
              <w:pStyle w:val="Bodynumbered3"/>
              <w:keepNext/>
              <w:spacing w:before="80" w:after="60"/>
              <w:ind w:left="748" w:hanging="283"/>
              <w:rPr>
                <w:rFonts w:eastAsia="SimSun"/>
              </w:rPr>
            </w:pPr>
            <w:r w:rsidRPr="00C04571">
              <w:rPr>
                <w:rFonts w:eastAsia="SimSun"/>
              </w:rPr>
              <w:t>is a Chartered Professional Engineer; or</w:t>
            </w:r>
          </w:p>
          <w:p w14:paraId="6A6DD665" w14:textId="1FFBC5EE" w:rsidR="004578BE" w:rsidRPr="00C04571" w:rsidRDefault="00F8178B" w:rsidP="00B21F61">
            <w:pPr>
              <w:pStyle w:val="Bodynumbered3"/>
              <w:keepNext/>
              <w:spacing w:before="80" w:after="60"/>
              <w:ind w:left="748" w:hanging="283"/>
              <w:rPr>
                <w:rFonts w:eastAsia="SimSun" w:cs="Arial"/>
              </w:rPr>
            </w:pPr>
            <w:r w:rsidRPr="00C04571">
              <w:rPr>
                <w:rFonts w:eastAsia="SimSun"/>
              </w:rPr>
              <w:t xml:space="preserve">holds a </w:t>
            </w:r>
            <w:r w:rsidR="00900BF2" w:rsidRPr="00C04571">
              <w:rPr>
                <w:rFonts w:eastAsia="SimSun"/>
              </w:rPr>
              <w:t>4-year</w:t>
            </w:r>
            <w:r w:rsidRPr="00C04571">
              <w:rPr>
                <w:rFonts w:eastAsia="SimSun"/>
              </w:rPr>
              <w:t xml:space="preserve"> civil engineering degree from a university that is accredited under the Washington Accord and is registered in a relevant area of practice on the National Engineering Register (in Australia) or the Register of Chartered Professional Engineers (in New Zealand).</w:t>
            </w:r>
          </w:p>
        </w:tc>
      </w:tr>
      <w:tr w:rsidR="004578BE" w:rsidRPr="00C04571" w14:paraId="6B81ED40" w14:textId="77777777" w:rsidTr="00B21F61">
        <w:tc>
          <w:tcPr>
            <w:tcW w:w="1562" w:type="pct"/>
            <w:tcMar>
              <w:left w:w="85" w:type="dxa"/>
              <w:right w:w="85" w:type="dxa"/>
            </w:tcMar>
          </w:tcPr>
          <w:p w14:paraId="6E89D295" w14:textId="132DC86C" w:rsidR="004578BE" w:rsidRPr="00C04571" w:rsidRDefault="00F8178B" w:rsidP="00977EB1">
            <w:pPr>
              <w:widowControl/>
              <w:autoSpaceDE/>
              <w:autoSpaceDN/>
              <w:spacing w:before="80" w:after="60"/>
              <w:rPr>
                <w:rFonts w:eastAsia="SimSun" w:cs="Arial"/>
                <w:b/>
                <w:bCs/>
                <w:szCs w:val="20"/>
                <w:lang w:val="en-US" w:eastAsia="ja-JP"/>
              </w:rPr>
            </w:pPr>
            <w:r w:rsidRPr="00C04571">
              <w:rPr>
                <w:rFonts w:eastAsia="SimSun" w:cs="Arial"/>
                <w:b/>
                <w:bCs/>
                <w:szCs w:val="20"/>
                <w:lang w:val="en-US" w:eastAsia="ja-JP"/>
              </w:rPr>
              <w:t>Surface roughness parameter (</w:t>
            </w:r>
            <w:r w:rsidRPr="00C04571">
              <w:rPr>
                <w:rFonts w:eastAsia="SimSun" w:cs="Arial"/>
                <w:b/>
                <w:bCs/>
                <w:i/>
                <w:iCs/>
                <w:szCs w:val="20"/>
                <w:lang w:val="en-US" w:eastAsia="ja-JP"/>
              </w:rPr>
              <w:t>R</w:t>
            </w:r>
            <w:r w:rsidRPr="00C04571">
              <w:rPr>
                <w:rFonts w:eastAsia="SimSun" w:cs="Arial"/>
                <w:b/>
                <w:bCs/>
                <w:i/>
                <w:iCs/>
                <w:szCs w:val="20"/>
                <w:vertAlign w:val="subscript"/>
                <w:lang w:val="en-US" w:eastAsia="ja-JP"/>
              </w:rPr>
              <w:t>a</w:t>
            </w:r>
            <w:r w:rsidRPr="00C04571">
              <w:rPr>
                <w:rFonts w:eastAsia="SimSun" w:cs="Arial"/>
                <w:b/>
                <w:bCs/>
                <w:szCs w:val="20"/>
                <w:lang w:val="en-US" w:eastAsia="ja-JP"/>
              </w:rPr>
              <w:t>)</w:t>
            </w:r>
            <w:r w:rsidR="00E7618C" w:rsidRPr="00C04571">
              <w:rPr>
                <w:rFonts w:eastAsia="SimSun" w:cs="Arial"/>
                <w:b/>
                <w:bCs/>
                <w:szCs w:val="20"/>
                <w:lang w:val="en-US" w:eastAsia="ja-JP"/>
              </w:rPr>
              <w:t>:</w:t>
            </w:r>
          </w:p>
        </w:tc>
        <w:tc>
          <w:tcPr>
            <w:tcW w:w="3438" w:type="pct"/>
            <w:tcMar>
              <w:left w:w="85" w:type="dxa"/>
              <w:right w:w="85" w:type="dxa"/>
            </w:tcMar>
          </w:tcPr>
          <w:p w14:paraId="38609005" w14:textId="6ADEC1D9" w:rsidR="004578BE" w:rsidRPr="00C04571" w:rsidRDefault="00F8178B" w:rsidP="00977EB1">
            <w:pPr>
              <w:widowControl/>
              <w:autoSpaceDE/>
              <w:autoSpaceDN/>
              <w:spacing w:before="80" w:after="60"/>
              <w:rPr>
                <w:rFonts w:eastAsia="SimSun" w:cs="Arial"/>
                <w:szCs w:val="20"/>
                <w:lang w:val="en-US" w:eastAsia="ja-JP"/>
              </w:rPr>
            </w:pPr>
            <w:r w:rsidRPr="00C04571">
              <w:rPr>
                <w:rFonts w:eastAsia="SimSun" w:cs="Arial"/>
                <w:szCs w:val="20"/>
                <w:lang w:val="en-US" w:eastAsia="ja-JP"/>
              </w:rPr>
              <w:t xml:space="preserve">Measurement of roughness of a surface as specified in </w:t>
            </w:r>
            <w:r w:rsidR="00B67091" w:rsidRPr="00B67091">
              <w:rPr>
                <w:rFonts w:eastAsia="SimSun" w:cs="Arial"/>
                <w:szCs w:val="20"/>
                <w:lang w:val="en-US" w:eastAsia="ja-JP"/>
              </w:rPr>
              <w:t>ISO 25178-601</w:t>
            </w:r>
            <w:r w:rsidRPr="00C04571">
              <w:rPr>
                <w:rFonts w:eastAsia="SimSun" w:cs="Arial"/>
                <w:szCs w:val="20"/>
                <w:lang w:val="en-US" w:eastAsia="ja-JP"/>
              </w:rPr>
              <w:t>.</w:t>
            </w:r>
          </w:p>
        </w:tc>
      </w:tr>
    </w:tbl>
    <w:p w14:paraId="516337E0" w14:textId="22D232BC" w:rsidR="00D32834" w:rsidRPr="00C04571" w:rsidRDefault="002B22FF" w:rsidP="002B22FF">
      <w:pPr>
        <w:pStyle w:val="Heading1"/>
      </w:pPr>
      <w:bookmarkStart w:id="20" w:name="_Toc112154156"/>
      <w:bookmarkStart w:id="21" w:name="_Toc237000497"/>
      <w:r w:rsidRPr="00C04571">
        <w:t>Quality System Requirements</w:t>
      </w:r>
      <w:bookmarkEnd w:id="12"/>
      <w:bookmarkEnd w:id="13"/>
      <w:bookmarkEnd w:id="20"/>
      <w:bookmarkEnd w:id="21"/>
    </w:p>
    <w:p w14:paraId="1A7B9508" w14:textId="4E60B4DD" w:rsidR="00B903EB" w:rsidRPr="00FC7FEE" w:rsidRDefault="00B903EB" w:rsidP="00FC7FEE">
      <w:pPr>
        <w:pStyle w:val="Bodynumbered1"/>
        <w:keepNext/>
        <w:rPr>
          <w:spacing w:val="-4"/>
        </w:rPr>
      </w:pPr>
      <w:bookmarkStart w:id="22" w:name="_Ref93565151"/>
      <w:bookmarkStart w:id="23" w:name="_Ref9599800"/>
      <w:r w:rsidRPr="00FC7FEE">
        <w:rPr>
          <w:spacing w:val="-4"/>
        </w:rPr>
        <w:t xml:space="preserve">The Contractor must prepare and implement a Quality Plan that includes the documentation in Table </w:t>
      </w:r>
      <w:r w:rsidRPr="00FC7FEE">
        <w:rPr>
          <w:spacing w:val="-4"/>
        </w:rPr>
        <w:fldChar w:fldCharType="begin"/>
      </w:r>
      <w:r w:rsidRPr="00FC7FEE">
        <w:rPr>
          <w:spacing w:val="-4"/>
        </w:rPr>
        <w:instrText xml:space="preserve"> REF _Ref93565151 \r \h </w:instrText>
      </w:r>
      <w:r w:rsidR="00071923" w:rsidRPr="00FC7FEE">
        <w:rPr>
          <w:spacing w:val="-4"/>
        </w:rPr>
        <w:instrText xml:space="preserve"> \* MERGEFORMAT </w:instrText>
      </w:r>
      <w:r w:rsidRPr="00FC7FEE">
        <w:rPr>
          <w:spacing w:val="-4"/>
        </w:rPr>
      </w:r>
      <w:r w:rsidRPr="00FC7FEE">
        <w:rPr>
          <w:spacing w:val="-4"/>
        </w:rPr>
        <w:fldChar w:fldCharType="separate"/>
      </w:r>
      <w:r w:rsidR="00597EA6" w:rsidRPr="00FC7FEE">
        <w:rPr>
          <w:spacing w:val="-4"/>
        </w:rPr>
        <w:t>4.1</w:t>
      </w:r>
      <w:r w:rsidRPr="00FC7FEE">
        <w:rPr>
          <w:spacing w:val="-4"/>
        </w:rPr>
        <w:fldChar w:fldCharType="end"/>
      </w:r>
      <w:r w:rsidRPr="00FC7FEE">
        <w:rPr>
          <w:spacing w:val="-4"/>
        </w:rPr>
        <w:t>.</w:t>
      </w:r>
      <w:bookmarkEnd w:id="22"/>
    </w:p>
    <w:p w14:paraId="1211195E" w14:textId="49E935A0" w:rsidR="00B903EB" w:rsidRPr="00C04571" w:rsidRDefault="00B903EB" w:rsidP="00B21F61">
      <w:pPr>
        <w:pStyle w:val="CaptionIndent"/>
        <w:rPr>
          <w:lang w:val="en-US" w:bidi="en-US"/>
        </w:rPr>
      </w:pPr>
      <w:r w:rsidRPr="00C04571">
        <w:rPr>
          <w:lang w:val="en-US" w:bidi="en-US"/>
        </w:rPr>
        <w:t xml:space="preserve">Table </w:t>
      </w:r>
      <w:r w:rsidRPr="00C04571">
        <w:rPr>
          <w:lang w:val="en-US" w:bidi="en-US"/>
        </w:rPr>
        <w:fldChar w:fldCharType="begin"/>
      </w:r>
      <w:r w:rsidRPr="00C04571">
        <w:rPr>
          <w:lang w:val="en-US" w:bidi="en-US"/>
        </w:rPr>
        <w:instrText xml:space="preserve"> REF _Ref93565151 \r \h </w:instrText>
      </w:r>
      <w:r w:rsidR="00071923" w:rsidRPr="00C04571">
        <w:rPr>
          <w:lang w:val="en-US" w:bidi="en-US"/>
        </w:rPr>
        <w:instrText xml:space="preserve"> \* MERGEFORMAT </w:instrText>
      </w:r>
      <w:r w:rsidRPr="00C04571">
        <w:rPr>
          <w:lang w:val="en-US" w:bidi="en-US"/>
        </w:rPr>
      </w:r>
      <w:r w:rsidRPr="00C04571">
        <w:rPr>
          <w:lang w:val="en-US" w:bidi="en-US"/>
        </w:rPr>
        <w:fldChar w:fldCharType="separate"/>
      </w:r>
      <w:r w:rsidR="00597EA6" w:rsidRPr="00C04571">
        <w:rPr>
          <w:lang w:val="en-US" w:bidi="en-US"/>
        </w:rPr>
        <w:t>4.1</w:t>
      </w:r>
      <w:r w:rsidRPr="00C04571">
        <w:rPr>
          <w:lang w:val="en-US" w:bidi="en-US"/>
        </w:rPr>
        <w:fldChar w:fldCharType="end"/>
      </w:r>
      <w:r w:rsidR="00B21F61">
        <w:rPr>
          <w:lang w:val="en-US" w:bidi="en-US"/>
        </w:rPr>
        <w:t>:</w:t>
      </w:r>
      <w:r w:rsidR="00B21F61">
        <w:rPr>
          <w:lang w:val="en-US" w:bidi="en-US"/>
        </w:rPr>
        <w:tab/>
      </w:r>
      <w:r w:rsidRPr="00C04571">
        <w:rPr>
          <w:lang w:val="en-US" w:bidi="en-US"/>
        </w:rPr>
        <w:t>Quality Plan</w:t>
      </w:r>
    </w:p>
    <w:tbl>
      <w:tblPr>
        <w:tblStyle w:val="TMTableGreyIndent"/>
        <w:tblW w:w="4701" w:type="pct"/>
        <w:tblLook w:val="01E0" w:firstRow="1" w:lastRow="1" w:firstColumn="1" w:lastColumn="1" w:noHBand="0" w:noVBand="0"/>
      </w:tblPr>
      <w:tblGrid>
        <w:gridCol w:w="1426"/>
        <w:gridCol w:w="7506"/>
      </w:tblGrid>
      <w:tr w:rsidR="00B903EB" w:rsidRPr="00C04571" w14:paraId="4398212E" w14:textId="77777777" w:rsidTr="00B21F61">
        <w:trPr>
          <w:cnfStyle w:val="100000000000" w:firstRow="1" w:lastRow="0" w:firstColumn="0" w:lastColumn="0" w:oddVBand="0" w:evenVBand="0" w:oddHBand="0" w:evenHBand="0" w:firstRowFirstColumn="0" w:firstRowLastColumn="0" w:lastRowFirstColumn="0" w:lastRowLastColumn="0"/>
          <w:trHeight w:val="386"/>
        </w:trPr>
        <w:tc>
          <w:tcPr>
            <w:tcW w:w="798" w:type="pct"/>
          </w:tcPr>
          <w:p w14:paraId="3506ED3C" w14:textId="77777777" w:rsidR="00B903EB" w:rsidRPr="00BF7AC9" w:rsidRDefault="00B903EB" w:rsidP="00BF7AC9">
            <w:pPr>
              <w:pStyle w:val="TableHeading"/>
              <w:rPr>
                <w:bCs w:val="0"/>
                <w:color w:val="auto"/>
              </w:rPr>
            </w:pPr>
            <w:r w:rsidRPr="00BF7AC9">
              <w:rPr>
                <w:color w:val="auto"/>
              </w:rPr>
              <w:t>Clause</w:t>
            </w:r>
          </w:p>
        </w:tc>
        <w:tc>
          <w:tcPr>
            <w:tcW w:w="4202" w:type="pct"/>
          </w:tcPr>
          <w:p w14:paraId="65C7F894" w14:textId="43E53A7D" w:rsidR="00B903EB" w:rsidRPr="00BF7AC9" w:rsidRDefault="00B903EB" w:rsidP="00BF7AC9">
            <w:pPr>
              <w:pStyle w:val="TableHeading"/>
              <w:rPr>
                <w:bCs w:val="0"/>
                <w:color w:val="auto"/>
              </w:rPr>
            </w:pPr>
            <w:r w:rsidRPr="00BF7AC9">
              <w:rPr>
                <w:color w:val="auto"/>
              </w:rPr>
              <w:t xml:space="preserve">Description of </w:t>
            </w:r>
            <w:r w:rsidR="00B21F61">
              <w:rPr>
                <w:color w:val="auto"/>
              </w:rPr>
              <w:t>d</w:t>
            </w:r>
            <w:r w:rsidRPr="00BF7AC9">
              <w:rPr>
                <w:color w:val="auto"/>
              </w:rPr>
              <w:t>ocument</w:t>
            </w:r>
          </w:p>
        </w:tc>
      </w:tr>
      <w:tr w:rsidR="00F83707" w:rsidRPr="00C04571" w14:paraId="6C5EC414" w14:textId="77777777" w:rsidTr="00B21F61">
        <w:trPr>
          <w:trHeight w:val="400"/>
        </w:trPr>
        <w:tc>
          <w:tcPr>
            <w:tcW w:w="798" w:type="pct"/>
          </w:tcPr>
          <w:p w14:paraId="1D7E885C" w14:textId="7605B381" w:rsidR="00F83707" w:rsidRPr="00167F2D" w:rsidRDefault="003F7718" w:rsidP="00167F2D">
            <w:pPr>
              <w:pStyle w:val="TableBodyText"/>
            </w:pPr>
            <w:r w:rsidRPr="00167F2D">
              <w:fldChar w:fldCharType="begin"/>
            </w:r>
            <w:r w:rsidRPr="00167F2D">
              <w:instrText xml:space="preserve"> REF _Ref107900349 \r \h </w:instrText>
            </w:r>
            <w:r w:rsidR="00347059" w:rsidRPr="00167F2D">
              <w:instrText xml:space="preserve"> \* MERGEFORMAT </w:instrText>
            </w:r>
            <w:r w:rsidRPr="00167F2D">
              <w:fldChar w:fldCharType="separate"/>
            </w:r>
            <w:r w:rsidR="00597EA6" w:rsidRPr="00167F2D">
              <w:t>4.2</w:t>
            </w:r>
            <w:r w:rsidRPr="00167F2D">
              <w:fldChar w:fldCharType="end"/>
            </w:r>
          </w:p>
        </w:tc>
        <w:tc>
          <w:tcPr>
            <w:tcW w:w="4202" w:type="pct"/>
          </w:tcPr>
          <w:p w14:paraId="1A41E0EE" w14:textId="2EA35246" w:rsidR="00F83707" w:rsidRPr="00167F2D" w:rsidRDefault="003F7718" w:rsidP="00167F2D">
            <w:pPr>
              <w:pStyle w:val="TableBodyText"/>
            </w:pPr>
            <w:r w:rsidRPr="00167F2D">
              <w:t>Evidence of AS/NZS ISO 9001 certification</w:t>
            </w:r>
          </w:p>
        </w:tc>
      </w:tr>
      <w:tr w:rsidR="00B903EB" w:rsidRPr="00C04571" w14:paraId="16DA85E3" w14:textId="77777777" w:rsidTr="00B21F61">
        <w:trPr>
          <w:trHeight w:val="400"/>
        </w:trPr>
        <w:tc>
          <w:tcPr>
            <w:tcW w:w="798" w:type="pct"/>
          </w:tcPr>
          <w:p w14:paraId="3E3DAC44" w14:textId="2CEAA27F" w:rsidR="00B903EB" w:rsidRPr="00167F2D" w:rsidRDefault="00B903EB" w:rsidP="00167F2D">
            <w:pPr>
              <w:pStyle w:val="TableBodyText"/>
            </w:pPr>
            <w:r w:rsidRPr="00167F2D">
              <w:fldChar w:fldCharType="begin"/>
            </w:r>
            <w:r w:rsidRPr="00167F2D">
              <w:instrText xml:space="preserve"> REF _Ref43275334 \r \h </w:instrText>
            </w:r>
            <w:r w:rsidR="00F833B6" w:rsidRPr="00167F2D">
              <w:instrText xml:space="preserve"> \* MERGEFORMAT </w:instrText>
            </w:r>
            <w:r w:rsidRPr="00167F2D">
              <w:fldChar w:fldCharType="separate"/>
            </w:r>
            <w:r w:rsidR="00597EA6" w:rsidRPr="00167F2D">
              <w:t>5.8</w:t>
            </w:r>
            <w:r w:rsidRPr="00167F2D">
              <w:fldChar w:fldCharType="end"/>
            </w:r>
          </w:p>
        </w:tc>
        <w:tc>
          <w:tcPr>
            <w:tcW w:w="4202" w:type="pct"/>
          </w:tcPr>
          <w:p w14:paraId="5F067C47" w14:textId="30BA0A0D" w:rsidR="00B903EB" w:rsidRPr="00167F2D" w:rsidRDefault="00B903EB" w:rsidP="00167F2D">
            <w:pPr>
              <w:pStyle w:val="TableBodyText"/>
            </w:pPr>
            <w:r w:rsidRPr="00167F2D">
              <w:t xml:space="preserve">Design </w:t>
            </w:r>
            <w:r w:rsidR="00F833B6" w:rsidRPr="00167F2D">
              <w:t xml:space="preserve">Documentation </w:t>
            </w:r>
            <w:r w:rsidRPr="00167F2D">
              <w:t>and Certification</w:t>
            </w:r>
          </w:p>
        </w:tc>
      </w:tr>
      <w:tr w:rsidR="00B903EB" w:rsidRPr="00C04571" w14:paraId="6796D1A0" w14:textId="77777777" w:rsidTr="00B21F61">
        <w:trPr>
          <w:trHeight w:val="400"/>
        </w:trPr>
        <w:tc>
          <w:tcPr>
            <w:tcW w:w="798" w:type="pct"/>
          </w:tcPr>
          <w:p w14:paraId="584F23FD" w14:textId="0A96334D" w:rsidR="00B903EB" w:rsidRPr="00167F2D" w:rsidRDefault="00B903EB" w:rsidP="00167F2D">
            <w:pPr>
              <w:pStyle w:val="TableBodyText"/>
            </w:pPr>
            <w:r w:rsidRPr="00167F2D">
              <w:fldChar w:fldCharType="begin"/>
            </w:r>
            <w:r w:rsidRPr="00167F2D">
              <w:instrText xml:space="preserve"> REF _Ref95822586 \r \h </w:instrText>
            </w:r>
            <w:r w:rsidR="00071923" w:rsidRPr="00167F2D">
              <w:instrText xml:space="preserve"> \* MERGEFORMAT </w:instrText>
            </w:r>
            <w:r w:rsidRPr="00167F2D">
              <w:fldChar w:fldCharType="separate"/>
            </w:r>
            <w:r w:rsidR="00597EA6" w:rsidRPr="00167F2D">
              <w:t>7.24</w:t>
            </w:r>
            <w:r w:rsidRPr="00167F2D">
              <w:fldChar w:fldCharType="end"/>
            </w:r>
          </w:p>
        </w:tc>
        <w:tc>
          <w:tcPr>
            <w:tcW w:w="4202" w:type="pct"/>
          </w:tcPr>
          <w:p w14:paraId="6F248889" w14:textId="77777777" w:rsidR="00B903EB" w:rsidRPr="00167F2D" w:rsidRDefault="00B903EB" w:rsidP="00167F2D">
            <w:pPr>
              <w:pStyle w:val="TableBodyText"/>
            </w:pPr>
            <w:r w:rsidRPr="00167F2D">
              <w:t>Procedure for welding of stainless steel sheet</w:t>
            </w:r>
          </w:p>
        </w:tc>
      </w:tr>
      <w:tr w:rsidR="00B903EB" w:rsidRPr="00C04571" w14:paraId="62A7651F" w14:textId="77777777" w:rsidTr="00B21F61">
        <w:trPr>
          <w:trHeight w:val="400"/>
        </w:trPr>
        <w:tc>
          <w:tcPr>
            <w:tcW w:w="798" w:type="pct"/>
          </w:tcPr>
          <w:p w14:paraId="1FF4C9A8" w14:textId="4D0ADBE3" w:rsidR="00B903EB" w:rsidRPr="00167F2D" w:rsidRDefault="00B903EB" w:rsidP="00167F2D">
            <w:pPr>
              <w:pStyle w:val="TableBodyText"/>
            </w:pPr>
            <w:r w:rsidRPr="00167F2D">
              <w:fldChar w:fldCharType="begin"/>
            </w:r>
            <w:r w:rsidRPr="00167F2D">
              <w:instrText xml:space="preserve"> REF _Ref93564061 \r \h </w:instrText>
            </w:r>
            <w:r w:rsidR="00071923" w:rsidRPr="00167F2D">
              <w:instrText xml:space="preserve"> \* MERGEFORMAT </w:instrText>
            </w:r>
            <w:r w:rsidRPr="00167F2D">
              <w:fldChar w:fldCharType="separate"/>
            </w:r>
            <w:r w:rsidR="00597EA6" w:rsidRPr="00167F2D">
              <w:t>7.32</w:t>
            </w:r>
            <w:r w:rsidRPr="00167F2D">
              <w:fldChar w:fldCharType="end"/>
            </w:r>
          </w:p>
        </w:tc>
        <w:tc>
          <w:tcPr>
            <w:tcW w:w="4202" w:type="pct"/>
          </w:tcPr>
          <w:p w14:paraId="0CE90667" w14:textId="10EB8D0E" w:rsidR="00B903EB" w:rsidRPr="00167F2D" w:rsidRDefault="00B903EB" w:rsidP="00167F2D">
            <w:pPr>
              <w:pStyle w:val="TableBodyText"/>
            </w:pPr>
            <w:r w:rsidRPr="00167F2D">
              <w:t>Procedure for bonding and lubricating the PTFE pad</w:t>
            </w:r>
          </w:p>
        </w:tc>
      </w:tr>
      <w:tr w:rsidR="00B903EB" w:rsidRPr="00C04571" w14:paraId="5DE04ED1" w14:textId="77777777" w:rsidTr="00B21F61">
        <w:trPr>
          <w:trHeight w:val="400"/>
        </w:trPr>
        <w:tc>
          <w:tcPr>
            <w:tcW w:w="798" w:type="pct"/>
          </w:tcPr>
          <w:p w14:paraId="4ADF4FF2" w14:textId="715F8472" w:rsidR="00B903EB" w:rsidRPr="00167F2D" w:rsidRDefault="00B903EB" w:rsidP="00167F2D">
            <w:pPr>
              <w:pStyle w:val="TableBodyText"/>
            </w:pPr>
            <w:r w:rsidRPr="00167F2D">
              <w:fldChar w:fldCharType="begin"/>
            </w:r>
            <w:r w:rsidRPr="00167F2D">
              <w:instrText xml:space="preserve"> REF _Ref43129631 \r \h </w:instrText>
            </w:r>
            <w:r w:rsidR="00071923" w:rsidRPr="00167F2D">
              <w:instrText xml:space="preserve"> \* MERGEFORMAT </w:instrText>
            </w:r>
            <w:r w:rsidRPr="00167F2D">
              <w:fldChar w:fldCharType="separate"/>
            </w:r>
            <w:r w:rsidR="00597EA6" w:rsidRPr="00167F2D">
              <w:t>8</w:t>
            </w:r>
            <w:r w:rsidRPr="00167F2D">
              <w:fldChar w:fldCharType="end"/>
            </w:r>
            <w:r w:rsidRPr="00167F2D">
              <w:t xml:space="preserve"> or </w:t>
            </w:r>
            <w:r w:rsidRPr="00167F2D">
              <w:fldChar w:fldCharType="begin"/>
            </w:r>
            <w:r w:rsidRPr="00167F2D">
              <w:instrText xml:space="preserve"> REF _Ref43129692 \r \h </w:instrText>
            </w:r>
            <w:r w:rsidR="00071923" w:rsidRPr="00167F2D">
              <w:instrText xml:space="preserve"> \* MERGEFORMAT </w:instrText>
            </w:r>
            <w:r w:rsidRPr="00167F2D">
              <w:fldChar w:fldCharType="separate"/>
            </w:r>
            <w:r w:rsidR="00597EA6" w:rsidRPr="00167F2D">
              <w:t>9</w:t>
            </w:r>
            <w:r w:rsidRPr="00167F2D">
              <w:fldChar w:fldCharType="end"/>
            </w:r>
          </w:p>
        </w:tc>
        <w:tc>
          <w:tcPr>
            <w:tcW w:w="4202" w:type="pct"/>
          </w:tcPr>
          <w:p w14:paraId="740AD027" w14:textId="3FEDF660" w:rsidR="00B903EB" w:rsidRPr="00167F2D" w:rsidRDefault="00B903EB" w:rsidP="00167F2D">
            <w:pPr>
              <w:pStyle w:val="TableBodyText"/>
            </w:pPr>
            <w:r w:rsidRPr="00167F2D">
              <w:t>Procedure for protective treatment</w:t>
            </w:r>
          </w:p>
        </w:tc>
      </w:tr>
      <w:tr w:rsidR="00B903EB" w:rsidRPr="00C04571" w14:paraId="6F4C7C18" w14:textId="77777777" w:rsidTr="00B21F61">
        <w:trPr>
          <w:trHeight w:val="400"/>
        </w:trPr>
        <w:tc>
          <w:tcPr>
            <w:tcW w:w="798" w:type="pct"/>
          </w:tcPr>
          <w:p w14:paraId="013CA270" w14:textId="6C83D388" w:rsidR="00B903EB" w:rsidRPr="00167F2D" w:rsidRDefault="00B903EB" w:rsidP="00167F2D">
            <w:pPr>
              <w:pStyle w:val="TableBodyText"/>
            </w:pPr>
            <w:r w:rsidRPr="00167F2D">
              <w:fldChar w:fldCharType="begin"/>
            </w:r>
            <w:r w:rsidRPr="00167F2D">
              <w:instrText xml:space="preserve"> REF _Ref43185525 \r \h </w:instrText>
            </w:r>
            <w:r w:rsidR="00071923" w:rsidRPr="00167F2D">
              <w:instrText xml:space="preserve"> \* MERGEFORMAT </w:instrText>
            </w:r>
            <w:r w:rsidRPr="00167F2D">
              <w:fldChar w:fldCharType="separate"/>
            </w:r>
            <w:r w:rsidR="00597EA6" w:rsidRPr="00167F2D">
              <w:t>10</w:t>
            </w:r>
            <w:r w:rsidRPr="00167F2D">
              <w:fldChar w:fldCharType="end"/>
            </w:r>
          </w:p>
        </w:tc>
        <w:tc>
          <w:tcPr>
            <w:tcW w:w="4202" w:type="pct"/>
          </w:tcPr>
          <w:p w14:paraId="0E30557E" w14:textId="0C743676" w:rsidR="00B903EB" w:rsidRPr="00167F2D" w:rsidRDefault="00B903EB" w:rsidP="00167F2D">
            <w:pPr>
              <w:pStyle w:val="TableBodyText"/>
            </w:pPr>
            <w:r w:rsidRPr="00167F2D">
              <w:t>Procedure for dismantling and reassembly of test bearings</w:t>
            </w:r>
          </w:p>
        </w:tc>
      </w:tr>
    </w:tbl>
    <w:p w14:paraId="411824C8" w14:textId="77777777" w:rsidR="00B903EB" w:rsidRPr="00C04571" w:rsidRDefault="00B903EB" w:rsidP="00B903EB"/>
    <w:tbl>
      <w:tblPr>
        <w:tblStyle w:val="TMTableBlueIndent"/>
        <w:tblW w:w="4705" w:type="pct"/>
        <w:tblLook w:val="04A0" w:firstRow="1" w:lastRow="0" w:firstColumn="1" w:lastColumn="0" w:noHBand="0" w:noVBand="1"/>
      </w:tblPr>
      <w:tblGrid>
        <w:gridCol w:w="2112"/>
        <w:gridCol w:w="6828"/>
      </w:tblGrid>
      <w:tr w:rsidR="00B903EB" w:rsidRPr="00C04571" w14:paraId="6299AC6D" w14:textId="77777777" w:rsidTr="00B21F61">
        <w:trPr>
          <w:cnfStyle w:val="100000000000" w:firstRow="1" w:lastRow="0" w:firstColumn="0" w:lastColumn="0" w:oddVBand="0" w:evenVBand="0" w:oddHBand="0" w:evenHBand="0" w:firstRowFirstColumn="0" w:firstRowLastColumn="0" w:lastRowFirstColumn="0" w:lastRowLastColumn="0"/>
        </w:trPr>
        <w:tc>
          <w:tcPr>
            <w:tcW w:w="5000" w:type="pct"/>
            <w:gridSpan w:val="2"/>
            <w:hideMark/>
          </w:tcPr>
          <w:p w14:paraId="0D85D71A" w14:textId="623E6E46" w:rsidR="00B903EB" w:rsidRPr="00C04571" w:rsidRDefault="00B903EB" w:rsidP="00B21F61">
            <w:pPr>
              <w:pStyle w:val="TableHeadingWHPoint"/>
            </w:pPr>
            <w:bookmarkStart w:id="24" w:name="_Hlk9589851"/>
            <w:bookmarkStart w:id="25" w:name="_Hlk52540176"/>
            <w:r w:rsidRPr="00C04571">
              <w:t>HOLD POINT 1</w:t>
            </w:r>
          </w:p>
        </w:tc>
      </w:tr>
      <w:tr w:rsidR="00B903EB" w:rsidRPr="00C04571" w14:paraId="6972CAEE" w14:textId="77777777" w:rsidTr="00B21F61">
        <w:tc>
          <w:tcPr>
            <w:tcW w:w="1181" w:type="pct"/>
            <w:hideMark/>
          </w:tcPr>
          <w:p w14:paraId="3C78C357" w14:textId="77777777" w:rsidR="00B903EB" w:rsidRPr="00C04571" w:rsidRDefault="00B903EB" w:rsidP="00B21F61">
            <w:pPr>
              <w:pStyle w:val="TableBodyTextWHPoint"/>
              <w:rPr>
                <w:rFonts w:cstheme="minorBidi"/>
                <w:b/>
              </w:rPr>
            </w:pPr>
            <w:r w:rsidRPr="00C04571">
              <w:t>Process Held</w:t>
            </w:r>
          </w:p>
        </w:tc>
        <w:tc>
          <w:tcPr>
            <w:tcW w:w="3819" w:type="pct"/>
            <w:hideMark/>
          </w:tcPr>
          <w:p w14:paraId="7FEAB01A" w14:textId="10195118" w:rsidR="00B903EB" w:rsidRPr="00C04571" w:rsidRDefault="00B903EB" w:rsidP="00B21F61">
            <w:pPr>
              <w:pStyle w:val="TableBodyTextWHPoint"/>
              <w:rPr>
                <w:b/>
              </w:rPr>
            </w:pPr>
            <w:r w:rsidRPr="00C04571">
              <w:t>Fabrication of bearings</w:t>
            </w:r>
          </w:p>
        </w:tc>
      </w:tr>
      <w:tr w:rsidR="00B903EB" w:rsidRPr="00C04571" w14:paraId="24864B00" w14:textId="77777777" w:rsidTr="00B21F61">
        <w:tc>
          <w:tcPr>
            <w:tcW w:w="1181" w:type="pct"/>
            <w:hideMark/>
          </w:tcPr>
          <w:p w14:paraId="73E00578" w14:textId="77777777" w:rsidR="00B903EB" w:rsidRPr="00C04571" w:rsidRDefault="00B903EB" w:rsidP="00B21F61">
            <w:pPr>
              <w:pStyle w:val="TableBodyTextWHPoint"/>
            </w:pPr>
            <w:r w:rsidRPr="00C04571">
              <w:t>Submission Details</w:t>
            </w:r>
          </w:p>
        </w:tc>
        <w:tc>
          <w:tcPr>
            <w:tcW w:w="3819" w:type="pct"/>
            <w:hideMark/>
          </w:tcPr>
          <w:p w14:paraId="743EB3D8" w14:textId="77777777" w:rsidR="00B903EB" w:rsidRPr="00C04571" w:rsidRDefault="00B903EB" w:rsidP="00B21F61">
            <w:pPr>
              <w:pStyle w:val="TableBodyTextWHPoint"/>
            </w:pPr>
            <w:r w:rsidRPr="00C04571">
              <w:t xml:space="preserve">The Quality Plan </w:t>
            </w:r>
            <w:bookmarkStart w:id="26" w:name="_Hlk3530642"/>
            <w:r w:rsidRPr="00C04571">
              <w:t xml:space="preserve">must be provided at least 15 working days prior to the </w:t>
            </w:r>
            <w:bookmarkEnd w:id="26"/>
            <w:r w:rsidRPr="00C04571">
              <w:t>supply of the bearings.</w:t>
            </w:r>
          </w:p>
        </w:tc>
        <w:bookmarkEnd w:id="24"/>
      </w:tr>
    </w:tbl>
    <w:p w14:paraId="7A77463A" w14:textId="48FA9B73" w:rsidR="000705F4" w:rsidRPr="00C04571" w:rsidRDefault="000705F4" w:rsidP="002D6C8D">
      <w:pPr>
        <w:pStyle w:val="Bodynumbered1"/>
      </w:pPr>
      <w:bookmarkStart w:id="27" w:name="_Ref107900349"/>
      <w:bookmarkEnd w:id="25"/>
      <w:r w:rsidRPr="00C04571">
        <w:t>The manufacturer</w:t>
      </w:r>
      <w:r w:rsidR="00B21F61">
        <w:t>/</w:t>
      </w:r>
      <w:r w:rsidRPr="00C04571">
        <w:t>supplier of the bearings must have a quality management system in place which is certified as compliant AS/NZS ISO 9001, by an organisation accredited by JAS-ANZ or an affiliated international certification organisation.</w:t>
      </w:r>
      <w:bookmarkEnd w:id="27"/>
    </w:p>
    <w:p w14:paraId="1FE2994C" w14:textId="2B7BF3BC" w:rsidR="00853452" w:rsidRPr="00C04571" w:rsidRDefault="00853452" w:rsidP="002D6C8D">
      <w:pPr>
        <w:pStyle w:val="Bodynumbered1"/>
      </w:pPr>
      <w:bookmarkStart w:id="28" w:name="_Ref52968389"/>
      <w:r w:rsidRPr="00C04571">
        <w:t xml:space="preserve">Where a Principal’s Registration Scheme is in place for the supply of </w:t>
      </w:r>
      <w:r w:rsidR="00905E3C" w:rsidRPr="00C04571">
        <w:t>bearings</w:t>
      </w:r>
      <w:r w:rsidRPr="00C04571">
        <w:t xml:space="preserve">, the </w:t>
      </w:r>
      <w:r w:rsidR="009A5B9F" w:rsidRPr="00C04571">
        <w:t>bearings</w:t>
      </w:r>
      <w:r w:rsidRPr="00C04571">
        <w:t xml:space="preserve"> must </w:t>
      </w:r>
      <w:r w:rsidR="009A5B9F" w:rsidRPr="00C04571">
        <w:t>be approved under that scheme</w:t>
      </w:r>
      <w:r w:rsidRPr="00C04571">
        <w:t>.</w:t>
      </w:r>
      <w:bookmarkEnd w:id="28"/>
    </w:p>
    <w:p w14:paraId="01B56E92" w14:textId="4005ADEA" w:rsidR="002466E8" w:rsidRPr="00C04571" w:rsidRDefault="002B22FF" w:rsidP="002B22FF">
      <w:pPr>
        <w:pStyle w:val="Heading1"/>
      </w:pPr>
      <w:bookmarkStart w:id="29" w:name="_Ref62825909"/>
      <w:bookmarkStart w:id="30" w:name="_Ref93563974"/>
      <w:bookmarkStart w:id="31" w:name="_Toc112154157"/>
      <w:bookmarkStart w:id="32" w:name="_Toc237000498"/>
      <w:bookmarkStart w:id="33" w:name="_Toc29489164"/>
      <w:bookmarkStart w:id="34" w:name="_Toc1138829"/>
      <w:bookmarkStart w:id="35" w:name="_Toc9850016"/>
      <w:bookmarkStart w:id="36" w:name="_Hlk9434043"/>
      <w:bookmarkEnd w:id="23"/>
      <w:r w:rsidRPr="00C04571">
        <w:lastRenderedPageBreak/>
        <w:t>Design</w:t>
      </w:r>
      <w:bookmarkEnd w:id="29"/>
      <w:bookmarkEnd w:id="30"/>
      <w:bookmarkEnd w:id="31"/>
      <w:bookmarkEnd w:id="32"/>
    </w:p>
    <w:p w14:paraId="285F753D" w14:textId="7DBD4877" w:rsidR="002466E8" w:rsidRPr="00B21F61" w:rsidRDefault="002466E8" w:rsidP="00B21F61">
      <w:pPr>
        <w:pStyle w:val="Heading2"/>
      </w:pPr>
      <w:bookmarkStart w:id="37" w:name="_Toc112154158"/>
      <w:bookmarkStart w:id="38" w:name="_Toc237000499"/>
      <w:r w:rsidRPr="00B21F61">
        <w:t>General</w:t>
      </w:r>
      <w:bookmarkEnd w:id="37"/>
      <w:bookmarkEnd w:id="38"/>
    </w:p>
    <w:p w14:paraId="4EFA5046" w14:textId="77777777" w:rsidR="00B55C3D" w:rsidRPr="00C04571" w:rsidRDefault="009A5B9F" w:rsidP="002D6C8D">
      <w:pPr>
        <w:pStyle w:val="Bodynumbered1"/>
      </w:pPr>
      <w:bookmarkStart w:id="39" w:name="_Ref68684927"/>
      <w:r w:rsidRPr="00C04571">
        <w:t>B</w:t>
      </w:r>
      <w:r w:rsidR="002466E8" w:rsidRPr="00C04571">
        <w:t xml:space="preserve">earings </w:t>
      </w:r>
      <w:r w:rsidRPr="00C04571">
        <w:t>must be designed in accordance with</w:t>
      </w:r>
      <w:r w:rsidR="00B55C3D" w:rsidRPr="00C04571">
        <w:t>:</w:t>
      </w:r>
      <w:bookmarkEnd w:id="39"/>
    </w:p>
    <w:p w14:paraId="6D51E59E" w14:textId="5A93C137" w:rsidR="002D55A2" w:rsidRPr="00C04571" w:rsidRDefault="00B55C3D" w:rsidP="00D9759F">
      <w:pPr>
        <w:pStyle w:val="Bodynumbered2"/>
        <w:numPr>
          <w:ilvl w:val="0"/>
          <w:numId w:val="17"/>
        </w:numPr>
        <w:ind w:left="993" w:hanging="426"/>
      </w:pPr>
      <w:r w:rsidRPr="00C04571">
        <w:t xml:space="preserve">the </w:t>
      </w:r>
      <w:r w:rsidR="003E0CD9" w:rsidRPr="00C04571">
        <w:t>additional design requirements</w:t>
      </w:r>
      <w:r w:rsidR="002D55A2" w:rsidRPr="00C04571">
        <w:t xml:space="preserve"> </w:t>
      </w:r>
      <w:r w:rsidR="00722450" w:rsidRPr="00C04571">
        <w:t xml:space="preserve">in the document </w:t>
      </w:r>
      <w:r w:rsidR="002D55A2" w:rsidRPr="00C04571">
        <w:t xml:space="preserve">listed in </w:t>
      </w:r>
      <w:bookmarkStart w:id="40" w:name="_Hlk68684938"/>
      <w:r w:rsidR="00286393" w:rsidRPr="00C04571">
        <w:t xml:space="preserve">Table </w:t>
      </w:r>
      <w:r w:rsidR="00286393" w:rsidRPr="00C04571">
        <w:fldChar w:fldCharType="begin"/>
      </w:r>
      <w:r w:rsidR="00286393" w:rsidRPr="00C04571">
        <w:instrText xml:space="preserve"> REF _Ref68684927 \r \h </w:instrText>
      </w:r>
      <w:r w:rsidR="0067088D" w:rsidRPr="00C04571">
        <w:instrText xml:space="preserve"> \* MERGEFORMAT </w:instrText>
      </w:r>
      <w:r w:rsidR="00286393" w:rsidRPr="00C04571">
        <w:fldChar w:fldCharType="separate"/>
      </w:r>
      <w:r w:rsidR="00597EA6" w:rsidRPr="00C04571">
        <w:t>5.1</w:t>
      </w:r>
      <w:r w:rsidR="00286393" w:rsidRPr="00C04571">
        <w:fldChar w:fldCharType="end"/>
      </w:r>
      <w:r w:rsidR="00CE03DF" w:rsidRPr="00C04571">
        <w:t xml:space="preserve"> (where applicable to the jurisdiction where the bearing is being installed)</w:t>
      </w:r>
      <w:r w:rsidR="008D27D2" w:rsidRPr="00C04571">
        <w:t>;</w:t>
      </w:r>
    </w:p>
    <w:bookmarkEnd w:id="40"/>
    <w:p w14:paraId="526FFD5A" w14:textId="4D390A7A" w:rsidR="00272EDB" w:rsidRPr="00C04571" w:rsidRDefault="002466E8" w:rsidP="00D9759F">
      <w:pPr>
        <w:pStyle w:val="Bodynumbered2"/>
        <w:numPr>
          <w:ilvl w:val="0"/>
          <w:numId w:val="17"/>
        </w:numPr>
        <w:ind w:left="993" w:hanging="426"/>
      </w:pPr>
      <w:r w:rsidRPr="00C04571">
        <w:t>AS 5100.4</w:t>
      </w:r>
      <w:r w:rsidR="008D27D2" w:rsidRPr="00C04571">
        <w:t>; and</w:t>
      </w:r>
    </w:p>
    <w:p w14:paraId="71233F75" w14:textId="77777777" w:rsidR="00272EDB" w:rsidRPr="00C04571" w:rsidRDefault="002466E8" w:rsidP="00D9759F">
      <w:pPr>
        <w:pStyle w:val="Bodynumbered2"/>
        <w:numPr>
          <w:ilvl w:val="0"/>
          <w:numId w:val="17"/>
        </w:numPr>
        <w:ind w:left="993" w:hanging="426"/>
      </w:pPr>
      <w:r w:rsidRPr="00C04571">
        <w:t xml:space="preserve">EN 1337 </w:t>
      </w:r>
      <w:r w:rsidR="00CA5246" w:rsidRPr="00C04571">
        <w:t xml:space="preserve">and </w:t>
      </w:r>
      <w:r w:rsidRPr="00C04571">
        <w:t>relevant European Technical Approvals.</w:t>
      </w:r>
    </w:p>
    <w:p w14:paraId="67DB6B29" w14:textId="3BCE3ECF" w:rsidR="002466E8" w:rsidRPr="00C04571" w:rsidRDefault="002466E8" w:rsidP="000F3C3F">
      <w:pPr>
        <w:pStyle w:val="Bodynumbered1"/>
        <w:numPr>
          <w:ilvl w:val="0"/>
          <w:numId w:val="0"/>
        </w:numPr>
        <w:ind w:left="567"/>
      </w:pPr>
      <w:r w:rsidRPr="00C04571">
        <w:t xml:space="preserve">The </w:t>
      </w:r>
      <w:r w:rsidR="00272EDB" w:rsidRPr="00C04571">
        <w:t>above order of precedence applies in the e</w:t>
      </w:r>
      <w:r w:rsidR="00B002B8" w:rsidRPr="00C04571">
        <w:t xml:space="preserve">vent of an </w:t>
      </w:r>
      <w:r w:rsidR="003E1E9F" w:rsidRPr="00C04571">
        <w:t>inconsistency</w:t>
      </w:r>
      <w:r w:rsidR="00B002B8" w:rsidRPr="00C04571">
        <w:t>.</w:t>
      </w:r>
    </w:p>
    <w:p w14:paraId="17D58A95" w14:textId="631D4B64" w:rsidR="00286393" w:rsidRPr="00C04571" w:rsidRDefault="00286393" w:rsidP="00B21F61">
      <w:pPr>
        <w:pStyle w:val="CaptionIndent"/>
      </w:pPr>
      <w:r w:rsidRPr="00C04571">
        <w:t xml:space="preserve">Table </w:t>
      </w:r>
      <w:r w:rsidRPr="00C04571">
        <w:fldChar w:fldCharType="begin"/>
      </w:r>
      <w:r w:rsidRPr="00C04571">
        <w:instrText xml:space="preserve"> REF _Ref68684927 \r \h </w:instrText>
      </w:r>
      <w:r w:rsidR="00ED42EC" w:rsidRPr="00C04571">
        <w:instrText xml:space="preserve"> \* MERGEFORMAT </w:instrText>
      </w:r>
      <w:r w:rsidRPr="00C04571">
        <w:fldChar w:fldCharType="separate"/>
      </w:r>
      <w:r w:rsidR="00597EA6" w:rsidRPr="00C04571">
        <w:t>5.1</w:t>
      </w:r>
      <w:r w:rsidRPr="00C04571">
        <w:fldChar w:fldCharType="end"/>
      </w:r>
      <w:r w:rsidR="00B21F61">
        <w:t>:</w:t>
      </w:r>
      <w:r w:rsidR="00B21F61">
        <w:tab/>
      </w:r>
      <w:r w:rsidRPr="00C04571">
        <w:t xml:space="preserve">Additional </w:t>
      </w:r>
      <w:r w:rsidR="002E767D" w:rsidRPr="00C04571">
        <w:t xml:space="preserve">Design </w:t>
      </w:r>
      <w:r w:rsidR="002E767D" w:rsidRPr="00207CBD">
        <w:rPr>
          <w:lang w:val="en-US" w:bidi="en-US"/>
        </w:rPr>
        <w:t>Requirements</w:t>
      </w:r>
    </w:p>
    <w:tbl>
      <w:tblPr>
        <w:tblStyle w:val="TMTableGreyIndent"/>
        <w:tblW w:w="4701" w:type="pct"/>
        <w:tblLook w:val="01E0" w:firstRow="1" w:lastRow="1" w:firstColumn="1" w:lastColumn="1" w:noHBand="0" w:noVBand="0"/>
      </w:tblPr>
      <w:tblGrid>
        <w:gridCol w:w="3398"/>
        <w:gridCol w:w="5534"/>
      </w:tblGrid>
      <w:tr w:rsidR="002E767D" w:rsidRPr="00C04571" w14:paraId="1B877EFD" w14:textId="77777777" w:rsidTr="00B21F61">
        <w:trPr>
          <w:cnfStyle w:val="100000000000" w:firstRow="1" w:lastRow="0" w:firstColumn="0" w:lastColumn="0" w:oddVBand="0" w:evenVBand="0" w:oddHBand="0" w:evenHBand="0" w:firstRowFirstColumn="0" w:firstRowLastColumn="0" w:lastRowFirstColumn="0" w:lastRowLastColumn="0"/>
          <w:trHeight w:val="552"/>
        </w:trPr>
        <w:tc>
          <w:tcPr>
            <w:tcW w:w="1902" w:type="pct"/>
          </w:tcPr>
          <w:p w14:paraId="0500246B" w14:textId="1F6726C2" w:rsidR="002E767D" w:rsidRPr="000F3C3F" w:rsidRDefault="002E767D" w:rsidP="00202741">
            <w:pPr>
              <w:pStyle w:val="TableHeading"/>
              <w:keepNext/>
              <w:rPr>
                <w:bCs w:val="0"/>
                <w:color w:val="auto"/>
              </w:rPr>
            </w:pPr>
            <w:r w:rsidRPr="000F3C3F">
              <w:rPr>
                <w:color w:val="auto"/>
              </w:rPr>
              <w:t xml:space="preserve">Jurisdiction where the </w:t>
            </w:r>
            <w:r w:rsidR="00ED42EC" w:rsidRPr="000F3C3F">
              <w:rPr>
                <w:color w:val="auto"/>
              </w:rPr>
              <w:t>bearing is to be installed</w:t>
            </w:r>
          </w:p>
        </w:tc>
        <w:tc>
          <w:tcPr>
            <w:tcW w:w="3098" w:type="pct"/>
          </w:tcPr>
          <w:p w14:paraId="7181CC4C" w14:textId="1D7752DB" w:rsidR="002E767D" w:rsidRPr="000F3C3F" w:rsidRDefault="00ED42EC" w:rsidP="00202741">
            <w:pPr>
              <w:pStyle w:val="TableHeading"/>
              <w:keepNext/>
              <w:rPr>
                <w:bCs w:val="0"/>
                <w:color w:val="auto"/>
              </w:rPr>
            </w:pPr>
            <w:r w:rsidRPr="000F3C3F">
              <w:rPr>
                <w:color w:val="auto"/>
              </w:rPr>
              <w:t xml:space="preserve">Additional </w:t>
            </w:r>
            <w:r w:rsidR="00B21F61">
              <w:rPr>
                <w:color w:val="auto"/>
              </w:rPr>
              <w:t>d</w:t>
            </w:r>
            <w:r w:rsidRPr="000F3C3F">
              <w:rPr>
                <w:color w:val="auto"/>
              </w:rPr>
              <w:t xml:space="preserve">esign </w:t>
            </w:r>
            <w:r w:rsidR="00B21F61">
              <w:rPr>
                <w:color w:val="auto"/>
              </w:rPr>
              <w:t>r</w:t>
            </w:r>
            <w:r w:rsidRPr="000F3C3F">
              <w:rPr>
                <w:color w:val="auto"/>
              </w:rPr>
              <w:t>equirements</w:t>
            </w:r>
          </w:p>
        </w:tc>
      </w:tr>
      <w:tr w:rsidR="002E767D" w:rsidRPr="00C04571" w14:paraId="6E69BD99" w14:textId="77777777" w:rsidTr="00B21F61">
        <w:trPr>
          <w:trHeight w:val="463"/>
        </w:trPr>
        <w:tc>
          <w:tcPr>
            <w:tcW w:w="1902" w:type="pct"/>
          </w:tcPr>
          <w:p w14:paraId="749B66D1" w14:textId="2100BE07" w:rsidR="002E767D" w:rsidRPr="00C04571" w:rsidRDefault="008D27D2" w:rsidP="006C4EBD">
            <w:pPr>
              <w:pStyle w:val="TableBodyText"/>
              <w:keepNext/>
              <w:spacing w:before="40" w:after="40"/>
            </w:pPr>
            <w:r w:rsidRPr="00C04571">
              <w:t>Queensland</w:t>
            </w:r>
          </w:p>
        </w:tc>
        <w:tc>
          <w:tcPr>
            <w:tcW w:w="3098" w:type="pct"/>
          </w:tcPr>
          <w:p w14:paraId="59FCBC26" w14:textId="3D70B87F" w:rsidR="002E767D" w:rsidRPr="00C04571" w:rsidRDefault="008D27D2" w:rsidP="00B21F61">
            <w:pPr>
              <w:pStyle w:val="TableBullet1"/>
              <w:rPr>
                <w:rFonts w:cs="Arial"/>
              </w:rPr>
            </w:pPr>
            <w:r w:rsidRPr="00C04571">
              <w:rPr>
                <w:rFonts w:cs="Arial"/>
              </w:rPr>
              <w:t>Design Criteria for Bridges and Other Structures</w:t>
            </w:r>
          </w:p>
          <w:p w14:paraId="08C45125" w14:textId="647D34B6" w:rsidR="00F169A1" w:rsidRPr="00C04571" w:rsidRDefault="005070A8" w:rsidP="00B21F61">
            <w:pPr>
              <w:pStyle w:val="TableBullet1"/>
            </w:pPr>
            <w:r w:rsidRPr="00C04571">
              <w:rPr>
                <w:rFonts w:cs="Arial"/>
              </w:rPr>
              <w:t>MRTS 81</w:t>
            </w:r>
          </w:p>
        </w:tc>
      </w:tr>
      <w:tr w:rsidR="002E767D" w:rsidRPr="00C04571" w14:paraId="695DF13A" w14:textId="77777777" w:rsidTr="00B21F61">
        <w:trPr>
          <w:trHeight w:val="1081"/>
        </w:trPr>
        <w:tc>
          <w:tcPr>
            <w:tcW w:w="1902" w:type="pct"/>
          </w:tcPr>
          <w:p w14:paraId="3B790071" w14:textId="6EBDEFB4" w:rsidR="002E767D" w:rsidRPr="00C04571" w:rsidRDefault="008D27D2" w:rsidP="006C4EBD">
            <w:pPr>
              <w:pStyle w:val="TableBodyText"/>
              <w:keepNext/>
              <w:spacing w:before="40" w:after="40"/>
            </w:pPr>
            <w:r w:rsidRPr="00C04571">
              <w:t>New South Wales</w:t>
            </w:r>
          </w:p>
        </w:tc>
        <w:tc>
          <w:tcPr>
            <w:tcW w:w="3098" w:type="pct"/>
          </w:tcPr>
          <w:p w14:paraId="2C12D40E" w14:textId="7806EE6F" w:rsidR="00382E8F" w:rsidRPr="00C04571" w:rsidRDefault="00B67091" w:rsidP="006C4EBD">
            <w:pPr>
              <w:pStyle w:val="TableBodyText"/>
              <w:keepNext/>
              <w:spacing w:before="40" w:after="40"/>
              <w:rPr>
                <w:rFonts w:cs="Arial"/>
              </w:rPr>
            </w:pPr>
            <w:r>
              <w:rPr>
                <w:rFonts w:eastAsia="Times New Roman"/>
              </w:rPr>
              <w:t xml:space="preserve">Refer to </w:t>
            </w:r>
            <w:r w:rsidRPr="00BE32BB">
              <w:rPr>
                <w:rFonts w:eastAsia="Times New Roman"/>
              </w:rPr>
              <w:t>TS 01621</w:t>
            </w:r>
            <w:r>
              <w:rPr>
                <w:rFonts w:eastAsia="Times New Roman"/>
              </w:rPr>
              <w:t xml:space="preserve"> </w:t>
            </w:r>
            <w:r w:rsidRPr="00676BB2">
              <w:rPr>
                <w:rFonts w:eastAsia="Times New Roman"/>
              </w:rPr>
              <w:t>TfNSW Proprietary Components and Systems Register for Bridgeworks</w:t>
            </w:r>
            <w:r>
              <w:rPr>
                <w:rFonts w:eastAsia="Times New Roman"/>
              </w:rPr>
              <w:t xml:space="preserve">. </w:t>
            </w:r>
            <w:hyperlink r:id="rId12" w:history="1">
              <w:r w:rsidRPr="006C2CE1">
                <w:rPr>
                  <w:rStyle w:val="Hyperlink"/>
                  <w:rFonts w:eastAsia="Times New Roman"/>
                </w:rPr>
                <w:t xml:space="preserve">TfNSW Proprietary Components and Systems Register for Bridgeworks </w:t>
              </w:r>
              <w:r>
                <w:rPr>
                  <w:rStyle w:val="Hyperlink"/>
                  <w:rFonts w:eastAsia="Times New Roman" w:cs="Arial"/>
                </w:rPr>
                <w:t>–</w:t>
              </w:r>
              <w:r w:rsidRPr="006C2CE1">
                <w:rPr>
                  <w:rStyle w:val="Hyperlink"/>
                  <w:rFonts w:eastAsia="Times New Roman"/>
                </w:rPr>
                <w:t xml:space="preserve"> Transport Standards Portal</w:t>
              </w:r>
            </w:hyperlink>
          </w:p>
        </w:tc>
      </w:tr>
      <w:tr w:rsidR="002E767D" w:rsidRPr="00C04571" w14:paraId="2FD5C86F" w14:textId="77777777" w:rsidTr="00B21F61">
        <w:trPr>
          <w:trHeight w:val="66"/>
        </w:trPr>
        <w:tc>
          <w:tcPr>
            <w:tcW w:w="1902" w:type="pct"/>
          </w:tcPr>
          <w:p w14:paraId="381F81A8" w14:textId="58FDF466" w:rsidR="002E767D" w:rsidRPr="00C04571" w:rsidRDefault="008D27D2" w:rsidP="006C4EBD">
            <w:pPr>
              <w:pStyle w:val="TableBodyText"/>
              <w:keepNext/>
              <w:spacing w:before="40" w:after="40"/>
            </w:pPr>
            <w:r w:rsidRPr="00C04571">
              <w:t>Victoria and Tasmania</w:t>
            </w:r>
          </w:p>
        </w:tc>
        <w:tc>
          <w:tcPr>
            <w:tcW w:w="3098" w:type="pct"/>
          </w:tcPr>
          <w:p w14:paraId="2BBDEA64" w14:textId="1946BA0F" w:rsidR="002E767D" w:rsidRPr="00C04571" w:rsidRDefault="008D27D2" w:rsidP="006C4EBD">
            <w:pPr>
              <w:pStyle w:val="TableBodyText"/>
              <w:keepNext/>
              <w:spacing w:before="40" w:after="40"/>
            </w:pPr>
            <w:r w:rsidRPr="00C04571">
              <w:rPr>
                <w:rFonts w:cs="Arial"/>
              </w:rPr>
              <w:t>BTN 24</w:t>
            </w:r>
          </w:p>
        </w:tc>
      </w:tr>
      <w:tr w:rsidR="002E767D" w:rsidRPr="00C04571" w14:paraId="511341DC" w14:textId="77777777" w:rsidTr="00B21F61">
        <w:trPr>
          <w:trHeight w:val="715"/>
        </w:trPr>
        <w:tc>
          <w:tcPr>
            <w:tcW w:w="1902" w:type="pct"/>
          </w:tcPr>
          <w:p w14:paraId="37771674" w14:textId="28B44400" w:rsidR="002E767D" w:rsidRPr="00C04571" w:rsidRDefault="008D27D2" w:rsidP="006C4EBD">
            <w:pPr>
              <w:pStyle w:val="TableBodyText"/>
              <w:keepNext/>
              <w:spacing w:before="40" w:after="40"/>
            </w:pPr>
            <w:r w:rsidRPr="00C04571">
              <w:t>New Zealand</w:t>
            </w:r>
          </w:p>
        </w:tc>
        <w:tc>
          <w:tcPr>
            <w:tcW w:w="3098" w:type="pct"/>
          </w:tcPr>
          <w:p w14:paraId="6EA52898" w14:textId="373CD99A" w:rsidR="002E767D" w:rsidRPr="00202741" w:rsidRDefault="009F2961" w:rsidP="006C4EBD">
            <w:pPr>
              <w:pStyle w:val="TableBodyText"/>
              <w:keepNext/>
              <w:spacing w:before="40" w:after="40"/>
              <w:rPr>
                <w:rFonts w:cs="Arial"/>
              </w:rPr>
            </w:pPr>
            <w:r w:rsidRPr="00C04571">
              <w:rPr>
                <w:rFonts w:cs="Arial"/>
              </w:rPr>
              <w:t>The bearings must be designed to the limit states applicable to seismic resistance in accordance with NZS 1170.5 and SP/M/022</w:t>
            </w:r>
            <w:r w:rsidR="005070A8" w:rsidRPr="00C04571">
              <w:rPr>
                <w:rFonts w:cs="Arial"/>
              </w:rPr>
              <w:t>.</w:t>
            </w:r>
            <w:r w:rsidRPr="00C04571">
              <w:rPr>
                <w:rFonts w:cs="Arial"/>
              </w:rPr>
              <w:t xml:space="preserve"> </w:t>
            </w:r>
          </w:p>
        </w:tc>
      </w:tr>
    </w:tbl>
    <w:p w14:paraId="2398A97C" w14:textId="3B84AB2F" w:rsidR="002466E8" w:rsidRPr="00C04571" w:rsidRDefault="006F6FF9" w:rsidP="002D6C8D">
      <w:pPr>
        <w:pStyle w:val="Bodynumbered1"/>
      </w:pPr>
      <w:r w:rsidRPr="00C04571">
        <w:t>Bolts must be designed in accordance with AS/NZS 5100.6. For bearings installed in New Zealand, NZS 3404 may be used as an alternative to AS/NZS 5100.6 for design of the bolts</w:t>
      </w:r>
      <w:r w:rsidR="00F3222F" w:rsidRPr="00C04571">
        <w:t>.</w:t>
      </w:r>
    </w:p>
    <w:p w14:paraId="7CE5E232" w14:textId="3DE8DE48" w:rsidR="00B61F3C" w:rsidRPr="00C04571" w:rsidRDefault="00033963" w:rsidP="002D6C8D">
      <w:pPr>
        <w:pStyle w:val="Bodynumbered1"/>
      </w:pPr>
      <w:r w:rsidRPr="00C04571">
        <w:t>Steel components must be designed in accordance with to AS/NZS 5100.6. The relevant capacity reduction factors must not be less than those specified in AS/NZS 5100.6, even if the Principal approves an alternative design standard</w:t>
      </w:r>
      <w:r w:rsidR="00B61F3C" w:rsidRPr="00C04571">
        <w:t>.</w:t>
      </w:r>
    </w:p>
    <w:p w14:paraId="6957644B" w14:textId="6C646AD5" w:rsidR="002466E8" w:rsidRPr="00C04571" w:rsidRDefault="00117EC7" w:rsidP="002D6C8D">
      <w:pPr>
        <w:pStyle w:val="Bodynumbered1"/>
      </w:pPr>
      <w:r w:rsidRPr="00C04571">
        <w:t>Be</w:t>
      </w:r>
      <w:r w:rsidR="002466E8" w:rsidRPr="00C04571">
        <w:t xml:space="preserve">arings </w:t>
      </w:r>
      <w:r w:rsidRPr="00C04571">
        <w:t xml:space="preserve">must be designed </w:t>
      </w:r>
      <w:r w:rsidR="002466E8" w:rsidRPr="00C04571">
        <w:t xml:space="preserve">for </w:t>
      </w:r>
      <w:r w:rsidR="001F00DC" w:rsidRPr="00C04571">
        <w:t xml:space="preserve">Serviceability Limit Sate (SLS) </w:t>
      </w:r>
      <w:r w:rsidR="00DD1DC7" w:rsidRPr="00C04571">
        <w:t xml:space="preserve">and </w:t>
      </w:r>
      <w:r w:rsidR="002466E8" w:rsidRPr="00C04571">
        <w:t>Ultimate Limit State (ULS) effects.</w:t>
      </w:r>
    </w:p>
    <w:p w14:paraId="7F6D39E9" w14:textId="2439941B" w:rsidR="00472E89" w:rsidRPr="00C04571" w:rsidRDefault="000B41AB" w:rsidP="002D6C8D">
      <w:pPr>
        <w:pStyle w:val="Bodynumbered1"/>
      </w:pPr>
      <w:bookmarkStart w:id="41" w:name="_Ref107828294"/>
      <w:r w:rsidRPr="00C04571">
        <w:t>A</w:t>
      </w:r>
      <w:r w:rsidR="00472E89" w:rsidRPr="00C04571">
        <w:t xml:space="preserve">ll associated sliding surfaces </w:t>
      </w:r>
      <w:r w:rsidRPr="00C04571">
        <w:t xml:space="preserve">must be designed </w:t>
      </w:r>
      <w:r w:rsidR="00472E89" w:rsidRPr="00C04571">
        <w:t>to accommodate the ULS movements plus an</w:t>
      </w:r>
      <w:r w:rsidRPr="00C04571">
        <w:t xml:space="preserve"> </w:t>
      </w:r>
      <w:r w:rsidR="00472E89" w:rsidRPr="00C04571">
        <w:t>additional movement of ±25 mm.</w:t>
      </w:r>
      <w:bookmarkEnd w:id="41"/>
    </w:p>
    <w:p w14:paraId="49BE6524" w14:textId="4C2CF7AD" w:rsidR="004578BE" w:rsidRPr="00C04571" w:rsidRDefault="00CC35D4" w:rsidP="002D6C8D">
      <w:pPr>
        <w:pStyle w:val="Bodynumbered1"/>
      </w:pPr>
      <w:bookmarkStart w:id="42" w:name="_Ref43270059"/>
      <w:r w:rsidRPr="00C04571">
        <w:t>T</w:t>
      </w:r>
      <w:r w:rsidR="00472E89" w:rsidRPr="00C04571">
        <w:t xml:space="preserve">he guide bars </w:t>
      </w:r>
      <w:r w:rsidRPr="00C04571">
        <w:t xml:space="preserve">must be designed </w:t>
      </w:r>
      <w:r w:rsidR="00472E89" w:rsidRPr="00C04571">
        <w:t>to withstand the lateral forces shown on the Drawings and dimension</w:t>
      </w:r>
      <w:r w:rsidRPr="00C04571">
        <w:t>ed</w:t>
      </w:r>
      <w:r w:rsidR="00472E89" w:rsidRPr="00C04571">
        <w:t xml:space="preserve"> such</w:t>
      </w:r>
      <w:r w:rsidRPr="00C04571">
        <w:t xml:space="preserve"> </w:t>
      </w:r>
      <w:r w:rsidR="00472E89" w:rsidRPr="00C04571">
        <w:t xml:space="preserve">that the bearing movement remain guided throughout the specified limits of translation and </w:t>
      </w:r>
      <w:r w:rsidRPr="00C04571">
        <w:t>rotation</w:t>
      </w:r>
      <w:r w:rsidR="002466E8" w:rsidRPr="00C04571">
        <w:t>.</w:t>
      </w:r>
      <w:bookmarkEnd w:id="42"/>
    </w:p>
    <w:p w14:paraId="24988A34" w14:textId="77777777" w:rsidR="00C55A6F" w:rsidRPr="00C04571" w:rsidRDefault="00C55A6F" w:rsidP="002D6C8D">
      <w:pPr>
        <w:pStyle w:val="Bodynumbered1"/>
      </w:pPr>
      <w:r w:rsidRPr="00C04571">
        <w:t>The design of the bearing must:</w:t>
      </w:r>
    </w:p>
    <w:p w14:paraId="64A4C9E2" w14:textId="74B0262A" w:rsidR="002466E8" w:rsidRPr="00C04571" w:rsidRDefault="00C55A6F" w:rsidP="00D9759F">
      <w:pPr>
        <w:pStyle w:val="Bodynumbered2"/>
        <w:numPr>
          <w:ilvl w:val="0"/>
          <w:numId w:val="6"/>
        </w:numPr>
        <w:ind w:left="993" w:hanging="426"/>
      </w:pPr>
      <w:r w:rsidRPr="00C04571">
        <w:t>a</w:t>
      </w:r>
      <w:r w:rsidR="002466E8" w:rsidRPr="00C04571">
        <w:t>llow for construction tolerances in the design and fabrication of the bearings and attachment plates, where required for the construction method adopted</w:t>
      </w:r>
      <w:r w:rsidRPr="00C04571">
        <w:t>;</w:t>
      </w:r>
    </w:p>
    <w:p w14:paraId="10D7C72E" w14:textId="4F3D5C9E" w:rsidR="002466E8" w:rsidRPr="00C04571" w:rsidRDefault="00C55A6F" w:rsidP="00D9759F">
      <w:pPr>
        <w:pStyle w:val="Bodynumbered2"/>
        <w:numPr>
          <w:ilvl w:val="0"/>
          <w:numId w:val="6"/>
        </w:numPr>
        <w:ind w:left="993" w:hanging="426"/>
      </w:pPr>
      <w:r w:rsidRPr="00C04571">
        <w:t>enable</w:t>
      </w:r>
      <w:r w:rsidR="002466E8" w:rsidRPr="00C04571">
        <w:t xml:space="preserve"> the fasteners connecting the bearings to the attachment plates can be replaced without lifting the bridge superstructure</w:t>
      </w:r>
      <w:r w:rsidRPr="00C04571">
        <w:t>;</w:t>
      </w:r>
    </w:p>
    <w:p w14:paraId="5C09C3BC" w14:textId="2CDB2E6B" w:rsidR="002466E8" w:rsidRPr="00C04571" w:rsidRDefault="002466E8" w:rsidP="00D9759F">
      <w:pPr>
        <w:pStyle w:val="Bodynumbered2"/>
        <w:numPr>
          <w:ilvl w:val="0"/>
          <w:numId w:val="6"/>
        </w:numPr>
        <w:ind w:left="993" w:hanging="426"/>
      </w:pPr>
      <w:r w:rsidRPr="00C04571">
        <w:t>allow their removal at a maximum jacking lift of 10 mm</w:t>
      </w:r>
      <w:r w:rsidR="00E977BB" w:rsidRPr="00C04571">
        <w:t xml:space="preserve"> (unless </w:t>
      </w:r>
      <w:r w:rsidR="004F1318" w:rsidRPr="00C04571">
        <w:t>specified</w:t>
      </w:r>
      <w:r w:rsidR="00E977BB" w:rsidRPr="00C04571">
        <w:t xml:space="preserve"> otherwise on the </w:t>
      </w:r>
      <w:r w:rsidR="00574581" w:rsidRPr="00C04571">
        <w:t>D</w:t>
      </w:r>
      <w:r w:rsidR="00E977BB" w:rsidRPr="00C04571">
        <w:t>rawings)</w:t>
      </w:r>
      <w:r w:rsidR="00C55A6F" w:rsidRPr="00C04571">
        <w:t>;</w:t>
      </w:r>
    </w:p>
    <w:p w14:paraId="39C39F21" w14:textId="4AADA608" w:rsidR="002466E8" w:rsidRPr="00C04571" w:rsidRDefault="00C55A6F" w:rsidP="00D9759F">
      <w:pPr>
        <w:pStyle w:val="Bodynumbered2"/>
        <w:numPr>
          <w:ilvl w:val="0"/>
          <w:numId w:val="6"/>
        </w:numPr>
        <w:ind w:left="993" w:hanging="426"/>
      </w:pPr>
      <w:r w:rsidRPr="00C04571">
        <w:t>ensure that t</w:t>
      </w:r>
      <w:r w:rsidR="002466E8" w:rsidRPr="00C04571">
        <w:t xml:space="preserve">he bearing attachment </w:t>
      </w:r>
      <w:r w:rsidR="00900BF2" w:rsidRPr="00C04571">
        <w:t>plates,</w:t>
      </w:r>
      <w:r w:rsidR="002466E8" w:rsidRPr="00C04571">
        <w:t xml:space="preserve"> and anchor bolts </w:t>
      </w:r>
      <w:r w:rsidRPr="00C04571">
        <w:t xml:space="preserve">do not </w:t>
      </w:r>
      <w:r w:rsidR="002466E8" w:rsidRPr="00C04571">
        <w:t>obstruct the movement and rotation of the bearing and allow its removal and replacement.</w:t>
      </w:r>
      <w:r w:rsidRPr="00C04571">
        <w:t>; and</w:t>
      </w:r>
    </w:p>
    <w:p w14:paraId="7A02CC3D" w14:textId="4D49FDA4" w:rsidR="00786E2D" w:rsidRPr="00C04571" w:rsidRDefault="00C55A6F" w:rsidP="00D9759F">
      <w:pPr>
        <w:pStyle w:val="Bodynumbered2"/>
        <w:numPr>
          <w:ilvl w:val="0"/>
          <w:numId w:val="6"/>
        </w:numPr>
        <w:ind w:left="993" w:hanging="426"/>
      </w:pPr>
      <w:r w:rsidRPr="00C04571">
        <w:t>p</w:t>
      </w:r>
      <w:r w:rsidR="002466E8" w:rsidRPr="00C04571">
        <w:t>rovide for mechanical lifting and handling of the bearings where required.</w:t>
      </w:r>
    </w:p>
    <w:p w14:paraId="4D713457" w14:textId="39CA8DC7" w:rsidR="002466E8" w:rsidRPr="00B21F61" w:rsidRDefault="002466E8" w:rsidP="00B21F61">
      <w:pPr>
        <w:pStyle w:val="Heading2"/>
        <w:spacing w:before="120"/>
      </w:pPr>
      <w:bookmarkStart w:id="43" w:name="_Toc112154159"/>
      <w:bookmarkStart w:id="44" w:name="_Toc237000500"/>
      <w:r w:rsidRPr="00B21F61">
        <w:lastRenderedPageBreak/>
        <w:t xml:space="preserve">Design </w:t>
      </w:r>
      <w:r w:rsidR="00C83211" w:rsidRPr="00B21F61">
        <w:t>Documentation</w:t>
      </w:r>
      <w:r w:rsidRPr="00B21F61">
        <w:t xml:space="preserve"> and Certification</w:t>
      </w:r>
      <w:bookmarkEnd w:id="43"/>
      <w:bookmarkEnd w:id="44"/>
    </w:p>
    <w:p w14:paraId="0AF1CF9E" w14:textId="2FA1759F" w:rsidR="002466E8" w:rsidRPr="00C04571" w:rsidRDefault="00E468EC" w:rsidP="00B21F61">
      <w:pPr>
        <w:pStyle w:val="Bodynumbered1"/>
        <w:spacing w:before="200" w:after="100"/>
      </w:pPr>
      <w:bookmarkStart w:id="45" w:name="_Ref43275334"/>
      <w:r w:rsidRPr="00C04571">
        <w:t>The Quality Plan must include the following documentation for each bearing group</w:t>
      </w:r>
      <w:r w:rsidR="002466E8" w:rsidRPr="00C04571">
        <w:t>:</w:t>
      </w:r>
      <w:bookmarkEnd w:id="45"/>
    </w:p>
    <w:p w14:paraId="69F26576" w14:textId="759DC6A7" w:rsidR="002466E8" w:rsidRPr="00B21F61" w:rsidRDefault="00C55A6F" w:rsidP="00B21F61">
      <w:pPr>
        <w:pStyle w:val="Bodynumbered2"/>
        <w:spacing w:before="100" w:after="100"/>
      </w:pPr>
      <w:r w:rsidRPr="00B21F61">
        <w:t>c</w:t>
      </w:r>
      <w:r w:rsidR="002466E8" w:rsidRPr="00B21F61">
        <w:t>onfirmation of all load cases (axial and shear loads, and rotation and movement in each direction, as applicable);</w:t>
      </w:r>
    </w:p>
    <w:p w14:paraId="07B60EA8" w14:textId="66ED1C68" w:rsidR="008C6D1A" w:rsidRPr="00B21F61" w:rsidRDefault="00F95C4E" w:rsidP="00B21F61">
      <w:pPr>
        <w:pStyle w:val="Bodynumbered2"/>
        <w:spacing w:before="100" w:after="100"/>
      </w:pPr>
      <w:r w:rsidRPr="00B21F61">
        <w:t xml:space="preserve">drawings of the assembled bearing and attachment plates to scale </w:t>
      </w:r>
      <w:r w:rsidR="005E7CAF" w:rsidRPr="00B21F61">
        <w:t>providing sufficient dimensions to enable design checking of components</w:t>
      </w:r>
      <w:r w:rsidR="00967BA3" w:rsidRPr="00B21F61">
        <w:t>,</w:t>
      </w:r>
      <w:r w:rsidR="005E7CAF" w:rsidRPr="00B21F61">
        <w:t xml:space="preserve"> including elastomer pad thickness;</w:t>
      </w:r>
    </w:p>
    <w:p w14:paraId="142493A0" w14:textId="4C3E28F5" w:rsidR="002466E8" w:rsidRPr="00B21F61" w:rsidRDefault="00C55A6F" w:rsidP="00B21F61">
      <w:pPr>
        <w:pStyle w:val="Bodynumbered2"/>
        <w:spacing w:before="100" w:after="100"/>
      </w:pPr>
      <w:r w:rsidRPr="00B21F61">
        <w:t>d</w:t>
      </w:r>
      <w:r w:rsidR="002466E8" w:rsidRPr="00B21F61">
        <w:t xml:space="preserve">esign calculations of the bearing including </w:t>
      </w:r>
      <w:r w:rsidR="000F568D" w:rsidRPr="00B21F61">
        <w:t xml:space="preserve">mean compressive stress on the elastomer, </w:t>
      </w:r>
      <w:r w:rsidR="002466E8" w:rsidRPr="00B21F61">
        <w:t>sliding pad mean and peak pressures, maximum bearing stress on substructure and superstructure giving method of calculation, forces on bolts and dowels with required sizes and grades, and stress checks on steel structural components;</w:t>
      </w:r>
    </w:p>
    <w:p w14:paraId="67158D1B" w14:textId="5C43CE55" w:rsidR="002466E8" w:rsidRPr="00B21F61" w:rsidRDefault="00C55A6F" w:rsidP="00B21F61">
      <w:pPr>
        <w:pStyle w:val="Bodynumbered2"/>
        <w:spacing w:before="100" w:after="100"/>
      </w:pPr>
      <w:r w:rsidRPr="00B21F61">
        <w:t>w</w:t>
      </w:r>
      <w:r w:rsidR="002466E8" w:rsidRPr="00B21F61">
        <w:t>here an approved bearing is proposed, any variations from the details of the bridge proprietary bearing as approved by the road agency; and</w:t>
      </w:r>
    </w:p>
    <w:p w14:paraId="03677D23" w14:textId="59B3BA06" w:rsidR="009E216F" w:rsidRPr="00B21F61" w:rsidRDefault="00C55A6F" w:rsidP="00B21F61">
      <w:pPr>
        <w:pStyle w:val="Bodynumbered2"/>
        <w:spacing w:before="100" w:after="100"/>
      </w:pPr>
      <w:r w:rsidRPr="00B21F61">
        <w:t>a</w:t>
      </w:r>
      <w:r w:rsidR="002466E8" w:rsidRPr="00B21F61">
        <w:t xml:space="preserve"> certificate from a Professional Engineer</w:t>
      </w:r>
      <w:r w:rsidR="009E2F96" w:rsidRPr="00B21F61">
        <w:t>, with at</w:t>
      </w:r>
      <w:r w:rsidR="002466E8" w:rsidRPr="00B21F61">
        <w:t xml:space="preserve"> </w:t>
      </w:r>
      <w:r w:rsidR="00703489" w:rsidRPr="00B21F61">
        <w:t>least 5 years of experience in structural engineering which is relevant to bridge bearings</w:t>
      </w:r>
      <w:r w:rsidR="009E2F96" w:rsidRPr="00B21F61">
        <w:t>,</w:t>
      </w:r>
      <w:r w:rsidR="002466E8" w:rsidRPr="00B21F61">
        <w:t xml:space="preserve"> verifying that all bearings and attachments comply with the requirements of the Drawings and this Specification.</w:t>
      </w:r>
    </w:p>
    <w:p w14:paraId="06B7984F" w14:textId="1977DEEC" w:rsidR="003F4501" w:rsidRPr="00C04571" w:rsidRDefault="002B22FF" w:rsidP="00B21F61">
      <w:pPr>
        <w:pStyle w:val="Heading1"/>
        <w:spacing w:before="320"/>
      </w:pPr>
      <w:bookmarkStart w:id="46" w:name="_Ref43190695"/>
      <w:bookmarkStart w:id="47" w:name="_Toc112154160"/>
      <w:bookmarkStart w:id="48" w:name="_Toc237000501"/>
      <w:r w:rsidRPr="00C04571">
        <w:t>Materials</w:t>
      </w:r>
      <w:bookmarkEnd w:id="33"/>
      <w:bookmarkEnd w:id="46"/>
      <w:bookmarkEnd w:id="47"/>
      <w:bookmarkEnd w:id="48"/>
    </w:p>
    <w:p w14:paraId="6AB0D8B9" w14:textId="77430FD2" w:rsidR="001408F3" w:rsidRPr="00B21F61" w:rsidRDefault="001408F3" w:rsidP="00B21F61">
      <w:pPr>
        <w:pStyle w:val="Heading2"/>
        <w:spacing w:before="240"/>
      </w:pPr>
      <w:bookmarkStart w:id="49" w:name="_Toc112154161"/>
      <w:bookmarkStart w:id="50" w:name="_Toc237000502"/>
      <w:bookmarkStart w:id="51" w:name="_Ref15996048"/>
      <w:r w:rsidRPr="00B21F61">
        <w:t>General</w:t>
      </w:r>
      <w:bookmarkEnd w:id="49"/>
      <w:bookmarkEnd w:id="50"/>
    </w:p>
    <w:p w14:paraId="1D772BF1" w14:textId="06B91DF2" w:rsidR="001408F3" w:rsidRPr="00C04571" w:rsidRDefault="00C74E15" w:rsidP="00B21F61">
      <w:pPr>
        <w:pStyle w:val="Bodynumbered1"/>
        <w:spacing w:before="200"/>
      </w:pPr>
      <w:r w:rsidRPr="00C04571">
        <w:t xml:space="preserve">Testing must be carried out at laboratories </w:t>
      </w:r>
      <w:r w:rsidR="00392C7B" w:rsidRPr="00C04571">
        <w:t xml:space="preserve">meeting the requirements </w:t>
      </w:r>
      <w:r w:rsidRPr="00C04571">
        <w:t xml:space="preserve">specified in Clause </w:t>
      </w:r>
      <w:r w:rsidR="00392C7B" w:rsidRPr="00C04571">
        <w:fldChar w:fldCharType="begin"/>
      </w:r>
      <w:r w:rsidR="00392C7B" w:rsidRPr="00C04571">
        <w:instrText xml:space="preserve"> REF _Ref108770699 \r \h </w:instrText>
      </w:r>
      <w:r w:rsidR="00BF22D7" w:rsidRPr="00C04571">
        <w:instrText xml:space="preserve"> \* MERGEFORMAT </w:instrText>
      </w:r>
      <w:r w:rsidR="00392C7B" w:rsidRPr="00C04571">
        <w:fldChar w:fldCharType="separate"/>
      </w:r>
      <w:r w:rsidR="00597EA6" w:rsidRPr="00C04571">
        <w:t>10.1</w:t>
      </w:r>
      <w:r w:rsidR="00392C7B" w:rsidRPr="00C04571">
        <w:fldChar w:fldCharType="end"/>
      </w:r>
      <w:r w:rsidR="00BF22D7" w:rsidRPr="00C04571">
        <w:t>.</w:t>
      </w:r>
    </w:p>
    <w:p w14:paraId="6C25DBA7" w14:textId="4CDE2ED6" w:rsidR="00AF739E" w:rsidRPr="00B21F61" w:rsidRDefault="00AF739E" w:rsidP="00B21F61">
      <w:pPr>
        <w:pStyle w:val="Heading2"/>
        <w:spacing w:before="240"/>
      </w:pPr>
      <w:bookmarkStart w:id="52" w:name="_Toc112154162"/>
      <w:bookmarkStart w:id="53" w:name="_Toc237000503"/>
      <w:r w:rsidRPr="00B21F61">
        <w:t>Ferrous Materials</w:t>
      </w:r>
      <w:bookmarkEnd w:id="52"/>
      <w:bookmarkEnd w:id="53"/>
    </w:p>
    <w:p w14:paraId="7DB86FA7" w14:textId="531CE759" w:rsidR="00BC7D3D" w:rsidRPr="00C04571" w:rsidRDefault="00F02FB5" w:rsidP="00B21F61">
      <w:pPr>
        <w:pStyle w:val="Bodynumbered1"/>
        <w:spacing w:before="200"/>
      </w:pPr>
      <w:bookmarkStart w:id="54" w:name="_Ref43223346"/>
      <w:r w:rsidRPr="00C04571">
        <w:t>Ferrous Materials must comply with Table</w:t>
      </w:r>
      <w:r w:rsidR="00192D70" w:rsidRPr="00C04571">
        <w:t xml:space="preserve"> </w:t>
      </w:r>
      <w:r w:rsidR="00192D70" w:rsidRPr="00C04571">
        <w:fldChar w:fldCharType="begin"/>
      </w:r>
      <w:r w:rsidR="00192D70" w:rsidRPr="00C04571">
        <w:instrText xml:space="preserve"> REF _Ref43223346 \r \h </w:instrText>
      </w:r>
      <w:r w:rsidR="00DC59F6" w:rsidRPr="00C04571">
        <w:instrText xml:space="preserve"> \* MERGEFORMAT </w:instrText>
      </w:r>
      <w:r w:rsidR="00192D70" w:rsidRPr="00C04571">
        <w:fldChar w:fldCharType="separate"/>
      </w:r>
      <w:r w:rsidR="00597EA6" w:rsidRPr="00C04571">
        <w:t>6.2</w:t>
      </w:r>
      <w:r w:rsidR="00192D70" w:rsidRPr="00C04571">
        <w:fldChar w:fldCharType="end"/>
      </w:r>
      <w:r w:rsidRPr="00C04571">
        <w:t>.</w:t>
      </w:r>
      <w:bookmarkEnd w:id="54"/>
    </w:p>
    <w:p w14:paraId="3D047404" w14:textId="19E0D49C" w:rsidR="00BC7D3D" w:rsidRPr="00C04571" w:rsidRDefault="00C95461" w:rsidP="00B21F61">
      <w:pPr>
        <w:pStyle w:val="CaptionIndent"/>
        <w:rPr>
          <w:rFonts w:eastAsiaTheme="minorEastAsia"/>
          <w:lang w:eastAsia="ja-JP"/>
        </w:rPr>
      </w:pPr>
      <w:r w:rsidRPr="00C04571">
        <w:t xml:space="preserve">Table </w:t>
      </w:r>
      <w:r w:rsidRPr="00C04571">
        <w:fldChar w:fldCharType="begin"/>
      </w:r>
      <w:r w:rsidRPr="00C04571">
        <w:instrText xml:space="preserve"> REF _Ref43223346 \r \h  \* MERGEFORMAT </w:instrText>
      </w:r>
      <w:r w:rsidRPr="00C04571">
        <w:fldChar w:fldCharType="separate"/>
      </w:r>
      <w:r w:rsidR="00597EA6" w:rsidRPr="00C04571">
        <w:t>6.2</w:t>
      </w:r>
      <w:r w:rsidRPr="00C04571">
        <w:fldChar w:fldCharType="end"/>
      </w:r>
      <w:r w:rsidRPr="00C04571">
        <w:t>:</w:t>
      </w:r>
      <w:r w:rsidR="00B21F61">
        <w:tab/>
      </w:r>
      <w:r w:rsidRPr="00C04571">
        <w:rPr>
          <w:rFonts w:eastAsiaTheme="minorEastAsia"/>
          <w:lang w:val="en-US"/>
        </w:rPr>
        <w:t xml:space="preserve">Ferrous </w:t>
      </w:r>
      <w:r w:rsidR="00B21F61">
        <w:rPr>
          <w:rFonts w:eastAsiaTheme="minorEastAsia"/>
          <w:lang w:val="en-US"/>
        </w:rPr>
        <w:t>M</w:t>
      </w:r>
      <w:r w:rsidRPr="00C04571">
        <w:rPr>
          <w:rFonts w:eastAsiaTheme="minorEastAsia"/>
          <w:lang w:val="en-US"/>
        </w:rPr>
        <w:t>aterials</w:t>
      </w:r>
    </w:p>
    <w:tbl>
      <w:tblPr>
        <w:tblStyle w:val="TMTableGreyIndent"/>
        <w:tblW w:w="0" w:type="auto"/>
        <w:tblLook w:val="01E0" w:firstRow="1" w:lastRow="1" w:firstColumn="1" w:lastColumn="1" w:noHBand="0" w:noVBand="0"/>
      </w:tblPr>
      <w:tblGrid>
        <w:gridCol w:w="3397"/>
        <w:gridCol w:w="5536"/>
      </w:tblGrid>
      <w:tr w:rsidR="00C95461" w:rsidRPr="00C04571" w14:paraId="76012B57" w14:textId="77777777" w:rsidTr="00B21F61">
        <w:trPr>
          <w:cnfStyle w:val="100000000000" w:firstRow="1" w:lastRow="0" w:firstColumn="0" w:lastColumn="0" w:oddVBand="0" w:evenVBand="0" w:oddHBand="0" w:evenHBand="0" w:firstRowFirstColumn="0" w:firstRowLastColumn="0" w:lastRowFirstColumn="0" w:lastRowLastColumn="0"/>
          <w:trHeight w:val="386"/>
        </w:trPr>
        <w:tc>
          <w:tcPr>
            <w:tcW w:w="3397" w:type="dxa"/>
          </w:tcPr>
          <w:p w14:paraId="61EBCA40" w14:textId="2ED3D4BD" w:rsidR="00F02FB5" w:rsidRPr="00DD638A" w:rsidRDefault="00C95461" w:rsidP="00501C70">
            <w:pPr>
              <w:pStyle w:val="TableHeading"/>
              <w:rPr>
                <w:color w:val="auto"/>
              </w:rPr>
            </w:pPr>
            <w:r w:rsidRPr="00DD638A">
              <w:rPr>
                <w:color w:val="auto"/>
              </w:rPr>
              <w:t>Application</w:t>
            </w:r>
          </w:p>
        </w:tc>
        <w:tc>
          <w:tcPr>
            <w:tcW w:w="5536" w:type="dxa"/>
          </w:tcPr>
          <w:p w14:paraId="2DBAE573" w14:textId="526723A2" w:rsidR="00F02FB5" w:rsidRPr="00DD638A" w:rsidRDefault="00213AE0" w:rsidP="00501C70">
            <w:pPr>
              <w:pStyle w:val="TableHeading"/>
              <w:rPr>
                <w:color w:val="auto"/>
              </w:rPr>
            </w:pPr>
            <w:r w:rsidRPr="00DD638A">
              <w:rPr>
                <w:color w:val="auto"/>
              </w:rPr>
              <w:t>Requirement</w:t>
            </w:r>
          </w:p>
        </w:tc>
      </w:tr>
      <w:tr w:rsidR="00F02FB5" w:rsidRPr="00C04571" w14:paraId="5F29C430" w14:textId="77777777" w:rsidTr="00B21F61">
        <w:trPr>
          <w:trHeight w:val="400"/>
        </w:trPr>
        <w:tc>
          <w:tcPr>
            <w:tcW w:w="3397" w:type="dxa"/>
          </w:tcPr>
          <w:p w14:paraId="5D632128" w14:textId="46BA95F4" w:rsidR="00F02FB5" w:rsidRPr="00C04571" w:rsidRDefault="00097538" w:rsidP="00501C70">
            <w:pPr>
              <w:pStyle w:val="TableBodyText"/>
              <w:spacing w:before="40" w:after="40"/>
            </w:pPr>
            <w:r w:rsidRPr="00C04571">
              <w:t xml:space="preserve">Pot, </w:t>
            </w:r>
            <w:r w:rsidR="00B21F61" w:rsidRPr="00C04571">
              <w:t>piston, sliding plate, guide bars and attachment plates for structural steel bearings</w:t>
            </w:r>
          </w:p>
        </w:tc>
        <w:tc>
          <w:tcPr>
            <w:tcW w:w="5536" w:type="dxa"/>
          </w:tcPr>
          <w:p w14:paraId="3EFBDBBD" w14:textId="0B33C265" w:rsidR="00F02FB5" w:rsidRPr="00C04571" w:rsidRDefault="00213AE0" w:rsidP="00501C70">
            <w:pPr>
              <w:pStyle w:val="TableBodyText"/>
              <w:spacing w:before="40" w:after="40"/>
            </w:pPr>
            <w:r w:rsidRPr="00C04571">
              <w:t>S</w:t>
            </w:r>
            <w:r w:rsidR="001A484B" w:rsidRPr="00C04571">
              <w:t>tructural steel conforming to AS/NZS 3678 and/or AS/NZS</w:t>
            </w:r>
            <w:r w:rsidR="003C490B">
              <w:t> </w:t>
            </w:r>
            <w:r w:rsidR="001A484B" w:rsidRPr="00C04571">
              <w:t>3679.1 or approved equivalent</w:t>
            </w:r>
          </w:p>
        </w:tc>
      </w:tr>
      <w:tr w:rsidR="007522F5" w:rsidRPr="00C04571" w14:paraId="560D18DF" w14:textId="77777777" w:rsidTr="00B21F61">
        <w:trPr>
          <w:trHeight w:val="400"/>
        </w:trPr>
        <w:tc>
          <w:tcPr>
            <w:tcW w:w="3397" w:type="dxa"/>
          </w:tcPr>
          <w:p w14:paraId="2E04151F" w14:textId="6700AC61" w:rsidR="007522F5" w:rsidRPr="00C04571" w:rsidRDefault="007522F5" w:rsidP="00501C70">
            <w:pPr>
              <w:pStyle w:val="TableBodyText"/>
              <w:spacing w:before="40" w:after="40"/>
              <w:ind w:left="206"/>
            </w:pPr>
            <w:r w:rsidRPr="00C04571">
              <w:t>For welded components</w:t>
            </w:r>
          </w:p>
        </w:tc>
        <w:tc>
          <w:tcPr>
            <w:tcW w:w="5536" w:type="dxa"/>
          </w:tcPr>
          <w:p w14:paraId="6DAB0C8B" w14:textId="515917C4" w:rsidR="007522F5" w:rsidRPr="00C04571" w:rsidRDefault="007522F5" w:rsidP="00501C70">
            <w:pPr>
              <w:pStyle w:val="TableBodyText"/>
              <w:spacing w:before="40" w:after="40"/>
            </w:pPr>
            <w:r w:rsidRPr="00C04571">
              <w:t>Austenitic stainless steel conforming to ASTM A240M</w:t>
            </w:r>
            <w:r w:rsidR="003C490B">
              <w:t xml:space="preserve"> </w:t>
            </w:r>
            <w:r w:rsidRPr="00C04571">
              <w:rPr>
                <w:vertAlign w:val="superscript"/>
              </w:rPr>
              <w:t>(1)</w:t>
            </w:r>
            <w:r w:rsidRPr="00C04571">
              <w:t xml:space="preserve"> Grade</w:t>
            </w:r>
            <w:r w:rsidR="003C490B">
              <w:t> </w:t>
            </w:r>
            <w:r w:rsidRPr="00C04571">
              <w:t>316L</w:t>
            </w:r>
            <w:r w:rsidRPr="00C04571">
              <w:rPr>
                <w:vertAlign w:val="superscript"/>
              </w:rPr>
              <w:t xml:space="preserve">(2) </w:t>
            </w:r>
            <w:r w:rsidRPr="00C04571">
              <w:t xml:space="preserve">or approved equivalent </w:t>
            </w:r>
          </w:p>
        </w:tc>
      </w:tr>
      <w:tr w:rsidR="007522F5" w:rsidRPr="00C04571" w14:paraId="42AC8805" w14:textId="77777777" w:rsidTr="00B21F61">
        <w:trPr>
          <w:trHeight w:val="400"/>
        </w:trPr>
        <w:tc>
          <w:tcPr>
            <w:tcW w:w="3397" w:type="dxa"/>
          </w:tcPr>
          <w:p w14:paraId="47C0C766" w14:textId="1FE1E766" w:rsidR="007522F5" w:rsidRPr="00C04571" w:rsidRDefault="007522F5" w:rsidP="00501C70">
            <w:pPr>
              <w:pStyle w:val="TableBodyText"/>
              <w:spacing w:before="40" w:after="40"/>
              <w:ind w:left="206"/>
            </w:pPr>
            <w:r w:rsidRPr="00C04571">
              <w:t>For components not to be welded</w:t>
            </w:r>
          </w:p>
        </w:tc>
        <w:tc>
          <w:tcPr>
            <w:tcW w:w="5536" w:type="dxa"/>
          </w:tcPr>
          <w:p w14:paraId="49AE66DA" w14:textId="61108206" w:rsidR="007522F5" w:rsidRPr="00C04571" w:rsidRDefault="007522F5" w:rsidP="00501C70">
            <w:pPr>
              <w:pStyle w:val="TableBodyText"/>
              <w:spacing w:before="40" w:after="40"/>
            </w:pPr>
            <w:r w:rsidRPr="00C04571">
              <w:t>Austenitic stainless steel conforming to ASTM A240M</w:t>
            </w:r>
            <w:r w:rsidR="003C490B">
              <w:t xml:space="preserve"> </w:t>
            </w:r>
            <w:r w:rsidRPr="00C04571">
              <w:rPr>
                <w:vertAlign w:val="superscript"/>
              </w:rPr>
              <w:t>(1)</w:t>
            </w:r>
            <w:r w:rsidRPr="00C04571">
              <w:t xml:space="preserve"> Grade</w:t>
            </w:r>
            <w:r w:rsidR="003C490B">
              <w:t> </w:t>
            </w:r>
            <w:r w:rsidRPr="00C04571">
              <w:t>316</w:t>
            </w:r>
            <w:r w:rsidR="00B21F61">
              <w:t>/</w:t>
            </w:r>
            <w:r w:rsidRPr="00C04571">
              <w:t>Grade 316</w:t>
            </w:r>
            <w:r w:rsidR="003C490B">
              <w:t xml:space="preserve">L </w:t>
            </w:r>
            <w:r w:rsidRPr="00C04571">
              <w:rPr>
                <w:vertAlign w:val="superscript"/>
              </w:rPr>
              <w:t>(2)</w:t>
            </w:r>
            <w:r w:rsidRPr="00C04571">
              <w:t xml:space="preserve"> or approved equivalent</w:t>
            </w:r>
          </w:p>
        </w:tc>
      </w:tr>
      <w:tr w:rsidR="00254C11" w:rsidRPr="00C04571" w14:paraId="4CD58AF9" w14:textId="77777777" w:rsidTr="00B21F61">
        <w:trPr>
          <w:trHeight w:val="400"/>
        </w:trPr>
        <w:tc>
          <w:tcPr>
            <w:tcW w:w="3397" w:type="dxa"/>
          </w:tcPr>
          <w:p w14:paraId="7588BA99" w14:textId="038B3E26" w:rsidR="00254C11" w:rsidRPr="00C04571" w:rsidRDefault="00254C11" w:rsidP="00501C70">
            <w:pPr>
              <w:pStyle w:val="TableBodyText"/>
              <w:spacing w:before="40" w:after="40"/>
            </w:pPr>
            <w:r w:rsidRPr="00C04571">
              <w:t>Structural steel attachment plates (</w:t>
            </w:r>
            <w:r w:rsidR="00806752" w:rsidRPr="00C04571">
              <w:t>e.g.</w:t>
            </w:r>
            <w:r w:rsidRPr="00C04571">
              <w:t xml:space="preserve"> top attachment plate to steel girders)</w:t>
            </w:r>
          </w:p>
        </w:tc>
        <w:tc>
          <w:tcPr>
            <w:tcW w:w="5536" w:type="dxa"/>
          </w:tcPr>
          <w:p w14:paraId="196B84E2" w14:textId="6F16C4B6" w:rsidR="00254C11" w:rsidRPr="00C04571" w:rsidRDefault="00254C11" w:rsidP="00501C70">
            <w:pPr>
              <w:pStyle w:val="TableBodyText"/>
              <w:spacing w:before="40" w:after="40"/>
            </w:pPr>
            <w:r w:rsidRPr="00C04571">
              <w:t>Structural steel conforming to AS/NZS 3678 and/or AS/NZS 3679.1 or approved equivalent</w:t>
            </w:r>
          </w:p>
        </w:tc>
      </w:tr>
      <w:tr w:rsidR="00254C11" w:rsidRPr="00C04571" w14:paraId="3A023EEA" w14:textId="77777777" w:rsidTr="00B21F61">
        <w:trPr>
          <w:trHeight w:val="400"/>
        </w:trPr>
        <w:tc>
          <w:tcPr>
            <w:tcW w:w="3397" w:type="dxa"/>
          </w:tcPr>
          <w:p w14:paraId="61300D81" w14:textId="44526171" w:rsidR="00254C11" w:rsidRPr="00C04571" w:rsidRDefault="00254C11" w:rsidP="00501C70">
            <w:pPr>
              <w:pStyle w:val="TableBodyText"/>
              <w:spacing w:before="40" w:after="40"/>
            </w:pPr>
            <w:r w:rsidRPr="00C04571">
              <w:t>Sliding surfaces made from stainless steel sheets</w:t>
            </w:r>
          </w:p>
        </w:tc>
        <w:tc>
          <w:tcPr>
            <w:tcW w:w="5536" w:type="dxa"/>
          </w:tcPr>
          <w:p w14:paraId="571A0D7A" w14:textId="0B74BA4C" w:rsidR="00254C11" w:rsidRPr="00C04571" w:rsidRDefault="00254C11" w:rsidP="00501C70">
            <w:pPr>
              <w:pStyle w:val="TableBodyText"/>
              <w:spacing w:before="40" w:after="40"/>
            </w:pPr>
            <w:r w:rsidRPr="00C04571">
              <w:t>ASTM A240M Grade 316L or equivalent</w:t>
            </w:r>
          </w:p>
          <w:p w14:paraId="76DAAC59" w14:textId="7C697C04" w:rsidR="00254C11" w:rsidRPr="00C04571" w:rsidRDefault="00254C11" w:rsidP="00501C70">
            <w:pPr>
              <w:pStyle w:val="TableBodyText"/>
              <w:spacing w:before="40" w:after="40"/>
            </w:pPr>
            <w:r w:rsidRPr="00C04571">
              <w:t>The minimum thickness of stainless steel sheets is 1.5 mm for sheets with their larger dimension being less than 800 mm, and 2.5</w:t>
            </w:r>
            <w:r w:rsidR="00B21F61">
              <w:t> </w:t>
            </w:r>
            <w:r w:rsidRPr="00C04571">
              <w:t>mm for larger sheets.</w:t>
            </w:r>
          </w:p>
          <w:p w14:paraId="0B82F51E" w14:textId="4FA84BA0" w:rsidR="00254C11" w:rsidRPr="00C04571" w:rsidRDefault="00254C11" w:rsidP="00501C70">
            <w:pPr>
              <w:pStyle w:val="TableBodyText"/>
              <w:spacing w:before="40" w:after="40"/>
            </w:pPr>
            <w:r w:rsidRPr="00C04571">
              <w:t xml:space="preserve">The sliding surface of the stainless steel sheet must be 2B surface finish, mechanically polished to mirror finish </w:t>
            </w:r>
            <w:r w:rsidR="00DD5016" w:rsidRPr="00C04571">
              <w:t xml:space="preserve">with </w:t>
            </w:r>
            <w:r w:rsidR="00324180" w:rsidRPr="00C04571">
              <w:t xml:space="preserve">the </w:t>
            </w:r>
            <w:r w:rsidR="000A521F" w:rsidRPr="00C04571">
              <w:t>surface roughness not rougher than</w:t>
            </w:r>
            <w:r w:rsidR="00DD5016" w:rsidRPr="00C04571">
              <w:t xml:space="preserve"> </w:t>
            </w:r>
            <w:r w:rsidR="00DD5016" w:rsidRPr="00C04571">
              <w:rPr>
                <w:i/>
                <w:iCs/>
              </w:rPr>
              <w:t>R</w:t>
            </w:r>
            <w:r w:rsidR="00DD5016" w:rsidRPr="00C04571">
              <w:rPr>
                <w:i/>
                <w:iCs/>
                <w:vertAlign w:val="subscript"/>
              </w:rPr>
              <w:t>a</w:t>
            </w:r>
            <w:r w:rsidR="00DD5016" w:rsidRPr="00C04571">
              <w:t xml:space="preserve"> of 0.4 µm.</w:t>
            </w:r>
            <w:r w:rsidRPr="00C04571">
              <w:t xml:space="preserve"> </w:t>
            </w:r>
          </w:p>
        </w:tc>
      </w:tr>
      <w:tr w:rsidR="00254C11" w:rsidRPr="00C04571" w14:paraId="4C5369FC" w14:textId="77777777" w:rsidTr="00B21F61">
        <w:trPr>
          <w:trHeight w:val="400"/>
        </w:trPr>
        <w:tc>
          <w:tcPr>
            <w:tcW w:w="3397" w:type="dxa"/>
          </w:tcPr>
          <w:p w14:paraId="5C06DBA6" w14:textId="2770FD80" w:rsidR="00254C11" w:rsidRPr="00C04571" w:rsidRDefault="00254C11" w:rsidP="00501C70">
            <w:pPr>
              <w:pStyle w:val="TableBodyText"/>
              <w:spacing w:before="40" w:after="40"/>
            </w:pPr>
            <w:r w:rsidRPr="00C04571">
              <w:t>Bolts, nuts, screws and washers</w:t>
            </w:r>
          </w:p>
        </w:tc>
        <w:tc>
          <w:tcPr>
            <w:tcW w:w="5536" w:type="dxa"/>
          </w:tcPr>
          <w:p w14:paraId="0E2569AA" w14:textId="250BD416" w:rsidR="00254C11" w:rsidRPr="00C04571" w:rsidRDefault="00254C11" w:rsidP="00501C70">
            <w:pPr>
              <w:pStyle w:val="TableBodyText"/>
              <w:spacing w:before="40" w:after="40"/>
            </w:pPr>
            <w:r w:rsidRPr="00C04571">
              <w:t>Compliance with ATS 5420</w:t>
            </w:r>
          </w:p>
        </w:tc>
      </w:tr>
      <w:tr w:rsidR="00254C11" w:rsidRPr="00C04571" w14:paraId="1900070D" w14:textId="77777777" w:rsidTr="00B21F61">
        <w:trPr>
          <w:trHeight w:val="400"/>
        </w:trPr>
        <w:tc>
          <w:tcPr>
            <w:tcW w:w="3397" w:type="dxa"/>
          </w:tcPr>
          <w:p w14:paraId="3715D079" w14:textId="34B9DBFC" w:rsidR="00254C11" w:rsidRPr="00C04571" w:rsidRDefault="00254C11" w:rsidP="00501C70">
            <w:pPr>
              <w:pStyle w:val="TableBodyText"/>
              <w:spacing w:before="40" w:after="40"/>
            </w:pPr>
            <w:r w:rsidRPr="00C04571">
              <w:t>Stainless steel dowels</w:t>
            </w:r>
          </w:p>
        </w:tc>
        <w:tc>
          <w:tcPr>
            <w:tcW w:w="5536" w:type="dxa"/>
          </w:tcPr>
          <w:p w14:paraId="529ECE30" w14:textId="54E7FA00" w:rsidR="00254C11" w:rsidRPr="00C04571" w:rsidRDefault="00254C11" w:rsidP="00501C70">
            <w:pPr>
              <w:pStyle w:val="TableBodyText"/>
              <w:spacing w:before="40" w:after="40"/>
            </w:pPr>
            <w:r w:rsidRPr="00C04571">
              <w:t>ASTM A276 Grade 316L or equivalent for welded components</w:t>
            </w:r>
          </w:p>
          <w:p w14:paraId="5AEB8952" w14:textId="05AF6451" w:rsidR="00254C11" w:rsidRPr="00C04571" w:rsidRDefault="00254C11" w:rsidP="00501C70">
            <w:pPr>
              <w:pStyle w:val="TableBodyText"/>
              <w:spacing w:before="40" w:after="40"/>
            </w:pPr>
            <w:r w:rsidRPr="00C04571">
              <w:t>Grade 316 otherwise</w:t>
            </w:r>
          </w:p>
        </w:tc>
      </w:tr>
    </w:tbl>
    <w:p w14:paraId="444363FF" w14:textId="42B110E3" w:rsidR="008477ED" w:rsidRPr="00B21F61" w:rsidRDefault="008477ED" w:rsidP="00B21F61">
      <w:pPr>
        <w:pStyle w:val="NoteHeading"/>
        <w:spacing w:before="200"/>
      </w:pPr>
      <w:r w:rsidRPr="00B21F61">
        <w:t>Notes:</w:t>
      </w:r>
    </w:p>
    <w:p w14:paraId="686009CC" w14:textId="03252F0F" w:rsidR="008477ED" w:rsidRPr="00B21F61" w:rsidRDefault="008477ED" w:rsidP="00B21F61">
      <w:pPr>
        <w:pStyle w:val="Notes"/>
        <w:spacing w:before="100" w:after="100"/>
      </w:pPr>
      <w:r w:rsidRPr="00B21F61">
        <w:t xml:space="preserve">Rolled plates must be used in fabrication, per the referenced standard. The Principal must be notified </w:t>
      </w:r>
      <w:r w:rsidR="00D84A4B" w:rsidRPr="00B21F61">
        <w:t>immediately,</w:t>
      </w:r>
      <w:r w:rsidRPr="00B21F61">
        <w:t xml:space="preserve"> and directions sought if suitable rolled plate sizes cannot be sourced.</w:t>
      </w:r>
    </w:p>
    <w:p w14:paraId="4764C0FC" w14:textId="4DA12967" w:rsidR="00EB0AFC" w:rsidRPr="00B21F61" w:rsidRDefault="008477ED" w:rsidP="00B21F61">
      <w:pPr>
        <w:pStyle w:val="Notes"/>
        <w:spacing w:before="100"/>
      </w:pPr>
      <w:r w:rsidRPr="00B21F61">
        <w:t>Stainless steel Grade 316/Grade 316L may not provide adequate corrosion protection for the exposed surfaces of bearings located at high chloride environments. In such cases, the details of a more superior material grade or/and additional surface protection must be submitted to the Principal for approval.</w:t>
      </w:r>
    </w:p>
    <w:p w14:paraId="525F7CC9" w14:textId="3B3CC52C" w:rsidR="00AF739E" w:rsidRPr="00B21F61" w:rsidRDefault="00AF739E" w:rsidP="00B21F61">
      <w:pPr>
        <w:pStyle w:val="Heading2"/>
      </w:pPr>
      <w:bookmarkStart w:id="55" w:name="_Toc112154163"/>
      <w:bookmarkStart w:id="56" w:name="_Toc237000504"/>
      <w:r w:rsidRPr="00B21F61">
        <w:lastRenderedPageBreak/>
        <w:t>Sliding Pads and Strips</w:t>
      </w:r>
      <w:bookmarkEnd w:id="55"/>
      <w:bookmarkEnd w:id="56"/>
    </w:p>
    <w:p w14:paraId="0470A262" w14:textId="78839190" w:rsidR="007E1808" w:rsidRPr="00C04571" w:rsidRDefault="00845F16" w:rsidP="002D6C8D">
      <w:pPr>
        <w:pStyle w:val="Bodynumbered1"/>
      </w:pPr>
      <w:r w:rsidRPr="00C04571">
        <w:t xml:space="preserve">Polytetrafluoroethylene (PTFE) sheets for sliding pads and guide sliding strips must be made from 100% virgin PTFE conforming to ISO 13000-1 Grade </w:t>
      </w:r>
      <w:r w:rsidR="00D84A4B" w:rsidRPr="00C04571">
        <w:t>1 and</w:t>
      </w:r>
      <w:r w:rsidRPr="00C04571">
        <w:t xml:space="preserve"> etched on the side which is bonded to the steel.</w:t>
      </w:r>
    </w:p>
    <w:p w14:paraId="3816C49D" w14:textId="1D8EA585" w:rsidR="002665EC" w:rsidRPr="00C04571" w:rsidRDefault="002665EC" w:rsidP="002D6C8D">
      <w:pPr>
        <w:pStyle w:val="Bodynumbered1"/>
      </w:pPr>
      <w:r w:rsidRPr="00C04571">
        <w:t xml:space="preserve">The minimum thickness of PTFE </w:t>
      </w:r>
      <w:r w:rsidR="00253096" w:rsidRPr="00C04571">
        <w:t>is</w:t>
      </w:r>
      <w:r w:rsidRPr="00C04571">
        <w:t xml:space="preserve"> 4.5 mm for </w:t>
      </w:r>
      <w:r w:rsidR="008164E5" w:rsidRPr="00C04571">
        <w:t xml:space="preserve">sliding </w:t>
      </w:r>
      <w:r w:rsidRPr="00C04571">
        <w:t xml:space="preserve">pads or </w:t>
      </w:r>
      <w:r w:rsidR="00D16286" w:rsidRPr="00C04571">
        <w:t xml:space="preserve">guide sliding </w:t>
      </w:r>
      <w:r w:rsidRPr="00C04571">
        <w:t>strips with no dimension exceeding 650 mm, or 6 mm for pads or strips with larger dimensions.</w:t>
      </w:r>
    </w:p>
    <w:p w14:paraId="29A39119" w14:textId="4B0003EC" w:rsidR="00AF739E" w:rsidRPr="00C04571" w:rsidRDefault="007C675D" w:rsidP="002D6C8D">
      <w:pPr>
        <w:pStyle w:val="Bodynumbered1"/>
      </w:pPr>
      <w:r w:rsidRPr="00C04571">
        <w:t xml:space="preserve">Sliding pads must be made from unfilled PTFE dimensionally stabilised moulded </w:t>
      </w:r>
      <w:r w:rsidR="00D84A4B" w:rsidRPr="00C04571">
        <w:t>sheet and</w:t>
      </w:r>
      <w:r w:rsidRPr="00C04571">
        <w:t xml:space="preserve"> must be dimpled and lubricated in accordance with AS 5100.4 on the face in contact with the sliding surface</w:t>
      </w:r>
      <w:r w:rsidR="002665EC" w:rsidRPr="00C04571">
        <w:t>.</w:t>
      </w:r>
    </w:p>
    <w:p w14:paraId="214539FB" w14:textId="77777777" w:rsidR="00C55A6F" w:rsidRPr="00C04571" w:rsidRDefault="00AF739E" w:rsidP="002D6C8D">
      <w:pPr>
        <w:pStyle w:val="Bodynumbered1"/>
      </w:pPr>
      <w:bookmarkStart w:id="57" w:name="_Ref52358491"/>
      <w:r w:rsidRPr="00C04571">
        <w:t>Guide sliding strips must be</w:t>
      </w:r>
      <w:r w:rsidR="00C55A6F" w:rsidRPr="00C04571">
        <w:t>:</w:t>
      </w:r>
      <w:bookmarkEnd w:id="57"/>
    </w:p>
    <w:p w14:paraId="3FD9770B" w14:textId="79CE25EC" w:rsidR="00AF739E" w:rsidRPr="00C04571" w:rsidRDefault="00AF739E" w:rsidP="00D9759F">
      <w:pPr>
        <w:pStyle w:val="Bodynumbered2"/>
        <w:numPr>
          <w:ilvl w:val="0"/>
          <w:numId w:val="7"/>
        </w:numPr>
        <w:ind w:left="993" w:hanging="426"/>
      </w:pPr>
      <w:r w:rsidRPr="00C04571">
        <w:t xml:space="preserve">made from </w:t>
      </w:r>
      <w:r w:rsidR="00A36AD0" w:rsidRPr="00C04571">
        <w:t>durable filled PTFE, with the fillers being either milled glass fibre (25% maximum) or carbon fibre (25% maximum</w:t>
      </w:r>
      <w:r w:rsidRPr="00C04571">
        <w:t>)</w:t>
      </w:r>
      <w:r w:rsidR="00C55A6F" w:rsidRPr="00C04571">
        <w:t>; or</w:t>
      </w:r>
    </w:p>
    <w:p w14:paraId="0BC80DBB" w14:textId="3CF60412" w:rsidR="00AF739E" w:rsidRPr="00C04571" w:rsidRDefault="00AF739E" w:rsidP="00D9759F">
      <w:pPr>
        <w:pStyle w:val="Bodynumbered2"/>
        <w:numPr>
          <w:ilvl w:val="0"/>
          <w:numId w:val="7"/>
        </w:numPr>
        <w:ind w:left="993" w:hanging="426"/>
      </w:pPr>
      <w:r w:rsidRPr="00C04571">
        <w:t xml:space="preserve">a multilayered composite material, </w:t>
      </w:r>
      <w:r w:rsidR="00D84A4B" w:rsidRPr="00C04571">
        <w:t>e.g.</w:t>
      </w:r>
      <w:r w:rsidRPr="00C04571">
        <w:t xml:space="preserve"> a </w:t>
      </w:r>
      <w:r w:rsidR="00B21F61">
        <w:t>3</w:t>
      </w:r>
      <w:r w:rsidRPr="00C04571">
        <w:t xml:space="preserve"> layer composite comprising a bronze backing strip, a sintered interlocking porous impregnated matrix, and an overlay of PTFE/lead, graphite/lead or similar mixture.</w:t>
      </w:r>
    </w:p>
    <w:p w14:paraId="2A172BA9" w14:textId="0306124E" w:rsidR="00AF739E" w:rsidRPr="00C04571" w:rsidRDefault="00AF739E" w:rsidP="002D6C8D">
      <w:pPr>
        <w:pStyle w:val="Bodynumbered1"/>
      </w:pPr>
      <w:r w:rsidRPr="00C04571">
        <w:t>Guide sliding strips do not need to be dimpled.</w:t>
      </w:r>
    </w:p>
    <w:p w14:paraId="256720D4" w14:textId="2A7F7EF6" w:rsidR="009B6663" w:rsidRPr="00B21F61" w:rsidRDefault="009B6663" w:rsidP="00B21F61">
      <w:pPr>
        <w:pStyle w:val="Heading2"/>
      </w:pPr>
      <w:bookmarkStart w:id="58" w:name="_Toc112154164"/>
      <w:bookmarkStart w:id="59" w:name="_Toc237000505"/>
      <w:r w:rsidRPr="00B21F61">
        <w:t>Elastomeric Disc</w:t>
      </w:r>
      <w:bookmarkEnd w:id="58"/>
      <w:bookmarkEnd w:id="59"/>
    </w:p>
    <w:p w14:paraId="00631D4A" w14:textId="77777777" w:rsidR="009B6663" w:rsidRPr="00C04571" w:rsidRDefault="009B6663" w:rsidP="002D6C8D">
      <w:pPr>
        <w:pStyle w:val="Bodynumbered1"/>
      </w:pPr>
      <w:r w:rsidRPr="00C04571">
        <w:t>The elastomer used in the elastomeric disc must be 100% virgin natural rubber (polyisoprene). The elastomer must be plain, not laminated or fibre reinforced, and cured to satisfy the properties specified in Appendix B of AS 5100.4 for Type 50H.</w:t>
      </w:r>
    </w:p>
    <w:p w14:paraId="1A5446CF" w14:textId="04C79406" w:rsidR="009B6663" w:rsidRPr="00B21F61" w:rsidRDefault="009B6663" w:rsidP="00B21F61">
      <w:pPr>
        <w:pStyle w:val="Heading2"/>
      </w:pPr>
      <w:bookmarkStart w:id="60" w:name="_Toc112154165"/>
      <w:bookmarkStart w:id="61" w:name="_Toc237000506"/>
      <w:r w:rsidRPr="00B21F61">
        <w:t>Internal Seals</w:t>
      </w:r>
      <w:bookmarkEnd w:id="60"/>
      <w:bookmarkEnd w:id="61"/>
    </w:p>
    <w:p w14:paraId="19369E39" w14:textId="5CF217C4" w:rsidR="009B6663" w:rsidRPr="00C04571" w:rsidRDefault="009B6663" w:rsidP="002D6C8D">
      <w:pPr>
        <w:pStyle w:val="Bodynumbered1"/>
      </w:pPr>
      <w:r w:rsidRPr="00C04571">
        <w:t>Internal seals must be made of polyoxymethylene (POM</w:t>
      </w:r>
      <w:r w:rsidR="00F73B26" w:rsidRPr="00C04571">
        <w:t>),</w:t>
      </w:r>
      <w:r w:rsidRPr="00C04571">
        <w:t xml:space="preserve"> or carbon filled PTFE complying with</w:t>
      </w:r>
      <w:r w:rsidR="0094081C" w:rsidRPr="00C04571">
        <w:t xml:space="preserve"> </w:t>
      </w:r>
      <w:r w:rsidRPr="00C04571">
        <w:t>EN</w:t>
      </w:r>
      <w:r w:rsidR="0094081C" w:rsidRPr="00C04571">
        <w:t> </w:t>
      </w:r>
      <w:r w:rsidRPr="00C04571">
        <w:t xml:space="preserve">1337-5 or equivalent. </w:t>
      </w:r>
      <w:r w:rsidR="0094081C" w:rsidRPr="00C04571">
        <w:t>E</w:t>
      </w:r>
      <w:r w:rsidRPr="00C04571">
        <w:t>vidence demonstrating faultless field performance of the seal type proposed</w:t>
      </w:r>
      <w:r w:rsidR="0094081C" w:rsidRPr="00C04571">
        <w:t xml:space="preserve"> must be provided</w:t>
      </w:r>
      <w:r w:rsidRPr="00C04571">
        <w:t>.</w:t>
      </w:r>
    </w:p>
    <w:p w14:paraId="47ED94F7" w14:textId="1396D592" w:rsidR="00F904D9" w:rsidRPr="00C04571" w:rsidRDefault="009B6663" w:rsidP="002D6C8D">
      <w:pPr>
        <w:pStyle w:val="Bodynumbered1"/>
      </w:pPr>
      <w:r w:rsidRPr="00C04571">
        <w:t>Alternatively, internal seals may be made from rectangular brass sections conforming to</w:t>
      </w:r>
      <w:r w:rsidR="0094081C" w:rsidRPr="00C04571">
        <w:t xml:space="preserve"> </w:t>
      </w:r>
      <w:r w:rsidRPr="00C04571">
        <w:t>AS/NZS</w:t>
      </w:r>
      <w:r w:rsidR="00B21F61">
        <w:t> </w:t>
      </w:r>
      <w:r w:rsidRPr="00C04571">
        <w:t xml:space="preserve">1567 (half-hard). Where the zinc content in the brass is greater than 15%, the brass must be inhibited against dezincification. Brass seals made of </w:t>
      </w:r>
      <w:r w:rsidR="00B21F61">
        <w:t>G</w:t>
      </w:r>
      <w:r w:rsidRPr="00C04571">
        <w:t xml:space="preserve">rade CuZn37 to EN 12163 or </w:t>
      </w:r>
      <w:r w:rsidR="00B21F61">
        <w:t>G</w:t>
      </w:r>
      <w:r w:rsidRPr="00C04571">
        <w:t>rade CuZn39Pb3 to EN 12164 are acceptable.</w:t>
      </w:r>
    </w:p>
    <w:p w14:paraId="5DF0F2B6" w14:textId="30F71C6A" w:rsidR="00AF739E" w:rsidRPr="00B21F61" w:rsidRDefault="00AF739E" w:rsidP="00B21F61">
      <w:pPr>
        <w:pStyle w:val="Heading2"/>
      </w:pPr>
      <w:bookmarkStart w:id="62" w:name="_Toc112154166"/>
      <w:bookmarkStart w:id="63" w:name="_Toc237000507"/>
      <w:r w:rsidRPr="00B21F61">
        <w:t>Lubricant</w:t>
      </w:r>
      <w:bookmarkEnd w:id="62"/>
      <w:bookmarkEnd w:id="63"/>
    </w:p>
    <w:p w14:paraId="7F9C0A1A" w14:textId="3BAF07EC" w:rsidR="00AF739E" w:rsidRPr="00C04571" w:rsidRDefault="00AF739E" w:rsidP="002D6C8D">
      <w:pPr>
        <w:pStyle w:val="Bodynumbered1"/>
      </w:pPr>
      <w:bookmarkStart w:id="64" w:name="_Ref43126144"/>
      <w:r w:rsidRPr="00C04571">
        <w:t xml:space="preserve">Lubricant for filling the dimples in the </w:t>
      </w:r>
      <w:r w:rsidR="00A57AF1" w:rsidRPr="00C04571">
        <w:t>PTFE</w:t>
      </w:r>
      <w:r w:rsidRPr="00C04571">
        <w:t xml:space="preserve"> sliding pad </w:t>
      </w:r>
      <w:r w:rsidR="009F364E" w:rsidRPr="00C04571">
        <w:t xml:space="preserve">and lubricating elastomeric disc </w:t>
      </w:r>
      <w:r w:rsidRPr="00C04571">
        <w:t xml:space="preserve">must be made of silicone compounds. The lubricant must comply with Table </w:t>
      </w:r>
      <w:r w:rsidR="000C2382" w:rsidRPr="00C04571">
        <w:fldChar w:fldCharType="begin"/>
      </w:r>
      <w:r w:rsidR="000C2382" w:rsidRPr="00C04571">
        <w:instrText xml:space="preserve"> REF _Ref43126144 \r \h </w:instrText>
      </w:r>
      <w:r w:rsidR="006479B1" w:rsidRPr="00C04571">
        <w:instrText xml:space="preserve"> \* MERGEFORMAT </w:instrText>
      </w:r>
      <w:r w:rsidR="000C2382" w:rsidRPr="00C04571">
        <w:fldChar w:fldCharType="separate"/>
      </w:r>
      <w:r w:rsidR="00597EA6" w:rsidRPr="00C04571">
        <w:t>6.11</w:t>
      </w:r>
      <w:r w:rsidR="000C2382" w:rsidRPr="00C04571">
        <w:fldChar w:fldCharType="end"/>
      </w:r>
      <w:r w:rsidRPr="00C04571">
        <w:t>.</w:t>
      </w:r>
      <w:bookmarkEnd w:id="64"/>
    </w:p>
    <w:p w14:paraId="34196601" w14:textId="405D1806" w:rsidR="00AB48FF" w:rsidRPr="00C04571" w:rsidRDefault="00782576" w:rsidP="00B21F61">
      <w:pPr>
        <w:pStyle w:val="CaptionIndent"/>
      </w:pPr>
      <w:r w:rsidRPr="00C04571">
        <w:t xml:space="preserve">Table </w:t>
      </w:r>
      <w:r w:rsidRPr="00C04571">
        <w:fldChar w:fldCharType="begin"/>
      </w:r>
      <w:r w:rsidRPr="00C04571">
        <w:instrText xml:space="preserve"> REF _Ref43126144 \r \h  \* MERGEFORMAT </w:instrText>
      </w:r>
      <w:r w:rsidRPr="00C04571">
        <w:fldChar w:fldCharType="separate"/>
      </w:r>
      <w:r w:rsidR="00597EA6" w:rsidRPr="00C04571">
        <w:t>6.11</w:t>
      </w:r>
      <w:r w:rsidRPr="00C04571">
        <w:fldChar w:fldCharType="end"/>
      </w:r>
      <w:r w:rsidRPr="00C04571">
        <w:t xml:space="preserve">: </w:t>
      </w:r>
      <w:r w:rsidRPr="00207CBD">
        <w:rPr>
          <w:lang w:val="en-US" w:bidi="en-US"/>
        </w:rPr>
        <w:t>Properties</w:t>
      </w:r>
      <w:r w:rsidRPr="00C04571">
        <w:t xml:space="preserve"> of </w:t>
      </w:r>
      <w:r w:rsidR="00B21F61">
        <w:t>l</w:t>
      </w:r>
      <w:r w:rsidRPr="00C04571">
        <w:t>ubricant</w:t>
      </w:r>
    </w:p>
    <w:tbl>
      <w:tblPr>
        <w:tblStyle w:val="TMTableGreyIndent"/>
        <w:tblW w:w="4701" w:type="pct"/>
        <w:tblLook w:val="01E0" w:firstRow="1" w:lastRow="1" w:firstColumn="1" w:lastColumn="1" w:noHBand="0" w:noVBand="0"/>
      </w:tblPr>
      <w:tblGrid>
        <w:gridCol w:w="3276"/>
        <w:gridCol w:w="2785"/>
        <w:gridCol w:w="2871"/>
      </w:tblGrid>
      <w:tr w:rsidR="00AF739E" w:rsidRPr="00C04571" w14:paraId="28C480AB" w14:textId="77777777" w:rsidTr="00B21F61">
        <w:trPr>
          <w:cnfStyle w:val="100000000000" w:firstRow="1" w:lastRow="0" w:firstColumn="0" w:lastColumn="0" w:oddVBand="0" w:evenVBand="0" w:oddHBand="0" w:evenHBand="0" w:firstRowFirstColumn="0" w:firstRowLastColumn="0" w:lastRowFirstColumn="0" w:lastRowLastColumn="0"/>
          <w:trHeight w:val="386"/>
        </w:trPr>
        <w:tc>
          <w:tcPr>
            <w:tcW w:w="1834" w:type="pct"/>
          </w:tcPr>
          <w:p w14:paraId="28CD87EE" w14:textId="2404D299" w:rsidR="00AF739E" w:rsidRPr="000F1C0E" w:rsidRDefault="00AF739E" w:rsidP="00501C70">
            <w:pPr>
              <w:pStyle w:val="TableHeading"/>
              <w:spacing w:before="40" w:after="40"/>
              <w:rPr>
                <w:bCs w:val="0"/>
                <w:color w:val="auto"/>
              </w:rPr>
            </w:pPr>
            <w:bookmarkStart w:id="65" w:name="_Hlk43129958"/>
            <w:bookmarkStart w:id="66" w:name="_Hlk68684985"/>
            <w:r w:rsidRPr="000F1C0E">
              <w:rPr>
                <w:color w:val="auto"/>
              </w:rPr>
              <w:t>Property</w:t>
            </w:r>
          </w:p>
        </w:tc>
        <w:tc>
          <w:tcPr>
            <w:tcW w:w="1559" w:type="pct"/>
          </w:tcPr>
          <w:p w14:paraId="6FE47C91" w14:textId="6BE5A662" w:rsidR="00AF739E" w:rsidRPr="000F1C0E" w:rsidRDefault="00AF739E" w:rsidP="00501C70">
            <w:pPr>
              <w:pStyle w:val="TableHeading"/>
              <w:spacing w:before="40" w:after="40"/>
              <w:rPr>
                <w:bCs w:val="0"/>
                <w:color w:val="auto"/>
              </w:rPr>
            </w:pPr>
            <w:r w:rsidRPr="000F1C0E">
              <w:rPr>
                <w:color w:val="auto"/>
              </w:rPr>
              <w:t xml:space="preserve">Method of </w:t>
            </w:r>
            <w:r w:rsidR="00B21F61">
              <w:rPr>
                <w:color w:val="auto"/>
              </w:rPr>
              <w:t>t</w:t>
            </w:r>
            <w:r w:rsidRPr="000F1C0E">
              <w:rPr>
                <w:color w:val="auto"/>
              </w:rPr>
              <w:t>est</w:t>
            </w:r>
          </w:p>
        </w:tc>
        <w:tc>
          <w:tcPr>
            <w:tcW w:w="1608" w:type="pct"/>
          </w:tcPr>
          <w:p w14:paraId="2B8BAEFA" w14:textId="649279C5" w:rsidR="00AF739E" w:rsidRPr="000F1C0E" w:rsidRDefault="00AF739E" w:rsidP="00501C70">
            <w:pPr>
              <w:pStyle w:val="TableHeading"/>
              <w:spacing w:before="40" w:after="40"/>
              <w:rPr>
                <w:bCs w:val="0"/>
                <w:color w:val="auto"/>
              </w:rPr>
            </w:pPr>
            <w:r w:rsidRPr="000F1C0E">
              <w:rPr>
                <w:color w:val="auto"/>
              </w:rPr>
              <w:t>Requirements</w:t>
            </w:r>
          </w:p>
        </w:tc>
      </w:tr>
      <w:tr w:rsidR="00AF739E" w:rsidRPr="00C04571" w14:paraId="5F2754C7" w14:textId="77777777" w:rsidTr="00B21F61">
        <w:trPr>
          <w:trHeight w:val="367"/>
        </w:trPr>
        <w:tc>
          <w:tcPr>
            <w:tcW w:w="1834" w:type="pct"/>
          </w:tcPr>
          <w:p w14:paraId="7BE9408D" w14:textId="7CDB7774" w:rsidR="00AF739E" w:rsidRPr="00C04571" w:rsidRDefault="00AF739E" w:rsidP="00501C70">
            <w:pPr>
              <w:pStyle w:val="TableBodyText"/>
              <w:spacing w:before="40" w:after="40"/>
            </w:pPr>
            <w:r w:rsidRPr="00C04571">
              <w:t>Worked penetration</w:t>
            </w:r>
          </w:p>
        </w:tc>
        <w:tc>
          <w:tcPr>
            <w:tcW w:w="1559" w:type="pct"/>
          </w:tcPr>
          <w:p w14:paraId="3E5E579C" w14:textId="15E7EE9B" w:rsidR="00AF739E" w:rsidRPr="00C04571" w:rsidRDefault="00AF739E" w:rsidP="00501C70">
            <w:pPr>
              <w:pStyle w:val="TableBodyText"/>
              <w:spacing w:before="40" w:after="40"/>
            </w:pPr>
            <w:r w:rsidRPr="00C04571">
              <w:t>ASTM D217</w:t>
            </w:r>
          </w:p>
        </w:tc>
        <w:tc>
          <w:tcPr>
            <w:tcW w:w="1608" w:type="pct"/>
          </w:tcPr>
          <w:p w14:paraId="4453D536" w14:textId="031C3290" w:rsidR="00AF739E" w:rsidRPr="00C04571" w:rsidRDefault="00931468" w:rsidP="00501C70">
            <w:pPr>
              <w:pStyle w:val="TableBodyText"/>
              <w:spacing w:before="40" w:after="40"/>
            </w:pPr>
            <w:r w:rsidRPr="00C04571">
              <w:t xml:space="preserve">&lt; </w:t>
            </w:r>
            <w:r w:rsidR="00AF739E" w:rsidRPr="00C04571">
              <w:t>260</w:t>
            </w:r>
            <w:r w:rsidR="003C490B">
              <w:t xml:space="preserve"> </w:t>
            </w:r>
            <w:r w:rsidR="00AF739E" w:rsidRPr="00C04571">
              <w:rPr>
                <w:vertAlign w:val="superscript"/>
              </w:rPr>
              <w:t>(1, 2)</w:t>
            </w:r>
          </w:p>
        </w:tc>
      </w:tr>
      <w:tr w:rsidR="00AF739E" w:rsidRPr="00C04571" w14:paraId="3BB4EF7B" w14:textId="77777777" w:rsidTr="00B21F61">
        <w:trPr>
          <w:trHeight w:val="400"/>
        </w:trPr>
        <w:tc>
          <w:tcPr>
            <w:tcW w:w="1834" w:type="pct"/>
          </w:tcPr>
          <w:p w14:paraId="65FF8118" w14:textId="25A3EF66" w:rsidR="00AF739E" w:rsidRPr="00C04571" w:rsidRDefault="00AF739E" w:rsidP="00501C70">
            <w:pPr>
              <w:pStyle w:val="TableBodyText"/>
              <w:spacing w:before="40" w:after="40"/>
            </w:pPr>
            <w:r w:rsidRPr="00C04571">
              <w:t>Evaporation after 22 hr at 150</w:t>
            </w:r>
            <w:r w:rsidR="00916B13" w:rsidRPr="00C04571">
              <w:rPr>
                <w:rFonts w:cs="Arial"/>
              </w:rPr>
              <w:t>°</w:t>
            </w:r>
            <w:r w:rsidRPr="00C04571">
              <w:t>C</w:t>
            </w:r>
          </w:p>
        </w:tc>
        <w:tc>
          <w:tcPr>
            <w:tcW w:w="1559" w:type="pct"/>
          </w:tcPr>
          <w:p w14:paraId="1608703B" w14:textId="5DDCD155" w:rsidR="00AF739E" w:rsidRPr="00C04571" w:rsidRDefault="00AF739E" w:rsidP="00501C70">
            <w:pPr>
              <w:pStyle w:val="TableBodyText"/>
              <w:spacing w:before="40" w:after="40"/>
            </w:pPr>
            <w:r w:rsidRPr="00C04571">
              <w:t>ASTM D972</w:t>
            </w:r>
          </w:p>
        </w:tc>
        <w:tc>
          <w:tcPr>
            <w:tcW w:w="1608" w:type="pct"/>
          </w:tcPr>
          <w:p w14:paraId="5CC63A3C" w14:textId="7B12CC30" w:rsidR="00AF739E" w:rsidRPr="00C04571" w:rsidRDefault="00916B13" w:rsidP="00501C70">
            <w:pPr>
              <w:pStyle w:val="TableBodyText"/>
              <w:spacing w:before="40" w:after="40"/>
            </w:pPr>
            <w:r w:rsidRPr="00C04571">
              <w:t>&lt;</w:t>
            </w:r>
            <w:r w:rsidR="00AF739E" w:rsidRPr="00C04571">
              <w:t xml:space="preserve"> 2%</w:t>
            </w:r>
          </w:p>
        </w:tc>
      </w:tr>
    </w:tbl>
    <w:bookmarkEnd w:id="65"/>
    <w:bookmarkEnd w:id="66"/>
    <w:p w14:paraId="34B55D3E" w14:textId="77777777" w:rsidR="00AF739E" w:rsidRPr="00C04571" w:rsidRDefault="00AF739E" w:rsidP="000F1C0E">
      <w:pPr>
        <w:pStyle w:val="NoteHeading"/>
      </w:pPr>
      <w:r w:rsidRPr="00C04571">
        <w:t>Notes:</w:t>
      </w:r>
    </w:p>
    <w:p w14:paraId="2CC6DB4E" w14:textId="70D0094F" w:rsidR="00AF739E" w:rsidRPr="00B21F61" w:rsidRDefault="00AF739E">
      <w:pPr>
        <w:pStyle w:val="Notes"/>
        <w:numPr>
          <w:ilvl w:val="0"/>
          <w:numId w:val="48"/>
        </w:numPr>
        <w:rPr>
          <w:rStyle w:val="PageNumber"/>
        </w:rPr>
      </w:pPr>
      <w:r w:rsidRPr="00B21F61">
        <w:rPr>
          <w:rStyle w:val="PageNumber"/>
        </w:rPr>
        <w:t>Unit of measurement is one tenth of a millimetre.</w:t>
      </w:r>
    </w:p>
    <w:p w14:paraId="63D8199F" w14:textId="7EE66AC1" w:rsidR="00AF739E" w:rsidRPr="00B21F61" w:rsidRDefault="00AF739E" w:rsidP="00B21F61">
      <w:pPr>
        <w:pStyle w:val="Notes"/>
      </w:pPr>
      <w:r w:rsidRPr="00B21F61">
        <w:rPr>
          <w:rStyle w:val="PageNumber"/>
        </w:rPr>
        <w:t xml:space="preserve">Penetration results up to 295 may be accepted for lubricants complying with the requirements of </w:t>
      </w:r>
      <w:r w:rsidR="00F609FE" w:rsidRPr="00B21F61">
        <w:rPr>
          <w:rStyle w:val="PageNumber"/>
        </w:rPr>
        <w:t>EN 1337-2 and EN 1337</w:t>
      </w:r>
      <w:r w:rsidR="00F609FE" w:rsidRPr="00B21F61">
        <w:t>-</w:t>
      </w:r>
      <w:r w:rsidR="00F73B26" w:rsidRPr="00B21F61">
        <w:t>5.</w:t>
      </w:r>
    </w:p>
    <w:p w14:paraId="0CF1C2C6" w14:textId="591E6D45" w:rsidR="00AF739E" w:rsidRPr="00C04571" w:rsidRDefault="00AF739E" w:rsidP="002D6C8D">
      <w:pPr>
        <w:pStyle w:val="Bodynumbered1"/>
      </w:pPr>
      <w:r w:rsidRPr="00C04571">
        <w:lastRenderedPageBreak/>
        <w:t xml:space="preserve">The lubricant must retain its room temperature consistency over a temperature range of </w:t>
      </w:r>
      <w:r w:rsidR="003C490B">
        <w:rPr>
          <w:rFonts w:cs="Arial"/>
        </w:rPr>
        <w:t>−</w:t>
      </w:r>
      <w:r w:rsidRPr="00C04571">
        <w:t>40°C to</w:t>
      </w:r>
      <w:r w:rsidR="008E55D7" w:rsidRPr="00C04571">
        <w:t xml:space="preserve"> </w:t>
      </w:r>
      <w:r w:rsidRPr="00C04571">
        <w:t>+200°C and be compatible with all the components in contact with it.</w:t>
      </w:r>
    </w:p>
    <w:p w14:paraId="292A4AFF" w14:textId="7CE98387" w:rsidR="00AF739E" w:rsidRPr="00B21F61" w:rsidRDefault="000C2382" w:rsidP="00B21F61">
      <w:pPr>
        <w:pStyle w:val="Heading2"/>
      </w:pPr>
      <w:bookmarkStart w:id="67" w:name="_Toc112154167"/>
      <w:bookmarkStart w:id="68" w:name="_Toc237000508"/>
      <w:r w:rsidRPr="00B21F61">
        <w:t>Material Conformity</w:t>
      </w:r>
      <w:bookmarkEnd w:id="67"/>
      <w:bookmarkEnd w:id="68"/>
    </w:p>
    <w:p w14:paraId="0D66B809" w14:textId="29C5E94C" w:rsidR="009A0532" w:rsidRPr="00C04571" w:rsidRDefault="009B3E9F" w:rsidP="002D6C8D">
      <w:pPr>
        <w:pStyle w:val="Bodynumbered1"/>
      </w:pPr>
      <w:bookmarkStart w:id="69" w:name="_Ref52349400"/>
      <w:r w:rsidRPr="00C04571">
        <w:t xml:space="preserve">Documentary evidence, including certificates of compliance, to verify that all materials conform to the requirements of this Specification, </w:t>
      </w:r>
      <w:r w:rsidR="009A0532" w:rsidRPr="00C04571">
        <w:t>must be provided to the Principal:</w:t>
      </w:r>
      <w:bookmarkEnd w:id="69"/>
    </w:p>
    <w:p w14:paraId="3F156CFB" w14:textId="3461D866" w:rsidR="00733EBA" w:rsidRPr="00C04571" w:rsidRDefault="00B417E0" w:rsidP="002D6C8D">
      <w:pPr>
        <w:pStyle w:val="Bodynumbered1"/>
      </w:pPr>
      <w:r w:rsidRPr="00C04571">
        <w:t>Testing must be carried out at</w:t>
      </w:r>
      <w:r w:rsidR="00BF5FE7" w:rsidRPr="00C04571">
        <w:t xml:space="preserve"> </w:t>
      </w:r>
      <w:r w:rsidRPr="00C04571">
        <w:t>laborator</w:t>
      </w:r>
      <w:r w:rsidR="00DE0478" w:rsidRPr="00C04571">
        <w:t>ies</w:t>
      </w:r>
      <w:r w:rsidRPr="00C04571">
        <w:t xml:space="preserve"> as specified in Clause </w:t>
      </w:r>
      <w:r w:rsidR="00643A37" w:rsidRPr="00C04571">
        <w:fldChar w:fldCharType="begin"/>
      </w:r>
      <w:r w:rsidR="00643A37" w:rsidRPr="00C04571">
        <w:instrText xml:space="preserve"> REF _Ref108770699 \r \h  \* MERGEFORMAT </w:instrText>
      </w:r>
      <w:r w:rsidR="00643A37" w:rsidRPr="00C04571">
        <w:fldChar w:fldCharType="separate"/>
      </w:r>
      <w:r w:rsidR="00597EA6" w:rsidRPr="00C04571">
        <w:t>10.1</w:t>
      </w:r>
      <w:r w:rsidR="00643A37" w:rsidRPr="00C04571">
        <w:fldChar w:fldCharType="end"/>
      </w:r>
      <w:r w:rsidR="00733EBA" w:rsidRPr="00C04571">
        <w:t>.</w:t>
      </w:r>
    </w:p>
    <w:p w14:paraId="407E1C67" w14:textId="71A3B38D" w:rsidR="003E31BA" w:rsidRPr="00C04571" w:rsidRDefault="002B22FF" w:rsidP="002B22FF">
      <w:pPr>
        <w:pStyle w:val="Heading1"/>
      </w:pPr>
      <w:bookmarkStart w:id="70" w:name="_Ref43190704"/>
      <w:bookmarkStart w:id="71" w:name="_Toc112154168"/>
      <w:bookmarkStart w:id="72" w:name="_Toc237000509"/>
      <w:bookmarkStart w:id="73" w:name="_Ref15469889"/>
      <w:bookmarkStart w:id="74" w:name="_Hlk9598492"/>
      <w:bookmarkEnd w:id="51"/>
      <w:r w:rsidRPr="00C04571">
        <w:t>Fabrication</w:t>
      </w:r>
      <w:bookmarkEnd w:id="70"/>
      <w:bookmarkEnd w:id="71"/>
      <w:bookmarkEnd w:id="72"/>
    </w:p>
    <w:p w14:paraId="0572BE6A" w14:textId="77777777" w:rsidR="000C2382" w:rsidRPr="00B21F61" w:rsidRDefault="000C2382" w:rsidP="00B21F61">
      <w:pPr>
        <w:pStyle w:val="Heading2"/>
      </w:pPr>
      <w:bookmarkStart w:id="75" w:name="_Toc112154169"/>
      <w:bookmarkStart w:id="76" w:name="_Toc237000510"/>
      <w:r w:rsidRPr="00B21F61">
        <w:t>General</w:t>
      </w:r>
      <w:bookmarkEnd w:id="75"/>
      <w:bookmarkEnd w:id="76"/>
    </w:p>
    <w:p w14:paraId="38B46635" w14:textId="77777777" w:rsidR="009E5AF8" w:rsidRPr="00C04571" w:rsidRDefault="009E5AF8" w:rsidP="002D6C8D">
      <w:pPr>
        <w:pStyle w:val="Bodynumbered1"/>
      </w:pPr>
      <w:r w:rsidRPr="00C04571">
        <w:t>The bearings must comply with AS 5100.4 (in Australia) or SP/M/022 (in New Zealand) as amended by this Specification.</w:t>
      </w:r>
    </w:p>
    <w:p w14:paraId="24AAD2C1" w14:textId="3F464285" w:rsidR="000C2382" w:rsidRPr="00C04571" w:rsidRDefault="000C2382" w:rsidP="002D6C8D">
      <w:pPr>
        <w:pStyle w:val="Bodynumbered1"/>
      </w:pPr>
      <w:r w:rsidRPr="00C04571">
        <w:t>All fabricated items of the bearings must be free from defects including weld spatter.</w:t>
      </w:r>
    </w:p>
    <w:p w14:paraId="076C240D" w14:textId="78D5D387" w:rsidR="000C2382" w:rsidRPr="00C04571" w:rsidRDefault="00895ED7" w:rsidP="002D6C8D">
      <w:pPr>
        <w:pStyle w:val="Bodynumbered1"/>
      </w:pPr>
      <w:r w:rsidRPr="00C04571">
        <w:t>A</w:t>
      </w:r>
      <w:r w:rsidR="000C2382" w:rsidRPr="00C04571">
        <w:t xml:space="preserve">ll sharp edges, corners and weld crests </w:t>
      </w:r>
      <w:r w:rsidR="00C55A6F" w:rsidRPr="00C04571">
        <w:t xml:space="preserve">must be rounded </w:t>
      </w:r>
      <w:r w:rsidR="000C2382" w:rsidRPr="00C04571">
        <w:t xml:space="preserve">to a minimum radius of 1.5 mm </w:t>
      </w:r>
      <w:r w:rsidRPr="00C04571">
        <w:t>and</w:t>
      </w:r>
      <w:r w:rsidR="000C2382" w:rsidRPr="00C04571">
        <w:t xml:space="preserve"> the edges of drilled holes</w:t>
      </w:r>
      <w:r w:rsidRPr="00C04571">
        <w:t xml:space="preserve"> chamfered</w:t>
      </w:r>
      <w:r w:rsidR="000C2382" w:rsidRPr="00C04571">
        <w:t>.</w:t>
      </w:r>
    </w:p>
    <w:p w14:paraId="4FEACC51" w14:textId="25502842" w:rsidR="000C2382" w:rsidRPr="00B21F61" w:rsidRDefault="000C2382" w:rsidP="00B21F61">
      <w:pPr>
        <w:pStyle w:val="Heading2"/>
      </w:pPr>
      <w:bookmarkStart w:id="77" w:name="_Toc112154170"/>
      <w:bookmarkStart w:id="78" w:name="_Toc237000511"/>
      <w:r w:rsidRPr="00B21F61">
        <w:t>Flatness of Surfaces</w:t>
      </w:r>
      <w:bookmarkEnd w:id="77"/>
      <w:bookmarkEnd w:id="78"/>
    </w:p>
    <w:p w14:paraId="44EDD3EA" w14:textId="26B29562" w:rsidR="000C2382" w:rsidRPr="00C04571" w:rsidRDefault="000C2382" w:rsidP="002D6C8D">
      <w:pPr>
        <w:pStyle w:val="Bodynumbered1"/>
      </w:pPr>
      <w:bookmarkStart w:id="79" w:name="_Ref43127227"/>
      <w:r w:rsidRPr="00C04571">
        <w:t>The flatness along the profile of</w:t>
      </w:r>
      <w:r w:rsidR="00E716A6" w:rsidRPr="00C04571">
        <w:t xml:space="preserve"> the following</w:t>
      </w:r>
      <w:r w:rsidR="0056388C" w:rsidRPr="00C04571">
        <w:t xml:space="preserve"> surfaces </w:t>
      </w:r>
      <w:r w:rsidRPr="00C04571">
        <w:t xml:space="preserve">must not exceed the tolerance specified in </w:t>
      </w:r>
      <w:bookmarkStart w:id="80" w:name="_Hlk43129010"/>
      <w:r w:rsidR="00464143" w:rsidRPr="00C04571">
        <w:t xml:space="preserve">Table </w:t>
      </w:r>
      <w:r w:rsidR="00464143" w:rsidRPr="00C04571">
        <w:fldChar w:fldCharType="begin"/>
      </w:r>
      <w:r w:rsidR="00464143" w:rsidRPr="00C04571">
        <w:instrText xml:space="preserve"> REF _Ref43127227 \r \h </w:instrText>
      </w:r>
      <w:r w:rsidR="006479B1" w:rsidRPr="00C04571">
        <w:instrText xml:space="preserve"> \* MERGEFORMAT </w:instrText>
      </w:r>
      <w:r w:rsidR="00464143" w:rsidRPr="00C04571">
        <w:fldChar w:fldCharType="separate"/>
      </w:r>
      <w:r w:rsidR="00597EA6" w:rsidRPr="00C04571">
        <w:t>7.4</w:t>
      </w:r>
      <w:r w:rsidR="00464143" w:rsidRPr="00C04571">
        <w:fldChar w:fldCharType="end"/>
      </w:r>
      <w:bookmarkEnd w:id="80"/>
      <w:r w:rsidRPr="00C04571">
        <w:t>.</w:t>
      </w:r>
      <w:bookmarkEnd w:id="79"/>
    </w:p>
    <w:p w14:paraId="65905BBA" w14:textId="24E949E3" w:rsidR="00782576" w:rsidRPr="00C04571" w:rsidRDefault="00782576" w:rsidP="00B21F61">
      <w:pPr>
        <w:pStyle w:val="CaptionIndent"/>
      </w:pPr>
      <w:r w:rsidRPr="00C04571">
        <w:t xml:space="preserve">Table </w:t>
      </w:r>
      <w:r w:rsidRPr="00C04571">
        <w:fldChar w:fldCharType="begin"/>
      </w:r>
      <w:r w:rsidRPr="00C04571">
        <w:instrText xml:space="preserve"> REF _Ref43127227 \r \h  \* MERGEFORMAT </w:instrText>
      </w:r>
      <w:r w:rsidRPr="00C04571">
        <w:fldChar w:fldCharType="separate"/>
      </w:r>
      <w:r w:rsidR="00597EA6" w:rsidRPr="00C04571">
        <w:t>7.4</w:t>
      </w:r>
      <w:r w:rsidRPr="00C04571">
        <w:fldChar w:fldCharType="end"/>
      </w:r>
      <w:r w:rsidRPr="00C04571">
        <w:t>:</w:t>
      </w:r>
      <w:r w:rsidR="00B21F61">
        <w:tab/>
      </w:r>
      <w:r w:rsidRPr="00207CBD">
        <w:rPr>
          <w:lang w:val="en-US" w:bidi="en-US"/>
        </w:rPr>
        <w:t>Flatness</w:t>
      </w:r>
    </w:p>
    <w:tbl>
      <w:tblPr>
        <w:tblStyle w:val="TMTableGreyIndent"/>
        <w:tblW w:w="4701" w:type="pct"/>
        <w:tblLook w:val="01E0" w:firstRow="1" w:lastRow="1" w:firstColumn="1" w:lastColumn="1" w:noHBand="0" w:noVBand="0"/>
      </w:tblPr>
      <w:tblGrid>
        <w:gridCol w:w="4105"/>
        <w:gridCol w:w="4827"/>
      </w:tblGrid>
      <w:tr w:rsidR="00464143" w:rsidRPr="00C04571" w14:paraId="499236A3" w14:textId="77777777" w:rsidTr="00B21F61">
        <w:trPr>
          <w:cnfStyle w:val="100000000000" w:firstRow="1" w:lastRow="0" w:firstColumn="0" w:lastColumn="0" w:oddVBand="0" w:evenVBand="0" w:oddHBand="0" w:evenHBand="0" w:firstRowFirstColumn="0" w:firstRowLastColumn="0" w:lastRowFirstColumn="0" w:lastRowLastColumn="0"/>
          <w:trHeight w:val="386"/>
        </w:trPr>
        <w:tc>
          <w:tcPr>
            <w:tcW w:w="2298" w:type="pct"/>
          </w:tcPr>
          <w:p w14:paraId="2A9D19D9" w14:textId="1DCDD19C" w:rsidR="00464143" w:rsidRPr="000F1C0E" w:rsidRDefault="00464143" w:rsidP="005C4F27">
            <w:pPr>
              <w:pStyle w:val="TableHeading"/>
              <w:spacing w:before="40" w:after="40"/>
              <w:rPr>
                <w:bCs w:val="0"/>
                <w:color w:val="auto"/>
              </w:rPr>
            </w:pPr>
            <w:bookmarkStart w:id="81" w:name="_Hlk43131598"/>
            <w:r w:rsidRPr="000F1C0E">
              <w:rPr>
                <w:color w:val="auto"/>
              </w:rPr>
              <w:t>Surface</w:t>
            </w:r>
          </w:p>
        </w:tc>
        <w:tc>
          <w:tcPr>
            <w:tcW w:w="2702" w:type="pct"/>
          </w:tcPr>
          <w:p w14:paraId="67F55386" w14:textId="50525909" w:rsidR="00464143" w:rsidRPr="000F1C0E" w:rsidRDefault="00464143" w:rsidP="005C4F27">
            <w:pPr>
              <w:pStyle w:val="TableHeading"/>
              <w:spacing w:before="40" w:after="40"/>
              <w:rPr>
                <w:bCs w:val="0"/>
                <w:color w:val="auto"/>
              </w:rPr>
            </w:pPr>
            <w:r w:rsidRPr="000F1C0E">
              <w:rPr>
                <w:color w:val="auto"/>
              </w:rPr>
              <w:t>Maximum deviation from</w:t>
            </w:r>
            <w:r w:rsidR="00B21F61">
              <w:rPr>
                <w:color w:val="auto"/>
              </w:rPr>
              <w:t xml:space="preserve"> </w:t>
            </w:r>
            <w:r w:rsidRPr="000F1C0E">
              <w:rPr>
                <w:color w:val="auto"/>
              </w:rPr>
              <w:t>the specified surface profile</w:t>
            </w:r>
          </w:p>
        </w:tc>
      </w:tr>
      <w:tr w:rsidR="00464143" w:rsidRPr="00C04571" w14:paraId="57D30158" w14:textId="77777777" w:rsidTr="00B21F61">
        <w:trPr>
          <w:trHeight w:val="400"/>
        </w:trPr>
        <w:tc>
          <w:tcPr>
            <w:tcW w:w="2298" w:type="pct"/>
          </w:tcPr>
          <w:p w14:paraId="3F5CD150" w14:textId="6E8AAED7" w:rsidR="00464143" w:rsidRPr="00C04571" w:rsidRDefault="006F6257" w:rsidP="005C4F27">
            <w:pPr>
              <w:pStyle w:val="TableBodyText"/>
              <w:spacing w:before="40" w:after="40"/>
            </w:pPr>
            <w:r w:rsidRPr="00C04571">
              <w:t xml:space="preserve">Bearing </w:t>
            </w:r>
            <w:r w:rsidR="00EE0046" w:rsidRPr="00C04571">
              <w:t>internal surfaces</w:t>
            </w:r>
          </w:p>
        </w:tc>
        <w:tc>
          <w:tcPr>
            <w:tcW w:w="2702" w:type="pct"/>
          </w:tcPr>
          <w:p w14:paraId="66D6C1BB" w14:textId="2DD75CA6" w:rsidR="00464143" w:rsidRPr="00C04571" w:rsidRDefault="00464143" w:rsidP="005C4F27">
            <w:pPr>
              <w:pStyle w:val="TableBodyText"/>
              <w:spacing w:before="40" w:after="40"/>
            </w:pPr>
            <w:r w:rsidRPr="00C04571">
              <w:t>0.</w:t>
            </w:r>
            <w:r w:rsidR="00C220F2" w:rsidRPr="00C04571">
              <w:t>00</w:t>
            </w:r>
            <w:r w:rsidR="00E7208D" w:rsidRPr="00C04571">
              <w:t>5</w:t>
            </w:r>
            <w:r w:rsidRPr="00C04571">
              <w:t xml:space="preserve"> times the </w:t>
            </w:r>
            <w:r w:rsidR="00E55441" w:rsidRPr="00C04571">
              <w:t>nominal</w:t>
            </w:r>
            <w:r w:rsidRPr="00C04571">
              <w:t xml:space="preserve"> dimension</w:t>
            </w:r>
          </w:p>
        </w:tc>
      </w:tr>
      <w:tr w:rsidR="00464143" w:rsidRPr="00C04571" w14:paraId="4BD6A75B" w14:textId="77777777" w:rsidTr="00B21F61">
        <w:trPr>
          <w:trHeight w:val="400"/>
        </w:trPr>
        <w:tc>
          <w:tcPr>
            <w:tcW w:w="2298" w:type="pct"/>
          </w:tcPr>
          <w:p w14:paraId="329DA6F4" w14:textId="049149F8" w:rsidR="00464143" w:rsidRPr="00C04571" w:rsidRDefault="00464143" w:rsidP="005C4F27">
            <w:pPr>
              <w:pStyle w:val="TableBodyText"/>
              <w:spacing w:before="40" w:after="40"/>
            </w:pPr>
            <w:r w:rsidRPr="00C04571">
              <w:t>Plane sliding surfaces</w:t>
            </w:r>
          </w:p>
        </w:tc>
        <w:tc>
          <w:tcPr>
            <w:tcW w:w="2702" w:type="pct"/>
          </w:tcPr>
          <w:p w14:paraId="651AAFC9" w14:textId="0FD44E91" w:rsidR="00464143" w:rsidRPr="00C04571" w:rsidRDefault="009A37AF" w:rsidP="005C4F27">
            <w:pPr>
              <w:pStyle w:val="TableBodyText"/>
              <w:spacing w:before="40" w:after="40"/>
            </w:pPr>
            <w:r w:rsidRPr="00C04571">
              <w:t>0.</w:t>
            </w:r>
            <w:r w:rsidR="00464143" w:rsidRPr="00C04571">
              <w:t>0003 times the larger dimension of the sliding material or 0.2 mm, whichever is greater</w:t>
            </w:r>
          </w:p>
        </w:tc>
      </w:tr>
      <w:tr w:rsidR="00464143" w:rsidRPr="00C04571" w14:paraId="1D0A1EBF" w14:textId="77777777" w:rsidTr="00B21F61">
        <w:trPr>
          <w:trHeight w:val="400"/>
        </w:trPr>
        <w:tc>
          <w:tcPr>
            <w:tcW w:w="2298" w:type="pct"/>
          </w:tcPr>
          <w:p w14:paraId="341C5101" w14:textId="5C5D2A7C" w:rsidR="00464143" w:rsidRPr="00C04571" w:rsidRDefault="00AE5FAD" w:rsidP="005C4F27">
            <w:pPr>
              <w:pStyle w:val="TableBodyText"/>
              <w:spacing w:before="40" w:after="40"/>
            </w:pPr>
            <w:r w:rsidRPr="00C04571">
              <w:t>Contact</w:t>
            </w:r>
            <w:r w:rsidR="00276170" w:rsidRPr="00C04571">
              <w:t xml:space="preserve"> </w:t>
            </w:r>
            <w:r w:rsidR="00B86B60" w:rsidRPr="00C04571">
              <w:t>surfaces of pots, any intermediate plates, tapered or otherwise, and attachment plates where they are in contact with each other</w:t>
            </w:r>
          </w:p>
        </w:tc>
        <w:tc>
          <w:tcPr>
            <w:tcW w:w="2702" w:type="pct"/>
          </w:tcPr>
          <w:p w14:paraId="3D5C67E2" w14:textId="6F7CFBD0" w:rsidR="00464143" w:rsidRPr="00C04571" w:rsidRDefault="00464143" w:rsidP="005C4F27">
            <w:pPr>
              <w:pStyle w:val="TableBodyText"/>
              <w:spacing w:before="40" w:after="40"/>
            </w:pPr>
            <w:r w:rsidRPr="00C04571">
              <w:t>0.0003 times the nominal dimension or 0.2 mm, whichever is greater</w:t>
            </w:r>
          </w:p>
        </w:tc>
      </w:tr>
      <w:tr w:rsidR="009A37AF" w:rsidRPr="00C04571" w14:paraId="7A9A6843" w14:textId="77777777" w:rsidTr="00B21F61">
        <w:trPr>
          <w:trHeight w:val="400"/>
        </w:trPr>
        <w:tc>
          <w:tcPr>
            <w:tcW w:w="2298" w:type="pct"/>
          </w:tcPr>
          <w:p w14:paraId="6C08B768" w14:textId="394A69B2" w:rsidR="009A37AF" w:rsidRPr="00C04571" w:rsidRDefault="00276170" w:rsidP="005C4F27">
            <w:pPr>
              <w:pStyle w:val="TableBodyText"/>
              <w:spacing w:before="40" w:after="40"/>
            </w:pPr>
            <w:r w:rsidRPr="00C04571">
              <w:t xml:space="preserve">Contact </w:t>
            </w:r>
            <w:r w:rsidR="00D30419" w:rsidRPr="00C04571">
              <w:t>surfaces of pistons, any intermediate plates, tapered or otherwise, and attachment plates where they are in contact with each other</w:t>
            </w:r>
          </w:p>
        </w:tc>
        <w:tc>
          <w:tcPr>
            <w:tcW w:w="2702" w:type="pct"/>
          </w:tcPr>
          <w:p w14:paraId="2570FCAE" w14:textId="2344B04F" w:rsidR="009A37AF" w:rsidRPr="00C04571" w:rsidRDefault="009A37AF" w:rsidP="005C4F27">
            <w:pPr>
              <w:pStyle w:val="TableBodyText"/>
              <w:spacing w:before="40" w:after="40"/>
            </w:pPr>
            <w:r w:rsidRPr="00C04571">
              <w:t>0.0003 times the nominal dimension or 0.2 mm, whichever is greater</w:t>
            </w:r>
          </w:p>
        </w:tc>
      </w:tr>
      <w:tr w:rsidR="00464143" w:rsidRPr="00C04571" w14:paraId="45D306F4" w14:textId="77777777" w:rsidTr="00B21F61">
        <w:trPr>
          <w:trHeight w:val="400"/>
        </w:trPr>
        <w:tc>
          <w:tcPr>
            <w:tcW w:w="2298" w:type="pct"/>
          </w:tcPr>
          <w:p w14:paraId="5504E736" w14:textId="398971BC" w:rsidR="00464143" w:rsidRPr="00C04571" w:rsidRDefault="00895ED7" w:rsidP="005C4F27">
            <w:pPr>
              <w:pStyle w:val="TableBodyText"/>
              <w:spacing w:before="40" w:after="40"/>
            </w:pPr>
            <w:r w:rsidRPr="00C04571">
              <w:t>C</w:t>
            </w:r>
            <w:r w:rsidR="00464143" w:rsidRPr="00C04571">
              <w:t>ontact surfaces of guide bars</w:t>
            </w:r>
          </w:p>
        </w:tc>
        <w:tc>
          <w:tcPr>
            <w:tcW w:w="2702" w:type="pct"/>
          </w:tcPr>
          <w:p w14:paraId="3826DC02" w14:textId="1D214A17" w:rsidR="00464143" w:rsidRPr="00C04571" w:rsidRDefault="00464143" w:rsidP="005C4F27">
            <w:pPr>
              <w:pStyle w:val="TableBodyText"/>
              <w:spacing w:before="40" w:after="40"/>
            </w:pPr>
            <w:r w:rsidRPr="00C04571">
              <w:t>0.001 times the nominal dimension</w:t>
            </w:r>
          </w:p>
        </w:tc>
      </w:tr>
      <w:tr w:rsidR="00464143" w:rsidRPr="00C04571" w14:paraId="5BFF3CE0" w14:textId="77777777" w:rsidTr="00B21F61">
        <w:trPr>
          <w:trHeight w:val="400"/>
        </w:trPr>
        <w:tc>
          <w:tcPr>
            <w:tcW w:w="2298" w:type="pct"/>
          </w:tcPr>
          <w:p w14:paraId="03C10F3D" w14:textId="07FF0460" w:rsidR="00464143" w:rsidRPr="00C04571" w:rsidRDefault="00895ED7" w:rsidP="005C4F27">
            <w:pPr>
              <w:pStyle w:val="TableBodyText"/>
              <w:spacing w:before="40" w:after="40"/>
            </w:pPr>
            <w:r w:rsidRPr="00C04571">
              <w:t>A</w:t>
            </w:r>
            <w:r w:rsidR="00464143" w:rsidRPr="00C04571">
              <w:t xml:space="preserve">ttachment plate surfaces other than those in contact with bearing </w:t>
            </w:r>
            <w:r w:rsidR="00CF526A" w:rsidRPr="00C04571">
              <w:t xml:space="preserve">top and bottom </w:t>
            </w:r>
            <w:r w:rsidR="00464143" w:rsidRPr="00C04571">
              <w:t>plates</w:t>
            </w:r>
          </w:p>
        </w:tc>
        <w:tc>
          <w:tcPr>
            <w:tcW w:w="2702" w:type="pct"/>
          </w:tcPr>
          <w:p w14:paraId="20724CF6" w14:textId="213ED33F" w:rsidR="00464143" w:rsidRPr="00C04571" w:rsidRDefault="00895ED7" w:rsidP="005C4F27">
            <w:pPr>
              <w:pStyle w:val="TableBodyText"/>
              <w:spacing w:before="40" w:after="40"/>
            </w:pPr>
            <w:r w:rsidRPr="00C04571">
              <w:t>C</w:t>
            </w:r>
            <w:r w:rsidR="00464143" w:rsidRPr="00C04571">
              <w:t xml:space="preserve">onform to the requirements of Specification </w:t>
            </w:r>
            <w:r w:rsidRPr="00C04571">
              <w:t>ATS</w:t>
            </w:r>
            <w:r w:rsidR="005C4F27">
              <w:t> </w:t>
            </w:r>
            <w:r w:rsidRPr="00C04571">
              <w:t>5410</w:t>
            </w:r>
          </w:p>
        </w:tc>
      </w:tr>
    </w:tbl>
    <w:p w14:paraId="2485DB8A" w14:textId="1C1D10DC" w:rsidR="000C2382" w:rsidRPr="00B21F61" w:rsidRDefault="00063B64" w:rsidP="00B21F61">
      <w:pPr>
        <w:pStyle w:val="Heading2"/>
      </w:pPr>
      <w:bookmarkStart w:id="82" w:name="_Toc112154171"/>
      <w:bookmarkStart w:id="83" w:name="_Toc237000512"/>
      <w:bookmarkEnd w:id="81"/>
      <w:r w:rsidRPr="00B21F61">
        <w:t>Pot</w:t>
      </w:r>
      <w:bookmarkEnd w:id="82"/>
      <w:bookmarkEnd w:id="83"/>
    </w:p>
    <w:p w14:paraId="39EEC21A" w14:textId="77777777" w:rsidR="00A55351" w:rsidRPr="00C04571" w:rsidRDefault="00A55351" w:rsidP="002D6C8D">
      <w:pPr>
        <w:pStyle w:val="Bodynumbered1"/>
      </w:pPr>
      <w:r w:rsidRPr="00C04571">
        <w:t>The pot internal diameter must not exceed the piston rim diameter by more than 1.0 mm for bearings with metallic or POM internal seals, or 0.8 mm for bearings with PTFE seals.</w:t>
      </w:r>
    </w:p>
    <w:p w14:paraId="19B34CDA" w14:textId="30237B76" w:rsidR="00A55351" w:rsidRPr="00C04571" w:rsidRDefault="001C1F9E" w:rsidP="002D6C8D">
      <w:pPr>
        <w:pStyle w:val="Bodynumbered1"/>
      </w:pPr>
      <w:r w:rsidRPr="00C04571">
        <w:t>T</w:t>
      </w:r>
      <w:r w:rsidR="00A55351" w:rsidRPr="00C04571">
        <w:t xml:space="preserve">he internal surfaces of the bearing </w:t>
      </w:r>
      <w:r w:rsidR="00C40C1A" w:rsidRPr="00C04571">
        <w:t xml:space="preserve">must </w:t>
      </w:r>
      <w:r w:rsidR="00E97AF5" w:rsidRPr="00C04571">
        <w:t>comply to the f</w:t>
      </w:r>
      <w:r w:rsidR="00A55351" w:rsidRPr="00C04571">
        <w:t xml:space="preserve">latness specified in Clause </w:t>
      </w:r>
      <w:r w:rsidR="00C40C1A" w:rsidRPr="00C04571">
        <w:fldChar w:fldCharType="begin"/>
      </w:r>
      <w:r w:rsidR="00C40C1A" w:rsidRPr="00C04571">
        <w:instrText xml:space="preserve"> REF _Ref43127227 \r \h  \* MERGEFORMAT </w:instrText>
      </w:r>
      <w:r w:rsidR="00C40C1A" w:rsidRPr="00C04571">
        <w:fldChar w:fldCharType="separate"/>
      </w:r>
      <w:r w:rsidR="00597EA6" w:rsidRPr="00C04571">
        <w:t>7.4</w:t>
      </w:r>
      <w:r w:rsidR="00C40C1A" w:rsidRPr="00C04571">
        <w:fldChar w:fldCharType="end"/>
      </w:r>
      <w:r w:rsidR="00A55351" w:rsidRPr="00C04571">
        <w:t xml:space="preserve"> and to a maximum surface roughness R</w:t>
      </w:r>
      <w:r w:rsidR="00A55351" w:rsidRPr="00C04571">
        <w:rPr>
          <w:vertAlign w:val="subscript"/>
        </w:rPr>
        <w:t>a</w:t>
      </w:r>
      <w:r w:rsidR="00A55351" w:rsidRPr="00C04571">
        <w:t xml:space="preserve"> of 6.3 </w:t>
      </w:r>
      <w:r w:rsidR="00C0629A" w:rsidRPr="00C04571">
        <w:rPr>
          <w:rFonts w:cs="Arial"/>
        </w:rPr>
        <w:t>µ</w:t>
      </w:r>
      <w:r w:rsidR="00A55351" w:rsidRPr="00C04571">
        <w:t>m.</w:t>
      </w:r>
    </w:p>
    <w:p w14:paraId="3C207657" w14:textId="4507082C" w:rsidR="00E7618C" w:rsidRPr="00C04571" w:rsidRDefault="00DE7E71" w:rsidP="002D6C8D">
      <w:pPr>
        <w:pStyle w:val="Bodynumbered1"/>
      </w:pPr>
      <w:r w:rsidRPr="00C04571">
        <w:lastRenderedPageBreak/>
        <w:t>T</w:t>
      </w:r>
      <w:r w:rsidR="007D0BE6" w:rsidRPr="00C04571">
        <w:t xml:space="preserve">he cylinder and base plate of the pot </w:t>
      </w:r>
      <w:r w:rsidRPr="00C04571">
        <w:t xml:space="preserve">must be fabricated </w:t>
      </w:r>
      <w:r w:rsidR="007D0BE6" w:rsidRPr="00C04571">
        <w:t xml:space="preserve">from </w:t>
      </w:r>
      <w:bookmarkStart w:id="84" w:name="_Hlk43223788"/>
      <w:r w:rsidR="00300C0E" w:rsidRPr="00C04571">
        <w:t>a single piece</w:t>
      </w:r>
      <w:r w:rsidR="007D0BE6" w:rsidRPr="00C04571">
        <w:t xml:space="preserve"> of steel</w:t>
      </w:r>
      <w:r w:rsidR="00C0629A" w:rsidRPr="00C04571">
        <w:t xml:space="preserve"> complying with Clause </w:t>
      </w:r>
      <w:r w:rsidR="00C0629A" w:rsidRPr="00C04571">
        <w:fldChar w:fldCharType="begin"/>
      </w:r>
      <w:r w:rsidR="00C0629A" w:rsidRPr="00C04571">
        <w:instrText xml:space="preserve"> REF _Ref43223346 \r \h </w:instrText>
      </w:r>
      <w:r w:rsidR="00DC59F6" w:rsidRPr="00C04571">
        <w:instrText xml:space="preserve"> \* MERGEFORMAT </w:instrText>
      </w:r>
      <w:r w:rsidR="00C0629A" w:rsidRPr="00C04571">
        <w:fldChar w:fldCharType="separate"/>
      </w:r>
      <w:r w:rsidR="00597EA6" w:rsidRPr="00C04571">
        <w:t>6.2</w:t>
      </w:r>
      <w:r w:rsidR="00C0629A" w:rsidRPr="00C04571">
        <w:fldChar w:fldCharType="end"/>
      </w:r>
      <w:r w:rsidR="00C0629A" w:rsidRPr="00C04571">
        <w:t>.</w:t>
      </w:r>
      <w:bookmarkEnd w:id="84"/>
      <w:r w:rsidR="00282969" w:rsidRPr="00C04571">
        <w:t xml:space="preserve"> However, w</w:t>
      </w:r>
      <w:r w:rsidR="007A2A21" w:rsidRPr="00C04571">
        <w:t xml:space="preserve">elding of a separate base plate to the cylinder may be approved if supporting design calculations and/or experimental evidence are submitted </w:t>
      </w:r>
      <w:r w:rsidR="00D467BA" w:rsidRPr="00C04571">
        <w:t xml:space="preserve">to the Principal </w:t>
      </w:r>
      <w:r w:rsidR="007A2A21" w:rsidRPr="00C04571">
        <w:t xml:space="preserve">showing that the strength of the welded component is equivalent to that made from a single piece of </w:t>
      </w:r>
      <w:r w:rsidR="00AD20C1" w:rsidRPr="00C04571">
        <w:t>steel. Any</w:t>
      </w:r>
      <w:r w:rsidR="00DD580B" w:rsidRPr="00C04571">
        <w:t xml:space="preserve"> welding must be Category SP or better conforming to the relevant part of AS 1554</w:t>
      </w:r>
      <w:r w:rsidR="00D467BA" w:rsidRPr="00C04571">
        <w:t>.</w:t>
      </w:r>
    </w:p>
    <w:p w14:paraId="4468C1D2" w14:textId="5C255EA8" w:rsidR="007A2A21" w:rsidRPr="00C04571" w:rsidRDefault="007A2A21" w:rsidP="002D6C8D">
      <w:pPr>
        <w:pStyle w:val="Bodynumbered1"/>
      </w:pPr>
      <w:r w:rsidRPr="00C04571">
        <w:t xml:space="preserve">For bearings which will be subjected to uplift loading at ULS, inspection of the welding (if any) of ancillary elements of the bearings designed to carry the uplift loading </w:t>
      </w:r>
      <w:r w:rsidR="0004060C" w:rsidRPr="00C04571">
        <w:t xml:space="preserve">must be carried out </w:t>
      </w:r>
      <w:r w:rsidRPr="00C04571">
        <w:t>as follows:</w:t>
      </w:r>
    </w:p>
    <w:p w14:paraId="01E06372" w14:textId="043B0ED8" w:rsidR="007A2A21" w:rsidRPr="00C04571" w:rsidRDefault="00C65929" w:rsidP="00D9759F">
      <w:pPr>
        <w:pStyle w:val="Bodynumbered2"/>
        <w:numPr>
          <w:ilvl w:val="0"/>
          <w:numId w:val="16"/>
        </w:numPr>
        <w:ind w:left="993" w:hanging="426"/>
      </w:pPr>
      <w:r w:rsidRPr="00C04571">
        <w:t>m</w:t>
      </w:r>
      <w:r w:rsidR="008B7728" w:rsidRPr="00C04571">
        <w:t xml:space="preserve">agnetic particle </w:t>
      </w:r>
      <w:r w:rsidR="00CA34CE" w:rsidRPr="00C04571">
        <w:t>(</w:t>
      </w:r>
      <w:r w:rsidR="008B7728" w:rsidRPr="00C04571">
        <w:t xml:space="preserve">for </w:t>
      </w:r>
      <w:r w:rsidRPr="00C04571">
        <w:t xml:space="preserve">carbon </w:t>
      </w:r>
      <w:r w:rsidR="008B7728" w:rsidRPr="00C04571">
        <w:t>steel</w:t>
      </w:r>
      <w:r w:rsidR="00CA34CE" w:rsidRPr="00C04571">
        <w:t>)</w:t>
      </w:r>
      <w:r w:rsidR="008B7728" w:rsidRPr="00C04571">
        <w:t xml:space="preserve"> </w:t>
      </w:r>
      <w:r w:rsidRPr="00C04571">
        <w:t>or</w:t>
      </w:r>
      <w:r w:rsidR="00CA34CE" w:rsidRPr="00C04571">
        <w:t xml:space="preserve"> </w:t>
      </w:r>
      <w:r w:rsidR="008B7728" w:rsidRPr="00C04571">
        <w:t xml:space="preserve">liquid penetrant </w:t>
      </w:r>
      <w:r w:rsidRPr="00C04571">
        <w:t>(</w:t>
      </w:r>
      <w:r w:rsidR="008B7728" w:rsidRPr="00C04571">
        <w:t>for stainless steel</w:t>
      </w:r>
      <w:r w:rsidRPr="00C04571">
        <w:t>)</w:t>
      </w:r>
      <w:r w:rsidR="007A2A21" w:rsidRPr="00C04571">
        <w:t xml:space="preserve"> on 100% of the weld;</w:t>
      </w:r>
      <w:r w:rsidR="0004060C" w:rsidRPr="00C04571">
        <w:t xml:space="preserve"> and</w:t>
      </w:r>
    </w:p>
    <w:p w14:paraId="1853AAD6" w14:textId="6CF7F95C" w:rsidR="007A2A21" w:rsidRPr="00C04571" w:rsidRDefault="007A2A21" w:rsidP="00D9759F">
      <w:pPr>
        <w:pStyle w:val="Bodynumbered2"/>
        <w:numPr>
          <w:ilvl w:val="0"/>
          <w:numId w:val="16"/>
        </w:numPr>
        <w:ind w:left="993" w:hanging="426"/>
      </w:pPr>
      <w:r w:rsidRPr="00C04571">
        <w:t>ultrasonic testing on at least 20% of the weld of each elemen</w:t>
      </w:r>
      <w:r w:rsidR="0004060C" w:rsidRPr="00C04571">
        <w:t>t</w:t>
      </w:r>
      <w:r w:rsidR="00244342" w:rsidRPr="00C04571">
        <w:t>,</w:t>
      </w:r>
      <w:r w:rsidR="00D542FA" w:rsidRPr="00C04571">
        <w:t xml:space="preserve"> </w:t>
      </w:r>
      <w:r w:rsidR="007278EE" w:rsidRPr="00C04571">
        <w:t>unless directed otherwise by the Principal</w:t>
      </w:r>
      <w:r w:rsidRPr="00C04571">
        <w:t>.</w:t>
      </w:r>
    </w:p>
    <w:p w14:paraId="7E8FFF7C" w14:textId="26EE508C" w:rsidR="00A55351" w:rsidRPr="00B21F61" w:rsidRDefault="00DD554B" w:rsidP="00B21F61">
      <w:pPr>
        <w:pStyle w:val="Heading2"/>
      </w:pPr>
      <w:bookmarkStart w:id="85" w:name="_Toc112154172"/>
      <w:bookmarkStart w:id="86" w:name="_Toc237000513"/>
      <w:r w:rsidRPr="00B21F61">
        <w:t>Piston</w:t>
      </w:r>
      <w:bookmarkEnd w:id="85"/>
      <w:bookmarkEnd w:id="86"/>
    </w:p>
    <w:p w14:paraId="7FEAFCC9" w14:textId="124DF705" w:rsidR="00A1424E" w:rsidRPr="00C04571" w:rsidRDefault="003634D9" w:rsidP="002D6C8D">
      <w:pPr>
        <w:pStyle w:val="Bodynumbered1"/>
      </w:pPr>
      <w:r w:rsidRPr="00C04571">
        <w:t>T</w:t>
      </w:r>
      <w:r w:rsidR="00A1424E" w:rsidRPr="00C04571">
        <w:t xml:space="preserve">he piston </w:t>
      </w:r>
      <w:r w:rsidRPr="00C04571">
        <w:t>must be machine</w:t>
      </w:r>
      <w:r w:rsidR="007E70E3" w:rsidRPr="00C04571">
        <w:t>d</w:t>
      </w:r>
      <w:r w:rsidRPr="00C04571">
        <w:t xml:space="preserve"> </w:t>
      </w:r>
      <w:r w:rsidR="00A1424E" w:rsidRPr="00C04571">
        <w:t>from a single piece of steel complying with Clause 6.1.</w:t>
      </w:r>
    </w:p>
    <w:p w14:paraId="5BA078A0" w14:textId="11AD0EBF" w:rsidR="00A1424E" w:rsidRPr="00C04571" w:rsidRDefault="00A13732" w:rsidP="002D6C8D">
      <w:pPr>
        <w:pStyle w:val="Bodynumbered1"/>
      </w:pPr>
      <w:r w:rsidRPr="00C04571">
        <w:t xml:space="preserve">If the thickness of the </w:t>
      </w:r>
      <w:r w:rsidR="00EB07E4" w:rsidRPr="00C04571">
        <w:t xml:space="preserve">contact </w:t>
      </w:r>
      <w:r w:rsidRPr="00C04571">
        <w:t>rim exceeds 15 mm or the bearing ULS rotation exceeds 0.025 radians, t</w:t>
      </w:r>
      <w:r w:rsidR="00A1424E" w:rsidRPr="00C04571">
        <w:t xml:space="preserve">he contact rim face of the piston </w:t>
      </w:r>
      <w:r w:rsidR="009733A4" w:rsidRPr="00C04571">
        <w:t>that</w:t>
      </w:r>
      <w:r w:rsidR="00A1424E" w:rsidRPr="00C04571">
        <w:t xml:space="preserve"> bears against the pot wall </w:t>
      </w:r>
      <w:r w:rsidR="001810D9" w:rsidRPr="00C04571">
        <w:t>must be bevelled or curved</w:t>
      </w:r>
      <w:r w:rsidR="00A1424E" w:rsidRPr="00C04571">
        <w:t>.</w:t>
      </w:r>
    </w:p>
    <w:p w14:paraId="736F279F" w14:textId="77777777" w:rsidR="00B84C45" w:rsidRPr="00B21F61" w:rsidRDefault="00B84C45" w:rsidP="00B21F61">
      <w:pPr>
        <w:pStyle w:val="Heading2"/>
      </w:pPr>
      <w:bookmarkStart w:id="87" w:name="_Toc112154173"/>
      <w:bookmarkStart w:id="88" w:name="_Toc237000514"/>
      <w:r w:rsidRPr="00B21F61">
        <w:t>External Seal</w:t>
      </w:r>
      <w:bookmarkEnd w:id="87"/>
      <w:bookmarkEnd w:id="88"/>
    </w:p>
    <w:p w14:paraId="0A4FE1E5" w14:textId="4DD92F13" w:rsidR="00B84C45" w:rsidRPr="00C04571" w:rsidRDefault="00283194" w:rsidP="002D6C8D">
      <w:pPr>
        <w:pStyle w:val="Bodynumbered1"/>
      </w:pPr>
      <w:r w:rsidRPr="00C04571">
        <w:t>T</w:t>
      </w:r>
      <w:r w:rsidR="00B84C45" w:rsidRPr="00C04571">
        <w:t xml:space="preserve">he gap between the pot and the piston </w:t>
      </w:r>
      <w:r w:rsidR="00407B5B" w:rsidRPr="00C04571">
        <w:t xml:space="preserve">must be </w:t>
      </w:r>
      <w:r w:rsidRPr="00C04571">
        <w:t xml:space="preserve">sealed </w:t>
      </w:r>
      <w:r w:rsidR="00B84C45" w:rsidRPr="00C04571">
        <w:t xml:space="preserve">against dust and moisture using either a small compression seal </w:t>
      </w:r>
      <w:r w:rsidR="006627DB" w:rsidRPr="00C04571">
        <w:t xml:space="preserve">with material properties that </w:t>
      </w:r>
      <w:r w:rsidR="00B84C45" w:rsidRPr="00C04571">
        <w:t xml:space="preserve">conform to </w:t>
      </w:r>
      <w:r w:rsidR="001B078E" w:rsidRPr="00C04571">
        <w:t xml:space="preserve">ATS 5610 </w:t>
      </w:r>
      <w:r w:rsidR="00B84C45" w:rsidRPr="00C04571">
        <w:t>or a neutral cure silicone sealant or approved equivalent.</w:t>
      </w:r>
    </w:p>
    <w:p w14:paraId="3599CDA8" w14:textId="77777777" w:rsidR="00B84C45" w:rsidRPr="00C04571" w:rsidRDefault="00B84C45" w:rsidP="002D6C8D">
      <w:pPr>
        <w:pStyle w:val="Bodynumbered1"/>
      </w:pPr>
      <w:bookmarkStart w:id="89" w:name="4.4_Elastomeric_Disc"/>
      <w:bookmarkEnd w:id="89"/>
      <w:r w:rsidRPr="00C04571">
        <w:t>The seal must be able to accommodate the maximum ULS movements without being damaged.</w:t>
      </w:r>
    </w:p>
    <w:p w14:paraId="680ECDFB" w14:textId="33BA83CF" w:rsidR="000C2382" w:rsidRPr="00B21F61" w:rsidRDefault="00AA181B" w:rsidP="00B21F61">
      <w:pPr>
        <w:pStyle w:val="Heading2"/>
      </w:pPr>
      <w:bookmarkStart w:id="90" w:name="_Toc112154174"/>
      <w:bookmarkStart w:id="91" w:name="_Toc237000515"/>
      <w:r w:rsidRPr="00B21F61">
        <w:t>Elastomeric Disc</w:t>
      </w:r>
      <w:bookmarkEnd w:id="90"/>
      <w:bookmarkEnd w:id="91"/>
    </w:p>
    <w:p w14:paraId="0AAB5794" w14:textId="5B8593F5" w:rsidR="00D44665" w:rsidRPr="00C04571" w:rsidRDefault="00130C3C" w:rsidP="002D6C8D">
      <w:pPr>
        <w:pStyle w:val="Bodynumbered1"/>
      </w:pPr>
      <w:r w:rsidRPr="00C04571">
        <w:t>E</w:t>
      </w:r>
      <w:r w:rsidR="00D44665" w:rsidRPr="00C04571">
        <w:t>ach elastomeric disc</w:t>
      </w:r>
      <w:r w:rsidRPr="00C04571">
        <w:t xml:space="preserve"> must be manufactured </w:t>
      </w:r>
      <w:r w:rsidR="00D44665" w:rsidRPr="00C04571">
        <w:t>from an individually moulded rubber slab</w:t>
      </w:r>
      <w:r w:rsidRPr="00C04571">
        <w:t xml:space="preserve"> and lubricated with a l</w:t>
      </w:r>
      <w:r w:rsidR="00D44665" w:rsidRPr="00C04571">
        <w:t xml:space="preserve">ubricant complying with Clause </w:t>
      </w:r>
      <w:r w:rsidR="00831331" w:rsidRPr="00C04571">
        <w:fldChar w:fldCharType="begin"/>
      </w:r>
      <w:r w:rsidR="00831331" w:rsidRPr="00C04571">
        <w:instrText xml:space="preserve"> REF _Ref43126144 \r \h </w:instrText>
      </w:r>
      <w:r w:rsidR="00DC59F6" w:rsidRPr="00C04571">
        <w:instrText xml:space="preserve"> \* MERGEFORMAT </w:instrText>
      </w:r>
      <w:r w:rsidR="00831331" w:rsidRPr="00C04571">
        <w:fldChar w:fldCharType="separate"/>
      </w:r>
      <w:r w:rsidR="00597EA6" w:rsidRPr="00C04571">
        <w:t>6.11</w:t>
      </w:r>
      <w:r w:rsidR="00831331" w:rsidRPr="00C04571">
        <w:fldChar w:fldCharType="end"/>
      </w:r>
      <w:r w:rsidRPr="00C04571">
        <w:t>.</w:t>
      </w:r>
    </w:p>
    <w:p w14:paraId="272E871E" w14:textId="77777777" w:rsidR="00D44665" w:rsidRPr="00C04571" w:rsidRDefault="00D44665" w:rsidP="002D6C8D">
      <w:pPr>
        <w:pStyle w:val="Bodynumbered1"/>
      </w:pPr>
      <w:r w:rsidRPr="00C04571">
        <w:t>In the unloaded condition, the lateral clearance between the pot and the elastomeric disc must not exceed 0.2% of the diameter of the elastomeric disc or 0.5 mm, whichever is greater.</w:t>
      </w:r>
    </w:p>
    <w:p w14:paraId="2084B986" w14:textId="5FEF00E9" w:rsidR="00A50F44" w:rsidRPr="00B21F61" w:rsidRDefault="0035339B" w:rsidP="00B21F61">
      <w:pPr>
        <w:pStyle w:val="Heading2"/>
      </w:pPr>
      <w:bookmarkStart w:id="92" w:name="_Toc112154175"/>
      <w:bookmarkStart w:id="93" w:name="_Toc237000516"/>
      <w:r w:rsidRPr="00B21F61">
        <w:t xml:space="preserve">Internal Seal - </w:t>
      </w:r>
      <w:r w:rsidR="00A50F44" w:rsidRPr="00B21F61">
        <w:t>POM or Carbon Filled PTFE</w:t>
      </w:r>
      <w:bookmarkEnd w:id="92"/>
      <w:bookmarkEnd w:id="93"/>
      <w:r w:rsidR="00A50F44" w:rsidRPr="00B21F61">
        <w:t xml:space="preserve"> </w:t>
      </w:r>
    </w:p>
    <w:p w14:paraId="1ECE0BFE" w14:textId="77777777" w:rsidR="00A50F44" w:rsidRPr="00C04571" w:rsidRDefault="00A50F44" w:rsidP="002D6C8D">
      <w:pPr>
        <w:pStyle w:val="Bodynumbered1"/>
      </w:pPr>
      <w:r w:rsidRPr="00C04571">
        <w:t>POM seal rings, where applicable, must be made from individual interlocking elements and moulded as an integral part of the elastomeric disc during the vulcanisation process.</w:t>
      </w:r>
    </w:p>
    <w:p w14:paraId="61AEDF98" w14:textId="3E9D606C" w:rsidR="00A50F44" w:rsidRPr="00C04571" w:rsidRDefault="00A50F44" w:rsidP="002D6C8D">
      <w:pPr>
        <w:pStyle w:val="Bodynumbered1"/>
      </w:pPr>
      <w:r w:rsidRPr="00C04571">
        <w:t xml:space="preserve">Carbon filled PTFE seal rings, where applicable, must be completely recessed </w:t>
      </w:r>
      <w:r w:rsidR="00A31EA8" w:rsidRPr="00C04571">
        <w:t>into</w:t>
      </w:r>
      <w:r w:rsidRPr="00C04571">
        <w:t xml:space="preserve"> the elastomeric disc.</w:t>
      </w:r>
    </w:p>
    <w:p w14:paraId="72F87587" w14:textId="337AC269" w:rsidR="00A50F44" w:rsidRPr="00B21F61" w:rsidRDefault="0035339B" w:rsidP="00B21F61">
      <w:pPr>
        <w:pStyle w:val="Heading2"/>
      </w:pPr>
      <w:bookmarkStart w:id="94" w:name="_Toc112154176"/>
      <w:bookmarkStart w:id="95" w:name="_Toc237000517"/>
      <w:r w:rsidRPr="00B21F61">
        <w:t xml:space="preserve">Internal Seal - </w:t>
      </w:r>
      <w:r w:rsidR="00A50F44" w:rsidRPr="00B21F61">
        <w:t>Brass</w:t>
      </w:r>
      <w:bookmarkEnd w:id="94"/>
      <w:bookmarkEnd w:id="95"/>
      <w:r w:rsidR="00A50F44" w:rsidRPr="00B21F61">
        <w:t xml:space="preserve"> </w:t>
      </w:r>
    </w:p>
    <w:p w14:paraId="40C1A76A" w14:textId="20B33D31" w:rsidR="00A50F44" w:rsidRPr="00C04571" w:rsidRDefault="00A50F44" w:rsidP="002D6C8D">
      <w:pPr>
        <w:pStyle w:val="Bodynumbered1"/>
      </w:pPr>
      <w:r w:rsidRPr="00C04571">
        <w:t>Brass seals must consist of a number of split rings formed to fit snugly in recesses in the elastomeric disc and within the inside wall surface of the pot. Each ring must contain one vertical cut, made at 45</w:t>
      </w:r>
      <w:r w:rsidR="0035339B" w:rsidRPr="00C04571">
        <w:rPr>
          <w:rFonts w:cs="Arial"/>
        </w:rPr>
        <w:t>°</w:t>
      </w:r>
      <w:r w:rsidRPr="00C04571">
        <w:t xml:space="preserve"> to the tangent, with a maximum gap of 1 mm.</w:t>
      </w:r>
      <w:r w:rsidR="00B21F61">
        <w:t xml:space="preserve"> </w:t>
      </w:r>
      <w:r w:rsidRPr="00C04571">
        <w:t>Install the rings such that the cuts of the individual rings are staggered equally or by a minimum of 90</w:t>
      </w:r>
      <w:r w:rsidR="0035339B" w:rsidRPr="00C04571">
        <w:rPr>
          <w:rFonts w:cs="Arial"/>
        </w:rPr>
        <w:t>°</w:t>
      </w:r>
      <w:r w:rsidRPr="00C04571">
        <w:t xml:space="preserve"> relative to one another when the rings are fitted to the elastomeric disc.</w:t>
      </w:r>
    </w:p>
    <w:p w14:paraId="60407296" w14:textId="39D14D76" w:rsidR="00A50F44" w:rsidRPr="00C04571" w:rsidRDefault="00A50F44" w:rsidP="002D6C8D">
      <w:pPr>
        <w:pStyle w:val="Bodynumbered1"/>
      </w:pPr>
      <w:r w:rsidRPr="00C04571">
        <w:t xml:space="preserve">The minimum number of rings must be </w:t>
      </w:r>
      <w:r w:rsidR="00B21F61">
        <w:t>2</w:t>
      </w:r>
      <w:r w:rsidRPr="00C04571">
        <w:t xml:space="preserve">. </w:t>
      </w:r>
      <w:r w:rsidR="000A1C23" w:rsidRPr="00C04571">
        <w:t>T</w:t>
      </w:r>
      <w:r w:rsidRPr="00C04571">
        <w:t>hree rings</w:t>
      </w:r>
      <w:r w:rsidR="000A1C23" w:rsidRPr="00C04571">
        <w:t xml:space="preserve"> must be used</w:t>
      </w:r>
      <w:r w:rsidRPr="00C04571">
        <w:t xml:space="preserve"> where the outside diameter of the ring is greater than 700 mm or the specified rotational capacity is greater than 0.025 radians.</w:t>
      </w:r>
    </w:p>
    <w:p w14:paraId="2378BF9B" w14:textId="1DC246B4" w:rsidR="00A50F44" w:rsidRPr="00C04571" w:rsidRDefault="00A50F44" w:rsidP="002D6C8D">
      <w:pPr>
        <w:pStyle w:val="Bodynumbered1"/>
      </w:pPr>
      <w:r w:rsidRPr="00C04571">
        <w:lastRenderedPageBreak/>
        <w:t xml:space="preserve">The minimum thickness of each ring </w:t>
      </w:r>
      <w:r w:rsidR="00447246" w:rsidRPr="00C04571">
        <w:t>is</w:t>
      </w:r>
      <w:r w:rsidRPr="00C04571">
        <w:t xml:space="preserve"> 1.5 mm. The minimum width of rings must be 6 mm for ring diameters not exceeding 300 mm, and 10 mm for rings with larger diameters.</w:t>
      </w:r>
    </w:p>
    <w:p w14:paraId="05C3C218" w14:textId="50BF0D38" w:rsidR="000C2382" w:rsidRPr="00C04571" w:rsidRDefault="00A50F44" w:rsidP="002D6C8D">
      <w:pPr>
        <w:pStyle w:val="Bodynumbered1"/>
      </w:pPr>
      <w:r w:rsidRPr="00C04571">
        <w:t xml:space="preserve">The </w:t>
      </w:r>
      <w:r w:rsidR="00447246" w:rsidRPr="00C04571">
        <w:t>maximum surface roughness R</w:t>
      </w:r>
      <w:r w:rsidR="00447246" w:rsidRPr="00C04571">
        <w:rPr>
          <w:vertAlign w:val="subscript"/>
        </w:rPr>
        <w:t>a</w:t>
      </w:r>
      <w:r w:rsidR="00447246" w:rsidRPr="00C04571">
        <w:t xml:space="preserve"> of the </w:t>
      </w:r>
      <w:r w:rsidRPr="00C04571">
        <w:t xml:space="preserve">rings </w:t>
      </w:r>
      <w:r w:rsidR="00447246" w:rsidRPr="00C04571">
        <w:t>is</w:t>
      </w:r>
      <w:r w:rsidRPr="00C04571">
        <w:t xml:space="preserve"> 6.3 </w:t>
      </w:r>
      <w:r w:rsidR="005E36AC" w:rsidRPr="00C04571">
        <w:rPr>
          <w:rFonts w:cs="Arial"/>
        </w:rPr>
        <w:t>µ</w:t>
      </w:r>
      <w:r w:rsidRPr="00C04571">
        <w:t>m.</w:t>
      </w:r>
    </w:p>
    <w:p w14:paraId="6EBC8583" w14:textId="6C896C95" w:rsidR="00411B42" w:rsidRPr="00B21F61" w:rsidRDefault="00411B42" w:rsidP="00B21F61">
      <w:pPr>
        <w:pStyle w:val="Heading2"/>
      </w:pPr>
      <w:bookmarkStart w:id="96" w:name="_Toc112154177"/>
      <w:bookmarkStart w:id="97" w:name="_Toc237000518"/>
      <w:r w:rsidRPr="00B21F61">
        <w:t>Stainless Steel Sliding Surface</w:t>
      </w:r>
      <w:bookmarkEnd w:id="96"/>
      <w:bookmarkEnd w:id="97"/>
    </w:p>
    <w:p w14:paraId="17F31034" w14:textId="729F4D1A" w:rsidR="00301436" w:rsidRPr="00C04571" w:rsidRDefault="00301436" w:rsidP="002D6C8D">
      <w:pPr>
        <w:pStyle w:val="Bodynumbered1"/>
      </w:pPr>
      <w:bookmarkStart w:id="98" w:name="_Ref52358411"/>
      <w:r w:rsidRPr="00C04571">
        <w:t>The stainless steel sheet in the assembled bearing must be larger than the PTFE pad, extending beyond the edges of the PTFE pad to accommodate the limits of translation specified in Clause</w:t>
      </w:r>
      <w:r w:rsidR="00B21F61">
        <w:t xml:space="preserve"> </w:t>
      </w:r>
      <w:r w:rsidR="005C733D" w:rsidRPr="00C04571">
        <w:fldChar w:fldCharType="begin"/>
      </w:r>
      <w:r w:rsidR="005C733D" w:rsidRPr="00C04571">
        <w:instrText xml:space="preserve"> REF _Ref107828294 \r \h </w:instrText>
      </w:r>
      <w:r w:rsidR="00071923" w:rsidRPr="00C04571">
        <w:instrText xml:space="preserve"> \* MERGEFORMAT </w:instrText>
      </w:r>
      <w:r w:rsidR="005C733D" w:rsidRPr="00C04571">
        <w:fldChar w:fldCharType="separate"/>
      </w:r>
      <w:r w:rsidR="00597EA6" w:rsidRPr="00C04571">
        <w:t>5.5</w:t>
      </w:r>
      <w:r w:rsidR="005C733D" w:rsidRPr="00C04571">
        <w:fldChar w:fldCharType="end"/>
      </w:r>
      <w:r w:rsidR="00A376C2" w:rsidRPr="00C04571">
        <w:t>.</w:t>
      </w:r>
      <w:bookmarkEnd w:id="98"/>
    </w:p>
    <w:p w14:paraId="62C164FE" w14:textId="6E93E71E" w:rsidR="00301436" w:rsidRPr="00C04571" w:rsidRDefault="00301436" w:rsidP="002D6C8D">
      <w:pPr>
        <w:pStyle w:val="Bodynumbered1"/>
      </w:pPr>
      <w:bookmarkStart w:id="99" w:name="_Ref52358563"/>
      <w:r w:rsidRPr="00C04571">
        <w:t>The stainless steel sheet must be attached to the backing plate by continuous welds along the edges. The backing plate must extend beyond the stainless steel sheet to accommodate the welds.</w:t>
      </w:r>
      <w:r w:rsidR="00B21F61">
        <w:t xml:space="preserve"> </w:t>
      </w:r>
      <w:r w:rsidRPr="00C04571">
        <w:t>The welded perimeter of the stainless steel sheet must not come in contact with the PTFE.</w:t>
      </w:r>
      <w:bookmarkEnd w:id="99"/>
    </w:p>
    <w:p w14:paraId="304C56C4" w14:textId="27707ED8" w:rsidR="00301436" w:rsidRPr="00C04571" w:rsidRDefault="00301436" w:rsidP="002D6C8D">
      <w:pPr>
        <w:pStyle w:val="Bodynumbered1"/>
      </w:pPr>
      <w:r w:rsidRPr="00C04571">
        <w:t xml:space="preserve">Welding must conform to AS/NZS 1554.6 Category 2B, surface condition II. </w:t>
      </w:r>
      <w:r w:rsidR="004308EC" w:rsidRPr="00C04571">
        <w:t>Prequalified w</w:t>
      </w:r>
      <w:r w:rsidRPr="00C04571">
        <w:t>elding consumables must be used in accordance with AS/NZS 1554.6 for the combination of materials involved. The weld size must not exceed the thickness of the stainless steel sheet.</w:t>
      </w:r>
    </w:p>
    <w:p w14:paraId="280B180F" w14:textId="0D5EF382" w:rsidR="007C134B" w:rsidRPr="00C04571" w:rsidRDefault="00D75B4F" w:rsidP="002D6C8D">
      <w:pPr>
        <w:pStyle w:val="Bodynumbered1"/>
      </w:pPr>
      <w:bookmarkStart w:id="100" w:name="_Ref95822586"/>
      <w:r w:rsidRPr="00C04571">
        <w:t>The Quality Plan must include welding procedures in accordance with AS/NZS 1554.6</w:t>
      </w:r>
      <w:r w:rsidR="007C134B" w:rsidRPr="00C04571">
        <w:t>. The welding procedures must detail the welding sequence necessary to eliminate distortion and to ensure flatness of the sheet and its full contact with the backing plate.</w:t>
      </w:r>
      <w:bookmarkEnd w:id="100"/>
    </w:p>
    <w:p w14:paraId="4CA6C680" w14:textId="333385F0" w:rsidR="007C134B" w:rsidRPr="00C04571" w:rsidRDefault="007C134B" w:rsidP="002D6C8D">
      <w:pPr>
        <w:pStyle w:val="Bodynumbered1"/>
      </w:pPr>
      <w:r w:rsidRPr="00C04571">
        <w:t xml:space="preserve">After welding, the flatness of the sliding sheet must conform to the requirements of Clause </w:t>
      </w:r>
      <w:r w:rsidRPr="00C04571">
        <w:fldChar w:fldCharType="begin"/>
      </w:r>
      <w:r w:rsidRPr="00C04571">
        <w:instrText xml:space="preserve"> REF _Ref43127227 \r \h  \* MERGEFORMAT </w:instrText>
      </w:r>
      <w:r w:rsidRPr="00C04571">
        <w:fldChar w:fldCharType="separate"/>
      </w:r>
      <w:r w:rsidR="00597EA6" w:rsidRPr="00C04571">
        <w:t>7.4</w:t>
      </w:r>
      <w:r w:rsidRPr="00C04571">
        <w:fldChar w:fldCharType="end"/>
      </w:r>
      <w:r w:rsidRPr="00C04571">
        <w:t>.</w:t>
      </w:r>
    </w:p>
    <w:p w14:paraId="3519E82E" w14:textId="0D5321D9" w:rsidR="007C134B" w:rsidRPr="00C04571" w:rsidRDefault="007C134B" w:rsidP="002D6C8D">
      <w:pPr>
        <w:pStyle w:val="Bodynumbered1"/>
      </w:pPr>
      <w:r w:rsidRPr="00C04571">
        <w:t>All welds and heat affected zones of the stainless steel sheet must be passivate</w:t>
      </w:r>
      <w:r w:rsidR="00664DF9" w:rsidRPr="00C04571">
        <w:t>d</w:t>
      </w:r>
      <w:r w:rsidRPr="00C04571">
        <w:t xml:space="preserve"> and repolished to a maximum surface roughness R</w:t>
      </w:r>
      <w:r w:rsidRPr="00C04571">
        <w:rPr>
          <w:vertAlign w:val="subscript"/>
        </w:rPr>
        <w:t>a</w:t>
      </w:r>
      <w:r w:rsidRPr="00C04571">
        <w:t xml:space="preserve"> of 0.4 </w:t>
      </w:r>
      <w:r w:rsidRPr="00C04571">
        <w:rPr>
          <w:rFonts w:cs="Arial"/>
        </w:rPr>
        <w:t>µ</w:t>
      </w:r>
      <w:r w:rsidRPr="00C04571">
        <w:t>m.</w:t>
      </w:r>
    </w:p>
    <w:p w14:paraId="47B16651" w14:textId="6D49A4EA" w:rsidR="00582915" w:rsidRPr="00B21F61" w:rsidRDefault="00582915" w:rsidP="00B21F61">
      <w:pPr>
        <w:pStyle w:val="Heading2"/>
      </w:pPr>
      <w:bookmarkStart w:id="101" w:name="_Toc112154178"/>
      <w:bookmarkStart w:id="102" w:name="_Toc237000519"/>
      <w:r w:rsidRPr="00B21F61">
        <w:t>Guide Bars</w:t>
      </w:r>
      <w:bookmarkEnd w:id="101"/>
      <w:bookmarkEnd w:id="102"/>
    </w:p>
    <w:p w14:paraId="7BAF0F3C" w14:textId="535C54D5" w:rsidR="00582915" w:rsidRPr="00C04571" w:rsidRDefault="00582915" w:rsidP="002D6C8D">
      <w:pPr>
        <w:pStyle w:val="Bodynumbered1"/>
      </w:pPr>
      <w:r w:rsidRPr="00C04571">
        <w:t xml:space="preserve">Each guide bar must be manufactured from one piece of steel. Where connected by screws, the guide bars must be recessed into the plane sliding plates, or </w:t>
      </w:r>
      <w:r w:rsidR="003F36A0" w:rsidRPr="00C04571">
        <w:t>the pistons</w:t>
      </w:r>
      <w:r w:rsidR="00CF0818" w:rsidRPr="00C04571">
        <w:t xml:space="preserve"> or the pots</w:t>
      </w:r>
      <w:r w:rsidRPr="00C04571">
        <w:t>, as applicable.</w:t>
      </w:r>
    </w:p>
    <w:p w14:paraId="05E85A86" w14:textId="5EDEBE00" w:rsidR="00582915" w:rsidRPr="00C04571" w:rsidRDefault="00582915" w:rsidP="002D6C8D">
      <w:pPr>
        <w:pStyle w:val="Bodynumbered1"/>
      </w:pPr>
      <w:r w:rsidRPr="00C04571">
        <w:t xml:space="preserve">Alternatively, the guide bar and the connecting sliding plate may be manufactured from one piece of steel by machining or by </w:t>
      </w:r>
      <w:r w:rsidR="00CC7FCE" w:rsidRPr="00C04571">
        <w:t>continuous welding around the bar</w:t>
      </w:r>
      <w:r w:rsidRPr="00C04571">
        <w:t xml:space="preserve"> to form a single piece.</w:t>
      </w:r>
    </w:p>
    <w:p w14:paraId="3DE5858C" w14:textId="63019E83" w:rsidR="00582915" w:rsidRPr="00C04571" w:rsidRDefault="00582915" w:rsidP="002D6C8D">
      <w:pPr>
        <w:pStyle w:val="Bodynumbered1"/>
      </w:pPr>
      <w:r w:rsidRPr="00C04571">
        <w:t xml:space="preserve">The </w:t>
      </w:r>
      <w:r w:rsidR="00B21F61">
        <w:t>2</w:t>
      </w:r>
      <w:r w:rsidRPr="00C04571">
        <w:t xml:space="preserve"> contact surfaces of the guide bar(s) must be parallel to each other, with a flatness conforming to that specified in Table </w:t>
      </w:r>
      <w:r w:rsidRPr="00C04571">
        <w:fldChar w:fldCharType="begin"/>
      </w:r>
      <w:r w:rsidRPr="00C04571">
        <w:instrText xml:space="preserve"> REF _Ref43127227 \r \h  \* MERGEFORMAT </w:instrText>
      </w:r>
      <w:r w:rsidRPr="00C04571">
        <w:fldChar w:fldCharType="separate"/>
      </w:r>
      <w:r w:rsidR="00597EA6" w:rsidRPr="00C04571">
        <w:t>7.4</w:t>
      </w:r>
      <w:r w:rsidRPr="00C04571">
        <w:fldChar w:fldCharType="end"/>
      </w:r>
      <w:r w:rsidRPr="00C04571">
        <w:t>.</w:t>
      </w:r>
    </w:p>
    <w:p w14:paraId="29410E8C" w14:textId="119BAD32" w:rsidR="00582915" w:rsidRPr="00C04571" w:rsidRDefault="00582915" w:rsidP="002D6C8D">
      <w:pPr>
        <w:pStyle w:val="Bodynumbered1"/>
      </w:pPr>
      <w:r w:rsidRPr="00C04571">
        <w:t>The maximum gap between a guide and its corresponding sliding surface must not exceed 3 mm when the other side is in full contact.</w:t>
      </w:r>
    </w:p>
    <w:p w14:paraId="1C500074" w14:textId="22C036C9" w:rsidR="00857DD1" w:rsidRPr="00C04571" w:rsidRDefault="00C61A17" w:rsidP="002D6C8D">
      <w:pPr>
        <w:pStyle w:val="Bodynumbered1"/>
      </w:pPr>
      <w:r w:rsidRPr="00C04571">
        <w:t xml:space="preserve">For each pair of mating sliding surfaces, a combination of stainless steel strip/sheet welded as specified in Clause </w:t>
      </w:r>
      <w:r w:rsidR="0006754A" w:rsidRPr="00C04571">
        <w:fldChar w:fldCharType="begin"/>
      </w:r>
      <w:r w:rsidR="0006754A" w:rsidRPr="00C04571">
        <w:instrText xml:space="preserve"> REF _Ref52358563 \r \h </w:instrText>
      </w:r>
      <w:r w:rsidR="00FD3BBE" w:rsidRPr="00C04571">
        <w:instrText xml:space="preserve"> \* MERGEFORMAT </w:instrText>
      </w:r>
      <w:r w:rsidR="0006754A" w:rsidRPr="00C04571">
        <w:fldChar w:fldCharType="separate"/>
      </w:r>
      <w:r w:rsidR="00597EA6" w:rsidRPr="00C04571">
        <w:t>7.22</w:t>
      </w:r>
      <w:r w:rsidR="0006754A" w:rsidRPr="00C04571">
        <w:fldChar w:fldCharType="end"/>
      </w:r>
      <w:r w:rsidRPr="00C04571">
        <w:t xml:space="preserve"> to one surface, and a sliding strip in accordance with Clause </w:t>
      </w:r>
      <w:r w:rsidR="0088119A" w:rsidRPr="00C04571">
        <w:fldChar w:fldCharType="begin"/>
      </w:r>
      <w:r w:rsidR="0088119A" w:rsidRPr="00C04571">
        <w:instrText xml:space="preserve"> REF _Ref52358491 \r \h </w:instrText>
      </w:r>
      <w:r w:rsidR="00FD3BBE" w:rsidRPr="00C04571">
        <w:instrText xml:space="preserve"> \* MERGEFORMAT </w:instrText>
      </w:r>
      <w:r w:rsidR="0088119A" w:rsidRPr="00C04571">
        <w:fldChar w:fldCharType="separate"/>
      </w:r>
      <w:r w:rsidR="00597EA6" w:rsidRPr="00C04571">
        <w:t>6.6</w:t>
      </w:r>
      <w:r w:rsidR="0088119A" w:rsidRPr="00C04571">
        <w:fldChar w:fldCharType="end"/>
      </w:r>
      <w:r w:rsidRPr="00C04571">
        <w:t xml:space="preserve"> for the corresponding sliding surface</w:t>
      </w:r>
      <w:r w:rsidR="00ED4BF3" w:rsidRPr="00C04571">
        <w:t xml:space="preserve"> must be used</w:t>
      </w:r>
      <w:r w:rsidRPr="00C04571">
        <w:t>. The sliding strip must be restrained by adhesive bonding and recessing</w:t>
      </w:r>
      <w:r w:rsidR="00FD3BBE" w:rsidRPr="00C04571">
        <w:t xml:space="preserve"> </w:t>
      </w:r>
      <w:r w:rsidRPr="00C04571">
        <w:t>and/or mechanical fixing</w:t>
      </w:r>
    </w:p>
    <w:p w14:paraId="575F7D33" w14:textId="382709EA" w:rsidR="00582915" w:rsidRPr="00B21F61" w:rsidRDefault="002C48FF" w:rsidP="00B21F61">
      <w:pPr>
        <w:pStyle w:val="Heading2"/>
      </w:pPr>
      <w:bookmarkStart w:id="103" w:name="_Toc237000520"/>
      <w:r w:rsidRPr="00B21F61">
        <w:t>PTFE Sliding Pad and Strips</w:t>
      </w:r>
      <w:bookmarkEnd w:id="103"/>
      <w:r w:rsidR="00582915" w:rsidRPr="00B21F61">
        <w:t xml:space="preserve"> </w:t>
      </w:r>
    </w:p>
    <w:p w14:paraId="5C6B25D0" w14:textId="1A639C8F" w:rsidR="00582915" w:rsidRPr="00C04571" w:rsidRDefault="00D044C6" w:rsidP="002D6C8D">
      <w:pPr>
        <w:pStyle w:val="Bodynumbered1"/>
      </w:pPr>
      <w:bookmarkStart w:id="104" w:name="_Ref93564061"/>
      <w:r w:rsidRPr="00C04571">
        <w:t xml:space="preserve">PTFE </w:t>
      </w:r>
      <w:r w:rsidR="00582915" w:rsidRPr="00C04571">
        <w:t>mus</w:t>
      </w:r>
      <w:r w:rsidR="00E44592" w:rsidRPr="00C04571">
        <w:t>t</w:t>
      </w:r>
      <w:r w:rsidR="005D396E" w:rsidRPr="00C04571">
        <w:t xml:space="preserve"> be restrained by</w:t>
      </w:r>
      <w:r w:rsidR="00C44932" w:rsidRPr="00C04571">
        <w:t xml:space="preserve"> adhesive bonding and </w:t>
      </w:r>
      <w:r w:rsidR="005D396E" w:rsidRPr="00C04571">
        <w:t>recessing it into the backing material to a depth conforming to AS 5100.4</w:t>
      </w:r>
      <w:r w:rsidR="00E44592" w:rsidRPr="00C04571">
        <w:t xml:space="preserve"> to prevent its extrusion with the protrusion being not less than that specified in EN 1337-2.</w:t>
      </w:r>
      <w:bookmarkEnd w:id="104"/>
    </w:p>
    <w:p w14:paraId="417EC8DA" w14:textId="0BC9D135" w:rsidR="00582915" w:rsidRPr="00C04571" w:rsidRDefault="00582915" w:rsidP="002D6C8D">
      <w:pPr>
        <w:pStyle w:val="Bodynumbered1"/>
      </w:pPr>
      <w:r w:rsidRPr="00C04571">
        <w:t>The average adhesion-in-peel strength of the adhesive compound must not be less than 30 N when tested under standard conditions to ASTM C794.</w:t>
      </w:r>
    </w:p>
    <w:p w14:paraId="4EA60C45" w14:textId="51CA70FA" w:rsidR="00E91158" w:rsidRPr="00C04571" w:rsidRDefault="009F3212" w:rsidP="002D6C8D">
      <w:pPr>
        <w:pStyle w:val="Bodynumbered1"/>
      </w:pPr>
      <w:r w:rsidRPr="00C04571">
        <w:t xml:space="preserve">The backing material to the PTFE and the mating surface must be flat and rigid so that the PTFE layer will be uniformly loaded. </w:t>
      </w:r>
      <w:r w:rsidR="00E91158" w:rsidRPr="00C04571">
        <w:t xml:space="preserve">The flatness of non-metallic sliding surfaces must conform to the requirements of Table </w:t>
      </w:r>
      <w:r w:rsidR="00E91158" w:rsidRPr="00C04571">
        <w:fldChar w:fldCharType="begin"/>
      </w:r>
      <w:r w:rsidR="00E91158" w:rsidRPr="00C04571">
        <w:instrText xml:space="preserve"> REF _Ref43127227 \r \h  \* MERGEFORMAT </w:instrText>
      </w:r>
      <w:r w:rsidR="00E91158" w:rsidRPr="00C04571">
        <w:fldChar w:fldCharType="separate"/>
      </w:r>
      <w:r w:rsidR="00597EA6" w:rsidRPr="00C04571">
        <w:t>7.4</w:t>
      </w:r>
      <w:r w:rsidR="00E91158" w:rsidRPr="00C04571">
        <w:fldChar w:fldCharType="end"/>
      </w:r>
      <w:r w:rsidR="00E91158" w:rsidRPr="00C04571">
        <w:t>.</w:t>
      </w:r>
    </w:p>
    <w:p w14:paraId="30E5831B" w14:textId="07F3277E" w:rsidR="000F2AA5" w:rsidRPr="00C04571" w:rsidRDefault="000F2AA5" w:rsidP="002D6C8D">
      <w:pPr>
        <w:pStyle w:val="Bodynumbered1"/>
      </w:pPr>
      <w:r w:rsidRPr="00C04571">
        <w:lastRenderedPageBreak/>
        <w:t>The shoulder of the recess into the backing material must be sharp and square to resist extrusion of the PTFE. There must not be any gap between the inner face of the recess and the PTFE.</w:t>
      </w:r>
    </w:p>
    <w:p w14:paraId="525FB820" w14:textId="656FCD51" w:rsidR="000F2AA5" w:rsidRPr="00C04571" w:rsidRDefault="000F2AA5" w:rsidP="002D6C8D">
      <w:pPr>
        <w:pStyle w:val="Bodynumbered1"/>
      </w:pPr>
      <w:r w:rsidRPr="00C04571">
        <w:t>The PTFE pad must be permanently lubricated in accordance with AS 5100.4.</w:t>
      </w:r>
    </w:p>
    <w:p w14:paraId="78F3362C" w14:textId="77777777" w:rsidR="00582915" w:rsidRPr="00B21F61" w:rsidRDefault="00582915" w:rsidP="00B21F61">
      <w:pPr>
        <w:pStyle w:val="Heading2"/>
      </w:pPr>
      <w:bookmarkStart w:id="105" w:name="_Toc237000521"/>
      <w:r w:rsidRPr="00B21F61">
        <w:t>Attachment Plates</w:t>
      </w:r>
      <w:bookmarkEnd w:id="105"/>
    </w:p>
    <w:p w14:paraId="25723B5C" w14:textId="5BBE1D9A" w:rsidR="00582915" w:rsidRPr="00C04571" w:rsidRDefault="009F3212" w:rsidP="002D6C8D">
      <w:pPr>
        <w:pStyle w:val="Bodynumbered1"/>
      </w:pPr>
      <w:r w:rsidRPr="00C04571">
        <w:t>S</w:t>
      </w:r>
      <w:r w:rsidR="00582915" w:rsidRPr="00C04571">
        <w:t xml:space="preserve">eparate structural steel attachment plates </w:t>
      </w:r>
      <w:r w:rsidRPr="00C04571">
        <w:t xml:space="preserve">must be used </w:t>
      </w:r>
      <w:r w:rsidR="00582915" w:rsidRPr="00C04571">
        <w:t xml:space="preserve">above and below the bearings. The minimum mean thickness of the attachment plates </w:t>
      </w:r>
      <w:r w:rsidR="00C1621C" w:rsidRPr="00C04571">
        <w:t>is</w:t>
      </w:r>
      <w:r w:rsidR="00582915" w:rsidRPr="00C04571">
        <w:t xml:space="preserve"> 20 mm.</w:t>
      </w:r>
    </w:p>
    <w:p w14:paraId="2A5BF830" w14:textId="67CC8EBE" w:rsidR="0072013F" w:rsidRPr="00C04571" w:rsidRDefault="00582915" w:rsidP="002D6C8D">
      <w:pPr>
        <w:pStyle w:val="Bodynumbered1"/>
      </w:pPr>
      <w:r w:rsidRPr="00C04571">
        <w:t>Attachment plates may be tapered to correct lack of parallelism caused by various effects including longitudinal grade, crossfall in the carriageway and hog or camber of the superstructure.</w:t>
      </w:r>
    </w:p>
    <w:p w14:paraId="4B046A9E" w14:textId="4DBD2088" w:rsidR="00AE43B9" w:rsidRPr="00C04571" w:rsidRDefault="002B22FF" w:rsidP="002B22FF">
      <w:pPr>
        <w:pStyle w:val="Heading1"/>
      </w:pPr>
      <w:bookmarkStart w:id="106" w:name="_Ref43129631"/>
      <w:bookmarkStart w:id="107" w:name="_Toc112154179"/>
      <w:bookmarkStart w:id="108" w:name="_Toc237000522"/>
      <w:r w:rsidRPr="00C04571">
        <w:t>Protective Treatment – Structural Steel Bearings</w:t>
      </w:r>
      <w:bookmarkEnd w:id="106"/>
      <w:bookmarkEnd w:id="107"/>
      <w:bookmarkEnd w:id="108"/>
    </w:p>
    <w:p w14:paraId="73B4B642" w14:textId="77777777" w:rsidR="002F51C0" w:rsidRPr="00B21F61" w:rsidRDefault="002F51C0" w:rsidP="00B21F61">
      <w:pPr>
        <w:pStyle w:val="Heading2"/>
      </w:pPr>
      <w:bookmarkStart w:id="109" w:name="_Toc112154180"/>
      <w:bookmarkStart w:id="110" w:name="_Toc237000523"/>
      <w:r w:rsidRPr="00B21F61">
        <w:t>General</w:t>
      </w:r>
      <w:bookmarkEnd w:id="109"/>
      <w:bookmarkEnd w:id="110"/>
    </w:p>
    <w:p w14:paraId="76ADF857" w14:textId="41FC55A5" w:rsidR="002F51C0" w:rsidRPr="00C04571" w:rsidRDefault="002F51C0" w:rsidP="002D6C8D">
      <w:pPr>
        <w:pStyle w:val="Bodynumbered1"/>
      </w:pPr>
      <w:r w:rsidRPr="00C04571">
        <w:t xml:space="preserve">This Clause </w:t>
      </w:r>
      <w:r w:rsidRPr="00C04571">
        <w:fldChar w:fldCharType="begin"/>
      </w:r>
      <w:r w:rsidRPr="00C04571">
        <w:instrText xml:space="preserve"> REF _Ref43129631 \r \h </w:instrText>
      </w:r>
      <w:r w:rsidR="006479B1" w:rsidRPr="00C04571">
        <w:instrText xml:space="preserve"> \* MERGEFORMAT </w:instrText>
      </w:r>
      <w:r w:rsidRPr="00C04571">
        <w:fldChar w:fldCharType="separate"/>
      </w:r>
      <w:r w:rsidR="00597EA6" w:rsidRPr="00C04571">
        <w:t>8</w:t>
      </w:r>
      <w:r w:rsidRPr="00C04571">
        <w:fldChar w:fldCharType="end"/>
      </w:r>
      <w:r w:rsidRPr="00C04571">
        <w:t xml:space="preserve"> only</w:t>
      </w:r>
      <w:r w:rsidR="00993901" w:rsidRPr="00C04571">
        <w:t xml:space="preserve"> applies to </w:t>
      </w:r>
      <w:r w:rsidR="00B21F61">
        <w:t>s</w:t>
      </w:r>
      <w:r w:rsidR="00993901" w:rsidRPr="00C04571">
        <w:t xml:space="preserve">tructural steel </w:t>
      </w:r>
      <w:r w:rsidR="00AB329F" w:rsidRPr="00C04571">
        <w:t>bearings.</w:t>
      </w:r>
    </w:p>
    <w:p w14:paraId="5F18CD02" w14:textId="072AC1A6" w:rsidR="002F51C0" w:rsidRPr="00C04571" w:rsidRDefault="005B0385" w:rsidP="002D6C8D">
      <w:pPr>
        <w:pStyle w:val="Bodynumbered1"/>
      </w:pPr>
      <w:r w:rsidRPr="00C04571">
        <w:t>All</w:t>
      </w:r>
      <w:r w:rsidR="002F51C0" w:rsidRPr="00C04571">
        <w:t xml:space="preserve"> work required for the protective treatment must comply with the requirements of AS/NZS</w:t>
      </w:r>
      <w:r w:rsidRPr="00C04571">
        <w:t> </w:t>
      </w:r>
      <w:r w:rsidR="002F51C0" w:rsidRPr="00C04571">
        <w:t>2312.1 or AS/NZS 2312.2, as relevant, and this Specification.</w:t>
      </w:r>
    </w:p>
    <w:p w14:paraId="68FC28B6" w14:textId="333F8C9E" w:rsidR="0014692C" w:rsidRPr="00C04571" w:rsidRDefault="00CC3DDA" w:rsidP="002D6C8D">
      <w:pPr>
        <w:pStyle w:val="Bodynumbered1"/>
      </w:pPr>
      <w:bookmarkStart w:id="111" w:name="5.1.2_Coating_Systems"/>
      <w:bookmarkStart w:id="112" w:name="_Ref43142629"/>
      <w:bookmarkEnd w:id="111"/>
      <w:r w:rsidRPr="00C04571">
        <w:t>T</w:t>
      </w:r>
      <w:r w:rsidR="002F51C0" w:rsidRPr="00C04571">
        <w:t>he coating systems for the bearing and attachment plates must be in accordance with Table</w:t>
      </w:r>
      <w:r w:rsidR="0014692C" w:rsidRPr="00C04571">
        <w:t> </w:t>
      </w:r>
      <w:r w:rsidR="005B0385" w:rsidRPr="00C04571">
        <w:fldChar w:fldCharType="begin"/>
      </w:r>
      <w:r w:rsidR="005B0385" w:rsidRPr="00C04571">
        <w:instrText xml:space="preserve"> REF _Ref43142629 \r \h </w:instrText>
      </w:r>
      <w:r w:rsidR="006479B1" w:rsidRPr="00C04571">
        <w:instrText xml:space="preserve"> \* MERGEFORMAT </w:instrText>
      </w:r>
      <w:r w:rsidR="005B0385" w:rsidRPr="00C04571">
        <w:fldChar w:fldCharType="separate"/>
      </w:r>
      <w:r w:rsidR="00597EA6" w:rsidRPr="00C04571">
        <w:t>8.3</w:t>
      </w:r>
      <w:r w:rsidR="005B0385" w:rsidRPr="00C04571">
        <w:fldChar w:fldCharType="end"/>
      </w:r>
      <w:r w:rsidR="002F51C0" w:rsidRPr="00C04571">
        <w:t>.</w:t>
      </w:r>
      <w:bookmarkEnd w:id="112"/>
    </w:p>
    <w:p w14:paraId="36C85B95" w14:textId="6D87E8D9" w:rsidR="00782576" w:rsidRPr="00C04571" w:rsidRDefault="00782576" w:rsidP="00B21F61">
      <w:pPr>
        <w:pStyle w:val="CaptionIndent"/>
        <w:rPr>
          <w:lang w:bidi="en-US"/>
        </w:rPr>
      </w:pPr>
      <w:r w:rsidRPr="00C04571">
        <w:rPr>
          <w:lang w:bidi="en-US"/>
        </w:rPr>
        <w:t xml:space="preserve">Table </w:t>
      </w:r>
      <w:r w:rsidRPr="00C04571">
        <w:rPr>
          <w:lang w:bidi="en-US"/>
        </w:rPr>
        <w:fldChar w:fldCharType="begin"/>
      </w:r>
      <w:r w:rsidRPr="00C04571">
        <w:rPr>
          <w:lang w:bidi="en-US"/>
        </w:rPr>
        <w:instrText xml:space="preserve"> REF _Ref43142629 \r \h  \* MERGEFORMAT </w:instrText>
      </w:r>
      <w:r w:rsidRPr="00C04571">
        <w:rPr>
          <w:lang w:bidi="en-US"/>
        </w:rPr>
      </w:r>
      <w:r w:rsidRPr="00C04571">
        <w:rPr>
          <w:lang w:bidi="en-US"/>
        </w:rPr>
        <w:fldChar w:fldCharType="separate"/>
      </w:r>
      <w:r w:rsidR="00597EA6" w:rsidRPr="00C04571">
        <w:rPr>
          <w:lang w:bidi="en-US"/>
        </w:rPr>
        <w:t>8.3</w:t>
      </w:r>
      <w:r w:rsidRPr="00C04571">
        <w:rPr>
          <w:lang w:bidi="en-US"/>
        </w:rPr>
        <w:fldChar w:fldCharType="end"/>
      </w:r>
      <w:r w:rsidRPr="00C04571">
        <w:t>:</w:t>
      </w:r>
      <w:r w:rsidR="00B21F61">
        <w:tab/>
      </w:r>
      <w:r w:rsidRPr="00C04571">
        <w:t xml:space="preserve">Coating </w:t>
      </w:r>
      <w:r w:rsidR="00B21F61" w:rsidRPr="00207CBD">
        <w:rPr>
          <w:lang w:val="en-US" w:bidi="en-US"/>
        </w:rPr>
        <w:t>systems</w:t>
      </w:r>
      <w:r w:rsidR="00B21F61" w:rsidRPr="00C04571">
        <w:t xml:space="preserve"> for bearings and attachment plates</w:t>
      </w:r>
    </w:p>
    <w:tbl>
      <w:tblPr>
        <w:tblStyle w:val="TMTableGreyIndent"/>
        <w:tblW w:w="4701" w:type="pct"/>
        <w:tblLook w:val="01E0" w:firstRow="1" w:lastRow="1" w:firstColumn="1" w:lastColumn="1" w:noHBand="0" w:noVBand="0"/>
      </w:tblPr>
      <w:tblGrid>
        <w:gridCol w:w="3828"/>
        <w:gridCol w:w="5104"/>
      </w:tblGrid>
      <w:tr w:rsidR="00782576" w:rsidRPr="00C04571" w14:paraId="3A26F0B0" w14:textId="77777777" w:rsidTr="00B21F61">
        <w:trPr>
          <w:cnfStyle w:val="100000000000" w:firstRow="1" w:lastRow="0" w:firstColumn="0" w:lastColumn="0" w:oddVBand="0" w:evenVBand="0" w:oddHBand="0" w:evenHBand="0" w:firstRowFirstColumn="0" w:firstRowLastColumn="0" w:lastRowFirstColumn="0" w:lastRowLastColumn="0"/>
          <w:trHeight w:val="386"/>
        </w:trPr>
        <w:tc>
          <w:tcPr>
            <w:tcW w:w="2143" w:type="pct"/>
          </w:tcPr>
          <w:p w14:paraId="2094A20A" w14:textId="6697D930" w:rsidR="005B0385" w:rsidRPr="000F1C0E" w:rsidRDefault="005B0385" w:rsidP="005C4F27">
            <w:pPr>
              <w:pStyle w:val="TableHeading"/>
              <w:spacing w:before="40" w:after="40"/>
              <w:rPr>
                <w:bCs w:val="0"/>
                <w:color w:val="auto"/>
              </w:rPr>
            </w:pPr>
            <w:r w:rsidRPr="000F1C0E">
              <w:rPr>
                <w:color w:val="auto"/>
              </w:rPr>
              <w:t>Component</w:t>
            </w:r>
          </w:p>
        </w:tc>
        <w:tc>
          <w:tcPr>
            <w:tcW w:w="2857" w:type="pct"/>
          </w:tcPr>
          <w:p w14:paraId="01191428" w14:textId="428DFAA1" w:rsidR="005B0385" w:rsidRPr="000F1C0E" w:rsidRDefault="005B0385" w:rsidP="005C4F27">
            <w:pPr>
              <w:pStyle w:val="TableHeading"/>
              <w:spacing w:before="40" w:after="40"/>
              <w:rPr>
                <w:bCs w:val="0"/>
                <w:color w:val="auto"/>
              </w:rPr>
            </w:pPr>
            <w:r w:rsidRPr="000F1C0E">
              <w:rPr>
                <w:color w:val="auto"/>
              </w:rPr>
              <w:t>System</w:t>
            </w:r>
          </w:p>
        </w:tc>
      </w:tr>
      <w:tr w:rsidR="005B0385" w:rsidRPr="00C04571" w14:paraId="7C5647AC" w14:textId="77777777" w:rsidTr="00B21F61">
        <w:trPr>
          <w:trHeight w:val="400"/>
        </w:trPr>
        <w:tc>
          <w:tcPr>
            <w:tcW w:w="2143" w:type="pct"/>
          </w:tcPr>
          <w:p w14:paraId="08498F07" w14:textId="4C9BFE41" w:rsidR="005B0385" w:rsidRPr="00C04571" w:rsidRDefault="005B0385" w:rsidP="005C4F27">
            <w:pPr>
              <w:pStyle w:val="TableBodyText"/>
              <w:spacing w:before="40" w:after="40"/>
            </w:pPr>
            <w:r w:rsidRPr="00C04571">
              <w:t xml:space="preserve">Bearing </w:t>
            </w:r>
            <w:r w:rsidR="00B21F61" w:rsidRPr="00C04571">
              <w:t>external surfaces</w:t>
            </w:r>
          </w:p>
        </w:tc>
        <w:tc>
          <w:tcPr>
            <w:tcW w:w="2857" w:type="pct"/>
          </w:tcPr>
          <w:p w14:paraId="0900BCC3" w14:textId="00C981E6" w:rsidR="005B0385" w:rsidRPr="003C490B" w:rsidRDefault="003A1172" w:rsidP="005C4F27">
            <w:pPr>
              <w:pStyle w:val="TableBodyText"/>
              <w:spacing w:before="40" w:after="40"/>
            </w:pPr>
            <w:r w:rsidRPr="003C490B">
              <w:t>H</w:t>
            </w:r>
            <w:r w:rsidR="00D05432" w:rsidRPr="003C490B">
              <w:t>ot dip galvani</w:t>
            </w:r>
            <w:r w:rsidR="003C490B">
              <w:t>z</w:t>
            </w:r>
            <w:r w:rsidR="00D05432" w:rsidRPr="003C490B">
              <w:t xml:space="preserve">ed </w:t>
            </w:r>
            <w:r w:rsidR="00A009BF" w:rsidRPr="003C490B">
              <w:t>and</w:t>
            </w:r>
            <w:r w:rsidR="00D05432" w:rsidRPr="003C490B">
              <w:t xml:space="preserve"> painted to achieve a min</w:t>
            </w:r>
            <w:r w:rsidR="00A009BF" w:rsidRPr="003C490B">
              <w:t xml:space="preserve">imum of </w:t>
            </w:r>
            <w:r w:rsidR="00D05432" w:rsidRPr="003C490B">
              <w:t>50</w:t>
            </w:r>
            <w:r w:rsidR="003C490B">
              <w:t> </w:t>
            </w:r>
            <w:r w:rsidR="00D05432" w:rsidRPr="003C490B">
              <w:t>years life to first maintenance</w:t>
            </w:r>
            <w:r w:rsidR="009838D8" w:rsidRPr="003C490B">
              <w:t>;</w:t>
            </w:r>
            <w:r w:rsidR="00D05432" w:rsidRPr="003C490B">
              <w:t xml:space="preserve"> </w:t>
            </w:r>
            <w:r w:rsidR="00A009BF" w:rsidRPr="003C490B">
              <w:t>or</w:t>
            </w:r>
            <w:r w:rsidR="00D05432" w:rsidRPr="003C490B">
              <w:t xml:space="preserve"> </w:t>
            </w:r>
            <w:r w:rsidR="005B0385" w:rsidRPr="003C490B">
              <w:t>ZP</w:t>
            </w:r>
            <w:r w:rsidR="003C490B">
              <w:t xml:space="preserve"> </w:t>
            </w:r>
            <w:r w:rsidR="005B0385" w:rsidRPr="003C490B">
              <w:rPr>
                <w:vertAlign w:val="superscript"/>
              </w:rPr>
              <w:t>(1)</w:t>
            </w:r>
          </w:p>
        </w:tc>
      </w:tr>
      <w:tr w:rsidR="005B0385" w:rsidRPr="00C04571" w14:paraId="3CC656B7" w14:textId="77777777" w:rsidTr="00B21F61">
        <w:trPr>
          <w:trHeight w:val="400"/>
        </w:trPr>
        <w:tc>
          <w:tcPr>
            <w:tcW w:w="2143" w:type="pct"/>
          </w:tcPr>
          <w:p w14:paraId="61A1C088" w14:textId="217C4046" w:rsidR="005B0385" w:rsidRPr="00C04571" w:rsidRDefault="005B0385" w:rsidP="005C4F27">
            <w:pPr>
              <w:pStyle w:val="TableBodyText"/>
              <w:spacing w:before="40" w:after="40"/>
            </w:pPr>
            <w:r w:rsidRPr="00C04571">
              <w:t xml:space="preserve">Bearing </w:t>
            </w:r>
            <w:r w:rsidR="00B21F61" w:rsidRPr="00C04571">
              <w:t>internal surfaces which are fully shielded from environmental effects</w:t>
            </w:r>
          </w:p>
        </w:tc>
        <w:tc>
          <w:tcPr>
            <w:tcW w:w="2857" w:type="pct"/>
          </w:tcPr>
          <w:p w14:paraId="15641D57" w14:textId="2E3B83FB" w:rsidR="005B0385" w:rsidRPr="003C490B" w:rsidRDefault="005B0385" w:rsidP="005C4F27">
            <w:pPr>
              <w:pStyle w:val="TableBodyText"/>
              <w:spacing w:before="40" w:after="40"/>
            </w:pPr>
            <w:r w:rsidRPr="003C490B">
              <w:t>No treatment</w:t>
            </w:r>
            <w:r w:rsidR="003C490B" w:rsidRPr="003C490B">
              <w:t xml:space="preserve"> </w:t>
            </w:r>
            <w:r w:rsidRPr="003C490B">
              <w:rPr>
                <w:vertAlign w:val="superscript"/>
              </w:rPr>
              <w:t>(</w:t>
            </w:r>
            <w:r w:rsidR="003C490B">
              <w:rPr>
                <w:vertAlign w:val="superscript"/>
              </w:rPr>
              <w:t>2</w:t>
            </w:r>
            <w:r w:rsidRPr="003C490B">
              <w:rPr>
                <w:vertAlign w:val="superscript"/>
              </w:rPr>
              <w:t>)</w:t>
            </w:r>
          </w:p>
        </w:tc>
      </w:tr>
      <w:tr w:rsidR="005B0385" w:rsidRPr="00C04571" w14:paraId="5C552775" w14:textId="77777777" w:rsidTr="00B21F61">
        <w:trPr>
          <w:trHeight w:val="400"/>
        </w:trPr>
        <w:tc>
          <w:tcPr>
            <w:tcW w:w="2143" w:type="pct"/>
          </w:tcPr>
          <w:p w14:paraId="02EC6596" w14:textId="772DC871" w:rsidR="005B0385" w:rsidRPr="00C04571" w:rsidRDefault="005B0385" w:rsidP="005C4F27">
            <w:pPr>
              <w:pStyle w:val="TableBodyText"/>
              <w:spacing w:before="40" w:after="40"/>
            </w:pPr>
            <w:r w:rsidRPr="00C04571">
              <w:t xml:space="preserve">Attachment </w:t>
            </w:r>
            <w:r w:rsidR="00B21F61">
              <w:t>p</w:t>
            </w:r>
            <w:r w:rsidRPr="00C04571">
              <w:t>lates</w:t>
            </w:r>
          </w:p>
        </w:tc>
        <w:tc>
          <w:tcPr>
            <w:tcW w:w="2857" w:type="pct"/>
          </w:tcPr>
          <w:p w14:paraId="4201DBAC" w14:textId="52D6791E" w:rsidR="005B0385" w:rsidRPr="003C490B" w:rsidRDefault="005B0385" w:rsidP="005C4F27">
            <w:pPr>
              <w:pStyle w:val="TableBodyText"/>
              <w:spacing w:before="40" w:after="40"/>
            </w:pPr>
            <w:r w:rsidRPr="003C490B">
              <w:t>HDG</w:t>
            </w:r>
            <w:r w:rsidR="003C490B" w:rsidRPr="003C490B">
              <w:t xml:space="preserve"> </w:t>
            </w:r>
            <w:r w:rsidRPr="003C490B">
              <w:rPr>
                <w:vertAlign w:val="superscript"/>
              </w:rPr>
              <w:t>(</w:t>
            </w:r>
            <w:r w:rsidR="003C490B">
              <w:rPr>
                <w:vertAlign w:val="superscript"/>
              </w:rPr>
              <w:t>3</w:t>
            </w:r>
            <w:r w:rsidRPr="003C490B">
              <w:rPr>
                <w:vertAlign w:val="superscript"/>
              </w:rPr>
              <w:t xml:space="preserve">) </w:t>
            </w:r>
            <w:r w:rsidRPr="003C490B">
              <w:t>or ZP</w:t>
            </w:r>
            <w:r w:rsidR="003C490B" w:rsidRPr="003C490B">
              <w:t xml:space="preserve"> </w:t>
            </w:r>
            <w:r w:rsidRPr="003C490B">
              <w:rPr>
                <w:vertAlign w:val="superscript"/>
              </w:rPr>
              <w:t>(1)</w:t>
            </w:r>
          </w:p>
        </w:tc>
      </w:tr>
      <w:tr w:rsidR="005B0385" w:rsidRPr="00C04571" w14:paraId="705B3900" w14:textId="77777777" w:rsidTr="00B21F61">
        <w:trPr>
          <w:trHeight w:val="400"/>
        </w:trPr>
        <w:tc>
          <w:tcPr>
            <w:tcW w:w="2143" w:type="pct"/>
          </w:tcPr>
          <w:p w14:paraId="60562F1D" w14:textId="592752A9" w:rsidR="005B0385" w:rsidRPr="00C04571" w:rsidRDefault="005B0385" w:rsidP="005C4F27">
            <w:pPr>
              <w:pStyle w:val="TableBodyText"/>
              <w:spacing w:before="40" w:after="40"/>
            </w:pPr>
            <w:r w:rsidRPr="00C04571">
              <w:t>Fasteners</w:t>
            </w:r>
          </w:p>
        </w:tc>
        <w:tc>
          <w:tcPr>
            <w:tcW w:w="2857" w:type="pct"/>
          </w:tcPr>
          <w:p w14:paraId="54663710" w14:textId="2BBEC327" w:rsidR="005B0385" w:rsidRPr="003C490B" w:rsidRDefault="005B0385" w:rsidP="005C4F27">
            <w:pPr>
              <w:pStyle w:val="TableBodyText"/>
              <w:spacing w:before="40" w:after="40"/>
            </w:pPr>
            <w:r w:rsidRPr="003C490B">
              <w:t>HDG</w:t>
            </w:r>
            <w:r w:rsidR="003C490B" w:rsidRPr="003C490B">
              <w:t xml:space="preserve"> </w:t>
            </w:r>
            <w:r w:rsidRPr="003C490B">
              <w:rPr>
                <w:vertAlign w:val="superscript"/>
              </w:rPr>
              <w:t>(</w:t>
            </w:r>
            <w:r w:rsidR="003C490B">
              <w:rPr>
                <w:vertAlign w:val="superscript"/>
              </w:rPr>
              <w:t>3</w:t>
            </w:r>
            <w:r w:rsidRPr="003C490B">
              <w:rPr>
                <w:vertAlign w:val="superscript"/>
              </w:rPr>
              <w:t>)</w:t>
            </w:r>
          </w:p>
        </w:tc>
      </w:tr>
      <w:tr w:rsidR="000C00F1" w:rsidRPr="00C04571" w14:paraId="30DDF47A" w14:textId="77777777" w:rsidTr="00B21F61">
        <w:trPr>
          <w:trHeight w:val="400"/>
        </w:trPr>
        <w:tc>
          <w:tcPr>
            <w:tcW w:w="2143" w:type="pct"/>
          </w:tcPr>
          <w:p w14:paraId="76A6AD2F" w14:textId="01E763D6" w:rsidR="000C00F1" w:rsidRPr="00C04571" w:rsidRDefault="000C00F1" w:rsidP="005C4F27">
            <w:pPr>
              <w:pStyle w:val="TableBodyText"/>
              <w:spacing w:before="40" w:after="40"/>
            </w:pPr>
            <w:r w:rsidRPr="00C04571">
              <w:t xml:space="preserve">Stainless </w:t>
            </w:r>
            <w:r w:rsidR="00B21F61" w:rsidRPr="00C04571">
              <w:t>steel sheet</w:t>
            </w:r>
          </w:p>
        </w:tc>
        <w:tc>
          <w:tcPr>
            <w:tcW w:w="2857" w:type="pct"/>
          </w:tcPr>
          <w:p w14:paraId="734ECB66" w14:textId="741626FF" w:rsidR="000C00F1" w:rsidRPr="003C490B" w:rsidRDefault="000C00F1" w:rsidP="005C4F27">
            <w:pPr>
              <w:pStyle w:val="TableBodyText"/>
              <w:spacing w:before="40" w:after="40"/>
            </w:pPr>
            <w:r w:rsidRPr="003C490B">
              <w:t>No treatment</w:t>
            </w:r>
            <w:r w:rsidR="003C490B" w:rsidRPr="003C490B">
              <w:t xml:space="preserve"> </w:t>
            </w:r>
            <w:r w:rsidRPr="003C490B">
              <w:rPr>
                <w:vertAlign w:val="superscript"/>
              </w:rPr>
              <w:t>(</w:t>
            </w:r>
            <w:r w:rsidR="003C490B">
              <w:rPr>
                <w:vertAlign w:val="superscript"/>
              </w:rPr>
              <w:t>4</w:t>
            </w:r>
            <w:r w:rsidRPr="003C490B">
              <w:rPr>
                <w:vertAlign w:val="superscript"/>
              </w:rPr>
              <w:t>)</w:t>
            </w:r>
          </w:p>
        </w:tc>
      </w:tr>
    </w:tbl>
    <w:p w14:paraId="45A397BE" w14:textId="77777777" w:rsidR="002F51C0" w:rsidRPr="00C04571" w:rsidRDefault="002F51C0" w:rsidP="00B21F61">
      <w:pPr>
        <w:pStyle w:val="NoteHeading"/>
        <w:rPr>
          <w:rFonts w:eastAsiaTheme="minorEastAsia"/>
        </w:rPr>
      </w:pPr>
      <w:r w:rsidRPr="00C04571">
        <w:rPr>
          <w:rFonts w:eastAsiaTheme="minorEastAsia"/>
        </w:rPr>
        <w:t>Notes:</w:t>
      </w:r>
    </w:p>
    <w:p w14:paraId="3001368E" w14:textId="370A67FC" w:rsidR="002F51C0" w:rsidRPr="00B21F61" w:rsidRDefault="002F51C0" w:rsidP="002101D0">
      <w:pPr>
        <w:pStyle w:val="Notes"/>
        <w:numPr>
          <w:ilvl w:val="0"/>
          <w:numId w:val="43"/>
        </w:numPr>
        <w:rPr>
          <w:rFonts w:eastAsiaTheme="minorEastAsia"/>
          <w:lang w:bidi="en-US"/>
        </w:rPr>
      </w:pPr>
      <w:r w:rsidRPr="00B21F61">
        <w:rPr>
          <w:rFonts w:eastAsiaTheme="minorEastAsia"/>
          <w:lang w:bidi="en-US"/>
        </w:rPr>
        <w:t xml:space="preserve">ZP: Zinc metal spray and paint system as detailed in </w:t>
      </w:r>
      <w:r w:rsidR="00B21F61">
        <w:fldChar w:fldCharType="begin"/>
      </w:r>
      <w:r w:rsidR="00B21F61">
        <w:instrText xml:space="preserve"> REF _Ref237004530 \n \h </w:instrText>
      </w:r>
      <w:r w:rsidR="00B21F61">
        <w:fldChar w:fldCharType="separate"/>
      </w:r>
      <w:r w:rsidR="00B21F61">
        <w:rPr>
          <w:cs/>
        </w:rPr>
        <w:t>‎</w:t>
      </w:r>
      <w:r w:rsidR="00B21F61">
        <w:t>Annexure B</w:t>
      </w:r>
      <w:r w:rsidR="00B21F61">
        <w:fldChar w:fldCharType="end"/>
      </w:r>
      <w:r w:rsidRPr="00B21F61">
        <w:t>.</w:t>
      </w:r>
    </w:p>
    <w:p w14:paraId="3E587083" w14:textId="77777777" w:rsidR="003C490B" w:rsidRPr="00C04571" w:rsidRDefault="003C490B" w:rsidP="003C490B">
      <w:pPr>
        <w:pStyle w:val="Notes"/>
        <w:rPr>
          <w:rFonts w:eastAsiaTheme="minorEastAsia"/>
          <w:lang w:bidi="en-US"/>
        </w:rPr>
      </w:pPr>
      <w:r w:rsidRPr="00B21F61">
        <w:rPr>
          <w:rFonts w:eastAsiaTheme="minorEastAsia"/>
          <w:lang w:bidi="en-US"/>
        </w:rPr>
        <w:t>A coating must not be applied to any Bearing Internal Surfaces. Primer may be applied to the recess for PTFE but do not apply any treatment below the stainless steel sheet on the backing plate to prevent interference with welding</w:t>
      </w:r>
      <w:r w:rsidRPr="00C04571">
        <w:rPr>
          <w:rFonts w:eastAsiaTheme="minorEastAsia"/>
          <w:lang w:bidi="en-US"/>
        </w:rPr>
        <w:t>.</w:t>
      </w:r>
    </w:p>
    <w:p w14:paraId="6F8A14C4" w14:textId="1CCC6F2B" w:rsidR="00F118CE" w:rsidRDefault="00F118CE" w:rsidP="00B21F61">
      <w:pPr>
        <w:pStyle w:val="Notes"/>
        <w:rPr>
          <w:rFonts w:eastAsiaTheme="minorEastAsia"/>
          <w:lang w:bidi="en-US"/>
        </w:rPr>
      </w:pPr>
      <w:r w:rsidRPr="00B21F61">
        <w:rPr>
          <w:rFonts w:eastAsiaTheme="minorEastAsia"/>
          <w:lang w:bidi="en-US"/>
        </w:rPr>
        <w:t>Hot Dip Galvani</w:t>
      </w:r>
      <w:r w:rsidR="003C490B">
        <w:rPr>
          <w:rFonts w:eastAsiaTheme="minorEastAsia"/>
          <w:lang w:bidi="en-US"/>
        </w:rPr>
        <w:t>z</w:t>
      </w:r>
      <w:r w:rsidRPr="00B21F61">
        <w:rPr>
          <w:rFonts w:eastAsiaTheme="minorEastAsia"/>
          <w:lang w:bidi="en-US"/>
        </w:rPr>
        <w:t xml:space="preserve">ing: Refer to Clause </w:t>
      </w:r>
      <w:r w:rsidRPr="00B21F61">
        <w:rPr>
          <w:rFonts w:eastAsiaTheme="minorEastAsia"/>
          <w:lang w:bidi="en-US"/>
        </w:rPr>
        <w:fldChar w:fldCharType="begin"/>
      </w:r>
      <w:r w:rsidRPr="00B21F61">
        <w:rPr>
          <w:rFonts w:eastAsiaTheme="minorEastAsia"/>
          <w:lang w:bidi="en-US"/>
        </w:rPr>
        <w:instrText xml:space="preserve"> REF _Ref43271517 \r \h </w:instrText>
      </w:r>
      <w:r w:rsidR="00DC59F6" w:rsidRPr="00B21F61">
        <w:rPr>
          <w:rFonts w:eastAsiaTheme="minorEastAsia"/>
          <w:lang w:bidi="en-US"/>
        </w:rPr>
        <w:instrText xml:space="preserve"> \* MERGEFORMAT </w:instrText>
      </w:r>
      <w:r w:rsidRPr="00B21F61">
        <w:rPr>
          <w:rFonts w:eastAsiaTheme="minorEastAsia"/>
          <w:lang w:bidi="en-US"/>
        </w:rPr>
      </w:r>
      <w:r w:rsidRPr="00B21F61">
        <w:rPr>
          <w:rFonts w:eastAsiaTheme="minorEastAsia"/>
          <w:lang w:bidi="en-US"/>
        </w:rPr>
        <w:fldChar w:fldCharType="separate"/>
      </w:r>
      <w:r w:rsidR="00597EA6" w:rsidRPr="00B21F61">
        <w:rPr>
          <w:rFonts w:eastAsiaTheme="minorEastAsia"/>
          <w:lang w:bidi="en-US"/>
        </w:rPr>
        <w:t>8.13</w:t>
      </w:r>
      <w:r w:rsidRPr="00B21F61">
        <w:rPr>
          <w:rFonts w:eastAsiaTheme="minorEastAsia"/>
          <w:lang w:bidi="en-US"/>
        </w:rPr>
        <w:fldChar w:fldCharType="end"/>
      </w:r>
      <w:r w:rsidRPr="00B21F61">
        <w:rPr>
          <w:rFonts w:eastAsiaTheme="minorEastAsia"/>
          <w:lang w:bidi="en-US"/>
        </w:rPr>
        <w:t>.</w:t>
      </w:r>
    </w:p>
    <w:p w14:paraId="14FDE6AC" w14:textId="77EEAEE4" w:rsidR="003C490B" w:rsidRPr="003C490B" w:rsidRDefault="003C490B" w:rsidP="003C490B">
      <w:pPr>
        <w:pStyle w:val="Notes"/>
        <w:rPr>
          <w:rFonts w:eastAsiaTheme="minorEastAsia"/>
          <w:lang w:bidi="en-US"/>
        </w:rPr>
      </w:pPr>
      <w:r w:rsidRPr="00B21F61">
        <w:rPr>
          <w:rFonts w:eastAsiaTheme="minorEastAsia"/>
          <w:lang w:bidi="en-US"/>
        </w:rPr>
        <w:t>Do not coat stainless steel sliding surfaces and protect these surfaces from being coated or damaged during the application of the protective treatment to adjacent areas.</w:t>
      </w:r>
    </w:p>
    <w:p w14:paraId="7DCA7E9C" w14:textId="16501342" w:rsidR="002F51C0" w:rsidRPr="00C04571" w:rsidRDefault="000C00F1" w:rsidP="002D6C8D">
      <w:pPr>
        <w:pStyle w:val="Bodynumbered1"/>
      </w:pPr>
      <w:bookmarkStart w:id="113" w:name="5.1.3_Application_of_Protective_System"/>
      <w:bookmarkEnd w:id="113"/>
      <w:r w:rsidRPr="00C04571">
        <w:t>T</w:t>
      </w:r>
      <w:r w:rsidR="002F51C0" w:rsidRPr="00C04571">
        <w:t xml:space="preserve">he protective treatment </w:t>
      </w:r>
      <w:r w:rsidRPr="00C04571">
        <w:t xml:space="preserve">must be applied </w:t>
      </w:r>
      <w:r w:rsidR="002F51C0" w:rsidRPr="00C04571">
        <w:t xml:space="preserve">under factory conditions prior to assembly of the bearings. </w:t>
      </w:r>
      <w:r w:rsidRPr="00C04571">
        <w:t xml:space="preserve">Any </w:t>
      </w:r>
      <w:r w:rsidR="002F51C0" w:rsidRPr="00C04571">
        <w:t xml:space="preserve">repairs to damaged coatings </w:t>
      </w:r>
      <w:r w:rsidRPr="00C04571">
        <w:t xml:space="preserve">must be carried out </w:t>
      </w:r>
      <w:r w:rsidR="002F51C0" w:rsidRPr="00C04571">
        <w:t xml:space="preserve">in accordance with the paint manufacturer’s </w:t>
      </w:r>
      <w:r w:rsidR="00B246CB" w:rsidRPr="00C04571">
        <w:t>instructions</w:t>
      </w:r>
      <w:r w:rsidR="002F51C0" w:rsidRPr="00C04571">
        <w:t>.</w:t>
      </w:r>
    </w:p>
    <w:p w14:paraId="24C498CF" w14:textId="443CED84" w:rsidR="002F51C0" w:rsidRPr="00C04571" w:rsidRDefault="002F51C0" w:rsidP="002D6C8D">
      <w:pPr>
        <w:pStyle w:val="Bodynumbered1"/>
      </w:pPr>
      <w:r w:rsidRPr="00C04571">
        <w:t>The protective treatment of the attachment plates</w:t>
      </w:r>
      <w:r w:rsidR="00842500" w:rsidRPr="00C04571">
        <w:t>,</w:t>
      </w:r>
      <w:r w:rsidRPr="00C04571">
        <w:t xml:space="preserve"> where attached to steel girders</w:t>
      </w:r>
      <w:r w:rsidR="00842500" w:rsidRPr="00C04571">
        <w:t>,</w:t>
      </w:r>
      <w:r w:rsidRPr="00C04571">
        <w:t xml:space="preserve"> must be the same as that of the steel girders.</w:t>
      </w:r>
    </w:p>
    <w:p w14:paraId="644E6C28" w14:textId="73946889" w:rsidR="002F51C0" w:rsidRPr="00C04571" w:rsidRDefault="002F51C0" w:rsidP="002D6C8D">
      <w:pPr>
        <w:pStyle w:val="Bodynumbered1"/>
      </w:pPr>
      <w:bookmarkStart w:id="114" w:name="5.1.4_Paints"/>
      <w:bookmarkEnd w:id="114"/>
      <w:r w:rsidRPr="00C04571">
        <w:t xml:space="preserve">All paints must be from a single manufacturer and comply with </w:t>
      </w:r>
      <w:r w:rsidR="00C02026" w:rsidRPr="00C04571">
        <w:t>APAS 2911</w:t>
      </w:r>
      <w:r w:rsidR="004F2550" w:rsidRPr="00C04571">
        <w:t xml:space="preserve">or </w:t>
      </w:r>
      <w:r w:rsidR="00C02026" w:rsidRPr="00C04571">
        <w:t>APAS 2972</w:t>
      </w:r>
      <w:r w:rsidRPr="00C04571">
        <w:t xml:space="preserve">. </w:t>
      </w:r>
      <w:r w:rsidR="004F2550" w:rsidRPr="00C04571">
        <w:t>D</w:t>
      </w:r>
      <w:r w:rsidRPr="00C04571">
        <w:t>etails of paint used</w:t>
      </w:r>
      <w:r w:rsidR="004F2550" w:rsidRPr="00C04571">
        <w:t xml:space="preserve"> must be recorded</w:t>
      </w:r>
      <w:r w:rsidRPr="00C04571">
        <w:t>.</w:t>
      </w:r>
    </w:p>
    <w:p w14:paraId="7D123B7A" w14:textId="56FAD17E" w:rsidR="002F51C0" w:rsidRPr="00B21F61" w:rsidRDefault="002F51C0" w:rsidP="00B21F61">
      <w:pPr>
        <w:pStyle w:val="Heading2"/>
      </w:pPr>
      <w:bookmarkStart w:id="115" w:name="_Toc112154181"/>
      <w:bookmarkStart w:id="116" w:name="_Toc237000524"/>
      <w:r w:rsidRPr="00B21F61">
        <w:lastRenderedPageBreak/>
        <w:t>Surface Preparation</w:t>
      </w:r>
      <w:bookmarkEnd w:id="115"/>
      <w:bookmarkEnd w:id="116"/>
    </w:p>
    <w:p w14:paraId="3F80A637" w14:textId="37C06192" w:rsidR="002F51C0" w:rsidRPr="00C04571" w:rsidRDefault="000C00F1" w:rsidP="002D6C8D">
      <w:pPr>
        <w:pStyle w:val="Bodynumbered1"/>
      </w:pPr>
      <w:r w:rsidRPr="00C04571">
        <w:t>S</w:t>
      </w:r>
      <w:r w:rsidR="002F51C0" w:rsidRPr="00C04571">
        <w:t>teelwork surfaces which are to receive protective treatment</w:t>
      </w:r>
      <w:r w:rsidRPr="00C04571">
        <w:t xml:space="preserve"> must be cleaned</w:t>
      </w:r>
      <w:r w:rsidR="002F51C0" w:rsidRPr="00C04571">
        <w:t>, except those to be galvanized, by abrasive blasting in accordance with AS 1627.4</w:t>
      </w:r>
      <w:r w:rsidRPr="00C04571">
        <w:t>,</w:t>
      </w:r>
      <w:r w:rsidR="002F51C0" w:rsidRPr="00C04571">
        <w:t xml:space="preserve"> using crushed sharp angular metallic abrasive grit.</w:t>
      </w:r>
    </w:p>
    <w:p w14:paraId="42D30657" w14:textId="7903A6C9" w:rsidR="002F51C0" w:rsidRPr="00C04571" w:rsidRDefault="002F51C0" w:rsidP="002D6C8D">
      <w:pPr>
        <w:pStyle w:val="Bodynumbered1"/>
      </w:pPr>
      <w:r w:rsidRPr="00C04571">
        <w:t xml:space="preserve">Before abrasive blasting, the areas contaminated with oil, grease, fingerprints, salt residues or other contaminants </w:t>
      </w:r>
      <w:r w:rsidR="000C00F1" w:rsidRPr="00C04571">
        <w:t xml:space="preserve">must be cleaned </w:t>
      </w:r>
      <w:r w:rsidRPr="00C04571">
        <w:t>using alkaline solutions in accordance with AS</w:t>
      </w:r>
      <w:r w:rsidR="000C00F1" w:rsidRPr="00C04571">
        <w:t xml:space="preserve"> </w:t>
      </w:r>
      <w:r w:rsidRPr="00C04571">
        <w:t>1627.1.</w:t>
      </w:r>
    </w:p>
    <w:p w14:paraId="0ADEB6DD" w14:textId="5446810A" w:rsidR="002F51C0" w:rsidRPr="00C04571" w:rsidRDefault="000C00F1" w:rsidP="002D6C8D">
      <w:pPr>
        <w:pStyle w:val="Bodynumbered1"/>
      </w:pPr>
      <w:r w:rsidRPr="00C04571">
        <w:t>S</w:t>
      </w:r>
      <w:r w:rsidR="002F51C0" w:rsidRPr="00C04571">
        <w:t>teelwork surfaces to be galvanized in accordance with AS/NZS 4680 and AS/NZS 1214</w:t>
      </w:r>
      <w:r w:rsidRPr="00C04571">
        <w:t xml:space="preserve"> must be prepared </w:t>
      </w:r>
      <w:r w:rsidR="002F51C0" w:rsidRPr="00C04571">
        <w:t>as appropriate.</w:t>
      </w:r>
    </w:p>
    <w:p w14:paraId="056670A8" w14:textId="32E532FC" w:rsidR="002F51C0" w:rsidRPr="00B21F61" w:rsidRDefault="002F51C0" w:rsidP="00B21F61">
      <w:pPr>
        <w:pStyle w:val="Heading2"/>
      </w:pPr>
      <w:bookmarkStart w:id="117" w:name="5.3_Zinc_Metal_Spray"/>
      <w:bookmarkStart w:id="118" w:name="_Toc112154182"/>
      <w:bookmarkStart w:id="119" w:name="_Toc237000525"/>
      <w:bookmarkEnd w:id="117"/>
      <w:r w:rsidRPr="00B21F61">
        <w:t>Zinc Metal Spray</w:t>
      </w:r>
      <w:bookmarkEnd w:id="118"/>
      <w:bookmarkEnd w:id="119"/>
    </w:p>
    <w:p w14:paraId="45FC8C29" w14:textId="18E17623" w:rsidR="002F51C0" w:rsidRPr="00C04571" w:rsidRDefault="000C00F1" w:rsidP="002D6C8D">
      <w:pPr>
        <w:pStyle w:val="Bodynumbered1"/>
      </w:pPr>
      <w:r w:rsidRPr="00C04571">
        <w:t>Z</w:t>
      </w:r>
      <w:r w:rsidR="002F51C0" w:rsidRPr="00C04571">
        <w:t xml:space="preserve">inc metal </w:t>
      </w:r>
      <w:r w:rsidRPr="00C04571">
        <w:t xml:space="preserve">must be applied </w:t>
      </w:r>
      <w:r w:rsidR="002F51C0" w:rsidRPr="00C04571">
        <w:t xml:space="preserve">using an electric arc spray method for melting the zinc wire. </w:t>
      </w:r>
      <w:r w:rsidRPr="00C04571">
        <w:t>T</w:t>
      </w:r>
      <w:r w:rsidR="002F51C0" w:rsidRPr="00C04571">
        <w:t xml:space="preserve">he spray </w:t>
      </w:r>
      <w:r w:rsidRPr="00C04571">
        <w:t xml:space="preserve">must be applied </w:t>
      </w:r>
      <w:r w:rsidR="002F51C0" w:rsidRPr="00C04571">
        <w:t>to dry, dust free and clean surfaces within 24 hours after abrasive blasting to avoid any discolouration or contamination of the surfaces.</w:t>
      </w:r>
    </w:p>
    <w:p w14:paraId="1EDBFF4A" w14:textId="230D2970" w:rsidR="002F51C0" w:rsidRPr="00C04571" w:rsidRDefault="002F51C0" w:rsidP="002D6C8D">
      <w:pPr>
        <w:pStyle w:val="Bodynumbered1"/>
      </w:pPr>
      <w:r w:rsidRPr="00C04571">
        <w:t>The temperature of the steelwork must be at least 3</w:t>
      </w:r>
      <w:r w:rsidR="000C00F1" w:rsidRPr="00C04571">
        <w:rPr>
          <w:rFonts w:cs="Arial"/>
        </w:rPr>
        <w:t>°</w:t>
      </w:r>
      <w:r w:rsidRPr="00C04571">
        <w:t>C above the dew point.</w:t>
      </w:r>
    </w:p>
    <w:p w14:paraId="6279CB6D" w14:textId="01F1847A" w:rsidR="002F51C0" w:rsidRPr="00C04571" w:rsidRDefault="002F51C0" w:rsidP="002D6C8D">
      <w:pPr>
        <w:pStyle w:val="Bodynumbered1"/>
      </w:pPr>
      <w:r w:rsidRPr="00C04571">
        <w:t xml:space="preserve">The specified coating thickness must be the minimum local thickness on the significant surface of a single component in the bearing. </w:t>
      </w:r>
      <w:r w:rsidR="008F4B5F" w:rsidRPr="00C04571">
        <w:t>T</w:t>
      </w:r>
      <w:r w:rsidRPr="00C04571">
        <w:t xml:space="preserve">he zinc metal coating </w:t>
      </w:r>
      <w:r w:rsidR="008F4B5F" w:rsidRPr="00C04571">
        <w:t xml:space="preserve">must be sealed </w:t>
      </w:r>
      <w:r w:rsidRPr="00C04571">
        <w:t>with an appropriate sealer prior to</w:t>
      </w:r>
      <w:bookmarkStart w:id="120" w:name="5.4_Hot-dip_Galvanizing"/>
      <w:bookmarkEnd w:id="120"/>
      <w:r w:rsidRPr="00C04571">
        <w:t xml:space="preserve"> application of </w:t>
      </w:r>
      <w:r w:rsidR="000C00F1" w:rsidRPr="00C04571">
        <w:t xml:space="preserve">the </w:t>
      </w:r>
      <w:r w:rsidRPr="00C04571">
        <w:t>top coat.</w:t>
      </w:r>
    </w:p>
    <w:p w14:paraId="7FC01BD9" w14:textId="16261E87" w:rsidR="002F51C0" w:rsidRPr="00B21F61" w:rsidRDefault="002F51C0" w:rsidP="00B21F61">
      <w:pPr>
        <w:pStyle w:val="Heading2"/>
      </w:pPr>
      <w:bookmarkStart w:id="121" w:name="_Toc112154183"/>
      <w:bookmarkStart w:id="122" w:name="_Toc237000526"/>
      <w:r w:rsidRPr="00B21F61">
        <w:t>Hot-Dip Galvanizing</w:t>
      </w:r>
      <w:bookmarkEnd w:id="121"/>
      <w:bookmarkEnd w:id="122"/>
    </w:p>
    <w:p w14:paraId="07F9626D" w14:textId="1CDA7A3E" w:rsidR="002F51C0" w:rsidRPr="00C04571" w:rsidRDefault="000C00F1" w:rsidP="002D6C8D">
      <w:pPr>
        <w:pStyle w:val="Bodynumbered1"/>
      </w:pPr>
      <w:bookmarkStart w:id="123" w:name="_Ref43271517"/>
      <w:r w:rsidRPr="00C04571">
        <w:t>H</w:t>
      </w:r>
      <w:r w:rsidR="002F51C0" w:rsidRPr="00C04571">
        <w:t xml:space="preserve">ot-dip galvanizing </w:t>
      </w:r>
      <w:r w:rsidRPr="00C04571">
        <w:t xml:space="preserve">must be carried out </w:t>
      </w:r>
      <w:r w:rsidR="002F51C0" w:rsidRPr="00C04571">
        <w:t>in accordance with AS/NZS 4680 for applicable attachment plates and AS/NZS 1214 for fasteners.</w:t>
      </w:r>
      <w:bookmarkEnd w:id="123"/>
    </w:p>
    <w:p w14:paraId="402B77D2" w14:textId="30C1910C" w:rsidR="002F51C0" w:rsidRPr="00C04571" w:rsidRDefault="000C00F1" w:rsidP="002D6C8D">
      <w:pPr>
        <w:pStyle w:val="Bodynumbered1"/>
      </w:pPr>
      <w:bookmarkStart w:id="124" w:name="5.5_Paint_Application"/>
      <w:bookmarkEnd w:id="124"/>
      <w:r w:rsidRPr="00C04571">
        <w:t>A</w:t>
      </w:r>
      <w:r w:rsidR="002F51C0" w:rsidRPr="00C04571">
        <w:t xml:space="preserve">ll galvanized items </w:t>
      </w:r>
      <w:r w:rsidRPr="00C04571">
        <w:t xml:space="preserve">must be quenched </w:t>
      </w:r>
      <w:r w:rsidR="002F51C0" w:rsidRPr="00C04571">
        <w:t>in a passivating chromate solution immediately after galvanizing.</w:t>
      </w:r>
    </w:p>
    <w:p w14:paraId="4D3F6018" w14:textId="046FD8CD" w:rsidR="002F51C0" w:rsidRPr="00B21F61" w:rsidRDefault="002F51C0" w:rsidP="00B21F61">
      <w:pPr>
        <w:pStyle w:val="Heading2"/>
      </w:pPr>
      <w:bookmarkStart w:id="125" w:name="_Toc112154184"/>
      <w:bookmarkStart w:id="126" w:name="_Toc237000527"/>
      <w:r w:rsidRPr="00B21F61">
        <w:t>Paint Application</w:t>
      </w:r>
      <w:bookmarkEnd w:id="125"/>
      <w:bookmarkEnd w:id="126"/>
    </w:p>
    <w:p w14:paraId="135662BF" w14:textId="3EA83BD9" w:rsidR="002F51C0" w:rsidRPr="00C04571" w:rsidRDefault="000C00F1" w:rsidP="002D6C8D">
      <w:pPr>
        <w:pStyle w:val="Bodynumbered1"/>
      </w:pPr>
      <w:r w:rsidRPr="00C04571">
        <w:t>P</w:t>
      </w:r>
      <w:r w:rsidR="002F51C0" w:rsidRPr="00C04571">
        <w:t xml:space="preserve">aint </w:t>
      </w:r>
      <w:r w:rsidRPr="00C04571">
        <w:t xml:space="preserve">must be applied </w:t>
      </w:r>
      <w:r w:rsidR="002F51C0" w:rsidRPr="00C04571">
        <w:t xml:space="preserve">using airless or air-assisted airless spraying methods to zinc sprayed steelwork no later than 24 hours after the zinc spraying. A stripe coat of paint to all edges of the surfaces to be painted </w:t>
      </w:r>
      <w:r w:rsidRPr="00C04571">
        <w:t xml:space="preserve">must be applied </w:t>
      </w:r>
      <w:r w:rsidR="002F51C0" w:rsidRPr="00C04571">
        <w:t xml:space="preserve">prior to spraying. </w:t>
      </w:r>
      <w:r w:rsidRPr="00C04571">
        <w:t>S</w:t>
      </w:r>
      <w:r w:rsidR="002F51C0" w:rsidRPr="00C04571">
        <w:t xml:space="preserve">hadowed areas </w:t>
      </w:r>
      <w:r w:rsidRPr="00C04571">
        <w:t xml:space="preserve">must be brushed </w:t>
      </w:r>
      <w:r w:rsidR="002F51C0" w:rsidRPr="00C04571">
        <w:t>before spraying.</w:t>
      </w:r>
    </w:p>
    <w:p w14:paraId="2EA94A89" w14:textId="2D957AAA" w:rsidR="00CE5BAE" w:rsidRPr="00C04571" w:rsidRDefault="002F51C0" w:rsidP="002D6C8D">
      <w:pPr>
        <w:pStyle w:val="Bodynumbered1"/>
      </w:pPr>
      <w:r w:rsidRPr="00C04571">
        <w:t xml:space="preserve">paint coats </w:t>
      </w:r>
      <w:r w:rsidR="000C00F1" w:rsidRPr="00C04571">
        <w:t xml:space="preserve">must be applied </w:t>
      </w:r>
      <w:r w:rsidRPr="00C04571">
        <w:t xml:space="preserve">under the environmental conditions specified by the paint manufacturer. </w:t>
      </w:r>
      <w:r w:rsidR="000C00F1" w:rsidRPr="00C04571">
        <w:t>F</w:t>
      </w:r>
      <w:r w:rsidRPr="00C04571">
        <w:t xml:space="preserve">inished paintwork </w:t>
      </w:r>
      <w:r w:rsidR="000C00F1" w:rsidRPr="00C04571">
        <w:t xml:space="preserve">must be cured </w:t>
      </w:r>
      <w:r w:rsidRPr="00C04571">
        <w:t xml:space="preserve">for a minimum of </w:t>
      </w:r>
      <w:r w:rsidR="00B21F61">
        <w:t>3</w:t>
      </w:r>
      <w:r w:rsidR="00B21F61" w:rsidRPr="00C04571">
        <w:t xml:space="preserve"> </w:t>
      </w:r>
      <w:r w:rsidRPr="00C04571">
        <w:t>days before dispatch of bearings to site, unless otherwise recommended by the manufacturer.</w:t>
      </w:r>
    </w:p>
    <w:p w14:paraId="38BA66C4" w14:textId="77777777" w:rsidR="00CE5BAE" w:rsidRPr="00C04571" w:rsidRDefault="00CE5BAE">
      <w:pPr>
        <w:rPr>
          <w:rFonts w:eastAsiaTheme="minorEastAsia"/>
          <w:szCs w:val="20"/>
          <w:lang w:eastAsia="ja-JP" w:bidi="en-US"/>
        </w:rPr>
      </w:pPr>
      <w:r w:rsidRPr="00C04571">
        <w:br w:type="page"/>
      </w:r>
    </w:p>
    <w:p w14:paraId="08BD920B" w14:textId="6346C265" w:rsidR="002F51C0" w:rsidRPr="00C04571" w:rsidRDefault="002B22FF" w:rsidP="002B22FF">
      <w:pPr>
        <w:pStyle w:val="Heading1"/>
      </w:pPr>
      <w:bookmarkStart w:id="127" w:name="_Ref43129692"/>
      <w:bookmarkStart w:id="128" w:name="_Toc112154185"/>
      <w:bookmarkStart w:id="129" w:name="_Toc237000528"/>
      <w:r w:rsidRPr="00C04571">
        <w:lastRenderedPageBreak/>
        <w:t>Protective Treatment – Stainless Steel Bearings</w:t>
      </w:r>
      <w:bookmarkEnd w:id="127"/>
      <w:bookmarkEnd w:id="128"/>
      <w:bookmarkEnd w:id="129"/>
    </w:p>
    <w:p w14:paraId="6B985E60" w14:textId="77777777" w:rsidR="002F51C0" w:rsidRPr="00B21F61" w:rsidRDefault="002F51C0" w:rsidP="00B21F61">
      <w:pPr>
        <w:pStyle w:val="Heading2"/>
      </w:pPr>
      <w:bookmarkStart w:id="130" w:name="_Toc112154186"/>
      <w:bookmarkStart w:id="131" w:name="_Toc237000529"/>
      <w:r w:rsidRPr="00B21F61">
        <w:t>General</w:t>
      </w:r>
      <w:bookmarkEnd w:id="130"/>
      <w:bookmarkEnd w:id="131"/>
    </w:p>
    <w:p w14:paraId="6505F1FE" w14:textId="1D4EBE17" w:rsidR="00AB329F" w:rsidRPr="00C04571" w:rsidRDefault="00AB329F" w:rsidP="002D6C8D">
      <w:pPr>
        <w:pStyle w:val="Bodynumbered1"/>
      </w:pPr>
      <w:bookmarkStart w:id="132" w:name="_Ref43129687"/>
      <w:r w:rsidRPr="00C04571">
        <w:t xml:space="preserve">This Clause </w:t>
      </w:r>
      <w:r w:rsidRPr="00C04571">
        <w:fldChar w:fldCharType="begin"/>
      </w:r>
      <w:r w:rsidRPr="00C04571">
        <w:instrText xml:space="preserve"> REF _Ref43129692 \r \h  \* MERGEFORMAT </w:instrText>
      </w:r>
      <w:r w:rsidRPr="00C04571">
        <w:fldChar w:fldCharType="separate"/>
      </w:r>
      <w:r w:rsidR="00597EA6" w:rsidRPr="00C04571">
        <w:t>9</w:t>
      </w:r>
      <w:r w:rsidRPr="00C04571">
        <w:fldChar w:fldCharType="end"/>
      </w:r>
      <w:r w:rsidRPr="00C04571">
        <w:t xml:space="preserve"> only applies to </w:t>
      </w:r>
      <w:bookmarkStart w:id="133" w:name="_Hlk80342160"/>
      <w:bookmarkEnd w:id="132"/>
      <w:r w:rsidR="00B21F61">
        <w:t>s</w:t>
      </w:r>
      <w:r w:rsidRPr="00C04571">
        <w:t>tainless steel bearings</w:t>
      </w:r>
      <w:bookmarkEnd w:id="133"/>
      <w:r w:rsidRPr="00C04571">
        <w:t>.</w:t>
      </w:r>
    </w:p>
    <w:p w14:paraId="30219BFA" w14:textId="77777777" w:rsidR="00AB329F" w:rsidRPr="00C04571" w:rsidRDefault="00AB329F" w:rsidP="002D6C8D">
      <w:pPr>
        <w:pStyle w:val="Bodynumbered1"/>
      </w:pPr>
      <w:r w:rsidRPr="00C04571">
        <w:t xml:space="preserve">Unless approved otherwise, a protective treatment must not be applied to any stainless steel component. </w:t>
      </w:r>
    </w:p>
    <w:p w14:paraId="6616D643" w14:textId="1FE1A1D0" w:rsidR="002F51C0" w:rsidRPr="00C04571" w:rsidRDefault="002F51C0" w:rsidP="002D6C8D">
      <w:pPr>
        <w:pStyle w:val="Bodynumbered1"/>
      </w:pPr>
      <w:r w:rsidRPr="00C04571">
        <w:t xml:space="preserve">Where attached to steel girders, the protective treatment </w:t>
      </w:r>
      <w:r w:rsidR="000401BA" w:rsidRPr="00C04571">
        <w:t xml:space="preserve">of any </w:t>
      </w:r>
      <w:r w:rsidR="00BC7D3D" w:rsidRPr="00C04571">
        <w:t>structural</w:t>
      </w:r>
      <w:r w:rsidR="000401BA" w:rsidRPr="00C04571">
        <w:t xml:space="preserve"> steel</w:t>
      </w:r>
      <w:r w:rsidRPr="00C04571">
        <w:t xml:space="preserve"> attachment plates must be the same as that of the steel girders.</w:t>
      </w:r>
    </w:p>
    <w:p w14:paraId="6ADACE18" w14:textId="4BC61E81" w:rsidR="002F51C0" w:rsidRPr="00B21F61" w:rsidRDefault="002F51C0" w:rsidP="00B21F61">
      <w:pPr>
        <w:pStyle w:val="Heading2"/>
      </w:pPr>
      <w:bookmarkStart w:id="134" w:name="_Toc112154187"/>
      <w:bookmarkStart w:id="135" w:name="_Toc237000530"/>
      <w:r w:rsidRPr="00B21F61">
        <w:t>Insulation</w:t>
      </w:r>
      <w:bookmarkEnd w:id="134"/>
      <w:bookmarkEnd w:id="135"/>
    </w:p>
    <w:p w14:paraId="67216C70" w14:textId="7D96B14D" w:rsidR="002F51C0" w:rsidRPr="00C04571" w:rsidRDefault="009B4DF7" w:rsidP="002D6C8D">
      <w:pPr>
        <w:pStyle w:val="Bodynumbered1"/>
      </w:pPr>
      <w:r w:rsidRPr="00C04571">
        <w:t>T</w:t>
      </w:r>
      <w:r w:rsidR="002F51C0" w:rsidRPr="00C04571">
        <w:t>he stainless steel bearing must be insulated from the structural steel attachment plates (where used) using suitable flat sheets, bushes and washers of at least 3 mm thickness, at the interface between the pot bearing and the attachment plates and around the bolts to the attachment plates.</w:t>
      </w:r>
    </w:p>
    <w:p w14:paraId="01E62E3D" w14:textId="554DF68D" w:rsidR="00CD20D4" w:rsidRPr="00C04571" w:rsidRDefault="009B4DF7" w:rsidP="002D6C8D">
      <w:pPr>
        <w:pStyle w:val="Bodynumbered1"/>
      </w:pPr>
      <w:bookmarkStart w:id="136" w:name="_Ref43272020"/>
      <w:r w:rsidRPr="00C04571">
        <w:t xml:space="preserve">The flat </w:t>
      </w:r>
      <w:r w:rsidR="002F51C0" w:rsidRPr="00C04571">
        <w:t>sheets, bushes and washers</w:t>
      </w:r>
      <w:r w:rsidRPr="00C04571">
        <w:t xml:space="preserve"> must be made of </w:t>
      </w:r>
      <w:r w:rsidR="002F51C0" w:rsidRPr="00C04571">
        <w:t xml:space="preserve">resin laminated sheets and tubes made from an electrical insulating material complying with the performance requirements of </w:t>
      </w:r>
      <w:r w:rsidRPr="00C04571">
        <w:t xml:space="preserve">Table </w:t>
      </w:r>
      <w:r w:rsidR="004121F2" w:rsidRPr="00C04571">
        <w:fldChar w:fldCharType="begin"/>
      </w:r>
      <w:r w:rsidR="004121F2" w:rsidRPr="00C04571">
        <w:instrText xml:space="preserve"> REF _Ref43272020 \r \h </w:instrText>
      </w:r>
      <w:r w:rsidR="00DC59F6" w:rsidRPr="00C04571">
        <w:instrText xml:space="preserve"> \* MERGEFORMAT </w:instrText>
      </w:r>
      <w:r w:rsidR="004121F2" w:rsidRPr="00C04571">
        <w:fldChar w:fldCharType="separate"/>
      </w:r>
      <w:r w:rsidR="00597EA6" w:rsidRPr="00C04571">
        <w:t>9.5</w:t>
      </w:r>
      <w:r w:rsidR="004121F2" w:rsidRPr="00C04571">
        <w:fldChar w:fldCharType="end"/>
      </w:r>
      <w:r w:rsidR="006802D9" w:rsidRPr="00C04571">
        <w:t xml:space="preserve"> </w:t>
      </w:r>
      <w:r w:rsidRPr="00C04571">
        <w:t>must be used.</w:t>
      </w:r>
      <w:bookmarkEnd w:id="136"/>
    </w:p>
    <w:p w14:paraId="1D39814F" w14:textId="4A081DFA" w:rsidR="00782576" w:rsidRPr="00C04571" w:rsidRDefault="00782576" w:rsidP="00B21F61">
      <w:pPr>
        <w:pStyle w:val="CaptionIndent"/>
        <w:rPr>
          <w:lang w:bidi="en-US"/>
        </w:rPr>
      </w:pPr>
      <w:r w:rsidRPr="00C04571">
        <w:t xml:space="preserve">Table </w:t>
      </w:r>
      <w:r w:rsidRPr="00C04571">
        <w:fldChar w:fldCharType="begin"/>
      </w:r>
      <w:r w:rsidRPr="00C04571">
        <w:instrText xml:space="preserve"> REF _Ref43272020 \r \h  \* MERGEFORMAT </w:instrText>
      </w:r>
      <w:r w:rsidRPr="00C04571">
        <w:fldChar w:fldCharType="separate"/>
      </w:r>
      <w:r w:rsidR="00597EA6" w:rsidRPr="00C04571">
        <w:t>9.5</w:t>
      </w:r>
      <w:r w:rsidRPr="00C04571">
        <w:fldChar w:fldCharType="end"/>
      </w:r>
      <w:r w:rsidRPr="00C04571">
        <w:t>:</w:t>
      </w:r>
      <w:r w:rsidR="00B21F61">
        <w:tab/>
      </w:r>
      <w:r w:rsidRPr="00C04571">
        <w:t xml:space="preserve">Performance </w:t>
      </w:r>
      <w:r w:rsidR="00B21F61" w:rsidRPr="00207CBD">
        <w:rPr>
          <w:lang w:val="en-US" w:bidi="en-US"/>
        </w:rPr>
        <w:t>requirements</w:t>
      </w:r>
      <w:r w:rsidR="00B21F61" w:rsidRPr="00C04571">
        <w:t xml:space="preserve"> for insulating material</w:t>
      </w:r>
    </w:p>
    <w:tbl>
      <w:tblPr>
        <w:tblStyle w:val="TMTableGreyIndent"/>
        <w:tblW w:w="4701" w:type="pct"/>
        <w:tblLook w:val="01E0" w:firstRow="1" w:lastRow="1" w:firstColumn="1" w:lastColumn="1" w:noHBand="0" w:noVBand="0"/>
      </w:tblPr>
      <w:tblGrid>
        <w:gridCol w:w="3276"/>
        <w:gridCol w:w="2785"/>
        <w:gridCol w:w="2871"/>
      </w:tblGrid>
      <w:tr w:rsidR="009B4DF7" w:rsidRPr="00C04571" w14:paraId="798A6E88" w14:textId="77777777" w:rsidTr="00B21F61">
        <w:trPr>
          <w:cnfStyle w:val="100000000000" w:firstRow="1" w:lastRow="0" w:firstColumn="0" w:lastColumn="0" w:oddVBand="0" w:evenVBand="0" w:oddHBand="0" w:evenHBand="0" w:firstRowFirstColumn="0" w:firstRowLastColumn="0" w:lastRowFirstColumn="0" w:lastRowLastColumn="0"/>
          <w:trHeight w:val="386"/>
        </w:trPr>
        <w:tc>
          <w:tcPr>
            <w:tcW w:w="1834" w:type="pct"/>
          </w:tcPr>
          <w:p w14:paraId="3BC3BD03" w14:textId="77777777" w:rsidR="009B4DF7" w:rsidRPr="00FC4712" w:rsidRDefault="009B4DF7" w:rsidP="00FC4712">
            <w:pPr>
              <w:pStyle w:val="TableHeading"/>
              <w:rPr>
                <w:bCs w:val="0"/>
                <w:color w:val="auto"/>
              </w:rPr>
            </w:pPr>
            <w:r w:rsidRPr="00FC4712">
              <w:rPr>
                <w:color w:val="auto"/>
              </w:rPr>
              <w:t>Property</w:t>
            </w:r>
          </w:p>
        </w:tc>
        <w:tc>
          <w:tcPr>
            <w:tcW w:w="1559" w:type="pct"/>
          </w:tcPr>
          <w:p w14:paraId="5F36F1F5" w14:textId="1600956A" w:rsidR="009B4DF7" w:rsidRPr="00FC4712" w:rsidRDefault="009B4DF7" w:rsidP="00FC4712">
            <w:pPr>
              <w:pStyle w:val="TableHeading"/>
              <w:rPr>
                <w:bCs w:val="0"/>
                <w:color w:val="auto"/>
              </w:rPr>
            </w:pPr>
            <w:r w:rsidRPr="00FC4712">
              <w:rPr>
                <w:color w:val="auto"/>
              </w:rPr>
              <w:t xml:space="preserve">Method of </w:t>
            </w:r>
            <w:r w:rsidR="00B21F61">
              <w:rPr>
                <w:color w:val="auto"/>
              </w:rPr>
              <w:t>t</w:t>
            </w:r>
            <w:r w:rsidRPr="00FC4712">
              <w:rPr>
                <w:color w:val="auto"/>
              </w:rPr>
              <w:t>est</w:t>
            </w:r>
          </w:p>
        </w:tc>
        <w:tc>
          <w:tcPr>
            <w:tcW w:w="1608" w:type="pct"/>
          </w:tcPr>
          <w:p w14:paraId="59ED23FC" w14:textId="77777777" w:rsidR="009B4DF7" w:rsidRPr="00FC4712" w:rsidRDefault="009B4DF7" w:rsidP="00FC4712">
            <w:pPr>
              <w:pStyle w:val="TableHeading"/>
              <w:rPr>
                <w:bCs w:val="0"/>
                <w:color w:val="auto"/>
              </w:rPr>
            </w:pPr>
            <w:r w:rsidRPr="00FC4712">
              <w:rPr>
                <w:color w:val="auto"/>
              </w:rPr>
              <w:t>Requirements</w:t>
            </w:r>
          </w:p>
        </w:tc>
      </w:tr>
      <w:tr w:rsidR="009B4DF7" w:rsidRPr="00C04571" w14:paraId="327C5BF2" w14:textId="77777777" w:rsidTr="00B21F61">
        <w:trPr>
          <w:trHeight w:val="400"/>
        </w:trPr>
        <w:tc>
          <w:tcPr>
            <w:tcW w:w="1834" w:type="pct"/>
          </w:tcPr>
          <w:p w14:paraId="7E99502B" w14:textId="7453C3C2" w:rsidR="009B4DF7" w:rsidRPr="00B21F61" w:rsidRDefault="009B4DF7" w:rsidP="00B21F61">
            <w:pPr>
              <w:pStyle w:val="TableBodyText"/>
              <w:rPr>
                <w:lang w:bidi="en-US"/>
              </w:rPr>
            </w:pPr>
            <w:r w:rsidRPr="00B21F61">
              <w:rPr>
                <w:lang w:bidi="en-US"/>
              </w:rPr>
              <w:t>Insulating resistance after immersion in water</w:t>
            </w:r>
          </w:p>
        </w:tc>
        <w:tc>
          <w:tcPr>
            <w:tcW w:w="1559" w:type="pct"/>
            <w:vMerge w:val="restart"/>
          </w:tcPr>
          <w:p w14:paraId="5AA56EDE" w14:textId="103EE0B7" w:rsidR="009B4DF7" w:rsidRPr="00C04571" w:rsidRDefault="009B4DF7" w:rsidP="009B4DF7">
            <w:pPr>
              <w:pStyle w:val="TableBodyText"/>
              <w:rPr>
                <w:lang w:bidi="en-US"/>
              </w:rPr>
            </w:pPr>
            <w:r w:rsidRPr="00C04571">
              <w:rPr>
                <w:lang w:bidi="en-US"/>
              </w:rPr>
              <w:t>BS EN 60893-2</w:t>
            </w:r>
          </w:p>
        </w:tc>
        <w:tc>
          <w:tcPr>
            <w:tcW w:w="1608" w:type="pct"/>
          </w:tcPr>
          <w:p w14:paraId="179B0E32" w14:textId="0764E0FF" w:rsidR="009B4DF7" w:rsidRPr="00C04571" w:rsidRDefault="009B4DF7" w:rsidP="009A5B9F">
            <w:pPr>
              <w:pStyle w:val="TableBodyText"/>
              <w:rPr>
                <w:lang w:bidi="en-US"/>
              </w:rPr>
            </w:pPr>
            <w:r w:rsidRPr="00C04571">
              <w:rPr>
                <w:lang w:bidi="en-US"/>
              </w:rPr>
              <w:t xml:space="preserve"> ≥ 5 </w:t>
            </w:r>
            <w:r w:rsidR="00B21F61">
              <w:rPr>
                <w:rFonts w:cs="Arial"/>
                <w:lang w:bidi="en-US"/>
              </w:rPr>
              <w:t>×</w:t>
            </w:r>
            <w:r w:rsidRPr="00C04571">
              <w:rPr>
                <w:lang w:bidi="en-US"/>
              </w:rPr>
              <w:t xml:space="preserve"> 10</w:t>
            </w:r>
            <w:r w:rsidRPr="00C04571">
              <w:rPr>
                <w:vertAlign w:val="superscript"/>
                <w:lang w:bidi="en-US"/>
              </w:rPr>
              <w:t>10</w:t>
            </w:r>
            <w:r w:rsidRPr="00C04571">
              <w:rPr>
                <w:lang w:bidi="en-US"/>
              </w:rPr>
              <w:t xml:space="preserve"> Ω</w:t>
            </w:r>
          </w:p>
        </w:tc>
      </w:tr>
      <w:tr w:rsidR="009B4DF7" w:rsidRPr="00C04571" w14:paraId="7FA30E30" w14:textId="77777777" w:rsidTr="00B21F61">
        <w:trPr>
          <w:trHeight w:val="400"/>
        </w:trPr>
        <w:tc>
          <w:tcPr>
            <w:tcW w:w="1834" w:type="pct"/>
          </w:tcPr>
          <w:p w14:paraId="4EBF5E80" w14:textId="0F9155F6" w:rsidR="009B4DF7" w:rsidRPr="00B21F61" w:rsidRDefault="009B4DF7" w:rsidP="00B21F61">
            <w:pPr>
              <w:pStyle w:val="TableBodyText"/>
              <w:rPr>
                <w:lang w:bidi="en-US"/>
              </w:rPr>
            </w:pPr>
            <w:r w:rsidRPr="00B21F61">
              <w:rPr>
                <w:lang w:bidi="en-US"/>
              </w:rPr>
              <w:t>Water absorption (3 mm)</w:t>
            </w:r>
          </w:p>
        </w:tc>
        <w:tc>
          <w:tcPr>
            <w:tcW w:w="1559" w:type="pct"/>
            <w:vMerge/>
          </w:tcPr>
          <w:p w14:paraId="1E994186" w14:textId="59CFE379" w:rsidR="009B4DF7" w:rsidRPr="00C04571" w:rsidRDefault="009B4DF7" w:rsidP="009B4DF7">
            <w:pPr>
              <w:pStyle w:val="TableBodyText"/>
              <w:ind w:left="144"/>
              <w:rPr>
                <w:lang w:bidi="en-US"/>
              </w:rPr>
            </w:pPr>
          </w:p>
        </w:tc>
        <w:tc>
          <w:tcPr>
            <w:tcW w:w="1608" w:type="pct"/>
          </w:tcPr>
          <w:p w14:paraId="7873702B" w14:textId="3E66BC28" w:rsidR="009B4DF7" w:rsidRPr="00C04571" w:rsidRDefault="009B4DF7" w:rsidP="009B4DF7">
            <w:pPr>
              <w:pStyle w:val="TableBodyText"/>
              <w:ind w:left="144"/>
              <w:rPr>
                <w:lang w:bidi="en-US"/>
              </w:rPr>
            </w:pPr>
            <w:r w:rsidRPr="00C04571">
              <w:rPr>
                <w:lang w:bidi="en-US"/>
              </w:rPr>
              <w:t>≤ 50 mg</w:t>
            </w:r>
          </w:p>
        </w:tc>
      </w:tr>
      <w:tr w:rsidR="009B4DF7" w:rsidRPr="00C04571" w14:paraId="0BF52061" w14:textId="77777777" w:rsidTr="00B21F61">
        <w:trPr>
          <w:trHeight w:val="400"/>
        </w:trPr>
        <w:tc>
          <w:tcPr>
            <w:tcW w:w="1834" w:type="pct"/>
          </w:tcPr>
          <w:p w14:paraId="2D644F49" w14:textId="561C144F" w:rsidR="009B4DF7" w:rsidRPr="00B21F61" w:rsidRDefault="009B4DF7" w:rsidP="00B21F61">
            <w:pPr>
              <w:pStyle w:val="TableBodyText"/>
              <w:rPr>
                <w:lang w:bidi="en-US"/>
              </w:rPr>
            </w:pPr>
            <w:r w:rsidRPr="00B21F61">
              <w:rPr>
                <w:lang w:bidi="en-US"/>
              </w:rPr>
              <w:t>Impact strength, notched Charpy</w:t>
            </w:r>
          </w:p>
        </w:tc>
        <w:tc>
          <w:tcPr>
            <w:tcW w:w="1559" w:type="pct"/>
            <w:vMerge/>
          </w:tcPr>
          <w:p w14:paraId="7C426321" w14:textId="799A8D4A" w:rsidR="009B4DF7" w:rsidRPr="00C04571" w:rsidRDefault="009B4DF7" w:rsidP="009B4DF7">
            <w:pPr>
              <w:pStyle w:val="TableBodyText"/>
              <w:ind w:left="144"/>
              <w:rPr>
                <w:lang w:bidi="en-US"/>
              </w:rPr>
            </w:pPr>
          </w:p>
        </w:tc>
        <w:tc>
          <w:tcPr>
            <w:tcW w:w="1608" w:type="pct"/>
          </w:tcPr>
          <w:p w14:paraId="19E1F15C" w14:textId="41387156" w:rsidR="009B4DF7" w:rsidRPr="00C04571" w:rsidRDefault="009B4DF7" w:rsidP="009B4DF7">
            <w:pPr>
              <w:pStyle w:val="TableBodyText"/>
              <w:ind w:left="144"/>
              <w:rPr>
                <w:lang w:bidi="en-US"/>
              </w:rPr>
            </w:pPr>
            <w:r w:rsidRPr="00C04571">
              <w:rPr>
                <w:lang w:bidi="en-US"/>
              </w:rPr>
              <w:t>≥ 10 kJ/m</w:t>
            </w:r>
            <w:r w:rsidRPr="00C04571">
              <w:rPr>
                <w:vertAlign w:val="superscript"/>
                <w:lang w:bidi="en-US"/>
              </w:rPr>
              <w:t xml:space="preserve">2 </w:t>
            </w:r>
          </w:p>
        </w:tc>
      </w:tr>
    </w:tbl>
    <w:p w14:paraId="5B1725F2" w14:textId="22D84E1B" w:rsidR="00CE5BAE" w:rsidRPr="00C04571" w:rsidRDefault="009B4DF7" w:rsidP="002D6C8D">
      <w:pPr>
        <w:pStyle w:val="Bodynumbered1"/>
      </w:pPr>
      <w:r w:rsidRPr="00C04571">
        <w:t>H</w:t>
      </w:r>
      <w:r w:rsidR="002F51C0" w:rsidRPr="00C04571">
        <w:t xml:space="preserve">oles </w:t>
      </w:r>
      <w:r w:rsidRPr="00C04571">
        <w:t xml:space="preserve">must be matched drilled </w:t>
      </w:r>
      <w:r w:rsidR="002F51C0" w:rsidRPr="00C04571">
        <w:t>through the insulating sheet to accommodate the fixing screws to the top attachment plate.</w:t>
      </w:r>
    </w:p>
    <w:p w14:paraId="4A8E863A" w14:textId="7ABA70B6" w:rsidR="003473ED" w:rsidRPr="00C04571" w:rsidRDefault="002B22FF" w:rsidP="002B22FF">
      <w:pPr>
        <w:pStyle w:val="Heading1"/>
      </w:pPr>
      <w:bookmarkStart w:id="137" w:name="_Ref43185525"/>
      <w:bookmarkStart w:id="138" w:name="_Toc112154188"/>
      <w:bookmarkStart w:id="139" w:name="_Toc237000531"/>
      <w:r w:rsidRPr="00C04571">
        <w:t>Testing</w:t>
      </w:r>
      <w:bookmarkEnd w:id="137"/>
      <w:bookmarkEnd w:id="138"/>
      <w:bookmarkEnd w:id="139"/>
    </w:p>
    <w:p w14:paraId="58C04C51" w14:textId="77777777" w:rsidR="003473ED" w:rsidRPr="00B21F61" w:rsidRDefault="003473ED" w:rsidP="00B21F61">
      <w:pPr>
        <w:pStyle w:val="Heading2"/>
      </w:pPr>
      <w:bookmarkStart w:id="140" w:name="_Toc112154189"/>
      <w:bookmarkStart w:id="141" w:name="_Toc237000532"/>
      <w:r w:rsidRPr="00B21F61">
        <w:t>General</w:t>
      </w:r>
      <w:bookmarkEnd w:id="140"/>
      <w:bookmarkEnd w:id="141"/>
    </w:p>
    <w:p w14:paraId="44410511" w14:textId="7286859F" w:rsidR="00B21F61" w:rsidRPr="00C04571" w:rsidRDefault="00B21F61" w:rsidP="002D6C8D">
      <w:pPr>
        <w:pStyle w:val="Bodynumbered1"/>
      </w:pPr>
      <w:bookmarkStart w:id="142" w:name="_Ref108770699"/>
      <w:bookmarkStart w:id="143" w:name="_Ref43185543"/>
      <w:r>
        <w:rPr>
          <w:rFonts w:eastAsia="Times New Roman"/>
          <w:color w:val="000000"/>
          <w:lang w:eastAsia="en-AU"/>
        </w:rPr>
        <w:t>Unless specified otherwise, a</w:t>
      </w:r>
      <w:r w:rsidRPr="00424936">
        <w:rPr>
          <w:rFonts w:eastAsia="Times New Roman"/>
          <w:color w:val="000000"/>
          <w:lang w:eastAsia="en-AU"/>
        </w:rPr>
        <w:t>ll testing</w:t>
      </w:r>
      <w:r w:rsidR="004B1329">
        <w:rPr>
          <w:rFonts w:eastAsia="Times New Roman"/>
          <w:color w:val="000000"/>
          <w:lang w:eastAsia="en-AU"/>
        </w:rPr>
        <w:t>, calibration</w:t>
      </w:r>
      <w:r w:rsidR="000A6946">
        <w:rPr>
          <w:rFonts w:eastAsia="Times New Roman"/>
          <w:color w:val="000000"/>
          <w:lang w:eastAsia="en-AU"/>
        </w:rPr>
        <w:t xml:space="preserve"> and/or sampling carried out</w:t>
      </w:r>
      <w:r w:rsidRPr="00424936">
        <w:rPr>
          <w:rFonts w:eastAsia="Times New Roman"/>
          <w:color w:val="000000"/>
          <w:lang w:eastAsia="en-AU"/>
        </w:rPr>
        <w:t xml:space="preserve"> to verify conformance with this Specification must be performed by a laboratory that is accredited to meet the requirements of AS ISO/IEC 17025 for the </w:t>
      </w:r>
      <w:r w:rsidR="000A6946">
        <w:rPr>
          <w:rFonts w:eastAsia="Times New Roman"/>
          <w:color w:val="000000"/>
          <w:lang w:eastAsia="en-AU"/>
        </w:rPr>
        <w:t xml:space="preserve">applicable </w:t>
      </w:r>
      <w:r w:rsidRPr="00424936">
        <w:rPr>
          <w:rFonts w:eastAsia="Times New Roman"/>
          <w:color w:val="000000"/>
          <w:lang w:eastAsia="en-AU"/>
        </w:rPr>
        <w:t xml:space="preserve">test method. The laboratory’s accreditation body must be a signatory to the Global Accreditation Cooperation Incorporated </w:t>
      </w:r>
      <w:r>
        <w:rPr>
          <w:rFonts w:eastAsia="Times New Roman"/>
          <w:color w:val="000000"/>
          <w:lang w:eastAsia="en-AU"/>
        </w:rPr>
        <w:t>(</w:t>
      </w:r>
      <w:r w:rsidRPr="00424936">
        <w:rPr>
          <w:rFonts w:eastAsia="Times New Roman"/>
          <w:color w:val="000000"/>
          <w:lang w:eastAsia="en-AU"/>
        </w:rPr>
        <w:t>Global ACI</w:t>
      </w:r>
      <w:r>
        <w:rPr>
          <w:rFonts w:eastAsia="Times New Roman"/>
          <w:color w:val="000000"/>
          <w:lang w:eastAsia="en-AU"/>
        </w:rPr>
        <w:t xml:space="preserve">) </w:t>
      </w:r>
      <w:r w:rsidRPr="00424936">
        <w:rPr>
          <w:rFonts w:eastAsia="Times New Roman"/>
          <w:color w:val="000000"/>
          <w:lang w:eastAsia="en-AU"/>
        </w:rPr>
        <w:t>Multilateral Recognition Arrangement (MRA) for testing laboratories. The National Association of Testing Authorities (NATA) and International Accreditation New Zealand (IANZ) are signatories to the Global ACI MRA</w:t>
      </w:r>
      <w:r>
        <w:rPr>
          <w:rFonts w:eastAsia="Times New Roman"/>
          <w:color w:val="000000"/>
          <w:lang w:eastAsia="en-AU"/>
        </w:rPr>
        <w:t>.</w:t>
      </w:r>
      <w:bookmarkEnd w:id="142"/>
    </w:p>
    <w:p w14:paraId="7E284FAD" w14:textId="74BCC8BA" w:rsidR="00220C67" w:rsidRPr="00C04571" w:rsidRDefault="00B07FB1" w:rsidP="00B21F61">
      <w:pPr>
        <w:pStyle w:val="Bodynumbered1"/>
        <w:keepNext/>
      </w:pPr>
      <w:bookmarkStart w:id="144" w:name="_Ref107844539"/>
      <w:r w:rsidRPr="00C04571">
        <w:lastRenderedPageBreak/>
        <w:t>B</w:t>
      </w:r>
      <w:r w:rsidR="00220C67" w:rsidRPr="00C04571">
        <w:t>earings</w:t>
      </w:r>
      <w:r w:rsidRPr="00C04571">
        <w:t xml:space="preserve"> must be tested </w:t>
      </w:r>
      <w:r w:rsidR="00220C67" w:rsidRPr="00C04571">
        <w:t xml:space="preserve">in accordance with </w:t>
      </w:r>
      <w:r w:rsidR="007D66D0" w:rsidRPr="00C04571">
        <w:t xml:space="preserve">this </w:t>
      </w:r>
      <w:r w:rsidR="00220C67" w:rsidRPr="00C04571">
        <w:t xml:space="preserve">Clause </w:t>
      </w:r>
      <w:r w:rsidR="007D66D0" w:rsidRPr="00C04571">
        <w:fldChar w:fldCharType="begin"/>
      </w:r>
      <w:r w:rsidR="007D66D0" w:rsidRPr="00C04571">
        <w:instrText xml:space="preserve"> REF _Ref43185525 \r \h </w:instrText>
      </w:r>
      <w:r w:rsidR="006479B1" w:rsidRPr="00C04571">
        <w:instrText xml:space="preserve"> \* MERGEFORMAT </w:instrText>
      </w:r>
      <w:r w:rsidR="007D66D0" w:rsidRPr="00C04571">
        <w:fldChar w:fldCharType="separate"/>
      </w:r>
      <w:r w:rsidR="00597EA6" w:rsidRPr="00C04571">
        <w:t>10</w:t>
      </w:r>
      <w:r w:rsidR="007D66D0" w:rsidRPr="00C04571">
        <w:fldChar w:fldCharType="end"/>
      </w:r>
      <w:r w:rsidR="00220C67" w:rsidRPr="00C04571">
        <w:t xml:space="preserve"> at the frequency specified in </w:t>
      </w:r>
      <w:r w:rsidRPr="00C04571">
        <w:t>Table</w:t>
      </w:r>
      <w:r w:rsidR="004463EF" w:rsidRPr="00C04571">
        <w:t> </w:t>
      </w:r>
      <w:r w:rsidR="00007078" w:rsidRPr="00C04571">
        <w:fldChar w:fldCharType="begin"/>
      </w:r>
      <w:r w:rsidR="00007078" w:rsidRPr="00C04571">
        <w:instrText xml:space="preserve"> REF _Ref107844539 \r \h </w:instrText>
      </w:r>
      <w:r w:rsidR="00071923" w:rsidRPr="00C04571">
        <w:instrText xml:space="preserve"> \* MERGEFORMAT </w:instrText>
      </w:r>
      <w:r w:rsidR="00007078" w:rsidRPr="00C04571">
        <w:fldChar w:fldCharType="separate"/>
      </w:r>
      <w:r w:rsidR="00597EA6" w:rsidRPr="00C04571">
        <w:t>10.2</w:t>
      </w:r>
      <w:r w:rsidR="00007078" w:rsidRPr="00C04571">
        <w:fldChar w:fldCharType="end"/>
      </w:r>
      <w:r w:rsidR="00220C67" w:rsidRPr="00C04571">
        <w:t xml:space="preserve">. </w:t>
      </w:r>
      <w:r w:rsidR="004463EF" w:rsidRPr="00C04571">
        <w:t>The</w:t>
      </w:r>
      <w:r w:rsidR="00220C67" w:rsidRPr="00C04571">
        <w:t xml:space="preserve"> vertical, lateral and rotation load tests </w:t>
      </w:r>
      <w:r w:rsidR="004463EF" w:rsidRPr="00C04571">
        <w:t xml:space="preserve">must be carried out </w:t>
      </w:r>
      <w:r w:rsidR="00220C67" w:rsidRPr="00C04571">
        <w:t>on the same bearing.</w:t>
      </w:r>
      <w:bookmarkEnd w:id="143"/>
      <w:bookmarkEnd w:id="144"/>
    </w:p>
    <w:p w14:paraId="49992D95" w14:textId="61E00D3E" w:rsidR="00782576" w:rsidRPr="00C04571" w:rsidRDefault="00591623" w:rsidP="00B21F61">
      <w:pPr>
        <w:pStyle w:val="CaptionIndent"/>
        <w:keepLines/>
        <w:rPr>
          <w:lang w:bidi="en-US"/>
        </w:rPr>
      </w:pPr>
      <w:r w:rsidRPr="00C04571">
        <w:t xml:space="preserve">Table </w:t>
      </w:r>
      <w:r w:rsidR="006E7BCB" w:rsidRPr="00C04571">
        <w:fldChar w:fldCharType="begin"/>
      </w:r>
      <w:r w:rsidR="006E7BCB" w:rsidRPr="00C04571">
        <w:instrText xml:space="preserve"> REF _Ref107844539 \r \h </w:instrText>
      </w:r>
      <w:r w:rsidR="00071923" w:rsidRPr="00C04571">
        <w:instrText xml:space="preserve"> \* MERGEFORMAT </w:instrText>
      </w:r>
      <w:r w:rsidR="006E7BCB" w:rsidRPr="00C04571">
        <w:fldChar w:fldCharType="separate"/>
      </w:r>
      <w:r w:rsidR="00597EA6" w:rsidRPr="00C04571">
        <w:t>10.2</w:t>
      </w:r>
      <w:r w:rsidR="006E7BCB" w:rsidRPr="00C04571">
        <w:fldChar w:fldCharType="end"/>
      </w:r>
      <w:r w:rsidRPr="00C04571">
        <w:t>:</w:t>
      </w:r>
      <w:r w:rsidR="00B21F61">
        <w:tab/>
      </w:r>
      <w:r w:rsidRPr="00207CBD">
        <w:rPr>
          <w:lang w:val="en-US" w:bidi="en-US"/>
        </w:rPr>
        <w:t>Frequency</w:t>
      </w:r>
      <w:r w:rsidRPr="00C04571">
        <w:t xml:space="preserve"> of Testing</w:t>
      </w:r>
    </w:p>
    <w:tbl>
      <w:tblPr>
        <w:tblStyle w:val="TMTableGreyIndent"/>
        <w:tblW w:w="4701" w:type="pct"/>
        <w:tblLook w:val="01E0" w:firstRow="1" w:lastRow="1" w:firstColumn="1" w:lastColumn="1" w:noHBand="0" w:noVBand="0"/>
      </w:tblPr>
      <w:tblGrid>
        <w:gridCol w:w="2688"/>
        <w:gridCol w:w="2269"/>
        <w:gridCol w:w="2271"/>
        <w:gridCol w:w="1704"/>
      </w:tblGrid>
      <w:tr w:rsidR="00EC031A" w:rsidRPr="00C04571" w14:paraId="11B77650" w14:textId="77777777" w:rsidTr="00B21F61">
        <w:trPr>
          <w:cnfStyle w:val="100000000000" w:firstRow="1" w:lastRow="0" w:firstColumn="0" w:lastColumn="0" w:oddVBand="0" w:evenVBand="0" w:oddHBand="0" w:evenHBand="0" w:firstRowFirstColumn="0" w:firstRowLastColumn="0" w:lastRowFirstColumn="0" w:lastRowLastColumn="0"/>
          <w:trHeight w:val="386"/>
        </w:trPr>
        <w:tc>
          <w:tcPr>
            <w:tcW w:w="1505" w:type="pct"/>
            <w:vMerge w:val="restart"/>
          </w:tcPr>
          <w:p w14:paraId="7271B648" w14:textId="2D5D14C0" w:rsidR="00EC031A" w:rsidRPr="00FC4712" w:rsidRDefault="00EC031A" w:rsidP="00B21F61">
            <w:pPr>
              <w:pStyle w:val="TableHeading"/>
              <w:keepNext/>
              <w:keepLines/>
              <w:rPr>
                <w:bCs w:val="0"/>
                <w:color w:val="auto"/>
              </w:rPr>
            </w:pPr>
            <w:r w:rsidRPr="00FC4712">
              <w:rPr>
                <w:color w:val="auto"/>
              </w:rPr>
              <w:t xml:space="preserve">Method of </w:t>
            </w:r>
            <w:r w:rsidR="00B21F61">
              <w:rPr>
                <w:color w:val="auto"/>
              </w:rPr>
              <w:t>t</w:t>
            </w:r>
            <w:r w:rsidRPr="00FC4712">
              <w:rPr>
                <w:color w:val="auto"/>
              </w:rPr>
              <w:t>est</w:t>
            </w:r>
          </w:p>
        </w:tc>
        <w:tc>
          <w:tcPr>
            <w:tcW w:w="3495" w:type="pct"/>
            <w:gridSpan w:val="3"/>
          </w:tcPr>
          <w:p w14:paraId="0F6ADD46" w14:textId="0AC0B05F" w:rsidR="00EC031A" w:rsidRPr="00FC4712" w:rsidRDefault="00EC031A" w:rsidP="00B21F61">
            <w:pPr>
              <w:pStyle w:val="TableHeading"/>
              <w:keepNext/>
              <w:keepLines/>
              <w:jc w:val="center"/>
              <w:rPr>
                <w:bCs w:val="0"/>
                <w:color w:val="auto"/>
              </w:rPr>
            </w:pPr>
            <w:r w:rsidRPr="00FC4712">
              <w:rPr>
                <w:color w:val="auto"/>
              </w:rPr>
              <w:t xml:space="preserve">Bearings per </w:t>
            </w:r>
            <w:r w:rsidR="00B21F61">
              <w:rPr>
                <w:color w:val="auto"/>
              </w:rPr>
              <w:t>g</w:t>
            </w:r>
            <w:r w:rsidRPr="00FC4712">
              <w:rPr>
                <w:color w:val="auto"/>
              </w:rPr>
              <w:t>roup</w:t>
            </w:r>
          </w:p>
        </w:tc>
      </w:tr>
      <w:tr w:rsidR="00EC031A" w:rsidRPr="00C04571" w14:paraId="1EE0E0CA" w14:textId="77777777" w:rsidTr="00B21F61">
        <w:trPr>
          <w:trHeight w:val="386"/>
        </w:trPr>
        <w:tc>
          <w:tcPr>
            <w:tcW w:w="1505" w:type="pct"/>
            <w:vMerge/>
          </w:tcPr>
          <w:p w14:paraId="02C7B148" w14:textId="77777777" w:rsidR="00EC031A" w:rsidRPr="00FC4712" w:rsidRDefault="00EC031A" w:rsidP="00B21F61">
            <w:pPr>
              <w:pStyle w:val="TableHeading"/>
              <w:keepNext/>
              <w:keepLines/>
              <w:rPr>
                <w:bCs w:val="0"/>
                <w:color w:val="auto"/>
              </w:rPr>
            </w:pPr>
          </w:p>
        </w:tc>
        <w:tc>
          <w:tcPr>
            <w:tcW w:w="1270" w:type="pct"/>
            <w:shd w:val="clear" w:color="auto" w:fill="BFBFBF"/>
          </w:tcPr>
          <w:p w14:paraId="41E8D366" w14:textId="77777777" w:rsidR="00EC031A" w:rsidRPr="00FC4712" w:rsidRDefault="00EC031A" w:rsidP="00B21F61">
            <w:pPr>
              <w:pStyle w:val="TableHeading"/>
              <w:keepNext/>
              <w:keepLines/>
              <w:jc w:val="center"/>
              <w:rPr>
                <w:bCs w:val="0"/>
                <w:color w:val="auto"/>
              </w:rPr>
            </w:pPr>
            <w:r w:rsidRPr="00FC4712">
              <w:rPr>
                <w:color w:val="auto"/>
              </w:rPr>
              <w:t>≤ 10</w:t>
            </w:r>
          </w:p>
        </w:tc>
        <w:tc>
          <w:tcPr>
            <w:tcW w:w="1271" w:type="pct"/>
            <w:shd w:val="clear" w:color="auto" w:fill="BFBFBF"/>
          </w:tcPr>
          <w:p w14:paraId="1C02CB66" w14:textId="77777777" w:rsidR="00EC031A" w:rsidRPr="00FC4712" w:rsidRDefault="00EC031A" w:rsidP="00B21F61">
            <w:pPr>
              <w:pStyle w:val="TableHeading"/>
              <w:keepNext/>
              <w:keepLines/>
              <w:jc w:val="center"/>
              <w:rPr>
                <w:bCs w:val="0"/>
                <w:color w:val="auto"/>
              </w:rPr>
            </w:pPr>
            <w:r w:rsidRPr="00FC4712">
              <w:rPr>
                <w:color w:val="auto"/>
              </w:rPr>
              <w:t>&gt; 10 and ≤ 25</w:t>
            </w:r>
          </w:p>
        </w:tc>
        <w:tc>
          <w:tcPr>
            <w:tcW w:w="953" w:type="pct"/>
            <w:shd w:val="clear" w:color="auto" w:fill="BFBFBF"/>
          </w:tcPr>
          <w:p w14:paraId="3241BC48" w14:textId="77777777" w:rsidR="00EC031A" w:rsidRPr="00FC4712" w:rsidRDefault="00EC031A" w:rsidP="00B21F61">
            <w:pPr>
              <w:pStyle w:val="TableHeading"/>
              <w:keepNext/>
              <w:keepLines/>
              <w:jc w:val="center"/>
              <w:rPr>
                <w:bCs w:val="0"/>
                <w:color w:val="auto"/>
              </w:rPr>
            </w:pPr>
            <w:r w:rsidRPr="00FC4712">
              <w:rPr>
                <w:color w:val="auto"/>
              </w:rPr>
              <w:t>≥ 25</w:t>
            </w:r>
          </w:p>
        </w:tc>
      </w:tr>
      <w:tr w:rsidR="00EC031A" w:rsidRPr="00C04571" w14:paraId="7C5D0EF9" w14:textId="77777777" w:rsidTr="00B21F61">
        <w:trPr>
          <w:trHeight w:val="400"/>
        </w:trPr>
        <w:tc>
          <w:tcPr>
            <w:tcW w:w="1505" w:type="pct"/>
          </w:tcPr>
          <w:p w14:paraId="3E0B4749" w14:textId="77777777" w:rsidR="00EC031A" w:rsidRPr="00B21F61" w:rsidRDefault="00EC031A" w:rsidP="00B21F61">
            <w:pPr>
              <w:pStyle w:val="TableBodyText"/>
              <w:keepNext/>
              <w:keepLines/>
              <w:rPr>
                <w:lang w:bidi="en-US"/>
              </w:rPr>
            </w:pPr>
            <w:r w:rsidRPr="00B21F61">
              <w:rPr>
                <w:lang w:bidi="en-US"/>
              </w:rPr>
              <w:t>Geometrical verification</w:t>
            </w:r>
          </w:p>
        </w:tc>
        <w:tc>
          <w:tcPr>
            <w:tcW w:w="3495" w:type="pct"/>
            <w:gridSpan w:val="3"/>
          </w:tcPr>
          <w:p w14:paraId="51BA8A6B" w14:textId="77777777" w:rsidR="00EC031A" w:rsidRPr="00C04571" w:rsidRDefault="00EC031A" w:rsidP="00B21F61">
            <w:pPr>
              <w:pStyle w:val="TableBodyText"/>
              <w:keepNext/>
              <w:keepLines/>
              <w:spacing w:before="40" w:after="40"/>
              <w:jc w:val="center"/>
            </w:pPr>
            <w:r w:rsidRPr="00C04571">
              <w:t>All</w:t>
            </w:r>
          </w:p>
        </w:tc>
      </w:tr>
      <w:tr w:rsidR="00EC031A" w:rsidRPr="00C04571" w14:paraId="44060A8C" w14:textId="77777777" w:rsidTr="00B21F61">
        <w:trPr>
          <w:trHeight w:val="400"/>
        </w:trPr>
        <w:tc>
          <w:tcPr>
            <w:tcW w:w="1505" w:type="pct"/>
          </w:tcPr>
          <w:p w14:paraId="3CD048DE" w14:textId="77777777" w:rsidR="00EC031A" w:rsidRPr="00B21F61" w:rsidRDefault="00EC031A" w:rsidP="00B21F61">
            <w:pPr>
              <w:pStyle w:val="TableBodyText"/>
              <w:keepNext/>
              <w:keepLines/>
              <w:rPr>
                <w:lang w:bidi="en-US"/>
              </w:rPr>
            </w:pPr>
            <w:r w:rsidRPr="00B21F61">
              <w:rPr>
                <w:lang w:bidi="en-US"/>
              </w:rPr>
              <w:t>Vertical load test</w:t>
            </w:r>
          </w:p>
        </w:tc>
        <w:tc>
          <w:tcPr>
            <w:tcW w:w="1270" w:type="pct"/>
            <w:vMerge w:val="restart"/>
          </w:tcPr>
          <w:p w14:paraId="1D884ECF" w14:textId="77777777" w:rsidR="00EC031A" w:rsidRPr="00C04571" w:rsidRDefault="00EC031A" w:rsidP="00B21F61">
            <w:pPr>
              <w:pStyle w:val="TableBodyText"/>
              <w:keepNext/>
              <w:keepLines/>
              <w:spacing w:before="40" w:after="40"/>
              <w:jc w:val="center"/>
            </w:pPr>
            <w:r w:rsidRPr="00C04571">
              <w:t>1 per group</w:t>
            </w:r>
          </w:p>
        </w:tc>
        <w:tc>
          <w:tcPr>
            <w:tcW w:w="1271" w:type="pct"/>
            <w:vMerge w:val="restart"/>
          </w:tcPr>
          <w:p w14:paraId="11440CBB" w14:textId="77777777" w:rsidR="00EC031A" w:rsidRPr="00C04571" w:rsidRDefault="00EC031A" w:rsidP="00B21F61">
            <w:pPr>
              <w:pStyle w:val="TableBodyText"/>
              <w:keepNext/>
              <w:keepLines/>
              <w:spacing w:before="40" w:after="40"/>
              <w:jc w:val="center"/>
            </w:pPr>
            <w:r w:rsidRPr="00C04571">
              <w:t>2 per group</w:t>
            </w:r>
          </w:p>
        </w:tc>
        <w:tc>
          <w:tcPr>
            <w:tcW w:w="953" w:type="pct"/>
            <w:vMerge w:val="restart"/>
          </w:tcPr>
          <w:p w14:paraId="7AA917E1" w14:textId="7310FA84" w:rsidR="00EC031A" w:rsidRPr="00C04571" w:rsidRDefault="00EC031A" w:rsidP="00B21F61">
            <w:pPr>
              <w:pStyle w:val="TableBodyText"/>
              <w:keepNext/>
              <w:keepLines/>
              <w:spacing w:before="40" w:after="40"/>
              <w:jc w:val="center"/>
            </w:pPr>
            <w:r w:rsidRPr="00C04571">
              <w:t>3</w:t>
            </w:r>
            <w:r w:rsidR="00012CD4" w:rsidRPr="00C04571">
              <w:t xml:space="preserve"> </w:t>
            </w:r>
            <w:r w:rsidRPr="00C04571">
              <w:t>per group</w:t>
            </w:r>
          </w:p>
        </w:tc>
      </w:tr>
      <w:tr w:rsidR="00EC031A" w:rsidRPr="00C04571" w14:paraId="1255E364" w14:textId="77777777" w:rsidTr="00B21F61">
        <w:trPr>
          <w:trHeight w:val="400"/>
        </w:trPr>
        <w:tc>
          <w:tcPr>
            <w:tcW w:w="1505" w:type="pct"/>
          </w:tcPr>
          <w:p w14:paraId="5298E536" w14:textId="77777777" w:rsidR="00EC031A" w:rsidRPr="00B21F61" w:rsidRDefault="00EC031A" w:rsidP="00B21F61">
            <w:pPr>
              <w:pStyle w:val="TableBodyText"/>
              <w:keepNext/>
              <w:keepLines/>
              <w:rPr>
                <w:lang w:bidi="en-US"/>
              </w:rPr>
            </w:pPr>
            <w:r w:rsidRPr="00B21F61">
              <w:rPr>
                <w:lang w:bidi="en-US"/>
              </w:rPr>
              <w:t>Lateral load test</w:t>
            </w:r>
          </w:p>
        </w:tc>
        <w:tc>
          <w:tcPr>
            <w:tcW w:w="1270" w:type="pct"/>
            <w:vMerge/>
          </w:tcPr>
          <w:p w14:paraId="4E9E357D" w14:textId="77777777" w:rsidR="00EC031A" w:rsidRPr="00C04571" w:rsidRDefault="00EC031A" w:rsidP="00B21F61">
            <w:pPr>
              <w:pStyle w:val="TableBodyText"/>
              <w:keepNext/>
              <w:keepLines/>
              <w:spacing w:before="40" w:after="40"/>
            </w:pPr>
          </w:p>
        </w:tc>
        <w:tc>
          <w:tcPr>
            <w:tcW w:w="1271" w:type="pct"/>
            <w:vMerge/>
          </w:tcPr>
          <w:p w14:paraId="2676D354" w14:textId="77777777" w:rsidR="00EC031A" w:rsidRPr="00C04571" w:rsidRDefault="00EC031A" w:rsidP="00B21F61">
            <w:pPr>
              <w:pStyle w:val="TableBodyText"/>
              <w:keepNext/>
              <w:keepLines/>
              <w:spacing w:before="40" w:after="40"/>
            </w:pPr>
          </w:p>
        </w:tc>
        <w:tc>
          <w:tcPr>
            <w:tcW w:w="953" w:type="pct"/>
            <w:vMerge/>
          </w:tcPr>
          <w:p w14:paraId="37960BF7" w14:textId="77777777" w:rsidR="00EC031A" w:rsidRPr="00C04571" w:rsidRDefault="00EC031A" w:rsidP="00B21F61">
            <w:pPr>
              <w:pStyle w:val="TableBodyText"/>
              <w:keepNext/>
              <w:keepLines/>
              <w:spacing w:before="40" w:after="40"/>
            </w:pPr>
          </w:p>
        </w:tc>
      </w:tr>
      <w:tr w:rsidR="00EC031A" w:rsidRPr="00C04571" w14:paraId="69A6808F" w14:textId="77777777" w:rsidTr="00B21F61">
        <w:trPr>
          <w:trHeight w:val="400"/>
        </w:trPr>
        <w:tc>
          <w:tcPr>
            <w:tcW w:w="1505" w:type="pct"/>
          </w:tcPr>
          <w:p w14:paraId="3D0C298F" w14:textId="77777777" w:rsidR="00EC031A" w:rsidRPr="00B21F61" w:rsidRDefault="00EC031A" w:rsidP="00B21F61">
            <w:pPr>
              <w:pStyle w:val="TableBodyText"/>
              <w:keepNext/>
              <w:keepLines/>
              <w:rPr>
                <w:lang w:bidi="en-US"/>
              </w:rPr>
            </w:pPr>
            <w:r w:rsidRPr="00B21F61">
              <w:rPr>
                <w:lang w:bidi="en-US"/>
              </w:rPr>
              <w:t>Rotation capacity test</w:t>
            </w:r>
          </w:p>
        </w:tc>
        <w:tc>
          <w:tcPr>
            <w:tcW w:w="1270" w:type="pct"/>
            <w:vMerge/>
          </w:tcPr>
          <w:p w14:paraId="16A31CE8" w14:textId="77777777" w:rsidR="00EC031A" w:rsidRPr="00C04571" w:rsidRDefault="00EC031A" w:rsidP="00B21F61">
            <w:pPr>
              <w:pStyle w:val="TableBodyText"/>
              <w:keepNext/>
              <w:keepLines/>
              <w:spacing w:before="40" w:after="40"/>
            </w:pPr>
          </w:p>
        </w:tc>
        <w:tc>
          <w:tcPr>
            <w:tcW w:w="1271" w:type="pct"/>
            <w:vMerge/>
          </w:tcPr>
          <w:p w14:paraId="0A98AE7A" w14:textId="77777777" w:rsidR="00EC031A" w:rsidRPr="00C04571" w:rsidRDefault="00EC031A" w:rsidP="00B21F61">
            <w:pPr>
              <w:pStyle w:val="TableBodyText"/>
              <w:keepNext/>
              <w:keepLines/>
              <w:spacing w:before="40" w:after="40"/>
            </w:pPr>
          </w:p>
        </w:tc>
        <w:tc>
          <w:tcPr>
            <w:tcW w:w="953" w:type="pct"/>
            <w:vMerge/>
          </w:tcPr>
          <w:p w14:paraId="1E6A28A8" w14:textId="77777777" w:rsidR="00EC031A" w:rsidRPr="00C04571" w:rsidRDefault="00EC031A" w:rsidP="00B21F61">
            <w:pPr>
              <w:pStyle w:val="TableBodyText"/>
              <w:keepNext/>
              <w:keepLines/>
              <w:spacing w:before="40" w:after="40"/>
            </w:pPr>
          </w:p>
        </w:tc>
      </w:tr>
      <w:tr w:rsidR="00EC031A" w:rsidRPr="00C04571" w14:paraId="2629FC5B" w14:textId="77777777" w:rsidTr="00B21F61">
        <w:trPr>
          <w:trHeight w:val="400"/>
        </w:trPr>
        <w:tc>
          <w:tcPr>
            <w:tcW w:w="1505" w:type="pct"/>
          </w:tcPr>
          <w:p w14:paraId="6DED5BD8" w14:textId="77777777" w:rsidR="00EC031A" w:rsidRPr="00B21F61" w:rsidRDefault="00EC031A" w:rsidP="00B21F61">
            <w:pPr>
              <w:pStyle w:val="TableBodyText"/>
              <w:keepNext/>
              <w:keepLines/>
              <w:rPr>
                <w:lang w:bidi="en-US"/>
              </w:rPr>
            </w:pPr>
            <w:r w:rsidRPr="00B21F61">
              <w:rPr>
                <w:lang w:bidi="en-US"/>
              </w:rPr>
              <w:t>Coefficient of friction test</w:t>
            </w:r>
          </w:p>
        </w:tc>
        <w:tc>
          <w:tcPr>
            <w:tcW w:w="3495" w:type="pct"/>
            <w:gridSpan w:val="3"/>
          </w:tcPr>
          <w:p w14:paraId="45E9673A" w14:textId="69D188CE" w:rsidR="00EC031A" w:rsidRPr="00C04571" w:rsidRDefault="00EC031A" w:rsidP="00B21F61">
            <w:pPr>
              <w:pStyle w:val="TableBodyText"/>
              <w:keepNext/>
              <w:keepLines/>
              <w:spacing w:before="40" w:after="40"/>
              <w:jc w:val="center"/>
            </w:pPr>
            <w:r w:rsidRPr="00C04571">
              <w:t xml:space="preserve">1 per stainless steel batch and </w:t>
            </w:r>
            <w:r w:rsidR="00A57AF1" w:rsidRPr="00C04571">
              <w:t>PTFE</w:t>
            </w:r>
            <w:r w:rsidRPr="00C04571">
              <w:t xml:space="preserve"> batch combination</w:t>
            </w:r>
            <w:r w:rsidR="003C490B">
              <w:t xml:space="preserve"> </w:t>
            </w:r>
            <w:r w:rsidRPr="00C04571">
              <w:rPr>
                <w:vertAlign w:val="superscript"/>
              </w:rPr>
              <w:t>(1)</w:t>
            </w:r>
          </w:p>
        </w:tc>
      </w:tr>
    </w:tbl>
    <w:p w14:paraId="784DD050" w14:textId="3E1FC310" w:rsidR="00012CD4" w:rsidRPr="00C04571" w:rsidRDefault="00012CD4" w:rsidP="00BC2280">
      <w:pPr>
        <w:pStyle w:val="NoteHeading"/>
        <w:rPr>
          <w:rFonts w:eastAsia="Calibri"/>
        </w:rPr>
      </w:pPr>
      <w:r w:rsidRPr="00C04571">
        <w:rPr>
          <w:rFonts w:eastAsia="Calibri"/>
        </w:rPr>
        <w:t>Note:</w:t>
      </w:r>
    </w:p>
    <w:p w14:paraId="5C3D7D01" w14:textId="11A9F80A" w:rsidR="00012CD4" w:rsidRPr="00B21F61" w:rsidRDefault="00012CD4" w:rsidP="002101D0">
      <w:pPr>
        <w:pStyle w:val="Notes"/>
        <w:numPr>
          <w:ilvl w:val="0"/>
          <w:numId w:val="44"/>
        </w:numPr>
      </w:pPr>
      <w:r w:rsidRPr="00B21F61">
        <w:t xml:space="preserve">The test results are only valid where the stainless steel batch and </w:t>
      </w:r>
      <w:r w:rsidR="00A57AF1" w:rsidRPr="00B21F61">
        <w:t>PTFE</w:t>
      </w:r>
      <w:r w:rsidRPr="00B21F61">
        <w:t xml:space="preserve"> batch combination tested is the same as that used for the bearings represented by the test sample. Past test results not more than </w:t>
      </w:r>
      <w:r w:rsidR="00B21F61">
        <w:t>2</w:t>
      </w:r>
      <w:r w:rsidRPr="00B21F61">
        <w:t xml:space="preserve"> years old obtained for previous projects for the same </w:t>
      </w:r>
      <w:r w:rsidR="00A57AF1" w:rsidRPr="00B21F61">
        <w:t>PTFE</w:t>
      </w:r>
      <w:r w:rsidRPr="00B21F61">
        <w:t xml:space="preserve"> and stainless steel batches may be accepted by the Principal</w:t>
      </w:r>
      <w:r w:rsidR="004A7F57" w:rsidRPr="00B21F61">
        <w:t>.</w:t>
      </w:r>
    </w:p>
    <w:tbl>
      <w:tblPr>
        <w:tblStyle w:val="TMTableBlueIndent"/>
        <w:tblW w:w="4701" w:type="pct"/>
        <w:tblLook w:val="04A0" w:firstRow="1" w:lastRow="0" w:firstColumn="1" w:lastColumn="0" w:noHBand="0" w:noVBand="1"/>
      </w:tblPr>
      <w:tblGrid>
        <w:gridCol w:w="2692"/>
        <w:gridCol w:w="6240"/>
      </w:tblGrid>
      <w:tr w:rsidR="00D1312C" w:rsidRPr="00C04571" w14:paraId="1775A869" w14:textId="77777777" w:rsidTr="00B21F61">
        <w:trPr>
          <w:cnfStyle w:val="100000000000" w:firstRow="1" w:lastRow="0" w:firstColumn="0" w:lastColumn="0" w:oddVBand="0" w:evenVBand="0" w:oddHBand="0" w:evenHBand="0" w:firstRowFirstColumn="0" w:firstRowLastColumn="0" w:lastRowFirstColumn="0" w:lastRowLastColumn="0"/>
        </w:trPr>
        <w:tc>
          <w:tcPr>
            <w:tcW w:w="5000" w:type="pct"/>
            <w:gridSpan w:val="2"/>
          </w:tcPr>
          <w:p w14:paraId="1F3A37A6" w14:textId="3E52777B" w:rsidR="00D1312C" w:rsidRPr="00BC2280" w:rsidRDefault="00D1312C" w:rsidP="00B21F61">
            <w:pPr>
              <w:pStyle w:val="TableHeadingWHPoint"/>
            </w:pPr>
            <w:r w:rsidRPr="00BC2280">
              <w:t>WITNESS POINT 1</w:t>
            </w:r>
          </w:p>
        </w:tc>
      </w:tr>
      <w:tr w:rsidR="00D1312C" w:rsidRPr="00C04571" w14:paraId="19D06ADB" w14:textId="77777777" w:rsidTr="00B21F61">
        <w:tc>
          <w:tcPr>
            <w:tcW w:w="1507" w:type="pct"/>
          </w:tcPr>
          <w:p w14:paraId="17CA741A" w14:textId="77777777" w:rsidR="00D1312C" w:rsidRPr="00C04571" w:rsidRDefault="00D1312C" w:rsidP="00B21F61">
            <w:pPr>
              <w:pStyle w:val="TableBodyTextWHPoint"/>
            </w:pPr>
            <w:r w:rsidRPr="00C04571">
              <w:t xml:space="preserve">Process </w:t>
            </w:r>
          </w:p>
        </w:tc>
        <w:tc>
          <w:tcPr>
            <w:tcW w:w="3493" w:type="pct"/>
          </w:tcPr>
          <w:p w14:paraId="4CD4C683" w14:textId="77777777" w:rsidR="00D1312C" w:rsidRPr="00C04571" w:rsidRDefault="00D1312C" w:rsidP="00B21F61">
            <w:pPr>
              <w:pStyle w:val="TableBodyTextWHPoint"/>
            </w:pPr>
            <w:r w:rsidRPr="00C04571">
              <w:t>Testing of bearings</w:t>
            </w:r>
          </w:p>
        </w:tc>
      </w:tr>
      <w:tr w:rsidR="00D1312C" w:rsidRPr="00C04571" w14:paraId="75F12E99" w14:textId="77777777" w:rsidTr="00B21F61">
        <w:tc>
          <w:tcPr>
            <w:tcW w:w="1507" w:type="pct"/>
          </w:tcPr>
          <w:p w14:paraId="6BA0102C" w14:textId="77777777" w:rsidR="00D1312C" w:rsidRPr="00C04571" w:rsidRDefault="00D1312C" w:rsidP="00B21F61">
            <w:pPr>
              <w:pStyle w:val="TableBodyTextWHPoint"/>
            </w:pPr>
            <w:r w:rsidRPr="00C04571">
              <w:t>Notification</w:t>
            </w:r>
          </w:p>
        </w:tc>
        <w:tc>
          <w:tcPr>
            <w:tcW w:w="3493" w:type="pct"/>
          </w:tcPr>
          <w:p w14:paraId="76996629" w14:textId="77777777" w:rsidR="00D1312C" w:rsidRPr="00C04571" w:rsidRDefault="00D1312C" w:rsidP="00B21F61">
            <w:pPr>
              <w:pStyle w:val="TableBodyTextWHPoint"/>
            </w:pPr>
            <w:r w:rsidRPr="00C04571">
              <w:t>At least 7 days prior to the commencement of testing.</w:t>
            </w:r>
          </w:p>
        </w:tc>
      </w:tr>
    </w:tbl>
    <w:p w14:paraId="7D5A66EC" w14:textId="479A04F4" w:rsidR="00220C67" w:rsidRPr="00C04571" w:rsidRDefault="0006131A" w:rsidP="002D6C8D">
      <w:pPr>
        <w:pStyle w:val="Bodynumbered1"/>
      </w:pPr>
      <w:r w:rsidRPr="00C04571">
        <w:t>B</w:t>
      </w:r>
      <w:r w:rsidR="00220C67" w:rsidRPr="00C04571">
        <w:t xml:space="preserve">earings </w:t>
      </w:r>
      <w:r w:rsidRPr="00C04571">
        <w:t xml:space="preserve">must be tested </w:t>
      </w:r>
      <w:r w:rsidR="00220C67" w:rsidRPr="00C04571">
        <w:t>fully assembled</w:t>
      </w:r>
      <w:r w:rsidR="009260FF" w:rsidRPr="00C04571">
        <w:t>, but without the external seal.</w:t>
      </w:r>
    </w:p>
    <w:p w14:paraId="152ECF2A" w14:textId="77A5DEAA" w:rsidR="00985C05" w:rsidRPr="00C04571" w:rsidRDefault="00985C05" w:rsidP="002D6C8D">
      <w:pPr>
        <w:pStyle w:val="Bodynumbered1"/>
      </w:pPr>
      <w:r w:rsidRPr="00C04571">
        <w:t>Where bearings are required to resist uplift forces, they must be subjected to appropriate testing to confirm the adequacy of the design</w:t>
      </w:r>
      <w:r w:rsidR="00EA4900" w:rsidRPr="00C04571">
        <w:t>.</w:t>
      </w:r>
    </w:p>
    <w:p w14:paraId="6AF5BDA9" w14:textId="22A4DE0F" w:rsidR="00220C67" w:rsidRPr="00C04571" w:rsidRDefault="00220C67" w:rsidP="002D6C8D">
      <w:pPr>
        <w:pStyle w:val="Bodynumbered1"/>
      </w:pPr>
      <w:r w:rsidRPr="00C04571">
        <w:t>The direction of loads/rotations applied in all the tests must replicate the design conditions.</w:t>
      </w:r>
    </w:p>
    <w:p w14:paraId="6607C4EE" w14:textId="715C4CDE" w:rsidR="00220C67" w:rsidRPr="00C04571" w:rsidRDefault="00220C67" w:rsidP="002D6C8D">
      <w:pPr>
        <w:pStyle w:val="Bodynumbered1"/>
      </w:pPr>
      <w:r w:rsidRPr="00C04571">
        <w:t xml:space="preserve">On completion of </w:t>
      </w:r>
      <w:r w:rsidR="0072683A" w:rsidRPr="00C04571">
        <w:t xml:space="preserve">each </w:t>
      </w:r>
      <w:r w:rsidRPr="00C04571">
        <w:t xml:space="preserve">load test, the bearing </w:t>
      </w:r>
      <w:r w:rsidR="00FC28AF" w:rsidRPr="00C04571">
        <w:t>must be dismantled</w:t>
      </w:r>
      <w:r w:rsidRPr="00C04571">
        <w:t xml:space="preserve"> and inspect</w:t>
      </w:r>
      <w:r w:rsidR="00830CB3" w:rsidRPr="00C04571">
        <w:t>ed</w:t>
      </w:r>
      <w:r w:rsidRPr="00C04571">
        <w:t xml:space="preserve"> for the defects listed in </w:t>
      </w:r>
      <w:r w:rsidR="00C33EEB" w:rsidRPr="00C04571">
        <w:t xml:space="preserve">Clause </w:t>
      </w:r>
      <w:r w:rsidR="00C33EEB" w:rsidRPr="00C04571">
        <w:fldChar w:fldCharType="begin"/>
      </w:r>
      <w:r w:rsidR="00C33EEB" w:rsidRPr="00C04571">
        <w:instrText xml:space="preserve"> REF _Ref43188383 \r \h </w:instrText>
      </w:r>
      <w:r w:rsidR="006479B1" w:rsidRPr="00C04571">
        <w:instrText xml:space="preserve"> \* MERGEFORMAT </w:instrText>
      </w:r>
      <w:r w:rsidR="00C33EEB" w:rsidRPr="00C04571">
        <w:fldChar w:fldCharType="separate"/>
      </w:r>
      <w:r w:rsidR="00597EA6" w:rsidRPr="00C04571">
        <w:t>10.19</w:t>
      </w:r>
      <w:r w:rsidR="00C33EEB" w:rsidRPr="00C04571">
        <w:fldChar w:fldCharType="end"/>
      </w:r>
      <w:r w:rsidRPr="00C04571">
        <w:t>.</w:t>
      </w:r>
      <w:r w:rsidR="00C31864" w:rsidRPr="00C04571">
        <w:t xml:space="preserve"> A</w:t>
      </w:r>
      <w:r w:rsidRPr="00C04571">
        <w:t>ll sliding surfaces</w:t>
      </w:r>
      <w:r w:rsidR="00C31864" w:rsidRPr="00C04571">
        <w:t xml:space="preserve"> </w:t>
      </w:r>
      <w:r w:rsidR="002F6634" w:rsidRPr="00C04571">
        <w:t xml:space="preserve">and elastomeric discs </w:t>
      </w:r>
      <w:r w:rsidR="00C31864" w:rsidRPr="00C04571">
        <w:t>must be re-lubricated</w:t>
      </w:r>
      <w:r w:rsidRPr="00C04571">
        <w:t xml:space="preserve"> </w:t>
      </w:r>
      <w:r w:rsidR="00674BC1" w:rsidRPr="00C04571">
        <w:t>and the external sea</w:t>
      </w:r>
      <w:r w:rsidR="0013017E" w:rsidRPr="00C04571">
        <w:t xml:space="preserve">l installed </w:t>
      </w:r>
      <w:r w:rsidRPr="00C04571">
        <w:t>for final assembly.</w:t>
      </w:r>
    </w:p>
    <w:p w14:paraId="2FA56C53" w14:textId="77777777" w:rsidR="002A1DBA" w:rsidRPr="00B21F61" w:rsidRDefault="002A1DBA" w:rsidP="00B21F61">
      <w:pPr>
        <w:pStyle w:val="Heading2"/>
      </w:pPr>
      <w:bookmarkStart w:id="145" w:name="_Toc112154190"/>
      <w:bookmarkStart w:id="146" w:name="_Toc237000533"/>
      <w:r w:rsidRPr="00B21F61">
        <w:t>Geometrical Verification</w:t>
      </w:r>
      <w:bookmarkEnd w:id="145"/>
      <w:bookmarkEnd w:id="146"/>
    </w:p>
    <w:p w14:paraId="783979A0" w14:textId="695BD1AF" w:rsidR="002A1DBA" w:rsidRPr="00C04571" w:rsidRDefault="00C31864" w:rsidP="002D6C8D">
      <w:pPr>
        <w:pStyle w:val="Bodynumbered1"/>
      </w:pPr>
      <w:bookmarkStart w:id="147" w:name="_Ref107900516"/>
      <w:r w:rsidRPr="00C04571">
        <w:t>B</w:t>
      </w:r>
      <w:r w:rsidR="002A1DBA" w:rsidRPr="00C04571">
        <w:t xml:space="preserve">earing dimensions, flatness, surface roughness and clearances </w:t>
      </w:r>
      <w:r w:rsidRPr="00C04571">
        <w:t xml:space="preserve">must be checked </w:t>
      </w:r>
      <w:r w:rsidR="002A1DBA" w:rsidRPr="00C04571">
        <w:t xml:space="preserve">to verify compliance with the requirements of Clauses </w:t>
      </w:r>
      <w:r w:rsidR="006479B1" w:rsidRPr="00C04571">
        <w:fldChar w:fldCharType="begin"/>
      </w:r>
      <w:r w:rsidR="006479B1" w:rsidRPr="00C04571">
        <w:instrText xml:space="preserve"> REF _Ref43190695 \r \h  \* MERGEFORMAT </w:instrText>
      </w:r>
      <w:r w:rsidR="006479B1" w:rsidRPr="00C04571">
        <w:fldChar w:fldCharType="separate"/>
      </w:r>
      <w:r w:rsidR="00597EA6" w:rsidRPr="00C04571">
        <w:t>6</w:t>
      </w:r>
      <w:r w:rsidR="006479B1" w:rsidRPr="00C04571">
        <w:fldChar w:fldCharType="end"/>
      </w:r>
      <w:r w:rsidR="002A1DBA" w:rsidRPr="00C04571">
        <w:t xml:space="preserve"> and</w:t>
      </w:r>
      <w:r w:rsidR="006479B1" w:rsidRPr="00C04571">
        <w:t xml:space="preserve"> </w:t>
      </w:r>
      <w:r w:rsidR="006479B1" w:rsidRPr="00C04571">
        <w:fldChar w:fldCharType="begin"/>
      </w:r>
      <w:r w:rsidR="006479B1" w:rsidRPr="00C04571">
        <w:instrText xml:space="preserve"> REF _Ref43190704 \r \h  \* MERGEFORMAT </w:instrText>
      </w:r>
      <w:r w:rsidR="006479B1" w:rsidRPr="00C04571">
        <w:fldChar w:fldCharType="separate"/>
      </w:r>
      <w:r w:rsidR="00597EA6" w:rsidRPr="00C04571">
        <w:t>7</w:t>
      </w:r>
      <w:r w:rsidR="006479B1" w:rsidRPr="00C04571">
        <w:fldChar w:fldCharType="end"/>
      </w:r>
      <w:r w:rsidR="002A1DBA" w:rsidRPr="00C04571">
        <w:t>.</w:t>
      </w:r>
      <w:bookmarkEnd w:id="147"/>
    </w:p>
    <w:p w14:paraId="50A1D263" w14:textId="5328408D" w:rsidR="0013017E" w:rsidRPr="00C04571" w:rsidRDefault="00530E3E" w:rsidP="002D6C8D">
      <w:pPr>
        <w:pStyle w:val="Bodynumbered1"/>
      </w:pPr>
      <w:r w:rsidRPr="00C04571">
        <w:t>Flatness in all directions must be measured using a precision straight edge sliding on the surface and feeler gauges.</w:t>
      </w:r>
    </w:p>
    <w:p w14:paraId="1EA9B4C7" w14:textId="5E0F444D" w:rsidR="00220C67" w:rsidRPr="00B21F61" w:rsidRDefault="00220C67" w:rsidP="00B21F61">
      <w:pPr>
        <w:pStyle w:val="Heading2"/>
        <w:keepLines/>
      </w:pPr>
      <w:bookmarkStart w:id="148" w:name="6.2_Geometrical_Verification"/>
      <w:bookmarkStart w:id="149" w:name="6.3_Load_Tests"/>
      <w:bookmarkStart w:id="150" w:name="_Toc112154191"/>
      <w:bookmarkStart w:id="151" w:name="_Toc237000534"/>
      <w:bookmarkEnd w:id="148"/>
      <w:bookmarkEnd w:id="149"/>
      <w:r w:rsidRPr="00B21F61">
        <w:lastRenderedPageBreak/>
        <w:t>Load Tests</w:t>
      </w:r>
      <w:bookmarkEnd w:id="150"/>
      <w:bookmarkEnd w:id="151"/>
    </w:p>
    <w:p w14:paraId="6A96EEC7" w14:textId="38A6DB9C" w:rsidR="00220C67" w:rsidRPr="00C04571" w:rsidRDefault="00D033D8" w:rsidP="00B21F61">
      <w:pPr>
        <w:pStyle w:val="Bodynumbered1"/>
        <w:keepNext/>
      </w:pPr>
      <w:bookmarkStart w:id="152" w:name="6.3.1_General"/>
      <w:bookmarkStart w:id="153" w:name="_Ref43185871"/>
      <w:bookmarkEnd w:id="152"/>
      <w:r w:rsidRPr="00C04571">
        <w:t>T</w:t>
      </w:r>
      <w:r w:rsidR="00220C67" w:rsidRPr="00C04571">
        <w:t xml:space="preserve">he types of load tests in </w:t>
      </w:r>
      <w:r w:rsidR="00D013D9" w:rsidRPr="00C04571">
        <w:t xml:space="preserve">specified in </w:t>
      </w:r>
      <w:r w:rsidR="00220C67" w:rsidRPr="00C04571">
        <w:t xml:space="preserve">Table </w:t>
      </w:r>
      <w:r w:rsidR="00F3477B" w:rsidRPr="00C04571">
        <w:fldChar w:fldCharType="begin"/>
      </w:r>
      <w:r w:rsidR="00F3477B" w:rsidRPr="00C04571">
        <w:instrText xml:space="preserve"> REF _Ref43185871 \r \h </w:instrText>
      </w:r>
      <w:r w:rsidR="006479B1" w:rsidRPr="00C04571">
        <w:instrText xml:space="preserve"> \* MERGEFORMAT </w:instrText>
      </w:r>
      <w:r w:rsidR="00F3477B" w:rsidRPr="00C04571">
        <w:fldChar w:fldCharType="separate"/>
      </w:r>
      <w:r w:rsidR="00597EA6" w:rsidRPr="00C04571">
        <w:t>10.9</w:t>
      </w:r>
      <w:r w:rsidR="00F3477B" w:rsidRPr="00C04571">
        <w:fldChar w:fldCharType="end"/>
      </w:r>
      <w:bookmarkEnd w:id="153"/>
      <w:r w:rsidRPr="00C04571">
        <w:t xml:space="preserve"> must be carried out</w:t>
      </w:r>
      <w:r w:rsidR="00D013D9" w:rsidRPr="00C04571">
        <w:t>.</w:t>
      </w:r>
    </w:p>
    <w:p w14:paraId="0AB0F002" w14:textId="1C236CA6" w:rsidR="00591623" w:rsidRPr="00B21F61" w:rsidRDefault="00591623" w:rsidP="00B21F61">
      <w:pPr>
        <w:pStyle w:val="CaptionIndent"/>
        <w:keepLines/>
        <w:rPr>
          <w:lang w:bidi="en-US"/>
        </w:rPr>
      </w:pPr>
      <w:r w:rsidRPr="00B21F61">
        <w:rPr>
          <w:lang w:bidi="en-US"/>
        </w:rPr>
        <w:t xml:space="preserve">Table </w:t>
      </w:r>
      <w:r w:rsidRPr="00B21F61">
        <w:rPr>
          <w:lang w:bidi="en-US"/>
        </w:rPr>
        <w:fldChar w:fldCharType="begin"/>
      </w:r>
      <w:r w:rsidRPr="00B21F61">
        <w:rPr>
          <w:lang w:bidi="en-US"/>
        </w:rPr>
        <w:instrText xml:space="preserve"> REF _Ref43185871 \r \h  \* MERGEFORMAT </w:instrText>
      </w:r>
      <w:r w:rsidRPr="00B21F61">
        <w:rPr>
          <w:lang w:bidi="en-US"/>
        </w:rPr>
      </w:r>
      <w:r w:rsidRPr="00B21F61">
        <w:rPr>
          <w:lang w:bidi="en-US"/>
        </w:rPr>
        <w:fldChar w:fldCharType="separate"/>
      </w:r>
      <w:r w:rsidR="00597EA6" w:rsidRPr="00B21F61">
        <w:rPr>
          <w:lang w:bidi="en-US"/>
        </w:rPr>
        <w:t>10.9</w:t>
      </w:r>
      <w:r w:rsidRPr="00B21F61">
        <w:rPr>
          <w:lang w:bidi="en-US"/>
        </w:rPr>
        <w:fldChar w:fldCharType="end"/>
      </w:r>
      <w:r w:rsidRPr="00B21F61">
        <w:rPr>
          <w:lang w:bidi="en-US"/>
        </w:rPr>
        <w:t>:</w:t>
      </w:r>
      <w:r w:rsidR="00B21F61" w:rsidRPr="00B21F61">
        <w:rPr>
          <w:lang w:bidi="en-US"/>
        </w:rPr>
        <w:tab/>
      </w:r>
      <w:r w:rsidRPr="00B21F61">
        <w:rPr>
          <w:lang w:bidi="en-US"/>
        </w:rPr>
        <w:t>Types of Load Tests Required</w:t>
      </w:r>
    </w:p>
    <w:tbl>
      <w:tblPr>
        <w:tblStyle w:val="TMTableGreyIndent"/>
        <w:tblW w:w="4701" w:type="pct"/>
        <w:tblLook w:val="01E0" w:firstRow="1" w:lastRow="1" w:firstColumn="1" w:lastColumn="1" w:noHBand="0" w:noVBand="0"/>
      </w:tblPr>
      <w:tblGrid>
        <w:gridCol w:w="1900"/>
        <w:gridCol w:w="1901"/>
        <w:gridCol w:w="1901"/>
        <w:gridCol w:w="1901"/>
        <w:gridCol w:w="1329"/>
      </w:tblGrid>
      <w:tr w:rsidR="002B477D" w:rsidRPr="00C04571" w14:paraId="368270DD" w14:textId="77777777" w:rsidTr="00B21F61">
        <w:trPr>
          <w:cnfStyle w:val="100000000000" w:firstRow="1" w:lastRow="0" w:firstColumn="0" w:lastColumn="0" w:oddVBand="0" w:evenVBand="0" w:oddHBand="0" w:evenHBand="0" w:firstRowFirstColumn="0" w:firstRowLastColumn="0" w:lastRowFirstColumn="0" w:lastRowLastColumn="0"/>
          <w:trHeight w:val="340"/>
        </w:trPr>
        <w:tc>
          <w:tcPr>
            <w:tcW w:w="1064" w:type="pct"/>
          </w:tcPr>
          <w:p w14:paraId="4DB9081C" w14:textId="312BF771" w:rsidR="00220C67" w:rsidRPr="00435E54" w:rsidRDefault="00220C67" w:rsidP="00B21F61">
            <w:pPr>
              <w:pStyle w:val="TableHeading"/>
              <w:keepNext/>
              <w:keepLines/>
              <w:rPr>
                <w:bCs w:val="0"/>
                <w:color w:val="auto"/>
                <w:lang w:bidi="en-US"/>
              </w:rPr>
            </w:pPr>
            <w:r w:rsidRPr="00435E54">
              <w:rPr>
                <w:color w:val="auto"/>
                <w:lang w:bidi="en-US"/>
              </w:rPr>
              <w:t xml:space="preserve">Bearing </w:t>
            </w:r>
            <w:r w:rsidR="00B21F61">
              <w:rPr>
                <w:color w:val="auto"/>
                <w:lang w:bidi="en-US"/>
              </w:rPr>
              <w:t>t</w:t>
            </w:r>
            <w:r w:rsidRPr="00435E54">
              <w:rPr>
                <w:color w:val="auto"/>
                <w:lang w:bidi="en-US"/>
              </w:rPr>
              <w:t>ype</w:t>
            </w:r>
          </w:p>
        </w:tc>
        <w:tc>
          <w:tcPr>
            <w:tcW w:w="1064" w:type="pct"/>
          </w:tcPr>
          <w:p w14:paraId="4E78F150" w14:textId="77777777" w:rsidR="00220C67" w:rsidRPr="00435E54" w:rsidRDefault="00220C67" w:rsidP="00B21F61">
            <w:pPr>
              <w:pStyle w:val="TableHeading"/>
              <w:keepNext/>
              <w:keepLines/>
              <w:rPr>
                <w:bCs w:val="0"/>
                <w:color w:val="auto"/>
                <w:lang w:bidi="en-US"/>
              </w:rPr>
            </w:pPr>
            <w:r w:rsidRPr="00435E54">
              <w:rPr>
                <w:color w:val="auto"/>
                <w:lang w:bidi="en-US"/>
              </w:rPr>
              <w:t>Vertical</w:t>
            </w:r>
          </w:p>
        </w:tc>
        <w:tc>
          <w:tcPr>
            <w:tcW w:w="1064" w:type="pct"/>
          </w:tcPr>
          <w:p w14:paraId="10CE6D6C" w14:textId="77777777" w:rsidR="00220C67" w:rsidRPr="00435E54" w:rsidRDefault="00220C67" w:rsidP="00B21F61">
            <w:pPr>
              <w:pStyle w:val="TableHeading"/>
              <w:keepNext/>
              <w:keepLines/>
              <w:rPr>
                <w:bCs w:val="0"/>
                <w:color w:val="auto"/>
                <w:lang w:bidi="en-US"/>
              </w:rPr>
            </w:pPr>
            <w:r w:rsidRPr="00435E54">
              <w:rPr>
                <w:color w:val="auto"/>
                <w:lang w:bidi="en-US"/>
              </w:rPr>
              <w:t>Lateral</w:t>
            </w:r>
          </w:p>
        </w:tc>
        <w:tc>
          <w:tcPr>
            <w:tcW w:w="1064" w:type="pct"/>
          </w:tcPr>
          <w:p w14:paraId="5A48762A" w14:textId="77777777" w:rsidR="00220C67" w:rsidRPr="00435E54" w:rsidRDefault="00220C67" w:rsidP="00B21F61">
            <w:pPr>
              <w:pStyle w:val="TableHeading"/>
              <w:keepNext/>
              <w:keepLines/>
              <w:rPr>
                <w:bCs w:val="0"/>
                <w:color w:val="auto"/>
                <w:lang w:bidi="en-US"/>
              </w:rPr>
            </w:pPr>
            <w:r w:rsidRPr="00435E54">
              <w:rPr>
                <w:color w:val="auto"/>
                <w:lang w:bidi="en-US"/>
              </w:rPr>
              <w:t>Friction</w:t>
            </w:r>
          </w:p>
        </w:tc>
        <w:tc>
          <w:tcPr>
            <w:tcW w:w="745" w:type="pct"/>
          </w:tcPr>
          <w:p w14:paraId="28EA105C" w14:textId="77777777" w:rsidR="00220C67" w:rsidRPr="00435E54" w:rsidRDefault="00220C67" w:rsidP="00B21F61">
            <w:pPr>
              <w:pStyle w:val="TableHeading"/>
              <w:keepNext/>
              <w:keepLines/>
              <w:rPr>
                <w:bCs w:val="0"/>
                <w:color w:val="auto"/>
                <w:lang w:bidi="en-US"/>
              </w:rPr>
            </w:pPr>
            <w:r w:rsidRPr="00435E54">
              <w:rPr>
                <w:color w:val="auto"/>
                <w:lang w:bidi="en-US"/>
              </w:rPr>
              <w:t>Rotation</w:t>
            </w:r>
          </w:p>
        </w:tc>
      </w:tr>
      <w:tr w:rsidR="00F3477B" w:rsidRPr="00C04571" w14:paraId="5F6DB4D8" w14:textId="77777777" w:rsidTr="00B21F61">
        <w:trPr>
          <w:trHeight w:val="340"/>
        </w:trPr>
        <w:tc>
          <w:tcPr>
            <w:tcW w:w="1064" w:type="pct"/>
          </w:tcPr>
          <w:p w14:paraId="4530A726" w14:textId="77777777" w:rsidR="00220C67" w:rsidRPr="00C04571" w:rsidRDefault="00220C67" w:rsidP="00B21F61">
            <w:pPr>
              <w:pStyle w:val="TableBodyText"/>
              <w:keepNext/>
              <w:keepLines/>
              <w:spacing w:before="80" w:after="80"/>
              <w:ind w:left="142"/>
              <w:rPr>
                <w:lang w:bidi="en-US"/>
              </w:rPr>
            </w:pPr>
            <w:r w:rsidRPr="00C04571">
              <w:rPr>
                <w:lang w:bidi="en-US"/>
              </w:rPr>
              <w:t>Fixed</w:t>
            </w:r>
          </w:p>
        </w:tc>
        <w:tc>
          <w:tcPr>
            <w:tcW w:w="1064" w:type="pct"/>
          </w:tcPr>
          <w:p w14:paraId="768946FA" w14:textId="77777777" w:rsidR="00220C67" w:rsidRPr="00C04571" w:rsidRDefault="00220C67" w:rsidP="00B21F61">
            <w:pPr>
              <w:pStyle w:val="TableBodyText"/>
              <w:keepNext/>
              <w:keepLines/>
              <w:spacing w:before="80" w:after="80"/>
              <w:ind w:left="142"/>
              <w:rPr>
                <w:lang w:bidi="en-US"/>
              </w:rPr>
            </w:pPr>
            <w:r w:rsidRPr="00C04571">
              <w:rPr>
                <w:lang w:bidi="en-US"/>
              </w:rPr>
              <w:t>Yes</w:t>
            </w:r>
          </w:p>
        </w:tc>
        <w:tc>
          <w:tcPr>
            <w:tcW w:w="1064" w:type="pct"/>
          </w:tcPr>
          <w:p w14:paraId="0B74CD6C" w14:textId="77777777" w:rsidR="00220C67" w:rsidRPr="00C04571" w:rsidRDefault="00220C67" w:rsidP="00B21F61">
            <w:pPr>
              <w:pStyle w:val="TableBodyText"/>
              <w:keepNext/>
              <w:keepLines/>
              <w:spacing w:before="80" w:after="80"/>
              <w:ind w:left="142"/>
              <w:rPr>
                <w:lang w:bidi="en-US"/>
              </w:rPr>
            </w:pPr>
            <w:r w:rsidRPr="00C04571">
              <w:rPr>
                <w:lang w:bidi="en-US"/>
              </w:rPr>
              <w:t>Yes</w:t>
            </w:r>
          </w:p>
        </w:tc>
        <w:tc>
          <w:tcPr>
            <w:tcW w:w="1064" w:type="pct"/>
          </w:tcPr>
          <w:p w14:paraId="1AF97197" w14:textId="77777777" w:rsidR="00220C67" w:rsidRPr="00C04571" w:rsidRDefault="00220C67" w:rsidP="00B21F61">
            <w:pPr>
              <w:pStyle w:val="TableBodyText"/>
              <w:keepNext/>
              <w:keepLines/>
              <w:spacing w:before="80" w:after="80"/>
              <w:ind w:left="142"/>
              <w:rPr>
                <w:lang w:bidi="en-US"/>
              </w:rPr>
            </w:pPr>
            <w:r w:rsidRPr="00C04571">
              <w:rPr>
                <w:lang w:bidi="en-US"/>
              </w:rPr>
              <w:t>No</w:t>
            </w:r>
          </w:p>
        </w:tc>
        <w:tc>
          <w:tcPr>
            <w:tcW w:w="745" w:type="pct"/>
          </w:tcPr>
          <w:p w14:paraId="6E878106" w14:textId="77777777" w:rsidR="00220C67" w:rsidRPr="00C04571" w:rsidRDefault="00220C67" w:rsidP="00B21F61">
            <w:pPr>
              <w:pStyle w:val="TableBodyText"/>
              <w:keepNext/>
              <w:keepLines/>
              <w:spacing w:before="80" w:after="80"/>
              <w:ind w:left="142"/>
              <w:rPr>
                <w:lang w:bidi="en-US"/>
              </w:rPr>
            </w:pPr>
            <w:r w:rsidRPr="00C04571">
              <w:rPr>
                <w:lang w:bidi="en-US"/>
              </w:rPr>
              <w:t>Yes</w:t>
            </w:r>
          </w:p>
        </w:tc>
      </w:tr>
      <w:tr w:rsidR="00F3477B" w:rsidRPr="00C04571" w14:paraId="3727CBCD" w14:textId="77777777" w:rsidTr="00B21F61">
        <w:trPr>
          <w:trHeight w:val="340"/>
        </w:trPr>
        <w:tc>
          <w:tcPr>
            <w:tcW w:w="1064" w:type="pct"/>
          </w:tcPr>
          <w:p w14:paraId="0EBFB171" w14:textId="77777777" w:rsidR="00220C67" w:rsidRPr="00C04571" w:rsidRDefault="00220C67" w:rsidP="00B21F61">
            <w:pPr>
              <w:pStyle w:val="TableBodyText"/>
              <w:keepNext/>
              <w:keepLines/>
              <w:spacing w:before="80" w:after="80"/>
              <w:ind w:left="142"/>
              <w:rPr>
                <w:lang w:bidi="en-US"/>
              </w:rPr>
            </w:pPr>
            <w:r w:rsidRPr="00C04571">
              <w:rPr>
                <w:lang w:bidi="en-US"/>
              </w:rPr>
              <w:t>Free sliding</w:t>
            </w:r>
          </w:p>
        </w:tc>
        <w:tc>
          <w:tcPr>
            <w:tcW w:w="1064" w:type="pct"/>
          </w:tcPr>
          <w:p w14:paraId="6B06EFE6" w14:textId="77777777" w:rsidR="00220C67" w:rsidRPr="00C04571" w:rsidRDefault="00220C67" w:rsidP="00B21F61">
            <w:pPr>
              <w:pStyle w:val="TableBodyText"/>
              <w:keepNext/>
              <w:keepLines/>
              <w:spacing w:before="80" w:after="80"/>
              <w:ind w:left="142"/>
              <w:rPr>
                <w:lang w:bidi="en-US"/>
              </w:rPr>
            </w:pPr>
            <w:r w:rsidRPr="00C04571">
              <w:rPr>
                <w:lang w:bidi="en-US"/>
              </w:rPr>
              <w:t>Yes</w:t>
            </w:r>
          </w:p>
        </w:tc>
        <w:tc>
          <w:tcPr>
            <w:tcW w:w="1064" w:type="pct"/>
          </w:tcPr>
          <w:p w14:paraId="042E3F12" w14:textId="77777777" w:rsidR="00220C67" w:rsidRPr="00C04571" w:rsidRDefault="00220C67" w:rsidP="00B21F61">
            <w:pPr>
              <w:pStyle w:val="TableBodyText"/>
              <w:keepNext/>
              <w:keepLines/>
              <w:spacing w:before="80" w:after="80"/>
              <w:ind w:left="142"/>
              <w:rPr>
                <w:lang w:bidi="en-US"/>
              </w:rPr>
            </w:pPr>
            <w:r w:rsidRPr="00C04571">
              <w:rPr>
                <w:lang w:bidi="en-US"/>
              </w:rPr>
              <w:t>No</w:t>
            </w:r>
          </w:p>
        </w:tc>
        <w:tc>
          <w:tcPr>
            <w:tcW w:w="1064" w:type="pct"/>
          </w:tcPr>
          <w:p w14:paraId="7D365A65" w14:textId="77777777" w:rsidR="00220C67" w:rsidRPr="00C04571" w:rsidRDefault="00220C67" w:rsidP="00B21F61">
            <w:pPr>
              <w:pStyle w:val="TableBodyText"/>
              <w:keepNext/>
              <w:keepLines/>
              <w:spacing w:before="80" w:after="80"/>
              <w:ind w:left="142"/>
              <w:rPr>
                <w:lang w:bidi="en-US"/>
              </w:rPr>
            </w:pPr>
            <w:r w:rsidRPr="00C04571">
              <w:rPr>
                <w:lang w:bidi="en-US"/>
              </w:rPr>
              <w:t>Yes</w:t>
            </w:r>
          </w:p>
        </w:tc>
        <w:tc>
          <w:tcPr>
            <w:tcW w:w="745" w:type="pct"/>
          </w:tcPr>
          <w:p w14:paraId="2936D220" w14:textId="77777777" w:rsidR="00220C67" w:rsidRPr="00C04571" w:rsidRDefault="00220C67" w:rsidP="00B21F61">
            <w:pPr>
              <w:pStyle w:val="TableBodyText"/>
              <w:keepNext/>
              <w:keepLines/>
              <w:spacing w:before="80" w:after="80"/>
              <w:ind w:left="142"/>
              <w:rPr>
                <w:lang w:bidi="en-US"/>
              </w:rPr>
            </w:pPr>
            <w:r w:rsidRPr="00C04571">
              <w:rPr>
                <w:lang w:bidi="en-US"/>
              </w:rPr>
              <w:t>Yes</w:t>
            </w:r>
          </w:p>
        </w:tc>
      </w:tr>
      <w:tr w:rsidR="00F3477B" w:rsidRPr="00C04571" w14:paraId="638AB137" w14:textId="77777777" w:rsidTr="00B21F61">
        <w:trPr>
          <w:trHeight w:val="340"/>
        </w:trPr>
        <w:tc>
          <w:tcPr>
            <w:tcW w:w="1064" w:type="pct"/>
          </w:tcPr>
          <w:p w14:paraId="0CC23777" w14:textId="77777777" w:rsidR="00220C67" w:rsidRPr="00C04571" w:rsidRDefault="00220C67" w:rsidP="00B21F61">
            <w:pPr>
              <w:pStyle w:val="TableBodyText"/>
              <w:keepNext/>
              <w:keepLines/>
              <w:spacing w:before="80" w:after="80"/>
              <w:ind w:left="142"/>
              <w:rPr>
                <w:lang w:bidi="en-US"/>
              </w:rPr>
            </w:pPr>
            <w:r w:rsidRPr="00C04571">
              <w:rPr>
                <w:lang w:bidi="en-US"/>
              </w:rPr>
              <w:t>Guided sliding</w:t>
            </w:r>
          </w:p>
        </w:tc>
        <w:tc>
          <w:tcPr>
            <w:tcW w:w="1064" w:type="pct"/>
          </w:tcPr>
          <w:p w14:paraId="11D6885B" w14:textId="77777777" w:rsidR="00220C67" w:rsidRPr="00C04571" w:rsidRDefault="00220C67" w:rsidP="00B21F61">
            <w:pPr>
              <w:pStyle w:val="TableBodyText"/>
              <w:keepNext/>
              <w:keepLines/>
              <w:spacing w:before="80" w:after="80"/>
              <w:ind w:left="142"/>
              <w:rPr>
                <w:lang w:bidi="en-US"/>
              </w:rPr>
            </w:pPr>
            <w:r w:rsidRPr="00C04571">
              <w:rPr>
                <w:lang w:bidi="en-US"/>
              </w:rPr>
              <w:t>Yes</w:t>
            </w:r>
          </w:p>
        </w:tc>
        <w:tc>
          <w:tcPr>
            <w:tcW w:w="1064" w:type="pct"/>
          </w:tcPr>
          <w:p w14:paraId="6E39C068" w14:textId="77777777" w:rsidR="00220C67" w:rsidRPr="00C04571" w:rsidRDefault="00220C67" w:rsidP="00B21F61">
            <w:pPr>
              <w:pStyle w:val="TableBodyText"/>
              <w:keepNext/>
              <w:keepLines/>
              <w:spacing w:before="80" w:after="80"/>
              <w:ind w:left="142"/>
              <w:rPr>
                <w:lang w:bidi="en-US"/>
              </w:rPr>
            </w:pPr>
            <w:r w:rsidRPr="00C04571">
              <w:rPr>
                <w:lang w:bidi="en-US"/>
              </w:rPr>
              <w:t>Yes</w:t>
            </w:r>
          </w:p>
        </w:tc>
        <w:tc>
          <w:tcPr>
            <w:tcW w:w="1064" w:type="pct"/>
          </w:tcPr>
          <w:p w14:paraId="38973C36" w14:textId="77777777" w:rsidR="00220C67" w:rsidRPr="00C04571" w:rsidRDefault="00220C67" w:rsidP="00B21F61">
            <w:pPr>
              <w:pStyle w:val="TableBodyText"/>
              <w:keepNext/>
              <w:keepLines/>
              <w:spacing w:before="80" w:after="80"/>
              <w:ind w:left="142"/>
              <w:rPr>
                <w:lang w:bidi="en-US"/>
              </w:rPr>
            </w:pPr>
            <w:r w:rsidRPr="00C04571">
              <w:rPr>
                <w:lang w:bidi="en-US"/>
              </w:rPr>
              <w:t>Yes</w:t>
            </w:r>
          </w:p>
        </w:tc>
        <w:tc>
          <w:tcPr>
            <w:tcW w:w="745" w:type="pct"/>
          </w:tcPr>
          <w:p w14:paraId="1CEDA2C9" w14:textId="77777777" w:rsidR="00220C67" w:rsidRPr="00C04571" w:rsidRDefault="00220C67" w:rsidP="00B21F61">
            <w:pPr>
              <w:pStyle w:val="TableBodyText"/>
              <w:keepNext/>
              <w:keepLines/>
              <w:spacing w:before="80" w:after="80"/>
              <w:ind w:left="142"/>
              <w:rPr>
                <w:lang w:bidi="en-US"/>
              </w:rPr>
            </w:pPr>
            <w:r w:rsidRPr="00C04571">
              <w:rPr>
                <w:lang w:bidi="en-US"/>
              </w:rPr>
              <w:t>Yes</w:t>
            </w:r>
          </w:p>
        </w:tc>
      </w:tr>
    </w:tbl>
    <w:p w14:paraId="639222F0" w14:textId="77777777" w:rsidR="00F53F3B" w:rsidRPr="00C04571" w:rsidRDefault="00220C67" w:rsidP="002D6C8D">
      <w:pPr>
        <w:pStyle w:val="Bodynumbered1"/>
      </w:pPr>
      <w:r w:rsidRPr="00C04571">
        <w:t xml:space="preserve">The relevant load tests must be performed on the </w:t>
      </w:r>
      <w:r w:rsidR="00A37D62" w:rsidRPr="00C04571">
        <w:t xml:space="preserve">bearing </w:t>
      </w:r>
      <w:r w:rsidRPr="00C04571">
        <w:t>nominated for testing.</w:t>
      </w:r>
    </w:p>
    <w:p w14:paraId="2C9B5A61" w14:textId="77777777" w:rsidR="00220C67" w:rsidRPr="00B21F61" w:rsidRDefault="00220C67" w:rsidP="00B21F61">
      <w:pPr>
        <w:pStyle w:val="Heading2"/>
      </w:pPr>
      <w:bookmarkStart w:id="154" w:name="6.3.2_Vertical_Load_Test"/>
      <w:bookmarkStart w:id="155" w:name="_Toc112154192"/>
      <w:bookmarkStart w:id="156" w:name="_Toc237000535"/>
      <w:bookmarkEnd w:id="154"/>
      <w:r w:rsidRPr="00B21F61">
        <w:t>Vertical Load Test</w:t>
      </w:r>
      <w:bookmarkEnd w:id="155"/>
      <w:bookmarkEnd w:id="156"/>
    </w:p>
    <w:p w14:paraId="4809C738" w14:textId="643BB665" w:rsidR="002B4A74" w:rsidRPr="00C04571" w:rsidRDefault="005F6D2D" w:rsidP="002D6C8D">
      <w:pPr>
        <w:pStyle w:val="Bodynumbered1"/>
      </w:pPr>
      <w:r w:rsidRPr="00C04571">
        <w:t>Vertical load testing of b</w:t>
      </w:r>
      <w:r w:rsidR="002B4A74" w:rsidRPr="00C04571">
        <w:t>earings</w:t>
      </w:r>
      <w:r w:rsidR="00EA07A2" w:rsidRPr="00C04571">
        <w:t xml:space="preserve"> </w:t>
      </w:r>
      <w:r w:rsidR="002B4A74" w:rsidRPr="00C04571">
        <w:t xml:space="preserve">must be </w:t>
      </w:r>
      <w:r w:rsidRPr="00C04571">
        <w:t>carried out</w:t>
      </w:r>
      <w:r w:rsidR="002B4A74" w:rsidRPr="00C04571">
        <w:t xml:space="preserve"> using the following procedure:</w:t>
      </w:r>
    </w:p>
    <w:p w14:paraId="2702271D" w14:textId="657D0A87" w:rsidR="002B4A74" w:rsidRPr="00C04571" w:rsidRDefault="00EF351E" w:rsidP="00D9759F">
      <w:pPr>
        <w:pStyle w:val="Bodynumbered2"/>
        <w:numPr>
          <w:ilvl w:val="0"/>
          <w:numId w:val="10"/>
        </w:numPr>
        <w:ind w:left="993" w:hanging="426"/>
      </w:pPr>
      <w:r w:rsidRPr="00C04571">
        <w:t>l</w:t>
      </w:r>
      <w:r w:rsidR="00220C67" w:rsidRPr="00C04571">
        <w:t>oad the bearings in compression to the maximum ULS vertical load shown on the Drawings</w:t>
      </w:r>
      <w:r w:rsidR="00A53835" w:rsidRPr="00C04571">
        <w:t>;</w:t>
      </w:r>
    </w:p>
    <w:p w14:paraId="39BB012E" w14:textId="749588B8" w:rsidR="00EF351E" w:rsidRPr="00C04571" w:rsidRDefault="00220C67" w:rsidP="00D9759F">
      <w:pPr>
        <w:pStyle w:val="Bodynumbered2"/>
        <w:numPr>
          <w:ilvl w:val="0"/>
          <w:numId w:val="10"/>
        </w:numPr>
        <w:ind w:left="993" w:hanging="426"/>
      </w:pPr>
      <w:r w:rsidRPr="00C04571">
        <w:t>maintain this load for one minute</w:t>
      </w:r>
      <w:r w:rsidR="00A53835" w:rsidRPr="00C04571">
        <w:t>;</w:t>
      </w:r>
    </w:p>
    <w:p w14:paraId="7FDF5B3D" w14:textId="0703C21E" w:rsidR="00EF351E" w:rsidRPr="00C04571" w:rsidRDefault="00220C67" w:rsidP="00D9759F">
      <w:pPr>
        <w:pStyle w:val="Bodynumbered2"/>
        <w:numPr>
          <w:ilvl w:val="0"/>
          <w:numId w:val="10"/>
        </w:numPr>
        <w:ind w:left="993" w:hanging="426"/>
      </w:pPr>
      <w:r w:rsidRPr="00C04571">
        <w:t>release the load</w:t>
      </w:r>
      <w:r w:rsidR="00A53835" w:rsidRPr="00C04571">
        <w:t>;</w:t>
      </w:r>
    </w:p>
    <w:p w14:paraId="61CFF58F" w14:textId="647F645D" w:rsidR="00220C67" w:rsidRPr="00C04571" w:rsidRDefault="00A53835" w:rsidP="00D9759F">
      <w:pPr>
        <w:pStyle w:val="Bodynumbered2"/>
        <w:numPr>
          <w:ilvl w:val="0"/>
          <w:numId w:val="10"/>
        </w:numPr>
        <w:ind w:left="993" w:hanging="426"/>
      </w:pPr>
      <w:r w:rsidRPr="00C04571">
        <w:t>r</w:t>
      </w:r>
      <w:r w:rsidR="00220C67" w:rsidRPr="00C04571">
        <w:t xml:space="preserve">eapply the load to the maximum ULS vertical load and maintain it for a minimum loading period of </w:t>
      </w:r>
      <w:r w:rsidR="00B21F61">
        <w:t>3</w:t>
      </w:r>
      <w:r w:rsidR="00B21F61" w:rsidRPr="00C04571">
        <w:t xml:space="preserve"> </w:t>
      </w:r>
      <w:r w:rsidR="00220C67" w:rsidRPr="00C04571">
        <w:t xml:space="preserve">minutes (the loading period is the time the bearing sustains a test load of at least 95% of the </w:t>
      </w:r>
      <w:r w:rsidR="003E0F21" w:rsidRPr="00C04571">
        <w:t>intended</w:t>
      </w:r>
      <w:r w:rsidR="00220C67" w:rsidRPr="00C04571">
        <w:t xml:space="preserve"> </w:t>
      </w:r>
      <w:r w:rsidR="00B64A9D" w:rsidRPr="00C04571">
        <w:t xml:space="preserve">test </w:t>
      </w:r>
      <w:r w:rsidR="00220C67" w:rsidRPr="00C04571">
        <w:t>load)</w:t>
      </w:r>
      <w:r w:rsidRPr="00C04571">
        <w:t>; and</w:t>
      </w:r>
    </w:p>
    <w:p w14:paraId="2C4B7F51" w14:textId="41F7B3AA" w:rsidR="00222B62" w:rsidRPr="00C04571" w:rsidRDefault="00094F77" w:rsidP="00D9759F">
      <w:pPr>
        <w:pStyle w:val="Bodynumbered2"/>
        <w:numPr>
          <w:ilvl w:val="0"/>
          <w:numId w:val="10"/>
        </w:numPr>
        <w:ind w:left="993" w:hanging="426"/>
      </w:pPr>
      <w:r w:rsidRPr="00C04571">
        <w:t>c</w:t>
      </w:r>
      <w:r w:rsidR="00220C67" w:rsidRPr="00C04571">
        <w:t xml:space="preserve">arry out a visual inspection of the bearing while under the second stage loading and report any sign of damage in accordance with </w:t>
      </w:r>
      <w:r w:rsidR="00C33EEB" w:rsidRPr="00C04571">
        <w:t xml:space="preserve">Clause </w:t>
      </w:r>
      <w:r w:rsidR="00C33EEB" w:rsidRPr="00C04571">
        <w:fldChar w:fldCharType="begin"/>
      </w:r>
      <w:r w:rsidR="00C33EEB" w:rsidRPr="00C04571">
        <w:instrText xml:space="preserve"> REF _Ref43188383 \r \h </w:instrText>
      </w:r>
      <w:r w:rsidR="006479B1" w:rsidRPr="00C04571">
        <w:instrText xml:space="preserve"> \* MERGEFORMAT </w:instrText>
      </w:r>
      <w:r w:rsidR="00C33EEB" w:rsidRPr="00C04571">
        <w:fldChar w:fldCharType="separate"/>
      </w:r>
      <w:r w:rsidR="00597EA6" w:rsidRPr="00C04571">
        <w:t>10.19</w:t>
      </w:r>
      <w:r w:rsidR="00C33EEB" w:rsidRPr="00C04571">
        <w:fldChar w:fldCharType="end"/>
      </w:r>
      <w:r w:rsidR="006802D9" w:rsidRPr="00C04571">
        <w:t>.</w:t>
      </w:r>
    </w:p>
    <w:p w14:paraId="692DEE24" w14:textId="77777777" w:rsidR="00220C67" w:rsidRPr="00B21F61" w:rsidRDefault="00220C67" w:rsidP="00B21F61">
      <w:pPr>
        <w:pStyle w:val="Heading2"/>
      </w:pPr>
      <w:bookmarkStart w:id="157" w:name="6.3.3_Lateral_Load_Test"/>
      <w:bookmarkStart w:id="158" w:name="_Toc112154193"/>
      <w:bookmarkStart w:id="159" w:name="_Toc237000536"/>
      <w:bookmarkEnd w:id="157"/>
      <w:r w:rsidRPr="00B21F61">
        <w:t>Lateral Load Test</w:t>
      </w:r>
      <w:bookmarkEnd w:id="158"/>
      <w:bookmarkEnd w:id="159"/>
    </w:p>
    <w:p w14:paraId="392026A2" w14:textId="7B37759E" w:rsidR="00220C67" w:rsidRPr="00C04571" w:rsidRDefault="00544725" w:rsidP="002D6C8D">
      <w:pPr>
        <w:pStyle w:val="Bodynumbered1"/>
      </w:pPr>
      <w:r w:rsidRPr="00C04571">
        <w:t>B</w:t>
      </w:r>
      <w:r w:rsidR="00220C67" w:rsidRPr="00C04571">
        <w:t xml:space="preserve">earings which are required to resist lateral forces </w:t>
      </w:r>
      <w:r w:rsidRPr="00C04571">
        <w:t xml:space="preserve">must be tested </w:t>
      </w:r>
      <w:r w:rsidR="00220C67" w:rsidRPr="00C04571">
        <w:t>by applying the following test loads:</w:t>
      </w:r>
    </w:p>
    <w:p w14:paraId="2176F1EA" w14:textId="77777777" w:rsidR="00220C67" w:rsidRPr="00C04571" w:rsidRDefault="00220C67" w:rsidP="00D9759F">
      <w:pPr>
        <w:pStyle w:val="Bodynumbered2"/>
        <w:numPr>
          <w:ilvl w:val="0"/>
          <w:numId w:val="8"/>
        </w:numPr>
        <w:ind w:left="993" w:hanging="426"/>
      </w:pPr>
      <w:r w:rsidRPr="00C04571">
        <w:t>maximum ULS lateral load while loaded in compression to the concurrent minimum ULS vertical load shown on the</w:t>
      </w:r>
      <w:r w:rsidRPr="00C04571">
        <w:rPr>
          <w:spacing w:val="-8"/>
        </w:rPr>
        <w:t xml:space="preserve"> </w:t>
      </w:r>
      <w:r w:rsidRPr="00C04571">
        <w:t>Drawings;</w:t>
      </w:r>
    </w:p>
    <w:p w14:paraId="6B2B6869" w14:textId="77777777" w:rsidR="00220C67" w:rsidRPr="00C04571" w:rsidRDefault="00220C67" w:rsidP="00D9759F">
      <w:pPr>
        <w:pStyle w:val="Bodynumbered2"/>
        <w:numPr>
          <w:ilvl w:val="0"/>
          <w:numId w:val="8"/>
        </w:numPr>
        <w:ind w:left="993" w:hanging="426"/>
      </w:pPr>
      <w:r w:rsidRPr="00C04571">
        <w:t>maximum ULS lateral load while loaded in compression to the concurrent maximum ULS vertical load shown on the</w:t>
      </w:r>
      <w:r w:rsidRPr="00C04571">
        <w:rPr>
          <w:spacing w:val="-8"/>
        </w:rPr>
        <w:t xml:space="preserve"> </w:t>
      </w:r>
      <w:r w:rsidRPr="00C04571">
        <w:t>Drawings.</w:t>
      </w:r>
    </w:p>
    <w:p w14:paraId="7DAEA5C6" w14:textId="063A3468" w:rsidR="00220C67" w:rsidRPr="00C04571" w:rsidRDefault="00220C67" w:rsidP="002D6C8D">
      <w:pPr>
        <w:pStyle w:val="Bodynumbered1"/>
      </w:pPr>
      <w:r w:rsidRPr="00C04571">
        <w:t xml:space="preserve">In both cases, the vertical load </w:t>
      </w:r>
      <w:r w:rsidR="00544725" w:rsidRPr="00C04571">
        <w:t xml:space="preserve">must be applied first </w:t>
      </w:r>
      <w:r w:rsidRPr="00C04571">
        <w:t xml:space="preserve">and then the lateral loads </w:t>
      </w:r>
      <w:r w:rsidR="00544725" w:rsidRPr="00C04571">
        <w:t xml:space="preserve">applied </w:t>
      </w:r>
      <w:r w:rsidRPr="00C04571">
        <w:t xml:space="preserve">gradually. </w:t>
      </w:r>
      <w:r w:rsidR="00544725" w:rsidRPr="00C04571">
        <w:t>T</w:t>
      </w:r>
      <w:r w:rsidRPr="00C04571">
        <w:t xml:space="preserve">he test loads </w:t>
      </w:r>
      <w:r w:rsidR="00BC04F7" w:rsidRPr="00C04571">
        <w:t xml:space="preserve">must be maintained </w:t>
      </w:r>
      <w:r w:rsidRPr="00C04571">
        <w:t xml:space="preserve">for a minimum loading period of </w:t>
      </w:r>
      <w:r w:rsidR="00B21F61">
        <w:t>3</w:t>
      </w:r>
      <w:r w:rsidR="00B21F61" w:rsidRPr="00C04571">
        <w:t xml:space="preserve"> </w:t>
      </w:r>
      <w:r w:rsidRPr="00C04571">
        <w:t>minutes.</w:t>
      </w:r>
    </w:p>
    <w:p w14:paraId="063F07CB" w14:textId="6209D9F9" w:rsidR="009E216F" w:rsidRPr="00C04571" w:rsidRDefault="00BC04F7" w:rsidP="002D6C8D">
      <w:pPr>
        <w:pStyle w:val="Bodynumbered1"/>
      </w:pPr>
      <w:r w:rsidRPr="00C04571">
        <w:t>A</w:t>
      </w:r>
      <w:r w:rsidR="00220C67" w:rsidRPr="00C04571">
        <w:t xml:space="preserve"> visual inspection of the bearing while under the applied loading</w:t>
      </w:r>
      <w:r w:rsidRPr="00C04571">
        <w:t xml:space="preserve"> must be carried out and </w:t>
      </w:r>
      <w:r w:rsidR="00220C67" w:rsidRPr="00C04571">
        <w:t>any sign of</w:t>
      </w:r>
      <w:bookmarkStart w:id="160" w:name="6.3.4_Rotation_Capacity_Test"/>
      <w:bookmarkEnd w:id="160"/>
      <w:r w:rsidR="00220C67" w:rsidRPr="00C04571">
        <w:t xml:space="preserve"> damage in accordance with </w:t>
      </w:r>
      <w:r w:rsidR="00C33EEB" w:rsidRPr="00C04571">
        <w:t xml:space="preserve">Clause </w:t>
      </w:r>
      <w:r w:rsidR="00C33EEB" w:rsidRPr="00C04571">
        <w:fldChar w:fldCharType="begin"/>
      </w:r>
      <w:r w:rsidR="00C33EEB" w:rsidRPr="00C04571">
        <w:instrText xml:space="preserve"> REF _Ref43188383 \r \h </w:instrText>
      </w:r>
      <w:r w:rsidR="006479B1" w:rsidRPr="00C04571">
        <w:instrText xml:space="preserve"> \* MERGEFORMAT </w:instrText>
      </w:r>
      <w:r w:rsidR="00C33EEB" w:rsidRPr="00C04571">
        <w:fldChar w:fldCharType="separate"/>
      </w:r>
      <w:r w:rsidR="00597EA6" w:rsidRPr="00C04571">
        <w:t>10.19</w:t>
      </w:r>
      <w:r w:rsidR="00C33EEB" w:rsidRPr="00C04571">
        <w:fldChar w:fldCharType="end"/>
      </w:r>
      <w:r w:rsidRPr="00C04571">
        <w:t xml:space="preserve"> reported</w:t>
      </w:r>
      <w:r w:rsidR="00220C67" w:rsidRPr="00C04571">
        <w:t>.</w:t>
      </w:r>
    </w:p>
    <w:p w14:paraId="0B0F26B7" w14:textId="1D89F90D" w:rsidR="00220C67" w:rsidRPr="00B21F61" w:rsidRDefault="00220C67" w:rsidP="00B21F61">
      <w:pPr>
        <w:pStyle w:val="Heading2"/>
      </w:pPr>
      <w:bookmarkStart w:id="161" w:name="_Toc112154194"/>
      <w:bookmarkStart w:id="162" w:name="_Toc237000537"/>
      <w:r w:rsidRPr="00B21F61">
        <w:t>Rotation Test</w:t>
      </w:r>
      <w:bookmarkEnd w:id="161"/>
      <w:bookmarkEnd w:id="162"/>
    </w:p>
    <w:p w14:paraId="27376BD2" w14:textId="01F92D7C" w:rsidR="00220C67" w:rsidRPr="00C04571" w:rsidRDefault="008473A5" w:rsidP="002D6C8D">
      <w:pPr>
        <w:pStyle w:val="Bodynumbered1"/>
      </w:pPr>
      <w:r w:rsidRPr="00C04571">
        <w:t>T</w:t>
      </w:r>
      <w:r w:rsidR="00220C67" w:rsidRPr="00C04571">
        <w:t xml:space="preserve">he bearings </w:t>
      </w:r>
      <w:r w:rsidRPr="00C04571">
        <w:t xml:space="preserve">must be loaded </w:t>
      </w:r>
      <w:r w:rsidR="00220C67" w:rsidRPr="00C04571">
        <w:t xml:space="preserve">in compression to a test load of 0.7 times the maximum ULS vertical load shown on the Drawings while at the design rotation specified in the Drawings. </w:t>
      </w:r>
      <w:r w:rsidRPr="00C04571">
        <w:t>T</w:t>
      </w:r>
      <w:r w:rsidR="00220C67" w:rsidRPr="00C04571">
        <w:t xml:space="preserve">his vertical load </w:t>
      </w:r>
      <w:r w:rsidRPr="00C04571">
        <w:t xml:space="preserve">must be maintained </w:t>
      </w:r>
      <w:r w:rsidR="00220C67" w:rsidRPr="00C04571">
        <w:t xml:space="preserve">for a minimum loading period of </w:t>
      </w:r>
      <w:r w:rsidR="00B21F61">
        <w:t>3</w:t>
      </w:r>
      <w:r w:rsidR="00B21F61" w:rsidRPr="00C04571">
        <w:t xml:space="preserve"> </w:t>
      </w:r>
      <w:r w:rsidR="00220C67" w:rsidRPr="00C04571">
        <w:t>minutes.</w:t>
      </w:r>
    </w:p>
    <w:p w14:paraId="16E53BA8" w14:textId="183DED17" w:rsidR="00220C67" w:rsidRPr="00C04571" w:rsidRDefault="00290ACC" w:rsidP="002D6C8D">
      <w:pPr>
        <w:pStyle w:val="Bodynumbered1"/>
      </w:pPr>
      <w:r w:rsidRPr="00C04571">
        <w:t>A</w:t>
      </w:r>
      <w:r w:rsidR="00220C67" w:rsidRPr="00C04571">
        <w:t xml:space="preserve"> visual inspection of the bearing while under the applied loading </w:t>
      </w:r>
      <w:r w:rsidRPr="00C04571">
        <w:t xml:space="preserve">must be carried out </w:t>
      </w:r>
      <w:r w:rsidR="00220C67" w:rsidRPr="00C04571">
        <w:t xml:space="preserve">and any sign of damage </w:t>
      </w:r>
      <w:r w:rsidRPr="00C04571">
        <w:t xml:space="preserve">reported </w:t>
      </w:r>
      <w:r w:rsidR="00220C67" w:rsidRPr="00C04571">
        <w:t xml:space="preserve">in accordance with </w:t>
      </w:r>
      <w:bookmarkStart w:id="163" w:name="_Hlk43188407"/>
      <w:r w:rsidR="00220C67" w:rsidRPr="00C04571">
        <w:t xml:space="preserve">Clause </w:t>
      </w:r>
      <w:r w:rsidR="00C33EEB" w:rsidRPr="00C04571">
        <w:fldChar w:fldCharType="begin"/>
      </w:r>
      <w:r w:rsidR="00C33EEB" w:rsidRPr="00C04571">
        <w:instrText xml:space="preserve"> REF _Ref43188383 \r \h </w:instrText>
      </w:r>
      <w:r w:rsidR="006479B1" w:rsidRPr="00C04571">
        <w:instrText xml:space="preserve"> \* MERGEFORMAT </w:instrText>
      </w:r>
      <w:r w:rsidR="00C33EEB" w:rsidRPr="00C04571">
        <w:fldChar w:fldCharType="separate"/>
      </w:r>
      <w:r w:rsidR="00597EA6" w:rsidRPr="00C04571">
        <w:t>10.19</w:t>
      </w:r>
      <w:r w:rsidR="00C33EEB" w:rsidRPr="00C04571">
        <w:fldChar w:fldCharType="end"/>
      </w:r>
      <w:bookmarkEnd w:id="163"/>
      <w:r w:rsidR="00220C67" w:rsidRPr="00C04571">
        <w:t>.</w:t>
      </w:r>
    </w:p>
    <w:p w14:paraId="535C5802" w14:textId="77777777" w:rsidR="00220C67" w:rsidRPr="00B21F61" w:rsidRDefault="00220C67" w:rsidP="00B21F61">
      <w:pPr>
        <w:pStyle w:val="Heading2"/>
      </w:pPr>
      <w:bookmarkStart w:id="164" w:name="6.3.5_Coefficient_of_Friction_Test"/>
      <w:bookmarkStart w:id="165" w:name="_Toc112154195"/>
      <w:bookmarkStart w:id="166" w:name="_Toc237000538"/>
      <w:bookmarkEnd w:id="164"/>
      <w:r w:rsidRPr="00B21F61">
        <w:lastRenderedPageBreak/>
        <w:t>Coefficient of Friction Test</w:t>
      </w:r>
      <w:bookmarkEnd w:id="165"/>
      <w:bookmarkEnd w:id="166"/>
    </w:p>
    <w:p w14:paraId="45B2707D" w14:textId="5D7225DC" w:rsidR="005F6D2D" w:rsidRPr="00C04571" w:rsidRDefault="005F6D2D" w:rsidP="002D6C8D">
      <w:pPr>
        <w:pStyle w:val="Bodynumbered1"/>
      </w:pPr>
      <w:r w:rsidRPr="00C04571">
        <w:t xml:space="preserve">Coefficient of friction testing </w:t>
      </w:r>
      <w:r w:rsidR="00BC0297" w:rsidRPr="00C04571">
        <w:t xml:space="preserve">of plane sliding surfaces </w:t>
      </w:r>
      <w:r w:rsidRPr="00C04571">
        <w:t>of bearings must be carried out using the following procedure:</w:t>
      </w:r>
    </w:p>
    <w:p w14:paraId="2D8A5561" w14:textId="63E22F30" w:rsidR="00220C67" w:rsidRPr="00C04571" w:rsidRDefault="00BC0297" w:rsidP="00D9759F">
      <w:pPr>
        <w:pStyle w:val="Bodynumbered2"/>
        <w:numPr>
          <w:ilvl w:val="0"/>
          <w:numId w:val="11"/>
        </w:numPr>
        <w:ind w:left="993" w:hanging="426"/>
      </w:pPr>
      <w:r w:rsidRPr="00C04571">
        <w:t>apply</w:t>
      </w:r>
      <w:r w:rsidR="00220C67" w:rsidRPr="00C04571">
        <w:t xml:space="preserve"> vertical loads corresponding to vertical pressures on the </w:t>
      </w:r>
      <w:r w:rsidR="00A57AF1" w:rsidRPr="00C04571">
        <w:t>PTFE</w:t>
      </w:r>
      <w:r w:rsidR="00220C67" w:rsidRPr="00C04571">
        <w:t xml:space="preserve"> pad of </w:t>
      </w:r>
      <w:r w:rsidR="0025784C" w:rsidRPr="00C04571">
        <w:t>5</w:t>
      </w:r>
      <w:r w:rsidR="00220C67" w:rsidRPr="00C04571">
        <w:t xml:space="preserve"> </w:t>
      </w:r>
      <w:r w:rsidR="00362157" w:rsidRPr="00C04571">
        <w:t xml:space="preserve">MPa </w:t>
      </w:r>
      <w:r w:rsidR="00220C67" w:rsidRPr="00C04571">
        <w:t xml:space="preserve">and </w:t>
      </w:r>
      <w:r w:rsidR="00A8005B" w:rsidRPr="00C04571">
        <w:t>20 MPa</w:t>
      </w:r>
      <w:r w:rsidR="00220C67" w:rsidRPr="00C04571">
        <w:t>, unless shown otherwise on the Drawings, at an ambient temperature between 5</w:t>
      </w:r>
      <w:r w:rsidR="005F6D2D" w:rsidRPr="00C04571">
        <w:rPr>
          <w:rFonts w:cs="Arial"/>
        </w:rPr>
        <w:t>°</w:t>
      </w:r>
      <w:r w:rsidR="00220C67" w:rsidRPr="00C04571">
        <w:t>C and 35</w:t>
      </w:r>
      <w:r w:rsidR="005F6D2D" w:rsidRPr="00C04571">
        <w:rPr>
          <w:rFonts w:cs="Arial"/>
        </w:rPr>
        <w:t>°</w:t>
      </w:r>
      <w:r w:rsidR="00220C67" w:rsidRPr="00C04571">
        <w:t>C.</w:t>
      </w:r>
    </w:p>
    <w:p w14:paraId="692A5D6B" w14:textId="393E5E44" w:rsidR="00A93B7A" w:rsidRPr="00C04571" w:rsidRDefault="00BC0297" w:rsidP="00D9759F">
      <w:pPr>
        <w:pStyle w:val="Bodynumbered2"/>
        <w:numPr>
          <w:ilvl w:val="0"/>
          <w:numId w:val="11"/>
        </w:numPr>
        <w:ind w:left="993" w:hanging="426"/>
      </w:pPr>
      <w:r w:rsidRPr="00C04571">
        <w:t>t</w:t>
      </w:r>
      <w:r w:rsidR="00220C67" w:rsidRPr="00C04571">
        <w:t>he test displacement must be equal to the design displacement value but not exceeding 50</w:t>
      </w:r>
      <w:r w:rsidR="00D410F3" w:rsidRPr="00C04571">
        <w:t> </w:t>
      </w:r>
      <w:r w:rsidR="00220C67" w:rsidRPr="00C04571">
        <w:t xml:space="preserve">mm. </w:t>
      </w:r>
    </w:p>
    <w:p w14:paraId="0AAF1315" w14:textId="4F52AE43" w:rsidR="005F6D2D" w:rsidRPr="00C04571" w:rsidRDefault="00A93B7A" w:rsidP="00D9759F">
      <w:pPr>
        <w:pStyle w:val="Bodynumbered2"/>
        <w:numPr>
          <w:ilvl w:val="0"/>
          <w:numId w:val="11"/>
        </w:numPr>
        <w:ind w:left="993" w:hanging="426"/>
      </w:pPr>
      <w:r w:rsidRPr="00C04571">
        <w:t>a</w:t>
      </w:r>
      <w:r w:rsidR="00220C67" w:rsidRPr="00C04571">
        <w:t xml:space="preserve">pply the vertical load and maintain it for </w:t>
      </w:r>
      <w:r w:rsidR="00B21F61">
        <w:t>3</w:t>
      </w:r>
      <w:r w:rsidR="00B21F61" w:rsidRPr="00C04571">
        <w:t xml:space="preserve"> </w:t>
      </w:r>
      <w:r w:rsidR="00220C67" w:rsidRPr="00C04571">
        <w:t xml:space="preserve">minutes before starting sliding. </w:t>
      </w:r>
    </w:p>
    <w:p w14:paraId="51A549DA" w14:textId="340072C8" w:rsidR="00220C67" w:rsidRPr="00C04571" w:rsidRDefault="00A93B7A" w:rsidP="00D9759F">
      <w:pPr>
        <w:pStyle w:val="Bodynumbered2"/>
        <w:numPr>
          <w:ilvl w:val="0"/>
          <w:numId w:val="11"/>
        </w:numPr>
        <w:ind w:left="993" w:hanging="426"/>
      </w:pPr>
      <w:r w:rsidRPr="00C04571">
        <w:t>t</w:t>
      </w:r>
      <w:r w:rsidR="00220C67" w:rsidRPr="00C04571">
        <w:t>he test sliding speed must be in the range of 2.5 to 25 mm/minute.</w:t>
      </w:r>
    </w:p>
    <w:p w14:paraId="1CBEEF63" w14:textId="0C6EB987" w:rsidR="005F6D2D" w:rsidRPr="00C04571" w:rsidRDefault="00A93B7A" w:rsidP="00D9759F">
      <w:pPr>
        <w:pStyle w:val="Bodynumbered2"/>
        <w:numPr>
          <w:ilvl w:val="0"/>
          <w:numId w:val="11"/>
        </w:numPr>
        <w:ind w:left="993" w:hanging="426"/>
      </w:pPr>
      <w:r w:rsidRPr="00C04571">
        <w:t>r</w:t>
      </w:r>
      <w:r w:rsidR="00220C67" w:rsidRPr="00C04571">
        <w:t>ecord the maximum horizontal force during sliding.</w:t>
      </w:r>
    </w:p>
    <w:p w14:paraId="169979F3" w14:textId="31F40D5F" w:rsidR="0047039E" w:rsidRPr="00C04571" w:rsidRDefault="00A93B7A" w:rsidP="00D9759F">
      <w:pPr>
        <w:pStyle w:val="Bodynumbered2"/>
        <w:numPr>
          <w:ilvl w:val="0"/>
          <w:numId w:val="11"/>
        </w:numPr>
        <w:ind w:left="993" w:hanging="426"/>
      </w:pPr>
      <w:r w:rsidRPr="00C04571">
        <w:t>r</w:t>
      </w:r>
      <w:r w:rsidR="00220C67" w:rsidRPr="00C04571">
        <w:t xml:space="preserve">epeat the sliding and the horizontal force measurements to obtain the average of </w:t>
      </w:r>
      <w:r w:rsidR="00B21F61">
        <w:t>5</w:t>
      </w:r>
      <w:r w:rsidR="00B21F61" w:rsidRPr="00C04571">
        <w:t xml:space="preserve"> </w:t>
      </w:r>
      <w:r w:rsidR="00220C67" w:rsidRPr="00C04571">
        <w:t xml:space="preserve">measurements. </w:t>
      </w:r>
    </w:p>
    <w:p w14:paraId="55684849" w14:textId="41EE6F52" w:rsidR="00220C67" w:rsidRPr="00C04571" w:rsidRDefault="00A93B7A" w:rsidP="00D9759F">
      <w:pPr>
        <w:pStyle w:val="Bodynumbered2"/>
        <w:numPr>
          <w:ilvl w:val="0"/>
          <w:numId w:val="11"/>
        </w:numPr>
        <w:ind w:left="993" w:hanging="426"/>
      </w:pPr>
      <w:r w:rsidRPr="00C04571">
        <w:t>w</w:t>
      </w:r>
      <w:r w:rsidR="00220C67" w:rsidRPr="00C04571">
        <w:t>here bearings are tested in pairs, calculate the coefficient of friction of the bearings using the equation below:</w:t>
      </w:r>
    </w:p>
    <w:p w14:paraId="3F75BD13" w14:textId="1D74B627" w:rsidR="00220C67" w:rsidRPr="00C04571" w:rsidRDefault="00220C67" w:rsidP="00435E54">
      <w:pPr>
        <w:spacing w:before="120"/>
        <w:ind w:left="1560" w:right="570" w:hanging="567"/>
        <w:rPr>
          <w:rFonts w:cs="Arial"/>
          <w:color w:val="404040"/>
          <w:szCs w:val="20"/>
          <w:lang w:val="en-US" w:bidi="en-US"/>
        </w:rPr>
      </w:pPr>
      <w:r w:rsidRPr="00C04571">
        <w:rPr>
          <w:rFonts w:cs="Arial"/>
          <w:color w:val="404040"/>
          <w:szCs w:val="20"/>
          <w:lang w:val="en-US" w:bidi="en-US"/>
        </w:rPr>
        <w:t>Coefficient of friction = Average horizontal force</w:t>
      </w:r>
      <w:r w:rsidR="00B21F61">
        <w:rPr>
          <w:rFonts w:cs="Arial"/>
          <w:color w:val="404040"/>
          <w:szCs w:val="20"/>
          <w:lang w:val="en-US" w:bidi="en-US"/>
        </w:rPr>
        <w:t>/</w:t>
      </w:r>
      <w:r w:rsidRPr="00C04571">
        <w:rPr>
          <w:rFonts w:cs="Arial"/>
          <w:color w:val="404040"/>
          <w:szCs w:val="20"/>
          <w:lang w:val="en-US" w:bidi="en-US"/>
        </w:rPr>
        <w:t>(2 x vertical load)</w:t>
      </w:r>
    </w:p>
    <w:p w14:paraId="1C0A58B0" w14:textId="69C13BCE" w:rsidR="00220C67" w:rsidRPr="00C04571" w:rsidRDefault="00DD69C8" w:rsidP="002D6C8D">
      <w:pPr>
        <w:pStyle w:val="Bodynumbered1"/>
      </w:pPr>
      <w:bookmarkStart w:id="167" w:name="_Ref43187531"/>
      <w:r w:rsidRPr="00C04571">
        <w:t>The measured</w:t>
      </w:r>
      <w:r w:rsidR="00220C67" w:rsidRPr="00C04571">
        <w:t xml:space="preserve"> coefficient of friction must not exceed the values specified in Table </w:t>
      </w:r>
      <w:r w:rsidRPr="00C04571">
        <w:fldChar w:fldCharType="begin"/>
      </w:r>
      <w:r w:rsidRPr="00C04571">
        <w:instrText xml:space="preserve"> REF _Ref43187531 \r \h </w:instrText>
      </w:r>
      <w:r w:rsidR="006479B1" w:rsidRPr="00C04571">
        <w:instrText xml:space="preserve"> \* MERGEFORMAT </w:instrText>
      </w:r>
      <w:r w:rsidRPr="00C04571">
        <w:fldChar w:fldCharType="separate"/>
      </w:r>
      <w:r w:rsidR="00597EA6" w:rsidRPr="00C04571">
        <w:t>10.18</w:t>
      </w:r>
      <w:r w:rsidRPr="00C04571">
        <w:fldChar w:fldCharType="end"/>
      </w:r>
      <w:r w:rsidR="00220C67" w:rsidRPr="00C04571">
        <w:t xml:space="preserve"> for the relevant pressure on the </w:t>
      </w:r>
      <w:r w:rsidR="00A57AF1" w:rsidRPr="00C04571">
        <w:t>PTFE</w:t>
      </w:r>
      <w:r w:rsidR="00220C67" w:rsidRPr="00C04571">
        <w:t>.</w:t>
      </w:r>
      <w:bookmarkEnd w:id="167"/>
    </w:p>
    <w:p w14:paraId="624BA2E5" w14:textId="133F4721" w:rsidR="00591623" w:rsidRPr="00C04571" w:rsidRDefault="00591623" w:rsidP="00B21F61">
      <w:pPr>
        <w:pStyle w:val="CaptionIndent"/>
        <w:rPr>
          <w:lang w:bidi="en-US"/>
        </w:rPr>
      </w:pPr>
      <w:r w:rsidRPr="00C04571">
        <w:rPr>
          <w:lang w:bidi="en-US"/>
        </w:rPr>
        <w:t xml:space="preserve">Table </w:t>
      </w:r>
      <w:r w:rsidRPr="00C04571">
        <w:rPr>
          <w:lang w:bidi="en-US"/>
        </w:rPr>
        <w:fldChar w:fldCharType="begin"/>
      </w:r>
      <w:r w:rsidRPr="00C04571">
        <w:rPr>
          <w:lang w:bidi="en-US"/>
        </w:rPr>
        <w:instrText xml:space="preserve"> REF _Ref43187531 \r \h  \* MERGEFORMAT </w:instrText>
      </w:r>
      <w:r w:rsidRPr="00C04571">
        <w:rPr>
          <w:lang w:bidi="en-US"/>
        </w:rPr>
      </w:r>
      <w:r w:rsidRPr="00C04571">
        <w:rPr>
          <w:lang w:bidi="en-US"/>
        </w:rPr>
        <w:fldChar w:fldCharType="separate"/>
      </w:r>
      <w:r w:rsidR="00597EA6" w:rsidRPr="00C04571">
        <w:rPr>
          <w:lang w:bidi="en-US"/>
        </w:rPr>
        <w:t>10.18</w:t>
      </w:r>
      <w:r w:rsidRPr="00C04571">
        <w:rPr>
          <w:lang w:bidi="en-US"/>
        </w:rPr>
        <w:fldChar w:fldCharType="end"/>
      </w:r>
      <w:r w:rsidRPr="00C04571">
        <w:rPr>
          <w:lang w:bidi="en-US"/>
        </w:rPr>
        <w:t>:</w:t>
      </w:r>
      <w:r w:rsidR="00B21F61">
        <w:rPr>
          <w:lang w:bidi="en-US"/>
        </w:rPr>
        <w:tab/>
      </w:r>
      <w:r w:rsidRPr="00C04571">
        <w:rPr>
          <w:lang w:bidi="en-US"/>
        </w:rPr>
        <w:t>Coefficient of Friction for Lubricated Sliding Surfaces</w:t>
      </w:r>
    </w:p>
    <w:tbl>
      <w:tblPr>
        <w:tblStyle w:val="TMTableGreyIndent"/>
        <w:tblW w:w="4701" w:type="pct"/>
        <w:tblLook w:val="01E0" w:firstRow="1" w:lastRow="1" w:firstColumn="1" w:lastColumn="1" w:noHBand="0" w:noVBand="0"/>
      </w:tblPr>
      <w:tblGrid>
        <w:gridCol w:w="2972"/>
        <w:gridCol w:w="1490"/>
        <w:gridCol w:w="1490"/>
        <w:gridCol w:w="1490"/>
        <w:gridCol w:w="1490"/>
      </w:tblGrid>
      <w:tr w:rsidR="006549B7" w:rsidRPr="00C04571" w14:paraId="3B0AAF57" w14:textId="77777777" w:rsidTr="003C490B">
        <w:trPr>
          <w:cnfStyle w:val="100000000000" w:firstRow="1" w:lastRow="0" w:firstColumn="0" w:lastColumn="0" w:oddVBand="0" w:evenVBand="0" w:oddHBand="0" w:evenHBand="0" w:firstRowFirstColumn="0" w:firstRowLastColumn="0" w:lastRowFirstColumn="0" w:lastRowLastColumn="0"/>
          <w:trHeight w:val="361"/>
        </w:trPr>
        <w:tc>
          <w:tcPr>
            <w:tcW w:w="1664" w:type="pct"/>
            <w:vMerge w:val="restart"/>
          </w:tcPr>
          <w:p w14:paraId="02441BF1" w14:textId="7CEEA766" w:rsidR="006549B7" w:rsidRPr="00435E54" w:rsidRDefault="006549B7" w:rsidP="00C97F72">
            <w:pPr>
              <w:pStyle w:val="TableHeading"/>
              <w:rPr>
                <w:bCs w:val="0"/>
                <w:color w:val="auto"/>
                <w:lang w:bidi="en-US"/>
              </w:rPr>
            </w:pPr>
            <w:r w:rsidRPr="00435E54">
              <w:rPr>
                <w:color w:val="auto"/>
                <w:lang w:bidi="en-US"/>
              </w:rPr>
              <w:t>Property</w:t>
            </w:r>
          </w:p>
        </w:tc>
        <w:tc>
          <w:tcPr>
            <w:tcW w:w="3336" w:type="pct"/>
            <w:gridSpan w:val="4"/>
          </w:tcPr>
          <w:p w14:paraId="2DDE0FA3" w14:textId="21EF50EE" w:rsidR="006549B7" w:rsidRPr="00435E54" w:rsidRDefault="006549B7" w:rsidP="00435E54">
            <w:pPr>
              <w:pStyle w:val="TableHeading"/>
              <w:jc w:val="center"/>
              <w:rPr>
                <w:rFonts w:cs="Arial"/>
                <w:bCs w:val="0"/>
                <w:color w:val="auto"/>
                <w:lang w:bidi="en-US"/>
              </w:rPr>
            </w:pPr>
            <w:r w:rsidRPr="00435E54">
              <w:rPr>
                <w:color w:val="auto"/>
                <w:lang w:bidi="en-US"/>
              </w:rPr>
              <w:t>PTFE pressure</w:t>
            </w:r>
          </w:p>
        </w:tc>
      </w:tr>
      <w:tr w:rsidR="006549B7" w:rsidRPr="00C04571" w14:paraId="12341702" w14:textId="77777777" w:rsidTr="003C490B">
        <w:trPr>
          <w:trHeight w:val="361"/>
        </w:trPr>
        <w:tc>
          <w:tcPr>
            <w:tcW w:w="1664" w:type="pct"/>
            <w:vMerge/>
          </w:tcPr>
          <w:p w14:paraId="25E577C0" w14:textId="48C0A7B9" w:rsidR="006549B7" w:rsidRPr="00435E54" w:rsidRDefault="006549B7" w:rsidP="00435E54">
            <w:pPr>
              <w:pStyle w:val="TableHeading"/>
              <w:rPr>
                <w:bCs w:val="0"/>
                <w:color w:val="auto"/>
                <w:lang w:bidi="en-US"/>
              </w:rPr>
            </w:pPr>
          </w:p>
        </w:tc>
        <w:tc>
          <w:tcPr>
            <w:tcW w:w="834" w:type="pct"/>
            <w:shd w:val="clear" w:color="auto" w:fill="BFBFBF"/>
          </w:tcPr>
          <w:p w14:paraId="6F2FD112" w14:textId="0B9A10B3" w:rsidR="006549B7" w:rsidRPr="00435E54" w:rsidRDefault="006549B7" w:rsidP="00C97F72">
            <w:pPr>
              <w:pStyle w:val="TableHeading"/>
              <w:jc w:val="center"/>
              <w:rPr>
                <w:bCs w:val="0"/>
                <w:color w:val="auto"/>
                <w:lang w:bidi="en-US"/>
              </w:rPr>
            </w:pPr>
            <w:r w:rsidRPr="00435E54">
              <w:rPr>
                <w:color w:val="auto"/>
                <w:lang w:bidi="en-US"/>
              </w:rPr>
              <w:t>5 MPa</w:t>
            </w:r>
          </w:p>
        </w:tc>
        <w:tc>
          <w:tcPr>
            <w:tcW w:w="834" w:type="pct"/>
            <w:shd w:val="clear" w:color="auto" w:fill="BFBFBF"/>
          </w:tcPr>
          <w:p w14:paraId="187494F4" w14:textId="227F2982" w:rsidR="006549B7" w:rsidRPr="00435E54" w:rsidRDefault="006549B7" w:rsidP="00C97F72">
            <w:pPr>
              <w:pStyle w:val="TableHeading"/>
              <w:jc w:val="center"/>
              <w:rPr>
                <w:bCs w:val="0"/>
                <w:color w:val="auto"/>
                <w:lang w:bidi="en-US"/>
              </w:rPr>
            </w:pPr>
            <w:r w:rsidRPr="00435E54">
              <w:rPr>
                <w:color w:val="auto"/>
                <w:lang w:bidi="en-US"/>
              </w:rPr>
              <w:t>15 MPa</w:t>
            </w:r>
          </w:p>
        </w:tc>
        <w:tc>
          <w:tcPr>
            <w:tcW w:w="834" w:type="pct"/>
            <w:shd w:val="clear" w:color="auto" w:fill="BFBFBF"/>
          </w:tcPr>
          <w:p w14:paraId="4B832065" w14:textId="4DDF2E7F" w:rsidR="006549B7" w:rsidRPr="00435E54" w:rsidRDefault="006549B7" w:rsidP="00C97F72">
            <w:pPr>
              <w:pStyle w:val="TableHeading"/>
              <w:jc w:val="center"/>
              <w:rPr>
                <w:bCs w:val="0"/>
                <w:color w:val="auto"/>
                <w:lang w:bidi="en-US"/>
              </w:rPr>
            </w:pPr>
            <w:r w:rsidRPr="00435E54">
              <w:rPr>
                <w:color w:val="auto"/>
                <w:lang w:bidi="en-US"/>
              </w:rPr>
              <w:t>20 MPa</w:t>
            </w:r>
          </w:p>
        </w:tc>
        <w:tc>
          <w:tcPr>
            <w:tcW w:w="834" w:type="pct"/>
            <w:shd w:val="clear" w:color="auto" w:fill="BFBFBF"/>
          </w:tcPr>
          <w:p w14:paraId="007E8EAC" w14:textId="6BFAF87A" w:rsidR="006549B7" w:rsidRPr="00435E54" w:rsidRDefault="006549B7" w:rsidP="00C97F72">
            <w:pPr>
              <w:pStyle w:val="TableHeading"/>
              <w:jc w:val="center"/>
              <w:rPr>
                <w:bCs w:val="0"/>
                <w:color w:val="auto"/>
                <w:lang w:bidi="en-US"/>
              </w:rPr>
            </w:pPr>
            <w:r w:rsidRPr="00435E54">
              <w:rPr>
                <w:color w:val="auto"/>
                <w:lang w:bidi="en-US"/>
              </w:rPr>
              <w:t>≥ 30 MPa</w:t>
            </w:r>
          </w:p>
        </w:tc>
      </w:tr>
      <w:tr w:rsidR="00C64795" w:rsidRPr="00C04571" w14:paraId="02B0A13D" w14:textId="77777777" w:rsidTr="003C490B">
        <w:trPr>
          <w:trHeight w:val="343"/>
        </w:trPr>
        <w:tc>
          <w:tcPr>
            <w:tcW w:w="1664" w:type="pct"/>
          </w:tcPr>
          <w:p w14:paraId="736355E1" w14:textId="267A2BEB" w:rsidR="00C64795" w:rsidRPr="00B21F61" w:rsidRDefault="00C64795" w:rsidP="00B21F61">
            <w:pPr>
              <w:pStyle w:val="TableBodyText"/>
              <w:rPr>
                <w:lang w:bidi="en-US"/>
              </w:rPr>
            </w:pPr>
            <w:r w:rsidRPr="00B21F61">
              <w:rPr>
                <w:lang w:bidi="en-US"/>
              </w:rPr>
              <w:t>Maximum coefficient of friction</w:t>
            </w:r>
            <w:r w:rsidR="003C490B">
              <w:rPr>
                <w:lang w:bidi="en-US"/>
              </w:rPr>
              <w:t xml:space="preserve"> </w:t>
            </w:r>
            <w:r w:rsidR="00E35925" w:rsidRPr="00B21F61">
              <w:rPr>
                <w:vertAlign w:val="superscript"/>
                <w:lang w:bidi="en-US"/>
              </w:rPr>
              <w:t>(1)</w:t>
            </w:r>
          </w:p>
        </w:tc>
        <w:tc>
          <w:tcPr>
            <w:tcW w:w="834" w:type="pct"/>
          </w:tcPr>
          <w:p w14:paraId="44E2A03F" w14:textId="51604211" w:rsidR="00C64795" w:rsidRPr="00C04571" w:rsidRDefault="00C64795" w:rsidP="00C97F72">
            <w:pPr>
              <w:pStyle w:val="TableBodyText"/>
              <w:ind w:left="144"/>
              <w:jc w:val="center"/>
              <w:rPr>
                <w:lang w:bidi="en-US"/>
              </w:rPr>
            </w:pPr>
            <w:r w:rsidRPr="00C04571">
              <w:rPr>
                <w:lang w:bidi="en-US"/>
              </w:rPr>
              <w:t>0.04</w:t>
            </w:r>
          </w:p>
        </w:tc>
        <w:tc>
          <w:tcPr>
            <w:tcW w:w="834" w:type="pct"/>
          </w:tcPr>
          <w:p w14:paraId="452A6ABA" w14:textId="6BF1ECCE" w:rsidR="00C64795" w:rsidRPr="00C04571" w:rsidRDefault="00C64795" w:rsidP="00C97F72">
            <w:pPr>
              <w:pStyle w:val="TableBodyText"/>
              <w:ind w:left="144"/>
              <w:jc w:val="center"/>
              <w:rPr>
                <w:lang w:bidi="en-US"/>
              </w:rPr>
            </w:pPr>
            <w:r w:rsidRPr="00C04571">
              <w:rPr>
                <w:lang w:bidi="en-US"/>
              </w:rPr>
              <w:t>0.025</w:t>
            </w:r>
          </w:p>
        </w:tc>
        <w:tc>
          <w:tcPr>
            <w:tcW w:w="834" w:type="pct"/>
          </w:tcPr>
          <w:p w14:paraId="074D333F" w14:textId="69C008FC" w:rsidR="00C64795" w:rsidRPr="00C04571" w:rsidRDefault="00C64795" w:rsidP="00C97F72">
            <w:pPr>
              <w:pStyle w:val="TableBodyText"/>
              <w:ind w:left="144"/>
              <w:jc w:val="center"/>
              <w:rPr>
                <w:lang w:bidi="en-US"/>
              </w:rPr>
            </w:pPr>
            <w:r w:rsidRPr="00C04571">
              <w:rPr>
                <w:lang w:bidi="en-US"/>
              </w:rPr>
              <w:t>0.02</w:t>
            </w:r>
          </w:p>
        </w:tc>
        <w:tc>
          <w:tcPr>
            <w:tcW w:w="834" w:type="pct"/>
          </w:tcPr>
          <w:p w14:paraId="37B3AAEA" w14:textId="4AA81D04" w:rsidR="00C64795" w:rsidRPr="00C04571" w:rsidRDefault="00C64795" w:rsidP="00C97F72">
            <w:pPr>
              <w:pStyle w:val="TableBodyText"/>
              <w:ind w:left="144"/>
              <w:jc w:val="center"/>
              <w:rPr>
                <w:lang w:bidi="en-US"/>
              </w:rPr>
            </w:pPr>
            <w:r w:rsidRPr="00C04571">
              <w:rPr>
                <w:lang w:bidi="en-US"/>
              </w:rPr>
              <w:t>0.015</w:t>
            </w:r>
          </w:p>
        </w:tc>
      </w:tr>
    </w:tbl>
    <w:p w14:paraId="4D26468D" w14:textId="77777777" w:rsidR="00220C67" w:rsidRPr="00C04571" w:rsidRDefault="00220C67" w:rsidP="00D36358">
      <w:pPr>
        <w:pStyle w:val="NoteHeading"/>
        <w:rPr>
          <w:rFonts w:eastAsia="Calibri"/>
        </w:rPr>
      </w:pPr>
      <w:r w:rsidRPr="00C04571">
        <w:rPr>
          <w:rFonts w:eastAsia="Calibri"/>
        </w:rPr>
        <w:t>Note:</w:t>
      </w:r>
    </w:p>
    <w:p w14:paraId="506D5B34" w14:textId="59EB46EC" w:rsidR="009E216F" w:rsidRPr="00C04571" w:rsidRDefault="00220C67" w:rsidP="00D9759F">
      <w:pPr>
        <w:pStyle w:val="Notes"/>
        <w:numPr>
          <w:ilvl w:val="0"/>
          <w:numId w:val="19"/>
        </w:numPr>
        <w:ind w:left="1134" w:hanging="567"/>
        <w:rPr>
          <w:rFonts w:eastAsia="Calibri"/>
        </w:rPr>
      </w:pPr>
      <w:r w:rsidRPr="00C04571">
        <w:rPr>
          <w:rFonts w:eastAsia="Calibri"/>
        </w:rPr>
        <w:t xml:space="preserve">Interpolate friction values linearly for intermediate </w:t>
      </w:r>
      <w:r w:rsidR="00A57AF1" w:rsidRPr="00C04571">
        <w:rPr>
          <w:rFonts w:eastAsia="Calibri"/>
        </w:rPr>
        <w:t>PTFE</w:t>
      </w:r>
      <w:r w:rsidRPr="00C04571">
        <w:rPr>
          <w:rFonts w:eastAsia="Calibri"/>
        </w:rPr>
        <w:t xml:space="preserve"> pressures.</w:t>
      </w:r>
    </w:p>
    <w:p w14:paraId="47CCCCF6" w14:textId="228FAEDB" w:rsidR="00220C67" w:rsidRPr="00B21F61" w:rsidRDefault="00220C67" w:rsidP="00B21F61">
      <w:pPr>
        <w:pStyle w:val="Heading2"/>
      </w:pPr>
      <w:bookmarkStart w:id="168" w:name="6.4_Criteria_for_Acceptance"/>
      <w:bookmarkStart w:id="169" w:name="_Toc112154196"/>
      <w:bookmarkStart w:id="170" w:name="_Toc237000539"/>
      <w:bookmarkEnd w:id="168"/>
      <w:r w:rsidRPr="00B21F61">
        <w:t>Criteria for Acceptance</w:t>
      </w:r>
      <w:bookmarkEnd w:id="169"/>
      <w:bookmarkEnd w:id="170"/>
    </w:p>
    <w:p w14:paraId="29E4345D" w14:textId="49D580F5" w:rsidR="00220C67" w:rsidRPr="00C04571" w:rsidRDefault="00883011" w:rsidP="002D6C8D">
      <w:pPr>
        <w:pStyle w:val="Bodynumbered1"/>
      </w:pPr>
      <w:bookmarkStart w:id="171" w:name="6.4.1_General"/>
      <w:bookmarkStart w:id="172" w:name="_Ref43188383"/>
      <w:bookmarkEnd w:id="171"/>
      <w:r w:rsidRPr="00C04571">
        <w:t>A</w:t>
      </w:r>
      <w:r w:rsidR="00220C67" w:rsidRPr="00C04571">
        <w:t xml:space="preserve">ny bearing that does not meet the requirements </w:t>
      </w:r>
      <w:r w:rsidR="006876D3" w:rsidRPr="00C04571">
        <w:t xml:space="preserve">specified in this Clause </w:t>
      </w:r>
      <w:r w:rsidR="006876D3" w:rsidRPr="00C04571">
        <w:fldChar w:fldCharType="begin"/>
      </w:r>
      <w:r w:rsidR="006876D3" w:rsidRPr="00C04571">
        <w:instrText xml:space="preserve"> REF _Ref43185525 \r \h </w:instrText>
      </w:r>
      <w:r w:rsidR="006479B1" w:rsidRPr="00C04571">
        <w:instrText xml:space="preserve"> \* MERGEFORMAT </w:instrText>
      </w:r>
      <w:r w:rsidR="006876D3" w:rsidRPr="00C04571">
        <w:fldChar w:fldCharType="separate"/>
      </w:r>
      <w:r w:rsidR="00597EA6" w:rsidRPr="00C04571">
        <w:t>10</w:t>
      </w:r>
      <w:r w:rsidR="006876D3" w:rsidRPr="00C04571">
        <w:fldChar w:fldCharType="end"/>
      </w:r>
      <w:r w:rsidR="006876D3" w:rsidRPr="00C04571">
        <w:t xml:space="preserve"> </w:t>
      </w:r>
      <w:r w:rsidR="00220C67" w:rsidRPr="00C04571">
        <w:t>or exhibits any signs of damage during or after the testing</w:t>
      </w:r>
      <w:r w:rsidR="0092649F" w:rsidRPr="00C04571">
        <w:t xml:space="preserve"> must be rejected. Th</w:t>
      </w:r>
      <w:r w:rsidRPr="00C04571">
        <w:t>ese signs of</w:t>
      </w:r>
      <w:r w:rsidR="0092649F" w:rsidRPr="00C04571">
        <w:t xml:space="preserve"> damage </w:t>
      </w:r>
      <w:r w:rsidR="00220C67" w:rsidRPr="00C04571">
        <w:t>include:</w:t>
      </w:r>
      <w:bookmarkEnd w:id="172"/>
    </w:p>
    <w:p w14:paraId="52919302" w14:textId="77777777" w:rsidR="004D6D03" w:rsidRPr="00C04571" w:rsidRDefault="004D6D03" w:rsidP="00D9759F">
      <w:pPr>
        <w:pStyle w:val="Bodynumbered2"/>
        <w:numPr>
          <w:ilvl w:val="0"/>
          <w:numId w:val="9"/>
        </w:numPr>
        <w:ind w:left="993" w:hanging="426"/>
      </w:pPr>
      <w:r w:rsidRPr="00C04571">
        <w:t>splitting, extrusion or permanent deformation of the elastomer;</w:t>
      </w:r>
    </w:p>
    <w:p w14:paraId="35C19E80" w14:textId="77777777" w:rsidR="004D6D03" w:rsidRPr="00C04571" w:rsidRDefault="004D6D03" w:rsidP="00D9759F">
      <w:pPr>
        <w:pStyle w:val="Bodynumbered2"/>
        <w:numPr>
          <w:ilvl w:val="0"/>
          <w:numId w:val="9"/>
        </w:numPr>
        <w:ind w:left="993" w:hanging="426"/>
      </w:pPr>
      <w:r w:rsidRPr="00C04571">
        <w:t>tearing, cracking or permanent deformation of the PTFE sliding surfaces;</w:t>
      </w:r>
    </w:p>
    <w:p w14:paraId="5FEA681E" w14:textId="77777777" w:rsidR="004D6D03" w:rsidRPr="00C04571" w:rsidRDefault="004D6D03" w:rsidP="00D9759F">
      <w:pPr>
        <w:pStyle w:val="Bodynumbered2"/>
        <w:numPr>
          <w:ilvl w:val="0"/>
          <w:numId w:val="9"/>
        </w:numPr>
        <w:ind w:left="993" w:hanging="426"/>
      </w:pPr>
      <w:r w:rsidRPr="00C04571">
        <w:t>cracking, indentation or permanent deformation of the internal seal or other part of the bearing;</w:t>
      </w:r>
    </w:p>
    <w:p w14:paraId="3EA93C03" w14:textId="7F93C5B2" w:rsidR="004D6D03" w:rsidRPr="00C04571" w:rsidRDefault="004D6D03" w:rsidP="00D9759F">
      <w:pPr>
        <w:pStyle w:val="Bodynumbered2"/>
        <w:numPr>
          <w:ilvl w:val="0"/>
          <w:numId w:val="9"/>
        </w:numPr>
        <w:ind w:left="993" w:hanging="426"/>
      </w:pPr>
      <w:r w:rsidRPr="00C04571">
        <w:t>abrasive marks indicating abnormal contact between the metal surfaces of the bearing plates or piston</w:t>
      </w:r>
      <w:r w:rsidR="00864810" w:rsidRPr="00C04571">
        <w:t xml:space="preserve"> and/or t</w:t>
      </w:r>
      <w:r w:rsidRPr="00C04571">
        <w:t>he pot;</w:t>
      </w:r>
      <w:r w:rsidR="00864810" w:rsidRPr="00C04571">
        <w:t xml:space="preserve"> and</w:t>
      </w:r>
    </w:p>
    <w:p w14:paraId="3933FC29" w14:textId="0F511B6D" w:rsidR="00220C67" w:rsidRPr="00C04571" w:rsidRDefault="004D6D03" w:rsidP="00D9759F">
      <w:pPr>
        <w:pStyle w:val="Bodynumbered2"/>
        <w:numPr>
          <w:ilvl w:val="0"/>
          <w:numId w:val="9"/>
        </w:numPr>
        <w:ind w:left="993" w:hanging="426"/>
      </w:pPr>
      <w:r w:rsidRPr="00C04571">
        <w:t>failure or permanent deformations of guide bars.</w:t>
      </w:r>
    </w:p>
    <w:p w14:paraId="685FFDDC" w14:textId="12C4CB06" w:rsidR="00220C67" w:rsidRPr="00C04571" w:rsidRDefault="00220C67" w:rsidP="002D6C8D">
      <w:pPr>
        <w:pStyle w:val="Bodynumbered1"/>
      </w:pPr>
      <w:bookmarkStart w:id="173" w:name="6.4.2_Acceptance_of_Remainder"/>
      <w:bookmarkEnd w:id="173"/>
      <w:r w:rsidRPr="00C04571">
        <w:t xml:space="preserve">If a bearing is rejected, test </w:t>
      </w:r>
      <w:r w:rsidR="00B21F61">
        <w:t>2</w:t>
      </w:r>
      <w:r w:rsidRPr="00C04571">
        <w:t xml:space="preserve"> additional bearings from the group of bearing represented by the failed bearing</w:t>
      </w:r>
      <w:r w:rsidR="000362EA" w:rsidRPr="00C04571">
        <w:t xml:space="preserve"> must be tested</w:t>
      </w:r>
      <w:r w:rsidRPr="00C04571">
        <w:t>. If both bearings meet the requirements of this Specification, the Principal may accept the remaining bearings in the bearing group.</w:t>
      </w:r>
      <w:r w:rsidR="00B21F61">
        <w:t xml:space="preserve"> </w:t>
      </w:r>
      <w:r w:rsidRPr="00C04571">
        <w:t>Should one or both of the bearings not meet the requirements of this Specification, each of the remaining bearings in the group</w:t>
      </w:r>
      <w:r w:rsidR="000362EA" w:rsidRPr="00C04571">
        <w:t xml:space="preserve"> must be tested</w:t>
      </w:r>
      <w:r w:rsidRPr="00C04571">
        <w:t xml:space="preserve"> for compliance.</w:t>
      </w:r>
    </w:p>
    <w:p w14:paraId="039A76BF" w14:textId="77777777" w:rsidR="00B87E66" w:rsidRPr="00B21F61" w:rsidRDefault="00B87E66" w:rsidP="00B21F61">
      <w:pPr>
        <w:pStyle w:val="Heading2"/>
      </w:pPr>
      <w:bookmarkStart w:id="174" w:name="6.5_Bearing_Report"/>
      <w:bookmarkStart w:id="175" w:name="_Toc237000540"/>
      <w:bookmarkEnd w:id="174"/>
      <w:r w:rsidRPr="00B21F61">
        <w:lastRenderedPageBreak/>
        <w:t>Test Report</w:t>
      </w:r>
      <w:bookmarkEnd w:id="175"/>
    </w:p>
    <w:p w14:paraId="57CA1F67" w14:textId="5C4010F3" w:rsidR="00B87E66" w:rsidRPr="00C04571" w:rsidRDefault="00B87E66" w:rsidP="00C97F72">
      <w:pPr>
        <w:pStyle w:val="Bodynumbered1"/>
        <w:keepNext/>
      </w:pPr>
      <w:bookmarkStart w:id="176" w:name="_Ref107839151"/>
      <w:r w:rsidRPr="00C04571">
        <w:t xml:space="preserve">A laboratory </w:t>
      </w:r>
      <w:r w:rsidR="002E50D1" w:rsidRPr="00C04571">
        <w:t xml:space="preserve">test </w:t>
      </w:r>
      <w:r w:rsidRPr="00C04571">
        <w:t xml:space="preserve">report containing all details </w:t>
      </w:r>
      <w:r w:rsidR="005E1B83" w:rsidRPr="00C04571">
        <w:t xml:space="preserve">and the results </w:t>
      </w:r>
      <w:r w:rsidRPr="00C04571">
        <w:t>of all load tests must be prepared and submitted to the Principal. The report must include:</w:t>
      </w:r>
      <w:bookmarkEnd w:id="176"/>
    </w:p>
    <w:p w14:paraId="00239E18" w14:textId="77777777" w:rsidR="00B87E66" w:rsidRPr="00B21F61" w:rsidRDefault="00B87E66" w:rsidP="00B21F61">
      <w:pPr>
        <w:pStyle w:val="Bodynumbered2"/>
      </w:pPr>
      <w:r w:rsidRPr="00B21F61">
        <w:t>the load used for the vertical load test;</w:t>
      </w:r>
    </w:p>
    <w:p w14:paraId="7174B2DE" w14:textId="77777777" w:rsidR="00B87E66" w:rsidRPr="00B21F61" w:rsidRDefault="00B87E66" w:rsidP="00B21F61">
      <w:pPr>
        <w:pStyle w:val="Bodynumbered2"/>
        <w:rPr>
          <w:lang w:bidi="en-US"/>
        </w:rPr>
      </w:pPr>
      <w:r w:rsidRPr="00B21F61">
        <w:rPr>
          <w:lang w:bidi="en-US"/>
        </w:rPr>
        <w:t>the load used for the lateral load test;</w:t>
      </w:r>
    </w:p>
    <w:p w14:paraId="24FED8AD" w14:textId="77777777" w:rsidR="00B87E66" w:rsidRPr="00B21F61" w:rsidRDefault="00B87E66" w:rsidP="00B21F61">
      <w:pPr>
        <w:pStyle w:val="Bodynumbered2"/>
        <w:rPr>
          <w:lang w:bidi="en-US"/>
        </w:rPr>
      </w:pPr>
      <w:r w:rsidRPr="00B21F61">
        <w:rPr>
          <w:lang w:bidi="en-US"/>
        </w:rPr>
        <w:t>the vertical load and the rotation used for the rotation test;</w:t>
      </w:r>
    </w:p>
    <w:p w14:paraId="5FCB279B" w14:textId="77777777" w:rsidR="00B87E66" w:rsidRPr="00B21F61" w:rsidRDefault="00B87E66" w:rsidP="00B21F61">
      <w:pPr>
        <w:pStyle w:val="Bodynumbered2"/>
        <w:rPr>
          <w:lang w:bidi="en-US"/>
        </w:rPr>
      </w:pPr>
      <w:r w:rsidRPr="00B21F61">
        <w:rPr>
          <w:lang w:bidi="en-US"/>
        </w:rPr>
        <w:t>photographs of bearings during and at the end of each test;</w:t>
      </w:r>
    </w:p>
    <w:p w14:paraId="0FBB5F72" w14:textId="77777777" w:rsidR="00B87E66" w:rsidRPr="00B21F61" w:rsidRDefault="00B87E66" w:rsidP="00B21F61">
      <w:pPr>
        <w:pStyle w:val="Bodynumbered2"/>
        <w:rPr>
          <w:lang w:bidi="en-US"/>
        </w:rPr>
      </w:pPr>
      <w:r w:rsidRPr="00B21F61">
        <w:rPr>
          <w:lang w:bidi="en-US"/>
        </w:rPr>
        <w:t>photographs of any visible failure; and</w:t>
      </w:r>
    </w:p>
    <w:p w14:paraId="22494EBD" w14:textId="1F71938F" w:rsidR="00B87E66" w:rsidRPr="00B21F61" w:rsidRDefault="00B87E66" w:rsidP="00B21F61">
      <w:pPr>
        <w:pStyle w:val="Bodynumbered2"/>
        <w:rPr>
          <w:lang w:bidi="en-US"/>
        </w:rPr>
      </w:pPr>
      <w:r w:rsidRPr="00B21F61">
        <w:rPr>
          <w:lang w:bidi="en-US"/>
        </w:rPr>
        <w:t>any observations noted during the testing process</w:t>
      </w:r>
      <w:r w:rsidR="00D05551" w:rsidRPr="00B21F61">
        <w:rPr>
          <w:lang w:bidi="en-US"/>
        </w:rPr>
        <w:t>.</w:t>
      </w:r>
    </w:p>
    <w:p w14:paraId="715E7695" w14:textId="77777777" w:rsidR="00B87E66" w:rsidRPr="00B21F61" w:rsidRDefault="00B87E66" w:rsidP="00B21F61">
      <w:pPr>
        <w:pStyle w:val="Heading2"/>
      </w:pPr>
      <w:bookmarkStart w:id="177" w:name="_Toc237000541"/>
      <w:r w:rsidRPr="00B21F61">
        <w:t>Bearing Report</w:t>
      </w:r>
      <w:bookmarkEnd w:id="177"/>
    </w:p>
    <w:p w14:paraId="4FF82EBC" w14:textId="1284F86D" w:rsidR="00B87E66" w:rsidRPr="00C04571" w:rsidRDefault="00E14549" w:rsidP="002D6C8D">
      <w:pPr>
        <w:pStyle w:val="Bodynumbered1"/>
      </w:pPr>
      <w:r w:rsidRPr="00C04571">
        <w:t>A bearing report must be prepared and submitted to the Principal.</w:t>
      </w:r>
      <w:r w:rsidR="00B87E66" w:rsidRPr="00C04571">
        <w:t xml:space="preserve"> The report must include:</w:t>
      </w:r>
    </w:p>
    <w:p w14:paraId="4861D03C" w14:textId="38D82EF5" w:rsidR="007A6ECD" w:rsidRPr="00C04571" w:rsidRDefault="007A6ECD" w:rsidP="00D9759F">
      <w:pPr>
        <w:pStyle w:val="Bodynumbered2"/>
        <w:numPr>
          <w:ilvl w:val="0"/>
          <w:numId w:val="18"/>
        </w:numPr>
        <w:ind w:left="993" w:hanging="426"/>
      </w:pPr>
      <w:r w:rsidRPr="00C04571">
        <w:t xml:space="preserve">Certificate of Compliance, in accordance with Clause </w:t>
      </w:r>
      <w:r w:rsidRPr="00C04571">
        <w:fldChar w:fldCharType="begin"/>
      </w:r>
      <w:r w:rsidRPr="00C04571">
        <w:instrText xml:space="preserve"> REF _Ref52349400 \r \h  \* MERGEFORMAT </w:instrText>
      </w:r>
      <w:r w:rsidRPr="00C04571">
        <w:fldChar w:fldCharType="separate"/>
      </w:r>
      <w:r w:rsidR="00597EA6" w:rsidRPr="00C04571">
        <w:t>6.13</w:t>
      </w:r>
      <w:r w:rsidRPr="00C04571">
        <w:fldChar w:fldCharType="end"/>
      </w:r>
      <w:r w:rsidRPr="00C04571">
        <w:t>, that the materials comply with this specification</w:t>
      </w:r>
      <w:r w:rsidR="00C7208A" w:rsidRPr="00C04571">
        <w:t>;</w:t>
      </w:r>
    </w:p>
    <w:p w14:paraId="52AB0865" w14:textId="64C7E392" w:rsidR="007A6ECD" w:rsidRPr="00C04571" w:rsidRDefault="00D57E48" w:rsidP="00D9759F">
      <w:pPr>
        <w:pStyle w:val="Bodynumbered2"/>
        <w:numPr>
          <w:ilvl w:val="0"/>
          <w:numId w:val="18"/>
        </w:numPr>
        <w:ind w:left="993" w:hanging="426"/>
      </w:pPr>
      <w:r w:rsidRPr="00C04571">
        <w:t>v</w:t>
      </w:r>
      <w:r w:rsidR="007A6ECD" w:rsidRPr="00C04571">
        <w:t xml:space="preserve">erification, in accordance with Clause </w:t>
      </w:r>
      <w:r w:rsidR="007A6ECD" w:rsidRPr="00C04571">
        <w:fldChar w:fldCharType="begin"/>
      </w:r>
      <w:r w:rsidR="007A6ECD" w:rsidRPr="00C04571">
        <w:instrText xml:space="preserve"> REF _Ref107900516 \r \h </w:instrText>
      </w:r>
      <w:r w:rsidR="00C7208A" w:rsidRPr="00C04571">
        <w:instrText xml:space="preserve"> \* MERGEFORMAT </w:instrText>
      </w:r>
      <w:r w:rsidR="007A6ECD" w:rsidRPr="00C04571">
        <w:fldChar w:fldCharType="separate"/>
      </w:r>
      <w:r w:rsidR="00597EA6" w:rsidRPr="00C04571">
        <w:t>10.7</w:t>
      </w:r>
      <w:r w:rsidR="007A6ECD" w:rsidRPr="00C04571">
        <w:fldChar w:fldCharType="end"/>
      </w:r>
      <w:r w:rsidR="007A6ECD" w:rsidRPr="00C04571">
        <w:t>, that the geometry of the bearing complies with this Specification;</w:t>
      </w:r>
    </w:p>
    <w:p w14:paraId="7F25BED4" w14:textId="306FF712" w:rsidR="00B87E66" w:rsidRPr="00C04571" w:rsidRDefault="00D57E48" w:rsidP="00D9759F">
      <w:pPr>
        <w:pStyle w:val="Bodynumbered2"/>
        <w:numPr>
          <w:ilvl w:val="0"/>
          <w:numId w:val="18"/>
        </w:numPr>
        <w:ind w:left="993" w:hanging="426"/>
      </w:pPr>
      <w:r w:rsidRPr="00C04571">
        <w:t>a</w:t>
      </w:r>
      <w:r w:rsidR="00B87E66" w:rsidRPr="00C04571">
        <w:t xml:space="preserve"> summary of all test results with clear identification of the bearings tested;</w:t>
      </w:r>
      <w:r w:rsidR="00C7208A" w:rsidRPr="00C04571">
        <w:t xml:space="preserve"> and</w:t>
      </w:r>
    </w:p>
    <w:p w14:paraId="039C29A4" w14:textId="4BE427F9" w:rsidR="00C7208A" w:rsidRPr="00C04571" w:rsidRDefault="00C7208A" w:rsidP="00D9759F">
      <w:pPr>
        <w:pStyle w:val="Bodynumbered2"/>
        <w:numPr>
          <w:ilvl w:val="0"/>
          <w:numId w:val="18"/>
        </w:numPr>
        <w:ind w:left="993" w:hanging="426"/>
      </w:pPr>
      <w:r w:rsidRPr="00C04571">
        <w:t>verification and certification that all bearings conform to the requirements of this Specification.</w:t>
      </w:r>
    </w:p>
    <w:p w14:paraId="427968BB" w14:textId="5C8DEAF1" w:rsidR="008D01EF" w:rsidRPr="00C04571" w:rsidRDefault="002B22FF" w:rsidP="002B22FF">
      <w:pPr>
        <w:pStyle w:val="Heading1"/>
      </w:pPr>
      <w:bookmarkStart w:id="178" w:name="_Toc112154197"/>
      <w:bookmarkStart w:id="179" w:name="_Toc237000542"/>
      <w:bookmarkStart w:id="180" w:name="_Toc25577079"/>
      <w:bookmarkStart w:id="181" w:name="_Ref15291808"/>
      <w:bookmarkEnd w:id="73"/>
      <w:bookmarkEnd w:id="74"/>
      <w:r w:rsidRPr="00C04571">
        <w:t xml:space="preserve">Identification </w:t>
      </w:r>
      <w:r w:rsidR="00E16F0A">
        <w:t>a</w:t>
      </w:r>
      <w:r w:rsidRPr="00C04571">
        <w:t>nd Delivery</w:t>
      </w:r>
      <w:bookmarkEnd w:id="178"/>
      <w:bookmarkEnd w:id="179"/>
      <w:r w:rsidRPr="00C04571">
        <w:t xml:space="preserve"> </w:t>
      </w:r>
      <w:bookmarkEnd w:id="34"/>
      <w:bookmarkEnd w:id="35"/>
      <w:bookmarkEnd w:id="180"/>
      <w:bookmarkEnd w:id="181"/>
    </w:p>
    <w:p w14:paraId="5B54E30E" w14:textId="3C81A926" w:rsidR="00220C67" w:rsidRPr="00C04571" w:rsidRDefault="009A2FE7" w:rsidP="002D6C8D">
      <w:pPr>
        <w:pStyle w:val="Bodynumbered1"/>
      </w:pPr>
      <w:bookmarkStart w:id="182" w:name="_Ref16063050"/>
      <w:bookmarkStart w:id="183" w:name="_Hlk16067442"/>
      <w:r w:rsidRPr="00C04571">
        <w:t>E</w:t>
      </w:r>
      <w:r w:rsidR="00220C67" w:rsidRPr="00C04571">
        <w:t xml:space="preserve">ach bearing </w:t>
      </w:r>
      <w:r w:rsidRPr="00C04571">
        <w:t xml:space="preserve">must be identified </w:t>
      </w:r>
      <w:r w:rsidR="00220C67" w:rsidRPr="00C04571">
        <w:t>and fit</w:t>
      </w:r>
      <w:r w:rsidRPr="00C04571">
        <w:t>ted</w:t>
      </w:r>
      <w:r w:rsidR="00220C67" w:rsidRPr="00C04571">
        <w:t xml:space="preserve"> a nameplate to the bearing</w:t>
      </w:r>
      <w:r w:rsidR="00932A56" w:rsidRPr="00C04571">
        <w:t xml:space="preserve">, </w:t>
      </w:r>
      <w:r w:rsidR="00F14468" w:rsidRPr="00C04571">
        <w:t xml:space="preserve">including the applicable installation locations of the </w:t>
      </w:r>
      <w:r w:rsidR="00383861" w:rsidRPr="00C04571">
        <w:t>bearings.</w:t>
      </w:r>
      <w:r w:rsidR="00220C67" w:rsidRPr="00C04571">
        <w:t xml:space="preserve"> </w:t>
      </w:r>
    </w:p>
    <w:p w14:paraId="65BBFB49" w14:textId="1118AAA2" w:rsidR="00220C67" w:rsidRPr="00C04571" w:rsidRDefault="00D01735" w:rsidP="002D6C8D">
      <w:pPr>
        <w:pStyle w:val="Bodynumbered1"/>
      </w:pPr>
      <w:bookmarkStart w:id="184" w:name="_Ref43190085"/>
      <w:r w:rsidRPr="00C04571">
        <w:t>T</w:t>
      </w:r>
      <w:r w:rsidR="00220C67" w:rsidRPr="00C04571">
        <w:t>he bearing</w:t>
      </w:r>
      <w:r w:rsidR="000B28CD" w:rsidRPr="00C04571">
        <w:t xml:space="preserve"> </w:t>
      </w:r>
      <w:r w:rsidR="00220C67" w:rsidRPr="00C04571">
        <w:t xml:space="preserve">orientation, the centreline and the direction(s) of movement as appropriate </w:t>
      </w:r>
      <w:r w:rsidRPr="00C04571">
        <w:t xml:space="preserve">must be </w:t>
      </w:r>
      <w:r w:rsidR="00220C67" w:rsidRPr="00C04571">
        <w:t>readily identifiable to facilitate correct placement.</w:t>
      </w:r>
      <w:bookmarkEnd w:id="184"/>
    </w:p>
    <w:tbl>
      <w:tblPr>
        <w:tblStyle w:val="TMTableBlueIndent"/>
        <w:tblW w:w="4705" w:type="pct"/>
        <w:tblLook w:val="04A0" w:firstRow="1" w:lastRow="0" w:firstColumn="1" w:lastColumn="0" w:noHBand="0" w:noVBand="1"/>
      </w:tblPr>
      <w:tblGrid>
        <w:gridCol w:w="2078"/>
        <w:gridCol w:w="6862"/>
      </w:tblGrid>
      <w:tr w:rsidR="000904C3" w:rsidRPr="00C04571" w14:paraId="62F11B60" w14:textId="77777777" w:rsidTr="00B21F61">
        <w:trPr>
          <w:cnfStyle w:val="100000000000" w:firstRow="1" w:lastRow="0" w:firstColumn="0" w:lastColumn="0" w:oddVBand="0" w:evenVBand="0" w:oddHBand="0" w:evenHBand="0" w:firstRowFirstColumn="0" w:firstRowLastColumn="0" w:lastRowFirstColumn="0" w:lastRowLastColumn="0"/>
        </w:trPr>
        <w:tc>
          <w:tcPr>
            <w:tcW w:w="5000" w:type="pct"/>
            <w:gridSpan w:val="2"/>
            <w:hideMark/>
          </w:tcPr>
          <w:p w14:paraId="6D9E09F6" w14:textId="47D1793F" w:rsidR="000904C3" w:rsidRPr="00C04571" w:rsidRDefault="000904C3" w:rsidP="00B21F61">
            <w:pPr>
              <w:pStyle w:val="TableHeadingWHPoint"/>
            </w:pPr>
            <w:r w:rsidRPr="00C04571">
              <w:t>HOLD POINT </w:t>
            </w:r>
            <w:r w:rsidR="00496349" w:rsidRPr="00C04571">
              <w:t>2</w:t>
            </w:r>
          </w:p>
        </w:tc>
      </w:tr>
      <w:tr w:rsidR="000904C3" w:rsidRPr="00C04571" w14:paraId="2FE34EE1" w14:textId="77777777" w:rsidTr="00B21F61">
        <w:tc>
          <w:tcPr>
            <w:tcW w:w="1162" w:type="pct"/>
            <w:hideMark/>
          </w:tcPr>
          <w:p w14:paraId="56B41933" w14:textId="77777777" w:rsidR="000904C3" w:rsidRPr="00C04571" w:rsidRDefault="000904C3" w:rsidP="00B21F61">
            <w:pPr>
              <w:pStyle w:val="TableBodyTextWHPoint"/>
              <w:rPr>
                <w:rFonts w:cstheme="minorBidi"/>
                <w:b/>
              </w:rPr>
            </w:pPr>
            <w:r w:rsidRPr="00C04571">
              <w:t>Process Held</w:t>
            </w:r>
          </w:p>
        </w:tc>
        <w:tc>
          <w:tcPr>
            <w:tcW w:w="3838" w:type="pct"/>
            <w:hideMark/>
          </w:tcPr>
          <w:p w14:paraId="5637A5DF" w14:textId="5F90731E" w:rsidR="000904C3" w:rsidRPr="00C04571" w:rsidRDefault="000904C3" w:rsidP="00B21F61">
            <w:pPr>
              <w:pStyle w:val="TableBodyTextWHPoint"/>
              <w:rPr>
                <w:b/>
              </w:rPr>
            </w:pPr>
            <w:r w:rsidRPr="00C04571">
              <w:t xml:space="preserve">Delivery of bearings to site </w:t>
            </w:r>
          </w:p>
        </w:tc>
      </w:tr>
      <w:tr w:rsidR="000904C3" w:rsidRPr="00C04571" w14:paraId="2FEE3C95" w14:textId="77777777" w:rsidTr="00B21F61">
        <w:tc>
          <w:tcPr>
            <w:tcW w:w="1162" w:type="pct"/>
            <w:hideMark/>
          </w:tcPr>
          <w:p w14:paraId="3E55D2AC" w14:textId="77777777" w:rsidR="000904C3" w:rsidRPr="00C04571" w:rsidRDefault="000904C3" w:rsidP="00B21F61">
            <w:pPr>
              <w:pStyle w:val="TableBodyTextWHPoint"/>
            </w:pPr>
            <w:r w:rsidRPr="00C04571">
              <w:t>Submission Details</w:t>
            </w:r>
          </w:p>
        </w:tc>
        <w:tc>
          <w:tcPr>
            <w:tcW w:w="3838" w:type="pct"/>
            <w:hideMark/>
          </w:tcPr>
          <w:p w14:paraId="7D7FEE84" w14:textId="31D0354E" w:rsidR="000904C3" w:rsidRPr="00C04571" w:rsidRDefault="003F7B33" w:rsidP="00B21F61">
            <w:pPr>
              <w:pStyle w:val="TableBodyTextWHPoint"/>
            </w:pPr>
            <w:r w:rsidRPr="00C04571">
              <w:t>The b</w:t>
            </w:r>
            <w:r w:rsidR="000904C3" w:rsidRPr="00C04571">
              <w:t xml:space="preserve">earing test report in accordance with Clause </w:t>
            </w:r>
            <w:r w:rsidR="000904C3" w:rsidRPr="00C04571">
              <w:fldChar w:fldCharType="begin"/>
            </w:r>
            <w:r w:rsidR="000904C3" w:rsidRPr="00C04571">
              <w:instrText xml:space="preserve"> REF _Ref43185525 \r \h </w:instrText>
            </w:r>
            <w:r w:rsidR="006479B1" w:rsidRPr="00C04571">
              <w:instrText xml:space="preserve"> \* MERGEFORMAT </w:instrText>
            </w:r>
            <w:r w:rsidR="000904C3" w:rsidRPr="00C04571">
              <w:fldChar w:fldCharType="separate"/>
            </w:r>
            <w:r w:rsidR="00597EA6" w:rsidRPr="00C04571">
              <w:t>10</w:t>
            </w:r>
            <w:r w:rsidR="000904C3" w:rsidRPr="00C04571">
              <w:fldChar w:fldCharType="end"/>
            </w:r>
            <w:r w:rsidR="000904C3" w:rsidRPr="00C04571">
              <w:t xml:space="preserve"> must be </w:t>
            </w:r>
            <w:r w:rsidR="00876CB2" w:rsidRPr="00C04571">
              <w:t xml:space="preserve">submitted </w:t>
            </w:r>
            <w:r w:rsidR="000904C3" w:rsidRPr="00C04571">
              <w:t>at least 10 working days before the proposed date for delivery of bearings to site.</w:t>
            </w:r>
          </w:p>
        </w:tc>
      </w:tr>
    </w:tbl>
    <w:p w14:paraId="220364A4" w14:textId="7A90884A" w:rsidR="00220C67" w:rsidRPr="00C04571" w:rsidRDefault="00290016" w:rsidP="002D6C8D">
      <w:pPr>
        <w:pStyle w:val="Bodynumbered1"/>
      </w:pPr>
      <w:r w:rsidRPr="00C04571">
        <w:t>Temporary transit clips or equivalent, which must be easily removable, must be provided to hold the bearing components assembled during delivery. The transit clips and/or bolts must not be removed until after completion of installation in the bridge structure unless approval is sought from and given by the Principal for operational reasons</w:t>
      </w:r>
      <w:r w:rsidR="00220C67" w:rsidRPr="00C04571">
        <w:t>.</w:t>
      </w:r>
    </w:p>
    <w:p w14:paraId="405C1FFC" w14:textId="77777777" w:rsidR="001E76F6" w:rsidRPr="00C04571" w:rsidRDefault="001E76F6" w:rsidP="002D6C8D">
      <w:pPr>
        <w:pStyle w:val="Bodynumbered1"/>
      </w:pPr>
      <w:r w:rsidRPr="00C04571">
        <w:t>Bearings must be kept in dust and moisture resistant protective wrappings at all times prior to installation.</w:t>
      </w:r>
    </w:p>
    <w:p w14:paraId="0CB1ED95" w14:textId="77777777" w:rsidR="001E76F6" w:rsidRPr="00C04571" w:rsidRDefault="001E76F6" w:rsidP="002D6C8D">
      <w:pPr>
        <w:pStyle w:val="Bodynumbered1"/>
      </w:pPr>
      <w:r w:rsidRPr="00C04571">
        <w:t>Mating parts of bearings must be supplied in sets held together at the correct preset and skew with metal transit clips and/or bolts to prevent misalignment and/or damage of the components during transport and erection.</w:t>
      </w:r>
    </w:p>
    <w:p w14:paraId="72DBCCB9" w14:textId="77777777" w:rsidR="00A73BB9" w:rsidRPr="00C04571" w:rsidRDefault="00A73BB9" w:rsidP="002D6C8D">
      <w:pPr>
        <w:pStyle w:val="Bodynumbered1"/>
      </w:pPr>
      <w:r w:rsidRPr="00C04571">
        <w:t>The temporary constraints must be removed after installation to allow the bearings to function as intended.</w:t>
      </w:r>
    </w:p>
    <w:p w14:paraId="7FBC97F5" w14:textId="73E0B272" w:rsidR="00A07FEF" w:rsidRPr="00C04571" w:rsidRDefault="00A07FEF" w:rsidP="00E16F0A">
      <w:pPr>
        <w:pStyle w:val="AnnexureHeading"/>
        <w:ind w:left="1843" w:hanging="1843"/>
      </w:pPr>
      <w:bookmarkStart w:id="185" w:name="_Toc26182495"/>
      <w:bookmarkStart w:id="186" w:name="_Toc112154198"/>
      <w:bookmarkStart w:id="187" w:name="_Toc237000543"/>
      <w:bookmarkEnd w:id="36"/>
      <w:bookmarkEnd w:id="182"/>
      <w:bookmarkEnd w:id="183"/>
      <w:r w:rsidRPr="00C04571">
        <w:lastRenderedPageBreak/>
        <w:t>Summary of Hold Points, Witness Points and Records</w:t>
      </w:r>
      <w:bookmarkEnd w:id="185"/>
      <w:bookmarkEnd w:id="186"/>
      <w:bookmarkEnd w:id="187"/>
    </w:p>
    <w:p w14:paraId="4D9D386B" w14:textId="2AC23A66" w:rsidR="00212C0C" w:rsidRPr="00C04571" w:rsidRDefault="00212C0C" w:rsidP="00E16F0A">
      <w:pPr>
        <w:keepLines/>
        <w:widowControl/>
        <w:autoSpaceDE/>
        <w:autoSpaceDN/>
        <w:spacing w:before="240" w:after="120"/>
        <w:rPr>
          <w:rFonts w:eastAsiaTheme="minorEastAsia"/>
          <w:szCs w:val="20"/>
          <w:lang w:eastAsia="ja-JP"/>
        </w:rPr>
      </w:pPr>
      <w:r w:rsidRPr="00B21F61">
        <w:rPr>
          <w:rStyle w:val="BodyTextChar"/>
        </w:rPr>
        <w:t>The following is a summary of the Witness Points</w:t>
      </w:r>
      <w:r w:rsidR="00B21F61" w:rsidRPr="00B21F61">
        <w:rPr>
          <w:rStyle w:val="BodyTextChar"/>
        </w:rPr>
        <w:t>/</w:t>
      </w:r>
      <w:r w:rsidRPr="00B21F61">
        <w:rPr>
          <w:rStyle w:val="BodyTextChar"/>
        </w:rPr>
        <w:t>Hold Points that apply to this Specification and the Records that the Contractor must submit to the Principal to demonstrate compliance with this Specification</w:t>
      </w:r>
      <w:r w:rsidRPr="00C04571">
        <w:rPr>
          <w:rFonts w:eastAsiaTheme="minorEastAsia"/>
          <w:szCs w:val="20"/>
          <w:lang w:eastAsia="ja-JP"/>
        </w:rPr>
        <w:t>.</w:t>
      </w:r>
    </w:p>
    <w:tbl>
      <w:tblPr>
        <w:tblStyle w:val="TMTableBlue"/>
        <w:tblW w:w="5000" w:type="pct"/>
        <w:tblLook w:val="04A0" w:firstRow="1" w:lastRow="0" w:firstColumn="1" w:lastColumn="0" w:noHBand="0" w:noVBand="1"/>
      </w:tblPr>
      <w:tblGrid>
        <w:gridCol w:w="1484"/>
        <w:gridCol w:w="2375"/>
        <w:gridCol w:w="2523"/>
        <w:gridCol w:w="3118"/>
      </w:tblGrid>
      <w:tr w:rsidR="00A07FEF" w:rsidRPr="00C04571" w14:paraId="7D299462" w14:textId="77777777" w:rsidTr="00B21F61">
        <w:trPr>
          <w:cnfStyle w:val="100000000000" w:firstRow="1" w:lastRow="0" w:firstColumn="0" w:lastColumn="0" w:oddVBand="0" w:evenVBand="0" w:oddHBand="0" w:evenHBand="0" w:firstRowFirstColumn="0" w:firstRowLastColumn="0" w:lastRowFirstColumn="0" w:lastRowLastColumn="0"/>
        </w:trPr>
        <w:tc>
          <w:tcPr>
            <w:tcW w:w="781" w:type="pct"/>
          </w:tcPr>
          <w:p w14:paraId="5E88DB46" w14:textId="7359B721" w:rsidR="00A07FEF" w:rsidRPr="00C04571" w:rsidRDefault="00B21F61" w:rsidP="00B21F61">
            <w:pPr>
              <w:pStyle w:val="TableHeadingWhite"/>
              <w:rPr>
                <w:rFonts w:eastAsia="SimSun"/>
              </w:rPr>
            </w:pPr>
            <w:r w:rsidRPr="00C04571">
              <w:rPr>
                <w:rFonts w:eastAsia="SimSun"/>
              </w:rPr>
              <w:t>CLAUSE</w:t>
            </w:r>
          </w:p>
        </w:tc>
        <w:tc>
          <w:tcPr>
            <w:tcW w:w="1250" w:type="pct"/>
          </w:tcPr>
          <w:p w14:paraId="4350ECB6" w14:textId="6B00E167" w:rsidR="00A07FEF" w:rsidRPr="00C04571" w:rsidRDefault="00B21F61" w:rsidP="00B21F61">
            <w:pPr>
              <w:pStyle w:val="TableHeadingWhite"/>
              <w:rPr>
                <w:rFonts w:eastAsia="SimSun"/>
              </w:rPr>
            </w:pPr>
            <w:r w:rsidRPr="00C04571">
              <w:rPr>
                <w:rFonts w:eastAsia="SimSun"/>
              </w:rPr>
              <w:t xml:space="preserve">HOLD </w:t>
            </w:r>
            <w:r>
              <w:rPr>
                <w:rFonts w:eastAsia="SimSun"/>
              </w:rPr>
              <w:t>P</w:t>
            </w:r>
            <w:r w:rsidRPr="00C04571">
              <w:rPr>
                <w:rFonts w:eastAsia="SimSun"/>
              </w:rPr>
              <w:t>OINT</w:t>
            </w:r>
          </w:p>
        </w:tc>
        <w:tc>
          <w:tcPr>
            <w:tcW w:w="1328" w:type="pct"/>
          </w:tcPr>
          <w:p w14:paraId="1295EB9F" w14:textId="466D831C" w:rsidR="00A07FEF" w:rsidRPr="00C04571" w:rsidRDefault="00B21F61" w:rsidP="00B21F61">
            <w:pPr>
              <w:pStyle w:val="TableHeadingWhite"/>
              <w:rPr>
                <w:rFonts w:eastAsia="SimSun"/>
              </w:rPr>
            </w:pPr>
            <w:r w:rsidRPr="00C04571">
              <w:rPr>
                <w:rFonts w:eastAsia="SimSun"/>
              </w:rPr>
              <w:t xml:space="preserve">WITNESS </w:t>
            </w:r>
            <w:r>
              <w:rPr>
                <w:rFonts w:eastAsia="SimSun"/>
              </w:rPr>
              <w:t>P</w:t>
            </w:r>
            <w:r w:rsidRPr="00C04571">
              <w:rPr>
                <w:rFonts w:eastAsia="SimSun"/>
              </w:rPr>
              <w:t>OINT</w:t>
            </w:r>
          </w:p>
        </w:tc>
        <w:tc>
          <w:tcPr>
            <w:tcW w:w="1641" w:type="pct"/>
          </w:tcPr>
          <w:p w14:paraId="1C7CDCA6" w14:textId="59D3861B" w:rsidR="00A07FEF" w:rsidRPr="00C04571" w:rsidRDefault="00B21F61" w:rsidP="00B21F61">
            <w:pPr>
              <w:pStyle w:val="TableHeadingWhite"/>
              <w:rPr>
                <w:rFonts w:eastAsia="SimSun"/>
              </w:rPr>
            </w:pPr>
            <w:r w:rsidRPr="00C04571">
              <w:rPr>
                <w:rFonts w:eastAsia="SimSun"/>
              </w:rPr>
              <w:t>RECORD</w:t>
            </w:r>
          </w:p>
        </w:tc>
      </w:tr>
      <w:tr w:rsidR="00A07FEF" w:rsidRPr="00C04571" w14:paraId="21B450B6" w14:textId="77777777" w:rsidTr="00B21F61">
        <w:tc>
          <w:tcPr>
            <w:tcW w:w="781" w:type="pct"/>
          </w:tcPr>
          <w:p w14:paraId="3F2E69C4" w14:textId="732330E6" w:rsidR="00A07FEF" w:rsidRPr="00C04571" w:rsidRDefault="001308F4" w:rsidP="00A07FEF">
            <w:pPr>
              <w:pStyle w:val="TableBodyText"/>
            </w:pPr>
            <w:r w:rsidRPr="00C04571">
              <w:fldChar w:fldCharType="begin"/>
            </w:r>
            <w:r w:rsidRPr="00C04571">
              <w:instrText xml:space="preserve"> REF _Ref93565151 \r \h </w:instrText>
            </w:r>
            <w:r w:rsidR="00071923" w:rsidRPr="00C04571">
              <w:instrText xml:space="preserve"> \* MERGEFORMAT </w:instrText>
            </w:r>
            <w:r w:rsidRPr="00C04571">
              <w:fldChar w:fldCharType="separate"/>
            </w:r>
            <w:r w:rsidR="00597EA6" w:rsidRPr="00C04571">
              <w:t>4.1</w:t>
            </w:r>
            <w:r w:rsidRPr="00C04571">
              <w:fldChar w:fldCharType="end"/>
            </w:r>
          </w:p>
        </w:tc>
        <w:tc>
          <w:tcPr>
            <w:tcW w:w="1250" w:type="pct"/>
          </w:tcPr>
          <w:p w14:paraId="729C48E9" w14:textId="5BAF074C" w:rsidR="00A07FEF" w:rsidRPr="00C04571" w:rsidRDefault="00FA1865" w:rsidP="00D9759F">
            <w:pPr>
              <w:pStyle w:val="TableBodyText"/>
              <w:numPr>
                <w:ilvl w:val="0"/>
                <w:numId w:val="4"/>
              </w:numPr>
              <w:ind w:left="321" w:hanging="284"/>
            </w:pPr>
            <w:r w:rsidRPr="00C04571">
              <w:t>Fabrication of bearings</w:t>
            </w:r>
          </w:p>
        </w:tc>
        <w:tc>
          <w:tcPr>
            <w:tcW w:w="1328" w:type="pct"/>
          </w:tcPr>
          <w:p w14:paraId="70A60223" w14:textId="77777777" w:rsidR="00A07FEF" w:rsidRPr="00C04571" w:rsidRDefault="00A07FEF" w:rsidP="00464143">
            <w:pPr>
              <w:pStyle w:val="Tabletext"/>
              <w:rPr>
                <w:sz w:val="20"/>
              </w:rPr>
            </w:pPr>
          </w:p>
        </w:tc>
        <w:tc>
          <w:tcPr>
            <w:tcW w:w="1641" w:type="pct"/>
          </w:tcPr>
          <w:p w14:paraId="2BACDD58" w14:textId="77777777" w:rsidR="00A07FEF" w:rsidRPr="00C04571" w:rsidRDefault="00A07FEF" w:rsidP="00A07FEF">
            <w:pPr>
              <w:pStyle w:val="TableBodyText"/>
            </w:pPr>
            <w:r w:rsidRPr="00C04571">
              <w:t>Quality Plan</w:t>
            </w:r>
          </w:p>
        </w:tc>
      </w:tr>
      <w:tr w:rsidR="000F2E10" w:rsidRPr="00C04571" w14:paraId="095AA018" w14:textId="77777777" w:rsidTr="00B21F61">
        <w:tc>
          <w:tcPr>
            <w:tcW w:w="781" w:type="pct"/>
          </w:tcPr>
          <w:p w14:paraId="05A1B67C" w14:textId="38E6466E" w:rsidR="000F2E10" w:rsidRPr="00C04571" w:rsidRDefault="006F2F55" w:rsidP="00A07FEF">
            <w:pPr>
              <w:pStyle w:val="TableBodyText"/>
            </w:pPr>
            <w:r w:rsidRPr="00C04571">
              <w:fldChar w:fldCharType="begin"/>
            </w:r>
            <w:r w:rsidRPr="00C04571">
              <w:instrText xml:space="preserve"> REF _Ref107844539 \r \h </w:instrText>
            </w:r>
            <w:r w:rsidR="00071923" w:rsidRPr="00C04571">
              <w:instrText xml:space="preserve"> \* MERGEFORMAT </w:instrText>
            </w:r>
            <w:r w:rsidRPr="00C04571">
              <w:fldChar w:fldCharType="separate"/>
            </w:r>
            <w:r w:rsidR="00597EA6" w:rsidRPr="00C04571">
              <w:t>10.2</w:t>
            </w:r>
            <w:r w:rsidRPr="00C04571">
              <w:fldChar w:fldCharType="end"/>
            </w:r>
          </w:p>
        </w:tc>
        <w:tc>
          <w:tcPr>
            <w:tcW w:w="1250" w:type="pct"/>
          </w:tcPr>
          <w:p w14:paraId="27E26DDE" w14:textId="77777777" w:rsidR="000F2E10" w:rsidRPr="00C04571" w:rsidRDefault="000F2E10" w:rsidP="00776A51">
            <w:pPr>
              <w:pStyle w:val="TableBodyText"/>
              <w:ind w:left="321"/>
            </w:pPr>
          </w:p>
        </w:tc>
        <w:tc>
          <w:tcPr>
            <w:tcW w:w="1328" w:type="pct"/>
          </w:tcPr>
          <w:p w14:paraId="349DA7AE" w14:textId="118FB60E" w:rsidR="000F2E10" w:rsidRPr="00C04571" w:rsidRDefault="00776A51" w:rsidP="00B21F61">
            <w:pPr>
              <w:pStyle w:val="TableNumbered1"/>
            </w:pPr>
            <w:r w:rsidRPr="00C04571">
              <w:t>Testing of bearings</w:t>
            </w:r>
          </w:p>
        </w:tc>
        <w:tc>
          <w:tcPr>
            <w:tcW w:w="1641" w:type="pct"/>
          </w:tcPr>
          <w:p w14:paraId="1F36835F" w14:textId="77777777" w:rsidR="000F2E10" w:rsidRPr="00C04571" w:rsidRDefault="000F2E10" w:rsidP="00A07FEF">
            <w:pPr>
              <w:pStyle w:val="TableBodyText"/>
            </w:pPr>
          </w:p>
        </w:tc>
      </w:tr>
      <w:tr w:rsidR="00740351" w:rsidRPr="00C04571" w14:paraId="67142E60" w14:textId="77777777" w:rsidTr="00B21F61">
        <w:tc>
          <w:tcPr>
            <w:tcW w:w="781" w:type="pct"/>
          </w:tcPr>
          <w:p w14:paraId="5BBB5D39" w14:textId="37260A12" w:rsidR="00740351" w:rsidRPr="00C04571" w:rsidRDefault="00752F30" w:rsidP="00A07FEF">
            <w:pPr>
              <w:pStyle w:val="TableBodyText"/>
            </w:pPr>
            <w:r w:rsidRPr="00C04571">
              <w:fldChar w:fldCharType="begin"/>
            </w:r>
            <w:r w:rsidRPr="00C04571">
              <w:instrText xml:space="preserve"> REF _Ref107839151 \r \h </w:instrText>
            </w:r>
            <w:r w:rsidR="00071923" w:rsidRPr="00C04571">
              <w:instrText xml:space="preserve"> \* MERGEFORMAT </w:instrText>
            </w:r>
            <w:r w:rsidRPr="00C04571">
              <w:fldChar w:fldCharType="separate"/>
            </w:r>
            <w:r w:rsidR="00597EA6" w:rsidRPr="00C04571">
              <w:t>10.21</w:t>
            </w:r>
            <w:r w:rsidRPr="00C04571">
              <w:fldChar w:fldCharType="end"/>
            </w:r>
          </w:p>
        </w:tc>
        <w:tc>
          <w:tcPr>
            <w:tcW w:w="1250" w:type="pct"/>
          </w:tcPr>
          <w:p w14:paraId="3DF43EEE" w14:textId="77777777" w:rsidR="00740351" w:rsidRPr="00C04571" w:rsidRDefault="00740351" w:rsidP="00752F30">
            <w:pPr>
              <w:pStyle w:val="TableBodyText"/>
              <w:ind w:left="321"/>
            </w:pPr>
          </w:p>
        </w:tc>
        <w:tc>
          <w:tcPr>
            <w:tcW w:w="1328" w:type="pct"/>
          </w:tcPr>
          <w:p w14:paraId="5E1F0787" w14:textId="77777777" w:rsidR="00740351" w:rsidRPr="00C04571" w:rsidRDefault="00740351" w:rsidP="00464143">
            <w:pPr>
              <w:pStyle w:val="Tabletext"/>
              <w:ind w:left="157" w:hanging="141"/>
              <w:rPr>
                <w:sz w:val="20"/>
              </w:rPr>
            </w:pPr>
          </w:p>
        </w:tc>
        <w:tc>
          <w:tcPr>
            <w:tcW w:w="1641" w:type="pct"/>
          </w:tcPr>
          <w:p w14:paraId="6770A26D" w14:textId="2D6B7024" w:rsidR="00740351" w:rsidRPr="00C04571" w:rsidRDefault="00752F30" w:rsidP="00A07FEF">
            <w:pPr>
              <w:pStyle w:val="TableBodyText"/>
            </w:pPr>
            <w:r w:rsidRPr="00C04571">
              <w:t>Test Report</w:t>
            </w:r>
          </w:p>
        </w:tc>
      </w:tr>
      <w:tr w:rsidR="00A07FEF" w:rsidRPr="00C04571" w14:paraId="6A9F5155" w14:textId="77777777" w:rsidTr="00B21F61">
        <w:tc>
          <w:tcPr>
            <w:tcW w:w="781" w:type="pct"/>
          </w:tcPr>
          <w:p w14:paraId="1D89247F" w14:textId="1359787D" w:rsidR="00A07FEF" w:rsidRPr="00C04571" w:rsidRDefault="00733AE8" w:rsidP="00A07FEF">
            <w:pPr>
              <w:pStyle w:val="TableBodyText"/>
            </w:pPr>
            <w:r w:rsidRPr="00C04571">
              <w:fldChar w:fldCharType="begin"/>
            </w:r>
            <w:r w:rsidRPr="00C04571">
              <w:instrText xml:space="preserve"> REF _Ref43190085 \r \h </w:instrText>
            </w:r>
            <w:r w:rsidR="006479B1" w:rsidRPr="00C04571">
              <w:instrText xml:space="preserve"> \* MERGEFORMAT </w:instrText>
            </w:r>
            <w:r w:rsidRPr="00C04571">
              <w:fldChar w:fldCharType="separate"/>
            </w:r>
            <w:r w:rsidR="00597EA6" w:rsidRPr="00C04571">
              <w:t>11.2</w:t>
            </w:r>
            <w:r w:rsidRPr="00C04571">
              <w:fldChar w:fldCharType="end"/>
            </w:r>
          </w:p>
        </w:tc>
        <w:tc>
          <w:tcPr>
            <w:tcW w:w="1250" w:type="pct"/>
          </w:tcPr>
          <w:p w14:paraId="3149CF77" w14:textId="64B7E06C" w:rsidR="00A07FEF" w:rsidRPr="00C04571" w:rsidRDefault="00733AE8" w:rsidP="00D9759F">
            <w:pPr>
              <w:pStyle w:val="TableBodyText"/>
              <w:numPr>
                <w:ilvl w:val="0"/>
                <w:numId w:val="4"/>
              </w:numPr>
              <w:ind w:left="321" w:hanging="284"/>
            </w:pPr>
            <w:r w:rsidRPr="00C04571">
              <w:t>Delivery of bearings to site</w:t>
            </w:r>
          </w:p>
        </w:tc>
        <w:tc>
          <w:tcPr>
            <w:tcW w:w="1328" w:type="pct"/>
          </w:tcPr>
          <w:p w14:paraId="77A8CBF6" w14:textId="77777777" w:rsidR="00A07FEF" w:rsidRPr="00C04571" w:rsidRDefault="00A07FEF" w:rsidP="00464143">
            <w:pPr>
              <w:pStyle w:val="Tabletext"/>
              <w:ind w:left="157" w:hanging="141"/>
              <w:rPr>
                <w:sz w:val="20"/>
              </w:rPr>
            </w:pPr>
          </w:p>
        </w:tc>
        <w:tc>
          <w:tcPr>
            <w:tcW w:w="1641" w:type="pct"/>
          </w:tcPr>
          <w:p w14:paraId="21A5A45D" w14:textId="21197ACB" w:rsidR="00A07FEF" w:rsidRPr="00C04571" w:rsidRDefault="00394D28" w:rsidP="00A07FEF">
            <w:pPr>
              <w:pStyle w:val="TableBodyText"/>
            </w:pPr>
            <w:r w:rsidRPr="00C04571">
              <w:t>Bearing Report</w:t>
            </w:r>
            <w:r w:rsidR="00A07FEF" w:rsidRPr="00C04571">
              <w:t xml:space="preserve"> </w:t>
            </w:r>
          </w:p>
        </w:tc>
      </w:tr>
    </w:tbl>
    <w:p w14:paraId="5F9663BE" w14:textId="7B350A5E" w:rsidR="00886709" w:rsidRPr="00C04571" w:rsidRDefault="00886709" w:rsidP="00A07FEF">
      <w:pPr>
        <w:ind w:left="851"/>
      </w:pPr>
    </w:p>
    <w:p w14:paraId="3CDBAF23" w14:textId="77777777" w:rsidR="00886709" w:rsidRPr="00C04571" w:rsidRDefault="00886709">
      <w:r w:rsidRPr="00C04571">
        <w:br w:type="page"/>
      </w:r>
    </w:p>
    <w:p w14:paraId="2FDA8BCA" w14:textId="62125200" w:rsidR="00886709" w:rsidRPr="00C04571" w:rsidRDefault="00886709" w:rsidP="002F400A">
      <w:pPr>
        <w:pStyle w:val="AnnexureHeading"/>
        <w:ind w:left="1843" w:hanging="1843"/>
      </w:pPr>
      <w:bookmarkStart w:id="188" w:name="_Toc112154199"/>
      <w:bookmarkStart w:id="189" w:name="_Toc237000544"/>
      <w:bookmarkStart w:id="190" w:name="_Ref237004530"/>
      <w:r w:rsidRPr="00C04571">
        <w:lastRenderedPageBreak/>
        <w:t>ZP Coating System</w:t>
      </w:r>
      <w:bookmarkEnd w:id="188"/>
      <w:bookmarkEnd w:id="189"/>
      <w:bookmarkEnd w:id="190"/>
    </w:p>
    <w:p w14:paraId="3F94325B" w14:textId="0DF8A59A" w:rsidR="00EE2BAE" w:rsidRPr="00B21F61" w:rsidRDefault="00EE2BAE" w:rsidP="00B21F61">
      <w:pPr>
        <w:pStyle w:val="BodyText"/>
      </w:pPr>
      <w:r w:rsidRPr="00B21F61">
        <w:t xml:space="preserve">This Appendix B only applies </w:t>
      </w:r>
      <w:r w:rsidR="009838D8" w:rsidRPr="00B21F61">
        <w:t>if the ZP Coating System has been specified.</w:t>
      </w:r>
    </w:p>
    <w:p w14:paraId="2288820E" w14:textId="0001C030" w:rsidR="00886709" w:rsidRPr="00C04571" w:rsidRDefault="00886709" w:rsidP="00B21F61">
      <w:pPr>
        <w:pStyle w:val="AnnexureHeading2"/>
      </w:pPr>
      <w:r w:rsidRPr="00C04571">
        <w:t>Coating</w:t>
      </w:r>
      <w:r w:rsidRPr="00C04571">
        <w:rPr>
          <w:spacing w:val="-1"/>
        </w:rPr>
        <w:t xml:space="preserve"> </w:t>
      </w:r>
      <w:r w:rsidRPr="00C04571">
        <w:t>System</w:t>
      </w:r>
    </w:p>
    <w:p w14:paraId="09482211" w14:textId="770D25C3" w:rsidR="00886709" w:rsidRPr="00C04571" w:rsidRDefault="00CD483D" w:rsidP="00B21F61">
      <w:pPr>
        <w:pStyle w:val="BodyText"/>
        <w:rPr>
          <w:rFonts w:cs="Arial"/>
        </w:rPr>
      </w:pPr>
      <w:r w:rsidRPr="00C04571">
        <w:rPr>
          <w:rFonts w:cs="Arial"/>
        </w:rPr>
        <w:t>The c</w:t>
      </w:r>
      <w:r w:rsidR="00886709" w:rsidRPr="00C04571">
        <w:rPr>
          <w:rFonts w:cs="Arial"/>
        </w:rPr>
        <w:t>oating system consists of zinc coat, sealer and wet paint coating applied in their respective order.</w:t>
      </w:r>
    </w:p>
    <w:p w14:paraId="1EC8CAAF" w14:textId="1D3C138C" w:rsidR="00886709" w:rsidRPr="00C04571" w:rsidRDefault="00886709" w:rsidP="00B21F61">
      <w:pPr>
        <w:pStyle w:val="AnnexureHeading2"/>
      </w:pPr>
      <w:bookmarkStart w:id="191" w:name="E2_Surface_Preparation"/>
      <w:bookmarkEnd w:id="191"/>
      <w:r w:rsidRPr="00C04571">
        <w:t>Surface</w:t>
      </w:r>
      <w:r w:rsidRPr="00C04571">
        <w:rPr>
          <w:spacing w:val="-2"/>
        </w:rPr>
        <w:t xml:space="preserve"> </w:t>
      </w:r>
      <w:r w:rsidRPr="00C04571">
        <w:t>Preparation</w:t>
      </w:r>
    </w:p>
    <w:p w14:paraId="27FABE45" w14:textId="77777777" w:rsidR="00C8517D" w:rsidRPr="00C04571" w:rsidRDefault="00C8517D" w:rsidP="00D9759F">
      <w:pPr>
        <w:pStyle w:val="Bodynumbered2"/>
        <w:numPr>
          <w:ilvl w:val="0"/>
          <w:numId w:val="12"/>
        </w:numPr>
        <w:ind w:left="993" w:hanging="426"/>
      </w:pPr>
      <w:r w:rsidRPr="00C04571">
        <w:t>Abrasive blast cleaned to Class 3 in accordance with AS</w:t>
      </w:r>
      <w:r w:rsidRPr="00C04571">
        <w:rPr>
          <w:spacing w:val="-7"/>
        </w:rPr>
        <w:t xml:space="preserve"> </w:t>
      </w:r>
      <w:r w:rsidRPr="00C04571">
        <w:t>1627.4.</w:t>
      </w:r>
    </w:p>
    <w:p w14:paraId="48AD867C" w14:textId="4F731631" w:rsidR="00CD483D" w:rsidRPr="00C04571" w:rsidRDefault="00CD483D" w:rsidP="00D9759F">
      <w:pPr>
        <w:pStyle w:val="Bodynumbered2"/>
        <w:numPr>
          <w:ilvl w:val="0"/>
          <w:numId w:val="12"/>
        </w:numPr>
        <w:ind w:left="993" w:hanging="426"/>
      </w:pPr>
      <w:r w:rsidRPr="00C04571">
        <w:t>Nominal surface profile of</w:t>
      </w:r>
      <w:r w:rsidRPr="00C04571">
        <w:rPr>
          <w:spacing w:val="-4"/>
        </w:rPr>
        <w:t xml:space="preserve"> </w:t>
      </w:r>
      <w:r w:rsidRPr="00C04571">
        <w:t>75</w:t>
      </w:r>
      <w:r w:rsidR="00932A56" w:rsidRPr="00C04571">
        <w:t xml:space="preserve"> </w:t>
      </w:r>
      <w:r w:rsidR="00932A56" w:rsidRPr="00C04571">
        <w:rPr>
          <w:rFonts w:cs="Arial"/>
        </w:rPr>
        <w:t>µ</w:t>
      </w:r>
      <w:r w:rsidRPr="00C04571">
        <w:t>m.</w:t>
      </w:r>
    </w:p>
    <w:p w14:paraId="440D1B8A" w14:textId="77777777" w:rsidR="00CD483D" w:rsidRPr="00C04571" w:rsidRDefault="00CD483D" w:rsidP="00D9759F">
      <w:pPr>
        <w:pStyle w:val="Bodynumbered2"/>
        <w:numPr>
          <w:ilvl w:val="0"/>
          <w:numId w:val="12"/>
        </w:numPr>
        <w:ind w:left="993" w:hanging="426"/>
      </w:pPr>
      <w:r w:rsidRPr="00C04571">
        <w:t>Surface profile measured in accordance with Method A in AS</w:t>
      </w:r>
      <w:r w:rsidRPr="00C04571">
        <w:rPr>
          <w:spacing w:val="-14"/>
        </w:rPr>
        <w:t xml:space="preserve"> </w:t>
      </w:r>
      <w:r w:rsidRPr="00C04571">
        <w:t>3894.5.</w:t>
      </w:r>
    </w:p>
    <w:p w14:paraId="38ECE2F3" w14:textId="70F1F4A7" w:rsidR="00886709" w:rsidRPr="00C04571" w:rsidRDefault="00886709" w:rsidP="00B21F61">
      <w:pPr>
        <w:pStyle w:val="AnnexureHeading2"/>
      </w:pPr>
      <w:bookmarkStart w:id="192" w:name="E3_Zinc_Coat"/>
      <w:bookmarkEnd w:id="192"/>
      <w:r w:rsidRPr="00C04571">
        <w:t>Zinc</w:t>
      </w:r>
      <w:r w:rsidRPr="00C04571">
        <w:rPr>
          <w:spacing w:val="-2"/>
        </w:rPr>
        <w:t xml:space="preserve"> </w:t>
      </w:r>
      <w:r w:rsidRPr="00C20D75">
        <w:rPr>
          <w:spacing w:val="-1"/>
        </w:rPr>
        <w:t>Coat</w:t>
      </w:r>
    </w:p>
    <w:p w14:paraId="72CB587E" w14:textId="5CCA55D8" w:rsidR="00886709" w:rsidRPr="00C04571" w:rsidRDefault="00886709" w:rsidP="00D9759F">
      <w:pPr>
        <w:pStyle w:val="Bodynumbered2"/>
        <w:numPr>
          <w:ilvl w:val="0"/>
          <w:numId w:val="13"/>
        </w:numPr>
        <w:ind w:left="993" w:hanging="426"/>
      </w:pPr>
      <w:r w:rsidRPr="00C04571">
        <w:t>Zinc wire: Zn 99.99 conforming to ISO 752.</w:t>
      </w:r>
    </w:p>
    <w:p w14:paraId="7E0EE044" w14:textId="56E6E3B5" w:rsidR="00886709" w:rsidRPr="00C04571" w:rsidRDefault="00886709" w:rsidP="00D9759F">
      <w:pPr>
        <w:pStyle w:val="Bodynumbered2"/>
        <w:numPr>
          <w:ilvl w:val="0"/>
          <w:numId w:val="12"/>
        </w:numPr>
        <w:ind w:left="993" w:hanging="426"/>
      </w:pPr>
      <w:r w:rsidRPr="00C04571">
        <w:t xml:space="preserve">Minimum local thickness of 150 </w:t>
      </w:r>
      <w:r w:rsidR="00CD483D" w:rsidRPr="00C04571">
        <w:rPr>
          <w:rFonts w:cs="Arial"/>
        </w:rPr>
        <w:t>µ</w:t>
      </w:r>
      <w:r w:rsidRPr="00C04571">
        <w:t>m.</w:t>
      </w:r>
    </w:p>
    <w:p w14:paraId="1BBE92B5" w14:textId="77777777" w:rsidR="00886709" w:rsidRPr="00C04571" w:rsidRDefault="00886709" w:rsidP="00D9759F">
      <w:pPr>
        <w:pStyle w:val="Bodynumbered2"/>
        <w:numPr>
          <w:ilvl w:val="0"/>
          <w:numId w:val="12"/>
        </w:numPr>
        <w:ind w:left="993" w:hanging="426"/>
      </w:pPr>
      <w:r w:rsidRPr="00C04571">
        <w:t>Local coat thickness measured in accordance with AS 2331.1.3.</w:t>
      </w:r>
    </w:p>
    <w:p w14:paraId="4B246847" w14:textId="2D01E61C" w:rsidR="00886709" w:rsidRPr="00C04571" w:rsidRDefault="00886709" w:rsidP="00B21F61">
      <w:pPr>
        <w:pStyle w:val="AnnexureHeading2"/>
      </w:pPr>
      <w:bookmarkStart w:id="193" w:name="E4_Sealer"/>
      <w:bookmarkEnd w:id="193"/>
      <w:r w:rsidRPr="00C20D75">
        <w:t>Sealer</w:t>
      </w:r>
    </w:p>
    <w:p w14:paraId="4EC13F0A" w14:textId="3C771A4F" w:rsidR="00886709" w:rsidRPr="00C04571" w:rsidRDefault="00886709" w:rsidP="00D9759F">
      <w:pPr>
        <w:pStyle w:val="Bodynumbered2"/>
        <w:numPr>
          <w:ilvl w:val="0"/>
          <w:numId w:val="14"/>
        </w:numPr>
        <w:ind w:left="993" w:hanging="426"/>
      </w:pPr>
      <w:r w:rsidRPr="00C04571">
        <w:t>Sealer: a proprietary low viscosity sealer compatible with the top</w:t>
      </w:r>
      <w:r w:rsidRPr="00C04571">
        <w:rPr>
          <w:spacing w:val="-18"/>
        </w:rPr>
        <w:t xml:space="preserve"> </w:t>
      </w:r>
      <w:r w:rsidRPr="00C04571">
        <w:t>coat.</w:t>
      </w:r>
    </w:p>
    <w:p w14:paraId="11A66CB2" w14:textId="14F92DA9" w:rsidR="00886709" w:rsidRPr="00C04571" w:rsidRDefault="00886709" w:rsidP="00B21F61">
      <w:pPr>
        <w:pStyle w:val="AnnexureHeading2"/>
      </w:pPr>
      <w:bookmarkStart w:id="194" w:name="E5_Wet_Paint_Coating_Systems"/>
      <w:bookmarkEnd w:id="194"/>
      <w:r w:rsidRPr="00C04571">
        <w:t xml:space="preserve">Wet </w:t>
      </w:r>
      <w:r w:rsidRPr="00C20D75">
        <w:rPr>
          <w:spacing w:val="-1"/>
        </w:rPr>
        <w:t>Paint</w:t>
      </w:r>
      <w:r w:rsidRPr="00C04571">
        <w:t xml:space="preserve"> Coating</w:t>
      </w:r>
      <w:r w:rsidRPr="00C04571">
        <w:rPr>
          <w:spacing w:val="-1"/>
        </w:rPr>
        <w:t xml:space="preserve"> </w:t>
      </w:r>
      <w:r w:rsidRPr="00C04571">
        <w:t>Systems</w:t>
      </w:r>
    </w:p>
    <w:p w14:paraId="38A495EC" w14:textId="5A9C081D" w:rsidR="00886709" w:rsidRDefault="00CA2B92" w:rsidP="00D9759F">
      <w:pPr>
        <w:pStyle w:val="Bodynumbered2"/>
        <w:numPr>
          <w:ilvl w:val="0"/>
          <w:numId w:val="15"/>
        </w:numPr>
        <w:ind w:left="993" w:hanging="426"/>
      </w:pPr>
      <w:r w:rsidRPr="00C04571">
        <w:t>The w</w:t>
      </w:r>
      <w:r w:rsidR="00886709" w:rsidRPr="00C04571">
        <w:t>et paint coating systems must be either System A or System B in accordance with Table</w:t>
      </w:r>
      <w:r w:rsidR="00A901BA" w:rsidRPr="00C04571">
        <w:rPr>
          <w:spacing w:val="-1"/>
        </w:rPr>
        <w:t> </w:t>
      </w:r>
      <w:r w:rsidR="00886709" w:rsidRPr="00C04571">
        <w:t>B</w:t>
      </w:r>
      <w:r w:rsidR="0043334B" w:rsidRPr="00C04571">
        <w:t>5</w:t>
      </w:r>
      <w:r w:rsidR="00886709" w:rsidRPr="00C04571">
        <w:t>.</w:t>
      </w:r>
    </w:p>
    <w:p w14:paraId="741AFCC8" w14:textId="0EC38935" w:rsidR="00B56B2D" w:rsidRPr="00B21F61" w:rsidRDefault="00B56B2D" w:rsidP="00B21F61">
      <w:pPr>
        <w:pStyle w:val="Caption"/>
      </w:pPr>
      <w:r w:rsidRPr="00B21F61">
        <w:t>Table B</w:t>
      </w:r>
      <w:r w:rsidR="00B21F61" w:rsidRPr="00B21F61">
        <w:t>.</w:t>
      </w:r>
      <w:r w:rsidRPr="00B21F61">
        <w:t>5</w:t>
      </w:r>
      <w:r w:rsidR="00B21F61" w:rsidRPr="00B21F61">
        <w:t>:</w:t>
      </w:r>
      <w:r w:rsidR="00B21F61" w:rsidRPr="00B21F61">
        <w:tab/>
      </w:r>
      <w:r w:rsidRPr="00B21F61">
        <w:t>Wet Paint Coating Properties</w:t>
      </w:r>
    </w:p>
    <w:tbl>
      <w:tblPr>
        <w:tblStyle w:val="TMTableGrey"/>
        <w:tblW w:w="5000" w:type="pct"/>
        <w:tblLook w:val="01E0" w:firstRow="1" w:lastRow="1" w:firstColumn="1" w:lastColumn="1" w:noHBand="0" w:noVBand="0"/>
      </w:tblPr>
      <w:tblGrid>
        <w:gridCol w:w="1797"/>
        <w:gridCol w:w="4074"/>
        <w:gridCol w:w="3629"/>
      </w:tblGrid>
      <w:tr w:rsidR="00D46638" w:rsidRPr="00C04571" w14:paraId="4B8B07E4" w14:textId="77777777" w:rsidTr="00B21F61">
        <w:trPr>
          <w:cnfStyle w:val="100000000000" w:firstRow="1" w:lastRow="0" w:firstColumn="0" w:lastColumn="0" w:oddVBand="0" w:evenVBand="0" w:oddHBand="0" w:evenHBand="0" w:firstRowFirstColumn="0" w:firstRowLastColumn="0" w:lastRowFirstColumn="0" w:lastRowLastColumn="0"/>
          <w:trHeight w:val="436"/>
        </w:trPr>
        <w:tc>
          <w:tcPr>
            <w:tcW w:w="946" w:type="pct"/>
          </w:tcPr>
          <w:p w14:paraId="69E47076" w14:textId="77777777" w:rsidR="00886709" w:rsidRPr="00AD35C7" w:rsidRDefault="00886709" w:rsidP="00BD0BAA">
            <w:pPr>
              <w:pStyle w:val="TableHeading"/>
              <w:rPr>
                <w:bCs w:val="0"/>
                <w:color w:val="auto"/>
                <w:lang w:bidi="en-US"/>
              </w:rPr>
            </w:pPr>
            <w:r w:rsidRPr="00AD35C7">
              <w:rPr>
                <w:color w:val="auto"/>
                <w:lang w:bidi="en-US"/>
              </w:rPr>
              <w:t>Description</w:t>
            </w:r>
          </w:p>
        </w:tc>
        <w:tc>
          <w:tcPr>
            <w:tcW w:w="2144" w:type="pct"/>
          </w:tcPr>
          <w:p w14:paraId="7BBB4118" w14:textId="77777777" w:rsidR="00886709" w:rsidRPr="00AD35C7" w:rsidRDefault="00886709" w:rsidP="00BD0BAA">
            <w:pPr>
              <w:pStyle w:val="TableHeading"/>
              <w:rPr>
                <w:bCs w:val="0"/>
                <w:color w:val="auto"/>
                <w:lang w:bidi="en-US"/>
              </w:rPr>
            </w:pPr>
            <w:r w:rsidRPr="00AD35C7">
              <w:rPr>
                <w:color w:val="auto"/>
                <w:lang w:bidi="en-US"/>
              </w:rPr>
              <w:t>System A</w:t>
            </w:r>
          </w:p>
        </w:tc>
        <w:tc>
          <w:tcPr>
            <w:tcW w:w="1910" w:type="pct"/>
          </w:tcPr>
          <w:p w14:paraId="59BD3AF1" w14:textId="77777777" w:rsidR="00886709" w:rsidRPr="00AD35C7" w:rsidRDefault="00886709" w:rsidP="00BD0BAA">
            <w:pPr>
              <w:pStyle w:val="TableHeading"/>
              <w:rPr>
                <w:bCs w:val="0"/>
                <w:color w:val="auto"/>
                <w:lang w:bidi="en-US"/>
              </w:rPr>
            </w:pPr>
            <w:r w:rsidRPr="00AD35C7">
              <w:rPr>
                <w:color w:val="auto"/>
                <w:lang w:bidi="en-US"/>
              </w:rPr>
              <w:t>System B</w:t>
            </w:r>
          </w:p>
        </w:tc>
      </w:tr>
      <w:tr w:rsidR="00886709" w:rsidRPr="00C04571" w14:paraId="778D61F5" w14:textId="77777777" w:rsidTr="00B21F61">
        <w:trPr>
          <w:trHeight w:val="434"/>
        </w:trPr>
        <w:tc>
          <w:tcPr>
            <w:tcW w:w="946" w:type="pct"/>
          </w:tcPr>
          <w:p w14:paraId="2FBA9596" w14:textId="77777777" w:rsidR="00886709" w:rsidRPr="00C04571" w:rsidRDefault="00886709" w:rsidP="00BD0BAA">
            <w:pPr>
              <w:pStyle w:val="TableBodyText"/>
            </w:pPr>
            <w:r w:rsidRPr="00C04571">
              <w:t>Paint</w:t>
            </w:r>
          </w:p>
        </w:tc>
        <w:tc>
          <w:tcPr>
            <w:tcW w:w="2144" w:type="pct"/>
          </w:tcPr>
          <w:p w14:paraId="24097A94" w14:textId="77777777" w:rsidR="00886709" w:rsidRPr="00C04571" w:rsidRDefault="00886709" w:rsidP="00BD0BAA">
            <w:pPr>
              <w:pStyle w:val="TableBodyText"/>
            </w:pPr>
            <w:r w:rsidRPr="00C04571">
              <w:t>MIO epoxy</w:t>
            </w:r>
          </w:p>
        </w:tc>
        <w:tc>
          <w:tcPr>
            <w:tcW w:w="1910" w:type="pct"/>
          </w:tcPr>
          <w:p w14:paraId="1AB04680" w14:textId="77777777" w:rsidR="00886709" w:rsidRPr="00C04571" w:rsidRDefault="00886709" w:rsidP="00BD0BAA">
            <w:pPr>
              <w:pStyle w:val="TableBodyText"/>
            </w:pPr>
            <w:r w:rsidRPr="00C04571">
              <w:t>HB polyurethane</w:t>
            </w:r>
          </w:p>
        </w:tc>
      </w:tr>
      <w:tr w:rsidR="002B26C3" w:rsidRPr="00C04571" w14:paraId="6C1B3B23" w14:textId="77777777" w:rsidTr="00B21F61">
        <w:trPr>
          <w:trHeight w:val="456"/>
        </w:trPr>
        <w:tc>
          <w:tcPr>
            <w:tcW w:w="946" w:type="pct"/>
          </w:tcPr>
          <w:p w14:paraId="1D53BE1A" w14:textId="7F9FE0AA" w:rsidR="002B26C3" w:rsidRPr="00C04571" w:rsidRDefault="002B26C3" w:rsidP="00BD0BAA">
            <w:pPr>
              <w:pStyle w:val="TableBodyText"/>
            </w:pPr>
            <w:r w:rsidRPr="00C04571">
              <w:t>Description</w:t>
            </w:r>
          </w:p>
        </w:tc>
        <w:tc>
          <w:tcPr>
            <w:tcW w:w="2144" w:type="pct"/>
          </w:tcPr>
          <w:p w14:paraId="30B0B9AC" w14:textId="4DE0AB59" w:rsidR="002B26C3" w:rsidRPr="00C04571" w:rsidRDefault="002B26C3" w:rsidP="00BD0BAA">
            <w:pPr>
              <w:pStyle w:val="TableBodyText"/>
            </w:pPr>
            <w:r w:rsidRPr="00C04571">
              <w:t xml:space="preserve">A </w:t>
            </w:r>
            <w:r w:rsidR="00B21F61">
              <w:t>2</w:t>
            </w:r>
            <w:r w:rsidRPr="00C04571">
              <w:t xml:space="preserve"> pack micaceous iron oxide pigmented polyamide cured epoxy coating conforming to APAS</w:t>
            </w:r>
            <w:r w:rsidRPr="00C04571">
              <w:rPr>
                <w:spacing w:val="-5"/>
              </w:rPr>
              <w:t xml:space="preserve"> </w:t>
            </w:r>
            <w:r w:rsidRPr="00C04571">
              <w:t>2972.</w:t>
            </w:r>
          </w:p>
        </w:tc>
        <w:tc>
          <w:tcPr>
            <w:tcW w:w="1910" w:type="pct"/>
          </w:tcPr>
          <w:p w14:paraId="06CFC73E" w14:textId="7066E590" w:rsidR="002B26C3" w:rsidRPr="00C04571" w:rsidRDefault="002B26C3" w:rsidP="00BD0BAA">
            <w:pPr>
              <w:pStyle w:val="TableBodyText"/>
            </w:pPr>
            <w:r w:rsidRPr="00C04571">
              <w:t xml:space="preserve">A full gloss </w:t>
            </w:r>
            <w:r w:rsidR="00B21F61">
              <w:t>2</w:t>
            </w:r>
            <w:r w:rsidRPr="00C04571">
              <w:t xml:space="preserve"> component, high build recoatable, acrylic modified polyurethane enamel, excluding </w:t>
            </w:r>
            <w:r w:rsidR="00B21F61">
              <w:t>2</w:t>
            </w:r>
            <w:r w:rsidRPr="00C04571">
              <w:t xml:space="preserve"> pack acrylic, included in a system conforming to APAS</w:t>
            </w:r>
            <w:r w:rsidR="00B21F61">
              <w:rPr>
                <w:spacing w:val="-1"/>
              </w:rPr>
              <w:t> </w:t>
            </w:r>
            <w:r w:rsidRPr="00C04571">
              <w:t>2911</w:t>
            </w:r>
          </w:p>
        </w:tc>
      </w:tr>
      <w:tr w:rsidR="002B26C3" w:rsidRPr="00C04571" w14:paraId="1576EC4B" w14:textId="77777777" w:rsidTr="00B21F61">
        <w:trPr>
          <w:trHeight w:val="456"/>
        </w:trPr>
        <w:tc>
          <w:tcPr>
            <w:tcW w:w="946" w:type="pct"/>
          </w:tcPr>
          <w:p w14:paraId="05F3DC75" w14:textId="20F2A811" w:rsidR="002B26C3" w:rsidRPr="00C04571" w:rsidRDefault="002B26C3" w:rsidP="00BD0BAA">
            <w:pPr>
              <w:pStyle w:val="TableBodyText"/>
            </w:pPr>
            <w:r w:rsidRPr="00C04571">
              <w:t>Min DFT (</w:t>
            </w:r>
            <w:r w:rsidRPr="00C04571">
              <w:rPr>
                <w:rFonts w:cs="Arial"/>
              </w:rPr>
              <w:t>µ</w:t>
            </w:r>
            <w:r w:rsidRPr="00C04571">
              <w:t>m)</w:t>
            </w:r>
          </w:p>
        </w:tc>
        <w:tc>
          <w:tcPr>
            <w:tcW w:w="2144" w:type="pct"/>
          </w:tcPr>
          <w:p w14:paraId="775D3012" w14:textId="77777777" w:rsidR="002B26C3" w:rsidRPr="00C04571" w:rsidRDefault="002B26C3" w:rsidP="00BD0BAA">
            <w:pPr>
              <w:pStyle w:val="TableBodyText"/>
            </w:pPr>
            <w:r w:rsidRPr="00C04571">
              <w:t>125</w:t>
            </w:r>
          </w:p>
        </w:tc>
        <w:tc>
          <w:tcPr>
            <w:tcW w:w="1910" w:type="pct"/>
          </w:tcPr>
          <w:p w14:paraId="4D0A0BE3" w14:textId="77777777" w:rsidR="002B26C3" w:rsidRPr="00C04571" w:rsidRDefault="002B26C3" w:rsidP="00BD0BAA">
            <w:pPr>
              <w:pStyle w:val="TableBodyText"/>
            </w:pPr>
            <w:r w:rsidRPr="00C04571">
              <w:t>125</w:t>
            </w:r>
          </w:p>
        </w:tc>
      </w:tr>
      <w:tr w:rsidR="002B26C3" w:rsidRPr="00C04571" w14:paraId="47D19F2D" w14:textId="77777777" w:rsidTr="00B21F61">
        <w:trPr>
          <w:trHeight w:val="567"/>
        </w:trPr>
        <w:tc>
          <w:tcPr>
            <w:tcW w:w="946" w:type="pct"/>
          </w:tcPr>
          <w:p w14:paraId="0E53B125" w14:textId="77777777" w:rsidR="002B26C3" w:rsidRPr="00C04571" w:rsidRDefault="002B26C3" w:rsidP="00BD0BAA">
            <w:pPr>
              <w:pStyle w:val="TableBodyText"/>
            </w:pPr>
            <w:r w:rsidRPr="00C04571">
              <w:t>Colour</w:t>
            </w:r>
          </w:p>
        </w:tc>
        <w:tc>
          <w:tcPr>
            <w:tcW w:w="2144" w:type="pct"/>
          </w:tcPr>
          <w:p w14:paraId="3BBF9F40" w14:textId="7EFDD80B" w:rsidR="002B26C3" w:rsidRPr="00C04571" w:rsidRDefault="00E8637D" w:rsidP="00BD0BAA">
            <w:pPr>
              <w:pStyle w:val="TableBodyText"/>
            </w:pPr>
            <w:r w:rsidRPr="00C04571">
              <w:t>Unless specified otherwise</w:t>
            </w:r>
            <w:r w:rsidR="009838D8" w:rsidRPr="00C04571">
              <w:t>,</w:t>
            </w:r>
            <w:r w:rsidRPr="00C04571">
              <w:t xml:space="preserve"> </w:t>
            </w:r>
            <w:r w:rsidR="009838D8" w:rsidRPr="00C04571">
              <w:t>c</w:t>
            </w:r>
            <w:r w:rsidR="00473867" w:rsidRPr="00C04571">
              <w:t xml:space="preserve">olour </w:t>
            </w:r>
            <w:r w:rsidR="00A52C67" w:rsidRPr="00C04571">
              <w:t>‘</w:t>
            </w:r>
            <w:r w:rsidR="00473867" w:rsidRPr="00C04571">
              <w:t>N44 Bridge Grey’ to AS 2700</w:t>
            </w:r>
            <w:r w:rsidR="00B21F61">
              <w:t xml:space="preserve"> </w:t>
            </w:r>
          </w:p>
        </w:tc>
        <w:tc>
          <w:tcPr>
            <w:tcW w:w="1910" w:type="pct"/>
          </w:tcPr>
          <w:p w14:paraId="414D26AD" w14:textId="768F3622" w:rsidR="002B26C3" w:rsidRPr="00C04571" w:rsidRDefault="002B26C3" w:rsidP="00BD0BAA">
            <w:pPr>
              <w:pStyle w:val="TableBodyText"/>
            </w:pPr>
            <w:r w:rsidRPr="00C04571">
              <w:t xml:space="preserve">Colour N35 </w:t>
            </w:r>
            <w:r w:rsidR="00A52C67" w:rsidRPr="00C04571">
              <w:t>‘</w:t>
            </w:r>
            <w:r w:rsidRPr="00C04571">
              <w:t>Light Grey</w:t>
            </w:r>
            <w:r w:rsidR="00A52C67" w:rsidRPr="00C04571">
              <w:t>’</w:t>
            </w:r>
            <w:r w:rsidRPr="00C04571">
              <w:t xml:space="preserve"> to AS 2700</w:t>
            </w:r>
          </w:p>
        </w:tc>
      </w:tr>
    </w:tbl>
    <w:p w14:paraId="561B644B" w14:textId="77777777" w:rsidR="0043334B" w:rsidRPr="00C04571" w:rsidRDefault="0043334B" w:rsidP="00B21F61">
      <w:pPr>
        <w:pStyle w:val="NoteHeadingAnnex"/>
      </w:pPr>
      <w:r w:rsidRPr="00C04571">
        <w:t>Notes:</w:t>
      </w:r>
    </w:p>
    <w:p w14:paraId="4FD46381" w14:textId="79EDF46E" w:rsidR="00886709" w:rsidRPr="00C04571" w:rsidRDefault="00B21F61" w:rsidP="00B21F61">
      <w:pPr>
        <w:pStyle w:val="NotesAnnex"/>
      </w:pPr>
      <w:r>
        <w:t>U</w:t>
      </w:r>
      <w:r w:rsidRPr="00C04571">
        <w:t>nless specified otherwise</w:t>
      </w:r>
      <w:r>
        <w:t xml:space="preserve">, </w:t>
      </w:r>
      <w:r w:rsidR="00886709" w:rsidRPr="00C04571">
        <w:t xml:space="preserve">System A </w:t>
      </w:r>
      <w:r w:rsidR="000B5CC4" w:rsidRPr="00C04571">
        <w:t>applies</w:t>
      </w:r>
      <w:r w:rsidR="00886709" w:rsidRPr="00C04571">
        <w:t>.</w:t>
      </w:r>
    </w:p>
    <w:p w14:paraId="0DD9788D" w14:textId="5390E2E3" w:rsidR="00886709" w:rsidRPr="00C04571" w:rsidRDefault="00886709" w:rsidP="00D9759F">
      <w:pPr>
        <w:pStyle w:val="NotesAnnex"/>
      </w:pPr>
      <w:r w:rsidRPr="00C04571">
        <w:t>Minimum DFT is the minimum dry film thickness measured in accordance with Magnetic Induction Method</w:t>
      </w:r>
      <w:r w:rsidR="00A901BA" w:rsidRPr="00C04571">
        <w:t> </w:t>
      </w:r>
      <w:r w:rsidRPr="00C04571">
        <w:t>B in AS</w:t>
      </w:r>
      <w:r w:rsidR="00B21F61">
        <w:rPr>
          <w:spacing w:val="-4"/>
        </w:rPr>
        <w:t> </w:t>
      </w:r>
      <w:r w:rsidRPr="00C04571">
        <w:t>3894.3.</w:t>
      </w:r>
      <w:r w:rsidR="00B21F61">
        <w:br w:type="page"/>
      </w:r>
    </w:p>
    <w:p w14:paraId="669F0CBD" w14:textId="0237C777" w:rsidR="00AF1D72" w:rsidRPr="00C04571" w:rsidRDefault="00AD35C7" w:rsidP="007D2C0B">
      <w:pPr>
        <w:pStyle w:val="Heading1nonumber"/>
      </w:pPr>
      <w:bookmarkStart w:id="195" w:name="_Toc237000545"/>
      <w:r w:rsidRPr="00C04571">
        <w:lastRenderedPageBreak/>
        <w:t>Amendment Record</w:t>
      </w:r>
      <w:bookmarkEnd w:id="195"/>
    </w:p>
    <w:tbl>
      <w:tblPr>
        <w:tblStyle w:val="TMTable"/>
        <w:tblW w:w="5000" w:type="pct"/>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ook w:val="01E0" w:firstRow="1" w:lastRow="1" w:firstColumn="1" w:lastColumn="1" w:noHBand="0" w:noVBand="0"/>
      </w:tblPr>
      <w:tblGrid>
        <w:gridCol w:w="1419"/>
        <w:gridCol w:w="5142"/>
        <w:gridCol w:w="1285"/>
        <w:gridCol w:w="1644"/>
      </w:tblGrid>
      <w:tr w:rsidR="00AF1D72" w:rsidRPr="00C04571" w14:paraId="31CB915B" w14:textId="77777777" w:rsidTr="00F93006">
        <w:trPr>
          <w:cnfStyle w:val="100000000000" w:firstRow="1" w:lastRow="0" w:firstColumn="0" w:lastColumn="0" w:oddVBand="0" w:evenVBand="0" w:oddHBand="0" w:evenHBand="0" w:firstRowFirstColumn="0" w:firstRowLastColumn="0" w:lastRowFirstColumn="0" w:lastRowLastColumn="0"/>
        </w:trPr>
        <w:tc>
          <w:tcPr>
            <w:tcW w:w="748" w:type="pct"/>
            <w:tcBorders>
              <w:top w:val="none" w:sz="0" w:space="0" w:color="auto"/>
              <w:left w:val="none" w:sz="0" w:space="0" w:color="auto"/>
              <w:bottom w:val="none" w:sz="0" w:space="0" w:color="auto"/>
              <w:right w:val="none" w:sz="0" w:space="0" w:color="auto"/>
              <w:tl2br w:val="none" w:sz="0" w:space="0" w:color="auto"/>
              <w:tr2bl w:val="none" w:sz="0" w:space="0" w:color="auto"/>
            </w:tcBorders>
            <w:tcMar>
              <w:left w:w="85" w:type="dxa"/>
              <w:right w:w="85" w:type="dxa"/>
            </w:tcMar>
          </w:tcPr>
          <w:p w14:paraId="7EB8904A" w14:textId="7AB1B57F" w:rsidR="00AF1D72" w:rsidRPr="00C04571" w:rsidRDefault="00B21F61" w:rsidP="001B7F72">
            <w:pPr>
              <w:pStyle w:val="TableBodyText"/>
            </w:pPr>
            <w:r>
              <w:t xml:space="preserve">Edition </w:t>
            </w:r>
            <w:r w:rsidR="00AF1D72" w:rsidRPr="00C04571">
              <w:t>no.</w:t>
            </w:r>
          </w:p>
        </w:tc>
        <w:tc>
          <w:tcPr>
            <w:tcW w:w="2709" w:type="pct"/>
            <w:tcBorders>
              <w:top w:val="none" w:sz="0" w:space="0" w:color="auto"/>
              <w:left w:val="none" w:sz="0" w:space="0" w:color="auto"/>
              <w:bottom w:val="none" w:sz="0" w:space="0" w:color="auto"/>
              <w:right w:val="none" w:sz="0" w:space="0" w:color="auto"/>
              <w:tl2br w:val="none" w:sz="0" w:space="0" w:color="auto"/>
              <w:tr2bl w:val="none" w:sz="0" w:space="0" w:color="auto"/>
            </w:tcBorders>
            <w:tcMar>
              <w:left w:w="85" w:type="dxa"/>
              <w:right w:w="85" w:type="dxa"/>
            </w:tcMar>
          </w:tcPr>
          <w:p w14:paraId="09845ABA" w14:textId="77777777" w:rsidR="00AF1D72" w:rsidRPr="00C04571" w:rsidRDefault="00AF1D72" w:rsidP="001B7F72">
            <w:pPr>
              <w:pStyle w:val="TableBodyText"/>
            </w:pPr>
            <w:r w:rsidRPr="00C04571">
              <w:t>Clauses amended</w:t>
            </w:r>
          </w:p>
        </w:tc>
        <w:tc>
          <w:tcPr>
            <w:tcW w:w="677" w:type="pct"/>
            <w:tcBorders>
              <w:top w:val="none" w:sz="0" w:space="0" w:color="auto"/>
              <w:left w:val="none" w:sz="0" w:space="0" w:color="auto"/>
              <w:bottom w:val="none" w:sz="0" w:space="0" w:color="auto"/>
              <w:right w:val="none" w:sz="0" w:space="0" w:color="auto"/>
              <w:tl2br w:val="none" w:sz="0" w:space="0" w:color="auto"/>
              <w:tr2bl w:val="none" w:sz="0" w:space="0" w:color="auto"/>
            </w:tcBorders>
            <w:tcMar>
              <w:left w:w="85" w:type="dxa"/>
              <w:right w:w="85" w:type="dxa"/>
            </w:tcMar>
          </w:tcPr>
          <w:p w14:paraId="35993E27" w14:textId="77777777" w:rsidR="00AF1D72" w:rsidRPr="00C04571" w:rsidRDefault="00AF1D72" w:rsidP="001B7F72">
            <w:pPr>
              <w:pStyle w:val="TableBodyText"/>
            </w:pPr>
            <w:r w:rsidRPr="00C04571">
              <w:t>Action</w:t>
            </w:r>
          </w:p>
        </w:tc>
        <w:tc>
          <w:tcPr>
            <w:tcW w:w="866" w:type="pct"/>
            <w:tcBorders>
              <w:top w:val="none" w:sz="0" w:space="0" w:color="auto"/>
              <w:left w:val="none" w:sz="0" w:space="0" w:color="auto"/>
              <w:bottom w:val="none" w:sz="0" w:space="0" w:color="auto"/>
              <w:right w:val="none" w:sz="0" w:space="0" w:color="auto"/>
              <w:tl2br w:val="none" w:sz="0" w:space="0" w:color="auto"/>
              <w:tr2bl w:val="none" w:sz="0" w:space="0" w:color="auto"/>
            </w:tcBorders>
            <w:tcMar>
              <w:left w:w="85" w:type="dxa"/>
              <w:right w:w="85" w:type="dxa"/>
            </w:tcMar>
          </w:tcPr>
          <w:p w14:paraId="52F23AEE" w14:textId="77777777" w:rsidR="00AF1D72" w:rsidRPr="00C04571" w:rsidRDefault="00AF1D72" w:rsidP="001B7F72">
            <w:pPr>
              <w:pStyle w:val="TableBodyText"/>
            </w:pPr>
            <w:r w:rsidRPr="00C04571">
              <w:t>Date</w:t>
            </w:r>
          </w:p>
        </w:tc>
      </w:tr>
      <w:tr w:rsidR="00AF1D72" w:rsidRPr="00C04571" w14:paraId="04352636" w14:textId="77777777" w:rsidTr="00F93006">
        <w:tc>
          <w:tcPr>
            <w:tcW w:w="748" w:type="pct"/>
            <w:tcMar>
              <w:left w:w="85" w:type="dxa"/>
              <w:right w:w="85" w:type="dxa"/>
            </w:tcMar>
          </w:tcPr>
          <w:p w14:paraId="6994222E" w14:textId="0E8CCDFD" w:rsidR="00AF1D72" w:rsidRPr="00C04571" w:rsidRDefault="00B21F61" w:rsidP="00AD35C7">
            <w:pPr>
              <w:pStyle w:val="TableBodyText"/>
              <w:rPr>
                <w:szCs w:val="18"/>
              </w:rPr>
            </w:pPr>
            <w:r>
              <w:rPr>
                <w:szCs w:val="18"/>
              </w:rPr>
              <w:t>1.0</w:t>
            </w:r>
          </w:p>
        </w:tc>
        <w:tc>
          <w:tcPr>
            <w:tcW w:w="2709" w:type="pct"/>
            <w:tcMar>
              <w:left w:w="85" w:type="dxa"/>
              <w:right w:w="85" w:type="dxa"/>
            </w:tcMar>
          </w:tcPr>
          <w:p w14:paraId="72F01B8B" w14:textId="26E15D64" w:rsidR="00AF1D72" w:rsidRPr="00C04571" w:rsidRDefault="00B23DC4" w:rsidP="00AD35C7">
            <w:pPr>
              <w:pStyle w:val="TableBodyText"/>
              <w:rPr>
                <w:szCs w:val="18"/>
              </w:rPr>
            </w:pPr>
            <w:r w:rsidRPr="00C04571">
              <w:rPr>
                <w:szCs w:val="18"/>
              </w:rPr>
              <w:t>New specification</w:t>
            </w:r>
          </w:p>
        </w:tc>
        <w:tc>
          <w:tcPr>
            <w:tcW w:w="677" w:type="pct"/>
            <w:tcMar>
              <w:left w:w="85" w:type="dxa"/>
              <w:right w:w="85" w:type="dxa"/>
            </w:tcMar>
          </w:tcPr>
          <w:p w14:paraId="005DA5BA" w14:textId="4C62EA11" w:rsidR="00AF1D72" w:rsidRPr="00C04571" w:rsidRDefault="00C668F6" w:rsidP="00AD35C7">
            <w:pPr>
              <w:pStyle w:val="TableBodyText"/>
              <w:rPr>
                <w:szCs w:val="18"/>
              </w:rPr>
            </w:pPr>
            <w:r w:rsidRPr="00C04571">
              <w:rPr>
                <w:szCs w:val="18"/>
              </w:rPr>
              <w:t>New</w:t>
            </w:r>
          </w:p>
        </w:tc>
        <w:tc>
          <w:tcPr>
            <w:tcW w:w="866" w:type="pct"/>
            <w:tcMar>
              <w:left w:w="85" w:type="dxa"/>
              <w:right w:w="85" w:type="dxa"/>
            </w:tcMar>
          </w:tcPr>
          <w:p w14:paraId="23AB785C" w14:textId="603BD5B8" w:rsidR="00AF1D72" w:rsidRPr="00C04571" w:rsidRDefault="00BD0BAA" w:rsidP="00AD35C7">
            <w:pPr>
              <w:pStyle w:val="TableBodyText"/>
              <w:rPr>
                <w:szCs w:val="18"/>
              </w:rPr>
            </w:pPr>
            <w:r>
              <w:rPr>
                <w:szCs w:val="18"/>
              </w:rPr>
              <w:t>March</w:t>
            </w:r>
            <w:r w:rsidR="00AD35C7">
              <w:rPr>
                <w:szCs w:val="18"/>
              </w:rPr>
              <w:t xml:space="preserve"> 2023</w:t>
            </w:r>
          </w:p>
        </w:tc>
      </w:tr>
      <w:tr w:rsidR="00AF1D72" w:rsidRPr="00C04571" w14:paraId="2517FC0B" w14:textId="77777777" w:rsidTr="00F93006">
        <w:tc>
          <w:tcPr>
            <w:tcW w:w="748" w:type="pct"/>
            <w:tcMar>
              <w:left w:w="85" w:type="dxa"/>
              <w:right w:w="85" w:type="dxa"/>
            </w:tcMar>
          </w:tcPr>
          <w:p w14:paraId="06079DBE" w14:textId="4586F296" w:rsidR="00AF1D72" w:rsidRPr="00C04571" w:rsidRDefault="00B21F61" w:rsidP="003C490B">
            <w:pPr>
              <w:pStyle w:val="TableBodyText"/>
            </w:pPr>
            <w:r>
              <w:t>1.1</w:t>
            </w:r>
          </w:p>
        </w:tc>
        <w:tc>
          <w:tcPr>
            <w:tcW w:w="2709" w:type="pct"/>
            <w:tcMar>
              <w:left w:w="85" w:type="dxa"/>
              <w:right w:w="85" w:type="dxa"/>
            </w:tcMar>
          </w:tcPr>
          <w:p w14:paraId="6D3B375F" w14:textId="73A58C6C" w:rsidR="00AF1D72" w:rsidRPr="00C04571" w:rsidRDefault="00B21F61" w:rsidP="003C490B">
            <w:pPr>
              <w:pStyle w:val="TableBodyText"/>
            </w:pPr>
            <w:r w:rsidRPr="00B21F61">
              <w:t>10.1 – Laboratory accreditation requirements updated</w:t>
            </w:r>
          </w:p>
        </w:tc>
        <w:tc>
          <w:tcPr>
            <w:tcW w:w="677" w:type="pct"/>
            <w:tcMar>
              <w:left w:w="85" w:type="dxa"/>
              <w:right w:w="85" w:type="dxa"/>
            </w:tcMar>
          </w:tcPr>
          <w:p w14:paraId="13C81DF1" w14:textId="41913D95" w:rsidR="00AF1D72" w:rsidRPr="00C04571" w:rsidRDefault="00B21F61" w:rsidP="003C490B">
            <w:pPr>
              <w:pStyle w:val="TableBodyText"/>
            </w:pPr>
            <w:r w:rsidRPr="00C04571">
              <w:t>Substitution</w:t>
            </w:r>
          </w:p>
        </w:tc>
        <w:tc>
          <w:tcPr>
            <w:tcW w:w="866" w:type="pct"/>
            <w:tcMar>
              <w:left w:w="85" w:type="dxa"/>
              <w:right w:w="85" w:type="dxa"/>
            </w:tcMar>
          </w:tcPr>
          <w:p w14:paraId="7F3165B6" w14:textId="24ED530D" w:rsidR="00AF1D72" w:rsidRPr="00C04571" w:rsidRDefault="00D51233" w:rsidP="003C490B">
            <w:pPr>
              <w:pStyle w:val="TableBodyText"/>
            </w:pPr>
            <w:r>
              <w:t>October</w:t>
            </w:r>
            <w:r w:rsidR="00B21F61">
              <w:t xml:space="preserve"> 2026</w:t>
            </w:r>
          </w:p>
        </w:tc>
      </w:tr>
    </w:tbl>
    <w:p w14:paraId="5AA22917" w14:textId="77777777" w:rsidR="00AF1D72" w:rsidRPr="00C04571" w:rsidRDefault="00AF1D72" w:rsidP="00D9759F">
      <w:pPr>
        <w:pStyle w:val="Paragraph"/>
        <w:numPr>
          <w:ilvl w:val="0"/>
          <w:numId w:val="1"/>
        </w:numPr>
      </w:pPr>
    </w:p>
    <w:tbl>
      <w:tblPr>
        <w:tblW w:w="4993" w:type="pct"/>
        <w:tblLook w:val="01E0" w:firstRow="1" w:lastRow="1" w:firstColumn="1" w:lastColumn="1" w:noHBand="0" w:noVBand="0"/>
      </w:tblPr>
      <w:tblGrid>
        <w:gridCol w:w="1111"/>
        <w:gridCol w:w="8386"/>
      </w:tblGrid>
      <w:tr w:rsidR="00AF1D72" w:rsidRPr="00C04571" w14:paraId="34B36AD5" w14:textId="77777777" w:rsidTr="00B21F61">
        <w:trPr>
          <w:trHeight w:val="427"/>
        </w:trPr>
        <w:tc>
          <w:tcPr>
            <w:tcW w:w="580" w:type="pct"/>
            <w:tcMar>
              <w:left w:w="85" w:type="dxa"/>
              <w:right w:w="85" w:type="dxa"/>
            </w:tcMar>
          </w:tcPr>
          <w:p w14:paraId="1A0F4A13" w14:textId="77777777" w:rsidR="00AF1D72" w:rsidRPr="00C04571" w:rsidRDefault="00AF1D72" w:rsidP="001B7F72">
            <w:pPr>
              <w:pStyle w:val="TableBodyText"/>
              <w:rPr>
                <w:b/>
                <w:bCs w:val="0"/>
                <w:sz w:val="16"/>
              </w:rPr>
            </w:pPr>
            <w:r w:rsidRPr="00C04571">
              <w:rPr>
                <w:b/>
                <w:bCs w:val="0"/>
              </w:rPr>
              <w:t>Key</w:t>
            </w:r>
          </w:p>
        </w:tc>
        <w:tc>
          <w:tcPr>
            <w:tcW w:w="4420" w:type="pct"/>
            <w:tcMar>
              <w:left w:w="85" w:type="dxa"/>
              <w:right w:w="85" w:type="dxa"/>
            </w:tcMar>
          </w:tcPr>
          <w:p w14:paraId="579971E6" w14:textId="77777777" w:rsidR="00AF1D72" w:rsidRPr="00C04571" w:rsidRDefault="00AF1D72" w:rsidP="001B7F72">
            <w:pPr>
              <w:pStyle w:val="TableBodyText"/>
            </w:pPr>
          </w:p>
        </w:tc>
      </w:tr>
      <w:tr w:rsidR="00AF1D72" w:rsidRPr="00C04571" w14:paraId="2C27FD3C" w14:textId="77777777" w:rsidTr="00B21F61">
        <w:tc>
          <w:tcPr>
            <w:tcW w:w="580" w:type="pct"/>
            <w:tcMar>
              <w:left w:w="85" w:type="dxa"/>
              <w:right w:w="85" w:type="dxa"/>
            </w:tcMar>
          </w:tcPr>
          <w:p w14:paraId="621644E5" w14:textId="77777777" w:rsidR="00AF1D72" w:rsidRPr="00C04571" w:rsidRDefault="00AF1D72" w:rsidP="001B7F72">
            <w:pPr>
              <w:pStyle w:val="TableBodyText"/>
            </w:pPr>
            <w:r w:rsidRPr="00C04571">
              <w:t>Format</w:t>
            </w:r>
          </w:p>
        </w:tc>
        <w:tc>
          <w:tcPr>
            <w:tcW w:w="4420" w:type="pct"/>
            <w:tcMar>
              <w:left w:w="85" w:type="dxa"/>
              <w:right w:w="85" w:type="dxa"/>
            </w:tcMar>
          </w:tcPr>
          <w:p w14:paraId="0B5DE507" w14:textId="77777777" w:rsidR="00AF1D72" w:rsidRPr="00C04571" w:rsidRDefault="00AF1D72" w:rsidP="001B7F72">
            <w:pPr>
              <w:pStyle w:val="TableBodyText"/>
            </w:pPr>
            <w:r w:rsidRPr="00C04571">
              <w:t>Change in format</w:t>
            </w:r>
          </w:p>
        </w:tc>
      </w:tr>
      <w:tr w:rsidR="00AF1D72" w:rsidRPr="00C04571" w14:paraId="63F6E9BF" w14:textId="77777777" w:rsidTr="00B21F61">
        <w:tc>
          <w:tcPr>
            <w:tcW w:w="580" w:type="pct"/>
            <w:tcMar>
              <w:left w:w="85" w:type="dxa"/>
              <w:right w:w="85" w:type="dxa"/>
            </w:tcMar>
          </w:tcPr>
          <w:p w14:paraId="152AA969" w14:textId="77777777" w:rsidR="00AF1D72" w:rsidRPr="00C04571" w:rsidRDefault="00AF1D72" w:rsidP="001B7F72">
            <w:pPr>
              <w:pStyle w:val="TableBodyText"/>
            </w:pPr>
            <w:r w:rsidRPr="00C04571">
              <w:t>Substitution</w:t>
            </w:r>
          </w:p>
        </w:tc>
        <w:tc>
          <w:tcPr>
            <w:tcW w:w="4420" w:type="pct"/>
            <w:tcMar>
              <w:left w:w="85" w:type="dxa"/>
              <w:right w:w="85" w:type="dxa"/>
            </w:tcMar>
          </w:tcPr>
          <w:p w14:paraId="20B1E6FB" w14:textId="77777777" w:rsidR="00AF1D72" w:rsidRPr="00C04571" w:rsidRDefault="00AF1D72" w:rsidP="001B7F72">
            <w:pPr>
              <w:pStyle w:val="TableBodyText"/>
            </w:pPr>
            <w:r w:rsidRPr="00C04571">
              <w:t>Old clause removed and replaced with new clause</w:t>
            </w:r>
          </w:p>
        </w:tc>
      </w:tr>
      <w:tr w:rsidR="00AF1D72" w:rsidRPr="00C04571" w14:paraId="015CFAEA" w14:textId="77777777" w:rsidTr="00B21F61">
        <w:tc>
          <w:tcPr>
            <w:tcW w:w="580" w:type="pct"/>
            <w:tcMar>
              <w:left w:w="85" w:type="dxa"/>
              <w:right w:w="85" w:type="dxa"/>
            </w:tcMar>
          </w:tcPr>
          <w:p w14:paraId="127237EE" w14:textId="77777777" w:rsidR="00AF1D72" w:rsidRPr="00C04571" w:rsidRDefault="00AF1D72" w:rsidP="001B7F72">
            <w:pPr>
              <w:pStyle w:val="TableBodyText"/>
            </w:pPr>
            <w:r w:rsidRPr="00C04571">
              <w:t>New</w:t>
            </w:r>
          </w:p>
        </w:tc>
        <w:tc>
          <w:tcPr>
            <w:tcW w:w="4420" w:type="pct"/>
            <w:tcMar>
              <w:left w:w="85" w:type="dxa"/>
              <w:right w:w="85" w:type="dxa"/>
            </w:tcMar>
          </w:tcPr>
          <w:p w14:paraId="42D85C62" w14:textId="77777777" w:rsidR="00AF1D72" w:rsidRPr="00C04571" w:rsidRDefault="00AF1D72" w:rsidP="001B7F72">
            <w:pPr>
              <w:pStyle w:val="TableBodyText"/>
            </w:pPr>
            <w:r w:rsidRPr="00C04571">
              <w:t>Insertion of new clause</w:t>
            </w:r>
          </w:p>
        </w:tc>
      </w:tr>
      <w:tr w:rsidR="00AF1D72" w14:paraId="05A43914" w14:textId="77777777" w:rsidTr="00B21F61">
        <w:tc>
          <w:tcPr>
            <w:tcW w:w="580" w:type="pct"/>
            <w:tcMar>
              <w:left w:w="85" w:type="dxa"/>
              <w:right w:w="85" w:type="dxa"/>
            </w:tcMar>
          </w:tcPr>
          <w:p w14:paraId="67129848" w14:textId="77777777" w:rsidR="00AF1D72" w:rsidRPr="00C04571" w:rsidRDefault="00AF1D72" w:rsidP="001B7F72">
            <w:pPr>
              <w:pStyle w:val="TableBodyText"/>
            </w:pPr>
            <w:r w:rsidRPr="00C04571">
              <w:t>Removed</w:t>
            </w:r>
          </w:p>
        </w:tc>
        <w:tc>
          <w:tcPr>
            <w:tcW w:w="4420" w:type="pct"/>
            <w:tcMar>
              <w:left w:w="85" w:type="dxa"/>
              <w:right w:w="85" w:type="dxa"/>
            </w:tcMar>
          </w:tcPr>
          <w:p w14:paraId="4F68E19E" w14:textId="77777777" w:rsidR="00AF1D72" w:rsidRPr="00E6543E" w:rsidRDefault="00AF1D72" w:rsidP="001B7F72">
            <w:pPr>
              <w:pStyle w:val="TableBodyText"/>
            </w:pPr>
            <w:r w:rsidRPr="00C04571">
              <w:t>Old clauses removed</w:t>
            </w:r>
          </w:p>
        </w:tc>
      </w:tr>
    </w:tbl>
    <w:p w14:paraId="2E7C9868" w14:textId="4B1BAE79" w:rsidR="002372EC" w:rsidRPr="00462624" w:rsidRDefault="002372EC" w:rsidP="00462624">
      <w:pPr>
        <w:pStyle w:val="Paragraph"/>
        <w:tabs>
          <w:tab w:val="clear" w:pos="1134"/>
        </w:tabs>
        <w:ind w:left="0" w:firstLine="0"/>
      </w:pPr>
    </w:p>
    <w:sectPr w:rsidR="002372EC" w:rsidRPr="00462624" w:rsidSect="00AE427D">
      <w:headerReference w:type="default" r:id="rId13"/>
      <w:footerReference w:type="even" r:id="rId14"/>
      <w:footerReference w:type="default" r:id="rId15"/>
      <w:footerReference w:type="first" r:id="rId16"/>
      <w:pgSz w:w="11910" w:h="16850"/>
      <w:pgMar w:top="709" w:right="1420" w:bottom="1040" w:left="980" w:header="794" w:footer="62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12B1D" w14:textId="77777777" w:rsidR="007123FC" w:rsidRDefault="007123FC">
      <w:r>
        <w:separator/>
      </w:r>
    </w:p>
  </w:endnote>
  <w:endnote w:type="continuationSeparator" w:id="0">
    <w:p w14:paraId="3A1606B9" w14:textId="77777777" w:rsidR="007123FC" w:rsidRDefault="007123FC">
      <w:r>
        <w:continuationSeparator/>
      </w:r>
    </w:p>
  </w:endnote>
  <w:endnote w:type="continuationNotice" w:id="1">
    <w:p w14:paraId="5556E68A" w14:textId="77777777" w:rsidR="007123FC" w:rsidRDefault="007123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20B07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roman"/>
    <w:notTrueType/>
    <w:pitch w:val="default"/>
  </w:font>
  <w:font w:name="Arial-ItalicMT">
    <w:altName w:val="Arial"/>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9F2B3" w14:textId="4F64FAEE" w:rsidR="007846A7" w:rsidRDefault="007846A7" w:rsidP="001E7290">
    <w:pPr>
      <w:pStyle w:val="Style6"/>
    </w:pPr>
    <w:r>
      <mc:AlternateContent>
        <mc:Choice Requires="wps">
          <w:drawing>
            <wp:anchor distT="0" distB="0" distL="114300" distR="114300" simplePos="0" relativeHeight="251658240" behindDoc="1" locked="0" layoutInCell="1" allowOverlap="1" wp14:anchorId="7FA9F319" wp14:editId="291CC2AC">
              <wp:simplePos x="0" y="0"/>
              <wp:positionH relativeFrom="page">
                <wp:posOffset>701040</wp:posOffset>
              </wp:positionH>
              <wp:positionV relativeFrom="page">
                <wp:posOffset>9986645</wp:posOffset>
              </wp:positionV>
              <wp:extent cx="5797550" cy="0"/>
              <wp:effectExtent l="5715" t="13970" r="6985" b="508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75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xmlns:w16cei="http://schemas.microsoft.com/office/word/2026/wordml/cei">
          <w:pict w14:anchorId="6C7E0D4C">
            <v:line id="Line 3"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spid="_x0000_s1026" strokeweight=".48pt" from="55.2pt,786.35pt" to="511.7pt,786.35pt" w14:anchorId="484035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">
              <w10:wrap anchorx="page" anchory="page"/>
            </v:line>
          </w:pict>
        </mc:Fallback>
      </mc:AlternateContent>
    </w:r>
    <w:r>
      <mc:AlternateContent>
        <mc:Choice Requires="wps">
          <w:drawing>
            <wp:anchor distT="0" distB="0" distL="114300" distR="114300" simplePos="0" relativeHeight="251658241" behindDoc="1" locked="0" layoutInCell="1" allowOverlap="1" wp14:anchorId="7FA9F31A" wp14:editId="37CE5F11">
              <wp:simplePos x="0" y="0"/>
              <wp:positionH relativeFrom="page">
                <wp:posOffset>706755</wp:posOffset>
              </wp:positionH>
              <wp:positionV relativeFrom="page">
                <wp:posOffset>10030460</wp:posOffset>
              </wp:positionV>
              <wp:extent cx="153670" cy="165735"/>
              <wp:effectExtent l="1905" t="635"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A9F3DA" w14:textId="77777777" w:rsidR="007846A7" w:rsidRDefault="007846A7">
                          <w:pPr>
                            <w:spacing w:before="10"/>
                            <w:ind w:left="20"/>
                          </w:pPr>
                          <w:r>
                            <w:t>60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A9F31A" id="_x0000_t202" coordsize="21600,21600" o:spt="202" path="m,l,21600r21600,l21600,xe">
              <v:stroke joinstyle="miter"/>
              <v:path gradientshapeok="t" o:connecttype="rect"/>
            </v:shapetype>
            <v:shape id="Text Box 2" o:spid="_x0000_s1026" type="#_x0000_t202" style="position:absolute;margin-left:55.65pt;margin-top:789.8pt;width:12.1pt;height:13.0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" filled="f" stroked="f">
              <v:textbox inset="0,0,0,0">
                <w:txbxContent>
                  <w:p w14:paraId="7FA9F3DA" w14:textId="77777777" w:rsidR="007846A7" w:rsidRDefault="007846A7">
                    <w:pPr>
                      <w:spacing w:before="10"/>
                      <w:ind w:left="20"/>
                    </w:pPr>
                    <w:r>
                      <w:t>60</w:t>
                    </w:r>
                  </w:p>
                </w:txbxContent>
              </v:textbox>
              <w10:wrap anchorx="page" anchory="page"/>
            </v:shape>
          </w:pict>
        </mc:Fallback>
      </mc:AlternateContent>
    </w:r>
    <w:r>
      <mc:AlternateContent>
        <mc:Choice Requires="wps">
          <w:drawing>
            <wp:anchor distT="0" distB="0" distL="114300" distR="114300" simplePos="0" relativeHeight="251658242" behindDoc="1" locked="0" layoutInCell="1" allowOverlap="1" wp14:anchorId="7FA9F31B" wp14:editId="64A1F620">
              <wp:simplePos x="0" y="0"/>
              <wp:positionH relativeFrom="page">
                <wp:posOffset>5831840</wp:posOffset>
              </wp:positionH>
              <wp:positionV relativeFrom="page">
                <wp:posOffset>10030460</wp:posOffset>
              </wp:positionV>
              <wp:extent cx="660400" cy="165735"/>
              <wp:effectExtent l="2540" t="635" r="381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4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A9F3DB" w14:textId="59CE8006" w:rsidR="007846A7" w:rsidRDefault="007846A7">
                          <w:pPr>
                            <w:spacing w:before="10"/>
                            <w:ind w:left="20"/>
                          </w:pPr>
                          <w:r>
                            <w:t>Ed 1</w:t>
                          </w:r>
                          <w:r w:rsidR="00B21F61">
                            <w:t>/</w:t>
                          </w:r>
                          <w:r>
                            <w:t>Rev 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A9F31B" id="Text Box 1" o:spid="_x0000_s1027" type="#_x0000_t202" style="position:absolute;margin-left:459.2pt;margin-top:789.8pt;width:52pt;height:13.0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" filled="f" stroked="f">
              <v:textbox inset="0,0,0,0">
                <w:txbxContent>
                  <w:p w14:paraId="7FA9F3DB" w14:textId="59CE8006" w:rsidR="007846A7" w:rsidRDefault="007846A7">
                    <w:pPr>
                      <w:spacing w:before="10"/>
                      <w:ind w:left="20"/>
                    </w:pPr>
                    <w:r>
                      <w:t>Ed 1</w:t>
                    </w:r>
                    <w:r w:rsidR="00B21F61">
                      <w:t>/</w:t>
                    </w:r>
                    <w:r>
                      <w:t>Rev 0</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C5E90" w14:textId="1846B8C7" w:rsidR="007846A7" w:rsidRDefault="007846A7">
    <w:pPr>
      <w:pStyle w:val="Footer"/>
    </w:pPr>
  </w:p>
  <w:p w14:paraId="6C2B5812" w14:textId="120BC7FC" w:rsidR="007846A7" w:rsidRPr="005252CA" w:rsidRDefault="007846A7" w:rsidP="005252CA">
    <w:pPr>
      <w:widowControl/>
      <w:pBdr>
        <w:top w:val="dotted" w:sz="4" w:space="1" w:color="auto"/>
      </w:pBdr>
      <w:tabs>
        <w:tab w:val="center" w:pos="4513"/>
        <w:tab w:val="right" w:pos="9026"/>
      </w:tabs>
      <w:autoSpaceDE/>
      <w:autoSpaceDN/>
      <w:jc w:val="right"/>
      <w:rPr>
        <w:rFonts w:eastAsia="SimSun" w:cs="Arial"/>
        <w:bCs/>
        <w:color w:val="6F7C87"/>
        <w:lang w:eastAsia="ja-JP"/>
      </w:rPr>
    </w:pPr>
    <w:r>
      <w:rPr>
        <w:rFonts w:eastAsia="SimSun" w:cs="Arial"/>
        <w:b/>
        <w:sz w:val="16"/>
        <w:szCs w:val="16"/>
        <w:lang w:eastAsia="ja-JP"/>
      </w:rPr>
      <w:br/>
    </w:r>
    <w:r w:rsidRPr="005252CA">
      <w:rPr>
        <w:rFonts w:eastAsia="SimSun" w:cs="Arial"/>
        <w:bCs/>
        <w:sz w:val="16"/>
        <w:szCs w:val="16"/>
        <w:lang w:eastAsia="ja-JP"/>
      </w:rPr>
      <w:t>Edition</w:t>
    </w:r>
    <w:r w:rsidR="00AD35C7">
      <w:rPr>
        <w:rFonts w:eastAsia="SimSun" w:cs="Arial"/>
        <w:bCs/>
        <w:sz w:val="16"/>
        <w:szCs w:val="16"/>
        <w:lang w:eastAsia="ja-JP"/>
      </w:rPr>
      <w:t xml:space="preserve"> 1.</w:t>
    </w:r>
    <w:r w:rsidR="00B21F61">
      <w:rPr>
        <w:rFonts w:eastAsia="SimSun" w:cs="Arial"/>
        <w:bCs/>
        <w:sz w:val="16"/>
        <w:szCs w:val="16"/>
        <w:lang w:eastAsia="ja-JP"/>
      </w:rPr>
      <w:t xml:space="preserve">1 </w:t>
    </w:r>
    <w:r w:rsidR="004B1329">
      <w:rPr>
        <w:rFonts w:eastAsia="SimSun" w:cs="Arial"/>
        <w:bCs/>
        <w:sz w:val="16"/>
        <w:szCs w:val="16"/>
        <w:lang w:eastAsia="ja-JP"/>
      </w:rPr>
      <w:t>October</w:t>
    </w:r>
    <w:r w:rsidR="00B21F61">
      <w:rPr>
        <w:rFonts w:eastAsia="SimSun" w:cs="Arial"/>
        <w:bCs/>
        <w:sz w:val="16"/>
        <w:szCs w:val="16"/>
        <w:lang w:eastAsia="ja-JP"/>
      </w:rPr>
      <w:t xml:space="preserve"> 2026</w:t>
    </w:r>
    <w:r w:rsidRPr="005252CA">
      <w:rPr>
        <w:rFonts w:eastAsia="SimSun" w:cs="Arial"/>
        <w:bCs/>
        <w:sz w:val="16"/>
        <w:szCs w:val="16"/>
        <w:lang w:eastAsia="ja-JP"/>
      </w:rPr>
      <w:t xml:space="preserve"> | page </w:t>
    </w:r>
    <w:r w:rsidRPr="005252CA">
      <w:rPr>
        <w:rFonts w:eastAsia="SimSun" w:cs="Arial"/>
        <w:bCs/>
        <w:noProof w:val="0"/>
        <w:sz w:val="16"/>
        <w:szCs w:val="16"/>
        <w:lang w:eastAsia="ja-JP"/>
      </w:rPr>
      <w:fldChar w:fldCharType="begin"/>
    </w:r>
    <w:r w:rsidRPr="005252CA">
      <w:rPr>
        <w:rFonts w:eastAsia="SimSun" w:cs="Arial"/>
        <w:bCs/>
        <w:sz w:val="16"/>
        <w:szCs w:val="16"/>
        <w:lang w:eastAsia="ja-JP"/>
      </w:rPr>
      <w:instrText xml:space="preserve"> PAGE   \* MERGEFORMAT </w:instrText>
    </w:r>
    <w:r w:rsidRPr="005252CA">
      <w:rPr>
        <w:rFonts w:eastAsia="SimSun" w:cs="Arial"/>
        <w:bCs/>
        <w:noProof w:val="0"/>
        <w:sz w:val="16"/>
        <w:szCs w:val="16"/>
        <w:lang w:eastAsia="ja-JP"/>
      </w:rPr>
      <w:fldChar w:fldCharType="separate"/>
    </w:r>
    <w:r w:rsidRPr="005252CA">
      <w:rPr>
        <w:rFonts w:eastAsia="SimSun" w:cs="Arial"/>
        <w:bCs/>
        <w:sz w:val="16"/>
        <w:szCs w:val="16"/>
        <w:lang w:eastAsia="ja-JP"/>
      </w:rPr>
      <w:t>7</w:t>
    </w:r>
    <w:r w:rsidRPr="005252CA">
      <w:rPr>
        <w:rFonts w:eastAsia="SimSun" w:cs="Arial"/>
        <w:bCs/>
        <w:sz w:val="16"/>
        <w:szCs w:val="16"/>
        <w:lang w:eastAsia="ja-JP"/>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B1EE4" w14:textId="79F7048C" w:rsidR="007846A7" w:rsidRDefault="007846A7">
    <w:pPr>
      <w:pStyle w:val="Footer"/>
    </w:pPr>
  </w:p>
  <w:p w14:paraId="53E5821A" w14:textId="6D548FBC" w:rsidR="007846A7" w:rsidRPr="00AC6047" w:rsidRDefault="007846A7" w:rsidP="003F7623">
    <w:pPr>
      <w:widowControl/>
      <w:pBdr>
        <w:top w:val="dotted" w:sz="4" w:space="1" w:color="auto"/>
      </w:pBdr>
      <w:tabs>
        <w:tab w:val="center" w:pos="4513"/>
        <w:tab w:val="right" w:pos="9026"/>
      </w:tabs>
      <w:autoSpaceDE/>
      <w:autoSpaceDN/>
      <w:jc w:val="right"/>
      <w:rPr>
        <w:rFonts w:eastAsia="SimSun" w:cs="Arial"/>
        <w:bCs/>
        <w:sz w:val="16"/>
        <w:szCs w:val="16"/>
        <w:lang w:eastAsia="ja-JP"/>
      </w:rPr>
    </w:pPr>
    <w:r>
      <w:rPr>
        <w:rFonts w:eastAsia="SimSun" w:cs="Arial"/>
        <w:color w:val="6F7C87"/>
        <w:sz w:val="16"/>
        <w:szCs w:val="16"/>
        <w:lang w:eastAsia="ja-JP"/>
      </w:rPr>
      <w:tab/>
    </w:r>
    <w:r>
      <w:rPr>
        <w:rFonts w:eastAsia="SimSun" w:cs="Arial"/>
        <w:color w:val="6F7C87"/>
        <w:sz w:val="16"/>
        <w:szCs w:val="16"/>
        <w:lang w:eastAsia="ja-JP"/>
      </w:rPr>
      <w:tab/>
    </w:r>
    <w:r>
      <w:rPr>
        <w:rFonts w:eastAsia="SimSun" w:cs="Arial"/>
        <w:color w:val="6F7C87"/>
        <w:sz w:val="16"/>
        <w:szCs w:val="16"/>
        <w:lang w:eastAsia="ja-JP"/>
      </w:rPr>
      <w:br/>
    </w:r>
    <w:r w:rsidRPr="005252CA">
      <w:rPr>
        <w:rFonts w:eastAsia="SimSun" w:cs="Arial"/>
        <w:bCs/>
        <w:sz w:val="16"/>
        <w:szCs w:val="16"/>
        <w:lang w:eastAsia="ja-JP"/>
      </w:rPr>
      <w:t>Edition</w:t>
    </w:r>
    <w:r w:rsidR="00167F2D">
      <w:rPr>
        <w:rFonts w:eastAsia="SimSun" w:cs="Arial"/>
        <w:bCs/>
        <w:sz w:val="16"/>
        <w:szCs w:val="16"/>
        <w:lang w:eastAsia="ja-JP"/>
      </w:rPr>
      <w:t xml:space="preserve"> 1.</w:t>
    </w:r>
    <w:r w:rsidR="00B21F61">
      <w:rPr>
        <w:rFonts w:eastAsia="SimSun" w:cs="Arial"/>
        <w:bCs/>
        <w:sz w:val="16"/>
        <w:szCs w:val="16"/>
        <w:lang w:eastAsia="ja-JP"/>
      </w:rPr>
      <w:t xml:space="preserve">1 </w:t>
    </w:r>
    <w:r w:rsidR="004B1329">
      <w:rPr>
        <w:rFonts w:eastAsia="SimSun" w:cs="Arial"/>
        <w:bCs/>
        <w:sz w:val="16"/>
        <w:szCs w:val="16"/>
        <w:lang w:eastAsia="ja-JP"/>
      </w:rPr>
      <w:t>October</w:t>
    </w:r>
    <w:r w:rsidR="00B21F61">
      <w:rPr>
        <w:rFonts w:eastAsia="SimSun" w:cs="Arial"/>
        <w:bCs/>
        <w:sz w:val="16"/>
        <w:szCs w:val="16"/>
        <w:lang w:eastAsia="ja-JP"/>
      </w:rPr>
      <w:t xml:space="preserve"> 2026</w:t>
    </w:r>
    <w:r w:rsidRPr="003F7623">
      <w:rPr>
        <w:rFonts w:eastAsia="SimSun" w:cs="Arial"/>
        <w:sz w:val="16"/>
        <w:szCs w:val="16"/>
        <w:lang w:eastAsia="ja-JP"/>
      </w:rPr>
      <w:t xml:space="preserve"> | page </w:t>
    </w:r>
    <w:r w:rsidRPr="003F7623">
      <w:rPr>
        <w:rFonts w:eastAsia="SimSun" w:cs="Arial"/>
        <w:noProof w:val="0"/>
        <w:sz w:val="16"/>
        <w:szCs w:val="16"/>
        <w:lang w:eastAsia="ja-JP"/>
      </w:rPr>
      <w:fldChar w:fldCharType="begin"/>
    </w:r>
    <w:r w:rsidRPr="003F7623">
      <w:rPr>
        <w:rFonts w:eastAsia="SimSun" w:cs="Arial"/>
        <w:sz w:val="16"/>
        <w:szCs w:val="16"/>
        <w:lang w:eastAsia="ja-JP"/>
      </w:rPr>
      <w:instrText xml:space="preserve"> PAGE   \* MERGEFORMAT </w:instrText>
    </w:r>
    <w:r w:rsidRPr="003F7623">
      <w:rPr>
        <w:rFonts w:eastAsia="SimSun" w:cs="Arial"/>
        <w:noProof w:val="0"/>
        <w:sz w:val="16"/>
        <w:szCs w:val="16"/>
        <w:lang w:eastAsia="ja-JP"/>
      </w:rPr>
      <w:fldChar w:fldCharType="separate"/>
    </w:r>
    <w:r w:rsidRPr="003F7623">
      <w:rPr>
        <w:rFonts w:eastAsia="SimSun" w:cs="Arial"/>
        <w:sz w:val="16"/>
        <w:szCs w:val="16"/>
        <w:lang w:eastAsia="ja-JP"/>
      </w:rPr>
      <w:t>1</w:t>
    </w:r>
    <w:r w:rsidRPr="003F7623">
      <w:rPr>
        <w:rFonts w:eastAsia="SimSun" w:cs="Arial"/>
        <w:sz w:val="16"/>
        <w:szCs w:val="16"/>
        <w:lang w:eastAsia="ja-JP"/>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847EE" w14:textId="77777777" w:rsidR="007123FC" w:rsidRDefault="007123FC">
      <w:r>
        <w:separator/>
      </w:r>
    </w:p>
  </w:footnote>
  <w:footnote w:type="continuationSeparator" w:id="0">
    <w:p w14:paraId="3E28C61C" w14:textId="77777777" w:rsidR="007123FC" w:rsidRDefault="007123FC">
      <w:r>
        <w:continuationSeparator/>
      </w:r>
    </w:p>
  </w:footnote>
  <w:footnote w:type="continuationNotice" w:id="1">
    <w:p w14:paraId="19A29D7D" w14:textId="77777777" w:rsidR="007123FC" w:rsidRDefault="007123F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958B9" w14:textId="3FD318A0" w:rsidR="007846A7" w:rsidRPr="003F7623" w:rsidRDefault="007846A7" w:rsidP="003F7623">
    <w:pPr>
      <w:widowControl/>
      <w:pBdr>
        <w:bottom w:val="dotted" w:sz="4" w:space="1" w:color="auto"/>
      </w:pBdr>
      <w:tabs>
        <w:tab w:val="center" w:pos="4513"/>
        <w:tab w:val="right" w:pos="9026"/>
      </w:tabs>
      <w:autoSpaceDE/>
      <w:autoSpaceDN/>
      <w:jc w:val="right"/>
      <w:rPr>
        <w:rFonts w:eastAsia="SimSun" w:cs="Arial"/>
        <w:b/>
        <w:sz w:val="16"/>
        <w:szCs w:val="16"/>
        <w:lang w:eastAsia="ja-JP"/>
      </w:rPr>
    </w:pPr>
    <w:r w:rsidRPr="003F7623">
      <w:rPr>
        <w:rFonts w:eastAsia="SimSun" w:cs="Arial"/>
        <w:b/>
        <w:sz w:val="16"/>
        <w:szCs w:val="16"/>
        <w:lang w:eastAsia="ja-JP"/>
      </w:rPr>
      <w:t xml:space="preserve">ATS </w:t>
    </w:r>
    <w:r>
      <w:rPr>
        <w:rFonts w:eastAsia="SimSun" w:cs="Arial"/>
        <w:b/>
        <w:sz w:val="16"/>
        <w:szCs w:val="16"/>
        <w:lang w:eastAsia="ja-JP"/>
      </w:rPr>
      <w:t>5530</w:t>
    </w:r>
    <w:r w:rsidRPr="003F7623">
      <w:rPr>
        <w:rFonts w:eastAsia="SimSun" w:cs="Arial"/>
        <w:b/>
        <w:sz w:val="16"/>
        <w:szCs w:val="16"/>
        <w:lang w:eastAsia="ja-JP"/>
      </w:rPr>
      <w:t xml:space="preserve"> </w:t>
    </w:r>
    <w:r w:rsidRPr="00457C8B">
      <w:rPr>
        <w:rFonts w:eastAsia="SimSun" w:cs="Arial"/>
        <w:b/>
        <w:sz w:val="16"/>
        <w:szCs w:val="16"/>
        <w:lang w:eastAsia="ja-JP"/>
      </w:rPr>
      <w:t xml:space="preserve">Supply of </w:t>
    </w:r>
    <w:r>
      <w:rPr>
        <w:rFonts w:eastAsia="SimSun" w:cs="Arial"/>
        <w:b/>
        <w:sz w:val="16"/>
        <w:szCs w:val="16"/>
        <w:lang w:eastAsia="ja-JP"/>
      </w:rPr>
      <w:t xml:space="preserve">Pot </w:t>
    </w:r>
    <w:r w:rsidRPr="00457C8B">
      <w:rPr>
        <w:rFonts w:eastAsia="SimSun" w:cs="Arial"/>
        <w:b/>
        <w:sz w:val="16"/>
        <w:szCs w:val="16"/>
        <w:lang w:eastAsia="ja-JP"/>
      </w:rPr>
      <w:t>Bearings</w:t>
    </w:r>
  </w:p>
  <w:p w14:paraId="35BA0088" w14:textId="7748489B" w:rsidR="007846A7" w:rsidRPr="00AE427D" w:rsidRDefault="007846A7" w:rsidP="00AE427D">
    <w:pPr>
      <w:pStyle w:val="Header"/>
      <w:jc w:val="right"/>
      <w:rPr>
        <w:rFonts w:cs="Arial"/>
        <w:sz w:val="18"/>
        <w:szCs w:val="18"/>
      </w:rPr>
    </w:pPr>
  </w:p>
  <w:p w14:paraId="2B1651BB" w14:textId="77777777" w:rsidR="007846A7" w:rsidRPr="00AE427D" w:rsidRDefault="007846A7" w:rsidP="00AE427D">
    <w:pPr>
      <w:pStyle w:val="Header"/>
      <w:jc w:val="right"/>
      <w:rPr>
        <w:rFonts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91087"/>
    <w:multiLevelType w:val="multilevel"/>
    <w:tmpl w:val="0808745A"/>
    <w:lvl w:ilvl="0">
      <w:start w:val="1"/>
      <w:numFmt w:val="bullet"/>
      <w:pStyle w:val="TableBullet1"/>
      <w:lvlText w:val=""/>
      <w:lvlJc w:val="left"/>
      <w:pPr>
        <w:ind w:left="357" w:hanging="357"/>
      </w:pPr>
      <w:rPr>
        <w:rFonts w:ascii="Symbol" w:hAnsi="Symbol" w:hint="default"/>
        <w:b w:val="0"/>
        <w:i w:val="0"/>
        <w:color w:val="auto"/>
        <w:sz w:val="18"/>
      </w:rPr>
    </w:lvl>
    <w:lvl w:ilvl="1">
      <w:start w:val="1"/>
      <w:numFmt w:val="bullet"/>
      <w:pStyle w:val="TableBullet2"/>
      <w:lvlText w:val="−"/>
      <w:lvlJc w:val="left"/>
      <w:pPr>
        <w:tabs>
          <w:tab w:val="num" w:pos="714"/>
        </w:tabs>
        <w:ind w:left="714" w:hanging="357"/>
      </w:pPr>
      <w:rPr>
        <w:rFonts w:ascii="Calibri" w:hAnsi="Calibri" w:hint="default"/>
        <w:b w:val="0"/>
        <w:i w:val="0"/>
        <w:color w:val="auto"/>
        <w:sz w:val="18"/>
      </w:rPr>
    </w:lvl>
    <w:lvl w:ilvl="2">
      <w:start w:val="1"/>
      <w:numFmt w:val="bullet"/>
      <w:pStyle w:val="TableBullet3"/>
      <w:lvlText w:val="−"/>
      <w:lvlJc w:val="left"/>
      <w:pPr>
        <w:ind w:left="1071" w:hanging="357"/>
      </w:pPr>
      <w:rPr>
        <w:rFonts w:ascii="Calibri" w:hAnsi="Calibri" w:hint="default"/>
        <w:b w:val="0"/>
        <w:i w:val="0"/>
        <w:color w:val="auto"/>
        <w:sz w:val="18"/>
      </w:rPr>
    </w:lvl>
    <w:lvl w:ilvl="3">
      <w:start w:val="1"/>
      <w:numFmt w:val="bullet"/>
      <w:lvlText w:val="−"/>
      <w:lvlJc w:val="left"/>
      <w:pPr>
        <w:ind w:left="1428" w:hanging="357"/>
      </w:pPr>
      <w:rPr>
        <w:rFonts w:ascii="Calibri" w:hAnsi="Calibri" w:hint="default"/>
      </w:rPr>
    </w:lvl>
    <w:lvl w:ilvl="4">
      <w:start w:val="1"/>
      <w:numFmt w:val="bullet"/>
      <w:lvlText w:val="−"/>
      <w:lvlJc w:val="left"/>
      <w:pPr>
        <w:ind w:left="1785" w:hanging="357"/>
      </w:pPr>
      <w:rPr>
        <w:rFonts w:ascii="Calibri" w:hAnsi="Calibri" w:hint="default"/>
      </w:rPr>
    </w:lvl>
    <w:lvl w:ilvl="5">
      <w:start w:val="1"/>
      <w:numFmt w:val="bullet"/>
      <w:lvlText w:val="−"/>
      <w:lvlJc w:val="left"/>
      <w:pPr>
        <w:ind w:left="2142" w:hanging="357"/>
      </w:pPr>
      <w:rPr>
        <w:rFonts w:ascii="Calibri" w:hAnsi="Calibri" w:hint="default"/>
      </w:rPr>
    </w:lvl>
    <w:lvl w:ilvl="6">
      <w:start w:val="1"/>
      <w:numFmt w:val="bullet"/>
      <w:lvlText w:val="−"/>
      <w:lvlJc w:val="left"/>
      <w:pPr>
        <w:ind w:left="2499" w:hanging="357"/>
      </w:pPr>
      <w:rPr>
        <w:rFonts w:ascii="Calibri" w:hAnsi="Calibri" w:hint="default"/>
        <w:b w:val="0"/>
        <w:i w:val="0"/>
        <w:color w:val="auto"/>
        <w:sz w:val="18"/>
      </w:rPr>
    </w:lvl>
    <w:lvl w:ilvl="7">
      <w:start w:val="1"/>
      <w:numFmt w:val="bullet"/>
      <w:lvlText w:val="−"/>
      <w:lvlJc w:val="left"/>
      <w:pPr>
        <w:ind w:left="2856" w:hanging="357"/>
      </w:pPr>
      <w:rPr>
        <w:rFonts w:ascii="Calibri" w:hAnsi="Calibri" w:hint="default"/>
        <w:b w:val="0"/>
        <w:i w:val="0"/>
        <w:color w:val="auto"/>
        <w:sz w:val="18"/>
      </w:rPr>
    </w:lvl>
    <w:lvl w:ilvl="8">
      <w:start w:val="1"/>
      <w:numFmt w:val="bullet"/>
      <w:lvlText w:val="−"/>
      <w:lvlJc w:val="left"/>
      <w:pPr>
        <w:ind w:left="3213" w:hanging="357"/>
      </w:pPr>
      <w:rPr>
        <w:rFonts w:ascii="Calibri" w:hAnsi="Calibri" w:hint="default"/>
        <w:b w:val="0"/>
        <w:i w:val="0"/>
        <w:color w:val="auto"/>
        <w:sz w:val="18"/>
      </w:rPr>
    </w:lvl>
  </w:abstractNum>
  <w:abstractNum w:abstractNumId="1" w15:restartNumberingAfterBreak="0">
    <w:nsid w:val="027F7F66"/>
    <w:multiLevelType w:val="multilevel"/>
    <w:tmpl w:val="CC5EB1C2"/>
    <w:styleLink w:val="Style8"/>
    <w:lvl w:ilvl="0">
      <w:start w:val="1"/>
      <w:numFmt w:val="upperLetter"/>
      <w:lvlText w:val="Appendix %1"/>
      <w:lvlJc w:val="left"/>
      <w:pPr>
        <w:tabs>
          <w:tab w:val="num" w:pos="2835"/>
        </w:tabs>
        <w:ind w:left="2835" w:hanging="2835"/>
      </w:pPr>
      <w:rPr>
        <w:rFonts w:ascii="Arial Bold" w:hAnsi="Arial Bold" w:cs="Arial" w:hint="default"/>
        <w:b/>
        <w:bCs w:val="0"/>
        <w:i w:val="0"/>
        <w:iCs w:val="0"/>
        <w:caps w:val="0"/>
        <w:smallCaps w:val="0"/>
        <w:strike w:val="0"/>
        <w:dstrike w:val="0"/>
        <w:noProof w:val="0"/>
        <w:vanish w:val="0"/>
        <w:color w:val="FDB913"/>
        <w:spacing w:val="0"/>
        <w:w w:val="100"/>
        <w:kern w:val="0"/>
        <w:position w:val="0"/>
        <w:sz w:val="40"/>
        <w:u w:val="none"/>
        <w:effect w:val="none"/>
        <w:vertAlign w:val="baseline"/>
        <w:em w:val="none"/>
        <w:specVanish w:val="0"/>
      </w:rPr>
    </w:lvl>
    <w:lvl w:ilvl="1">
      <w:start w:val="1"/>
      <w:numFmt w:val="decimal"/>
      <w:lvlText w:val="%1.%2"/>
      <w:lvlJc w:val="left"/>
      <w:pPr>
        <w:tabs>
          <w:tab w:val="num" w:pos="851"/>
        </w:tabs>
        <w:ind w:left="851" w:hanging="851"/>
      </w:pPr>
      <w:rPr>
        <w:rFonts w:ascii="Arial" w:hAnsi="Arial" w:cs="Arial" w:hint="default"/>
      </w:rPr>
    </w:lvl>
    <w:lvl w:ilvl="2">
      <w:start w:val="1"/>
      <w:numFmt w:val="decimal"/>
      <w:lvlText w:val="%1.%2.%3"/>
      <w:lvlJc w:val="left"/>
      <w:pPr>
        <w:tabs>
          <w:tab w:val="num" w:pos="851"/>
        </w:tabs>
        <w:ind w:left="851" w:hanging="851"/>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4"/>
      <w:lvlJc w:val="left"/>
      <w:pPr>
        <w:tabs>
          <w:tab w:val="num" w:pos="1440"/>
        </w:tabs>
        <w:ind w:left="1440" w:hanging="36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 w15:restartNumberingAfterBreak="0">
    <w:nsid w:val="033D58CA"/>
    <w:multiLevelType w:val="multilevel"/>
    <w:tmpl w:val="91EA66B8"/>
    <w:lvl w:ilvl="0">
      <w:start w:val="1"/>
      <w:numFmt w:val="none"/>
      <w:suff w:val="nothing"/>
      <w:lvlText w:val=""/>
      <w:lvlJc w:val="left"/>
      <w:pPr>
        <w:ind w:left="1134"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1.%3"/>
      <w:lvlJc w:val="left"/>
      <w:pPr>
        <w:tabs>
          <w:tab w:val="num" w:pos="1134"/>
        </w:tabs>
        <w:ind w:left="1134" w:hanging="425"/>
      </w:pPr>
      <w:rPr>
        <w:rFonts w:hint="default"/>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3" w15:restartNumberingAfterBreak="0">
    <w:nsid w:val="06836F1C"/>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 w15:restartNumberingAfterBreak="0">
    <w:nsid w:val="11C978C4"/>
    <w:multiLevelType w:val="hybridMultilevel"/>
    <w:tmpl w:val="2E922064"/>
    <w:lvl w:ilvl="0" w:tplc="26A6021C">
      <w:start w:val="1"/>
      <w:numFmt w:val="lowerLetter"/>
      <w:pStyle w:val="TableBodyTextWHPointNumbered"/>
      <w:lvlText w:val="%1)"/>
      <w:lvlJc w:val="left"/>
      <w:pPr>
        <w:ind w:left="425" w:hanging="425"/>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A9163A2"/>
    <w:multiLevelType w:val="hybridMultilevel"/>
    <w:tmpl w:val="2EA2664A"/>
    <w:lvl w:ilvl="0" w:tplc="0C09000F">
      <w:start w:val="1"/>
      <w:numFmt w:val="decimal"/>
      <w:lvlText w:val="%1."/>
      <w:lvlJc w:val="left"/>
      <w:pPr>
        <w:ind w:left="748" w:hanging="360"/>
      </w:pPr>
    </w:lvl>
    <w:lvl w:ilvl="1" w:tplc="0C090019" w:tentative="1">
      <w:start w:val="1"/>
      <w:numFmt w:val="lowerLetter"/>
      <w:lvlText w:val="%2."/>
      <w:lvlJc w:val="left"/>
      <w:pPr>
        <w:ind w:left="1468" w:hanging="360"/>
      </w:pPr>
    </w:lvl>
    <w:lvl w:ilvl="2" w:tplc="0C09001B" w:tentative="1">
      <w:start w:val="1"/>
      <w:numFmt w:val="lowerRoman"/>
      <w:lvlText w:val="%3."/>
      <w:lvlJc w:val="right"/>
      <w:pPr>
        <w:ind w:left="2188" w:hanging="180"/>
      </w:pPr>
    </w:lvl>
    <w:lvl w:ilvl="3" w:tplc="0C09000F" w:tentative="1">
      <w:start w:val="1"/>
      <w:numFmt w:val="decimal"/>
      <w:lvlText w:val="%4."/>
      <w:lvlJc w:val="left"/>
      <w:pPr>
        <w:ind w:left="2908" w:hanging="360"/>
      </w:pPr>
    </w:lvl>
    <w:lvl w:ilvl="4" w:tplc="0C090019" w:tentative="1">
      <w:start w:val="1"/>
      <w:numFmt w:val="lowerLetter"/>
      <w:lvlText w:val="%5."/>
      <w:lvlJc w:val="left"/>
      <w:pPr>
        <w:ind w:left="3628" w:hanging="360"/>
      </w:pPr>
    </w:lvl>
    <w:lvl w:ilvl="5" w:tplc="0C09001B" w:tentative="1">
      <w:start w:val="1"/>
      <w:numFmt w:val="lowerRoman"/>
      <w:lvlText w:val="%6."/>
      <w:lvlJc w:val="right"/>
      <w:pPr>
        <w:ind w:left="4348" w:hanging="180"/>
      </w:pPr>
    </w:lvl>
    <w:lvl w:ilvl="6" w:tplc="0C09000F" w:tentative="1">
      <w:start w:val="1"/>
      <w:numFmt w:val="decimal"/>
      <w:lvlText w:val="%7."/>
      <w:lvlJc w:val="left"/>
      <w:pPr>
        <w:ind w:left="5068" w:hanging="360"/>
      </w:pPr>
    </w:lvl>
    <w:lvl w:ilvl="7" w:tplc="0C090019" w:tentative="1">
      <w:start w:val="1"/>
      <w:numFmt w:val="lowerLetter"/>
      <w:lvlText w:val="%8."/>
      <w:lvlJc w:val="left"/>
      <w:pPr>
        <w:ind w:left="5788" w:hanging="360"/>
      </w:pPr>
    </w:lvl>
    <w:lvl w:ilvl="8" w:tplc="0C09001B" w:tentative="1">
      <w:start w:val="1"/>
      <w:numFmt w:val="lowerRoman"/>
      <w:lvlText w:val="%9."/>
      <w:lvlJc w:val="right"/>
      <w:pPr>
        <w:ind w:left="6508" w:hanging="180"/>
      </w:pPr>
    </w:lvl>
  </w:abstractNum>
  <w:abstractNum w:abstractNumId="6" w15:restartNumberingAfterBreak="0">
    <w:nsid w:val="1BD609C3"/>
    <w:multiLevelType w:val="multilevel"/>
    <w:tmpl w:val="0E24F3EE"/>
    <w:lvl w:ilvl="0">
      <w:start w:val="1"/>
      <w:numFmt w:val="upperLetter"/>
      <w:pStyle w:val="AnnexureHeading"/>
      <w:lvlText w:val="Annexure %1"/>
      <w:lvlJc w:val="left"/>
      <w:pPr>
        <w:ind w:left="2126" w:hanging="2126"/>
      </w:pPr>
      <w:rPr>
        <w:rFonts w:ascii="Arial Bold" w:hAnsi="Arial Bold" w:cs="Arial" w:hint="default"/>
        <w:b/>
        <w:bCs w:val="0"/>
        <w:i w:val="0"/>
        <w:iCs w:val="0"/>
        <w:caps w:val="0"/>
        <w:strike w:val="0"/>
        <w:dstrike w:val="0"/>
        <w:vanish w:val="0"/>
        <w:color w:val="004259"/>
        <w:spacing w:val="0"/>
        <w:w w:val="100"/>
        <w:kern w:val="0"/>
        <w:position w:val="0"/>
        <w:sz w:val="28"/>
        <w:u w:val="none"/>
        <w:effect w:val="none"/>
        <w:vertAlign w:val="baseline"/>
        <w:em w:val="none"/>
      </w:rPr>
    </w:lvl>
    <w:lvl w:ilvl="1">
      <w:start w:val="1"/>
      <w:numFmt w:val="decimal"/>
      <w:pStyle w:val="AnnexureHeading2"/>
      <w:lvlText w:val="%1.%2"/>
      <w:lvlJc w:val="left"/>
      <w:pPr>
        <w:ind w:left="567" w:hanging="567"/>
      </w:pPr>
      <w:rPr>
        <w:rFonts w:ascii="Arial" w:hAnsi="Arial" w:cs="Arial" w:hint="default"/>
      </w:rPr>
    </w:lvl>
    <w:lvl w:ilvl="2">
      <w:start w:val="1"/>
      <w:numFmt w:val="decimal"/>
      <w:pStyle w:val="AnnexureBodyText"/>
      <w:lvlText w:val="%1.%2.%3"/>
      <w:lvlJc w:val="left"/>
      <w:pPr>
        <w:ind w:left="567" w:hanging="567"/>
      </w:pPr>
    </w:lvl>
    <w:lvl w:ilvl="3">
      <w:start w:val="1"/>
      <w:numFmt w:val="none"/>
      <w:lvlText w:val="%4"/>
      <w:lvlJc w:val="left"/>
      <w:pPr>
        <w:tabs>
          <w:tab w:val="num" w:pos="1440"/>
        </w:tabs>
        <w:ind w:left="1440" w:hanging="36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 w15:restartNumberingAfterBreak="0">
    <w:nsid w:val="1D667D72"/>
    <w:multiLevelType w:val="multilevel"/>
    <w:tmpl w:val="9B0216C0"/>
    <w:styleLink w:val="ListAllNum3Level"/>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357"/>
        </w:tabs>
        <w:ind w:left="1077" w:hanging="357"/>
      </w:pPr>
      <w:rPr>
        <w:rFonts w:hint="default"/>
      </w:rPr>
    </w:lvl>
    <w:lvl w:ilvl="2">
      <w:start w:val="1"/>
      <w:numFmt w:val="lowerRoman"/>
      <w:lvlText w:val="%3."/>
      <w:lvlJc w:val="right"/>
      <w:pPr>
        <w:tabs>
          <w:tab w:val="num" w:pos="357"/>
        </w:tabs>
        <w:ind w:left="1440" w:hanging="249"/>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15:restartNumberingAfterBreak="0">
    <w:nsid w:val="233C6E90"/>
    <w:multiLevelType w:val="hybridMultilevel"/>
    <w:tmpl w:val="3EB4CDC6"/>
    <w:lvl w:ilvl="0" w:tplc="B004F6BC">
      <w:start w:val="1"/>
      <w:numFmt w:val="decimal"/>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9" w15:restartNumberingAfterBreak="0">
    <w:nsid w:val="23F46D89"/>
    <w:multiLevelType w:val="multilevel"/>
    <w:tmpl w:val="E2906688"/>
    <w:lvl w:ilvl="0">
      <w:start w:val="1"/>
      <w:numFmt w:val="lowerLetter"/>
      <w:pStyle w:val="Style12"/>
      <w:lvlText w:val="%1)"/>
      <w:lvlJc w:val="left"/>
      <w:pPr>
        <w:ind w:left="2976" w:hanging="567"/>
      </w:pPr>
      <w:rPr>
        <w:rFonts w:ascii="Arial" w:hAnsi="Arial" w:hint="default"/>
        <w:b w:val="0"/>
        <w:i w:val="0"/>
        <w:w w:val="100"/>
        <w:sz w:val="18"/>
        <w:szCs w:val="22"/>
      </w:rPr>
    </w:lvl>
    <w:lvl w:ilvl="1">
      <w:numFmt w:val="bullet"/>
      <w:lvlText w:val="•"/>
      <w:lvlJc w:val="left"/>
      <w:pPr>
        <w:ind w:left="3834" w:hanging="567"/>
      </w:pPr>
      <w:rPr>
        <w:rFonts w:hint="default"/>
      </w:rPr>
    </w:lvl>
    <w:lvl w:ilvl="2">
      <w:numFmt w:val="bullet"/>
      <w:lvlText w:val="•"/>
      <w:lvlJc w:val="left"/>
      <w:pPr>
        <w:ind w:left="4701" w:hanging="567"/>
      </w:pPr>
      <w:rPr>
        <w:rFonts w:hint="default"/>
      </w:rPr>
    </w:lvl>
    <w:lvl w:ilvl="3">
      <w:numFmt w:val="bullet"/>
      <w:lvlText w:val="•"/>
      <w:lvlJc w:val="left"/>
      <w:pPr>
        <w:ind w:left="5567" w:hanging="567"/>
      </w:pPr>
      <w:rPr>
        <w:rFonts w:hint="default"/>
      </w:rPr>
    </w:lvl>
    <w:lvl w:ilvl="4">
      <w:numFmt w:val="bullet"/>
      <w:lvlText w:val="•"/>
      <w:lvlJc w:val="left"/>
      <w:pPr>
        <w:ind w:left="6434" w:hanging="567"/>
      </w:pPr>
      <w:rPr>
        <w:rFonts w:hint="default"/>
      </w:rPr>
    </w:lvl>
    <w:lvl w:ilvl="5">
      <w:numFmt w:val="bullet"/>
      <w:lvlText w:val="•"/>
      <w:lvlJc w:val="left"/>
      <w:pPr>
        <w:ind w:left="7301" w:hanging="567"/>
      </w:pPr>
      <w:rPr>
        <w:rFonts w:hint="default"/>
      </w:rPr>
    </w:lvl>
    <w:lvl w:ilvl="6">
      <w:numFmt w:val="bullet"/>
      <w:lvlText w:val="•"/>
      <w:lvlJc w:val="left"/>
      <w:pPr>
        <w:ind w:left="8167" w:hanging="567"/>
      </w:pPr>
      <w:rPr>
        <w:rFonts w:hint="default"/>
      </w:rPr>
    </w:lvl>
    <w:lvl w:ilvl="7">
      <w:numFmt w:val="bullet"/>
      <w:lvlText w:val="•"/>
      <w:lvlJc w:val="left"/>
      <w:pPr>
        <w:ind w:left="9034" w:hanging="567"/>
      </w:pPr>
      <w:rPr>
        <w:rFonts w:hint="default"/>
      </w:rPr>
    </w:lvl>
    <w:lvl w:ilvl="8">
      <w:numFmt w:val="bullet"/>
      <w:lvlText w:val="•"/>
      <w:lvlJc w:val="left"/>
      <w:pPr>
        <w:ind w:left="9901" w:hanging="567"/>
      </w:pPr>
      <w:rPr>
        <w:rFonts w:hint="default"/>
      </w:rPr>
    </w:lvl>
  </w:abstractNum>
  <w:abstractNum w:abstractNumId="10" w15:restartNumberingAfterBreak="0">
    <w:nsid w:val="25196430"/>
    <w:multiLevelType w:val="multilevel"/>
    <w:tmpl w:val="DA80F4CC"/>
    <w:lvl w:ilvl="0">
      <w:start w:val="1"/>
      <w:numFmt w:val="lowerLetter"/>
      <w:pStyle w:val="DefinitionsNumbered1"/>
      <w:lvlText w:val="%1)"/>
      <w:lvlJc w:val="left"/>
      <w:pPr>
        <w:ind w:left="425" w:hanging="425"/>
      </w:pPr>
    </w:lvl>
    <w:lvl w:ilvl="1">
      <w:start w:val="1"/>
      <w:numFmt w:val="lowerRoman"/>
      <w:pStyle w:val="DefinitionsNumbered2"/>
      <w:lvlText w:val="%2)"/>
      <w:lvlJc w:val="left"/>
      <w:pPr>
        <w:ind w:left="425" w:firstLine="0"/>
      </w:pPr>
      <w:rPr>
        <w:rFonts w:hint="default"/>
      </w:rPr>
    </w:lvl>
    <w:lvl w:ilvl="2">
      <w:start w:val="1"/>
      <w:numFmt w:val="lowerRoman"/>
      <w:lvlText w:val="%3."/>
      <w:lvlJc w:val="right"/>
      <w:pPr>
        <w:ind w:left="5911" w:hanging="180"/>
      </w:pPr>
      <w:rPr>
        <w:rFonts w:hint="default"/>
      </w:rPr>
    </w:lvl>
    <w:lvl w:ilvl="3">
      <w:start w:val="1"/>
      <w:numFmt w:val="decimal"/>
      <w:lvlText w:val="%4."/>
      <w:lvlJc w:val="left"/>
      <w:pPr>
        <w:ind w:left="6631" w:hanging="360"/>
      </w:pPr>
      <w:rPr>
        <w:rFonts w:hint="default"/>
      </w:rPr>
    </w:lvl>
    <w:lvl w:ilvl="4">
      <w:start w:val="1"/>
      <w:numFmt w:val="lowerLetter"/>
      <w:lvlText w:val="%5."/>
      <w:lvlJc w:val="left"/>
      <w:pPr>
        <w:ind w:left="7351" w:hanging="360"/>
      </w:pPr>
      <w:rPr>
        <w:rFonts w:hint="default"/>
      </w:rPr>
    </w:lvl>
    <w:lvl w:ilvl="5">
      <w:start w:val="1"/>
      <w:numFmt w:val="lowerRoman"/>
      <w:lvlText w:val="%6."/>
      <w:lvlJc w:val="right"/>
      <w:pPr>
        <w:ind w:left="8071" w:hanging="180"/>
      </w:pPr>
      <w:rPr>
        <w:rFonts w:hint="default"/>
      </w:rPr>
    </w:lvl>
    <w:lvl w:ilvl="6">
      <w:start w:val="1"/>
      <w:numFmt w:val="decimal"/>
      <w:lvlText w:val="%7."/>
      <w:lvlJc w:val="left"/>
      <w:pPr>
        <w:ind w:left="8791" w:hanging="360"/>
      </w:pPr>
      <w:rPr>
        <w:rFonts w:hint="default"/>
      </w:rPr>
    </w:lvl>
    <w:lvl w:ilvl="7">
      <w:start w:val="1"/>
      <w:numFmt w:val="lowerLetter"/>
      <w:lvlText w:val="%8."/>
      <w:lvlJc w:val="left"/>
      <w:pPr>
        <w:ind w:left="9511" w:hanging="360"/>
      </w:pPr>
      <w:rPr>
        <w:rFonts w:hint="default"/>
      </w:rPr>
    </w:lvl>
    <w:lvl w:ilvl="8">
      <w:start w:val="1"/>
      <w:numFmt w:val="lowerRoman"/>
      <w:lvlText w:val="%9."/>
      <w:lvlJc w:val="right"/>
      <w:pPr>
        <w:ind w:left="10231" w:hanging="180"/>
      </w:pPr>
      <w:rPr>
        <w:rFonts w:hint="default"/>
      </w:rPr>
    </w:lvl>
  </w:abstractNum>
  <w:abstractNum w:abstractNumId="11" w15:restartNumberingAfterBreak="0">
    <w:nsid w:val="29C410E9"/>
    <w:multiLevelType w:val="multilevel"/>
    <w:tmpl w:val="45F4FA74"/>
    <w:lvl w:ilvl="0">
      <w:start w:val="1"/>
      <w:numFmt w:val="none"/>
      <w:pStyle w:val="Subheading"/>
      <w:suff w:val="nothing"/>
      <w:lvlText w:val=""/>
      <w:lvlJc w:val="left"/>
      <w:pPr>
        <w:ind w:left="1134"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3."/>
      <w:lvlJc w:val="left"/>
      <w:pPr>
        <w:tabs>
          <w:tab w:val="num" w:pos="1134"/>
        </w:tabs>
        <w:ind w:left="1134" w:hanging="425"/>
      </w:pPr>
      <w:rPr>
        <w:rFonts w:hint="default"/>
        <w:b w:val="0"/>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12" w15:restartNumberingAfterBreak="0">
    <w:nsid w:val="2E5F1B9D"/>
    <w:multiLevelType w:val="multilevel"/>
    <w:tmpl w:val="4EB61BDA"/>
    <w:lvl w:ilvl="0">
      <w:start w:val="1"/>
      <w:numFmt w:val="lowerRoman"/>
      <w:pStyle w:val="Style9"/>
      <w:lvlText w:val="%1)"/>
      <w:lvlJc w:val="left"/>
      <w:pPr>
        <w:ind w:left="3075" w:hanging="567"/>
      </w:pPr>
      <w:rPr>
        <w:rFonts w:ascii="Arial" w:hAnsi="Arial" w:hint="default"/>
        <w:b w:val="0"/>
        <w:i w:val="0"/>
        <w:w w:val="100"/>
        <w:sz w:val="20"/>
        <w:szCs w:val="22"/>
      </w:rPr>
    </w:lvl>
    <w:lvl w:ilvl="1">
      <w:numFmt w:val="bullet"/>
      <w:lvlText w:val="•"/>
      <w:lvlJc w:val="left"/>
      <w:pPr>
        <w:ind w:left="3933" w:hanging="567"/>
      </w:pPr>
      <w:rPr>
        <w:rFonts w:hint="default"/>
      </w:rPr>
    </w:lvl>
    <w:lvl w:ilvl="2">
      <w:numFmt w:val="bullet"/>
      <w:lvlText w:val="•"/>
      <w:lvlJc w:val="left"/>
      <w:pPr>
        <w:ind w:left="4800" w:hanging="567"/>
      </w:pPr>
      <w:rPr>
        <w:rFonts w:hint="default"/>
      </w:rPr>
    </w:lvl>
    <w:lvl w:ilvl="3">
      <w:numFmt w:val="bullet"/>
      <w:lvlText w:val="•"/>
      <w:lvlJc w:val="left"/>
      <w:pPr>
        <w:ind w:left="5666" w:hanging="567"/>
      </w:pPr>
      <w:rPr>
        <w:rFonts w:hint="default"/>
      </w:rPr>
    </w:lvl>
    <w:lvl w:ilvl="4">
      <w:numFmt w:val="bullet"/>
      <w:lvlText w:val="•"/>
      <w:lvlJc w:val="left"/>
      <w:pPr>
        <w:ind w:left="6533" w:hanging="567"/>
      </w:pPr>
      <w:rPr>
        <w:rFonts w:hint="default"/>
      </w:rPr>
    </w:lvl>
    <w:lvl w:ilvl="5">
      <w:numFmt w:val="bullet"/>
      <w:lvlText w:val="•"/>
      <w:lvlJc w:val="left"/>
      <w:pPr>
        <w:ind w:left="7400" w:hanging="567"/>
      </w:pPr>
      <w:rPr>
        <w:rFonts w:hint="default"/>
      </w:rPr>
    </w:lvl>
    <w:lvl w:ilvl="6">
      <w:numFmt w:val="bullet"/>
      <w:lvlText w:val="•"/>
      <w:lvlJc w:val="left"/>
      <w:pPr>
        <w:ind w:left="8266" w:hanging="567"/>
      </w:pPr>
      <w:rPr>
        <w:rFonts w:hint="default"/>
      </w:rPr>
    </w:lvl>
    <w:lvl w:ilvl="7">
      <w:numFmt w:val="bullet"/>
      <w:lvlText w:val="•"/>
      <w:lvlJc w:val="left"/>
      <w:pPr>
        <w:ind w:left="9133" w:hanging="567"/>
      </w:pPr>
      <w:rPr>
        <w:rFonts w:hint="default"/>
      </w:rPr>
    </w:lvl>
    <w:lvl w:ilvl="8">
      <w:numFmt w:val="bullet"/>
      <w:lvlText w:val="•"/>
      <w:lvlJc w:val="left"/>
      <w:pPr>
        <w:ind w:left="10000" w:hanging="567"/>
      </w:pPr>
      <w:rPr>
        <w:rFonts w:hint="default"/>
      </w:rPr>
    </w:lvl>
  </w:abstractNum>
  <w:abstractNum w:abstractNumId="13" w15:restartNumberingAfterBreak="0">
    <w:nsid w:val="3561176C"/>
    <w:multiLevelType w:val="hybridMultilevel"/>
    <w:tmpl w:val="836C5EE2"/>
    <w:lvl w:ilvl="0" w:tplc="A2C61698">
      <w:start w:val="1"/>
      <w:numFmt w:val="decimal"/>
      <w:lvlRestart w:val="0"/>
      <w:pStyle w:val="TableFigureNotesList"/>
      <w:lvlText w:val="%1"/>
      <w:lvlJc w:val="left"/>
      <w:pPr>
        <w:tabs>
          <w:tab w:val="num" w:pos="283"/>
        </w:tabs>
        <w:ind w:left="283" w:hanging="283"/>
      </w:pPr>
      <w:rPr>
        <w:rFonts w:ascii="Arial Narrow" w:hAnsi="Arial Narrow" w:hint="default"/>
        <w:sz w:val="16"/>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4" w15:restartNumberingAfterBreak="0">
    <w:nsid w:val="3FDC2451"/>
    <w:multiLevelType w:val="multilevel"/>
    <w:tmpl w:val="E4960832"/>
    <w:styleLink w:val="Style16"/>
    <w:lvl w:ilvl="0">
      <w:start w:val="1"/>
      <w:numFmt w:val="decimal"/>
      <w:lvlText w:val="%1."/>
      <w:lvlJc w:val="left"/>
      <w:pPr>
        <w:ind w:left="0"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1.%3"/>
      <w:lvlJc w:val="left"/>
      <w:pPr>
        <w:tabs>
          <w:tab w:val="num" w:pos="1134"/>
        </w:tabs>
        <w:ind w:left="1134" w:hanging="425"/>
      </w:pPr>
      <w:rPr>
        <w:rFonts w:hint="default"/>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15" w15:restartNumberingAfterBreak="0">
    <w:nsid w:val="414F3436"/>
    <w:multiLevelType w:val="multilevel"/>
    <w:tmpl w:val="CCEADF48"/>
    <w:lvl w:ilvl="0">
      <w:start w:val="1"/>
      <w:numFmt w:val="upperLetter"/>
      <w:pStyle w:val="AttachmentHeading"/>
      <w:lvlText w:val="Attachment %1"/>
      <w:lvlJc w:val="left"/>
      <w:pPr>
        <w:tabs>
          <w:tab w:val="num" w:pos="2835"/>
        </w:tabs>
        <w:ind w:left="2126" w:hanging="2126"/>
      </w:pPr>
      <w:rPr>
        <w:rFonts w:ascii="Arial Bold" w:hAnsi="Arial Bold" w:cs="Arial" w:hint="default"/>
        <w:b/>
        <w:bCs w:val="0"/>
        <w:i w:val="0"/>
        <w:iCs w:val="0"/>
        <w:caps w:val="0"/>
        <w:strike w:val="0"/>
        <w:dstrike w:val="0"/>
        <w:vanish w:val="0"/>
        <w:color w:val="004259"/>
        <w:spacing w:val="0"/>
        <w:w w:val="100"/>
        <w:kern w:val="0"/>
        <w:position w:val="0"/>
        <w:sz w:val="28"/>
        <w:u w:val="none"/>
        <w:effect w:val="none"/>
        <w:vertAlign w:val="baseline"/>
        <w:em w:val="none"/>
      </w:rPr>
    </w:lvl>
    <w:lvl w:ilvl="1">
      <w:start w:val="1"/>
      <w:numFmt w:val="decimal"/>
      <w:lvlText w:val="%1.%2"/>
      <w:lvlJc w:val="left"/>
      <w:pPr>
        <w:tabs>
          <w:tab w:val="num" w:pos="851"/>
        </w:tabs>
        <w:ind w:left="851" w:hanging="851"/>
      </w:pPr>
      <w:rPr>
        <w:rFonts w:ascii="Arial" w:hAnsi="Arial" w:cs="Arial" w:hint="default"/>
      </w:rPr>
    </w:lvl>
    <w:lvl w:ilvl="2">
      <w:start w:val="1"/>
      <w:numFmt w:val="decimal"/>
      <w:lvlText w:val="%1.%2.%3"/>
      <w:lvlJc w:val="left"/>
      <w:pPr>
        <w:tabs>
          <w:tab w:val="num" w:pos="851"/>
        </w:tabs>
        <w:ind w:left="851" w:hanging="851"/>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3">
      <w:start w:val="1"/>
      <w:numFmt w:val="none"/>
      <w:lvlText w:val="%4"/>
      <w:lvlJc w:val="left"/>
      <w:pPr>
        <w:tabs>
          <w:tab w:val="num" w:pos="1440"/>
        </w:tabs>
        <w:ind w:left="1440" w:hanging="36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6" w15:restartNumberingAfterBreak="0">
    <w:nsid w:val="415D490B"/>
    <w:multiLevelType w:val="multilevel"/>
    <w:tmpl w:val="B6521D96"/>
    <w:styleLink w:val="Style5"/>
    <w:lvl w:ilvl="0">
      <w:start w:val="1"/>
      <w:numFmt w:val="decimal"/>
      <w:lvlText w:val="%1."/>
      <w:lvlJc w:val="left"/>
      <w:pPr>
        <w:ind w:left="708" w:hanging="567"/>
      </w:pPr>
      <w:rPr>
        <w:rFonts w:hint="default"/>
        <w:w w:val="100"/>
        <w:sz w:val="22"/>
        <w:szCs w:val="22"/>
      </w:rPr>
    </w:lvl>
    <w:lvl w:ilvl="1">
      <w:numFmt w:val="bullet"/>
      <w:lvlText w:val="•"/>
      <w:lvlJc w:val="left"/>
      <w:pPr>
        <w:ind w:left="1566" w:hanging="567"/>
      </w:pPr>
      <w:rPr>
        <w:rFonts w:hint="default"/>
      </w:rPr>
    </w:lvl>
    <w:lvl w:ilvl="2">
      <w:numFmt w:val="bullet"/>
      <w:lvlText w:val="•"/>
      <w:lvlJc w:val="left"/>
      <w:pPr>
        <w:ind w:left="2433" w:hanging="567"/>
      </w:pPr>
      <w:rPr>
        <w:rFonts w:hint="default"/>
      </w:rPr>
    </w:lvl>
    <w:lvl w:ilvl="3">
      <w:numFmt w:val="bullet"/>
      <w:lvlText w:val="•"/>
      <w:lvlJc w:val="left"/>
      <w:pPr>
        <w:ind w:left="3299" w:hanging="567"/>
      </w:pPr>
      <w:rPr>
        <w:rFonts w:hint="default"/>
      </w:rPr>
    </w:lvl>
    <w:lvl w:ilvl="4">
      <w:numFmt w:val="bullet"/>
      <w:lvlText w:val="•"/>
      <w:lvlJc w:val="left"/>
      <w:pPr>
        <w:ind w:left="4166" w:hanging="567"/>
      </w:pPr>
      <w:rPr>
        <w:rFonts w:hint="default"/>
      </w:rPr>
    </w:lvl>
    <w:lvl w:ilvl="5">
      <w:numFmt w:val="bullet"/>
      <w:lvlText w:val="•"/>
      <w:lvlJc w:val="left"/>
      <w:pPr>
        <w:ind w:left="5033" w:hanging="567"/>
      </w:pPr>
      <w:rPr>
        <w:rFonts w:hint="default"/>
      </w:rPr>
    </w:lvl>
    <w:lvl w:ilvl="6">
      <w:numFmt w:val="bullet"/>
      <w:lvlText w:val="•"/>
      <w:lvlJc w:val="left"/>
      <w:pPr>
        <w:ind w:left="5899" w:hanging="567"/>
      </w:pPr>
      <w:rPr>
        <w:rFonts w:hint="default"/>
      </w:rPr>
    </w:lvl>
    <w:lvl w:ilvl="7">
      <w:numFmt w:val="bullet"/>
      <w:lvlText w:val="•"/>
      <w:lvlJc w:val="left"/>
      <w:pPr>
        <w:ind w:left="6766" w:hanging="567"/>
      </w:pPr>
      <w:rPr>
        <w:rFonts w:hint="default"/>
      </w:rPr>
    </w:lvl>
    <w:lvl w:ilvl="8">
      <w:numFmt w:val="bullet"/>
      <w:lvlText w:val="•"/>
      <w:lvlJc w:val="left"/>
      <w:pPr>
        <w:ind w:left="7633" w:hanging="567"/>
      </w:pPr>
      <w:rPr>
        <w:rFonts w:hint="default"/>
      </w:rPr>
    </w:lvl>
  </w:abstractNum>
  <w:abstractNum w:abstractNumId="17" w15:restartNumberingAfterBreak="0">
    <w:nsid w:val="482C06BB"/>
    <w:multiLevelType w:val="multilevel"/>
    <w:tmpl w:val="0AD4B046"/>
    <w:lvl w:ilvl="0">
      <w:start w:val="1"/>
      <w:numFmt w:val="bullet"/>
      <w:pStyle w:val="ListBullet"/>
      <w:lvlText w:val=""/>
      <w:lvlJc w:val="left"/>
      <w:pPr>
        <w:ind w:left="425" w:hanging="425"/>
      </w:pPr>
      <w:rPr>
        <w:rFonts w:ascii="Symbol" w:hAnsi="Symbol" w:hint="default"/>
      </w:rPr>
    </w:lvl>
    <w:lvl w:ilvl="1">
      <w:start w:val="1"/>
      <w:numFmt w:val="bullet"/>
      <w:pStyle w:val="ListBullet2"/>
      <w:lvlText w:val="−"/>
      <w:lvlJc w:val="left"/>
      <w:pPr>
        <w:ind w:left="851" w:hanging="426"/>
      </w:pPr>
      <w:rPr>
        <w:rFonts w:ascii="Arial" w:hAnsi="Arial" w:hint="default"/>
      </w:rPr>
    </w:lvl>
    <w:lvl w:ilvl="2">
      <w:start w:val="1"/>
      <w:numFmt w:val="bullet"/>
      <w:pStyle w:val="ListBulletIndent"/>
      <w:lvlText w:val=""/>
      <w:lvlJc w:val="left"/>
      <w:pPr>
        <w:ind w:left="992" w:hanging="425"/>
      </w:pPr>
      <w:rPr>
        <w:rFonts w:ascii="Symbol" w:hAnsi="Symbol" w:hint="default"/>
      </w:rPr>
    </w:lvl>
    <w:lvl w:ilvl="3">
      <w:start w:val="1"/>
      <w:numFmt w:val="bullet"/>
      <w:pStyle w:val="ListBulletIndent2"/>
      <w:lvlText w:val="−"/>
      <w:lvlJc w:val="left"/>
      <w:pPr>
        <w:ind w:left="1418" w:hanging="426"/>
      </w:pPr>
      <w:rPr>
        <w:rFonts w:ascii="Arial" w:hAnsi="Aria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8" w15:restartNumberingAfterBreak="0">
    <w:nsid w:val="4C3B4BA2"/>
    <w:multiLevelType w:val="multilevel"/>
    <w:tmpl w:val="0C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ED168AE"/>
    <w:multiLevelType w:val="hybridMultilevel"/>
    <w:tmpl w:val="8F483AB2"/>
    <w:lvl w:ilvl="0" w:tplc="3F7A95AA">
      <w:start w:val="1"/>
      <w:numFmt w:val="bullet"/>
      <w:pStyle w:val="TableBodyTextWHPoin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0117188"/>
    <w:multiLevelType w:val="multilevel"/>
    <w:tmpl w:val="66CC3BB2"/>
    <w:lvl w:ilvl="0">
      <w:start w:val="1"/>
      <w:numFmt w:val="bullet"/>
      <w:lvlText w:val=""/>
      <w:lvlJc w:val="left"/>
      <w:pPr>
        <w:ind w:left="357" w:hanging="357"/>
      </w:pPr>
      <w:rPr>
        <w:rFonts w:ascii="Symbol" w:hAnsi="Symbol" w:hint="default"/>
      </w:rPr>
    </w:lvl>
    <w:lvl w:ilvl="1">
      <w:start w:val="1"/>
      <w:numFmt w:val="bullet"/>
      <w:lvlText w:val="−"/>
      <w:lvlJc w:val="left"/>
      <w:pPr>
        <w:tabs>
          <w:tab w:val="num" w:pos="714"/>
        </w:tabs>
        <w:ind w:left="714" w:hanging="357"/>
      </w:pPr>
      <w:rPr>
        <w:rFonts w:ascii="Calibri" w:hAnsi="Calibri" w:hint="default"/>
      </w:rPr>
    </w:lvl>
    <w:lvl w:ilvl="2">
      <w:start w:val="1"/>
      <w:numFmt w:val="bullet"/>
      <w:lvlText w:val="−"/>
      <w:lvlJc w:val="left"/>
      <w:pPr>
        <w:ind w:left="1071" w:hanging="357"/>
      </w:pPr>
      <w:rPr>
        <w:rFonts w:ascii="Calibri" w:hAnsi="Calibri" w:hint="default"/>
      </w:rPr>
    </w:lvl>
    <w:lvl w:ilvl="3">
      <w:start w:val="1"/>
      <w:numFmt w:val="bullet"/>
      <w:lvlText w:val="−"/>
      <w:lvlJc w:val="left"/>
      <w:pPr>
        <w:ind w:left="1428" w:hanging="357"/>
      </w:pPr>
      <w:rPr>
        <w:rFonts w:ascii="Calibri" w:hAnsi="Calibri" w:hint="default"/>
      </w:rPr>
    </w:lvl>
    <w:lvl w:ilvl="4">
      <w:start w:val="1"/>
      <w:numFmt w:val="bullet"/>
      <w:pStyle w:val="ListBullet5"/>
      <w:lvlText w:val="−"/>
      <w:lvlJc w:val="left"/>
      <w:pPr>
        <w:ind w:left="1785" w:hanging="357"/>
      </w:pPr>
      <w:rPr>
        <w:rFonts w:ascii="Calibri" w:hAnsi="Calibri" w:hint="default"/>
      </w:rPr>
    </w:lvl>
    <w:lvl w:ilvl="5">
      <w:start w:val="1"/>
      <w:numFmt w:val="bullet"/>
      <w:lvlText w:val="−"/>
      <w:lvlJc w:val="left"/>
      <w:pPr>
        <w:ind w:left="2142" w:hanging="357"/>
      </w:pPr>
      <w:rPr>
        <w:rFonts w:ascii="Calibri" w:hAnsi="Calibri" w:hint="default"/>
      </w:rPr>
    </w:lvl>
    <w:lvl w:ilvl="6">
      <w:start w:val="1"/>
      <w:numFmt w:val="bullet"/>
      <w:lvlText w:val="−"/>
      <w:lvlJc w:val="left"/>
      <w:pPr>
        <w:ind w:left="2499" w:hanging="357"/>
      </w:pPr>
      <w:rPr>
        <w:rFonts w:ascii="Calibri" w:hAnsi="Calibri" w:hint="default"/>
      </w:rPr>
    </w:lvl>
    <w:lvl w:ilvl="7">
      <w:start w:val="1"/>
      <w:numFmt w:val="bullet"/>
      <w:lvlText w:val="−"/>
      <w:lvlJc w:val="left"/>
      <w:pPr>
        <w:ind w:left="2856" w:hanging="357"/>
      </w:pPr>
      <w:rPr>
        <w:rFonts w:ascii="Calibri" w:hAnsi="Calibri" w:hint="default"/>
      </w:rPr>
    </w:lvl>
    <w:lvl w:ilvl="8">
      <w:start w:val="1"/>
      <w:numFmt w:val="bullet"/>
      <w:lvlText w:val="−"/>
      <w:lvlJc w:val="left"/>
      <w:pPr>
        <w:ind w:left="3213" w:hanging="357"/>
      </w:pPr>
      <w:rPr>
        <w:rFonts w:ascii="Calibri" w:hAnsi="Calibri" w:hint="default"/>
      </w:rPr>
    </w:lvl>
  </w:abstractNum>
  <w:abstractNum w:abstractNumId="21" w15:restartNumberingAfterBreak="0">
    <w:nsid w:val="5E455653"/>
    <w:multiLevelType w:val="multilevel"/>
    <w:tmpl w:val="90CEBFA4"/>
    <w:lvl w:ilvl="0">
      <w:start w:val="1"/>
      <w:numFmt w:val="decimal"/>
      <w:pStyle w:val="Heading1"/>
      <w:lvlText w:val="%1."/>
      <w:lvlJc w:val="left"/>
      <w:pPr>
        <w:ind w:left="567" w:hanging="567"/>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Bodynumbered1"/>
      <w:lvlText w:val="%1.%2"/>
      <w:lvlJc w:val="left"/>
      <w:pPr>
        <w:ind w:left="567" w:hanging="567"/>
      </w:pPr>
      <w:rPr>
        <w:rFonts w:hint="default"/>
        <w:b w:val="0"/>
        <w:bCs/>
      </w:rPr>
    </w:lvl>
    <w:lvl w:ilvl="2">
      <w:start w:val="1"/>
      <w:numFmt w:val="lowerLetter"/>
      <w:pStyle w:val="Bodynumbered2"/>
      <w:lvlText w:val="%3)"/>
      <w:lvlJc w:val="left"/>
      <w:pPr>
        <w:ind w:left="992" w:hanging="425"/>
      </w:pPr>
      <w:rPr>
        <w:rFonts w:hint="default"/>
      </w:rPr>
    </w:lvl>
    <w:lvl w:ilvl="3">
      <w:start w:val="1"/>
      <w:numFmt w:val="lowerRoman"/>
      <w:pStyle w:val="Bodynumbered3"/>
      <w:lvlText w:val="%4)"/>
      <w:lvlJc w:val="left"/>
      <w:pPr>
        <w:ind w:left="1418" w:hanging="426"/>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63422961"/>
    <w:multiLevelType w:val="multilevel"/>
    <w:tmpl w:val="B84CCA64"/>
    <w:lvl w:ilvl="0">
      <w:start w:val="1"/>
      <w:numFmt w:val="lowerLetter"/>
      <w:pStyle w:val="Style4"/>
      <w:lvlText w:val="%1)"/>
      <w:lvlJc w:val="left"/>
      <w:pPr>
        <w:ind w:left="2976" w:hanging="567"/>
      </w:pPr>
      <w:rPr>
        <w:rFonts w:ascii="Arial" w:hAnsi="Arial" w:hint="default"/>
        <w:b w:val="0"/>
        <w:i w:val="0"/>
        <w:w w:val="100"/>
        <w:sz w:val="20"/>
        <w:szCs w:val="22"/>
      </w:rPr>
    </w:lvl>
    <w:lvl w:ilvl="1">
      <w:numFmt w:val="bullet"/>
      <w:lvlText w:val="•"/>
      <w:lvlJc w:val="left"/>
      <w:pPr>
        <w:ind w:left="3834" w:hanging="567"/>
      </w:pPr>
      <w:rPr>
        <w:rFonts w:hint="default"/>
      </w:rPr>
    </w:lvl>
    <w:lvl w:ilvl="2">
      <w:numFmt w:val="bullet"/>
      <w:lvlText w:val="•"/>
      <w:lvlJc w:val="left"/>
      <w:pPr>
        <w:ind w:left="4701" w:hanging="567"/>
      </w:pPr>
      <w:rPr>
        <w:rFonts w:hint="default"/>
      </w:rPr>
    </w:lvl>
    <w:lvl w:ilvl="3">
      <w:numFmt w:val="bullet"/>
      <w:lvlText w:val="•"/>
      <w:lvlJc w:val="left"/>
      <w:pPr>
        <w:ind w:left="5567" w:hanging="567"/>
      </w:pPr>
      <w:rPr>
        <w:rFonts w:hint="default"/>
      </w:rPr>
    </w:lvl>
    <w:lvl w:ilvl="4">
      <w:numFmt w:val="bullet"/>
      <w:lvlText w:val="•"/>
      <w:lvlJc w:val="left"/>
      <w:pPr>
        <w:ind w:left="6434" w:hanging="567"/>
      </w:pPr>
      <w:rPr>
        <w:rFonts w:hint="default"/>
      </w:rPr>
    </w:lvl>
    <w:lvl w:ilvl="5">
      <w:numFmt w:val="bullet"/>
      <w:lvlText w:val="•"/>
      <w:lvlJc w:val="left"/>
      <w:pPr>
        <w:ind w:left="7301" w:hanging="567"/>
      </w:pPr>
      <w:rPr>
        <w:rFonts w:hint="default"/>
      </w:rPr>
    </w:lvl>
    <w:lvl w:ilvl="6">
      <w:numFmt w:val="bullet"/>
      <w:lvlText w:val="•"/>
      <w:lvlJc w:val="left"/>
      <w:pPr>
        <w:ind w:left="8167" w:hanging="567"/>
      </w:pPr>
      <w:rPr>
        <w:rFonts w:hint="default"/>
      </w:rPr>
    </w:lvl>
    <w:lvl w:ilvl="7">
      <w:numFmt w:val="bullet"/>
      <w:lvlText w:val="•"/>
      <w:lvlJc w:val="left"/>
      <w:pPr>
        <w:ind w:left="9034" w:hanging="567"/>
      </w:pPr>
      <w:rPr>
        <w:rFonts w:hint="default"/>
      </w:rPr>
    </w:lvl>
    <w:lvl w:ilvl="8">
      <w:numFmt w:val="bullet"/>
      <w:lvlText w:val="•"/>
      <w:lvlJc w:val="left"/>
      <w:pPr>
        <w:ind w:left="9901" w:hanging="567"/>
      </w:pPr>
      <w:rPr>
        <w:rFonts w:hint="default"/>
      </w:rPr>
    </w:lvl>
  </w:abstractNum>
  <w:abstractNum w:abstractNumId="23" w15:restartNumberingAfterBreak="0">
    <w:nsid w:val="654D1A9B"/>
    <w:multiLevelType w:val="multilevel"/>
    <w:tmpl w:val="8C40D57A"/>
    <w:lvl w:ilvl="0">
      <w:start w:val="1"/>
      <w:numFmt w:val="bullet"/>
      <w:pStyle w:val="DefinitionsBullet"/>
      <w:lvlText w:val=""/>
      <w:lvlJc w:val="left"/>
      <w:pPr>
        <w:ind w:left="425" w:hanging="425"/>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6A27273B"/>
    <w:multiLevelType w:val="multilevel"/>
    <w:tmpl w:val="2FB4748C"/>
    <w:lvl w:ilvl="0">
      <w:start w:val="1"/>
      <w:numFmt w:val="decimal"/>
      <w:pStyle w:val="TableNumbered1"/>
      <w:lvlText w:val="%1."/>
      <w:lvlJc w:val="left"/>
      <w:pPr>
        <w:ind w:left="284" w:hanging="284"/>
      </w:pPr>
      <w:rPr>
        <w:rFonts w:hint="default"/>
      </w:rPr>
    </w:lvl>
    <w:lvl w:ilvl="1">
      <w:start w:val="1"/>
      <w:numFmt w:val="lowerLetter"/>
      <w:pStyle w:val="TableNumbered2"/>
      <w:lvlText w:val="%2)"/>
      <w:lvlJc w:val="left"/>
      <w:pPr>
        <w:ind w:left="567" w:hanging="283"/>
      </w:pPr>
      <w:rPr>
        <w:rFonts w:hint="default"/>
        <w:i w:val="0"/>
        <w:spacing w:val="-4"/>
        <w:sz w:val="18"/>
        <w:szCs w:val="22"/>
      </w:rPr>
    </w:lvl>
    <w:lvl w:ilvl="2">
      <w:start w:val="1"/>
      <w:numFmt w:val="lowerRoman"/>
      <w:lvlText w:val="%3)"/>
      <w:lvlJc w:val="left"/>
      <w:pPr>
        <w:tabs>
          <w:tab w:val="num" w:pos="1134"/>
        </w:tabs>
        <w:ind w:left="425" w:firstLine="0"/>
      </w:pPr>
      <w:rPr>
        <w:rFonts w:hint="default"/>
        <w:spacing w:val="0"/>
      </w:rPr>
    </w:lvl>
    <w:lvl w:ilvl="3">
      <w:start w:val="1"/>
      <w:numFmt w:val="decimal"/>
      <w:lvlText w:val="%1.%2.%3.%4"/>
      <w:lvlJc w:val="right"/>
      <w:pPr>
        <w:tabs>
          <w:tab w:val="num" w:pos="737"/>
        </w:tabs>
        <w:ind w:left="737" w:hanging="170"/>
      </w:pPr>
      <w:rPr>
        <w:rFonts w:hint="default"/>
        <w:spacing w:val="-20"/>
        <w:w w:val="99"/>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5" w15:restartNumberingAfterBreak="0">
    <w:nsid w:val="6A7B50D1"/>
    <w:multiLevelType w:val="multilevel"/>
    <w:tmpl w:val="6CE4E05A"/>
    <w:lvl w:ilvl="0">
      <w:start w:val="1"/>
      <w:numFmt w:val="decimal"/>
      <w:pStyle w:val="NotesAnnex"/>
      <w:lvlText w:val="%1."/>
      <w:lvlJc w:val="left"/>
      <w:pPr>
        <w:ind w:left="284" w:hanging="284"/>
      </w:pPr>
      <w:rPr>
        <w:rFonts w:hint="default"/>
      </w:rPr>
    </w:lvl>
    <w:lvl w:ilvl="1">
      <w:start w:val="1"/>
      <w:numFmt w:val="lowerLetter"/>
      <w:pStyle w:val="Notesnumbered2annex"/>
      <w:lvlText w:val="%2)"/>
      <w:lvlJc w:val="left"/>
      <w:pPr>
        <w:ind w:left="567" w:hanging="28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70025376"/>
    <w:multiLevelType w:val="hybridMultilevel"/>
    <w:tmpl w:val="79D8CF40"/>
    <w:lvl w:ilvl="0" w:tplc="424268B2">
      <w:start w:val="1"/>
      <w:numFmt w:val="bullet"/>
      <w:pStyle w:val="TableFigureLevel1Bullet"/>
      <w:lvlText w:val=""/>
      <w:lvlJc w:val="left"/>
      <w:pPr>
        <w:tabs>
          <w:tab w:val="num" w:pos="284"/>
        </w:tabs>
        <w:ind w:left="284" w:hanging="284"/>
      </w:pPr>
      <w:rPr>
        <w:rFonts w:ascii="Wingdings" w:hAnsi="Wingdings" w:hint="default"/>
        <w:sz w:val="18"/>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32812A6"/>
    <w:multiLevelType w:val="multilevel"/>
    <w:tmpl w:val="4BAC8940"/>
    <w:styleLink w:val="Style7"/>
    <w:lvl w:ilvl="0">
      <w:start w:val="1"/>
      <w:numFmt w:val="lowerLetter"/>
      <w:lvlText w:val="%1)"/>
      <w:lvlJc w:val="left"/>
      <w:pPr>
        <w:ind w:left="708" w:hanging="567"/>
      </w:pPr>
      <w:rPr>
        <w:rFonts w:hint="default"/>
        <w:w w:val="100"/>
        <w:sz w:val="22"/>
        <w:szCs w:val="22"/>
      </w:rPr>
    </w:lvl>
    <w:lvl w:ilvl="1">
      <w:numFmt w:val="bullet"/>
      <w:lvlText w:val="•"/>
      <w:lvlJc w:val="left"/>
      <w:pPr>
        <w:ind w:left="1566" w:hanging="567"/>
      </w:pPr>
      <w:rPr>
        <w:rFonts w:hint="default"/>
      </w:rPr>
    </w:lvl>
    <w:lvl w:ilvl="2">
      <w:numFmt w:val="bullet"/>
      <w:lvlText w:val="•"/>
      <w:lvlJc w:val="left"/>
      <w:pPr>
        <w:ind w:left="2433" w:hanging="567"/>
      </w:pPr>
      <w:rPr>
        <w:rFonts w:hint="default"/>
      </w:rPr>
    </w:lvl>
    <w:lvl w:ilvl="3">
      <w:numFmt w:val="bullet"/>
      <w:lvlText w:val="•"/>
      <w:lvlJc w:val="left"/>
      <w:pPr>
        <w:ind w:left="3299" w:hanging="567"/>
      </w:pPr>
      <w:rPr>
        <w:rFonts w:hint="default"/>
      </w:rPr>
    </w:lvl>
    <w:lvl w:ilvl="4">
      <w:numFmt w:val="bullet"/>
      <w:lvlText w:val="•"/>
      <w:lvlJc w:val="left"/>
      <w:pPr>
        <w:ind w:left="4166" w:hanging="567"/>
      </w:pPr>
      <w:rPr>
        <w:rFonts w:hint="default"/>
      </w:rPr>
    </w:lvl>
    <w:lvl w:ilvl="5">
      <w:numFmt w:val="bullet"/>
      <w:lvlText w:val="•"/>
      <w:lvlJc w:val="left"/>
      <w:pPr>
        <w:ind w:left="5033" w:hanging="567"/>
      </w:pPr>
      <w:rPr>
        <w:rFonts w:hint="default"/>
      </w:rPr>
    </w:lvl>
    <w:lvl w:ilvl="6">
      <w:numFmt w:val="bullet"/>
      <w:lvlText w:val="•"/>
      <w:lvlJc w:val="left"/>
      <w:pPr>
        <w:ind w:left="5899" w:hanging="567"/>
      </w:pPr>
      <w:rPr>
        <w:rFonts w:hint="default"/>
      </w:rPr>
    </w:lvl>
    <w:lvl w:ilvl="7">
      <w:numFmt w:val="bullet"/>
      <w:lvlText w:val="•"/>
      <w:lvlJc w:val="left"/>
      <w:pPr>
        <w:ind w:left="6766" w:hanging="567"/>
      </w:pPr>
      <w:rPr>
        <w:rFonts w:hint="default"/>
      </w:rPr>
    </w:lvl>
    <w:lvl w:ilvl="8">
      <w:numFmt w:val="bullet"/>
      <w:lvlText w:val="•"/>
      <w:lvlJc w:val="left"/>
      <w:pPr>
        <w:ind w:left="7633" w:hanging="567"/>
      </w:pPr>
      <w:rPr>
        <w:rFonts w:hint="default"/>
      </w:rPr>
    </w:lvl>
  </w:abstractNum>
  <w:abstractNum w:abstractNumId="28" w15:restartNumberingAfterBreak="0">
    <w:nsid w:val="743A21D5"/>
    <w:multiLevelType w:val="multilevel"/>
    <w:tmpl w:val="6630D9D0"/>
    <w:lvl w:ilvl="0">
      <w:start w:val="1"/>
      <w:numFmt w:val="decimal"/>
      <w:pStyle w:val="Notes"/>
      <w:lvlText w:val="%1."/>
      <w:lvlJc w:val="left"/>
      <w:pPr>
        <w:ind w:left="851" w:hanging="284"/>
      </w:pPr>
      <w:rPr>
        <w:rFonts w:hint="default"/>
      </w:rPr>
    </w:lvl>
    <w:lvl w:ilvl="1">
      <w:start w:val="1"/>
      <w:numFmt w:val="lowerLetter"/>
      <w:pStyle w:val="Notesnumbered2"/>
      <w:lvlText w:val="%2)"/>
      <w:lvlJc w:val="left"/>
      <w:pPr>
        <w:ind w:left="1134" w:hanging="283"/>
      </w:pPr>
      <w:rPr>
        <w:rFonts w:hint="default"/>
        <w:sz w:val="18"/>
        <w:szCs w:val="20"/>
      </w:rPr>
    </w:lvl>
    <w:lvl w:ilvl="2">
      <w:start w:val="1"/>
      <w:numFmt w:val="decimal"/>
      <w:lvlText w:val="%1.%3"/>
      <w:lvlJc w:val="left"/>
      <w:pPr>
        <w:tabs>
          <w:tab w:val="num" w:pos="567"/>
        </w:tabs>
        <w:ind w:left="567" w:hanging="425"/>
      </w:pPr>
      <w:rPr>
        <w:rFonts w:hint="default"/>
      </w:rPr>
    </w:lvl>
    <w:lvl w:ilvl="3">
      <w:start w:val="1"/>
      <w:numFmt w:val="decimal"/>
      <w:lvlText w:val="%1.%4"/>
      <w:lvlJc w:val="left"/>
      <w:pPr>
        <w:tabs>
          <w:tab w:val="num" w:pos="992"/>
        </w:tabs>
        <w:ind w:left="992"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5"/>
      <w:lvlJc w:val="left"/>
      <w:pPr>
        <w:tabs>
          <w:tab w:val="num" w:pos="1418"/>
        </w:tabs>
        <w:ind w:left="1418" w:hanging="426"/>
      </w:pPr>
      <w:rPr>
        <w:rFonts w:hint="default"/>
      </w:rPr>
    </w:lvl>
    <w:lvl w:ilvl="5">
      <w:start w:val="1"/>
      <w:numFmt w:val="decimal"/>
      <w:lvlText w:val="%1.%6"/>
      <w:lvlJc w:val="left"/>
      <w:pPr>
        <w:tabs>
          <w:tab w:val="num" w:pos="1843"/>
        </w:tabs>
        <w:ind w:left="1843" w:hanging="425"/>
      </w:pPr>
      <w:rPr>
        <w:rFonts w:hint="default"/>
      </w:rPr>
    </w:lvl>
    <w:lvl w:ilvl="6">
      <w:start w:val="1"/>
      <w:numFmt w:val="none"/>
      <w:lvlText w:val="%1"/>
      <w:lvlJc w:val="left"/>
      <w:pPr>
        <w:tabs>
          <w:tab w:val="num" w:pos="2835"/>
        </w:tabs>
        <w:ind w:left="2835" w:hanging="425"/>
      </w:pPr>
      <w:rPr>
        <w:rFonts w:hint="default"/>
      </w:rPr>
    </w:lvl>
    <w:lvl w:ilvl="7">
      <w:start w:val="1"/>
      <w:numFmt w:val="none"/>
      <w:lvlText w:val="%1"/>
      <w:lvlJc w:val="left"/>
      <w:pPr>
        <w:tabs>
          <w:tab w:val="num" w:pos="3402"/>
        </w:tabs>
        <w:ind w:left="3402" w:hanging="425"/>
      </w:pPr>
      <w:rPr>
        <w:rFonts w:hint="default"/>
      </w:rPr>
    </w:lvl>
    <w:lvl w:ilvl="8">
      <w:start w:val="1"/>
      <w:numFmt w:val="none"/>
      <w:lvlText w:val="%1%9"/>
      <w:lvlJc w:val="left"/>
      <w:pPr>
        <w:tabs>
          <w:tab w:val="num" w:pos="4264"/>
        </w:tabs>
        <w:ind w:left="3969" w:hanging="425"/>
      </w:pPr>
      <w:rPr>
        <w:rFonts w:hint="default"/>
      </w:rPr>
    </w:lvl>
  </w:abstractNum>
  <w:abstractNum w:abstractNumId="29" w15:restartNumberingAfterBreak="0">
    <w:nsid w:val="781757E3"/>
    <w:multiLevelType w:val="multilevel"/>
    <w:tmpl w:val="7AC09338"/>
    <w:lvl w:ilvl="0">
      <w:start w:val="1"/>
      <w:numFmt w:val="decimal"/>
      <w:lvlRestart w:val="0"/>
      <w:pStyle w:val="CommentaryHeading1"/>
      <w:suff w:val="nothing"/>
      <w:lvlText w:val="Commentary %1"/>
      <w:lvlJc w:val="left"/>
      <w:pPr>
        <w:ind w:left="2835" w:hanging="2835"/>
      </w:pPr>
      <w:rPr>
        <w:rFonts w:ascii="Arial Bold" w:hAnsi="Arial Bold" w:hint="default"/>
        <w:b/>
        <w:i w:val="0"/>
        <w:caps/>
        <w:color w:val="auto"/>
      </w:rPr>
    </w:lvl>
    <w:lvl w:ilvl="1">
      <w:start w:val="1"/>
      <w:numFmt w:val="decimal"/>
      <w:lvlText w:val="C%1.%2"/>
      <w:lvlJc w:val="left"/>
      <w:pPr>
        <w:tabs>
          <w:tab w:val="num" w:pos="1134"/>
        </w:tabs>
        <w:ind w:left="1134" w:hanging="1134"/>
      </w:pPr>
      <w:rPr>
        <w:rFonts w:ascii="Arial Bold" w:hAnsi="Arial Bold" w:hint="default"/>
        <w:b/>
        <w:i w:val="0"/>
        <w:caps/>
        <w:color w:val="auto"/>
      </w:rPr>
    </w:lvl>
    <w:lvl w:ilvl="2">
      <w:start w:val="1"/>
      <w:numFmt w:val="decimal"/>
      <w:lvlText w:val="C%1.%2.%3"/>
      <w:lvlJc w:val="left"/>
      <w:pPr>
        <w:tabs>
          <w:tab w:val="num" w:pos="1134"/>
        </w:tabs>
        <w:ind w:left="1134" w:hanging="1134"/>
      </w:pPr>
      <w:rPr>
        <w:rFonts w:ascii="Arial Bold" w:hAnsi="Arial Bold" w:hint="default"/>
        <w:b/>
        <w:i/>
        <w:caps/>
      </w:rPr>
    </w:lvl>
    <w:lvl w:ilvl="3">
      <w:start w:val="1"/>
      <w:numFmt w:val="decimal"/>
      <w:lvlText w:val="%1.%2.%3.%4."/>
      <w:lvlJc w:val="left"/>
      <w:pPr>
        <w:tabs>
          <w:tab w:val="num" w:pos="2037"/>
        </w:tabs>
        <w:ind w:left="1969" w:hanging="652"/>
      </w:pPr>
      <w:rPr>
        <w:rFonts w:hint="default"/>
      </w:rPr>
    </w:lvl>
    <w:lvl w:ilvl="4">
      <w:start w:val="1"/>
      <w:numFmt w:val="decimal"/>
      <w:lvlText w:val="%1.%2.%3.%4.%5."/>
      <w:lvlJc w:val="left"/>
      <w:pPr>
        <w:tabs>
          <w:tab w:val="num" w:pos="2757"/>
        </w:tabs>
        <w:ind w:left="2474" w:hanging="794"/>
      </w:pPr>
      <w:rPr>
        <w:rFonts w:hint="default"/>
      </w:rPr>
    </w:lvl>
    <w:lvl w:ilvl="5">
      <w:start w:val="1"/>
      <w:numFmt w:val="decimal"/>
      <w:lvlText w:val="%1.%2.%3.%4.%5.%6."/>
      <w:lvlJc w:val="left"/>
      <w:pPr>
        <w:tabs>
          <w:tab w:val="num" w:pos="3120"/>
        </w:tabs>
        <w:ind w:left="2978" w:hanging="941"/>
      </w:pPr>
      <w:rPr>
        <w:rFonts w:hint="default"/>
      </w:rPr>
    </w:lvl>
    <w:lvl w:ilvl="6">
      <w:start w:val="1"/>
      <w:numFmt w:val="decimal"/>
      <w:lvlText w:val="%1.%2.%3.%4.%5.%6.%7."/>
      <w:lvlJc w:val="left"/>
      <w:pPr>
        <w:tabs>
          <w:tab w:val="num" w:pos="3840"/>
        </w:tabs>
        <w:ind w:left="3477" w:hanging="1077"/>
      </w:pPr>
      <w:rPr>
        <w:rFonts w:hint="default"/>
      </w:rPr>
    </w:lvl>
    <w:lvl w:ilvl="7">
      <w:start w:val="1"/>
      <w:numFmt w:val="decimal"/>
      <w:lvlText w:val="%1.%2.%3.%4.%5.%6.%7.%8."/>
      <w:lvlJc w:val="left"/>
      <w:pPr>
        <w:tabs>
          <w:tab w:val="num" w:pos="4197"/>
        </w:tabs>
        <w:ind w:left="3982" w:hanging="1225"/>
      </w:pPr>
      <w:rPr>
        <w:rFonts w:hint="default"/>
      </w:rPr>
    </w:lvl>
    <w:lvl w:ilvl="8">
      <w:start w:val="1"/>
      <w:numFmt w:val="decimal"/>
      <w:lvlText w:val="%1.%2.%3.%4.%5.%6.%7.%8.%9."/>
      <w:lvlJc w:val="left"/>
      <w:pPr>
        <w:tabs>
          <w:tab w:val="num" w:pos="4917"/>
        </w:tabs>
        <w:ind w:left="4560" w:hanging="1440"/>
      </w:pPr>
      <w:rPr>
        <w:rFonts w:hint="default"/>
      </w:rPr>
    </w:lvl>
  </w:abstractNum>
  <w:abstractNum w:abstractNumId="30" w15:restartNumberingAfterBreak="0">
    <w:nsid w:val="795D4465"/>
    <w:multiLevelType w:val="hybridMultilevel"/>
    <w:tmpl w:val="B6521D96"/>
    <w:lvl w:ilvl="0" w:tplc="45C87EAE">
      <w:start w:val="1"/>
      <w:numFmt w:val="decimal"/>
      <w:pStyle w:val="Style3"/>
      <w:lvlText w:val="%1."/>
      <w:lvlJc w:val="left"/>
      <w:pPr>
        <w:ind w:left="708" w:hanging="567"/>
      </w:pPr>
      <w:rPr>
        <w:rFonts w:hint="default"/>
        <w:w w:val="100"/>
        <w:sz w:val="22"/>
        <w:szCs w:val="22"/>
      </w:rPr>
    </w:lvl>
    <w:lvl w:ilvl="1" w:tplc="EED87FA2">
      <w:numFmt w:val="bullet"/>
      <w:lvlText w:val="•"/>
      <w:lvlJc w:val="left"/>
      <w:pPr>
        <w:ind w:left="1566" w:hanging="567"/>
      </w:pPr>
      <w:rPr>
        <w:rFonts w:hint="default"/>
      </w:rPr>
    </w:lvl>
    <w:lvl w:ilvl="2" w:tplc="DB74A0EA">
      <w:numFmt w:val="bullet"/>
      <w:lvlText w:val="•"/>
      <w:lvlJc w:val="left"/>
      <w:pPr>
        <w:ind w:left="2433" w:hanging="567"/>
      </w:pPr>
      <w:rPr>
        <w:rFonts w:hint="default"/>
      </w:rPr>
    </w:lvl>
    <w:lvl w:ilvl="3" w:tplc="C2D02A40">
      <w:numFmt w:val="bullet"/>
      <w:lvlText w:val="•"/>
      <w:lvlJc w:val="left"/>
      <w:pPr>
        <w:ind w:left="3299" w:hanging="567"/>
      </w:pPr>
      <w:rPr>
        <w:rFonts w:hint="default"/>
      </w:rPr>
    </w:lvl>
    <w:lvl w:ilvl="4" w:tplc="64A8DFF0">
      <w:numFmt w:val="bullet"/>
      <w:lvlText w:val="•"/>
      <w:lvlJc w:val="left"/>
      <w:pPr>
        <w:ind w:left="4166" w:hanging="567"/>
      </w:pPr>
      <w:rPr>
        <w:rFonts w:hint="default"/>
      </w:rPr>
    </w:lvl>
    <w:lvl w:ilvl="5" w:tplc="942CD49E">
      <w:numFmt w:val="bullet"/>
      <w:lvlText w:val="•"/>
      <w:lvlJc w:val="left"/>
      <w:pPr>
        <w:ind w:left="5033" w:hanging="567"/>
      </w:pPr>
      <w:rPr>
        <w:rFonts w:hint="default"/>
      </w:rPr>
    </w:lvl>
    <w:lvl w:ilvl="6" w:tplc="6F00D4F0">
      <w:numFmt w:val="bullet"/>
      <w:lvlText w:val="•"/>
      <w:lvlJc w:val="left"/>
      <w:pPr>
        <w:ind w:left="5899" w:hanging="567"/>
      </w:pPr>
      <w:rPr>
        <w:rFonts w:hint="default"/>
      </w:rPr>
    </w:lvl>
    <w:lvl w:ilvl="7" w:tplc="73F60A88">
      <w:numFmt w:val="bullet"/>
      <w:lvlText w:val="•"/>
      <w:lvlJc w:val="left"/>
      <w:pPr>
        <w:ind w:left="6766" w:hanging="567"/>
      </w:pPr>
      <w:rPr>
        <w:rFonts w:hint="default"/>
      </w:rPr>
    </w:lvl>
    <w:lvl w:ilvl="8" w:tplc="4DA875F0">
      <w:numFmt w:val="bullet"/>
      <w:lvlText w:val="•"/>
      <w:lvlJc w:val="left"/>
      <w:pPr>
        <w:ind w:left="7633" w:hanging="567"/>
      </w:pPr>
      <w:rPr>
        <w:rFonts w:hint="default"/>
      </w:rPr>
    </w:lvl>
  </w:abstractNum>
  <w:abstractNum w:abstractNumId="31" w15:restartNumberingAfterBreak="0">
    <w:nsid w:val="7AD101E3"/>
    <w:multiLevelType w:val="hybridMultilevel"/>
    <w:tmpl w:val="B9C698B0"/>
    <w:lvl w:ilvl="0" w:tplc="7EB66EDE">
      <w:start w:val="1"/>
      <w:numFmt w:val="lowerLetter"/>
      <w:lvlText w:val="%1)"/>
      <w:lvlJc w:val="left"/>
      <w:pPr>
        <w:ind w:left="786" w:hanging="360"/>
      </w:pPr>
      <w:rPr>
        <w:rFonts w:hint="default"/>
      </w:rPr>
    </w:lvl>
    <w:lvl w:ilvl="1" w:tplc="0C090019" w:tentative="1">
      <w:start w:val="1"/>
      <w:numFmt w:val="lowerLetter"/>
      <w:lvlText w:val="%2."/>
      <w:lvlJc w:val="left"/>
      <w:pPr>
        <w:ind w:left="1866" w:hanging="360"/>
      </w:pPr>
    </w:lvl>
    <w:lvl w:ilvl="2" w:tplc="CFB25FB6">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num w:numId="1" w16cid:durableId="2025940651">
    <w:abstractNumId w:val="2"/>
  </w:num>
  <w:num w:numId="2" w16cid:durableId="693577827">
    <w:abstractNumId w:val="29"/>
  </w:num>
  <w:num w:numId="3" w16cid:durableId="1042679424">
    <w:abstractNumId w:val="0"/>
  </w:num>
  <w:num w:numId="4" w16cid:durableId="925915647">
    <w:abstractNumId w:val="5"/>
  </w:num>
  <w:num w:numId="5" w16cid:durableId="1209302532">
    <w:abstractNumId w:val="10"/>
  </w:num>
  <w:num w:numId="6" w16cid:durableId="368606102">
    <w:abstractNumId w:val="31"/>
    <w:lvlOverride w:ilvl="0">
      <w:startOverride w:val="1"/>
    </w:lvlOverride>
  </w:num>
  <w:num w:numId="7" w16cid:durableId="1646272252">
    <w:abstractNumId w:val="31"/>
    <w:lvlOverride w:ilvl="0">
      <w:startOverride w:val="1"/>
    </w:lvlOverride>
  </w:num>
  <w:num w:numId="8" w16cid:durableId="319774817">
    <w:abstractNumId w:val="31"/>
    <w:lvlOverride w:ilvl="0">
      <w:startOverride w:val="1"/>
    </w:lvlOverride>
  </w:num>
  <w:num w:numId="9" w16cid:durableId="2133597285">
    <w:abstractNumId w:val="31"/>
    <w:lvlOverride w:ilvl="0">
      <w:startOverride w:val="1"/>
    </w:lvlOverride>
  </w:num>
  <w:num w:numId="10" w16cid:durableId="1697384063">
    <w:abstractNumId w:val="31"/>
    <w:lvlOverride w:ilvl="0">
      <w:startOverride w:val="1"/>
    </w:lvlOverride>
  </w:num>
  <w:num w:numId="11" w16cid:durableId="723456600">
    <w:abstractNumId w:val="31"/>
    <w:lvlOverride w:ilvl="0">
      <w:startOverride w:val="1"/>
    </w:lvlOverride>
  </w:num>
  <w:num w:numId="12" w16cid:durableId="336268886">
    <w:abstractNumId w:val="31"/>
    <w:lvlOverride w:ilvl="0">
      <w:startOverride w:val="1"/>
    </w:lvlOverride>
  </w:num>
  <w:num w:numId="13" w16cid:durableId="73824559">
    <w:abstractNumId w:val="31"/>
    <w:lvlOverride w:ilvl="0">
      <w:startOverride w:val="1"/>
    </w:lvlOverride>
  </w:num>
  <w:num w:numId="14" w16cid:durableId="1005480536">
    <w:abstractNumId w:val="31"/>
    <w:lvlOverride w:ilvl="0">
      <w:startOverride w:val="1"/>
    </w:lvlOverride>
  </w:num>
  <w:num w:numId="15" w16cid:durableId="560138242">
    <w:abstractNumId w:val="31"/>
    <w:lvlOverride w:ilvl="0">
      <w:startOverride w:val="1"/>
    </w:lvlOverride>
  </w:num>
  <w:num w:numId="16" w16cid:durableId="626088324">
    <w:abstractNumId w:val="31"/>
    <w:lvlOverride w:ilvl="0">
      <w:startOverride w:val="1"/>
    </w:lvlOverride>
  </w:num>
  <w:num w:numId="17" w16cid:durableId="436101409">
    <w:abstractNumId w:val="31"/>
    <w:lvlOverride w:ilvl="0">
      <w:startOverride w:val="1"/>
    </w:lvlOverride>
  </w:num>
  <w:num w:numId="18" w16cid:durableId="1104688915">
    <w:abstractNumId w:val="31"/>
    <w:lvlOverride w:ilvl="0">
      <w:startOverride w:val="1"/>
    </w:lvlOverride>
  </w:num>
  <w:num w:numId="19" w16cid:durableId="1351101274">
    <w:abstractNumId w:val="8"/>
  </w:num>
  <w:num w:numId="20" w16cid:durableId="800612522">
    <w:abstractNumId w:val="3"/>
  </w:num>
  <w:num w:numId="21" w16cid:durableId="689334390">
    <w:abstractNumId w:val="18"/>
  </w:num>
  <w:num w:numId="22" w16cid:durableId="308244965">
    <w:abstractNumId w:val="6"/>
  </w:num>
  <w:num w:numId="23" w16cid:durableId="903025333">
    <w:abstractNumId w:val="15"/>
  </w:num>
  <w:num w:numId="24" w16cid:durableId="1708335052">
    <w:abstractNumId w:val="23"/>
  </w:num>
  <w:num w:numId="25" w16cid:durableId="1280143905">
    <w:abstractNumId w:val="7"/>
  </w:num>
  <w:num w:numId="26" w16cid:durableId="929122410">
    <w:abstractNumId w:val="20"/>
  </w:num>
  <w:num w:numId="27" w16cid:durableId="1421176984">
    <w:abstractNumId w:val="17"/>
  </w:num>
  <w:num w:numId="28" w16cid:durableId="885406447">
    <w:abstractNumId w:val="25"/>
  </w:num>
  <w:num w:numId="29" w16cid:durableId="414742215">
    <w:abstractNumId w:val="9"/>
  </w:num>
  <w:num w:numId="30" w16cid:durableId="42289229">
    <w:abstractNumId w:val="14"/>
  </w:num>
  <w:num w:numId="31" w16cid:durableId="1988509726">
    <w:abstractNumId w:val="30"/>
  </w:num>
  <w:num w:numId="32" w16cid:durableId="72899613">
    <w:abstractNumId w:val="22"/>
  </w:num>
  <w:num w:numId="33" w16cid:durableId="1251044203">
    <w:abstractNumId w:val="16"/>
  </w:num>
  <w:num w:numId="34" w16cid:durableId="979458223">
    <w:abstractNumId w:val="27"/>
  </w:num>
  <w:num w:numId="35" w16cid:durableId="1999922766">
    <w:abstractNumId w:val="1"/>
  </w:num>
  <w:num w:numId="36" w16cid:durableId="168326834">
    <w:abstractNumId w:val="12"/>
  </w:num>
  <w:num w:numId="37" w16cid:durableId="1430664001">
    <w:abstractNumId w:val="11"/>
  </w:num>
  <w:num w:numId="38" w16cid:durableId="1666739045">
    <w:abstractNumId w:val="26"/>
  </w:num>
  <w:num w:numId="39" w16cid:durableId="1259170909">
    <w:abstractNumId w:val="13"/>
  </w:num>
  <w:num w:numId="40" w16cid:durableId="213737596">
    <w:abstractNumId w:val="19"/>
  </w:num>
  <w:num w:numId="41" w16cid:durableId="770125198">
    <w:abstractNumId w:val="4"/>
  </w:num>
  <w:num w:numId="42" w16cid:durableId="1431172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1631566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42745778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56001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24082115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0322982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80874123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F4D"/>
    <w:rsid w:val="00003330"/>
    <w:rsid w:val="00006D2F"/>
    <w:rsid w:val="00007078"/>
    <w:rsid w:val="000074BA"/>
    <w:rsid w:val="00010315"/>
    <w:rsid w:val="00011356"/>
    <w:rsid w:val="000115DE"/>
    <w:rsid w:val="00012880"/>
    <w:rsid w:val="00012CD4"/>
    <w:rsid w:val="0001371F"/>
    <w:rsid w:val="0001456B"/>
    <w:rsid w:val="00017D92"/>
    <w:rsid w:val="00020BB3"/>
    <w:rsid w:val="00020FFF"/>
    <w:rsid w:val="00021676"/>
    <w:rsid w:val="00022498"/>
    <w:rsid w:val="00023D00"/>
    <w:rsid w:val="00025633"/>
    <w:rsid w:val="00025D9A"/>
    <w:rsid w:val="00033963"/>
    <w:rsid w:val="000362EA"/>
    <w:rsid w:val="00037DFF"/>
    <w:rsid w:val="00037FBF"/>
    <w:rsid w:val="000401BA"/>
    <w:rsid w:val="0004060C"/>
    <w:rsid w:val="00042467"/>
    <w:rsid w:val="00042952"/>
    <w:rsid w:val="00045CDF"/>
    <w:rsid w:val="0005049A"/>
    <w:rsid w:val="00050542"/>
    <w:rsid w:val="00050A26"/>
    <w:rsid w:val="0005161D"/>
    <w:rsid w:val="000561B6"/>
    <w:rsid w:val="00056ECF"/>
    <w:rsid w:val="00057CE9"/>
    <w:rsid w:val="000601D6"/>
    <w:rsid w:val="0006131A"/>
    <w:rsid w:val="00062399"/>
    <w:rsid w:val="00062FE0"/>
    <w:rsid w:val="00063B64"/>
    <w:rsid w:val="00064F5A"/>
    <w:rsid w:val="00066FF7"/>
    <w:rsid w:val="0006754A"/>
    <w:rsid w:val="000705F4"/>
    <w:rsid w:val="00071923"/>
    <w:rsid w:val="00072765"/>
    <w:rsid w:val="00073A3D"/>
    <w:rsid w:val="00074DD6"/>
    <w:rsid w:val="00075012"/>
    <w:rsid w:val="000750A5"/>
    <w:rsid w:val="00077815"/>
    <w:rsid w:val="00080AB7"/>
    <w:rsid w:val="00082B1B"/>
    <w:rsid w:val="00083DD0"/>
    <w:rsid w:val="00085392"/>
    <w:rsid w:val="000856E7"/>
    <w:rsid w:val="00086900"/>
    <w:rsid w:val="000900DB"/>
    <w:rsid w:val="000904C3"/>
    <w:rsid w:val="00090BB5"/>
    <w:rsid w:val="000934BE"/>
    <w:rsid w:val="000937C9"/>
    <w:rsid w:val="000940DD"/>
    <w:rsid w:val="00094F77"/>
    <w:rsid w:val="00095B6D"/>
    <w:rsid w:val="0009625C"/>
    <w:rsid w:val="00097538"/>
    <w:rsid w:val="000A031B"/>
    <w:rsid w:val="000A0D6A"/>
    <w:rsid w:val="000A1C23"/>
    <w:rsid w:val="000A24A5"/>
    <w:rsid w:val="000A381E"/>
    <w:rsid w:val="000A4160"/>
    <w:rsid w:val="000A4BE4"/>
    <w:rsid w:val="000A51A0"/>
    <w:rsid w:val="000A521F"/>
    <w:rsid w:val="000A5626"/>
    <w:rsid w:val="000A6357"/>
    <w:rsid w:val="000A6946"/>
    <w:rsid w:val="000A7CAC"/>
    <w:rsid w:val="000B1524"/>
    <w:rsid w:val="000B21F5"/>
    <w:rsid w:val="000B262B"/>
    <w:rsid w:val="000B266F"/>
    <w:rsid w:val="000B2831"/>
    <w:rsid w:val="000B28CD"/>
    <w:rsid w:val="000B3CF1"/>
    <w:rsid w:val="000B41AB"/>
    <w:rsid w:val="000B5520"/>
    <w:rsid w:val="000B5CC4"/>
    <w:rsid w:val="000B60CC"/>
    <w:rsid w:val="000C00F1"/>
    <w:rsid w:val="000C089A"/>
    <w:rsid w:val="000C1190"/>
    <w:rsid w:val="000C1C06"/>
    <w:rsid w:val="000C2382"/>
    <w:rsid w:val="000C3612"/>
    <w:rsid w:val="000C36A8"/>
    <w:rsid w:val="000D14B3"/>
    <w:rsid w:val="000D76D6"/>
    <w:rsid w:val="000D79CC"/>
    <w:rsid w:val="000E07EB"/>
    <w:rsid w:val="000E1C29"/>
    <w:rsid w:val="000E33E7"/>
    <w:rsid w:val="000E508E"/>
    <w:rsid w:val="000E5A77"/>
    <w:rsid w:val="000E5E53"/>
    <w:rsid w:val="000E66B7"/>
    <w:rsid w:val="000E6E2F"/>
    <w:rsid w:val="000F09D1"/>
    <w:rsid w:val="000F131C"/>
    <w:rsid w:val="000F147A"/>
    <w:rsid w:val="000F1AB8"/>
    <w:rsid w:val="000F1C0E"/>
    <w:rsid w:val="000F23FE"/>
    <w:rsid w:val="000F2AA5"/>
    <w:rsid w:val="000F2E10"/>
    <w:rsid w:val="000F3C3F"/>
    <w:rsid w:val="000F568D"/>
    <w:rsid w:val="000F600D"/>
    <w:rsid w:val="000F633D"/>
    <w:rsid w:val="000F76C4"/>
    <w:rsid w:val="00104D3F"/>
    <w:rsid w:val="0010568B"/>
    <w:rsid w:val="001058EC"/>
    <w:rsid w:val="00105BBA"/>
    <w:rsid w:val="00106602"/>
    <w:rsid w:val="00106951"/>
    <w:rsid w:val="00107CDA"/>
    <w:rsid w:val="001119AB"/>
    <w:rsid w:val="00114088"/>
    <w:rsid w:val="0011467B"/>
    <w:rsid w:val="0011479C"/>
    <w:rsid w:val="00114D7E"/>
    <w:rsid w:val="00116F61"/>
    <w:rsid w:val="0011774C"/>
    <w:rsid w:val="00117EC7"/>
    <w:rsid w:val="001216A8"/>
    <w:rsid w:val="00121877"/>
    <w:rsid w:val="00121FED"/>
    <w:rsid w:val="00124F8D"/>
    <w:rsid w:val="0012515A"/>
    <w:rsid w:val="001256F7"/>
    <w:rsid w:val="00125972"/>
    <w:rsid w:val="00126E9F"/>
    <w:rsid w:val="00127702"/>
    <w:rsid w:val="0013017E"/>
    <w:rsid w:val="001308F4"/>
    <w:rsid w:val="00130C3C"/>
    <w:rsid w:val="00131AA0"/>
    <w:rsid w:val="00133C9A"/>
    <w:rsid w:val="001344CC"/>
    <w:rsid w:val="00136BB5"/>
    <w:rsid w:val="001408F3"/>
    <w:rsid w:val="00140C1C"/>
    <w:rsid w:val="0014109A"/>
    <w:rsid w:val="00144160"/>
    <w:rsid w:val="00144616"/>
    <w:rsid w:val="00144665"/>
    <w:rsid w:val="00145118"/>
    <w:rsid w:val="00145678"/>
    <w:rsid w:val="0014592C"/>
    <w:rsid w:val="0014692C"/>
    <w:rsid w:val="001474AB"/>
    <w:rsid w:val="00147797"/>
    <w:rsid w:val="00151296"/>
    <w:rsid w:val="00151CD8"/>
    <w:rsid w:val="00151D07"/>
    <w:rsid w:val="00155A1F"/>
    <w:rsid w:val="00161EAA"/>
    <w:rsid w:val="00161F99"/>
    <w:rsid w:val="00163BA1"/>
    <w:rsid w:val="0016403A"/>
    <w:rsid w:val="001670C8"/>
    <w:rsid w:val="001675EB"/>
    <w:rsid w:val="00167824"/>
    <w:rsid w:val="00167F2D"/>
    <w:rsid w:val="001701A4"/>
    <w:rsid w:val="00170376"/>
    <w:rsid w:val="00170AB0"/>
    <w:rsid w:val="00174BC5"/>
    <w:rsid w:val="00176137"/>
    <w:rsid w:val="00176931"/>
    <w:rsid w:val="001770DB"/>
    <w:rsid w:val="0017727E"/>
    <w:rsid w:val="0018067B"/>
    <w:rsid w:val="001809A5"/>
    <w:rsid w:val="001810D9"/>
    <w:rsid w:val="00181221"/>
    <w:rsid w:val="00183171"/>
    <w:rsid w:val="001852C3"/>
    <w:rsid w:val="001872B3"/>
    <w:rsid w:val="0018793D"/>
    <w:rsid w:val="0019020C"/>
    <w:rsid w:val="00191F45"/>
    <w:rsid w:val="00192D70"/>
    <w:rsid w:val="00193DE3"/>
    <w:rsid w:val="00193ECF"/>
    <w:rsid w:val="00194FC9"/>
    <w:rsid w:val="001970AC"/>
    <w:rsid w:val="001A1FB9"/>
    <w:rsid w:val="001A2692"/>
    <w:rsid w:val="001A2BE5"/>
    <w:rsid w:val="001A3BE4"/>
    <w:rsid w:val="001A3C09"/>
    <w:rsid w:val="001A484B"/>
    <w:rsid w:val="001A4BB1"/>
    <w:rsid w:val="001A527B"/>
    <w:rsid w:val="001A5DF5"/>
    <w:rsid w:val="001B0059"/>
    <w:rsid w:val="001B078E"/>
    <w:rsid w:val="001B0E77"/>
    <w:rsid w:val="001B1016"/>
    <w:rsid w:val="001B159D"/>
    <w:rsid w:val="001B1EB5"/>
    <w:rsid w:val="001B2440"/>
    <w:rsid w:val="001B45FD"/>
    <w:rsid w:val="001B64AC"/>
    <w:rsid w:val="001B7B86"/>
    <w:rsid w:val="001B7F72"/>
    <w:rsid w:val="001C1F9E"/>
    <w:rsid w:val="001C2574"/>
    <w:rsid w:val="001C2754"/>
    <w:rsid w:val="001C3AF9"/>
    <w:rsid w:val="001C5350"/>
    <w:rsid w:val="001C7621"/>
    <w:rsid w:val="001D0B84"/>
    <w:rsid w:val="001D0DA5"/>
    <w:rsid w:val="001D1BFF"/>
    <w:rsid w:val="001D580B"/>
    <w:rsid w:val="001D5C9B"/>
    <w:rsid w:val="001D5FF1"/>
    <w:rsid w:val="001E7290"/>
    <w:rsid w:val="001E76F6"/>
    <w:rsid w:val="001F00DC"/>
    <w:rsid w:val="001F1124"/>
    <w:rsid w:val="001F256F"/>
    <w:rsid w:val="001F4FD8"/>
    <w:rsid w:val="001F56F0"/>
    <w:rsid w:val="001F6655"/>
    <w:rsid w:val="00202253"/>
    <w:rsid w:val="00202741"/>
    <w:rsid w:val="00202AFC"/>
    <w:rsid w:val="002034F5"/>
    <w:rsid w:val="00205A11"/>
    <w:rsid w:val="0020725E"/>
    <w:rsid w:val="00207CBD"/>
    <w:rsid w:val="002101D0"/>
    <w:rsid w:val="00211052"/>
    <w:rsid w:val="002118F2"/>
    <w:rsid w:val="00211C47"/>
    <w:rsid w:val="0021254A"/>
    <w:rsid w:val="00212C0C"/>
    <w:rsid w:val="00213AE0"/>
    <w:rsid w:val="00215593"/>
    <w:rsid w:val="002169FA"/>
    <w:rsid w:val="00220A37"/>
    <w:rsid w:val="00220C67"/>
    <w:rsid w:val="00222B62"/>
    <w:rsid w:val="00230D3C"/>
    <w:rsid w:val="00231C59"/>
    <w:rsid w:val="0023281D"/>
    <w:rsid w:val="00233D5F"/>
    <w:rsid w:val="002364A3"/>
    <w:rsid w:val="002372EC"/>
    <w:rsid w:val="0024180C"/>
    <w:rsid w:val="002423B2"/>
    <w:rsid w:val="00244342"/>
    <w:rsid w:val="002447B7"/>
    <w:rsid w:val="00245CF3"/>
    <w:rsid w:val="002466E8"/>
    <w:rsid w:val="00253096"/>
    <w:rsid w:val="00253BE6"/>
    <w:rsid w:val="00254C11"/>
    <w:rsid w:val="0025784C"/>
    <w:rsid w:val="002616C5"/>
    <w:rsid w:val="00263AAA"/>
    <w:rsid w:val="00264B4E"/>
    <w:rsid w:val="002652B9"/>
    <w:rsid w:val="002654CE"/>
    <w:rsid w:val="00265C46"/>
    <w:rsid w:val="00265E28"/>
    <w:rsid w:val="002665EC"/>
    <w:rsid w:val="00272EDB"/>
    <w:rsid w:val="00272EF7"/>
    <w:rsid w:val="002740A7"/>
    <w:rsid w:val="0027453C"/>
    <w:rsid w:val="002746D6"/>
    <w:rsid w:val="00276170"/>
    <w:rsid w:val="0028284E"/>
    <w:rsid w:val="00282969"/>
    <w:rsid w:val="00282B2D"/>
    <w:rsid w:val="00283194"/>
    <w:rsid w:val="00285038"/>
    <w:rsid w:val="002852C2"/>
    <w:rsid w:val="00285AC8"/>
    <w:rsid w:val="00286393"/>
    <w:rsid w:val="00290016"/>
    <w:rsid w:val="00290ACC"/>
    <w:rsid w:val="00292D3B"/>
    <w:rsid w:val="002A01BE"/>
    <w:rsid w:val="002A03F6"/>
    <w:rsid w:val="002A13EF"/>
    <w:rsid w:val="002A1D93"/>
    <w:rsid w:val="002A1DBA"/>
    <w:rsid w:val="002A3A43"/>
    <w:rsid w:val="002A5934"/>
    <w:rsid w:val="002A5FE2"/>
    <w:rsid w:val="002A7C80"/>
    <w:rsid w:val="002B1188"/>
    <w:rsid w:val="002B1BEB"/>
    <w:rsid w:val="002B22FF"/>
    <w:rsid w:val="002B26C3"/>
    <w:rsid w:val="002B3553"/>
    <w:rsid w:val="002B477D"/>
    <w:rsid w:val="002B4A74"/>
    <w:rsid w:val="002B4A84"/>
    <w:rsid w:val="002B60C3"/>
    <w:rsid w:val="002C13AF"/>
    <w:rsid w:val="002C3A6D"/>
    <w:rsid w:val="002C46FD"/>
    <w:rsid w:val="002C48FF"/>
    <w:rsid w:val="002C5250"/>
    <w:rsid w:val="002C74E9"/>
    <w:rsid w:val="002D09CA"/>
    <w:rsid w:val="002D17E9"/>
    <w:rsid w:val="002D1BA4"/>
    <w:rsid w:val="002D38E3"/>
    <w:rsid w:val="002D46C4"/>
    <w:rsid w:val="002D55A2"/>
    <w:rsid w:val="002D6C8D"/>
    <w:rsid w:val="002D6C9F"/>
    <w:rsid w:val="002E4E55"/>
    <w:rsid w:val="002E50D1"/>
    <w:rsid w:val="002E5D4C"/>
    <w:rsid w:val="002E5E1B"/>
    <w:rsid w:val="002E643F"/>
    <w:rsid w:val="002E6551"/>
    <w:rsid w:val="002E767D"/>
    <w:rsid w:val="002E7870"/>
    <w:rsid w:val="002E7CDE"/>
    <w:rsid w:val="002F0386"/>
    <w:rsid w:val="002F2D3C"/>
    <w:rsid w:val="002F400A"/>
    <w:rsid w:val="002F4AA6"/>
    <w:rsid w:val="002F51C0"/>
    <w:rsid w:val="002F6570"/>
    <w:rsid w:val="002F6634"/>
    <w:rsid w:val="002F7D95"/>
    <w:rsid w:val="00300679"/>
    <w:rsid w:val="00300C0E"/>
    <w:rsid w:val="00301089"/>
    <w:rsid w:val="00301436"/>
    <w:rsid w:val="00301EAE"/>
    <w:rsid w:val="00302829"/>
    <w:rsid w:val="00302BF9"/>
    <w:rsid w:val="00303261"/>
    <w:rsid w:val="00303332"/>
    <w:rsid w:val="00303A16"/>
    <w:rsid w:val="00305E39"/>
    <w:rsid w:val="0030624D"/>
    <w:rsid w:val="003072DE"/>
    <w:rsid w:val="00310369"/>
    <w:rsid w:val="003173C9"/>
    <w:rsid w:val="00317CA6"/>
    <w:rsid w:val="00321170"/>
    <w:rsid w:val="003215D5"/>
    <w:rsid w:val="00322C87"/>
    <w:rsid w:val="00322E2C"/>
    <w:rsid w:val="00322F2D"/>
    <w:rsid w:val="00323181"/>
    <w:rsid w:val="00324180"/>
    <w:rsid w:val="003244CB"/>
    <w:rsid w:val="00326FA1"/>
    <w:rsid w:val="00333742"/>
    <w:rsid w:val="00333FDE"/>
    <w:rsid w:val="00335811"/>
    <w:rsid w:val="00335CFE"/>
    <w:rsid w:val="003364DB"/>
    <w:rsid w:val="00336A93"/>
    <w:rsid w:val="00336DFD"/>
    <w:rsid w:val="0034103F"/>
    <w:rsid w:val="0034353E"/>
    <w:rsid w:val="003447F6"/>
    <w:rsid w:val="00347059"/>
    <w:rsid w:val="003473ED"/>
    <w:rsid w:val="00347CAE"/>
    <w:rsid w:val="0035339B"/>
    <w:rsid w:val="00355FCA"/>
    <w:rsid w:val="00356525"/>
    <w:rsid w:val="00362157"/>
    <w:rsid w:val="003634D9"/>
    <w:rsid w:val="0036499C"/>
    <w:rsid w:val="00364DE9"/>
    <w:rsid w:val="00365D05"/>
    <w:rsid w:val="0037122F"/>
    <w:rsid w:val="00372FE5"/>
    <w:rsid w:val="003753A4"/>
    <w:rsid w:val="003753B4"/>
    <w:rsid w:val="003772BF"/>
    <w:rsid w:val="0038022D"/>
    <w:rsid w:val="00382239"/>
    <w:rsid w:val="003825DE"/>
    <w:rsid w:val="003828D4"/>
    <w:rsid w:val="00382D26"/>
    <w:rsid w:val="00382E8F"/>
    <w:rsid w:val="00383861"/>
    <w:rsid w:val="00383EA0"/>
    <w:rsid w:val="003851D2"/>
    <w:rsid w:val="003859D0"/>
    <w:rsid w:val="00387A4A"/>
    <w:rsid w:val="003914B2"/>
    <w:rsid w:val="00392C7B"/>
    <w:rsid w:val="00393EDA"/>
    <w:rsid w:val="00394D28"/>
    <w:rsid w:val="00396510"/>
    <w:rsid w:val="003A1172"/>
    <w:rsid w:val="003A1F38"/>
    <w:rsid w:val="003A2CE1"/>
    <w:rsid w:val="003A36BB"/>
    <w:rsid w:val="003A51A8"/>
    <w:rsid w:val="003B4784"/>
    <w:rsid w:val="003B51CD"/>
    <w:rsid w:val="003B76B8"/>
    <w:rsid w:val="003B7DCB"/>
    <w:rsid w:val="003C490B"/>
    <w:rsid w:val="003D20F8"/>
    <w:rsid w:val="003D2A92"/>
    <w:rsid w:val="003D30B9"/>
    <w:rsid w:val="003D7B9E"/>
    <w:rsid w:val="003E0011"/>
    <w:rsid w:val="003E0CD9"/>
    <w:rsid w:val="003E0DCC"/>
    <w:rsid w:val="003E0F21"/>
    <w:rsid w:val="003E11BA"/>
    <w:rsid w:val="003E1278"/>
    <w:rsid w:val="003E1E9F"/>
    <w:rsid w:val="003E1EC5"/>
    <w:rsid w:val="003E2794"/>
    <w:rsid w:val="003E292B"/>
    <w:rsid w:val="003E31BA"/>
    <w:rsid w:val="003E7B6B"/>
    <w:rsid w:val="003F2545"/>
    <w:rsid w:val="003F2CC2"/>
    <w:rsid w:val="003F36A0"/>
    <w:rsid w:val="003F3BBE"/>
    <w:rsid w:val="003F4149"/>
    <w:rsid w:val="003F4501"/>
    <w:rsid w:val="003F5E73"/>
    <w:rsid w:val="003F7623"/>
    <w:rsid w:val="003F7718"/>
    <w:rsid w:val="003F7B33"/>
    <w:rsid w:val="003F7CD0"/>
    <w:rsid w:val="00400F6C"/>
    <w:rsid w:val="004014BB"/>
    <w:rsid w:val="00401B70"/>
    <w:rsid w:val="00401E9A"/>
    <w:rsid w:val="00402097"/>
    <w:rsid w:val="00402E39"/>
    <w:rsid w:val="004039E5"/>
    <w:rsid w:val="00404A77"/>
    <w:rsid w:val="00405A3C"/>
    <w:rsid w:val="004079E4"/>
    <w:rsid w:val="00407B5B"/>
    <w:rsid w:val="00407BC8"/>
    <w:rsid w:val="0041075A"/>
    <w:rsid w:val="00410A09"/>
    <w:rsid w:val="00411B42"/>
    <w:rsid w:val="00411FBE"/>
    <w:rsid w:val="004121F2"/>
    <w:rsid w:val="00412EC5"/>
    <w:rsid w:val="0041743B"/>
    <w:rsid w:val="00417BCA"/>
    <w:rsid w:val="00421385"/>
    <w:rsid w:val="004237A6"/>
    <w:rsid w:val="00426C2C"/>
    <w:rsid w:val="00430384"/>
    <w:rsid w:val="004308EC"/>
    <w:rsid w:val="004312A5"/>
    <w:rsid w:val="00432FE1"/>
    <w:rsid w:val="004330D7"/>
    <w:rsid w:val="0043334B"/>
    <w:rsid w:val="00435E54"/>
    <w:rsid w:val="00435EDE"/>
    <w:rsid w:val="0043661F"/>
    <w:rsid w:val="00437C48"/>
    <w:rsid w:val="00442276"/>
    <w:rsid w:val="0044402B"/>
    <w:rsid w:val="00445776"/>
    <w:rsid w:val="004463EF"/>
    <w:rsid w:val="00447246"/>
    <w:rsid w:val="00447B1D"/>
    <w:rsid w:val="00450C88"/>
    <w:rsid w:val="00450F14"/>
    <w:rsid w:val="00452405"/>
    <w:rsid w:val="00453734"/>
    <w:rsid w:val="004555A0"/>
    <w:rsid w:val="004561B8"/>
    <w:rsid w:val="00456BAA"/>
    <w:rsid w:val="004578BE"/>
    <w:rsid w:val="00457AB0"/>
    <w:rsid w:val="00457C8B"/>
    <w:rsid w:val="00461A2B"/>
    <w:rsid w:val="00462624"/>
    <w:rsid w:val="0046275D"/>
    <w:rsid w:val="00464143"/>
    <w:rsid w:val="0046694E"/>
    <w:rsid w:val="0047039E"/>
    <w:rsid w:val="00471AF6"/>
    <w:rsid w:val="0047210C"/>
    <w:rsid w:val="00472E89"/>
    <w:rsid w:val="0047357A"/>
    <w:rsid w:val="00473867"/>
    <w:rsid w:val="00474B17"/>
    <w:rsid w:val="0048264D"/>
    <w:rsid w:val="00482ED9"/>
    <w:rsid w:val="004845D9"/>
    <w:rsid w:val="0048573B"/>
    <w:rsid w:val="00485E41"/>
    <w:rsid w:val="004860D5"/>
    <w:rsid w:val="004868FA"/>
    <w:rsid w:val="004905F8"/>
    <w:rsid w:val="00492622"/>
    <w:rsid w:val="00492F96"/>
    <w:rsid w:val="00494ADF"/>
    <w:rsid w:val="00495509"/>
    <w:rsid w:val="00496349"/>
    <w:rsid w:val="00496983"/>
    <w:rsid w:val="00496A7E"/>
    <w:rsid w:val="00496EE6"/>
    <w:rsid w:val="004973A9"/>
    <w:rsid w:val="004A2083"/>
    <w:rsid w:val="004A2379"/>
    <w:rsid w:val="004A480C"/>
    <w:rsid w:val="004A7182"/>
    <w:rsid w:val="004A7CAA"/>
    <w:rsid w:val="004A7F57"/>
    <w:rsid w:val="004B10CB"/>
    <w:rsid w:val="004B1329"/>
    <w:rsid w:val="004B213E"/>
    <w:rsid w:val="004B2367"/>
    <w:rsid w:val="004B3AA9"/>
    <w:rsid w:val="004B3ACF"/>
    <w:rsid w:val="004B629B"/>
    <w:rsid w:val="004C0A60"/>
    <w:rsid w:val="004C0DEA"/>
    <w:rsid w:val="004C3B9E"/>
    <w:rsid w:val="004C50CF"/>
    <w:rsid w:val="004D30C5"/>
    <w:rsid w:val="004D5821"/>
    <w:rsid w:val="004D596A"/>
    <w:rsid w:val="004D6D03"/>
    <w:rsid w:val="004E0C55"/>
    <w:rsid w:val="004E2059"/>
    <w:rsid w:val="004E293C"/>
    <w:rsid w:val="004E4E46"/>
    <w:rsid w:val="004F061B"/>
    <w:rsid w:val="004F0EA5"/>
    <w:rsid w:val="004F1318"/>
    <w:rsid w:val="004F200B"/>
    <w:rsid w:val="004F2550"/>
    <w:rsid w:val="004F2C7D"/>
    <w:rsid w:val="004F39EE"/>
    <w:rsid w:val="004F3C82"/>
    <w:rsid w:val="004F48F2"/>
    <w:rsid w:val="005003B0"/>
    <w:rsid w:val="00501BD1"/>
    <w:rsid w:val="00501C70"/>
    <w:rsid w:val="00502381"/>
    <w:rsid w:val="005060D1"/>
    <w:rsid w:val="005070A8"/>
    <w:rsid w:val="00507CD5"/>
    <w:rsid w:val="00510256"/>
    <w:rsid w:val="005113F9"/>
    <w:rsid w:val="00511611"/>
    <w:rsid w:val="00511D3A"/>
    <w:rsid w:val="00511E0A"/>
    <w:rsid w:val="00514D64"/>
    <w:rsid w:val="0051540A"/>
    <w:rsid w:val="005154B9"/>
    <w:rsid w:val="00515D7C"/>
    <w:rsid w:val="00517823"/>
    <w:rsid w:val="00517C2B"/>
    <w:rsid w:val="0052098C"/>
    <w:rsid w:val="00522B9E"/>
    <w:rsid w:val="00522C55"/>
    <w:rsid w:val="005230B1"/>
    <w:rsid w:val="00523957"/>
    <w:rsid w:val="0052400E"/>
    <w:rsid w:val="005252CA"/>
    <w:rsid w:val="00526E2C"/>
    <w:rsid w:val="00526F85"/>
    <w:rsid w:val="00527577"/>
    <w:rsid w:val="00530E3E"/>
    <w:rsid w:val="00531342"/>
    <w:rsid w:val="00532031"/>
    <w:rsid w:val="005326A7"/>
    <w:rsid w:val="00535FC5"/>
    <w:rsid w:val="005366E4"/>
    <w:rsid w:val="00537A89"/>
    <w:rsid w:val="00540242"/>
    <w:rsid w:val="00540A85"/>
    <w:rsid w:val="00541015"/>
    <w:rsid w:val="005417E9"/>
    <w:rsid w:val="00543EF6"/>
    <w:rsid w:val="00544725"/>
    <w:rsid w:val="00545DF6"/>
    <w:rsid w:val="005462A4"/>
    <w:rsid w:val="005468C4"/>
    <w:rsid w:val="00546A4D"/>
    <w:rsid w:val="00546A7E"/>
    <w:rsid w:val="00547389"/>
    <w:rsid w:val="00547C4A"/>
    <w:rsid w:val="005546FA"/>
    <w:rsid w:val="00556793"/>
    <w:rsid w:val="00556CC5"/>
    <w:rsid w:val="00557601"/>
    <w:rsid w:val="00560D94"/>
    <w:rsid w:val="0056195E"/>
    <w:rsid w:val="00562769"/>
    <w:rsid w:val="0056388C"/>
    <w:rsid w:val="00563984"/>
    <w:rsid w:val="00563B54"/>
    <w:rsid w:val="00564CBD"/>
    <w:rsid w:val="00565DFA"/>
    <w:rsid w:val="005675C1"/>
    <w:rsid w:val="005739C7"/>
    <w:rsid w:val="00573C53"/>
    <w:rsid w:val="00574361"/>
    <w:rsid w:val="00574581"/>
    <w:rsid w:val="00575444"/>
    <w:rsid w:val="005764D1"/>
    <w:rsid w:val="00576F9B"/>
    <w:rsid w:val="00580551"/>
    <w:rsid w:val="00582820"/>
    <w:rsid w:val="00582915"/>
    <w:rsid w:val="00585328"/>
    <w:rsid w:val="0058543E"/>
    <w:rsid w:val="00586E7A"/>
    <w:rsid w:val="00590D4A"/>
    <w:rsid w:val="00591623"/>
    <w:rsid w:val="005925FE"/>
    <w:rsid w:val="00592874"/>
    <w:rsid w:val="00592A38"/>
    <w:rsid w:val="005935AE"/>
    <w:rsid w:val="00597374"/>
    <w:rsid w:val="00597EA6"/>
    <w:rsid w:val="005A1104"/>
    <w:rsid w:val="005A1C64"/>
    <w:rsid w:val="005A3D67"/>
    <w:rsid w:val="005A3DFC"/>
    <w:rsid w:val="005A3EEA"/>
    <w:rsid w:val="005A4E74"/>
    <w:rsid w:val="005A70E2"/>
    <w:rsid w:val="005A72AE"/>
    <w:rsid w:val="005B0385"/>
    <w:rsid w:val="005B20A5"/>
    <w:rsid w:val="005B319A"/>
    <w:rsid w:val="005B3CEF"/>
    <w:rsid w:val="005B45D2"/>
    <w:rsid w:val="005B4A3D"/>
    <w:rsid w:val="005B4D72"/>
    <w:rsid w:val="005B4DF1"/>
    <w:rsid w:val="005B54C7"/>
    <w:rsid w:val="005B59EE"/>
    <w:rsid w:val="005C0086"/>
    <w:rsid w:val="005C0923"/>
    <w:rsid w:val="005C135A"/>
    <w:rsid w:val="005C1D9E"/>
    <w:rsid w:val="005C24F8"/>
    <w:rsid w:val="005C4271"/>
    <w:rsid w:val="005C4F27"/>
    <w:rsid w:val="005C732A"/>
    <w:rsid w:val="005C733D"/>
    <w:rsid w:val="005D2099"/>
    <w:rsid w:val="005D26A2"/>
    <w:rsid w:val="005D396E"/>
    <w:rsid w:val="005D6A67"/>
    <w:rsid w:val="005D7851"/>
    <w:rsid w:val="005E1B83"/>
    <w:rsid w:val="005E36AC"/>
    <w:rsid w:val="005E45A1"/>
    <w:rsid w:val="005E7101"/>
    <w:rsid w:val="005E7CAF"/>
    <w:rsid w:val="005F034C"/>
    <w:rsid w:val="005F2F98"/>
    <w:rsid w:val="005F67EF"/>
    <w:rsid w:val="005F6D2D"/>
    <w:rsid w:val="00601022"/>
    <w:rsid w:val="00601E10"/>
    <w:rsid w:val="00602587"/>
    <w:rsid w:val="0060649F"/>
    <w:rsid w:val="0060703A"/>
    <w:rsid w:val="006072FF"/>
    <w:rsid w:val="00607FD1"/>
    <w:rsid w:val="0061151F"/>
    <w:rsid w:val="00612591"/>
    <w:rsid w:val="0061511A"/>
    <w:rsid w:val="0061717F"/>
    <w:rsid w:val="006176F8"/>
    <w:rsid w:val="00620A30"/>
    <w:rsid w:val="006226ED"/>
    <w:rsid w:val="00622B75"/>
    <w:rsid w:val="00623995"/>
    <w:rsid w:val="00624966"/>
    <w:rsid w:val="006258D4"/>
    <w:rsid w:val="00627CFE"/>
    <w:rsid w:val="00627FA4"/>
    <w:rsid w:val="0063298B"/>
    <w:rsid w:val="00632C58"/>
    <w:rsid w:val="006340D1"/>
    <w:rsid w:val="00634101"/>
    <w:rsid w:val="00637261"/>
    <w:rsid w:val="00637951"/>
    <w:rsid w:val="00637A34"/>
    <w:rsid w:val="00642158"/>
    <w:rsid w:val="00643A37"/>
    <w:rsid w:val="0064731F"/>
    <w:rsid w:val="006479B1"/>
    <w:rsid w:val="0065153A"/>
    <w:rsid w:val="0065470C"/>
    <w:rsid w:val="006549B7"/>
    <w:rsid w:val="00661E7A"/>
    <w:rsid w:val="006627DB"/>
    <w:rsid w:val="006627ED"/>
    <w:rsid w:val="00662ADC"/>
    <w:rsid w:val="00662EAC"/>
    <w:rsid w:val="00664620"/>
    <w:rsid w:val="00664DF9"/>
    <w:rsid w:val="006653CE"/>
    <w:rsid w:val="0066573C"/>
    <w:rsid w:val="006664AC"/>
    <w:rsid w:val="00670347"/>
    <w:rsid w:val="006706B6"/>
    <w:rsid w:val="0067088D"/>
    <w:rsid w:val="006708E9"/>
    <w:rsid w:val="0067345E"/>
    <w:rsid w:val="00674BC1"/>
    <w:rsid w:val="00676D46"/>
    <w:rsid w:val="0067705E"/>
    <w:rsid w:val="0067737B"/>
    <w:rsid w:val="006776C5"/>
    <w:rsid w:val="006802D9"/>
    <w:rsid w:val="00680436"/>
    <w:rsid w:val="00680D63"/>
    <w:rsid w:val="006830DD"/>
    <w:rsid w:val="0068645B"/>
    <w:rsid w:val="006866ED"/>
    <w:rsid w:val="00686FCF"/>
    <w:rsid w:val="006876D3"/>
    <w:rsid w:val="0069195C"/>
    <w:rsid w:val="00692658"/>
    <w:rsid w:val="00694D74"/>
    <w:rsid w:val="006A0847"/>
    <w:rsid w:val="006A3505"/>
    <w:rsid w:val="006A3FC0"/>
    <w:rsid w:val="006A42C0"/>
    <w:rsid w:val="006A49DF"/>
    <w:rsid w:val="006A4A97"/>
    <w:rsid w:val="006A4C68"/>
    <w:rsid w:val="006A6DF3"/>
    <w:rsid w:val="006A7BE0"/>
    <w:rsid w:val="006B12C1"/>
    <w:rsid w:val="006B1C06"/>
    <w:rsid w:val="006B498A"/>
    <w:rsid w:val="006B49B7"/>
    <w:rsid w:val="006B6AFB"/>
    <w:rsid w:val="006B6F9C"/>
    <w:rsid w:val="006C183A"/>
    <w:rsid w:val="006C3B3F"/>
    <w:rsid w:val="006C497B"/>
    <w:rsid w:val="006C4DB9"/>
    <w:rsid w:val="006C4EBD"/>
    <w:rsid w:val="006C55D5"/>
    <w:rsid w:val="006C5BE9"/>
    <w:rsid w:val="006C66E9"/>
    <w:rsid w:val="006C77EE"/>
    <w:rsid w:val="006C7BCC"/>
    <w:rsid w:val="006D0CD8"/>
    <w:rsid w:val="006D19DC"/>
    <w:rsid w:val="006D487B"/>
    <w:rsid w:val="006D4A3B"/>
    <w:rsid w:val="006D6F11"/>
    <w:rsid w:val="006E146F"/>
    <w:rsid w:val="006E17EB"/>
    <w:rsid w:val="006E2495"/>
    <w:rsid w:val="006E2B0F"/>
    <w:rsid w:val="006E3924"/>
    <w:rsid w:val="006E5888"/>
    <w:rsid w:val="006E6067"/>
    <w:rsid w:val="006E6A1E"/>
    <w:rsid w:val="006E71F2"/>
    <w:rsid w:val="006E7BCB"/>
    <w:rsid w:val="006F0206"/>
    <w:rsid w:val="006F24B0"/>
    <w:rsid w:val="006F2F55"/>
    <w:rsid w:val="006F315D"/>
    <w:rsid w:val="006F320D"/>
    <w:rsid w:val="006F6257"/>
    <w:rsid w:val="006F6FF9"/>
    <w:rsid w:val="006F78DA"/>
    <w:rsid w:val="00700A13"/>
    <w:rsid w:val="0070298E"/>
    <w:rsid w:val="00703242"/>
    <w:rsid w:val="0070347E"/>
    <w:rsid w:val="00703489"/>
    <w:rsid w:val="00704FB2"/>
    <w:rsid w:val="007060B4"/>
    <w:rsid w:val="00706D3A"/>
    <w:rsid w:val="00706D9C"/>
    <w:rsid w:val="007123FC"/>
    <w:rsid w:val="0071282C"/>
    <w:rsid w:val="00712B86"/>
    <w:rsid w:val="007130DF"/>
    <w:rsid w:val="00714595"/>
    <w:rsid w:val="00715D97"/>
    <w:rsid w:val="00715F90"/>
    <w:rsid w:val="00716130"/>
    <w:rsid w:val="0072013F"/>
    <w:rsid w:val="007212A5"/>
    <w:rsid w:val="00721BF3"/>
    <w:rsid w:val="00722450"/>
    <w:rsid w:val="00722625"/>
    <w:rsid w:val="00722D93"/>
    <w:rsid w:val="00725A93"/>
    <w:rsid w:val="007261D3"/>
    <w:rsid w:val="0072683A"/>
    <w:rsid w:val="007278EE"/>
    <w:rsid w:val="00731230"/>
    <w:rsid w:val="00733163"/>
    <w:rsid w:val="00733AE8"/>
    <w:rsid w:val="00733EBA"/>
    <w:rsid w:val="0073440A"/>
    <w:rsid w:val="00736509"/>
    <w:rsid w:val="00737B68"/>
    <w:rsid w:val="00740269"/>
    <w:rsid w:val="00740351"/>
    <w:rsid w:val="00741372"/>
    <w:rsid w:val="00741D8A"/>
    <w:rsid w:val="0074545A"/>
    <w:rsid w:val="00745CB9"/>
    <w:rsid w:val="00751590"/>
    <w:rsid w:val="007522F5"/>
    <w:rsid w:val="00752524"/>
    <w:rsid w:val="00752F30"/>
    <w:rsid w:val="007576FC"/>
    <w:rsid w:val="00760A37"/>
    <w:rsid w:val="00760D5D"/>
    <w:rsid w:val="00761268"/>
    <w:rsid w:val="00761330"/>
    <w:rsid w:val="0076356F"/>
    <w:rsid w:val="00763836"/>
    <w:rsid w:val="00765197"/>
    <w:rsid w:val="0076643A"/>
    <w:rsid w:val="00767B1A"/>
    <w:rsid w:val="00770ACC"/>
    <w:rsid w:val="00771612"/>
    <w:rsid w:val="007729BA"/>
    <w:rsid w:val="00773BD5"/>
    <w:rsid w:val="007750D1"/>
    <w:rsid w:val="007753C2"/>
    <w:rsid w:val="00776284"/>
    <w:rsid w:val="00776A51"/>
    <w:rsid w:val="00776E79"/>
    <w:rsid w:val="0077795A"/>
    <w:rsid w:val="00781035"/>
    <w:rsid w:val="00782576"/>
    <w:rsid w:val="007828D9"/>
    <w:rsid w:val="00783F83"/>
    <w:rsid w:val="007846A7"/>
    <w:rsid w:val="00786656"/>
    <w:rsid w:val="00786E2D"/>
    <w:rsid w:val="00787F76"/>
    <w:rsid w:val="007904F3"/>
    <w:rsid w:val="00792D9C"/>
    <w:rsid w:val="0079476B"/>
    <w:rsid w:val="00795981"/>
    <w:rsid w:val="00795BF2"/>
    <w:rsid w:val="00797392"/>
    <w:rsid w:val="007976D4"/>
    <w:rsid w:val="007A0890"/>
    <w:rsid w:val="007A1E2F"/>
    <w:rsid w:val="007A2A21"/>
    <w:rsid w:val="007A2A60"/>
    <w:rsid w:val="007A3450"/>
    <w:rsid w:val="007A37FA"/>
    <w:rsid w:val="007A562C"/>
    <w:rsid w:val="007A6ECD"/>
    <w:rsid w:val="007A7457"/>
    <w:rsid w:val="007B0AC8"/>
    <w:rsid w:val="007B18F2"/>
    <w:rsid w:val="007B304F"/>
    <w:rsid w:val="007B33E4"/>
    <w:rsid w:val="007B4B5C"/>
    <w:rsid w:val="007C134B"/>
    <w:rsid w:val="007C2D09"/>
    <w:rsid w:val="007C4230"/>
    <w:rsid w:val="007C5DC9"/>
    <w:rsid w:val="007C675D"/>
    <w:rsid w:val="007D0410"/>
    <w:rsid w:val="007D0BE6"/>
    <w:rsid w:val="007D2C0B"/>
    <w:rsid w:val="007D3448"/>
    <w:rsid w:val="007D5248"/>
    <w:rsid w:val="007D529D"/>
    <w:rsid w:val="007D5E65"/>
    <w:rsid w:val="007D66D0"/>
    <w:rsid w:val="007E1808"/>
    <w:rsid w:val="007E1B97"/>
    <w:rsid w:val="007E4207"/>
    <w:rsid w:val="007E50B4"/>
    <w:rsid w:val="007E70E3"/>
    <w:rsid w:val="007E74F7"/>
    <w:rsid w:val="007F1261"/>
    <w:rsid w:val="007F1B48"/>
    <w:rsid w:val="007F25E1"/>
    <w:rsid w:val="007F267F"/>
    <w:rsid w:val="007F48BE"/>
    <w:rsid w:val="007F5AC3"/>
    <w:rsid w:val="007F5FB3"/>
    <w:rsid w:val="007F6C82"/>
    <w:rsid w:val="007F6DDA"/>
    <w:rsid w:val="007F7E71"/>
    <w:rsid w:val="0080088F"/>
    <w:rsid w:val="00800D98"/>
    <w:rsid w:val="00802051"/>
    <w:rsid w:val="0080211E"/>
    <w:rsid w:val="00802250"/>
    <w:rsid w:val="00805E9C"/>
    <w:rsid w:val="00805E9F"/>
    <w:rsid w:val="00805EB3"/>
    <w:rsid w:val="00806752"/>
    <w:rsid w:val="00811495"/>
    <w:rsid w:val="008161F8"/>
    <w:rsid w:val="008164E5"/>
    <w:rsid w:val="008175F3"/>
    <w:rsid w:val="00817908"/>
    <w:rsid w:val="00817CE2"/>
    <w:rsid w:val="00821F86"/>
    <w:rsid w:val="00822E1E"/>
    <w:rsid w:val="008237C5"/>
    <w:rsid w:val="00823AA8"/>
    <w:rsid w:val="00824C0E"/>
    <w:rsid w:val="00827FCF"/>
    <w:rsid w:val="00830CB3"/>
    <w:rsid w:val="00831331"/>
    <w:rsid w:val="008329F5"/>
    <w:rsid w:val="0083526F"/>
    <w:rsid w:val="0083703A"/>
    <w:rsid w:val="008405F7"/>
    <w:rsid w:val="008409A1"/>
    <w:rsid w:val="00840A04"/>
    <w:rsid w:val="00840C67"/>
    <w:rsid w:val="00841D5F"/>
    <w:rsid w:val="00842500"/>
    <w:rsid w:val="00843508"/>
    <w:rsid w:val="00845113"/>
    <w:rsid w:val="00845940"/>
    <w:rsid w:val="00845F16"/>
    <w:rsid w:val="00846925"/>
    <w:rsid w:val="008473A5"/>
    <w:rsid w:val="008474F9"/>
    <w:rsid w:val="008477ED"/>
    <w:rsid w:val="00847E7D"/>
    <w:rsid w:val="00853452"/>
    <w:rsid w:val="008545AF"/>
    <w:rsid w:val="00857DD1"/>
    <w:rsid w:val="00860A71"/>
    <w:rsid w:val="00862130"/>
    <w:rsid w:val="0086443D"/>
    <w:rsid w:val="00864810"/>
    <w:rsid w:val="008658A8"/>
    <w:rsid w:val="0086612A"/>
    <w:rsid w:val="008709F0"/>
    <w:rsid w:val="00872A67"/>
    <w:rsid w:val="0087312C"/>
    <w:rsid w:val="008746BE"/>
    <w:rsid w:val="0087479A"/>
    <w:rsid w:val="0087697A"/>
    <w:rsid w:val="00876CB2"/>
    <w:rsid w:val="008771C3"/>
    <w:rsid w:val="00877BB2"/>
    <w:rsid w:val="00880A0D"/>
    <w:rsid w:val="0088119A"/>
    <w:rsid w:val="0088132B"/>
    <w:rsid w:val="00882019"/>
    <w:rsid w:val="00882342"/>
    <w:rsid w:val="00883011"/>
    <w:rsid w:val="00883BAC"/>
    <w:rsid w:val="00885442"/>
    <w:rsid w:val="00885501"/>
    <w:rsid w:val="00886709"/>
    <w:rsid w:val="008878AC"/>
    <w:rsid w:val="008879DE"/>
    <w:rsid w:val="00887E19"/>
    <w:rsid w:val="00887EC6"/>
    <w:rsid w:val="00890348"/>
    <w:rsid w:val="00890C98"/>
    <w:rsid w:val="00890D14"/>
    <w:rsid w:val="00891B3E"/>
    <w:rsid w:val="008931D4"/>
    <w:rsid w:val="00894A14"/>
    <w:rsid w:val="00895ED7"/>
    <w:rsid w:val="00897B04"/>
    <w:rsid w:val="00897DC5"/>
    <w:rsid w:val="008A0998"/>
    <w:rsid w:val="008A4121"/>
    <w:rsid w:val="008B287A"/>
    <w:rsid w:val="008B2FCF"/>
    <w:rsid w:val="008B32DF"/>
    <w:rsid w:val="008B3952"/>
    <w:rsid w:val="008B3C2C"/>
    <w:rsid w:val="008B40CA"/>
    <w:rsid w:val="008B424E"/>
    <w:rsid w:val="008B4AD5"/>
    <w:rsid w:val="008B5286"/>
    <w:rsid w:val="008B5CBB"/>
    <w:rsid w:val="008B726F"/>
    <w:rsid w:val="008B7728"/>
    <w:rsid w:val="008B7C36"/>
    <w:rsid w:val="008C209E"/>
    <w:rsid w:val="008C22D7"/>
    <w:rsid w:val="008C3678"/>
    <w:rsid w:val="008C38F8"/>
    <w:rsid w:val="008C41A3"/>
    <w:rsid w:val="008C5383"/>
    <w:rsid w:val="008C555A"/>
    <w:rsid w:val="008C6D1A"/>
    <w:rsid w:val="008D01EF"/>
    <w:rsid w:val="008D27D2"/>
    <w:rsid w:val="008D2926"/>
    <w:rsid w:val="008D364A"/>
    <w:rsid w:val="008D4C30"/>
    <w:rsid w:val="008D6532"/>
    <w:rsid w:val="008D694B"/>
    <w:rsid w:val="008D7E39"/>
    <w:rsid w:val="008E2CC5"/>
    <w:rsid w:val="008E55D7"/>
    <w:rsid w:val="008F1704"/>
    <w:rsid w:val="008F2BA6"/>
    <w:rsid w:val="008F445D"/>
    <w:rsid w:val="008F472B"/>
    <w:rsid w:val="008F4B5F"/>
    <w:rsid w:val="008F56ED"/>
    <w:rsid w:val="008F672B"/>
    <w:rsid w:val="008F6C92"/>
    <w:rsid w:val="00900BF2"/>
    <w:rsid w:val="0090207A"/>
    <w:rsid w:val="009031ED"/>
    <w:rsid w:val="00903915"/>
    <w:rsid w:val="00905E3C"/>
    <w:rsid w:val="00906646"/>
    <w:rsid w:val="009160B8"/>
    <w:rsid w:val="00916B13"/>
    <w:rsid w:val="0092055C"/>
    <w:rsid w:val="009206B9"/>
    <w:rsid w:val="00920B43"/>
    <w:rsid w:val="00921B84"/>
    <w:rsid w:val="00922D12"/>
    <w:rsid w:val="009235DC"/>
    <w:rsid w:val="009260FF"/>
    <w:rsid w:val="00926197"/>
    <w:rsid w:val="0092649F"/>
    <w:rsid w:val="00931468"/>
    <w:rsid w:val="00932A56"/>
    <w:rsid w:val="00933C96"/>
    <w:rsid w:val="00935E20"/>
    <w:rsid w:val="00936BA1"/>
    <w:rsid w:val="00937B27"/>
    <w:rsid w:val="0094081C"/>
    <w:rsid w:val="009420CF"/>
    <w:rsid w:val="0094489A"/>
    <w:rsid w:val="00945044"/>
    <w:rsid w:val="00946B99"/>
    <w:rsid w:val="00947689"/>
    <w:rsid w:val="00950912"/>
    <w:rsid w:val="009619FD"/>
    <w:rsid w:val="009623A7"/>
    <w:rsid w:val="00963D3B"/>
    <w:rsid w:val="009665B4"/>
    <w:rsid w:val="00966D0C"/>
    <w:rsid w:val="0096704E"/>
    <w:rsid w:val="00967BA3"/>
    <w:rsid w:val="00971602"/>
    <w:rsid w:val="00972027"/>
    <w:rsid w:val="009720F2"/>
    <w:rsid w:val="009733A4"/>
    <w:rsid w:val="00975765"/>
    <w:rsid w:val="00975DFD"/>
    <w:rsid w:val="00977EB1"/>
    <w:rsid w:val="009803A2"/>
    <w:rsid w:val="009815B3"/>
    <w:rsid w:val="00982032"/>
    <w:rsid w:val="00982503"/>
    <w:rsid w:val="009838D8"/>
    <w:rsid w:val="00985C05"/>
    <w:rsid w:val="00991F4D"/>
    <w:rsid w:val="00993901"/>
    <w:rsid w:val="00993A95"/>
    <w:rsid w:val="0099419B"/>
    <w:rsid w:val="009977E1"/>
    <w:rsid w:val="0099780F"/>
    <w:rsid w:val="009A0532"/>
    <w:rsid w:val="009A23AE"/>
    <w:rsid w:val="009A2FE7"/>
    <w:rsid w:val="009A37AF"/>
    <w:rsid w:val="009A4F89"/>
    <w:rsid w:val="009A5139"/>
    <w:rsid w:val="009A5B9F"/>
    <w:rsid w:val="009A64EC"/>
    <w:rsid w:val="009A76B4"/>
    <w:rsid w:val="009A78D5"/>
    <w:rsid w:val="009B005D"/>
    <w:rsid w:val="009B1195"/>
    <w:rsid w:val="009B3E9F"/>
    <w:rsid w:val="009B4DF7"/>
    <w:rsid w:val="009B5834"/>
    <w:rsid w:val="009B5D28"/>
    <w:rsid w:val="009B6663"/>
    <w:rsid w:val="009C152E"/>
    <w:rsid w:val="009C1D78"/>
    <w:rsid w:val="009C38B6"/>
    <w:rsid w:val="009C4B72"/>
    <w:rsid w:val="009C5AB2"/>
    <w:rsid w:val="009D179E"/>
    <w:rsid w:val="009D6280"/>
    <w:rsid w:val="009D6F5B"/>
    <w:rsid w:val="009E0204"/>
    <w:rsid w:val="009E1699"/>
    <w:rsid w:val="009E1F92"/>
    <w:rsid w:val="009E216F"/>
    <w:rsid w:val="009E2F96"/>
    <w:rsid w:val="009E3A3B"/>
    <w:rsid w:val="009E521D"/>
    <w:rsid w:val="009E5AF8"/>
    <w:rsid w:val="009E6F16"/>
    <w:rsid w:val="009E7768"/>
    <w:rsid w:val="009E7A2B"/>
    <w:rsid w:val="009F08ED"/>
    <w:rsid w:val="009F0982"/>
    <w:rsid w:val="009F1982"/>
    <w:rsid w:val="009F28F9"/>
    <w:rsid w:val="009F2961"/>
    <w:rsid w:val="009F2BB9"/>
    <w:rsid w:val="009F3212"/>
    <w:rsid w:val="009F364E"/>
    <w:rsid w:val="009F41DB"/>
    <w:rsid w:val="009F4B86"/>
    <w:rsid w:val="00A009BF"/>
    <w:rsid w:val="00A016F3"/>
    <w:rsid w:val="00A0217E"/>
    <w:rsid w:val="00A05308"/>
    <w:rsid w:val="00A05F6E"/>
    <w:rsid w:val="00A068B6"/>
    <w:rsid w:val="00A069C9"/>
    <w:rsid w:val="00A070F3"/>
    <w:rsid w:val="00A07FEF"/>
    <w:rsid w:val="00A11E91"/>
    <w:rsid w:val="00A13732"/>
    <w:rsid w:val="00A13A70"/>
    <w:rsid w:val="00A1424E"/>
    <w:rsid w:val="00A23D9B"/>
    <w:rsid w:val="00A24134"/>
    <w:rsid w:val="00A241F8"/>
    <w:rsid w:val="00A24733"/>
    <w:rsid w:val="00A251CE"/>
    <w:rsid w:val="00A27029"/>
    <w:rsid w:val="00A303FD"/>
    <w:rsid w:val="00A31CCA"/>
    <w:rsid w:val="00A31EA8"/>
    <w:rsid w:val="00A32A8B"/>
    <w:rsid w:val="00A34119"/>
    <w:rsid w:val="00A34616"/>
    <w:rsid w:val="00A34A45"/>
    <w:rsid w:val="00A365E2"/>
    <w:rsid w:val="00A36AD0"/>
    <w:rsid w:val="00A376C2"/>
    <w:rsid w:val="00A37B7E"/>
    <w:rsid w:val="00A37D62"/>
    <w:rsid w:val="00A37EC3"/>
    <w:rsid w:val="00A40850"/>
    <w:rsid w:val="00A460F1"/>
    <w:rsid w:val="00A50483"/>
    <w:rsid w:val="00A50F44"/>
    <w:rsid w:val="00A52C67"/>
    <w:rsid w:val="00A53022"/>
    <w:rsid w:val="00A53835"/>
    <w:rsid w:val="00A54C0A"/>
    <w:rsid w:val="00A54DA7"/>
    <w:rsid w:val="00A55351"/>
    <w:rsid w:val="00A57AF1"/>
    <w:rsid w:val="00A61AC9"/>
    <w:rsid w:val="00A62D33"/>
    <w:rsid w:val="00A63690"/>
    <w:rsid w:val="00A63DA3"/>
    <w:rsid w:val="00A64438"/>
    <w:rsid w:val="00A64AA3"/>
    <w:rsid w:val="00A651E1"/>
    <w:rsid w:val="00A65702"/>
    <w:rsid w:val="00A6655B"/>
    <w:rsid w:val="00A71C66"/>
    <w:rsid w:val="00A73BB9"/>
    <w:rsid w:val="00A73EEE"/>
    <w:rsid w:val="00A77DF0"/>
    <w:rsid w:val="00A8005B"/>
    <w:rsid w:val="00A80C94"/>
    <w:rsid w:val="00A83EF6"/>
    <w:rsid w:val="00A851FE"/>
    <w:rsid w:val="00A86B82"/>
    <w:rsid w:val="00A9007F"/>
    <w:rsid w:val="00A901BA"/>
    <w:rsid w:val="00A93B7A"/>
    <w:rsid w:val="00A96A6D"/>
    <w:rsid w:val="00A972AD"/>
    <w:rsid w:val="00AA1678"/>
    <w:rsid w:val="00AA181B"/>
    <w:rsid w:val="00AA1EC4"/>
    <w:rsid w:val="00AA2454"/>
    <w:rsid w:val="00AA3616"/>
    <w:rsid w:val="00AA3B1B"/>
    <w:rsid w:val="00AA5053"/>
    <w:rsid w:val="00AA642B"/>
    <w:rsid w:val="00AA6690"/>
    <w:rsid w:val="00AA7263"/>
    <w:rsid w:val="00AA7568"/>
    <w:rsid w:val="00AB0254"/>
    <w:rsid w:val="00AB107D"/>
    <w:rsid w:val="00AB1FA5"/>
    <w:rsid w:val="00AB329F"/>
    <w:rsid w:val="00AB48FF"/>
    <w:rsid w:val="00AB62DA"/>
    <w:rsid w:val="00AB714A"/>
    <w:rsid w:val="00AB7863"/>
    <w:rsid w:val="00AC0E50"/>
    <w:rsid w:val="00AC14F8"/>
    <w:rsid w:val="00AC45A2"/>
    <w:rsid w:val="00AC6047"/>
    <w:rsid w:val="00AC7D06"/>
    <w:rsid w:val="00AD1BAC"/>
    <w:rsid w:val="00AD1D0B"/>
    <w:rsid w:val="00AD20C1"/>
    <w:rsid w:val="00AD2281"/>
    <w:rsid w:val="00AD2384"/>
    <w:rsid w:val="00AD2C4F"/>
    <w:rsid w:val="00AD35C7"/>
    <w:rsid w:val="00AD41AD"/>
    <w:rsid w:val="00AD613A"/>
    <w:rsid w:val="00AE17EB"/>
    <w:rsid w:val="00AE1F1E"/>
    <w:rsid w:val="00AE3A78"/>
    <w:rsid w:val="00AE427D"/>
    <w:rsid w:val="00AE43B9"/>
    <w:rsid w:val="00AE57ED"/>
    <w:rsid w:val="00AE5FAD"/>
    <w:rsid w:val="00AE6938"/>
    <w:rsid w:val="00AE6F16"/>
    <w:rsid w:val="00AE7626"/>
    <w:rsid w:val="00AE7EB7"/>
    <w:rsid w:val="00AF1D72"/>
    <w:rsid w:val="00AF2CE3"/>
    <w:rsid w:val="00AF4051"/>
    <w:rsid w:val="00AF5456"/>
    <w:rsid w:val="00AF60AC"/>
    <w:rsid w:val="00AF739E"/>
    <w:rsid w:val="00B002B8"/>
    <w:rsid w:val="00B03475"/>
    <w:rsid w:val="00B05AA3"/>
    <w:rsid w:val="00B069D0"/>
    <w:rsid w:val="00B07FB1"/>
    <w:rsid w:val="00B13415"/>
    <w:rsid w:val="00B14381"/>
    <w:rsid w:val="00B15128"/>
    <w:rsid w:val="00B162A1"/>
    <w:rsid w:val="00B209C3"/>
    <w:rsid w:val="00B20DC3"/>
    <w:rsid w:val="00B20F29"/>
    <w:rsid w:val="00B21CC0"/>
    <w:rsid w:val="00B21F61"/>
    <w:rsid w:val="00B22DD3"/>
    <w:rsid w:val="00B230D1"/>
    <w:rsid w:val="00B2355C"/>
    <w:rsid w:val="00B23DC4"/>
    <w:rsid w:val="00B246CB"/>
    <w:rsid w:val="00B26985"/>
    <w:rsid w:val="00B3135A"/>
    <w:rsid w:val="00B315A4"/>
    <w:rsid w:val="00B315AA"/>
    <w:rsid w:val="00B31A7B"/>
    <w:rsid w:val="00B36C44"/>
    <w:rsid w:val="00B36C8E"/>
    <w:rsid w:val="00B403DB"/>
    <w:rsid w:val="00B417E0"/>
    <w:rsid w:val="00B440B0"/>
    <w:rsid w:val="00B442F4"/>
    <w:rsid w:val="00B44670"/>
    <w:rsid w:val="00B467EE"/>
    <w:rsid w:val="00B46EF8"/>
    <w:rsid w:val="00B50A4D"/>
    <w:rsid w:val="00B5180F"/>
    <w:rsid w:val="00B55C3D"/>
    <w:rsid w:val="00B5652C"/>
    <w:rsid w:val="00B56B2D"/>
    <w:rsid w:val="00B57303"/>
    <w:rsid w:val="00B600E8"/>
    <w:rsid w:val="00B60F1D"/>
    <w:rsid w:val="00B61F3C"/>
    <w:rsid w:val="00B646F3"/>
    <w:rsid w:val="00B64A9D"/>
    <w:rsid w:val="00B66E9F"/>
    <w:rsid w:val="00B67091"/>
    <w:rsid w:val="00B7055C"/>
    <w:rsid w:val="00B71310"/>
    <w:rsid w:val="00B748AE"/>
    <w:rsid w:val="00B75258"/>
    <w:rsid w:val="00B772A4"/>
    <w:rsid w:val="00B83813"/>
    <w:rsid w:val="00B83B9C"/>
    <w:rsid w:val="00B84426"/>
    <w:rsid w:val="00B84C45"/>
    <w:rsid w:val="00B85034"/>
    <w:rsid w:val="00B86B60"/>
    <w:rsid w:val="00B86E2B"/>
    <w:rsid w:val="00B87214"/>
    <w:rsid w:val="00B87E66"/>
    <w:rsid w:val="00B87F9E"/>
    <w:rsid w:val="00B9000E"/>
    <w:rsid w:val="00B903EB"/>
    <w:rsid w:val="00B90AC6"/>
    <w:rsid w:val="00B90C88"/>
    <w:rsid w:val="00B93D9E"/>
    <w:rsid w:val="00BA034C"/>
    <w:rsid w:val="00BA195A"/>
    <w:rsid w:val="00BA21EC"/>
    <w:rsid w:val="00BA2A2D"/>
    <w:rsid w:val="00BA45C9"/>
    <w:rsid w:val="00BA5854"/>
    <w:rsid w:val="00BA623A"/>
    <w:rsid w:val="00BB1468"/>
    <w:rsid w:val="00BB3F60"/>
    <w:rsid w:val="00BC0297"/>
    <w:rsid w:val="00BC04F7"/>
    <w:rsid w:val="00BC20BA"/>
    <w:rsid w:val="00BC2280"/>
    <w:rsid w:val="00BC4FFC"/>
    <w:rsid w:val="00BC660A"/>
    <w:rsid w:val="00BC6FDF"/>
    <w:rsid w:val="00BC785F"/>
    <w:rsid w:val="00BC7CE7"/>
    <w:rsid w:val="00BC7D3D"/>
    <w:rsid w:val="00BC7D3F"/>
    <w:rsid w:val="00BD0A69"/>
    <w:rsid w:val="00BD0BAA"/>
    <w:rsid w:val="00BD382B"/>
    <w:rsid w:val="00BD3A7F"/>
    <w:rsid w:val="00BE3093"/>
    <w:rsid w:val="00BE3095"/>
    <w:rsid w:val="00BE3D99"/>
    <w:rsid w:val="00BF0146"/>
    <w:rsid w:val="00BF05B1"/>
    <w:rsid w:val="00BF21CB"/>
    <w:rsid w:val="00BF22D7"/>
    <w:rsid w:val="00BF2861"/>
    <w:rsid w:val="00BF30C2"/>
    <w:rsid w:val="00BF5FE7"/>
    <w:rsid w:val="00BF7AC9"/>
    <w:rsid w:val="00C00A7F"/>
    <w:rsid w:val="00C01C51"/>
    <w:rsid w:val="00C02026"/>
    <w:rsid w:val="00C0206C"/>
    <w:rsid w:val="00C04571"/>
    <w:rsid w:val="00C04B9D"/>
    <w:rsid w:val="00C05315"/>
    <w:rsid w:val="00C054EA"/>
    <w:rsid w:val="00C0629A"/>
    <w:rsid w:val="00C10D9F"/>
    <w:rsid w:val="00C11FD3"/>
    <w:rsid w:val="00C12910"/>
    <w:rsid w:val="00C1621C"/>
    <w:rsid w:val="00C16EB3"/>
    <w:rsid w:val="00C2036C"/>
    <w:rsid w:val="00C2045A"/>
    <w:rsid w:val="00C20D75"/>
    <w:rsid w:val="00C220F2"/>
    <w:rsid w:val="00C23008"/>
    <w:rsid w:val="00C232E5"/>
    <w:rsid w:val="00C23C66"/>
    <w:rsid w:val="00C24FEA"/>
    <w:rsid w:val="00C25B7F"/>
    <w:rsid w:val="00C31864"/>
    <w:rsid w:val="00C31F88"/>
    <w:rsid w:val="00C323F4"/>
    <w:rsid w:val="00C32C62"/>
    <w:rsid w:val="00C33EEB"/>
    <w:rsid w:val="00C3520F"/>
    <w:rsid w:val="00C35C17"/>
    <w:rsid w:val="00C366CE"/>
    <w:rsid w:val="00C40007"/>
    <w:rsid w:val="00C40669"/>
    <w:rsid w:val="00C40C1A"/>
    <w:rsid w:val="00C411E5"/>
    <w:rsid w:val="00C4186D"/>
    <w:rsid w:val="00C427EC"/>
    <w:rsid w:val="00C443A9"/>
    <w:rsid w:val="00C44932"/>
    <w:rsid w:val="00C45558"/>
    <w:rsid w:val="00C46CE8"/>
    <w:rsid w:val="00C472D1"/>
    <w:rsid w:val="00C53CD1"/>
    <w:rsid w:val="00C540D7"/>
    <w:rsid w:val="00C55A6F"/>
    <w:rsid w:val="00C56522"/>
    <w:rsid w:val="00C61A17"/>
    <w:rsid w:val="00C64795"/>
    <w:rsid w:val="00C6523C"/>
    <w:rsid w:val="00C6531D"/>
    <w:rsid w:val="00C65440"/>
    <w:rsid w:val="00C65929"/>
    <w:rsid w:val="00C668F6"/>
    <w:rsid w:val="00C67DD0"/>
    <w:rsid w:val="00C7207D"/>
    <w:rsid w:val="00C7208A"/>
    <w:rsid w:val="00C722A4"/>
    <w:rsid w:val="00C727EA"/>
    <w:rsid w:val="00C72B5B"/>
    <w:rsid w:val="00C73AEB"/>
    <w:rsid w:val="00C741C0"/>
    <w:rsid w:val="00C74E15"/>
    <w:rsid w:val="00C74E64"/>
    <w:rsid w:val="00C76C3A"/>
    <w:rsid w:val="00C80945"/>
    <w:rsid w:val="00C82F7D"/>
    <w:rsid w:val="00C83211"/>
    <w:rsid w:val="00C83DD0"/>
    <w:rsid w:val="00C84CFC"/>
    <w:rsid w:val="00C84E18"/>
    <w:rsid w:val="00C8517D"/>
    <w:rsid w:val="00C85D7C"/>
    <w:rsid w:val="00C86E96"/>
    <w:rsid w:val="00C900E9"/>
    <w:rsid w:val="00C95461"/>
    <w:rsid w:val="00C9576F"/>
    <w:rsid w:val="00C96A56"/>
    <w:rsid w:val="00C97F72"/>
    <w:rsid w:val="00CA223C"/>
    <w:rsid w:val="00CA2B92"/>
    <w:rsid w:val="00CA34CE"/>
    <w:rsid w:val="00CA485B"/>
    <w:rsid w:val="00CA4957"/>
    <w:rsid w:val="00CA4A84"/>
    <w:rsid w:val="00CA5246"/>
    <w:rsid w:val="00CA62F4"/>
    <w:rsid w:val="00CB1275"/>
    <w:rsid w:val="00CB2E3A"/>
    <w:rsid w:val="00CB5FAF"/>
    <w:rsid w:val="00CB771B"/>
    <w:rsid w:val="00CB7BD9"/>
    <w:rsid w:val="00CC0702"/>
    <w:rsid w:val="00CC076C"/>
    <w:rsid w:val="00CC202C"/>
    <w:rsid w:val="00CC2C6D"/>
    <w:rsid w:val="00CC35D4"/>
    <w:rsid w:val="00CC3A1D"/>
    <w:rsid w:val="00CC3AB5"/>
    <w:rsid w:val="00CC3ACD"/>
    <w:rsid w:val="00CC3DDA"/>
    <w:rsid w:val="00CC7FCE"/>
    <w:rsid w:val="00CD2079"/>
    <w:rsid w:val="00CD20D4"/>
    <w:rsid w:val="00CD2AE7"/>
    <w:rsid w:val="00CD2CAC"/>
    <w:rsid w:val="00CD30D6"/>
    <w:rsid w:val="00CD483D"/>
    <w:rsid w:val="00CD56E3"/>
    <w:rsid w:val="00CD58C8"/>
    <w:rsid w:val="00CD58E1"/>
    <w:rsid w:val="00CD6F15"/>
    <w:rsid w:val="00CD726C"/>
    <w:rsid w:val="00CE03DF"/>
    <w:rsid w:val="00CE116A"/>
    <w:rsid w:val="00CE13A3"/>
    <w:rsid w:val="00CE19AD"/>
    <w:rsid w:val="00CE2756"/>
    <w:rsid w:val="00CE2BC2"/>
    <w:rsid w:val="00CE2F7B"/>
    <w:rsid w:val="00CE31C5"/>
    <w:rsid w:val="00CE37E2"/>
    <w:rsid w:val="00CE58F7"/>
    <w:rsid w:val="00CE5BAE"/>
    <w:rsid w:val="00CE6502"/>
    <w:rsid w:val="00CE7975"/>
    <w:rsid w:val="00CE7D63"/>
    <w:rsid w:val="00CF0180"/>
    <w:rsid w:val="00CF0818"/>
    <w:rsid w:val="00CF1EC2"/>
    <w:rsid w:val="00CF46A7"/>
    <w:rsid w:val="00CF526A"/>
    <w:rsid w:val="00CF7106"/>
    <w:rsid w:val="00D007E0"/>
    <w:rsid w:val="00D00B38"/>
    <w:rsid w:val="00D013D9"/>
    <w:rsid w:val="00D01735"/>
    <w:rsid w:val="00D02DC4"/>
    <w:rsid w:val="00D033D8"/>
    <w:rsid w:val="00D044C6"/>
    <w:rsid w:val="00D05432"/>
    <w:rsid w:val="00D05551"/>
    <w:rsid w:val="00D0567E"/>
    <w:rsid w:val="00D065D1"/>
    <w:rsid w:val="00D06C37"/>
    <w:rsid w:val="00D1312C"/>
    <w:rsid w:val="00D152EE"/>
    <w:rsid w:val="00D15A6E"/>
    <w:rsid w:val="00D16286"/>
    <w:rsid w:val="00D16EF4"/>
    <w:rsid w:val="00D1779C"/>
    <w:rsid w:val="00D20104"/>
    <w:rsid w:val="00D22415"/>
    <w:rsid w:val="00D22D56"/>
    <w:rsid w:val="00D2302B"/>
    <w:rsid w:val="00D265DB"/>
    <w:rsid w:val="00D26A06"/>
    <w:rsid w:val="00D30419"/>
    <w:rsid w:val="00D31754"/>
    <w:rsid w:val="00D3244D"/>
    <w:rsid w:val="00D32834"/>
    <w:rsid w:val="00D344C8"/>
    <w:rsid w:val="00D344F4"/>
    <w:rsid w:val="00D357E2"/>
    <w:rsid w:val="00D3619B"/>
    <w:rsid w:val="00D36358"/>
    <w:rsid w:val="00D36BDC"/>
    <w:rsid w:val="00D37191"/>
    <w:rsid w:val="00D3787B"/>
    <w:rsid w:val="00D402EC"/>
    <w:rsid w:val="00D410F3"/>
    <w:rsid w:val="00D4358A"/>
    <w:rsid w:val="00D43F77"/>
    <w:rsid w:val="00D441F8"/>
    <w:rsid w:val="00D44665"/>
    <w:rsid w:val="00D46638"/>
    <w:rsid w:val="00D467BA"/>
    <w:rsid w:val="00D51233"/>
    <w:rsid w:val="00D51473"/>
    <w:rsid w:val="00D51813"/>
    <w:rsid w:val="00D52303"/>
    <w:rsid w:val="00D53F84"/>
    <w:rsid w:val="00D542FA"/>
    <w:rsid w:val="00D55501"/>
    <w:rsid w:val="00D55931"/>
    <w:rsid w:val="00D55CD5"/>
    <w:rsid w:val="00D57E48"/>
    <w:rsid w:val="00D60363"/>
    <w:rsid w:val="00D60D6E"/>
    <w:rsid w:val="00D61DBA"/>
    <w:rsid w:val="00D63A5E"/>
    <w:rsid w:val="00D64AE5"/>
    <w:rsid w:val="00D65A9D"/>
    <w:rsid w:val="00D6747C"/>
    <w:rsid w:val="00D70BD4"/>
    <w:rsid w:val="00D70C11"/>
    <w:rsid w:val="00D70E74"/>
    <w:rsid w:val="00D70EFB"/>
    <w:rsid w:val="00D72189"/>
    <w:rsid w:val="00D74725"/>
    <w:rsid w:val="00D75B4F"/>
    <w:rsid w:val="00D76C55"/>
    <w:rsid w:val="00D80282"/>
    <w:rsid w:val="00D80DF4"/>
    <w:rsid w:val="00D81AF4"/>
    <w:rsid w:val="00D82026"/>
    <w:rsid w:val="00D823BF"/>
    <w:rsid w:val="00D83926"/>
    <w:rsid w:val="00D84292"/>
    <w:rsid w:val="00D84A4B"/>
    <w:rsid w:val="00D85ED1"/>
    <w:rsid w:val="00D8793B"/>
    <w:rsid w:val="00D87AFE"/>
    <w:rsid w:val="00D87B6F"/>
    <w:rsid w:val="00D9004B"/>
    <w:rsid w:val="00D917AD"/>
    <w:rsid w:val="00D92271"/>
    <w:rsid w:val="00D92C30"/>
    <w:rsid w:val="00D93321"/>
    <w:rsid w:val="00D93ACA"/>
    <w:rsid w:val="00D9759F"/>
    <w:rsid w:val="00DA4DEE"/>
    <w:rsid w:val="00DA5449"/>
    <w:rsid w:val="00DA5A3D"/>
    <w:rsid w:val="00DA5B5E"/>
    <w:rsid w:val="00DA68DA"/>
    <w:rsid w:val="00DB030F"/>
    <w:rsid w:val="00DB1A8C"/>
    <w:rsid w:val="00DB1AB8"/>
    <w:rsid w:val="00DB3586"/>
    <w:rsid w:val="00DB460C"/>
    <w:rsid w:val="00DB577A"/>
    <w:rsid w:val="00DB7F57"/>
    <w:rsid w:val="00DC02AA"/>
    <w:rsid w:val="00DC0992"/>
    <w:rsid w:val="00DC0DC8"/>
    <w:rsid w:val="00DC1702"/>
    <w:rsid w:val="00DC26A9"/>
    <w:rsid w:val="00DC34AC"/>
    <w:rsid w:val="00DC59F6"/>
    <w:rsid w:val="00DD064E"/>
    <w:rsid w:val="00DD15C5"/>
    <w:rsid w:val="00DD1DC7"/>
    <w:rsid w:val="00DD26AA"/>
    <w:rsid w:val="00DD35F9"/>
    <w:rsid w:val="00DD390A"/>
    <w:rsid w:val="00DD4450"/>
    <w:rsid w:val="00DD5016"/>
    <w:rsid w:val="00DD51B7"/>
    <w:rsid w:val="00DD554B"/>
    <w:rsid w:val="00DD580B"/>
    <w:rsid w:val="00DD638A"/>
    <w:rsid w:val="00DD65A5"/>
    <w:rsid w:val="00DD662D"/>
    <w:rsid w:val="00DD699F"/>
    <w:rsid w:val="00DD69C8"/>
    <w:rsid w:val="00DE0478"/>
    <w:rsid w:val="00DE2530"/>
    <w:rsid w:val="00DE26C9"/>
    <w:rsid w:val="00DE2BF4"/>
    <w:rsid w:val="00DE4E30"/>
    <w:rsid w:val="00DE7E71"/>
    <w:rsid w:val="00DF1218"/>
    <w:rsid w:val="00DF14FF"/>
    <w:rsid w:val="00DF1C58"/>
    <w:rsid w:val="00DF3981"/>
    <w:rsid w:val="00DF4166"/>
    <w:rsid w:val="00DF72D5"/>
    <w:rsid w:val="00DF783F"/>
    <w:rsid w:val="00E01A9D"/>
    <w:rsid w:val="00E044CE"/>
    <w:rsid w:val="00E07985"/>
    <w:rsid w:val="00E12001"/>
    <w:rsid w:val="00E13CBF"/>
    <w:rsid w:val="00E14549"/>
    <w:rsid w:val="00E16F0A"/>
    <w:rsid w:val="00E20D50"/>
    <w:rsid w:val="00E2158E"/>
    <w:rsid w:val="00E2352F"/>
    <w:rsid w:val="00E24594"/>
    <w:rsid w:val="00E25184"/>
    <w:rsid w:val="00E25957"/>
    <w:rsid w:val="00E25AA9"/>
    <w:rsid w:val="00E26915"/>
    <w:rsid w:val="00E27757"/>
    <w:rsid w:val="00E31159"/>
    <w:rsid w:val="00E31531"/>
    <w:rsid w:val="00E32D1F"/>
    <w:rsid w:val="00E33032"/>
    <w:rsid w:val="00E35925"/>
    <w:rsid w:val="00E37A0C"/>
    <w:rsid w:val="00E40242"/>
    <w:rsid w:val="00E411DE"/>
    <w:rsid w:val="00E42BBF"/>
    <w:rsid w:val="00E42FE6"/>
    <w:rsid w:val="00E44563"/>
    <w:rsid w:val="00E44592"/>
    <w:rsid w:val="00E468EC"/>
    <w:rsid w:val="00E50D21"/>
    <w:rsid w:val="00E50E67"/>
    <w:rsid w:val="00E51A49"/>
    <w:rsid w:val="00E52FA0"/>
    <w:rsid w:val="00E53B62"/>
    <w:rsid w:val="00E55441"/>
    <w:rsid w:val="00E61B85"/>
    <w:rsid w:val="00E62325"/>
    <w:rsid w:val="00E630C9"/>
    <w:rsid w:val="00E635CA"/>
    <w:rsid w:val="00E64D04"/>
    <w:rsid w:val="00E656C6"/>
    <w:rsid w:val="00E667BC"/>
    <w:rsid w:val="00E66A60"/>
    <w:rsid w:val="00E70C3E"/>
    <w:rsid w:val="00E716A6"/>
    <w:rsid w:val="00E7208D"/>
    <w:rsid w:val="00E7240A"/>
    <w:rsid w:val="00E724D8"/>
    <w:rsid w:val="00E72AE5"/>
    <w:rsid w:val="00E7618C"/>
    <w:rsid w:val="00E7656D"/>
    <w:rsid w:val="00E77DAE"/>
    <w:rsid w:val="00E80CDA"/>
    <w:rsid w:val="00E82F96"/>
    <w:rsid w:val="00E8637D"/>
    <w:rsid w:val="00E9022B"/>
    <w:rsid w:val="00E90276"/>
    <w:rsid w:val="00E90BE2"/>
    <w:rsid w:val="00E91158"/>
    <w:rsid w:val="00E92C3A"/>
    <w:rsid w:val="00E937F1"/>
    <w:rsid w:val="00E939F7"/>
    <w:rsid w:val="00E93F23"/>
    <w:rsid w:val="00E9467E"/>
    <w:rsid w:val="00E94792"/>
    <w:rsid w:val="00E952A8"/>
    <w:rsid w:val="00E95B09"/>
    <w:rsid w:val="00E95F72"/>
    <w:rsid w:val="00E9646A"/>
    <w:rsid w:val="00E96927"/>
    <w:rsid w:val="00E977BB"/>
    <w:rsid w:val="00E97AF5"/>
    <w:rsid w:val="00EA01EE"/>
    <w:rsid w:val="00EA07A2"/>
    <w:rsid w:val="00EA39CC"/>
    <w:rsid w:val="00EA3A0F"/>
    <w:rsid w:val="00EA4900"/>
    <w:rsid w:val="00EA4FF4"/>
    <w:rsid w:val="00EA62D5"/>
    <w:rsid w:val="00EA6890"/>
    <w:rsid w:val="00EA7390"/>
    <w:rsid w:val="00EB07E4"/>
    <w:rsid w:val="00EB0AFC"/>
    <w:rsid w:val="00EB2E75"/>
    <w:rsid w:val="00EB7D0F"/>
    <w:rsid w:val="00EC012E"/>
    <w:rsid w:val="00EC031A"/>
    <w:rsid w:val="00EC12EE"/>
    <w:rsid w:val="00EC650E"/>
    <w:rsid w:val="00EC69EA"/>
    <w:rsid w:val="00EC74E8"/>
    <w:rsid w:val="00EC7AE5"/>
    <w:rsid w:val="00EC7BD5"/>
    <w:rsid w:val="00ED0DFB"/>
    <w:rsid w:val="00ED3212"/>
    <w:rsid w:val="00ED38D8"/>
    <w:rsid w:val="00ED3A2A"/>
    <w:rsid w:val="00ED3E4F"/>
    <w:rsid w:val="00ED42EC"/>
    <w:rsid w:val="00ED4BF3"/>
    <w:rsid w:val="00EE0046"/>
    <w:rsid w:val="00EE00E0"/>
    <w:rsid w:val="00EE0143"/>
    <w:rsid w:val="00EE0609"/>
    <w:rsid w:val="00EE094F"/>
    <w:rsid w:val="00EE0B53"/>
    <w:rsid w:val="00EE18D6"/>
    <w:rsid w:val="00EE2BAE"/>
    <w:rsid w:val="00EE484D"/>
    <w:rsid w:val="00EF1B29"/>
    <w:rsid w:val="00EF351E"/>
    <w:rsid w:val="00EF5C98"/>
    <w:rsid w:val="00EF71F8"/>
    <w:rsid w:val="00EF7417"/>
    <w:rsid w:val="00EF74BD"/>
    <w:rsid w:val="00F00488"/>
    <w:rsid w:val="00F023D7"/>
    <w:rsid w:val="00F0249B"/>
    <w:rsid w:val="00F02507"/>
    <w:rsid w:val="00F02FB5"/>
    <w:rsid w:val="00F037A6"/>
    <w:rsid w:val="00F04BA5"/>
    <w:rsid w:val="00F055A0"/>
    <w:rsid w:val="00F07550"/>
    <w:rsid w:val="00F11589"/>
    <w:rsid w:val="00F118CE"/>
    <w:rsid w:val="00F119EB"/>
    <w:rsid w:val="00F14468"/>
    <w:rsid w:val="00F1525D"/>
    <w:rsid w:val="00F169A1"/>
    <w:rsid w:val="00F17697"/>
    <w:rsid w:val="00F17AE6"/>
    <w:rsid w:val="00F21838"/>
    <w:rsid w:val="00F24339"/>
    <w:rsid w:val="00F24B56"/>
    <w:rsid w:val="00F3173A"/>
    <w:rsid w:val="00F31FE0"/>
    <w:rsid w:val="00F3222F"/>
    <w:rsid w:val="00F33E79"/>
    <w:rsid w:val="00F33FD4"/>
    <w:rsid w:val="00F346ED"/>
    <w:rsid w:val="00F3477B"/>
    <w:rsid w:val="00F36B08"/>
    <w:rsid w:val="00F40305"/>
    <w:rsid w:val="00F408B1"/>
    <w:rsid w:val="00F42331"/>
    <w:rsid w:val="00F425D9"/>
    <w:rsid w:val="00F4322B"/>
    <w:rsid w:val="00F4347E"/>
    <w:rsid w:val="00F43FE8"/>
    <w:rsid w:val="00F440CC"/>
    <w:rsid w:val="00F449F8"/>
    <w:rsid w:val="00F45888"/>
    <w:rsid w:val="00F46E34"/>
    <w:rsid w:val="00F5038F"/>
    <w:rsid w:val="00F52CCB"/>
    <w:rsid w:val="00F53952"/>
    <w:rsid w:val="00F53955"/>
    <w:rsid w:val="00F53F3B"/>
    <w:rsid w:val="00F57E52"/>
    <w:rsid w:val="00F609FE"/>
    <w:rsid w:val="00F645B0"/>
    <w:rsid w:val="00F71560"/>
    <w:rsid w:val="00F71B98"/>
    <w:rsid w:val="00F72BD4"/>
    <w:rsid w:val="00F73B26"/>
    <w:rsid w:val="00F75B6E"/>
    <w:rsid w:val="00F76D39"/>
    <w:rsid w:val="00F77275"/>
    <w:rsid w:val="00F8178B"/>
    <w:rsid w:val="00F819E1"/>
    <w:rsid w:val="00F8235E"/>
    <w:rsid w:val="00F833B6"/>
    <w:rsid w:val="00F83707"/>
    <w:rsid w:val="00F8435C"/>
    <w:rsid w:val="00F84E47"/>
    <w:rsid w:val="00F859C9"/>
    <w:rsid w:val="00F9045E"/>
    <w:rsid w:val="00F904D9"/>
    <w:rsid w:val="00F90D3B"/>
    <w:rsid w:val="00F93006"/>
    <w:rsid w:val="00F95938"/>
    <w:rsid w:val="00F95A0D"/>
    <w:rsid w:val="00F95C4E"/>
    <w:rsid w:val="00F96469"/>
    <w:rsid w:val="00F96FCE"/>
    <w:rsid w:val="00FA1865"/>
    <w:rsid w:val="00FA360E"/>
    <w:rsid w:val="00FB0176"/>
    <w:rsid w:val="00FB07B2"/>
    <w:rsid w:val="00FB2898"/>
    <w:rsid w:val="00FB3D8D"/>
    <w:rsid w:val="00FB5264"/>
    <w:rsid w:val="00FB5E5A"/>
    <w:rsid w:val="00FB686D"/>
    <w:rsid w:val="00FB6C25"/>
    <w:rsid w:val="00FC0193"/>
    <w:rsid w:val="00FC14EA"/>
    <w:rsid w:val="00FC28AF"/>
    <w:rsid w:val="00FC4712"/>
    <w:rsid w:val="00FC6427"/>
    <w:rsid w:val="00FC6A1C"/>
    <w:rsid w:val="00FC7FEE"/>
    <w:rsid w:val="00FD294A"/>
    <w:rsid w:val="00FD2E43"/>
    <w:rsid w:val="00FD3BBE"/>
    <w:rsid w:val="00FD42DE"/>
    <w:rsid w:val="00FD5538"/>
    <w:rsid w:val="00FD5C49"/>
    <w:rsid w:val="00FD6DA8"/>
    <w:rsid w:val="00FD6FB3"/>
    <w:rsid w:val="00FD7F36"/>
    <w:rsid w:val="00FE039A"/>
    <w:rsid w:val="00FE1269"/>
    <w:rsid w:val="00FE2278"/>
    <w:rsid w:val="00FE2297"/>
    <w:rsid w:val="00FE3474"/>
    <w:rsid w:val="00FE3E9F"/>
    <w:rsid w:val="00FE3F64"/>
    <w:rsid w:val="00FE4F58"/>
    <w:rsid w:val="00FE5E22"/>
    <w:rsid w:val="00FE5FF9"/>
    <w:rsid w:val="00FE6619"/>
    <w:rsid w:val="00FE6B4C"/>
    <w:rsid w:val="00FE7AD7"/>
    <w:rsid w:val="00FE7C2B"/>
    <w:rsid w:val="00FF0769"/>
    <w:rsid w:val="00FF1455"/>
    <w:rsid w:val="00FF2F2C"/>
    <w:rsid w:val="00FF4CCB"/>
    <w:rsid w:val="00FF7398"/>
    <w:rsid w:val="0BC3CB71"/>
    <w:rsid w:val="0FE99F80"/>
    <w:rsid w:val="40393057"/>
    <w:rsid w:val="7ADA21C0"/>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9E8CD"/>
  <w15:docId w15:val="{6E01B5F5-8081-44A6-8E45-F8ECAB008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4B1329"/>
    <w:rPr>
      <w:rFonts w:ascii="Arial" w:eastAsia="Times New Roman" w:hAnsi="Arial" w:cs="Times New Roman"/>
      <w:noProof/>
      <w:sz w:val="20"/>
      <w:lang w:val="en-AU"/>
    </w:rPr>
  </w:style>
  <w:style w:type="paragraph" w:styleId="Heading1">
    <w:name w:val="heading 1"/>
    <w:basedOn w:val="Normal"/>
    <w:next w:val="BodyText"/>
    <w:link w:val="Heading1Char"/>
    <w:uiPriority w:val="1"/>
    <w:qFormat/>
    <w:rsid w:val="004B1329"/>
    <w:pPr>
      <w:keepNext/>
      <w:widowControl/>
      <w:numPr>
        <w:numId w:val="46"/>
      </w:numPr>
      <w:autoSpaceDE/>
      <w:autoSpaceDN/>
      <w:spacing w:before="600" w:after="120"/>
      <w:outlineLvl w:val="0"/>
    </w:pPr>
    <w:rPr>
      <w:rFonts w:cs="Arial"/>
      <w:b/>
      <w:bCs/>
      <w:color w:val="004259"/>
      <w:sz w:val="28"/>
      <w:szCs w:val="26"/>
    </w:rPr>
  </w:style>
  <w:style w:type="paragraph" w:styleId="Heading2">
    <w:name w:val="heading 2"/>
    <w:basedOn w:val="Normal"/>
    <w:uiPriority w:val="1"/>
    <w:qFormat/>
    <w:rsid w:val="004B1329"/>
    <w:pPr>
      <w:keepNext/>
      <w:spacing w:before="360"/>
      <w:outlineLvl w:val="1"/>
    </w:pPr>
    <w:rPr>
      <w:rFonts w:eastAsia="SimSun" w:cs="Arial"/>
      <w:b/>
      <w:bCs/>
      <w:color w:val="004259"/>
      <w:sz w:val="24"/>
      <w:szCs w:val="26"/>
    </w:rPr>
  </w:style>
  <w:style w:type="paragraph" w:styleId="Heading3">
    <w:name w:val="heading 3"/>
    <w:basedOn w:val="Normal"/>
    <w:next w:val="BodyText"/>
    <w:link w:val="Heading3Char"/>
    <w:qFormat/>
    <w:rsid w:val="004B1329"/>
    <w:pPr>
      <w:keepNext/>
      <w:spacing w:before="360" w:after="120"/>
      <w:outlineLvl w:val="2"/>
    </w:pPr>
    <w:rPr>
      <w:rFonts w:cs="Arial"/>
      <w:b/>
      <w:bCs/>
      <w:szCs w:val="20"/>
    </w:rPr>
  </w:style>
  <w:style w:type="paragraph" w:styleId="Heading4">
    <w:name w:val="heading 4"/>
    <w:basedOn w:val="Heading3"/>
    <w:qFormat/>
    <w:rsid w:val="004B1329"/>
    <w:pPr>
      <w:outlineLvl w:val="3"/>
    </w:pPr>
    <w:rPr>
      <w:i/>
      <w:iCs/>
      <w:lang w:val="en-US"/>
    </w:rPr>
  </w:style>
  <w:style w:type="paragraph" w:styleId="Heading5">
    <w:name w:val="heading 5"/>
    <w:basedOn w:val="Heading4"/>
    <w:next w:val="Normal"/>
    <w:link w:val="Heading5Char"/>
    <w:qFormat/>
    <w:rsid w:val="004B1329"/>
    <w:pPr>
      <w:widowControl/>
      <w:autoSpaceDE/>
      <w:autoSpaceDN/>
      <w:spacing w:after="200"/>
      <w:outlineLvl w:val="4"/>
    </w:pPr>
    <w:rPr>
      <w:b w:val="0"/>
      <w:bCs w:val="0"/>
    </w:rPr>
  </w:style>
  <w:style w:type="paragraph" w:styleId="Heading6">
    <w:name w:val="heading 6"/>
    <w:basedOn w:val="Normal"/>
    <w:next w:val="Normal"/>
    <w:link w:val="Heading6Char"/>
    <w:qFormat/>
    <w:rsid w:val="004B1329"/>
    <w:pPr>
      <w:widowControl/>
      <w:autoSpaceDE/>
      <w:autoSpaceDN/>
      <w:spacing w:after="200"/>
      <w:outlineLvl w:val="5"/>
    </w:pPr>
    <w:rPr>
      <w:bCs/>
    </w:rPr>
  </w:style>
  <w:style w:type="paragraph" w:styleId="Heading7">
    <w:name w:val="heading 7"/>
    <w:basedOn w:val="Normal"/>
    <w:next w:val="Normal"/>
    <w:link w:val="Heading7Char"/>
    <w:rsid w:val="004B1329"/>
    <w:pPr>
      <w:keepNext/>
      <w:keepLines/>
      <w:widowControl/>
      <w:autoSpaceDE/>
      <w:autoSpaceDN/>
      <w:spacing w:before="200"/>
      <w:outlineLvl w:val="6"/>
    </w:pPr>
    <w:rPr>
      <w:rFonts w:asciiTheme="majorHAnsi" w:eastAsiaTheme="majorEastAsia" w:hAnsiTheme="majorHAnsi" w:cstheme="majorBidi"/>
      <w:i/>
      <w:iCs/>
      <w:color w:val="404040" w:themeColor="text1" w:themeTint="BF"/>
      <w:sz w:val="18"/>
      <w:szCs w:val="18"/>
      <w:lang w:val="en-US" w:eastAsia="ja-JP"/>
    </w:rPr>
  </w:style>
  <w:style w:type="paragraph" w:styleId="Heading8">
    <w:name w:val="heading 8"/>
    <w:basedOn w:val="Normal"/>
    <w:next w:val="Normal"/>
    <w:link w:val="Heading8Char"/>
    <w:rsid w:val="004B1329"/>
    <w:pPr>
      <w:keepNext/>
      <w:keepLines/>
      <w:widowControl/>
      <w:autoSpaceDE/>
      <w:autoSpaceDN/>
      <w:spacing w:before="200"/>
      <w:outlineLvl w:val="7"/>
    </w:pPr>
    <w:rPr>
      <w:rFonts w:asciiTheme="majorHAnsi" w:eastAsiaTheme="majorEastAsia" w:hAnsiTheme="majorHAnsi" w:cstheme="majorBidi"/>
      <w:color w:val="404040" w:themeColor="text1" w:themeTint="BF"/>
      <w:sz w:val="18"/>
      <w:szCs w:val="20"/>
      <w:lang w:val="en-US" w:eastAsia="ja-JP"/>
    </w:rPr>
  </w:style>
  <w:style w:type="paragraph" w:styleId="Heading9">
    <w:name w:val="heading 9"/>
    <w:basedOn w:val="Normal"/>
    <w:next w:val="Normal"/>
    <w:link w:val="Heading9Char"/>
    <w:rsid w:val="004B1329"/>
    <w:pPr>
      <w:keepNext/>
      <w:keepLines/>
      <w:widowControl/>
      <w:autoSpaceDE/>
      <w:autoSpaceDN/>
      <w:spacing w:before="200"/>
      <w:outlineLvl w:val="8"/>
    </w:pPr>
    <w:rPr>
      <w:rFonts w:asciiTheme="majorHAnsi" w:eastAsiaTheme="majorEastAsia" w:hAnsiTheme="majorHAnsi" w:cstheme="majorBidi"/>
      <w:i/>
      <w:iCs/>
      <w:color w:val="404040" w:themeColor="text1" w:themeTint="BF"/>
      <w:sz w:val="18"/>
      <w:szCs w:val="20"/>
      <w:lang w:val="en-US" w:eastAsia="ja-JP"/>
    </w:rPr>
  </w:style>
  <w:style w:type="character" w:default="1" w:styleId="DefaultParagraphFont">
    <w:name w:val="Default Paragraph Font"/>
    <w:uiPriority w:val="1"/>
    <w:semiHidden/>
    <w:unhideWhenUsed/>
    <w:rsid w:val="004B13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1329"/>
  </w:style>
  <w:style w:type="paragraph" w:styleId="TOC1">
    <w:name w:val="toc 1"/>
    <w:uiPriority w:val="39"/>
    <w:qFormat/>
    <w:rsid w:val="004B1329"/>
    <w:pPr>
      <w:tabs>
        <w:tab w:val="left" w:pos="567"/>
        <w:tab w:val="right" w:leader="dot" w:pos="9356"/>
      </w:tabs>
      <w:spacing w:before="120"/>
      <w:ind w:left="709" w:hanging="567"/>
    </w:pPr>
    <w:rPr>
      <w:rFonts w:ascii="Arial" w:eastAsia="Times New Roman" w:hAnsi="Arial" w:cs="Times New Roman"/>
      <w:b/>
      <w:noProof/>
      <w:sz w:val="18"/>
      <w:szCs w:val="18"/>
      <w:lang w:val="en-AU"/>
    </w:rPr>
  </w:style>
  <w:style w:type="paragraph" w:styleId="TOC2">
    <w:name w:val="toc 2"/>
    <w:uiPriority w:val="39"/>
    <w:qFormat/>
    <w:rsid w:val="004B1329"/>
    <w:pPr>
      <w:tabs>
        <w:tab w:val="right" w:leader="dot" w:pos="9490"/>
      </w:tabs>
      <w:spacing w:before="60"/>
      <w:ind w:left="567"/>
    </w:pPr>
    <w:rPr>
      <w:rFonts w:ascii="Arial" w:eastAsia="SimSun" w:hAnsi="Arial" w:cs="Times New Roman"/>
      <w:noProof/>
      <w:sz w:val="18"/>
      <w:lang w:val="en-AU"/>
    </w:rPr>
  </w:style>
  <w:style w:type="paragraph" w:styleId="TOC3">
    <w:name w:val="toc 3"/>
    <w:uiPriority w:val="39"/>
    <w:qFormat/>
    <w:rsid w:val="004B1329"/>
    <w:pPr>
      <w:tabs>
        <w:tab w:val="right" w:leader="dot" w:pos="9490"/>
      </w:tabs>
      <w:spacing w:before="60"/>
      <w:ind w:left="1559" w:hanging="992"/>
    </w:pPr>
    <w:rPr>
      <w:rFonts w:ascii="Arial" w:eastAsia="SimSun" w:hAnsi="Arial" w:cs="Times New Roman"/>
      <w:noProof/>
      <w:sz w:val="18"/>
      <w:lang w:val="en-AU"/>
    </w:rPr>
  </w:style>
  <w:style w:type="paragraph" w:styleId="BodyText">
    <w:name w:val="Body Text"/>
    <w:basedOn w:val="Style6"/>
    <w:link w:val="BodyTextChar"/>
    <w:uiPriority w:val="1"/>
    <w:qFormat/>
    <w:rsid w:val="004B1329"/>
    <w:pPr>
      <w:spacing w:before="240" w:after="120"/>
    </w:pPr>
    <w:rPr>
      <w:bCs/>
    </w:rPr>
  </w:style>
  <w:style w:type="paragraph" w:styleId="ListParagraph">
    <w:name w:val="List Paragraph"/>
    <w:basedOn w:val="Normal"/>
    <w:link w:val="ListParagraphChar"/>
    <w:uiPriority w:val="1"/>
    <w:qFormat/>
    <w:rsid w:val="004B1329"/>
    <w:pPr>
      <w:ind w:left="993" w:hanging="852"/>
    </w:pPr>
  </w:style>
  <w:style w:type="paragraph" w:customStyle="1" w:styleId="TableParagraph">
    <w:name w:val="Table Paragraph"/>
    <w:basedOn w:val="Normal"/>
    <w:uiPriority w:val="1"/>
    <w:qFormat/>
    <w:rsid w:val="004B1329"/>
    <w:pPr>
      <w:spacing w:before="54"/>
      <w:ind w:left="103"/>
    </w:pPr>
  </w:style>
  <w:style w:type="paragraph" w:customStyle="1" w:styleId="Style1">
    <w:name w:val="Style1"/>
    <w:basedOn w:val="ListParagraph"/>
    <w:link w:val="Style1Char"/>
    <w:uiPriority w:val="1"/>
    <w:qFormat/>
    <w:rsid w:val="004B1329"/>
    <w:pPr>
      <w:widowControl/>
      <w:autoSpaceDE/>
      <w:autoSpaceDN/>
      <w:spacing w:before="360" w:after="120"/>
      <w:ind w:left="0" w:firstLine="0"/>
      <w:outlineLvl w:val="0"/>
    </w:pPr>
    <w:rPr>
      <w:rFonts w:eastAsia="SimSun" w:cs="Arial"/>
      <w:b/>
      <w:bCs/>
      <w:color w:val="244061" w:themeColor="accent1" w:themeShade="80"/>
      <w:sz w:val="28"/>
      <w:szCs w:val="28"/>
      <w:lang w:eastAsia="ja-JP"/>
    </w:rPr>
  </w:style>
  <w:style w:type="paragraph" w:customStyle="1" w:styleId="Style2">
    <w:name w:val="Style2"/>
    <w:basedOn w:val="ListParagraph"/>
    <w:link w:val="Style2Char"/>
    <w:uiPriority w:val="1"/>
    <w:qFormat/>
    <w:rsid w:val="004B1329"/>
    <w:pPr>
      <w:keepNext/>
      <w:keepLines/>
      <w:widowControl/>
      <w:tabs>
        <w:tab w:val="left" w:pos="993"/>
      </w:tabs>
      <w:autoSpaceDE/>
      <w:autoSpaceDN/>
      <w:spacing w:before="240" w:after="120"/>
      <w:ind w:left="0" w:firstLine="0"/>
      <w:outlineLvl w:val="1"/>
    </w:pPr>
    <w:rPr>
      <w:rFonts w:eastAsia="SimSun" w:cs="Arial"/>
      <w:b/>
      <w:color w:val="365F91" w:themeColor="accent1" w:themeShade="BF"/>
      <w:lang w:eastAsia="ja-JP"/>
    </w:rPr>
  </w:style>
  <w:style w:type="character" w:customStyle="1" w:styleId="ListParagraphChar">
    <w:name w:val="List Paragraph Char"/>
    <w:basedOn w:val="DefaultParagraphFont"/>
    <w:link w:val="ListParagraph"/>
    <w:uiPriority w:val="1"/>
    <w:rsid w:val="004B1329"/>
    <w:rPr>
      <w:rFonts w:ascii="Arial" w:eastAsia="Times New Roman" w:hAnsi="Arial" w:cs="Times New Roman"/>
      <w:noProof/>
      <w:sz w:val="20"/>
      <w:lang w:val="en-AU"/>
    </w:rPr>
  </w:style>
  <w:style w:type="character" w:customStyle="1" w:styleId="Style1Char">
    <w:name w:val="Style1 Char"/>
    <w:basedOn w:val="ListParagraphChar"/>
    <w:link w:val="Style1"/>
    <w:uiPriority w:val="1"/>
    <w:rsid w:val="004B1329"/>
    <w:rPr>
      <w:rFonts w:ascii="Arial" w:eastAsia="SimSun" w:hAnsi="Arial" w:cs="Arial"/>
      <w:b/>
      <w:bCs/>
      <w:noProof/>
      <w:color w:val="244061" w:themeColor="accent1" w:themeShade="80"/>
      <w:sz w:val="28"/>
      <w:szCs w:val="28"/>
      <w:lang w:val="en-AU" w:eastAsia="ja-JP"/>
    </w:rPr>
  </w:style>
  <w:style w:type="paragraph" w:customStyle="1" w:styleId="Style3">
    <w:name w:val="Style3"/>
    <w:basedOn w:val="BodyText"/>
    <w:link w:val="Style3Char"/>
    <w:uiPriority w:val="1"/>
    <w:qFormat/>
    <w:rsid w:val="004B1329"/>
    <w:pPr>
      <w:numPr>
        <w:numId w:val="31"/>
      </w:numPr>
    </w:pPr>
  </w:style>
  <w:style w:type="character" w:customStyle="1" w:styleId="Style2Char">
    <w:name w:val="Style2 Char"/>
    <w:basedOn w:val="ListParagraphChar"/>
    <w:link w:val="Style2"/>
    <w:uiPriority w:val="1"/>
    <w:rsid w:val="004B1329"/>
    <w:rPr>
      <w:rFonts w:ascii="Arial" w:eastAsia="SimSun" w:hAnsi="Arial" w:cs="Arial"/>
      <w:b/>
      <w:noProof/>
      <w:color w:val="365F91" w:themeColor="accent1" w:themeShade="BF"/>
      <w:sz w:val="20"/>
      <w:lang w:val="en-AU" w:eastAsia="ja-JP"/>
    </w:rPr>
  </w:style>
  <w:style w:type="paragraph" w:customStyle="1" w:styleId="Style4">
    <w:name w:val="Style4"/>
    <w:basedOn w:val="ListParagraph"/>
    <w:link w:val="Style4Char"/>
    <w:uiPriority w:val="1"/>
    <w:qFormat/>
    <w:rsid w:val="004B1329"/>
    <w:pPr>
      <w:numPr>
        <w:numId w:val="32"/>
      </w:numPr>
      <w:tabs>
        <w:tab w:val="left" w:pos="2268"/>
      </w:tabs>
      <w:spacing w:before="119"/>
      <w:ind w:right="306"/>
    </w:pPr>
    <w:rPr>
      <w:rFonts w:cs="Arial"/>
      <w:szCs w:val="20"/>
    </w:rPr>
  </w:style>
  <w:style w:type="character" w:customStyle="1" w:styleId="BodyTextChar">
    <w:name w:val="Body Text Char"/>
    <w:basedOn w:val="DefaultParagraphFont"/>
    <w:link w:val="BodyText"/>
    <w:uiPriority w:val="1"/>
    <w:rsid w:val="004B1329"/>
    <w:rPr>
      <w:rFonts w:ascii="Arial" w:eastAsiaTheme="minorEastAsia" w:hAnsi="Arial" w:cs="Times New Roman"/>
      <w:bCs/>
      <w:noProof/>
      <w:sz w:val="20"/>
      <w:szCs w:val="20"/>
      <w:lang w:val="en-AU" w:eastAsia="ja-JP"/>
    </w:rPr>
  </w:style>
  <w:style w:type="character" w:customStyle="1" w:styleId="Style3Char">
    <w:name w:val="Style3 Char"/>
    <w:basedOn w:val="BodyTextChar"/>
    <w:link w:val="Style3"/>
    <w:uiPriority w:val="1"/>
    <w:rsid w:val="004B1329"/>
    <w:rPr>
      <w:rFonts w:ascii="Arial" w:eastAsiaTheme="minorEastAsia" w:hAnsi="Arial" w:cs="Times New Roman"/>
      <w:bCs/>
      <w:noProof/>
      <w:sz w:val="20"/>
      <w:szCs w:val="20"/>
      <w:lang w:val="en-AU" w:eastAsia="ja-JP"/>
    </w:rPr>
  </w:style>
  <w:style w:type="paragraph" w:customStyle="1" w:styleId="Subheading">
    <w:name w:val="Subheading"/>
    <w:basedOn w:val="Heading3"/>
    <w:link w:val="SubheadingChar"/>
    <w:uiPriority w:val="1"/>
    <w:qFormat/>
    <w:rsid w:val="004B1329"/>
    <w:pPr>
      <w:numPr>
        <w:numId w:val="37"/>
      </w:numPr>
      <w:spacing w:before="180" w:after="60"/>
    </w:pPr>
  </w:style>
  <w:style w:type="character" w:customStyle="1" w:styleId="Style4Char">
    <w:name w:val="Style4 Char"/>
    <w:basedOn w:val="ListParagraphChar"/>
    <w:link w:val="Style4"/>
    <w:uiPriority w:val="1"/>
    <w:rsid w:val="004B1329"/>
    <w:rPr>
      <w:rFonts w:ascii="Arial" w:eastAsia="Times New Roman" w:hAnsi="Arial" w:cs="Arial"/>
      <w:noProof/>
      <w:sz w:val="20"/>
      <w:szCs w:val="20"/>
      <w:lang w:val="en-AU"/>
    </w:rPr>
  </w:style>
  <w:style w:type="numbering" w:customStyle="1" w:styleId="Style5">
    <w:name w:val="Style5"/>
    <w:uiPriority w:val="99"/>
    <w:rsid w:val="004B1329"/>
    <w:pPr>
      <w:numPr>
        <w:numId w:val="33"/>
      </w:numPr>
    </w:pPr>
  </w:style>
  <w:style w:type="character" w:customStyle="1" w:styleId="Heading3Char">
    <w:name w:val="Heading 3 Char"/>
    <w:basedOn w:val="DefaultParagraphFont"/>
    <w:link w:val="Heading3"/>
    <w:rsid w:val="004B1329"/>
    <w:rPr>
      <w:rFonts w:ascii="Arial" w:eastAsia="Times New Roman" w:hAnsi="Arial" w:cs="Arial"/>
      <w:b/>
      <w:bCs/>
      <w:noProof/>
      <w:sz w:val="20"/>
      <w:szCs w:val="20"/>
      <w:lang w:val="en-AU"/>
    </w:rPr>
  </w:style>
  <w:style w:type="character" w:customStyle="1" w:styleId="SubheadingChar">
    <w:name w:val="Subheading Char"/>
    <w:basedOn w:val="Heading3Char"/>
    <w:link w:val="Subheading"/>
    <w:uiPriority w:val="1"/>
    <w:rsid w:val="004B1329"/>
    <w:rPr>
      <w:rFonts w:ascii="Arial" w:eastAsia="Times New Roman" w:hAnsi="Arial" w:cs="Arial"/>
      <w:b/>
      <w:bCs/>
      <w:noProof/>
      <w:sz w:val="20"/>
      <w:szCs w:val="20"/>
      <w:lang w:val="en-AU"/>
    </w:rPr>
  </w:style>
  <w:style w:type="paragraph" w:customStyle="1" w:styleId="Paragraph">
    <w:name w:val="Paragraph"/>
    <w:basedOn w:val="Normal"/>
    <w:link w:val="ParagraphChar"/>
    <w:qFormat/>
    <w:rsid w:val="004B1329"/>
    <w:pPr>
      <w:widowControl/>
      <w:tabs>
        <w:tab w:val="num" w:pos="1134"/>
      </w:tabs>
      <w:autoSpaceDE/>
      <w:autoSpaceDN/>
      <w:spacing w:after="60"/>
      <w:ind w:left="1134" w:hanging="425"/>
      <w:jc w:val="both"/>
    </w:pPr>
    <w:rPr>
      <w:szCs w:val="20"/>
    </w:rPr>
  </w:style>
  <w:style w:type="paragraph" w:customStyle="1" w:styleId="Heading1RestartNumbering">
    <w:name w:val="Heading 1 Restart Numbering"/>
    <w:basedOn w:val="Heading1"/>
    <w:next w:val="Heading2"/>
    <w:rsid w:val="00760D5D"/>
    <w:pPr>
      <w:keepLines/>
      <w:tabs>
        <w:tab w:val="num" w:pos="360"/>
      </w:tabs>
      <w:spacing w:before="60"/>
      <w:ind w:left="0"/>
    </w:pPr>
    <w:rPr>
      <w:rFonts w:ascii="Arial Black" w:hAnsi="Arial Black"/>
      <w:b w:val="0"/>
      <w:bCs w:val="0"/>
      <w:sz w:val="40"/>
      <w:szCs w:val="20"/>
    </w:rPr>
  </w:style>
  <w:style w:type="paragraph" w:customStyle="1" w:styleId="Sub-paragraph">
    <w:name w:val="Sub-paragraph"/>
    <w:basedOn w:val="Normal"/>
    <w:link w:val="Sub-paragraphChar"/>
    <w:qFormat/>
    <w:rsid w:val="004B1329"/>
    <w:pPr>
      <w:widowControl/>
      <w:tabs>
        <w:tab w:val="num" w:pos="1559"/>
      </w:tabs>
      <w:autoSpaceDE/>
      <w:autoSpaceDN/>
      <w:spacing w:after="60"/>
      <w:ind w:left="1559" w:hanging="425"/>
      <w:jc w:val="both"/>
    </w:pPr>
    <w:rPr>
      <w:szCs w:val="20"/>
    </w:rPr>
  </w:style>
  <w:style w:type="paragraph" w:customStyle="1" w:styleId="Sub-sub-paragraph">
    <w:name w:val="Sub-sub-paragraph"/>
    <w:basedOn w:val="Sub-paragraph"/>
    <w:qFormat/>
    <w:rsid w:val="004B1329"/>
    <w:pPr>
      <w:tabs>
        <w:tab w:val="clear" w:pos="1559"/>
        <w:tab w:val="num" w:pos="1985"/>
      </w:tabs>
      <w:ind w:left="1985" w:hanging="426"/>
      <w:outlineLvl w:val="6"/>
    </w:pPr>
    <w:rPr>
      <w:noProof w:val="0"/>
    </w:rPr>
  </w:style>
  <w:style w:type="paragraph" w:customStyle="1" w:styleId="Sub-sub-sub-paragraph">
    <w:name w:val="Sub-sub-sub-paragraph"/>
    <w:basedOn w:val="Sub-sub-paragraph"/>
    <w:qFormat/>
    <w:rsid w:val="004B1329"/>
    <w:pPr>
      <w:tabs>
        <w:tab w:val="clear" w:pos="1985"/>
        <w:tab w:val="num" w:pos="2410"/>
      </w:tabs>
      <w:ind w:left="2410" w:hanging="425"/>
    </w:pPr>
  </w:style>
  <w:style w:type="paragraph" w:customStyle="1" w:styleId="Style6">
    <w:name w:val="Style6"/>
    <w:basedOn w:val="Style13"/>
    <w:link w:val="Style6Char"/>
    <w:uiPriority w:val="1"/>
    <w:qFormat/>
    <w:rsid w:val="004B1329"/>
    <w:pPr>
      <w:ind w:left="0" w:firstLine="0"/>
    </w:pPr>
  </w:style>
  <w:style w:type="numbering" w:customStyle="1" w:styleId="Style7">
    <w:name w:val="Style7"/>
    <w:uiPriority w:val="99"/>
    <w:rsid w:val="004B1329"/>
    <w:pPr>
      <w:numPr>
        <w:numId w:val="34"/>
      </w:numPr>
    </w:pPr>
  </w:style>
  <w:style w:type="character" w:customStyle="1" w:styleId="ParagraphChar">
    <w:name w:val="Paragraph Char"/>
    <w:basedOn w:val="DefaultParagraphFont"/>
    <w:link w:val="Paragraph"/>
    <w:rsid w:val="004B1329"/>
    <w:rPr>
      <w:rFonts w:ascii="Arial" w:eastAsia="Times New Roman" w:hAnsi="Arial" w:cs="Times New Roman"/>
      <w:noProof/>
      <w:sz w:val="20"/>
      <w:szCs w:val="20"/>
      <w:lang w:val="en-AU"/>
    </w:rPr>
  </w:style>
  <w:style w:type="character" w:customStyle="1" w:styleId="Style6Char">
    <w:name w:val="Style6 Char"/>
    <w:basedOn w:val="ParagraphChar"/>
    <w:link w:val="Style6"/>
    <w:uiPriority w:val="1"/>
    <w:rsid w:val="004B1329"/>
    <w:rPr>
      <w:rFonts w:ascii="Arial" w:eastAsiaTheme="minorEastAsia" w:hAnsi="Arial" w:cs="Times New Roman"/>
      <w:noProof/>
      <w:sz w:val="20"/>
      <w:szCs w:val="20"/>
      <w:lang w:val="en-AU" w:eastAsia="ja-JP"/>
    </w:rPr>
  </w:style>
  <w:style w:type="character" w:customStyle="1" w:styleId="Sub-paragraphChar">
    <w:name w:val="Sub-paragraph Char"/>
    <w:link w:val="Sub-paragraph"/>
    <w:rsid w:val="004B1329"/>
    <w:rPr>
      <w:rFonts w:ascii="Arial" w:eastAsia="Times New Roman" w:hAnsi="Arial" w:cs="Times New Roman"/>
      <w:noProof/>
      <w:sz w:val="20"/>
      <w:szCs w:val="20"/>
      <w:lang w:val="en-AU"/>
    </w:rPr>
  </w:style>
  <w:style w:type="paragraph" w:customStyle="1" w:styleId="Bodynumbered1">
    <w:name w:val="Body numbered 1"/>
    <w:basedOn w:val="Style6"/>
    <w:qFormat/>
    <w:rsid w:val="004B1329"/>
    <w:pPr>
      <w:keepLines/>
      <w:numPr>
        <w:ilvl w:val="1"/>
        <w:numId w:val="46"/>
      </w:numPr>
      <w:spacing w:before="240" w:after="120"/>
    </w:pPr>
  </w:style>
  <w:style w:type="paragraph" w:customStyle="1" w:styleId="Bodynumbered2">
    <w:name w:val="Body numbered 2"/>
    <w:basedOn w:val="Bodynumbered1"/>
    <w:qFormat/>
    <w:rsid w:val="004B1329"/>
    <w:pPr>
      <w:numPr>
        <w:ilvl w:val="2"/>
      </w:numPr>
      <w:spacing w:before="120"/>
    </w:pPr>
    <w:rPr>
      <w:lang w:val="en-US"/>
    </w:rPr>
  </w:style>
  <w:style w:type="paragraph" w:customStyle="1" w:styleId="Bodynumbered3">
    <w:name w:val="Body numbered 3"/>
    <w:basedOn w:val="Bodynumbered2"/>
    <w:qFormat/>
    <w:rsid w:val="004B1329"/>
    <w:pPr>
      <w:numPr>
        <w:ilvl w:val="3"/>
      </w:numPr>
    </w:pPr>
  </w:style>
  <w:style w:type="paragraph" w:customStyle="1" w:styleId="AnnexureHeading">
    <w:name w:val="Annexure Heading"/>
    <w:next w:val="BodyText"/>
    <w:link w:val="AnnexureHeadingChar"/>
    <w:uiPriority w:val="1"/>
    <w:qFormat/>
    <w:rsid w:val="004B1329"/>
    <w:pPr>
      <w:pageBreakBefore/>
      <w:numPr>
        <w:numId w:val="22"/>
      </w:numPr>
      <w:outlineLvl w:val="0"/>
    </w:pPr>
    <w:rPr>
      <w:rFonts w:ascii="Arial" w:eastAsia="Times New Roman" w:hAnsi="Arial" w:cs="Arial"/>
      <w:b/>
      <w:noProof/>
      <w:color w:val="004259"/>
      <w:sz w:val="28"/>
      <w:szCs w:val="32"/>
      <w:lang w:val="en-AU" w:eastAsia="ja-JP"/>
    </w:rPr>
  </w:style>
  <w:style w:type="paragraph" w:styleId="Header">
    <w:name w:val="header"/>
    <w:basedOn w:val="Normal"/>
    <w:link w:val="HeaderChar"/>
    <w:uiPriority w:val="99"/>
    <w:unhideWhenUsed/>
    <w:rsid w:val="004B1329"/>
    <w:pPr>
      <w:tabs>
        <w:tab w:val="center" w:pos="4513"/>
        <w:tab w:val="right" w:pos="9026"/>
      </w:tabs>
    </w:pPr>
  </w:style>
  <w:style w:type="character" w:customStyle="1" w:styleId="AnnexureHeadingChar">
    <w:name w:val="Annexure Heading Char"/>
    <w:basedOn w:val="Style1Char"/>
    <w:link w:val="AnnexureHeading"/>
    <w:uiPriority w:val="1"/>
    <w:rsid w:val="004B1329"/>
    <w:rPr>
      <w:rFonts w:ascii="Arial" w:eastAsia="Times New Roman" w:hAnsi="Arial" w:cs="Arial"/>
      <w:b/>
      <w:bCs w:val="0"/>
      <w:noProof/>
      <w:color w:val="004259"/>
      <w:sz w:val="28"/>
      <w:szCs w:val="32"/>
      <w:lang w:val="en-AU" w:eastAsia="ja-JP"/>
    </w:rPr>
  </w:style>
  <w:style w:type="character" w:customStyle="1" w:styleId="HeaderChar">
    <w:name w:val="Header Char"/>
    <w:basedOn w:val="DefaultParagraphFont"/>
    <w:link w:val="Header"/>
    <w:uiPriority w:val="99"/>
    <w:rsid w:val="004B1329"/>
    <w:rPr>
      <w:rFonts w:ascii="Arial" w:eastAsia="Times New Roman" w:hAnsi="Arial" w:cs="Times New Roman"/>
      <w:noProof/>
      <w:sz w:val="20"/>
      <w:lang w:val="en-AU"/>
    </w:rPr>
  </w:style>
  <w:style w:type="paragraph" w:styleId="Footer">
    <w:name w:val="footer"/>
    <w:basedOn w:val="Normal"/>
    <w:link w:val="FooterChar"/>
    <w:uiPriority w:val="99"/>
    <w:unhideWhenUsed/>
    <w:rsid w:val="004B1329"/>
    <w:pPr>
      <w:tabs>
        <w:tab w:val="center" w:pos="4513"/>
        <w:tab w:val="right" w:pos="9026"/>
      </w:tabs>
    </w:pPr>
  </w:style>
  <w:style w:type="character" w:customStyle="1" w:styleId="FooterChar">
    <w:name w:val="Footer Char"/>
    <w:basedOn w:val="DefaultParagraphFont"/>
    <w:link w:val="Footer"/>
    <w:uiPriority w:val="99"/>
    <w:rsid w:val="004B1329"/>
    <w:rPr>
      <w:rFonts w:ascii="Arial" w:eastAsia="Times New Roman" w:hAnsi="Arial" w:cs="Times New Roman"/>
      <w:noProof/>
      <w:sz w:val="20"/>
      <w:lang w:val="en-AU"/>
    </w:rPr>
  </w:style>
  <w:style w:type="table" w:customStyle="1" w:styleId="SimpleTable1">
    <w:name w:val="Simple Table1"/>
    <w:basedOn w:val="TableNormal"/>
    <w:next w:val="TableGrid"/>
    <w:uiPriority w:val="39"/>
    <w:rsid w:val="00FB3D8D"/>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numbering" w:customStyle="1" w:styleId="Style8">
    <w:name w:val="Style8"/>
    <w:uiPriority w:val="99"/>
    <w:rsid w:val="004B1329"/>
    <w:pPr>
      <w:numPr>
        <w:numId w:val="35"/>
      </w:numPr>
    </w:pPr>
  </w:style>
  <w:style w:type="table" w:styleId="TableGrid">
    <w:name w:val="Table Grid"/>
    <w:aliases w:val="Simple Table"/>
    <w:basedOn w:val="TableNormal"/>
    <w:uiPriority w:val="39"/>
    <w:rsid w:val="004B1329"/>
    <w:rPr>
      <w:rFonts w:ascii="Arial"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B1329"/>
    <w:rPr>
      <w:noProof w:val="0"/>
      <w:color w:val="0000FF" w:themeColor="hyperlink"/>
      <w:u w:val="single"/>
      <w:lang w:val="en-AU"/>
    </w:rPr>
  </w:style>
  <w:style w:type="character" w:styleId="UnresolvedMention">
    <w:name w:val="Unresolved Mention"/>
    <w:basedOn w:val="DefaultParagraphFont"/>
    <w:uiPriority w:val="99"/>
    <w:semiHidden/>
    <w:unhideWhenUsed/>
    <w:rsid w:val="004B1329"/>
    <w:rPr>
      <w:color w:val="808080"/>
      <w:shd w:val="clear" w:color="auto" w:fill="E6E6E6"/>
    </w:rPr>
  </w:style>
  <w:style w:type="table" w:customStyle="1" w:styleId="SimpleTable2">
    <w:name w:val="Simple Table2"/>
    <w:basedOn w:val="TableNormal"/>
    <w:next w:val="TableGrid"/>
    <w:uiPriority w:val="39"/>
    <w:rsid w:val="00B14381"/>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customStyle="1" w:styleId="TableFigureLevel1Bullet">
    <w:name w:val="Table / Figure Level 1 Bullet"/>
    <w:rsid w:val="004B1329"/>
    <w:pPr>
      <w:widowControl/>
      <w:numPr>
        <w:numId w:val="38"/>
      </w:numPr>
      <w:tabs>
        <w:tab w:val="clear" w:pos="284"/>
        <w:tab w:val="num" w:pos="176"/>
      </w:tabs>
      <w:autoSpaceDE/>
      <w:autoSpaceDN/>
      <w:spacing w:before="40" w:after="40"/>
      <w:ind w:left="176" w:hanging="176"/>
    </w:pPr>
    <w:rPr>
      <w:rFonts w:ascii="Arial Narrow" w:eastAsia="SimSun" w:hAnsi="Arial Narrow" w:cs="Times New Roman"/>
      <w:sz w:val="18"/>
      <w:szCs w:val="18"/>
      <w:lang w:val="en-AU" w:eastAsia="en-AU"/>
    </w:rPr>
  </w:style>
  <w:style w:type="table" w:customStyle="1" w:styleId="SimpleTable3">
    <w:name w:val="Simple Table3"/>
    <w:basedOn w:val="TableNormal"/>
    <w:next w:val="TableGrid"/>
    <w:uiPriority w:val="39"/>
    <w:rsid w:val="00B14381"/>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customStyle="1" w:styleId="Default">
    <w:name w:val="Default"/>
    <w:rsid w:val="004B1329"/>
    <w:pPr>
      <w:widowControl/>
      <w:adjustRightInd w:val="0"/>
    </w:pPr>
    <w:rPr>
      <w:rFonts w:ascii="Times New Roman" w:hAnsi="Times New Roman" w:cs="Times New Roman"/>
      <w:color w:val="000000"/>
      <w:sz w:val="24"/>
      <w:szCs w:val="24"/>
      <w:lang w:val="en-AU"/>
    </w:rPr>
  </w:style>
  <w:style w:type="character" w:styleId="CommentReference">
    <w:name w:val="annotation reference"/>
    <w:basedOn w:val="DefaultParagraphFont"/>
    <w:uiPriority w:val="99"/>
    <w:semiHidden/>
    <w:unhideWhenUsed/>
    <w:rsid w:val="004B1329"/>
    <w:rPr>
      <w:sz w:val="16"/>
      <w:szCs w:val="16"/>
    </w:rPr>
  </w:style>
  <w:style w:type="paragraph" w:styleId="CommentText">
    <w:name w:val="annotation text"/>
    <w:basedOn w:val="Normal"/>
    <w:link w:val="CommentTextChar"/>
    <w:uiPriority w:val="99"/>
    <w:rsid w:val="004B1329"/>
    <w:rPr>
      <w:szCs w:val="20"/>
    </w:rPr>
  </w:style>
  <w:style w:type="character" w:customStyle="1" w:styleId="CommentTextChar">
    <w:name w:val="Comment Text Char"/>
    <w:basedOn w:val="DefaultParagraphFont"/>
    <w:link w:val="CommentText"/>
    <w:uiPriority w:val="99"/>
    <w:rsid w:val="004B1329"/>
    <w:rPr>
      <w:rFonts w:ascii="Arial" w:eastAsia="Times New Roman" w:hAnsi="Arial" w:cs="Times New Roman"/>
      <w:noProof/>
      <w:sz w:val="20"/>
      <w:szCs w:val="20"/>
      <w:lang w:val="en-AU"/>
    </w:rPr>
  </w:style>
  <w:style w:type="paragraph" w:styleId="CommentSubject">
    <w:name w:val="annotation subject"/>
    <w:basedOn w:val="CommentText"/>
    <w:next w:val="CommentText"/>
    <w:link w:val="CommentSubjectChar"/>
    <w:uiPriority w:val="99"/>
    <w:semiHidden/>
    <w:unhideWhenUsed/>
    <w:rsid w:val="004B1329"/>
    <w:rPr>
      <w:b/>
      <w:bCs/>
    </w:rPr>
  </w:style>
  <w:style w:type="character" w:customStyle="1" w:styleId="CommentSubjectChar">
    <w:name w:val="Comment Subject Char"/>
    <w:basedOn w:val="CommentTextChar"/>
    <w:link w:val="CommentSubject"/>
    <w:uiPriority w:val="99"/>
    <w:semiHidden/>
    <w:rsid w:val="004B1329"/>
    <w:rPr>
      <w:rFonts w:ascii="Arial" w:eastAsia="Times New Roman" w:hAnsi="Arial" w:cs="Times New Roman"/>
      <w:b/>
      <w:bCs/>
      <w:noProof/>
      <w:sz w:val="20"/>
      <w:szCs w:val="20"/>
      <w:lang w:val="en-AU"/>
    </w:rPr>
  </w:style>
  <w:style w:type="paragraph" w:styleId="BalloonText">
    <w:name w:val="Balloon Text"/>
    <w:basedOn w:val="Normal"/>
    <w:link w:val="BalloonTextChar"/>
    <w:uiPriority w:val="99"/>
    <w:rsid w:val="004B1329"/>
    <w:rPr>
      <w:rFonts w:ascii="Segoe UI" w:hAnsi="Segoe UI" w:cs="Segoe UI"/>
      <w:sz w:val="18"/>
      <w:szCs w:val="18"/>
    </w:rPr>
  </w:style>
  <w:style w:type="character" w:customStyle="1" w:styleId="BalloonTextChar">
    <w:name w:val="Balloon Text Char"/>
    <w:basedOn w:val="DefaultParagraphFont"/>
    <w:link w:val="BalloonText"/>
    <w:uiPriority w:val="99"/>
    <w:rsid w:val="004B1329"/>
    <w:rPr>
      <w:rFonts w:ascii="Segoe UI" w:eastAsia="Times New Roman" w:hAnsi="Segoe UI" w:cs="Segoe UI"/>
      <w:noProof/>
      <w:sz w:val="18"/>
      <w:szCs w:val="18"/>
      <w:lang w:val="en-AU"/>
    </w:rPr>
  </w:style>
  <w:style w:type="paragraph" w:customStyle="1" w:styleId="Style9">
    <w:name w:val="Style9"/>
    <w:basedOn w:val="Style4"/>
    <w:link w:val="Style9Char"/>
    <w:uiPriority w:val="1"/>
    <w:qFormat/>
    <w:rsid w:val="004B1329"/>
    <w:pPr>
      <w:numPr>
        <w:numId w:val="36"/>
      </w:numPr>
    </w:pPr>
  </w:style>
  <w:style w:type="paragraph" w:customStyle="1" w:styleId="TableBodyText">
    <w:name w:val="Table Body Text"/>
    <w:basedOn w:val="BodyText"/>
    <w:link w:val="TableBodyTextCharChar"/>
    <w:rsid w:val="004B1329"/>
    <w:pPr>
      <w:spacing w:before="60" w:after="60"/>
    </w:pPr>
    <w:rPr>
      <w:color w:val="000000"/>
      <w:sz w:val="18"/>
      <w:lang w:eastAsia="en-AU"/>
    </w:rPr>
  </w:style>
  <w:style w:type="character" w:customStyle="1" w:styleId="Style9Char">
    <w:name w:val="Style9 Char"/>
    <w:basedOn w:val="Style4Char"/>
    <w:link w:val="Style9"/>
    <w:uiPriority w:val="1"/>
    <w:rsid w:val="004B1329"/>
    <w:rPr>
      <w:rFonts w:ascii="Arial" w:eastAsia="Times New Roman" w:hAnsi="Arial" w:cs="Arial"/>
      <w:noProof/>
      <w:sz w:val="20"/>
      <w:szCs w:val="20"/>
      <w:lang w:val="en-AU"/>
    </w:rPr>
  </w:style>
  <w:style w:type="character" w:customStyle="1" w:styleId="TableBodyTextCharChar">
    <w:name w:val="Table Body Text Char Char"/>
    <w:link w:val="TableBodyText"/>
    <w:rsid w:val="004B1329"/>
    <w:rPr>
      <w:rFonts w:ascii="Arial" w:eastAsiaTheme="minorEastAsia" w:hAnsi="Arial" w:cs="Times New Roman"/>
      <w:bCs/>
      <w:noProof/>
      <w:color w:val="000000"/>
      <w:sz w:val="18"/>
      <w:szCs w:val="20"/>
      <w:lang w:val="en-AU" w:eastAsia="en-AU"/>
    </w:rPr>
  </w:style>
  <w:style w:type="paragraph" w:customStyle="1" w:styleId="TableHeading">
    <w:name w:val="Table Heading"/>
    <w:basedOn w:val="TableBodyText"/>
    <w:link w:val="TableHeadingChar"/>
    <w:rsid w:val="004B1329"/>
  </w:style>
  <w:style w:type="character" w:customStyle="1" w:styleId="TableHeadingChar">
    <w:name w:val="Table Heading Char"/>
    <w:link w:val="TableHeading"/>
    <w:rsid w:val="004B1329"/>
    <w:rPr>
      <w:rFonts w:ascii="Arial" w:eastAsiaTheme="minorEastAsia" w:hAnsi="Arial" w:cs="Times New Roman"/>
      <w:bCs/>
      <w:noProof/>
      <w:color w:val="000000"/>
      <w:sz w:val="18"/>
      <w:szCs w:val="20"/>
      <w:lang w:val="en-AU" w:eastAsia="en-AU"/>
    </w:rPr>
  </w:style>
  <w:style w:type="table" w:customStyle="1" w:styleId="TableGrid1">
    <w:name w:val="Table Grid1"/>
    <w:basedOn w:val="TableNormal"/>
    <w:next w:val="TableNormal"/>
    <w:semiHidden/>
    <w:rsid w:val="004B1329"/>
    <w:pPr>
      <w:keepNext/>
      <w:keepLines/>
      <w:widowControl/>
      <w:autoSpaceDE/>
      <w:autoSpaceDN/>
    </w:pPr>
    <w:rPr>
      <w:rFonts w:ascii="Arial" w:eastAsia="Times New Roman" w:hAnsi="Arial"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numbering" w:customStyle="1" w:styleId="ListAllNum3Level">
    <w:name w:val="List All Num (3 Level)"/>
    <w:basedOn w:val="NoList"/>
    <w:rsid w:val="004B1329"/>
    <w:pPr>
      <w:numPr>
        <w:numId w:val="25"/>
      </w:numPr>
    </w:pPr>
  </w:style>
  <w:style w:type="paragraph" w:styleId="Revision">
    <w:name w:val="Revision"/>
    <w:hidden/>
    <w:uiPriority w:val="99"/>
    <w:semiHidden/>
    <w:rsid w:val="004B1329"/>
    <w:pPr>
      <w:widowControl/>
      <w:autoSpaceDE/>
      <w:autoSpaceDN/>
    </w:pPr>
    <w:rPr>
      <w:rFonts w:ascii="Times New Roman" w:eastAsia="Times New Roman" w:hAnsi="Times New Roman" w:cs="Times New Roman"/>
    </w:rPr>
  </w:style>
  <w:style w:type="table" w:customStyle="1" w:styleId="TableGrid2">
    <w:name w:val="Table Grid2"/>
    <w:basedOn w:val="TableNormal"/>
    <w:next w:val="TableGrid"/>
    <w:uiPriority w:val="39"/>
    <w:rsid w:val="00557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nonumber"/>
    <w:next w:val="Normal"/>
    <w:uiPriority w:val="39"/>
    <w:unhideWhenUsed/>
    <w:qFormat/>
    <w:rsid w:val="004B1329"/>
    <w:pPr>
      <w:keepNext w:val="0"/>
      <w:spacing w:before="60"/>
      <w:outlineLvl w:val="9"/>
    </w:pPr>
  </w:style>
  <w:style w:type="table" w:customStyle="1" w:styleId="TableGrid3">
    <w:name w:val="Table Grid3"/>
    <w:basedOn w:val="TableNormal"/>
    <w:next w:val="TableGrid"/>
    <w:uiPriority w:val="39"/>
    <w:rsid w:val="00E402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4B1329"/>
    <w:rPr>
      <w:rFonts w:ascii="ArialMT" w:hAnsi="ArialMT" w:hint="default"/>
      <w:b w:val="0"/>
      <w:bCs w:val="0"/>
      <w:i w:val="0"/>
      <w:iCs w:val="0"/>
      <w:color w:val="000000"/>
      <w:sz w:val="20"/>
      <w:szCs w:val="20"/>
    </w:rPr>
  </w:style>
  <w:style w:type="character" w:customStyle="1" w:styleId="fontstyle21">
    <w:name w:val="fontstyle21"/>
    <w:basedOn w:val="DefaultParagraphFont"/>
    <w:rsid w:val="004B1329"/>
    <w:rPr>
      <w:rFonts w:ascii="Arial-ItalicMT" w:hAnsi="Arial-ItalicMT" w:hint="default"/>
      <w:b w:val="0"/>
      <w:bCs w:val="0"/>
      <w:i/>
      <w:iCs/>
      <w:color w:val="000000"/>
      <w:sz w:val="20"/>
      <w:szCs w:val="20"/>
    </w:rPr>
  </w:style>
  <w:style w:type="character" w:customStyle="1" w:styleId="Heading5Char">
    <w:name w:val="Heading 5 Char"/>
    <w:basedOn w:val="DefaultParagraphFont"/>
    <w:link w:val="Heading5"/>
    <w:rsid w:val="004B1329"/>
    <w:rPr>
      <w:rFonts w:ascii="Arial" w:eastAsia="Times New Roman" w:hAnsi="Arial" w:cs="Arial"/>
      <w:i/>
      <w:iCs/>
      <w:noProof/>
      <w:sz w:val="20"/>
      <w:szCs w:val="20"/>
    </w:rPr>
  </w:style>
  <w:style w:type="character" w:customStyle="1" w:styleId="Heading6Char">
    <w:name w:val="Heading 6 Char"/>
    <w:basedOn w:val="DefaultParagraphFont"/>
    <w:link w:val="Heading6"/>
    <w:rsid w:val="004B1329"/>
    <w:rPr>
      <w:rFonts w:ascii="Arial" w:eastAsia="Times New Roman" w:hAnsi="Arial" w:cs="Times New Roman"/>
      <w:bCs/>
      <w:noProof/>
      <w:sz w:val="20"/>
      <w:lang w:val="en-AU"/>
    </w:rPr>
  </w:style>
  <w:style w:type="paragraph" w:customStyle="1" w:styleId="Heading5SS">
    <w:name w:val="Heading 5 +SS"/>
    <w:basedOn w:val="Heading5"/>
    <w:rsid w:val="004B1329"/>
    <w:pPr>
      <w:keepNext w:val="0"/>
      <w:tabs>
        <w:tab w:val="left" w:pos="454"/>
      </w:tabs>
      <w:spacing w:after="0"/>
      <w:ind w:left="454"/>
      <w:outlineLvl w:val="9"/>
    </w:pPr>
  </w:style>
  <w:style w:type="paragraph" w:customStyle="1" w:styleId="Style10">
    <w:name w:val="Style10"/>
    <w:link w:val="Style10Char"/>
    <w:uiPriority w:val="1"/>
    <w:qFormat/>
    <w:rsid w:val="004B1329"/>
    <w:pPr>
      <w:ind w:left="709"/>
    </w:pPr>
    <w:rPr>
      <w:rFonts w:ascii="Arial" w:eastAsia="Times New Roman" w:hAnsi="Arial" w:cs="Arial"/>
      <w:b/>
      <w:bCs/>
      <w:sz w:val="20"/>
      <w:szCs w:val="20"/>
      <w:lang w:val="en-AU"/>
    </w:rPr>
  </w:style>
  <w:style w:type="table" w:customStyle="1" w:styleId="SimpleTable4">
    <w:name w:val="Simple Table4"/>
    <w:basedOn w:val="TableNormal"/>
    <w:next w:val="TableGrid"/>
    <w:uiPriority w:val="39"/>
    <w:rsid w:val="004845D9"/>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character" w:customStyle="1" w:styleId="Style10Char">
    <w:name w:val="Style10 Char"/>
    <w:basedOn w:val="DefaultParagraphFont"/>
    <w:link w:val="Style10"/>
    <w:uiPriority w:val="1"/>
    <w:rsid w:val="004B1329"/>
    <w:rPr>
      <w:rFonts w:ascii="Arial" w:eastAsia="Times New Roman" w:hAnsi="Arial" w:cs="Arial"/>
      <w:b/>
      <w:bCs/>
      <w:sz w:val="20"/>
      <w:szCs w:val="20"/>
      <w:lang w:val="en-AU"/>
    </w:rPr>
  </w:style>
  <w:style w:type="table" w:customStyle="1" w:styleId="SimpleTable5">
    <w:name w:val="Simple Table5"/>
    <w:basedOn w:val="TableNormal"/>
    <w:next w:val="TableGrid"/>
    <w:uiPriority w:val="39"/>
    <w:rsid w:val="002E4E55"/>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table" w:customStyle="1" w:styleId="SimpleTable6">
    <w:name w:val="Simple Table6"/>
    <w:basedOn w:val="TableNormal"/>
    <w:next w:val="TableGrid"/>
    <w:uiPriority w:val="39"/>
    <w:rsid w:val="00A50483"/>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customStyle="1" w:styleId="Style11">
    <w:name w:val="Style11"/>
    <w:link w:val="Style11Char"/>
    <w:qFormat/>
    <w:rsid w:val="004B1329"/>
    <w:pPr>
      <w:spacing w:before="120"/>
      <w:ind w:left="709" w:hanging="709"/>
    </w:pPr>
    <w:rPr>
      <w:rFonts w:ascii="Arial" w:eastAsia="SimSun" w:hAnsi="Arial" w:cs="Arial"/>
      <w:b/>
      <w:bCs/>
      <w:lang w:val="en-AU" w:eastAsia="ja-JP"/>
    </w:rPr>
  </w:style>
  <w:style w:type="character" w:customStyle="1" w:styleId="Style11Char">
    <w:name w:val="Style11 Char"/>
    <w:basedOn w:val="DefaultParagraphFont"/>
    <w:link w:val="Style11"/>
    <w:rsid w:val="004B1329"/>
    <w:rPr>
      <w:rFonts w:ascii="Arial" w:eastAsia="SimSun" w:hAnsi="Arial" w:cs="Arial"/>
      <w:b/>
      <w:bCs/>
      <w:lang w:val="en-AU" w:eastAsia="ja-JP"/>
    </w:rPr>
  </w:style>
  <w:style w:type="table" w:customStyle="1" w:styleId="SimpleTable7">
    <w:name w:val="Simple Table7"/>
    <w:basedOn w:val="TableNormal"/>
    <w:next w:val="TableGrid"/>
    <w:uiPriority w:val="39"/>
    <w:rsid w:val="00933C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3F7CD0"/>
    <w:pPr>
      <w:widowControl/>
      <w:autoSpaceDE/>
      <w:autoSpaceDN/>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4B1329"/>
    <w:rPr>
      <w:rFonts w:ascii="Arial" w:eastAsia="Times New Roman" w:hAnsi="Arial" w:cs="Arial"/>
      <w:b/>
      <w:bCs/>
      <w:noProof/>
      <w:color w:val="004259"/>
      <w:sz w:val="28"/>
      <w:szCs w:val="26"/>
      <w:lang w:val="en-AU"/>
    </w:rPr>
  </w:style>
  <w:style w:type="paragraph" w:customStyle="1" w:styleId="Style13">
    <w:name w:val="Style13"/>
    <w:basedOn w:val="ListParagraph"/>
    <w:link w:val="Style13Char"/>
    <w:qFormat/>
    <w:rsid w:val="004B1329"/>
    <w:pPr>
      <w:widowControl/>
      <w:autoSpaceDE/>
      <w:autoSpaceDN/>
      <w:spacing w:before="180"/>
      <w:ind w:left="1002" w:hanging="576"/>
    </w:pPr>
    <w:rPr>
      <w:rFonts w:eastAsiaTheme="minorEastAsia"/>
      <w:szCs w:val="20"/>
      <w:lang w:eastAsia="ja-JP"/>
    </w:rPr>
  </w:style>
  <w:style w:type="character" w:customStyle="1" w:styleId="Style13Char">
    <w:name w:val="Style13 Char"/>
    <w:basedOn w:val="ListParagraphChar"/>
    <w:link w:val="Style13"/>
    <w:rsid w:val="004B1329"/>
    <w:rPr>
      <w:rFonts w:ascii="Arial" w:eastAsiaTheme="minorEastAsia" w:hAnsi="Arial" w:cs="Times New Roman"/>
      <w:noProof/>
      <w:sz w:val="20"/>
      <w:szCs w:val="20"/>
      <w:lang w:val="en-AU" w:eastAsia="ja-JP"/>
    </w:rPr>
  </w:style>
  <w:style w:type="character" w:customStyle="1" w:styleId="Heading7Char">
    <w:name w:val="Heading 7 Char"/>
    <w:basedOn w:val="DefaultParagraphFont"/>
    <w:link w:val="Heading7"/>
    <w:rsid w:val="004B1329"/>
    <w:rPr>
      <w:rFonts w:asciiTheme="majorHAnsi" w:eastAsiaTheme="majorEastAsia" w:hAnsiTheme="majorHAnsi" w:cstheme="majorBidi"/>
      <w:i/>
      <w:iCs/>
      <w:noProof/>
      <w:color w:val="404040" w:themeColor="text1" w:themeTint="BF"/>
      <w:sz w:val="18"/>
      <w:szCs w:val="18"/>
      <w:lang w:eastAsia="ja-JP"/>
    </w:rPr>
  </w:style>
  <w:style w:type="character" w:customStyle="1" w:styleId="Heading8Char">
    <w:name w:val="Heading 8 Char"/>
    <w:basedOn w:val="DefaultParagraphFont"/>
    <w:link w:val="Heading8"/>
    <w:rsid w:val="004B1329"/>
    <w:rPr>
      <w:rFonts w:asciiTheme="majorHAnsi" w:eastAsiaTheme="majorEastAsia" w:hAnsiTheme="majorHAnsi" w:cstheme="majorBidi"/>
      <w:noProof/>
      <w:color w:val="404040" w:themeColor="text1" w:themeTint="BF"/>
      <w:sz w:val="18"/>
      <w:szCs w:val="20"/>
      <w:lang w:eastAsia="ja-JP"/>
    </w:rPr>
  </w:style>
  <w:style w:type="character" w:customStyle="1" w:styleId="Heading9Char">
    <w:name w:val="Heading 9 Char"/>
    <w:basedOn w:val="DefaultParagraphFont"/>
    <w:link w:val="Heading9"/>
    <w:rsid w:val="004B1329"/>
    <w:rPr>
      <w:rFonts w:asciiTheme="majorHAnsi" w:eastAsiaTheme="majorEastAsia" w:hAnsiTheme="majorHAnsi" w:cstheme="majorBidi"/>
      <w:i/>
      <w:iCs/>
      <w:noProof/>
      <w:color w:val="404040" w:themeColor="text1" w:themeTint="BF"/>
      <w:sz w:val="18"/>
      <w:szCs w:val="20"/>
      <w:lang w:eastAsia="ja-JP"/>
    </w:rPr>
  </w:style>
  <w:style w:type="paragraph" w:customStyle="1" w:styleId="TableHeader">
    <w:name w:val="Table Header"/>
    <w:rsid w:val="004B1329"/>
    <w:pPr>
      <w:keepNext/>
      <w:widowControl/>
      <w:autoSpaceDE/>
      <w:autoSpaceDN/>
      <w:spacing w:before="40" w:after="40"/>
    </w:pPr>
    <w:rPr>
      <w:rFonts w:ascii="Arial" w:eastAsia="SimSun" w:hAnsi="Arial" w:cs="Arial"/>
      <w:b/>
      <w:bCs/>
      <w:sz w:val="20"/>
      <w:szCs w:val="20"/>
      <w:shd w:val="clear" w:color="auto" w:fill="000000"/>
      <w:lang w:val="en-AU" w:eastAsia="en-AU"/>
    </w:rPr>
  </w:style>
  <w:style w:type="paragraph" w:customStyle="1" w:styleId="TableFigureLeft">
    <w:name w:val="Table / Figure Left"/>
    <w:rsid w:val="004B1329"/>
    <w:pPr>
      <w:widowControl/>
      <w:autoSpaceDE/>
      <w:autoSpaceDN/>
      <w:spacing w:before="40" w:after="40" w:line="240" w:lineRule="atLeast"/>
    </w:pPr>
    <w:rPr>
      <w:rFonts w:ascii="Arial Narrow" w:eastAsia="Times New Roman" w:hAnsi="Arial Narrow" w:cs="Times New Roman"/>
      <w:sz w:val="18"/>
      <w:szCs w:val="18"/>
      <w:lang w:val="en-AU" w:eastAsia="en-AU"/>
    </w:rPr>
  </w:style>
  <w:style w:type="paragraph" w:customStyle="1" w:styleId="CommentaryHeading1">
    <w:name w:val="Commentary Heading 1"/>
    <w:next w:val="Paragraph"/>
    <w:rsid w:val="00AF1D72"/>
    <w:pPr>
      <w:widowControl/>
      <w:numPr>
        <w:numId w:val="2"/>
      </w:numPr>
      <w:autoSpaceDE/>
      <w:autoSpaceDN/>
      <w:spacing w:before="240" w:after="240" w:line="240" w:lineRule="atLeast"/>
      <w:outlineLvl w:val="0"/>
    </w:pPr>
    <w:rPr>
      <w:rFonts w:ascii="Arial" w:eastAsia="Times New Roman" w:hAnsi="Arial" w:cs="Times New Roman"/>
      <w:b/>
      <w:caps/>
      <w:sz w:val="32"/>
      <w:szCs w:val="32"/>
      <w:lang w:val="en-AU" w:eastAsia="en-AU"/>
    </w:rPr>
  </w:style>
  <w:style w:type="paragraph" w:customStyle="1" w:styleId="CommentaryHeading2">
    <w:name w:val="Commentary Heading 2"/>
    <w:next w:val="Paragraph"/>
    <w:rsid w:val="004B1329"/>
    <w:pPr>
      <w:widowControl/>
      <w:autoSpaceDE/>
      <w:autoSpaceDN/>
      <w:spacing w:before="120" w:after="120" w:line="240" w:lineRule="atLeast"/>
      <w:outlineLvl w:val="1"/>
    </w:pPr>
    <w:rPr>
      <w:rFonts w:ascii="Arial" w:eastAsia="Times New Roman" w:hAnsi="Arial" w:cs="Times New Roman"/>
      <w:b/>
      <w:sz w:val="28"/>
      <w:lang w:val="en-AU" w:eastAsia="en-AU"/>
    </w:rPr>
  </w:style>
  <w:style w:type="paragraph" w:customStyle="1" w:styleId="CommentaryHeading3">
    <w:name w:val="Commentary Heading 3"/>
    <w:next w:val="Paragraph"/>
    <w:rsid w:val="004B1329"/>
    <w:pPr>
      <w:widowControl/>
      <w:autoSpaceDE/>
      <w:autoSpaceDN/>
      <w:spacing w:before="120" w:after="120" w:line="240" w:lineRule="atLeast"/>
      <w:outlineLvl w:val="2"/>
    </w:pPr>
    <w:rPr>
      <w:rFonts w:ascii="Arial" w:eastAsia="Times New Roman" w:hAnsi="Arial" w:cs="Times New Roman"/>
      <w:b/>
      <w:i/>
      <w:lang w:val="en-AU" w:eastAsia="en-AU"/>
    </w:rPr>
  </w:style>
  <w:style w:type="paragraph" w:customStyle="1" w:styleId="TableFigureCenter">
    <w:name w:val="Table / Figure Center"/>
    <w:rsid w:val="004B1329"/>
    <w:pPr>
      <w:widowControl/>
      <w:autoSpaceDE/>
      <w:autoSpaceDN/>
      <w:spacing w:before="40" w:after="40" w:line="240" w:lineRule="atLeast"/>
      <w:jc w:val="center"/>
    </w:pPr>
    <w:rPr>
      <w:rFonts w:ascii="Arial Narrow" w:eastAsia="Times New Roman" w:hAnsi="Arial Narrow" w:cs="Times New Roman"/>
      <w:sz w:val="18"/>
      <w:szCs w:val="18"/>
      <w:lang w:val="en-AU" w:eastAsia="en-AU"/>
    </w:rPr>
  </w:style>
  <w:style w:type="table" w:customStyle="1" w:styleId="TMTable">
    <w:name w:val="TM Table"/>
    <w:basedOn w:val="TableNormal"/>
    <w:uiPriority w:val="99"/>
    <w:rsid w:val="00AF1D72"/>
    <w:pPr>
      <w:widowControl/>
      <w:autoSpaceDE/>
      <w:autoSpaceDN/>
    </w:pPr>
    <w:rPr>
      <w:rFonts w:ascii="Arial" w:eastAsia="Times New Roman" w:hAnsi="Arial" w:cs="Times New Roman"/>
      <w:sz w:val="18"/>
      <w:szCs w:val="20"/>
      <w:lang w:val="en-AU" w:eastAsia="en-AU"/>
    </w:rPr>
    <w:tblPr>
      <w:tblBorders>
        <w:top w:val="single" w:sz="4" w:space="0" w:color="FFFFFF" w:themeColor="background1"/>
        <w:left w:val="single" w:sz="4" w:space="0" w:color="FFFFFF" w:themeColor="background1"/>
        <w:bottom w:val="single" w:sz="4" w:space="0" w:color="808080" w:themeColor="background1" w:themeShade="80"/>
        <w:right w:val="single" w:sz="4" w:space="0" w:color="FFFFFF" w:themeColor="background1"/>
        <w:insideH w:val="single" w:sz="4" w:space="0" w:color="FFFFFF" w:themeColor="background1"/>
        <w:insideV w:val="single" w:sz="4" w:space="0" w:color="FFFFFF" w:themeColor="background1"/>
      </w:tblBorders>
    </w:tblPr>
    <w:tcPr>
      <w:shd w:val="clear" w:color="auto" w:fill="D9D9D9" w:themeFill="background1" w:themeFillShade="D9"/>
    </w:tcPr>
    <w:tblStylePr w:type="firstRow">
      <w:rPr>
        <w:rFonts w:ascii="Arial" w:hAnsi="Arial"/>
        <w:b/>
        <w:sz w:val="18"/>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l2br w:val="nil"/>
          <w:tr2bl w:val="nil"/>
        </w:tcBorders>
        <w:shd w:val="clear" w:color="auto" w:fill="BFBFBF" w:themeFill="background1" w:themeFillShade="BF"/>
      </w:tcPr>
    </w:tblStylePr>
  </w:style>
  <w:style w:type="paragraph" w:customStyle="1" w:styleId="Heading1nonumber">
    <w:name w:val="Heading 1 no number"/>
    <w:basedOn w:val="Heading1"/>
    <w:next w:val="BodyText"/>
    <w:uiPriority w:val="1"/>
    <w:qFormat/>
    <w:rsid w:val="004B1329"/>
    <w:pPr>
      <w:numPr>
        <w:numId w:val="0"/>
      </w:numPr>
    </w:pPr>
    <w:rPr>
      <w:bCs w:val="0"/>
      <w:szCs w:val="32"/>
    </w:rPr>
  </w:style>
  <w:style w:type="paragraph" w:styleId="BodyTextIndent">
    <w:name w:val="Body Text Indent"/>
    <w:basedOn w:val="Normal"/>
    <w:link w:val="BodyTextIndentChar"/>
    <w:uiPriority w:val="1"/>
    <w:rsid w:val="004B1329"/>
    <w:pPr>
      <w:keepLines/>
      <w:widowControl/>
      <w:spacing w:before="240" w:after="120"/>
      <w:ind w:left="567"/>
    </w:pPr>
    <w:rPr>
      <w:bCs/>
    </w:rPr>
  </w:style>
  <w:style w:type="character" w:customStyle="1" w:styleId="BodyTextIndentChar">
    <w:name w:val="Body Text Indent Char"/>
    <w:basedOn w:val="DefaultParagraphFont"/>
    <w:link w:val="BodyTextIndent"/>
    <w:uiPriority w:val="1"/>
    <w:rsid w:val="004B1329"/>
    <w:rPr>
      <w:rFonts w:ascii="Arial" w:eastAsia="Times New Roman" w:hAnsi="Arial" w:cs="Times New Roman"/>
      <w:bCs/>
      <w:noProof/>
      <w:sz w:val="20"/>
      <w:lang w:val="en-AU"/>
    </w:rPr>
  </w:style>
  <w:style w:type="paragraph" w:styleId="BodyTextFirstIndent">
    <w:name w:val="Body Text First Indent"/>
    <w:basedOn w:val="BodyText"/>
    <w:link w:val="BodyTextFirstIndentChar"/>
    <w:uiPriority w:val="99"/>
    <w:rsid w:val="004B1329"/>
    <w:pPr>
      <w:widowControl w:val="0"/>
      <w:autoSpaceDE w:val="0"/>
      <w:autoSpaceDN w:val="0"/>
      <w:spacing w:before="0"/>
      <w:ind w:firstLine="360"/>
    </w:pPr>
    <w:rPr>
      <w:rFonts w:ascii="Times New Roman" w:eastAsia="Times New Roman" w:hAnsi="Times New Roman"/>
      <w:bCs w:val="0"/>
    </w:rPr>
  </w:style>
  <w:style w:type="character" w:customStyle="1" w:styleId="BodyTextFirstIndentChar">
    <w:name w:val="Body Text First Indent Char"/>
    <w:basedOn w:val="BodyTextChar"/>
    <w:link w:val="BodyTextFirstIndent"/>
    <w:uiPriority w:val="99"/>
    <w:rsid w:val="004B1329"/>
    <w:rPr>
      <w:rFonts w:ascii="Times New Roman" w:eastAsia="Times New Roman" w:hAnsi="Times New Roman" w:cs="Times New Roman"/>
      <w:bCs w:val="0"/>
      <w:noProof/>
      <w:sz w:val="20"/>
      <w:szCs w:val="20"/>
      <w:lang w:val="en-AU" w:eastAsia="ja-JP"/>
    </w:rPr>
  </w:style>
  <w:style w:type="paragraph" w:styleId="Caption">
    <w:name w:val="caption"/>
    <w:basedOn w:val="Normal"/>
    <w:next w:val="Normal"/>
    <w:uiPriority w:val="1"/>
    <w:qFormat/>
    <w:rsid w:val="004B1329"/>
    <w:pPr>
      <w:keepNext/>
      <w:spacing w:before="240" w:after="120"/>
      <w:ind w:left="1134" w:hanging="1134"/>
    </w:pPr>
    <w:rPr>
      <w:rFonts w:eastAsia="Arial" w:cs="Arial"/>
      <w:b/>
      <w:bCs/>
      <w:color w:val="000000"/>
      <w:sz w:val="18"/>
      <w:szCs w:val="18"/>
      <w:lang w:eastAsia="en-AU"/>
    </w:rPr>
  </w:style>
  <w:style w:type="paragraph" w:styleId="NoteHeading">
    <w:name w:val="Note Heading"/>
    <w:basedOn w:val="Normal"/>
    <w:next w:val="Normal"/>
    <w:link w:val="NoteHeadingChar"/>
    <w:uiPriority w:val="99"/>
    <w:unhideWhenUsed/>
    <w:rsid w:val="004B1329"/>
    <w:pPr>
      <w:keepLines/>
      <w:widowControl/>
      <w:tabs>
        <w:tab w:val="left" w:pos="1276"/>
      </w:tabs>
      <w:autoSpaceDE/>
      <w:autoSpaceDN/>
      <w:spacing w:before="240"/>
      <w:ind w:left="567"/>
    </w:pPr>
    <w:rPr>
      <w:rFonts w:cs="Arial"/>
      <w:b/>
      <w:bCs/>
      <w:i/>
      <w:iCs/>
      <w:sz w:val="18"/>
      <w:szCs w:val="18"/>
    </w:rPr>
  </w:style>
  <w:style w:type="character" w:customStyle="1" w:styleId="NoteHeadingChar">
    <w:name w:val="Note Heading Char"/>
    <w:basedOn w:val="DefaultParagraphFont"/>
    <w:link w:val="NoteHeading"/>
    <w:uiPriority w:val="99"/>
    <w:rsid w:val="004B1329"/>
    <w:rPr>
      <w:rFonts w:ascii="Arial" w:eastAsia="Times New Roman" w:hAnsi="Arial" w:cs="Arial"/>
      <w:b/>
      <w:bCs/>
      <w:i/>
      <w:iCs/>
      <w:noProof/>
      <w:sz w:val="18"/>
      <w:szCs w:val="18"/>
      <w:lang w:val="en-AU"/>
    </w:rPr>
  </w:style>
  <w:style w:type="paragraph" w:customStyle="1" w:styleId="Notes">
    <w:name w:val="Notes"/>
    <w:basedOn w:val="ListParagraph"/>
    <w:uiPriority w:val="1"/>
    <w:qFormat/>
    <w:rsid w:val="004B1329"/>
    <w:pPr>
      <w:keepLines/>
      <w:widowControl/>
      <w:numPr>
        <w:numId w:val="42"/>
      </w:numPr>
      <w:autoSpaceDE/>
      <w:autoSpaceDN/>
      <w:spacing w:before="120" w:after="120"/>
    </w:pPr>
    <w:rPr>
      <w:rFonts w:cs="Arial"/>
      <w:i/>
      <w:iCs/>
      <w:sz w:val="18"/>
      <w:szCs w:val="18"/>
    </w:rPr>
  </w:style>
  <w:style w:type="paragraph" w:customStyle="1" w:styleId="PubTableBullet1">
    <w:name w:val="Pub Table Bullet 1"/>
    <w:basedOn w:val="Normal"/>
    <w:uiPriority w:val="3"/>
    <w:qFormat/>
    <w:rsid w:val="003F4501"/>
    <w:pPr>
      <w:widowControl/>
      <w:autoSpaceDE/>
      <w:autoSpaceDN/>
      <w:spacing w:before="40" w:after="40"/>
      <w:ind w:left="357" w:hanging="357"/>
    </w:pPr>
    <w:rPr>
      <w:rFonts w:eastAsiaTheme="minorHAnsi" w:cstheme="minorBidi"/>
      <w:sz w:val="16"/>
      <w:szCs w:val="16"/>
    </w:rPr>
  </w:style>
  <w:style w:type="paragraph" w:customStyle="1" w:styleId="TableBullet2">
    <w:name w:val="Table Bullet 2"/>
    <w:basedOn w:val="TableBullet1"/>
    <w:qFormat/>
    <w:rsid w:val="004B1329"/>
    <w:pPr>
      <w:numPr>
        <w:ilvl w:val="1"/>
      </w:numPr>
      <w:ind w:left="430" w:hanging="215"/>
    </w:pPr>
    <w:rPr>
      <w:szCs w:val="16"/>
    </w:rPr>
  </w:style>
  <w:style w:type="paragraph" w:customStyle="1" w:styleId="TableBullet3">
    <w:name w:val="Table Bullet 3"/>
    <w:basedOn w:val="TableBullet2"/>
    <w:uiPriority w:val="3"/>
    <w:qFormat/>
    <w:rsid w:val="004B1329"/>
    <w:pPr>
      <w:numPr>
        <w:ilvl w:val="2"/>
      </w:numPr>
      <w:ind w:left="731" w:hanging="142"/>
    </w:pPr>
  </w:style>
  <w:style w:type="numbering" w:styleId="111111">
    <w:name w:val="Outline List 2"/>
    <w:basedOn w:val="NoList"/>
    <w:semiHidden/>
    <w:rsid w:val="004B1329"/>
    <w:pPr>
      <w:numPr>
        <w:numId w:val="20"/>
      </w:numPr>
    </w:pPr>
  </w:style>
  <w:style w:type="paragraph" w:styleId="BlockText">
    <w:name w:val="Block Text"/>
    <w:basedOn w:val="Normal"/>
    <w:uiPriority w:val="99"/>
    <w:rsid w:val="004B1329"/>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asciiTheme="minorHAnsi" w:eastAsiaTheme="minorEastAsia" w:hAnsiTheme="minorHAnsi" w:cstheme="minorBidi"/>
      <w:i/>
      <w:iCs/>
      <w:color w:val="4F81BD" w:themeColor="accent1"/>
    </w:rPr>
  </w:style>
  <w:style w:type="table" w:customStyle="1" w:styleId="MainTableStyle">
    <w:name w:val="Main Table Style"/>
    <w:basedOn w:val="TableNormal"/>
    <w:uiPriority w:val="99"/>
    <w:rsid w:val="00627CFE"/>
    <w:pPr>
      <w:widowControl/>
      <w:autoSpaceDE/>
      <w:autoSpaceDN/>
      <w:spacing w:before="80" w:after="80"/>
    </w:pPr>
    <w:rPr>
      <w:rFonts w:ascii="Arial" w:hAnsi="Arial"/>
      <w:sz w:val="18"/>
      <w:lang w:val="en-AU"/>
    </w:rPr>
    <w:tblPr>
      <w:tblBorders>
        <w:top w:val="single" w:sz="4" w:space="0" w:color="FFFFFF" w:themeColor="background1"/>
        <w:left w:val="single" w:sz="4" w:space="0" w:color="FFFFFF" w:themeColor="background1"/>
        <w:bottom w:val="single" w:sz="12" w:space="0" w:color="427D97"/>
        <w:right w:val="single" w:sz="4" w:space="0" w:color="FFFFFF" w:themeColor="background1"/>
        <w:insideH w:val="single" w:sz="6" w:space="0" w:color="FFFFFF" w:themeColor="background1"/>
        <w:insideV w:val="single" w:sz="6" w:space="0" w:color="FFFFFF" w:themeColor="background1"/>
      </w:tblBorders>
    </w:tblPr>
    <w:tcPr>
      <w:shd w:val="clear" w:color="auto" w:fill="C5D3DD"/>
    </w:tcPr>
    <w:tblStylePr w:type="firstRow">
      <w:pPr>
        <w:keepNext/>
        <w:keepLines/>
        <w:widowControl/>
        <w:wordWrap/>
        <w:spacing w:beforeLines="0" w:beforeAutospacing="0" w:afterLines="0" w:afterAutospacing="0" w:line="240" w:lineRule="auto"/>
        <w:jc w:val="left"/>
      </w:pPr>
      <w:rPr>
        <w:rFonts w:ascii="Arial" w:hAnsi="Arial"/>
        <w:b/>
        <w:color w:val="FFFFFF" w:themeColor="background1"/>
        <w:sz w:val="18"/>
      </w:rPr>
      <w:tblPr/>
      <w:tcPr>
        <w:shd w:val="clear" w:color="auto" w:fill="427D97"/>
      </w:tcPr>
    </w:tblStylePr>
    <w:tblStylePr w:type="lastRow">
      <w:pPr>
        <w:keepLines/>
        <w:widowControl/>
        <w:wordWrap/>
        <w:jc w:val="left"/>
      </w:pPr>
      <w:rPr>
        <w:b/>
      </w:rPr>
      <w:tblPr/>
      <w:tcPr>
        <w:shd w:val="clear" w:color="auto" w:fill="C5D3DD"/>
      </w:tcPr>
    </w:tblStylePr>
  </w:style>
  <w:style w:type="paragraph" w:customStyle="1" w:styleId="Tabletext">
    <w:name w:val="Table text"/>
    <w:basedOn w:val="Normal"/>
    <w:rsid w:val="004B1329"/>
    <w:pPr>
      <w:widowControl/>
      <w:autoSpaceDE/>
      <w:autoSpaceDN/>
      <w:spacing w:before="60" w:after="60"/>
      <w:ind w:left="2268" w:hanging="1417"/>
    </w:pPr>
    <w:rPr>
      <w:rFonts w:eastAsia="Calibri"/>
      <w:kern w:val="20"/>
      <w:sz w:val="18"/>
      <w:szCs w:val="20"/>
      <w:lang w:val="en-US"/>
    </w:rPr>
  </w:style>
  <w:style w:type="paragraph" w:customStyle="1" w:styleId="Style15">
    <w:name w:val="Style15"/>
    <w:basedOn w:val="Normal"/>
    <w:link w:val="Style15Char"/>
    <w:qFormat/>
    <w:rsid w:val="004B1329"/>
    <w:pPr>
      <w:widowControl/>
      <w:autoSpaceDE/>
      <w:autoSpaceDN/>
      <w:spacing w:after="160"/>
      <w:ind w:left="1002" w:hanging="576"/>
    </w:pPr>
    <w:rPr>
      <w:rFonts w:eastAsiaTheme="minorEastAsia" w:cstheme="minorBidi"/>
      <w:szCs w:val="20"/>
      <w:lang w:val="en-US" w:eastAsia="ja-JP"/>
    </w:rPr>
  </w:style>
  <w:style w:type="character" w:customStyle="1" w:styleId="Style15Char">
    <w:name w:val="Style15 Char"/>
    <w:basedOn w:val="DefaultParagraphFont"/>
    <w:link w:val="Style15"/>
    <w:rsid w:val="004B1329"/>
    <w:rPr>
      <w:rFonts w:ascii="Arial" w:eastAsiaTheme="minorEastAsia" w:hAnsi="Arial"/>
      <w:noProof/>
      <w:sz w:val="20"/>
      <w:szCs w:val="20"/>
      <w:lang w:eastAsia="ja-JP"/>
    </w:rPr>
  </w:style>
  <w:style w:type="paragraph" w:customStyle="1" w:styleId="Style12">
    <w:name w:val="Style12"/>
    <w:basedOn w:val="Normal"/>
    <w:link w:val="Style12Char"/>
    <w:qFormat/>
    <w:rsid w:val="004B1329"/>
    <w:pPr>
      <w:numPr>
        <w:numId w:val="29"/>
      </w:numPr>
      <w:tabs>
        <w:tab w:val="left" w:pos="1701"/>
      </w:tabs>
      <w:spacing w:before="119"/>
      <w:ind w:right="306"/>
    </w:pPr>
    <w:rPr>
      <w:rFonts w:eastAsiaTheme="minorEastAsia" w:cstheme="minorBidi"/>
      <w:sz w:val="18"/>
      <w:szCs w:val="18"/>
      <w:lang w:val="en-US" w:eastAsia="ja-JP"/>
    </w:rPr>
  </w:style>
  <w:style w:type="character" w:customStyle="1" w:styleId="Style12Char">
    <w:name w:val="Style12 Char"/>
    <w:basedOn w:val="DefaultParagraphFont"/>
    <w:link w:val="Style12"/>
    <w:rsid w:val="004B1329"/>
    <w:rPr>
      <w:rFonts w:ascii="Arial" w:eastAsiaTheme="minorEastAsia" w:hAnsi="Arial"/>
      <w:noProof/>
      <w:sz w:val="18"/>
      <w:szCs w:val="18"/>
      <w:lang w:eastAsia="ja-JP"/>
    </w:rPr>
  </w:style>
  <w:style w:type="paragraph" w:styleId="BodyTextIndent2">
    <w:name w:val="Body Text Indent 2"/>
    <w:basedOn w:val="BodyTextIndent"/>
    <w:link w:val="BodyTextIndent2Char"/>
    <w:uiPriority w:val="99"/>
    <w:rsid w:val="004B1329"/>
    <w:pPr>
      <w:ind w:left="1134"/>
    </w:pPr>
  </w:style>
  <w:style w:type="character" w:customStyle="1" w:styleId="BodyTextIndent2Char">
    <w:name w:val="Body Text Indent 2 Char"/>
    <w:basedOn w:val="DefaultParagraphFont"/>
    <w:link w:val="BodyTextIndent2"/>
    <w:uiPriority w:val="99"/>
    <w:rsid w:val="004B1329"/>
    <w:rPr>
      <w:rFonts w:ascii="Arial" w:eastAsia="Times New Roman" w:hAnsi="Arial" w:cs="Times New Roman"/>
      <w:bCs/>
      <w:noProof/>
      <w:sz w:val="20"/>
      <w:lang w:val="en-AU"/>
    </w:rPr>
  </w:style>
  <w:style w:type="paragraph" w:styleId="BodyTextFirstIndent2">
    <w:name w:val="Body Text First Indent 2"/>
    <w:basedOn w:val="BodyTextIndent"/>
    <w:link w:val="BodyTextFirstIndent2Char"/>
    <w:uiPriority w:val="99"/>
    <w:rsid w:val="004B1329"/>
    <w:pPr>
      <w:spacing w:before="0" w:after="0"/>
      <w:ind w:left="360" w:firstLine="360"/>
    </w:pPr>
    <w:rPr>
      <w:rFonts w:ascii="Times New Roman" w:hAnsi="Times New Roman"/>
    </w:rPr>
  </w:style>
  <w:style w:type="character" w:customStyle="1" w:styleId="BodyTextFirstIndent2Char">
    <w:name w:val="Body Text First Indent 2 Char"/>
    <w:basedOn w:val="BodyTextIndentChar"/>
    <w:link w:val="BodyTextFirstIndent2"/>
    <w:uiPriority w:val="99"/>
    <w:rsid w:val="004B1329"/>
    <w:rPr>
      <w:rFonts w:ascii="Times New Roman" w:eastAsia="Times New Roman" w:hAnsi="Times New Roman" w:cs="Times New Roman"/>
      <w:bCs/>
      <w:noProof/>
      <w:sz w:val="20"/>
      <w:lang w:val="en-AU"/>
    </w:rPr>
  </w:style>
  <w:style w:type="character" w:customStyle="1" w:styleId="Style14Char">
    <w:name w:val="Style14 Char"/>
    <w:basedOn w:val="DefaultParagraphFont"/>
    <w:link w:val="Style14"/>
    <w:locked/>
    <w:rsid w:val="004B1329"/>
    <w:rPr>
      <w:rFonts w:ascii="Arial" w:hAnsi="Arial" w:cs="Arial"/>
      <w:b/>
      <w:color w:val="004259"/>
      <w:sz w:val="20"/>
      <w:szCs w:val="20"/>
    </w:rPr>
  </w:style>
  <w:style w:type="paragraph" w:customStyle="1" w:styleId="Style14">
    <w:name w:val="Style14"/>
    <w:basedOn w:val="Normal"/>
    <w:link w:val="Style14Char"/>
    <w:qFormat/>
    <w:rsid w:val="004B1329"/>
    <w:pPr>
      <w:widowControl/>
      <w:autoSpaceDE/>
      <w:autoSpaceDN/>
      <w:spacing w:before="180"/>
      <w:ind w:left="1134" w:hanging="142"/>
    </w:pPr>
    <w:rPr>
      <w:rFonts w:eastAsiaTheme="minorHAnsi" w:cs="Arial"/>
      <w:b/>
      <w:noProof w:val="0"/>
      <w:color w:val="004259"/>
      <w:szCs w:val="20"/>
      <w:lang w:val="en-US"/>
    </w:rPr>
  </w:style>
  <w:style w:type="character" w:styleId="BookTitle">
    <w:name w:val="Book Title"/>
    <w:basedOn w:val="DefaultParagraphFont"/>
    <w:uiPriority w:val="33"/>
    <w:qFormat/>
    <w:rsid w:val="004B1329"/>
    <w:rPr>
      <w:b/>
      <w:bCs/>
      <w:i/>
      <w:iCs/>
      <w:spacing w:val="5"/>
    </w:rPr>
  </w:style>
  <w:style w:type="paragraph" w:customStyle="1" w:styleId="TableFigureNotesList">
    <w:name w:val="Table / Figure Notes List"/>
    <w:rsid w:val="004B1329"/>
    <w:pPr>
      <w:widowControl/>
      <w:numPr>
        <w:numId w:val="39"/>
      </w:numPr>
      <w:autoSpaceDE/>
      <w:autoSpaceDN/>
      <w:spacing w:before="120"/>
      <w:contextualSpacing/>
    </w:pPr>
    <w:rPr>
      <w:rFonts w:ascii="Arial" w:eastAsiaTheme="minorEastAsia" w:hAnsi="Arial" w:cs="Times New Roman"/>
      <w:i/>
      <w:color w:val="6F7C87"/>
      <w:sz w:val="18"/>
      <w:szCs w:val="18"/>
      <w:lang w:eastAsia="en-AU"/>
    </w:rPr>
  </w:style>
  <w:style w:type="numbering" w:styleId="1ai">
    <w:name w:val="Outline List 1"/>
    <w:basedOn w:val="NoList"/>
    <w:semiHidden/>
    <w:rsid w:val="004B1329"/>
    <w:pPr>
      <w:numPr>
        <w:numId w:val="21"/>
      </w:numPr>
    </w:pPr>
  </w:style>
  <w:style w:type="table" w:customStyle="1" w:styleId="SimpleTable41">
    <w:name w:val="Simple Table41"/>
    <w:basedOn w:val="TableNormal"/>
    <w:next w:val="TableGrid"/>
    <w:uiPriority w:val="39"/>
    <w:rsid w:val="00CF0180"/>
    <w:pPr>
      <w:widowControl/>
      <w:autoSpaceDE/>
      <w:autoSpaceDN/>
    </w:pPr>
    <w:rPr>
      <w:rFonts w:ascii="Arial" w:eastAsia="SimSun" w:hAnsi="Arial" w:cs="Arial"/>
      <w:sz w:val="18"/>
      <w:szCs w:val="20"/>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table" w:customStyle="1" w:styleId="SimpleTable61">
    <w:name w:val="Simple Table61"/>
    <w:basedOn w:val="TableNormal"/>
    <w:next w:val="TableGrid"/>
    <w:uiPriority w:val="39"/>
    <w:rsid w:val="00D1312C"/>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character" w:styleId="FollowedHyperlink">
    <w:name w:val="FollowedHyperlink"/>
    <w:basedOn w:val="DefaultParagraphFont"/>
    <w:uiPriority w:val="99"/>
    <w:semiHidden/>
    <w:unhideWhenUsed/>
    <w:rsid w:val="004B1329"/>
    <w:rPr>
      <w:color w:val="800080" w:themeColor="followedHyperlink"/>
      <w:u w:val="single"/>
    </w:rPr>
  </w:style>
  <w:style w:type="character" w:styleId="PageNumber">
    <w:name w:val="page number"/>
    <w:basedOn w:val="DefaultParagraphFont"/>
    <w:uiPriority w:val="99"/>
    <w:unhideWhenUsed/>
    <w:rsid w:val="005C4F27"/>
  </w:style>
  <w:style w:type="paragraph" w:styleId="TOC6">
    <w:name w:val="toc 6"/>
    <w:next w:val="Normal"/>
    <w:uiPriority w:val="39"/>
    <w:rsid w:val="004B1329"/>
    <w:pPr>
      <w:tabs>
        <w:tab w:val="right" w:leader="dot" w:pos="9490"/>
      </w:tabs>
      <w:spacing w:before="120"/>
      <w:ind w:left="1560" w:hanging="1418"/>
    </w:pPr>
    <w:rPr>
      <w:rFonts w:ascii="Arial" w:eastAsia="SimSun" w:hAnsi="Arial" w:cs="Times New Roman"/>
      <w:b/>
      <w:noProof/>
      <w:sz w:val="18"/>
      <w:szCs w:val="18"/>
      <w:lang w:val="en-AU"/>
    </w:rPr>
  </w:style>
  <w:style w:type="paragraph" w:styleId="Title">
    <w:name w:val="Title"/>
    <w:next w:val="Normal"/>
    <w:link w:val="TitleChar"/>
    <w:uiPriority w:val="10"/>
    <w:qFormat/>
    <w:rsid w:val="004B1329"/>
    <w:rPr>
      <w:rFonts w:ascii="Arial" w:eastAsia="SimSun" w:hAnsi="Arial" w:cs="Arial"/>
      <w:b/>
      <w:bCs/>
      <w:color w:val="004259"/>
      <w:sz w:val="28"/>
      <w:szCs w:val="28"/>
      <w:lang w:val="en-AU"/>
    </w:rPr>
  </w:style>
  <w:style w:type="character" w:customStyle="1" w:styleId="TitleChar">
    <w:name w:val="Title Char"/>
    <w:basedOn w:val="DefaultParagraphFont"/>
    <w:link w:val="Title"/>
    <w:uiPriority w:val="10"/>
    <w:rsid w:val="004B1329"/>
    <w:rPr>
      <w:rFonts w:ascii="Arial" w:eastAsia="SimSun" w:hAnsi="Arial" w:cs="Arial"/>
      <w:b/>
      <w:bCs/>
      <w:color w:val="004259"/>
      <w:sz w:val="28"/>
      <w:szCs w:val="28"/>
      <w:lang w:val="en-AU"/>
    </w:rPr>
  </w:style>
  <w:style w:type="paragraph" w:styleId="Subtitle">
    <w:name w:val="Subtitle"/>
    <w:next w:val="Normal"/>
    <w:link w:val="SubtitleChar"/>
    <w:uiPriority w:val="11"/>
    <w:qFormat/>
    <w:rsid w:val="004B1329"/>
    <w:pPr>
      <w:tabs>
        <w:tab w:val="center" w:pos="4513"/>
        <w:tab w:val="right" w:pos="9026"/>
      </w:tabs>
    </w:pPr>
    <w:rPr>
      <w:rFonts w:ascii="Arial" w:eastAsia="SimSun" w:hAnsi="Arial" w:cs="Arial"/>
      <w:color w:val="004259"/>
      <w:sz w:val="32"/>
      <w:szCs w:val="32"/>
      <w:lang w:val="en-AU"/>
    </w:rPr>
  </w:style>
  <w:style w:type="character" w:customStyle="1" w:styleId="SubtitleChar">
    <w:name w:val="Subtitle Char"/>
    <w:basedOn w:val="DefaultParagraphFont"/>
    <w:link w:val="Subtitle"/>
    <w:uiPriority w:val="11"/>
    <w:rsid w:val="004B1329"/>
    <w:rPr>
      <w:rFonts w:ascii="Arial" w:eastAsia="SimSun" w:hAnsi="Arial" w:cs="Arial"/>
      <w:color w:val="004259"/>
      <w:sz w:val="32"/>
      <w:szCs w:val="32"/>
      <w:lang w:val="en-AU"/>
    </w:rPr>
  </w:style>
  <w:style w:type="paragraph" w:customStyle="1" w:styleId="DefinitionsBodyText">
    <w:name w:val="Definitions Body Text"/>
    <w:basedOn w:val="Normal"/>
    <w:uiPriority w:val="1"/>
    <w:qFormat/>
    <w:rsid w:val="004B1329"/>
    <w:pPr>
      <w:spacing w:before="60" w:after="60"/>
    </w:pPr>
  </w:style>
  <w:style w:type="table" w:customStyle="1" w:styleId="TMTableBlue">
    <w:name w:val="TM Table Blue"/>
    <w:basedOn w:val="TMTableBlueIndent"/>
    <w:uiPriority w:val="99"/>
    <w:rsid w:val="004B1329"/>
    <w:tblPr>
      <w:tblInd w:w="0" w:type="dxa"/>
    </w:tblPr>
    <w:tblStylePr w:type="firstRow">
      <w:rPr>
        <w:rFonts w:ascii="Arial" w:hAnsi="Arial"/>
        <w:color w:val="FFFFFF" w:themeColor="background1"/>
        <w:sz w:val="20"/>
      </w:rPr>
      <w:tblPr/>
      <w:trPr>
        <w:tblHeader/>
      </w:trPr>
      <w:tcPr>
        <w:shd w:val="clear" w:color="auto" w:fill="004259"/>
      </w:tcPr>
    </w:tblStylePr>
  </w:style>
  <w:style w:type="table" w:customStyle="1" w:styleId="TMTableGrey">
    <w:name w:val="TM Table Grey"/>
    <w:basedOn w:val="TMTableGreyIndent"/>
    <w:uiPriority w:val="99"/>
    <w:rsid w:val="004B1329"/>
    <w:tblPr>
      <w:tblInd w:w="0" w:type="dxa"/>
    </w:tblPr>
    <w:tblStylePr w:type="firstRow">
      <w:rPr>
        <w:rFonts w:ascii="Arial" w:hAnsi="Arial"/>
        <w:b/>
        <w:sz w:val="18"/>
      </w:rPr>
      <w:tblPr/>
      <w:trPr>
        <w:tblHeader/>
      </w:trPr>
      <w:tcPr>
        <w:shd w:val="clear" w:color="auto" w:fill="BFBFBF"/>
      </w:tcPr>
    </w:tblStylePr>
  </w:style>
  <w:style w:type="paragraph" w:customStyle="1" w:styleId="AnnexureHeading2">
    <w:name w:val="Annexure Heading 2"/>
    <w:basedOn w:val="AnnexureHeading"/>
    <w:next w:val="BodyText"/>
    <w:qFormat/>
    <w:rsid w:val="004B1329"/>
    <w:pPr>
      <w:pageBreakBefore w:val="0"/>
      <w:numPr>
        <w:ilvl w:val="1"/>
      </w:numPr>
      <w:spacing w:before="360"/>
      <w:outlineLvl w:val="1"/>
    </w:pPr>
    <w:rPr>
      <w:rFonts w:ascii="Arial Bold" w:hAnsi="Arial Bold"/>
      <w:sz w:val="24"/>
    </w:rPr>
  </w:style>
  <w:style w:type="table" w:customStyle="1" w:styleId="TMTableGreyIndent">
    <w:name w:val="TM Table Grey Indent"/>
    <w:basedOn w:val="TableNormal"/>
    <w:uiPriority w:val="99"/>
    <w:rsid w:val="004B1329"/>
    <w:pPr>
      <w:widowControl/>
      <w:autoSpaceDE/>
      <w:autoSpaceDN/>
    </w:pPr>
    <w:rPr>
      <w:rFonts w:ascii="Arial" w:eastAsia="Times New Roman" w:hAnsi="Arial" w:cs="Times New Roman"/>
      <w:sz w:val="18"/>
      <w:szCs w:val="20"/>
      <w:lang w:val="en-AU" w:eastAsia="en-AU"/>
    </w:rPr>
    <w:tblPr>
      <w:tblInd w:w="567" w:type="dxa"/>
      <w:tblBorders>
        <w:top w:val="single" w:sz="4" w:space="0" w:color="FFFFFF" w:themeColor="background1"/>
        <w:left w:val="single" w:sz="4" w:space="0" w:color="FFFFFF" w:themeColor="background1"/>
        <w:bottom w:val="single" w:sz="4" w:space="0" w:color="808080" w:themeColor="background1" w:themeShade="80"/>
        <w:right w:val="single" w:sz="4" w:space="0" w:color="FFFFFF" w:themeColor="background1"/>
        <w:insideH w:val="single" w:sz="4" w:space="0" w:color="FFFFFF" w:themeColor="background1"/>
        <w:insideV w:val="single" w:sz="4" w:space="0" w:color="FFFFFF" w:themeColor="background1"/>
      </w:tblBorders>
    </w:tblPr>
    <w:tcPr>
      <w:shd w:val="clear" w:color="auto" w:fill="D9D9D9" w:themeFill="background1" w:themeFillShade="D9"/>
    </w:tcPr>
    <w:tblStylePr w:type="firstRow">
      <w:rPr>
        <w:rFonts w:ascii="Arial" w:hAnsi="Arial"/>
        <w:b/>
        <w:sz w:val="18"/>
      </w:rPr>
      <w:tblPr/>
      <w:trPr>
        <w:tblHeader/>
      </w:trPr>
      <w:tcPr>
        <w:shd w:val="clear" w:color="auto" w:fill="BFBFBF"/>
      </w:tcPr>
    </w:tblStylePr>
  </w:style>
  <w:style w:type="paragraph" w:styleId="ListBullet">
    <w:name w:val="List Bullet"/>
    <w:basedOn w:val="Normal"/>
    <w:uiPriority w:val="1"/>
    <w:rsid w:val="004B1329"/>
    <w:pPr>
      <w:numPr>
        <w:numId w:val="27"/>
      </w:numPr>
      <w:spacing w:before="120" w:after="120"/>
    </w:pPr>
  </w:style>
  <w:style w:type="table" w:customStyle="1" w:styleId="TMTableBlueIndent">
    <w:name w:val="TM Table Blue Indent"/>
    <w:basedOn w:val="TableNormal"/>
    <w:uiPriority w:val="99"/>
    <w:rsid w:val="004B1329"/>
    <w:pPr>
      <w:widowControl/>
      <w:autoSpaceDE/>
      <w:autoSpaceDN/>
    </w:pPr>
    <w:rPr>
      <w:rFonts w:ascii="Arial" w:hAnsi="Arial"/>
      <w:color w:val="000000" w:themeColor="text1"/>
      <w:sz w:val="20"/>
    </w:rPr>
    <w:tblPr>
      <w:tblInd w:w="567" w:type="dxa"/>
      <w:tblBorders>
        <w:top w:val="single" w:sz="4" w:space="0" w:color="FFFFFF" w:themeColor="background1"/>
        <w:left w:val="single" w:sz="4" w:space="0" w:color="FFFFFF" w:themeColor="background1"/>
        <w:bottom w:val="single" w:sz="4" w:space="0" w:color="004259"/>
        <w:right w:val="single" w:sz="4" w:space="0" w:color="FFFFFF" w:themeColor="background1"/>
        <w:insideH w:val="single" w:sz="4" w:space="0" w:color="FFFFFF" w:themeColor="background1"/>
        <w:insideV w:val="single" w:sz="4" w:space="0" w:color="FFFFFF" w:themeColor="background1"/>
      </w:tblBorders>
    </w:tblPr>
    <w:tcPr>
      <w:shd w:val="clear" w:color="auto" w:fill="D9D9D9"/>
    </w:tcPr>
    <w:tblStylePr w:type="firstRow">
      <w:rPr>
        <w:rFonts w:ascii="Arial" w:hAnsi="Arial"/>
        <w:color w:val="FFFFFF" w:themeColor="background1"/>
        <w:sz w:val="20"/>
      </w:rPr>
      <w:tblPr/>
      <w:trPr>
        <w:tblHeader/>
      </w:trPr>
      <w:tcPr>
        <w:shd w:val="clear" w:color="auto" w:fill="004259"/>
      </w:tcPr>
    </w:tblStylePr>
  </w:style>
  <w:style w:type="paragraph" w:customStyle="1" w:styleId="TableHeadingWHPoint">
    <w:name w:val="Table Heading W/H Point"/>
    <w:basedOn w:val="TableHeading"/>
    <w:uiPriority w:val="1"/>
    <w:qFormat/>
    <w:rsid w:val="004B1329"/>
    <w:rPr>
      <w:b/>
      <w:bCs w:val="0"/>
      <w:caps/>
      <w:color w:val="FFFFFF" w:themeColor="background1"/>
      <w:sz w:val="20"/>
    </w:rPr>
  </w:style>
  <w:style w:type="paragraph" w:customStyle="1" w:styleId="CaptionIndent">
    <w:name w:val="Caption Indent"/>
    <w:basedOn w:val="Caption"/>
    <w:uiPriority w:val="1"/>
    <w:qFormat/>
    <w:rsid w:val="004B1329"/>
    <w:pPr>
      <w:ind w:left="1701"/>
    </w:pPr>
  </w:style>
  <w:style w:type="numbering" w:customStyle="1" w:styleId="Style16">
    <w:name w:val="Style16"/>
    <w:uiPriority w:val="99"/>
    <w:rsid w:val="004B1329"/>
    <w:pPr>
      <w:numPr>
        <w:numId w:val="30"/>
      </w:numPr>
    </w:pPr>
  </w:style>
  <w:style w:type="paragraph" w:customStyle="1" w:styleId="BodyTextReferences">
    <w:name w:val="Body Text References"/>
    <w:basedOn w:val="BodyTextIndent"/>
    <w:uiPriority w:val="1"/>
    <w:qFormat/>
    <w:rsid w:val="004B1329"/>
    <w:pPr>
      <w:autoSpaceDE/>
      <w:autoSpaceDN/>
      <w:spacing w:before="100" w:after="100"/>
      <w:ind w:left="1982" w:hanging="1982"/>
    </w:pPr>
  </w:style>
  <w:style w:type="paragraph" w:customStyle="1" w:styleId="BodyTextReferenceHeading">
    <w:name w:val="Body Text Reference Heading"/>
    <w:basedOn w:val="Normal"/>
    <w:uiPriority w:val="1"/>
    <w:qFormat/>
    <w:rsid w:val="004B1329"/>
    <w:pPr>
      <w:keepLines/>
      <w:widowControl/>
      <w:spacing w:before="120" w:after="60"/>
      <w:ind w:left="2977" w:hanging="2971"/>
    </w:pPr>
    <w:rPr>
      <w:b/>
      <w:color w:val="004259"/>
    </w:rPr>
  </w:style>
  <w:style w:type="paragraph" w:customStyle="1" w:styleId="Notesnumbered2">
    <w:name w:val="Notes numbered 2"/>
    <w:basedOn w:val="Notes"/>
    <w:uiPriority w:val="1"/>
    <w:qFormat/>
    <w:rsid w:val="004B1329"/>
    <w:pPr>
      <w:numPr>
        <w:ilvl w:val="1"/>
      </w:numPr>
    </w:pPr>
  </w:style>
  <w:style w:type="paragraph" w:customStyle="1" w:styleId="Object">
    <w:name w:val="Object"/>
    <w:basedOn w:val="BodyText"/>
    <w:uiPriority w:val="1"/>
    <w:qFormat/>
    <w:rsid w:val="004B1329"/>
    <w:pPr>
      <w:spacing w:before="0" w:after="0"/>
    </w:pPr>
    <w:rPr>
      <w:lang w:eastAsia="en-US"/>
    </w:rPr>
  </w:style>
  <w:style w:type="paragraph" w:customStyle="1" w:styleId="ObjectIndent">
    <w:name w:val="Object Indent"/>
    <w:basedOn w:val="Object"/>
    <w:uiPriority w:val="1"/>
    <w:qFormat/>
    <w:rsid w:val="004B1329"/>
    <w:pPr>
      <w:ind w:left="567"/>
    </w:pPr>
  </w:style>
  <w:style w:type="paragraph" w:customStyle="1" w:styleId="DefinitionsNumbered1">
    <w:name w:val="Definitions Numbered 1"/>
    <w:basedOn w:val="DefinitionsBodyText"/>
    <w:uiPriority w:val="1"/>
    <w:qFormat/>
    <w:rsid w:val="004B1329"/>
    <w:pPr>
      <w:widowControl/>
      <w:numPr>
        <w:numId w:val="47"/>
      </w:numPr>
      <w:autoSpaceDE/>
      <w:autoSpaceDN/>
    </w:pPr>
    <w:rPr>
      <w:rFonts w:eastAsia="SimSun" w:cs="Arial"/>
      <w:lang w:eastAsia="ja-JP"/>
    </w:rPr>
  </w:style>
  <w:style w:type="paragraph" w:customStyle="1" w:styleId="DefinitionsNumbered2">
    <w:name w:val="Definitions Numbered 2"/>
    <w:basedOn w:val="DefinitionsNumbered1"/>
    <w:uiPriority w:val="1"/>
    <w:qFormat/>
    <w:rsid w:val="004B1329"/>
    <w:pPr>
      <w:numPr>
        <w:ilvl w:val="1"/>
      </w:numPr>
      <w:ind w:left="700" w:hanging="283"/>
    </w:pPr>
  </w:style>
  <w:style w:type="numbering" w:customStyle="1" w:styleId="11111112">
    <w:name w:val="1 / 1.1 / 1.1.112"/>
    <w:basedOn w:val="NoList"/>
    <w:next w:val="111111"/>
    <w:semiHidden/>
    <w:rsid w:val="004B1329"/>
  </w:style>
  <w:style w:type="paragraph" w:customStyle="1" w:styleId="BodyTextReferencesMethodPart">
    <w:name w:val="Body Text References Method/Part"/>
    <w:basedOn w:val="BodyTextReferences"/>
    <w:uiPriority w:val="1"/>
    <w:qFormat/>
    <w:rsid w:val="004B1329"/>
    <w:pPr>
      <w:ind w:hanging="1701"/>
    </w:pPr>
  </w:style>
  <w:style w:type="paragraph" w:customStyle="1" w:styleId="DefinitionsBullet">
    <w:name w:val="Definitions Bullet"/>
    <w:basedOn w:val="DefinitionsBodyText"/>
    <w:uiPriority w:val="1"/>
    <w:qFormat/>
    <w:rsid w:val="004B1329"/>
    <w:pPr>
      <w:numPr>
        <w:numId w:val="24"/>
      </w:numPr>
    </w:pPr>
  </w:style>
  <w:style w:type="paragraph" w:styleId="ListBullet2">
    <w:name w:val="List Bullet 2"/>
    <w:basedOn w:val="Normal"/>
    <w:uiPriority w:val="1"/>
    <w:rsid w:val="004B1329"/>
    <w:pPr>
      <w:numPr>
        <w:ilvl w:val="1"/>
        <w:numId w:val="27"/>
      </w:numPr>
      <w:spacing w:before="120" w:after="120"/>
    </w:pPr>
  </w:style>
  <w:style w:type="paragraph" w:styleId="ListBullet5">
    <w:name w:val="List Bullet 5"/>
    <w:basedOn w:val="Normal"/>
    <w:uiPriority w:val="99"/>
    <w:semiHidden/>
    <w:unhideWhenUsed/>
    <w:rsid w:val="004B1329"/>
    <w:pPr>
      <w:numPr>
        <w:ilvl w:val="4"/>
        <w:numId w:val="26"/>
      </w:numPr>
      <w:contextualSpacing/>
    </w:pPr>
  </w:style>
  <w:style w:type="paragraph" w:customStyle="1" w:styleId="ListBulletIndent">
    <w:name w:val="List Bullet Indent"/>
    <w:basedOn w:val="Normal"/>
    <w:uiPriority w:val="1"/>
    <w:qFormat/>
    <w:rsid w:val="004B1329"/>
    <w:pPr>
      <w:numPr>
        <w:ilvl w:val="2"/>
        <w:numId w:val="27"/>
      </w:numPr>
    </w:pPr>
  </w:style>
  <w:style w:type="paragraph" w:customStyle="1" w:styleId="ListBulletIndent2">
    <w:name w:val="List Bullet Indent 2"/>
    <w:basedOn w:val="ListBulletIndent"/>
    <w:uiPriority w:val="1"/>
    <w:qFormat/>
    <w:rsid w:val="004B1329"/>
    <w:pPr>
      <w:numPr>
        <w:ilvl w:val="3"/>
      </w:numPr>
      <w:spacing w:before="120" w:after="120"/>
      <w:ind w:left="1417" w:hanging="425"/>
    </w:pPr>
  </w:style>
  <w:style w:type="paragraph" w:customStyle="1" w:styleId="TableBullet1">
    <w:name w:val="Table Bullet 1"/>
    <w:basedOn w:val="TableBodyText"/>
    <w:qFormat/>
    <w:rsid w:val="004B1329"/>
    <w:pPr>
      <w:keepLines/>
      <w:numPr>
        <w:numId w:val="3"/>
      </w:numPr>
      <w:spacing w:before="40" w:after="40"/>
      <w:ind w:left="215" w:hanging="215"/>
    </w:pPr>
    <w:rPr>
      <w:rFonts w:eastAsiaTheme="minorHAnsi" w:cstheme="minorBidi"/>
      <w:color w:val="000000" w:themeColor="text1"/>
    </w:rPr>
  </w:style>
  <w:style w:type="character" w:customStyle="1" w:styleId="FormulaText">
    <w:name w:val="Formula Text"/>
    <w:basedOn w:val="DefaultParagraphFont"/>
    <w:uiPriority w:val="1"/>
    <w:qFormat/>
    <w:rsid w:val="004B1329"/>
    <w:rPr>
      <w:rFonts w:ascii="Cambria Math" w:hAnsi="Cambria Math"/>
      <w:i/>
      <w:sz w:val="22"/>
    </w:rPr>
  </w:style>
  <w:style w:type="paragraph" w:customStyle="1" w:styleId="TableNumbered1">
    <w:name w:val="Table Numbered 1"/>
    <w:basedOn w:val="TableBodyText"/>
    <w:uiPriority w:val="1"/>
    <w:qFormat/>
    <w:rsid w:val="004B1329"/>
    <w:pPr>
      <w:numPr>
        <w:numId w:val="45"/>
      </w:numPr>
      <w:spacing w:before="40" w:after="40"/>
    </w:pPr>
  </w:style>
  <w:style w:type="paragraph" w:customStyle="1" w:styleId="TableNumbered2">
    <w:name w:val="Table Numbered 2"/>
    <w:basedOn w:val="TableNumbered1"/>
    <w:uiPriority w:val="1"/>
    <w:qFormat/>
    <w:rsid w:val="004B1329"/>
    <w:pPr>
      <w:numPr>
        <w:ilvl w:val="1"/>
      </w:numPr>
    </w:pPr>
  </w:style>
  <w:style w:type="paragraph" w:customStyle="1" w:styleId="AttachmentHeading">
    <w:name w:val="Attachment Heading"/>
    <w:next w:val="BodyText"/>
    <w:uiPriority w:val="1"/>
    <w:qFormat/>
    <w:rsid w:val="004B1329"/>
    <w:pPr>
      <w:pageBreakBefore/>
      <w:numPr>
        <w:numId w:val="23"/>
      </w:numPr>
      <w:outlineLvl w:val="0"/>
    </w:pPr>
    <w:rPr>
      <w:rFonts w:ascii="Arial" w:eastAsia="Times New Roman" w:hAnsi="Arial" w:cs="Arial"/>
      <w:b/>
      <w:color w:val="004259"/>
      <w:sz w:val="28"/>
      <w:szCs w:val="32"/>
      <w:lang w:val="en-AU"/>
    </w:rPr>
  </w:style>
  <w:style w:type="paragraph" w:customStyle="1" w:styleId="AnnexureBodyText">
    <w:name w:val="Annexure Body Text"/>
    <w:basedOn w:val="BodyTextIndent"/>
    <w:next w:val="BodyTextIndent"/>
    <w:uiPriority w:val="1"/>
    <w:qFormat/>
    <w:rsid w:val="004B1329"/>
    <w:pPr>
      <w:numPr>
        <w:ilvl w:val="2"/>
        <w:numId w:val="22"/>
      </w:numPr>
    </w:pPr>
  </w:style>
  <w:style w:type="table" w:customStyle="1" w:styleId="ReferenceDocumentTable">
    <w:name w:val="Reference Document Table"/>
    <w:basedOn w:val="TableNormal"/>
    <w:uiPriority w:val="99"/>
    <w:rsid w:val="004B1329"/>
    <w:pPr>
      <w:widowControl/>
      <w:autoSpaceDE/>
      <w:autoSpaceDN/>
    </w:pPr>
    <w:rPr>
      <w:rFonts w:ascii="Arial" w:hAnsi="Arial"/>
      <w:sz w:val="20"/>
    </w:rPr>
    <w:tblPr>
      <w:tblStyleRowBandSize w:val="1"/>
      <w:tblInd w:w="567" w:type="dxa"/>
      <w:tblBorders>
        <w:top w:val="single" w:sz="12" w:space="0" w:color="244061"/>
        <w:insideH w:val="single" w:sz="12" w:space="0" w:color="244061"/>
      </w:tblBorders>
      <w:tblCellMar>
        <w:left w:w="0" w:type="dxa"/>
      </w:tblCellMar>
    </w:tblPr>
    <w:tcPr>
      <w:shd w:val="clear" w:color="auto" w:fill="auto"/>
    </w:tcPr>
    <w:tblStylePr w:type="firstRow">
      <w:tblPr/>
      <w:tcPr>
        <w:tcBorders>
          <w:top w:val="single" w:sz="12" w:space="0" w:color="244061"/>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12" w:space="0" w:color="244061"/>
        </w:tcBorders>
        <w:shd w:val="clear" w:color="auto" w:fill="auto"/>
      </w:tcPr>
    </w:tblStylePr>
  </w:style>
  <w:style w:type="paragraph" w:styleId="NoSpacing">
    <w:name w:val="No Spacing"/>
    <w:uiPriority w:val="1"/>
    <w:qFormat/>
    <w:rsid w:val="004B1329"/>
    <w:rPr>
      <w:rFonts w:ascii="Arial" w:eastAsia="Times New Roman" w:hAnsi="Arial" w:cs="Times New Roman"/>
      <w:sz w:val="20"/>
      <w:lang w:val="en-AU"/>
    </w:rPr>
  </w:style>
  <w:style w:type="table" w:styleId="TableGridLight">
    <w:name w:val="Grid Table Light"/>
    <w:basedOn w:val="TableNormal"/>
    <w:uiPriority w:val="40"/>
    <w:rsid w:val="004B132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BodyTextWHPoint">
    <w:name w:val="Table Body Text W/H Point"/>
    <w:basedOn w:val="TableBodyText"/>
    <w:uiPriority w:val="1"/>
    <w:qFormat/>
    <w:rsid w:val="004B1329"/>
    <w:rPr>
      <w:sz w:val="20"/>
    </w:rPr>
  </w:style>
  <w:style w:type="paragraph" w:customStyle="1" w:styleId="TableHeadingWhite">
    <w:name w:val="Table Heading White"/>
    <w:basedOn w:val="TableHeading"/>
    <w:uiPriority w:val="1"/>
    <w:qFormat/>
    <w:rsid w:val="004B1329"/>
    <w:rPr>
      <w:b/>
      <w:color w:val="FFFFFF" w:themeColor="background1"/>
    </w:rPr>
  </w:style>
  <w:style w:type="paragraph" w:customStyle="1" w:styleId="TableBodyTextCentre">
    <w:name w:val="Table Body Text Centre"/>
    <w:basedOn w:val="TableBodyText"/>
    <w:uiPriority w:val="1"/>
    <w:qFormat/>
    <w:rsid w:val="004B1329"/>
    <w:pPr>
      <w:jc w:val="center"/>
    </w:pPr>
  </w:style>
  <w:style w:type="paragraph" w:customStyle="1" w:styleId="TableBodyTextWHPointBullet">
    <w:name w:val="Table Body Text W/H Point Bullet"/>
    <w:basedOn w:val="TableBodyTextWHPoint"/>
    <w:uiPriority w:val="1"/>
    <w:qFormat/>
    <w:rsid w:val="004B1329"/>
    <w:pPr>
      <w:numPr>
        <w:numId w:val="40"/>
      </w:numPr>
      <w:ind w:left="425" w:hanging="425"/>
    </w:pPr>
    <w:rPr>
      <w:color w:val="000000" w:themeColor="text1"/>
    </w:rPr>
  </w:style>
  <w:style w:type="paragraph" w:customStyle="1" w:styleId="TableBodyTextWHPointNumbered">
    <w:name w:val="Table Body Text W/H Point Numbered"/>
    <w:basedOn w:val="TableBodyTextWHPoint"/>
    <w:uiPriority w:val="1"/>
    <w:qFormat/>
    <w:rsid w:val="004B1329"/>
    <w:pPr>
      <w:numPr>
        <w:numId w:val="41"/>
      </w:numPr>
    </w:pPr>
    <w:rPr>
      <w:color w:val="000000" w:themeColor="text1"/>
    </w:rPr>
  </w:style>
  <w:style w:type="paragraph" w:customStyle="1" w:styleId="NotesAnnex">
    <w:name w:val="Notes Annex"/>
    <w:uiPriority w:val="1"/>
    <w:qFormat/>
    <w:rsid w:val="004B1329"/>
    <w:pPr>
      <w:numPr>
        <w:numId w:val="28"/>
      </w:numPr>
      <w:spacing w:before="120" w:after="120"/>
    </w:pPr>
    <w:rPr>
      <w:rFonts w:ascii="Arial" w:eastAsia="Times New Roman" w:hAnsi="Arial" w:cs="Arial"/>
      <w:i/>
      <w:iCs/>
      <w:sz w:val="18"/>
      <w:szCs w:val="18"/>
      <w:lang w:val="en-AU"/>
    </w:rPr>
  </w:style>
  <w:style w:type="paragraph" w:customStyle="1" w:styleId="NoteHeadingAnnex">
    <w:name w:val="Note Heading Annex"/>
    <w:uiPriority w:val="1"/>
    <w:qFormat/>
    <w:rsid w:val="004B1329"/>
    <w:pPr>
      <w:spacing w:before="240"/>
    </w:pPr>
    <w:rPr>
      <w:rFonts w:ascii="Arial" w:eastAsia="Times New Roman" w:hAnsi="Arial" w:cs="Arial"/>
      <w:b/>
      <w:bCs/>
      <w:i/>
      <w:iCs/>
      <w:sz w:val="18"/>
      <w:szCs w:val="18"/>
      <w:lang w:val="en-AU"/>
    </w:rPr>
  </w:style>
  <w:style w:type="paragraph" w:customStyle="1" w:styleId="Notesnumbered2annex">
    <w:name w:val="Notes numbered 2 annex"/>
    <w:basedOn w:val="NotesAnnex"/>
    <w:uiPriority w:val="1"/>
    <w:qFormat/>
    <w:rsid w:val="004B1329"/>
    <w:pPr>
      <w:numPr>
        <w:ilvl w:val="1"/>
      </w:numPr>
      <w:ind w:left="568" w:hanging="284"/>
    </w:pPr>
  </w:style>
  <w:style w:type="paragraph" w:customStyle="1" w:styleId="AnnexureHeading3">
    <w:name w:val="Annexure Heading 3"/>
    <w:basedOn w:val="AnnexureBodyText"/>
    <w:next w:val="BodyText"/>
    <w:uiPriority w:val="1"/>
    <w:qFormat/>
    <w:rsid w:val="004B1329"/>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352895">
      <w:bodyDiv w:val="1"/>
      <w:marLeft w:val="0"/>
      <w:marRight w:val="0"/>
      <w:marTop w:val="0"/>
      <w:marBottom w:val="0"/>
      <w:divBdr>
        <w:top w:val="none" w:sz="0" w:space="0" w:color="auto"/>
        <w:left w:val="none" w:sz="0" w:space="0" w:color="auto"/>
        <w:bottom w:val="none" w:sz="0" w:space="0" w:color="auto"/>
        <w:right w:val="none" w:sz="0" w:space="0" w:color="auto"/>
      </w:divBdr>
    </w:div>
    <w:div w:id="117071960">
      <w:bodyDiv w:val="1"/>
      <w:marLeft w:val="0"/>
      <w:marRight w:val="0"/>
      <w:marTop w:val="0"/>
      <w:marBottom w:val="0"/>
      <w:divBdr>
        <w:top w:val="none" w:sz="0" w:space="0" w:color="auto"/>
        <w:left w:val="none" w:sz="0" w:space="0" w:color="auto"/>
        <w:bottom w:val="none" w:sz="0" w:space="0" w:color="auto"/>
        <w:right w:val="none" w:sz="0" w:space="0" w:color="auto"/>
      </w:divBdr>
    </w:div>
    <w:div w:id="136577176">
      <w:bodyDiv w:val="1"/>
      <w:marLeft w:val="0"/>
      <w:marRight w:val="0"/>
      <w:marTop w:val="0"/>
      <w:marBottom w:val="0"/>
      <w:divBdr>
        <w:top w:val="none" w:sz="0" w:space="0" w:color="auto"/>
        <w:left w:val="none" w:sz="0" w:space="0" w:color="auto"/>
        <w:bottom w:val="none" w:sz="0" w:space="0" w:color="auto"/>
        <w:right w:val="none" w:sz="0" w:space="0" w:color="auto"/>
      </w:divBdr>
    </w:div>
    <w:div w:id="141892918">
      <w:bodyDiv w:val="1"/>
      <w:marLeft w:val="0"/>
      <w:marRight w:val="0"/>
      <w:marTop w:val="0"/>
      <w:marBottom w:val="0"/>
      <w:divBdr>
        <w:top w:val="none" w:sz="0" w:space="0" w:color="auto"/>
        <w:left w:val="none" w:sz="0" w:space="0" w:color="auto"/>
        <w:bottom w:val="none" w:sz="0" w:space="0" w:color="auto"/>
        <w:right w:val="none" w:sz="0" w:space="0" w:color="auto"/>
      </w:divBdr>
    </w:div>
    <w:div w:id="265382093">
      <w:bodyDiv w:val="1"/>
      <w:marLeft w:val="0"/>
      <w:marRight w:val="0"/>
      <w:marTop w:val="0"/>
      <w:marBottom w:val="0"/>
      <w:divBdr>
        <w:top w:val="none" w:sz="0" w:space="0" w:color="auto"/>
        <w:left w:val="none" w:sz="0" w:space="0" w:color="auto"/>
        <w:bottom w:val="none" w:sz="0" w:space="0" w:color="auto"/>
        <w:right w:val="none" w:sz="0" w:space="0" w:color="auto"/>
      </w:divBdr>
    </w:div>
    <w:div w:id="270013190">
      <w:bodyDiv w:val="1"/>
      <w:marLeft w:val="0"/>
      <w:marRight w:val="0"/>
      <w:marTop w:val="0"/>
      <w:marBottom w:val="0"/>
      <w:divBdr>
        <w:top w:val="none" w:sz="0" w:space="0" w:color="auto"/>
        <w:left w:val="none" w:sz="0" w:space="0" w:color="auto"/>
        <w:bottom w:val="none" w:sz="0" w:space="0" w:color="auto"/>
        <w:right w:val="none" w:sz="0" w:space="0" w:color="auto"/>
      </w:divBdr>
      <w:divsChild>
        <w:div w:id="1809779994">
          <w:marLeft w:val="0"/>
          <w:marRight w:val="0"/>
          <w:marTop w:val="0"/>
          <w:marBottom w:val="0"/>
          <w:divBdr>
            <w:top w:val="none" w:sz="0" w:space="0" w:color="auto"/>
            <w:left w:val="none" w:sz="0" w:space="0" w:color="auto"/>
            <w:bottom w:val="single" w:sz="6" w:space="0" w:color="DADCE0"/>
            <w:right w:val="none" w:sz="0" w:space="0" w:color="auto"/>
          </w:divBdr>
          <w:divsChild>
            <w:div w:id="2048290746">
              <w:marLeft w:val="240"/>
              <w:marRight w:val="240"/>
              <w:marTop w:val="0"/>
              <w:marBottom w:val="0"/>
              <w:divBdr>
                <w:top w:val="none" w:sz="0" w:space="0" w:color="auto"/>
                <w:left w:val="none" w:sz="0" w:space="0" w:color="auto"/>
                <w:bottom w:val="none" w:sz="0" w:space="0" w:color="auto"/>
                <w:right w:val="none" w:sz="0" w:space="0" w:color="auto"/>
              </w:divBdr>
              <w:divsChild>
                <w:div w:id="16715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752107">
          <w:marLeft w:val="0"/>
          <w:marRight w:val="0"/>
          <w:marTop w:val="0"/>
          <w:marBottom w:val="0"/>
          <w:divBdr>
            <w:top w:val="none" w:sz="0" w:space="0" w:color="auto"/>
            <w:left w:val="none" w:sz="0" w:space="0" w:color="auto"/>
            <w:bottom w:val="none" w:sz="0" w:space="0" w:color="auto"/>
            <w:right w:val="none" w:sz="0" w:space="0" w:color="auto"/>
          </w:divBdr>
          <w:divsChild>
            <w:div w:id="217398459">
              <w:marLeft w:val="0"/>
              <w:marRight w:val="0"/>
              <w:marTop w:val="0"/>
              <w:marBottom w:val="0"/>
              <w:divBdr>
                <w:top w:val="none" w:sz="0" w:space="0" w:color="auto"/>
                <w:left w:val="none" w:sz="0" w:space="0" w:color="auto"/>
                <w:bottom w:val="none" w:sz="0" w:space="0" w:color="auto"/>
                <w:right w:val="none" w:sz="0" w:space="0" w:color="auto"/>
              </w:divBdr>
              <w:divsChild>
                <w:div w:id="1930112897">
                  <w:marLeft w:val="0"/>
                  <w:marRight w:val="0"/>
                  <w:marTop w:val="0"/>
                  <w:marBottom w:val="0"/>
                  <w:divBdr>
                    <w:top w:val="none" w:sz="0" w:space="0" w:color="auto"/>
                    <w:left w:val="none" w:sz="0" w:space="0" w:color="auto"/>
                    <w:bottom w:val="none" w:sz="0" w:space="0" w:color="auto"/>
                    <w:right w:val="none" w:sz="0" w:space="0" w:color="auto"/>
                  </w:divBdr>
                  <w:divsChild>
                    <w:div w:id="159609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5115440">
      <w:bodyDiv w:val="1"/>
      <w:marLeft w:val="0"/>
      <w:marRight w:val="0"/>
      <w:marTop w:val="0"/>
      <w:marBottom w:val="0"/>
      <w:divBdr>
        <w:top w:val="none" w:sz="0" w:space="0" w:color="auto"/>
        <w:left w:val="none" w:sz="0" w:space="0" w:color="auto"/>
        <w:bottom w:val="none" w:sz="0" w:space="0" w:color="auto"/>
        <w:right w:val="none" w:sz="0" w:space="0" w:color="auto"/>
      </w:divBdr>
    </w:div>
    <w:div w:id="567805135">
      <w:bodyDiv w:val="1"/>
      <w:marLeft w:val="0"/>
      <w:marRight w:val="0"/>
      <w:marTop w:val="0"/>
      <w:marBottom w:val="0"/>
      <w:divBdr>
        <w:top w:val="none" w:sz="0" w:space="0" w:color="auto"/>
        <w:left w:val="none" w:sz="0" w:space="0" w:color="auto"/>
        <w:bottom w:val="none" w:sz="0" w:space="0" w:color="auto"/>
        <w:right w:val="none" w:sz="0" w:space="0" w:color="auto"/>
      </w:divBdr>
    </w:div>
    <w:div w:id="768889557">
      <w:bodyDiv w:val="1"/>
      <w:marLeft w:val="0"/>
      <w:marRight w:val="0"/>
      <w:marTop w:val="0"/>
      <w:marBottom w:val="0"/>
      <w:divBdr>
        <w:top w:val="none" w:sz="0" w:space="0" w:color="auto"/>
        <w:left w:val="none" w:sz="0" w:space="0" w:color="auto"/>
        <w:bottom w:val="none" w:sz="0" w:space="0" w:color="auto"/>
        <w:right w:val="none" w:sz="0" w:space="0" w:color="auto"/>
      </w:divBdr>
    </w:div>
    <w:div w:id="798497747">
      <w:bodyDiv w:val="1"/>
      <w:marLeft w:val="0"/>
      <w:marRight w:val="0"/>
      <w:marTop w:val="0"/>
      <w:marBottom w:val="0"/>
      <w:divBdr>
        <w:top w:val="none" w:sz="0" w:space="0" w:color="auto"/>
        <w:left w:val="none" w:sz="0" w:space="0" w:color="auto"/>
        <w:bottom w:val="none" w:sz="0" w:space="0" w:color="auto"/>
        <w:right w:val="none" w:sz="0" w:space="0" w:color="auto"/>
      </w:divBdr>
    </w:div>
    <w:div w:id="838156339">
      <w:bodyDiv w:val="1"/>
      <w:marLeft w:val="0"/>
      <w:marRight w:val="0"/>
      <w:marTop w:val="0"/>
      <w:marBottom w:val="0"/>
      <w:divBdr>
        <w:top w:val="none" w:sz="0" w:space="0" w:color="auto"/>
        <w:left w:val="none" w:sz="0" w:space="0" w:color="auto"/>
        <w:bottom w:val="none" w:sz="0" w:space="0" w:color="auto"/>
        <w:right w:val="none" w:sz="0" w:space="0" w:color="auto"/>
      </w:divBdr>
    </w:div>
    <w:div w:id="847327311">
      <w:bodyDiv w:val="1"/>
      <w:marLeft w:val="0"/>
      <w:marRight w:val="0"/>
      <w:marTop w:val="0"/>
      <w:marBottom w:val="0"/>
      <w:divBdr>
        <w:top w:val="none" w:sz="0" w:space="0" w:color="auto"/>
        <w:left w:val="none" w:sz="0" w:space="0" w:color="auto"/>
        <w:bottom w:val="none" w:sz="0" w:space="0" w:color="auto"/>
        <w:right w:val="none" w:sz="0" w:space="0" w:color="auto"/>
      </w:divBdr>
    </w:div>
    <w:div w:id="883760511">
      <w:bodyDiv w:val="1"/>
      <w:marLeft w:val="0"/>
      <w:marRight w:val="0"/>
      <w:marTop w:val="0"/>
      <w:marBottom w:val="0"/>
      <w:divBdr>
        <w:top w:val="none" w:sz="0" w:space="0" w:color="auto"/>
        <w:left w:val="none" w:sz="0" w:space="0" w:color="auto"/>
        <w:bottom w:val="none" w:sz="0" w:space="0" w:color="auto"/>
        <w:right w:val="none" w:sz="0" w:space="0" w:color="auto"/>
      </w:divBdr>
    </w:div>
    <w:div w:id="898515938">
      <w:bodyDiv w:val="1"/>
      <w:marLeft w:val="0"/>
      <w:marRight w:val="0"/>
      <w:marTop w:val="0"/>
      <w:marBottom w:val="0"/>
      <w:divBdr>
        <w:top w:val="none" w:sz="0" w:space="0" w:color="auto"/>
        <w:left w:val="none" w:sz="0" w:space="0" w:color="auto"/>
        <w:bottom w:val="none" w:sz="0" w:space="0" w:color="auto"/>
        <w:right w:val="none" w:sz="0" w:space="0" w:color="auto"/>
      </w:divBdr>
    </w:div>
    <w:div w:id="1019241797">
      <w:bodyDiv w:val="1"/>
      <w:marLeft w:val="0"/>
      <w:marRight w:val="0"/>
      <w:marTop w:val="0"/>
      <w:marBottom w:val="0"/>
      <w:divBdr>
        <w:top w:val="none" w:sz="0" w:space="0" w:color="auto"/>
        <w:left w:val="none" w:sz="0" w:space="0" w:color="auto"/>
        <w:bottom w:val="none" w:sz="0" w:space="0" w:color="auto"/>
        <w:right w:val="none" w:sz="0" w:space="0" w:color="auto"/>
      </w:divBdr>
    </w:div>
    <w:div w:id="1125661071">
      <w:bodyDiv w:val="1"/>
      <w:marLeft w:val="0"/>
      <w:marRight w:val="0"/>
      <w:marTop w:val="0"/>
      <w:marBottom w:val="0"/>
      <w:divBdr>
        <w:top w:val="none" w:sz="0" w:space="0" w:color="auto"/>
        <w:left w:val="none" w:sz="0" w:space="0" w:color="auto"/>
        <w:bottom w:val="none" w:sz="0" w:space="0" w:color="auto"/>
        <w:right w:val="none" w:sz="0" w:space="0" w:color="auto"/>
      </w:divBdr>
    </w:div>
    <w:div w:id="1212383014">
      <w:bodyDiv w:val="1"/>
      <w:marLeft w:val="0"/>
      <w:marRight w:val="0"/>
      <w:marTop w:val="0"/>
      <w:marBottom w:val="0"/>
      <w:divBdr>
        <w:top w:val="none" w:sz="0" w:space="0" w:color="auto"/>
        <w:left w:val="none" w:sz="0" w:space="0" w:color="auto"/>
        <w:bottom w:val="none" w:sz="0" w:space="0" w:color="auto"/>
        <w:right w:val="none" w:sz="0" w:space="0" w:color="auto"/>
      </w:divBdr>
    </w:div>
    <w:div w:id="1374696527">
      <w:bodyDiv w:val="1"/>
      <w:marLeft w:val="0"/>
      <w:marRight w:val="0"/>
      <w:marTop w:val="0"/>
      <w:marBottom w:val="0"/>
      <w:divBdr>
        <w:top w:val="none" w:sz="0" w:space="0" w:color="auto"/>
        <w:left w:val="none" w:sz="0" w:space="0" w:color="auto"/>
        <w:bottom w:val="none" w:sz="0" w:space="0" w:color="auto"/>
        <w:right w:val="none" w:sz="0" w:space="0" w:color="auto"/>
      </w:divBdr>
    </w:div>
    <w:div w:id="1497768037">
      <w:bodyDiv w:val="1"/>
      <w:marLeft w:val="0"/>
      <w:marRight w:val="0"/>
      <w:marTop w:val="0"/>
      <w:marBottom w:val="0"/>
      <w:divBdr>
        <w:top w:val="none" w:sz="0" w:space="0" w:color="auto"/>
        <w:left w:val="none" w:sz="0" w:space="0" w:color="auto"/>
        <w:bottom w:val="none" w:sz="0" w:space="0" w:color="auto"/>
        <w:right w:val="none" w:sz="0" w:space="0" w:color="auto"/>
      </w:divBdr>
    </w:div>
    <w:div w:id="1504391651">
      <w:bodyDiv w:val="1"/>
      <w:marLeft w:val="0"/>
      <w:marRight w:val="0"/>
      <w:marTop w:val="0"/>
      <w:marBottom w:val="0"/>
      <w:divBdr>
        <w:top w:val="none" w:sz="0" w:space="0" w:color="auto"/>
        <w:left w:val="none" w:sz="0" w:space="0" w:color="auto"/>
        <w:bottom w:val="none" w:sz="0" w:space="0" w:color="auto"/>
        <w:right w:val="none" w:sz="0" w:space="0" w:color="auto"/>
      </w:divBdr>
    </w:div>
    <w:div w:id="1620720120">
      <w:bodyDiv w:val="1"/>
      <w:marLeft w:val="0"/>
      <w:marRight w:val="0"/>
      <w:marTop w:val="0"/>
      <w:marBottom w:val="0"/>
      <w:divBdr>
        <w:top w:val="none" w:sz="0" w:space="0" w:color="auto"/>
        <w:left w:val="none" w:sz="0" w:space="0" w:color="auto"/>
        <w:bottom w:val="none" w:sz="0" w:space="0" w:color="auto"/>
        <w:right w:val="none" w:sz="0" w:space="0" w:color="auto"/>
      </w:divBdr>
    </w:div>
    <w:div w:id="1694384713">
      <w:bodyDiv w:val="1"/>
      <w:marLeft w:val="0"/>
      <w:marRight w:val="0"/>
      <w:marTop w:val="0"/>
      <w:marBottom w:val="0"/>
      <w:divBdr>
        <w:top w:val="none" w:sz="0" w:space="0" w:color="auto"/>
        <w:left w:val="none" w:sz="0" w:space="0" w:color="auto"/>
        <w:bottom w:val="none" w:sz="0" w:space="0" w:color="auto"/>
        <w:right w:val="none" w:sz="0" w:space="0" w:color="auto"/>
      </w:divBdr>
    </w:div>
    <w:div w:id="1742942845">
      <w:bodyDiv w:val="1"/>
      <w:marLeft w:val="0"/>
      <w:marRight w:val="0"/>
      <w:marTop w:val="0"/>
      <w:marBottom w:val="0"/>
      <w:divBdr>
        <w:top w:val="none" w:sz="0" w:space="0" w:color="auto"/>
        <w:left w:val="none" w:sz="0" w:space="0" w:color="auto"/>
        <w:bottom w:val="none" w:sz="0" w:space="0" w:color="auto"/>
        <w:right w:val="none" w:sz="0" w:space="0" w:color="auto"/>
      </w:divBdr>
    </w:div>
    <w:div w:id="1856924155">
      <w:bodyDiv w:val="1"/>
      <w:marLeft w:val="0"/>
      <w:marRight w:val="0"/>
      <w:marTop w:val="0"/>
      <w:marBottom w:val="0"/>
      <w:divBdr>
        <w:top w:val="none" w:sz="0" w:space="0" w:color="auto"/>
        <w:left w:val="none" w:sz="0" w:space="0" w:color="auto"/>
        <w:bottom w:val="none" w:sz="0" w:space="0" w:color="auto"/>
        <w:right w:val="none" w:sz="0" w:space="0" w:color="auto"/>
      </w:divBdr>
    </w:div>
    <w:div w:id="1867793515">
      <w:bodyDiv w:val="1"/>
      <w:marLeft w:val="0"/>
      <w:marRight w:val="0"/>
      <w:marTop w:val="0"/>
      <w:marBottom w:val="0"/>
      <w:divBdr>
        <w:top w:val="none" w:sz="0" w:space="0" w:color="auto"/>
        <w:left w:val="none" w:sz="0" w:space="0" w:color="auto"/>
        <w:bottom w:val="none" w:sz="0" w:space="0" w:color="auto"/>
        <w:right w:val="none" w:sz="0" w:space="0" w:color="auto"/>
      </w:divBdr>
    </w:div>
    <w:div w:id="1968462539">
      <w:bodyDiv w:val="1"/>
      <w:marLeft w:val="0"/>
      <w:marRight w:val="0"/>
      <w:marTop w:val="0"/>
      <w:marBottom w:val="0"/>
      <w:divBdr>
        <w:top w:val="none" w:sz="0" w:space="0" w:color="auto"/>
        <w:left w:val="none" w:sz="0" w:space="0" w:color="auto"/>
        <w:bottom w:val="none" w:sz="0" w:space="0" w:color="auto"/>
        <w:right w:val="none" w:sz="0" w:space="0" w:color="auto"/>
      </w:divBdr>
    </w:div>
    <w:div w:id="19726364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tandards.transport.nsw.gov.au/search-standard-specific/?id=AST%20-%200007864:2026"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L:\AP\Templates\Templates%202026\Austroads%20Technical%20Specification%20Template%20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fc11383-d55e-4253-a6c7-d1aecb4e3337">
      <Terms xmlns="http://schemas.microsoft.com/office/infopath/2007/PartnerControls"/>
    </lcf76f155ced4ddcb4097134ff3c332f>
    <TaxCatchAll xmlns="08bf9b73-906c-43de-8b57-6958a657329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C063FBB513F52428D83CA149D243C69" ma:contentTypeVersion="12" ma:contentTypeDescription="Create a new document." ma:contentTypeScope="" ma:versionID="12d22d6758f732b74d3dcf3cbc833864">
  <xsd:schema xmlns:xsd="http://www.w3.org/2001/XMLSchema" xmlns:xs="http://www.w3.org/2001/XMLSchema" xmlns:p="http://schemas.microsoft.com/office/2006/metadata/properties" xmlns:ns2="9fc11383-d55e-4253-a6c7-d1aecb4e3337" xmlns:ns3="08bf9b73-906c-43de-8b57-6958a657329b" targetNamespace="http://schemas.microsoft.com/office/2006/metadata/properties" ma:root="true" ma:fieldsID="483d7afbf4ed910cf06cebb73cd778e7" ns2:_="" ns3:_="">
    <xsd:import namespace="9fc11383-d55e-4253-a6c7-d1aecb4e3337"/>
    <xsd:import namespace="08bf9b73-906c-43de-8b57-6958a65732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c11383-d55e-4253-a6c7-d1aecb4e33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3f1cddf-0a18-4f95-9063-1971b5048f5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8bf9b73-906c-43de-8b57-6958a657329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b821c2b-89dc-4d2e-b96f-154253931647}" ma:internalName="TaxCatchAll" ma:showField="CatchAllData" ma:web="08bf9b73-906c-43de-8b57-6958a65732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4E03CE-FB5F-4798-82B9-960A7FF78CE0}">
  <ds:schemaRefs>
    <ds:schemaRef ds:uri="http://schemas.microsoft.com/sharepoint/v3/contenttype/forms"/>
  </ds:schemaRefs>
</ds:datastoreItem>
</file>

<file path=customXml/itemProps2.xml><?xml version="1.0" encoding="utf-8"?>
<ds:datastoreItem xmlns:ds="http://schemas.openxmlformats.org/officeDocument/2006/customXml" ds:itemID="{BA2EB2C6-A5C2-4C37-BA7E-CB6AB28CD73A}">
  <ds:schemaRefs>
    <ds:schemaRef ds:uri="http://schemas.microsoft.com/office/2006/metadata/properties"/>
    <ds:schemaRef ds:uri="http://schemas.microsoft.com/office/infopath/2007/PartnerControls"/>
    <ds:schemaRef ds:uri="9fc11383-d55e-4253-a6c7-d1aecb4e3337"/>
    <ds:schemaRef ds:uri="08bf9b73-906c-43de-8b57-6958a657329b"/>
  </ds:schemaRefs>
</ds:datastoreItem>
</file>

<file path=customXml/itemProps3.xml><?xml version="1.0" encoding="utf-8"?>
<ds:datastoreItem xmlns:ds="http://schemas.openxmlformats.org/officeDocument/2006/customXml" ds:itemID="{29F4310F-62D6-4649-95E2-806F90B5B83A}">
  <ds:schemaRefs>
    <ds:schemaRef ds:uri="http://schemas.openxmlformats.org/officeDocument/2006/bibliography"/>
  </ds:schemaRefs>
</ds:datastoreItem>
</file>

<file path=customXml/itemProps4.xml><?xml version="1.0" encoding="utf-8"?>
<ds:datastoreItem xmlns:ds="http://schemas.openxmlformats.org/officeDocument/2006/customXml" ds:itemID="{136C34DC-CBB8-4628-846F-3BD41493E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c11383-d55e-4253-a6c7-d1aecb4e3337"/>
    <ds:schemaRef ds:uri="08bf9b73-906c-43de-8b57-6958a65732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Austroads Technical Specification Template 2026</Template>
  <TotalTime>1567</TotalTime>
  <Pages>21</Pages>
  <Words>7537</Words>
  <Characters>39723</Characters>
  <Application>Microsoft Office Word</Application>
  <DocSecurity>0</DocSecurity>
  <Lines>993</Lines>
  <Paragraphs>801</Paragraphs>
  <ScaleCrop>false</ScaleCrop>
  <HeadingPairs>
    <vt:vector size="2" baseType="variant">
      <vt:variant>
        <vt:lpstr>Title</vt:lpstr>
      </vt:variant>
      <vt:variant>
        <vt:i4>1</vt:i4>
      </vt:variant>
    </vt:vector>
  </HeadingPairs>
  <TitlesOfParts>
    <vt:vector size="1" baseType="lpstr">
      <vt:lpstr>B201 - Steelwork for Bridges</vt:lpstr>
    </vt:vector>
  </TitlesOfParts>
  <Company>Austroads</Company>
  <LinksUpToDate>false</LinksUpToDate>
  <CharactersWithSpaces>46459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ATS 5530 Supply of Pot Bearings</dc:title>
  <dc:subject>Austroads Technical Specification ATS 5530 sets out the requirements for the supply of pot bearings and associated attachment plates, including their design and fabrication.</dc:subject>
  <dc:creator>austroads@austroads.com.au</dc:creator>
  <cp:keywords>technical specification; bridge bearings</cp:keywords>
  <cp:lastModifiedBy>Ashleigh Synnott</cp:lastModifiedBy>
  <cp:revision>91</cp:revision>
  <cp:lastPrinted>2022-01-21T21:39:00Z</cp:lastPrinted>
  <dcterms:created xsi:type="dcterms:W3CDTF">2022-08-23T20:15:00Z</dcterms:created>
  <dcterms:modified xsi:type="dcterms:W3CDTF">2026-09-28T06:10:00Z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2017-11-03T00:00:00Z</vt:filetime>
  </property>
  <property fmtid="{D5CDD505-2E9C-101B-9397-08002B2CF9AE}" pid="3" name="Creator">
    <vt:lpwstr>Acrobat PDFMaker 11 for Word</vt:lpwstr>
  </property>
  <property fmtid="{D5CDD505-2E9C-101B-9397-08002B2CF9AE}" pid="4" name="LastSaved">
    <vt:filetime>2018-05-21T00:00:00Z</vt:filetime>
  </property>
  <property fmtid="{D5CDD505-2E9C-101B-9397-08002B2CF9AE}" pid="5" name="ContentTypeId">
    <vt:lpwstr>0x010100DC063FBB513F52428D83CA149D243C69</vt:lpwstr>
  </property>
  <property fmtid="{D5CDD505-2E9C-101B-9397-08002B2CF9AE}" pid="6" name="MediaServiceImageTags">
    <vt:lpwstr/>
  </property>
  <property fmtid="{D5CDD505-2E9C-101B-9397-08002B2CF9AE}" pid="7" name="docLang">
    <vt:lpwstr>en</vt:lpwstr>
  </property>
</Properties>
</file>