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156D" w14:textId="3FEAC8B8" w:rsidR="00DC02AA" w:rsidRPr="003E1278" w:rsidRDefault="00DC02AA" w:rsidP="004E4E46">
      <w:pPr>
        <w:spacing w:before="120"/>
        <w:ind w:left="993"/>
        <w:rPr>
          <w:rFonts w:ascii="Arial" w:hAnsi="Arial" w:cs="Arial"/>
        </w:rPr>
      </w:pPr>
    </w:p>
    <w:p w14:paraId="540DBF2F" w14:textId="77777777" w:rsidR="00866122" w:rsidRDefault="00866122" w:rsidP="00AF1D72">
      <w:pPr>
        <w:tabs>
          <w:tab w:val="center" w:pos="4513"/>
          <w:tab w:val="right" w:pos="9026"/>
        </w:tabs>
        <w:rPr>
          <w:rFonts w:ascii="Arial" w:eastAsia="SimSun" w:hAnsi="Arial" w:cs="Arial"/>
          <w:color w:val="6F7C87"/>
          <w:sz w:val="24"/>
          <w:szCs w:val="24"/>
        </w:rPr>
        <w:sectPr w:rsidR="00866122" w:rsidSect="00C05971">
          <w:footerReference w:type="even" r:id="rId11"/>
          <w:footerReference w:type="default" r:id="rId12"/>
          <w:headerReference w:type="first" r:id="rId13"/>
          <w:footerReference w:type="first" r:id="rId14"/>
          <w:pgSz w:w="11910" w:h="16850"/>
          <w:pgMar w:top="709" w:right="1420" w:bottom="1040" w:left="980" w:header="794" w:footer="624" w:gutter="0"/>
          <w:cols w:space="720"/>
          <w:docGrid w:linePitch="299"/>
        </w:sectPr>
      </w:pPr>
      <w:bookmarkStart w:id="0" w:name="1.1.1_General"/>
      <w:bookmarkStart w:id="1" w:name="_Toc886731"/>
      <w:bookmarkEnd w:id="0"/>
    </w:p>
    <w:tbl>
      <w:tblPr>
        <w:tblStyle w:val="SimpleTable3"/>
        <w:tblW w:w="0" w:type="auto"/>
        <w:tblBorders>
          <w:top w:val="dotted" w:sz="4" w:space="0" w:color="auto"/>
          <w:bottom w:val="dotted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40"/>
        <w:gridCol w:w="2060"/>
      </w:tblGrid>
      <w:tr w:rsidR="00AF1D72" w:rsidRPr="00C81BA4" w14:paraId="409B9E7B" w14:textId="77777777" w:rsidTr="00B40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B3F116" w14:textId="611B3C1D" w:rsidR="00AF1D72" w:rsidRPr="000677D4" w:rsidRDefault="00AF1D72" w:rsidP="000677D4">
            <w:pPr>
              <w:tabs>
                <w:tab w:val="center" w:pos="4513"/>
                <w:tab w:val="right" w:pos="9026"/>
              </w:tabs>
              <w:rPr>
                <w:rFonts w:ascii="Arial" w:eastAsia="SimSun" w:hAnsi="Arial" w:cs="Arial"/>
                <w:color w:val="004259"/>
                <w:sz w:val="28"/>
                <w:szCs w:val="28"/>
              </w:rPr>
            </w:pPr>
            <w:r w:rsidRPr="00C81BA4">
              <w:rPr>
                <w:rFonts w:ascii="Arial" w:eastAsia="SimSun" w:hAnsi="Arial" w:cs="Arial"/>
                <w:color w:val="004259"/>
                <w:sz w:val="28"/>
                <w:szCs w:val="28"/>
              </w:rPr>
              <w:t>AUSTROADS TECHNICAL SPECIFICATION ATS</w:t>
            </w:r>
            <w:r w:rsidR="001F56F0" w:rsidRPr="00C81BA4">
              <w:rPr>
                <w:rFonts w:ascii="Arial" w:eastAsia="SimSun" w:hAnsi="Arial" w:cs="Arial"/>
                <w:color w:val="004259"/>
                <w:sz w:val="28"/>
                <w:szCs w:val="28"/>
              </w:rPr>
              <w:t xml:space="preserve"> </w:t>
            </w:r>
            <w:r w:rsidR="003B7DCB" w:rsidRPr="00C81BA4">
              <w:rPr>
                <w:rFonts w:ascii="Arial" w:eastAsia="SimSun" w:hAnsi="Arial" w:cs="Arial"/>
                <w:color w:val="004259"/>
                <w:sz w:val="28"/>
                <w:szCs w:val="28"/>
              </w:rPr>
              <w:t>3</w:t>
            </w:r>
            <w:r w:rsidR="00A718D7" w:rsidRPr="00C81BA4">
              <w:rPr>
                <w:rFonts w:ascii="Arial" w:eastAsia="SimSun" w:hAnsi="Arial" w:cs="Arial"/>
                <w:color w:val="004259"/>
                <w:sz w:val="28"/>
                <w:szCs w:val="28"/>
              </w:rPr>
              <w:t>135</w:t>
            </w:r>
          </w:p>
          <w:p w14:paraId="48C93D8E" w14:textId="7A155DBB" w:rsidR="00AF1D72" w:rsidRPr="00C81BA4" w:rsidRDefault="00E75930" w:rsidP="000677D4">
            <w:pPr>
              <w:tabs>
                <w:tab w:val="center" w:pos="4513"/>
                <w:tab w:val="right" w:pos="9026"/>
              </w:tabs>
              <w:rPr>
                <w:rFonts w:ascii="Arial" w:eastAsia="SimSun" w:hAnsi="Arial" w:cs="Arial"/>
                <w:b w:val="0"/>
                <w:bCs/>
                <w:color w:val="6F7C87"/>
                <w:sz w:val="32"/>
                <w:szCs w:val="32"/>
              </w:rPr>
            </w:pPr>
            <w:r w:rsidRPr="00C81BA4">
              <w:rPr>
                <w:rFonts w:ascii="Arial" w:hAnsi="Arial" w:cs="Arial"/>
                <w:b w:val="0"/>
                <w:bCs/>
                <w:color w:val="004259"/>
                <w:sz w:val="32"/>
                <w:szCs w:val="32"/>
              </w:rPr>
              <w:t xml:space="preserve">Supply of </w:t>
            </w:r>
            <w:r w:rsidR="004969F0" w:rsidRPr="00C81BA4">
              <w:rPr>
                <w:rFonts w:ascii="Arial" w:hAnsi="Arial" w:cs="Arial"/>
                <w:b w:val="0"/>
                <w:bCs/>
                <w:color w:val="004259"/>
                <w:sz w:val="32"/>
                <w:szCs w:val="32"/>
              </w:rPr>
              <w:t>Reclaimed Asphalt Pavement Material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B4B3E22" w14:textId="5D8903C4" w:rsidR="00AF1D72" w:rsidRPr="00C81BA4" w:rsidRDefault="00AF1D72" w:rsidP="00AF1D72">
            <w:pPr>
              <w:tabs>
                <w:tab w:val="center" w:pos="4513"/>
                <w:tab w:val="right" w:pos="9026"/>
              </w:tabs>
              <w:jc w:val="right"/>
              <w:rPr>
                <w:rFonts w:ascii="Arial" w:eastAsia="SimSun" w:hAnsi="Arial" w:cs="Arial"/>
                <w:color w:val="B35E06"/>
                <w:sz w:val="16"/>
                <w:szCs w:val="16"/>
              </w:rPr>
            </w:pPr>
            <w:r w:rsidRPr="00C81BA4">
              <w:rPr>
                <w:rFonts w:ascii="Arial" w:eastAsia="SimSun" w:hAnsi="Arial" w:cs="Arial"/>
                <w:noProof/>
                <w:color w:val="B35E06"/>
                <w:sz w:val="16"/>
                <w:szCs w:val="16"/>
              </w:rPr>
              <w:drawing>
                <wp:inline distT="0" distB="0" distL="0" distR="0" wp14:anchorId="6C626086" wp14:editId="3725C88B">
                  <wp:extent cx="1171127" cy="1034681"/>
                  <wp:effectExtent l="0" t="0" r="0" b="0"/>
                  <wp:docPr id="3" name="Picture 3" descr="A close up of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ustroads-Logo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884" cy="105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E0D" w:rsidRPr="00C81BA4" w14:paraId="79F3F6D5" w14:textId="77777777" w:rsidTr="00B40E0D">
        <w:tc>
          <w:tcPr>
            <w:tcW w:w="765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122026C1" w14:textId="77777777" w:rsidR="00B40E0D" w:rsidRPr="00B40E0D" w:rsidRDefault="00B40E0D" w:rsidP="000677D4">
            <w:pPr>
              <w:tabs>
                <w:tab w:val="center" w:pos="4513"/>
                <w:tab w:val="right" w:pos="9026"/>
              </w:tabs>
              <w:rPr>
                <w:rFonts w:ascii="Arial" w:eastAsia="SimSun" w:hAnsi="Arial" w:cs="Arial"/>
                <w:color w:val="004259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14:paraId="767B7993" w14:textId="77777777" w:rsidR="00B40E0D" w:rsidRPr="00B40E0D" w:rsidRDefault="00B40E0D" w:rsidP="00AF1D72">
            <w:pPr>
              <w:tabs>
                <w:tab w:val="center" w:pos="4513"/>
                <w:tab w:val="right" w:pos="9026"/>
              </w:tabs>
              <w:jc w:val="right"/>
              <w:rPr>
                <w:rFonts w:ascii="Arial" w:eastAsia="SimSun" w:hAnsi="Arial" w:cs="Arial"/>
                <w:noProof/>
                <w:color w:val="B35E06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00"/>
      </w:tblGrid>
      <w:tr w:rsidR="00AF1D72" w:rsidRPr="00C81BA4" w14:paraId="77988DC1" w14:textId="77777777" w:rsidTr="00EE6F5F">
        <w:trPr>
          <w:trHeight w:val="3941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bookmarkStart w:id="2" w:name="1.1_Scope" w:displacedByCustomXml="next"/>
          <w:bookmarkEnd w:id="2" w:displacedByCustomXml="next"/>
          <w:sdt>
            <w:sdtPr>
              <w:rPr>
                <w:rFonts w:ascii="Times New Roman" w:hAnsi="Times New Roman" w:cs="Times New Roman"/>
                <w:bCs w:val="0"/>
                <w:caps/>
                <w:color w:val="auto"/>
                <w:sz w:val="22"/>
                <w:szCs w:val="22"/>
              </w:rPr>
              <w:id w:val="-889418727"/>
              <w:docPartObj>
                <w:docPartGallery w:val="Table of Contents"/>
                <w:docPartUnique/>
              </w:docPartObj>
            </w:sdtPr>
            <w:sdtEndPr>
              <w:rPr>
                <w:rFonts w:ascii="Arial" w:hAnsi="Arial"/>
                <w:caps w:val="0"/>
                <w:sz w:val="18"/>
                <w:szCs w:val="18"/>
              </w:rPr>
            </w:sdtEndPr>
            <w:sdtContent>
              <w:p w14:paraId="59357140" w14:textId="77777777" w:rsidR="00AF1D72" w:rsidRPr="00C81BA4" w:rsidRDefault="00AF1D72" w:rsidP="000677D4">
                <w:pPr>
                  <w:pStyle w:val="Heading1nonumber"/>
                </w:pPr>
                <w:r w:rsidRPr="00C81BA4">
                  <w:t>Contents</w:t>
                </w:r>
              </w:p>
              <w:p w14:paraId="293EAF05" w14:textId="5463A714" w:rsidR="001612B3" w:rsidRPr="00C81BA4" w:rsidRDefault="00B23DC4" w:rsidP="001612B3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z w:val="22"/>
                    <w:szCs w:val="22"/>
                    <w:lang w:eastAsia="en-AU"/>
                  </w:rPr>
                </w:pPr>
                <w:r w:rsidRPr="00C81BA4">
                  <w:rPr>
                    <w:rFonts w:cs="Arial"/>
                    <w:b w:val="0"/>
                    <w:bCs/>
                    <w:sz w:val="20"/>
                    <w:szCs w:val="20"/>
                  </w:rPr>
                  <w:fldChar w:fldCharType="begin"/>
                </w:r>
                <w:r w:rsidRPr="00C81BA4">
                  <w:rPr>
                    <w:rFonts w:cs="Arial"/>
                    <w:b w:val="0"/>
                    <w:bCs/>
                    <w:sz w:val="20"/>
                    <w:szCs w:val="20"/>
                  </w:rPr>
                  <w:instrText xml:space="preserve"> TOC \h \z \t "Heading 1,1,Heading 2,2,Annexure Heading,1" </w:instrText>
                </w:r>
                <w:r w:rsidRPr="00C81BA4">
                  <w:rPr>
                    <w:rFonts w:cs="Arial"/>
                    <w:b w:val="0"/>
                    <w:bCs/>
                    <w:sz w:val="20"/>
                    <w:szCs w:val="20"/>
                  </w:rPr>
                  <w:fldChar w:fldCharType="separate"/>
                </w:r>
                <w:hyperlink w:anchor="_Toc117147647" w:history="1">
                  <w:r w:rsidR="001612B3" w:rsidRPr="00C81BA4">
                    <w:rPr>
                      <w:rStyle w:val="Hyperlink"/>
                      <w:rFonts w:eastAsia="SimSun"/>
                      <w:noProof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1.</w:t>
                  </w:r>
                  <w:r w:rsidR="001612B3" w:rsidRPr="00C81BA4">
                    <w:rPr>
                      <w:rFonts w:asciiTheme="minorHAnsi" w:eastAsiaTheme="minorEastAsia" w:hAnsiTheme="minorHAnsi" w:cstheme="minorBidi"/>
                      <w:b w:val="0"/>
                      <w:noProof/>
                      <w:sz w:val="22"/>
                      <w:szCs w:val="22"/>
                      <w:lang w:eastAsia="en-AU"/>
                    </w:rPr>
                    <w:tab/>
                  </w:r>
                  <w:r w:rsidR="001612B3" w:rsidRPr="00C81BA4">
                    <w:rPr>
                      <w:rStyle w:val="Hyperlink"/>
                      <w:rFonts w:eastAsia="SimSun"/>
                      <w:noProof/>
                    </w:rPr>
                    <w:t>Scope</w:t>
                  </w:r>
                  <w:r w:rsidR="001612B3" w:rsidRPr="00C81BA4">
                    <w:rPr>
                      <w:noProof/>
                      <w:webHidden/>
                    </w:rPr>
                    <w:tab/>
                  </w:r>
                  <w:r w:rsidR="001612B3" w:rsidRPr="00C81BA4">
                    <w:rPr>
                      <w:noProof/>
                      <w:webHidden/>
                    </w:rPr>
                    <w:fldChar w:fldCharType="begin"/>
                  </w:r>
                  <w:r w:rsidR="001612B3" w:rsidRPr="00C81BA4">
                    <w:rPr>
                      <w:noProof/>
                      <w:webHidden/>
                    </w:rPr>
                    <w:instrText xml:space="preserve"> PAGEREF _Toc117147647 \h </w:instrText>
                  </w:r>
                  <w:r w:rsidR="001612B3" w:rsidRPr="00C81BA4">
                    <w:rPr>
                      <w:noProof/>
                      <w:webHidden/>
                    </w:rPr>
                  </w:r>
                  <w:r w:rsidR="001612B3" w:rsidRPr="00C81BA4">
                    <w:rPr>
                      <w:noProof/>
                      <w:webHidden/>
                    </w:rPr>
                    <w:fldChar w:fldCharType="separate"/>
                  </w:r>
                  <w:r w:rsidR="00B40E0D">
                    <w:rPr>
                      <w:noProof/>
                      <w:webHidden/>
                    </w:rPr>
                    <w:t>1</w:t>
                  </w:r>
                  <w:r w:rsidR="001612B3" w:rsidRPr="00C81BA4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4CD1188" w14:textId="3DE40F7E" w:rsidR="001612B3" w:rsidRPr="00C81BA4" w:rsidRDefault="00023056" w:rsidP="001612B3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z w:val="22"/>
                    <w:szCs w:val="22"/>
                    <w:lang w:eastAsia="en-AU"/>
                  </w:rPr>
                </w:pPr>
                <w:hyperlink w:anchor="_Toc117147648" w:history="1">
                  <w:r w:rsidR="001612B3" w:rsidRPr="00C81BA4">
                    <w:rPr>
                      <w:rStyle w:val="Hyperlink"/>
                      <w:rFonts w:eastAsia="SimSun"/>
                      <w:noProof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2.</w:t>
                  </w:r>
                  <w:r w:rsidR="001612B3" w:rsidRPr="00C81BA4">
                    <w:rPr>
                      <w:rFonts w:asciiTheme="minorHAnsi" w:eastAsiaTheme="minorEastAsia" w:hAnsiTheme="minorHAnsi" w:cstheme="minorBidi"/>
                      <w:b w:val="0"/>
                      <w:noProof/>
                      <w:sz w:val="22"/>
                      <w:szCs w:val="22"/>
                      <w:lang w:eastAsia="en-AU"/>
                    </w:rPr>
                    <w:tab/>
                  </w:r>
                  <w:r w:rsidR="001612B3" w:rsidRPr="00C81BA4">
                    <w:rPr>
                      <w:rStyle w:val="Hyperlink"/>
                      <w:rFonts w:eastAsia="SimSun"/>
                      <w:noProof/>
                    </w:rPr>
                    <w:t>Referenced Documents</w:t>
                  </w:r>
                  <w:r w:rsidR="001612B3" w:rsidRPr="00C81BA4">
                    <w:rPr>
                      <w:noProof/>
                      <w:webHidden/>
                    </w:rPr>
                    <w:tab/>
                  </w:r>
                  <w:r w:rsidR="001612B3" w:rsidRPr="00C81BA4">
                    <w:rPr>
                      <w:noProof/>
                      <w:webHidden/>
                    </w:rPr>
                    <w:fldChar w:fldCharType="begin"/>
                  </w:r>
                  <w:r w:rsidR="001612B3" w:rsidRPr="00C81BA4">
                    <w:rPr>
                      <w:noProof/>
                      <w:webHidden/>
                    </w:rPr>
                    <w:instrText xml:space="preserve"> PAGEREF _Toc117147648 \h </w:instrText>
                  </w:r>
                  <w:r w:rsidR="001612B3" w:rsidRPr="00C81BA4">
                    <w:rPr>
                      <w:noProof/>
                      <w:webHidden/>
                    </w:rPr>
                  </w:r>
                  <w:r w:rsidR="001612B3" w:rsidRPr="00C81BA4">
                    <w:rPr>
                      <w:noProof/>
                      <w:webHidden/>
                    </w:rPr>
                    <w:fldChar w:fldCharType="separate"/>
                  </w:r>
                  <w:r w:rsidR="00B40E0D">
                    <w:rPr>
                      <w:noProof/>
                      <w:webHidden/>
                    </w:rPr>
                    <w:t>2</w:t>
                  </w:r>
                  <w:r w:rsidR="001612B3" w:rsidRPr="00C81BA4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A266985" w14:textId="52AAE4F6" w:rsidR="001612B3" w:rsidRPr="00C81BA4" w:rsidRDefault="00023056" w:rsidP="001612B3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z w:val="22"/>
                    <w:szCs w:val="22"/>
                    <w:lang w:eastAsia="en-AU"/>
                  </w:rPr>
                </w:pPr>
                <w:hyperlink w:anchor="_Toc117147649" w:history="1">
                  <w:r w:rsidR="001612B3" w:rsidRPr="00C81BA4">
                    <w:rPr>
                      <w:rStyle w:val="Hyperlink"/>
                      <w:rFonts w:eastAsia="SimSun"/>
                      <w:noProof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3.</w:t>
                  </w:r>
                  <w:r w:rsidR="001612B3" w:rsidRPr="00C81BA4">
                    <w:rPr>
                      <w:rFonts w:asciiTheme="minorHAnsi" w:eastAsiaTheme="minorEastAsia" w:hAnsiTheme="minorHAnsi" w:cstheme="minorBidi"/>
                      <w:b w:val="0"/>
                      <w:noProof/>
                      <w:sz w:val="22"/>
                      <w:szCs w:val="22"/>
                      <w:lang w:eastAsia="en-AU"/>
                    </w:rPr>
                    <w:tab/>
                  </w:r>
                  <w:r w:rsidR="001612B3" w:rsidRPr="00C81BA4">
                    <w:rPr>
                      <w:rStyle w:val="Hyperlink"/>
                      <w:rFonts w:eastAsia="SimSun"/>
                      <w:noProof/>
                    </w:rPr>
                    <w:t>Definitions</w:t>
                  </w:r>
                  <w:r w:rsidR="001612B3" w:rsidRPr="00C81BA4">
                    <w:rPr>
                      <w:noProof/>
                      <w:webHidden/>
                    </w:rPr>
                    <w:tab/>
                  </w:r>
                  <w:r w:rsidR="001612B3" w:rsidRPr="00C81BA4">
                    <w:rPr>
                      <w:noProof/>
                      <w:webHidden/>
                    </w:rPr>
                    <w:fldChar w:fldCharType="begin"/>
                  </w:r>
                  <w:r w:rsidR="001612B3" w:rsidRPr="00C81BA4">
                    <w:rPr>
                      <w:noProof/>
                      <w:webHidden/>
                    </w:rPr>
                    <w:instrText xml:space="preserve"> PAGEREF _Toc117147649 \h </w:instrText>
                  </w:r>
                  <w:r w:rsidR="001612B3" w:rsidRPr="00C81BA4">
                    <w:rPr>
                      <w:noProof/>
                      <w:webHidden/>
                    </w:rPr>
                  </w:r>
                  <w:r w:rsidR="001612B3" w:rsidRPr="00C81BA4">
                    <w:rPr>
                      <w:noProof/>
                      <w:webHidden/>
                    </w:rPr>
                    <w:fldChar w:fldCharType="separate"/>
                  </w:r>
                  <w:r w:rsidR="00B40E0D">
                    <w:rPr>
                      <w:noProof/>
                      <w:webHidden/>
                    </w:rPr>
                    <w:t>2</w:t>
                  </w:r>
                  <w:r w:rsidR="001612B3" w:rsidRPr="00C81BA4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EAAE85D" w14:textId="444A741D" w:rsidR="001612B3" w:rsidRPr="00C81BA4" w:rsidRDefault="00023056" w:rsidP="001612B3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z w:val="22"/>
                    <w:szCs w:val="22"/>
                    <w:lang w:eastAsia="en-AU"/>
                  </w:rPr>
                </w:pPr>
                <w:hyperlink w:anchor="_Toc117147650" w:history="1">
                  <w:r w:rsidR="001612B3" w:rsidRPr="00C81BA4">
                    <w:rPr>
                      <w:rStyle w:val="Hyperlink"/>
                      <w:rFonts w:eastAsia="SimSun"/>
                      <w:noProof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4.</w:t>
                  </w:r>
                  <w:r w:rsidR="001612B3" w:rsidRPr="00C81BA4">
                    <w:rPr>
                      <w:rFonts w:asciiTheme="minorHAnsi" w:eastAsiaTheme="minorEastAsia" w:hAnsiTheme="minorHAnsi" w:cstheme="minorBidi"/>
                      <w:b w:val="0"/>
                      <w:noProof/>
                      <w:sz w:val="22"/>
                      <w:szCs w:val="22"/>
                      <w:lang w:eastAsia="en-AU"/>
                    </w:rPr>
                    <w:tab/>
                  </w:r>
                  <w:r w:rsidR="001612B3" w:rsidRPr="00C81BA4">
                    <w:rPr>
                      <w:rStyle w:val="Hyperlink"/>
                      <w:rFonts w:eastAsia="SimSun"/>
                      <w:noProof/>
                    </w:rPr>
                    <w:t>Quality System Requirements</w:t>
                  </w:r>
                  <w:r w:rsidR="001612B3" w:rsidRPr="00C81BA4">
                    <w:rPr>
                      <w:noProof/>
                      <w:webHidden/>
                    </w:rPr>
                    <w:tab/>
                  </w:r>
                  <w:r w:rsidR="001612B3" w:rsidRPr="00C81BA4">
                    <w:rPr>
                      <w:noProof/>
                      <w:webHidden/>
                    </w:rPr>
                    <w:fldChar w:fldCharType="begin"/>
                  </w:r>
                  <w:r w:rsidR="001612B3" w:rsidRPr="00C81BA4">
                    <w:rPr>
                      <w:noProof/>
                      <w:webHidden/>
                    </w:rPr>
                    <w:instrText xml:space="preserve"> PAGEREF _Toc117147650 \h </w:instrText>
                  </w:r>
                  <w:r w:rsidR="001612B3" w:rsidRPr="00C81BA4">
                    <w:rPr>
                      <w:noProof/>
                      <w:webHidden/>
                    </w:rPr>
                  </w:r>
                  <w:r w:rsidR="001612B3" w:rsidRPr="00C81BA4">
                    <w:rPr>
                      <w:noProof/>
                      <w:webHidden/>
                    </w:rPr>
                    <w:fldChar w:fldCharType="separate"/>
                  </w:r>
                  <w:r w:rsidR="00B40E0D">
                    <w:rPr>
                      <w:noProof/>
                      <w:webHidden/>
                    </w:rPr>
                    <w:t>3</w:t>
                  </w:r>
                  <w:r w:rsidR="001612B3" w:rsidRPr="00C81BA4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DA0F17B" w14:textId="71A009BD" w:rsidR="001612B3" w:rsidRPr="00C81BA4" w:rsidRDefault="00023056" w:rsidP="001612B3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z w:val="22"/>
                    <w:szCs w:val="22"/>
                    <w:lang w:eastAsia="en-AU"/>
                  </w:rPr>
                </w:pPr>
                <w:hyperlink w:anchor="_Toc117147651" w:history="1">
                  <w:r w:rsidR="001612B3" w:rsidRPr="00C81BA4">
                    <w:rPr>
                      <w:rStyle w:val="Hyperlink"/>
                      <w:rFonts w:eastAsia="SimSun"/>
                      <w:noProof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5.</w:t>
                  </w:r>
                  <w:r w:rsidR="001612B3" w:rsidRPr="00C81BA4">
                    <w:rPr>
                      <w:rFonts w:asciiTheme="minorHAnsi" w:eastAsiaTheme="minorEastAsia" w:hAnsiTheme="minorHAnsi" w:cstheme="minorBidi"/>
                      <w:b w:val="0"/>
                      <w:noProof/>
                      <w:sz w:val="22"/>
                      <w:szCs w:val="22"/>
                      <w:lang w:eastAsia="en-AU"/>
                    </w:rPr>
                    <w:tab/>
                  </w:r>
                  <w:r w:rsidR="001612B3" w:rsidRPr="00C81BA4">
                    <w:rPr>
                      <w:rStyle w:val="Hyperlink"/>
                      <w:rFonts w:eastAsia="SimSun"/>
                      <w:noProof/>
                    </w:rPr>
                    <w:t>Constituent Materials</w:t>
                  </w:r>
                  <w:r w:rsidR="001612B3" w:rsidRPr="00C81BA4">
                    <w:rPr>
                      <w:noProof/>
                      <w:webHidden/>
                    </w:rPr>
                    <w:tab/>
                  </w:r>
                  <w:r w:rsidR="001612B3" w:rsidRPr="00C81BA4">
                    <w:rPr>
                      <w:noProof/>
                      <w:webHidden/>
                    </w:rPr>
                    <w:fldChar w:fldCharType="begin"/>
                  </w:r>
                  <w:r w:rsidR="001612B3" w:rsidRPr="00C81BA4">
                    <w:rPr>
                      <w:noProof/>
                      <w:webHidden/>
                    </w:rPr>
                    <w:instrText xml:space="preserve"> PAGEREF _Toc117147651 \h </w:instrText>
                  </w:r>
                  <w:r w:rsidR="001612B3" w:rsidRPr="00C81BA4">
                    <w:rPr>
                      <w:noProof/>
                      <w:webHidden/>
                    </w:rPr>
                  </w:r>
                  <w:r w:rsidR="001612B3" w:rsidRPr="00C81BA4">
                    <w:rPr>
                      <w:noProof/>
                      <w:webHidden/>
                    </w:rPr>
                    <w:fldChar w:fldCharType="separate"/>
                  </w:r>
                  <w:r w:rsidR="00B40E0D">
                    <w:rPr>
                      <w:noProof/>
                      <w:webHidden/>
                    </w:rPr>
                    <w:t>3</w:t>
                  </w:r>
                  <w:r w:rsidR="001612B3" w:rsidRPr="00C81BA4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25CD047" w14:textId="119D859F" w:rsidR="001612B3" w:rsidRPr="00C81BA4" w:rsidRDefault="00023056" w:rsidP="001612B3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17147652" w:history="1">
                  <w:r w:rsidR="001612B3" w:rsidRPr="00C81BA4">
                    <w:rPr>
                      <w:rStyle w:val="Hyperlink"/>
                      <w:rFonts w:eastAsia="SimSun"/>
                      <w:noProof/>
                    </w:rPr>
                    <w:t>General</w:t>
                  </w:r>
                  <w:r w:rsidR="001612B3" w:rsidRPr="00C81BA4">
                    <w:rPr>
                      <w:noProof/>
                      <w:webHidden/>
                    </w:rPr>
                    <w:tab/>
                  </w:r>
                  <w:r w:rsidR="001612B3" w:rsidRPr="00C81BA4">
                    <w:rPr>
                      <w:noProof/>
                      <w:webHidden/>
                    </w:rPr>
                    <w:fldChar w:fldCharType="begin"/>
                  </w:r>
                  <w:r w:rsidR="001612B3" w:rsidRPr="00C81BA4">
                    <w:rPr>
                      <w:noProof/>
                      <w:webHidden/>
                    </w:rPr>
                    <w:instrText xml:space="preserve"> PAGEREF _Toc117147652 \h </w:instrText>
                  </w:r>
                  <w:r w:rsidR="001612B3" w:rsidRPr="00C81BA4">
                    <w:rPr>
                      <w:noProof/>
                      <w:webHidden/>
                    </w:rPr>
                  </w:r>
                  <w:r w:rsidR="001612B3" w:rsidRPr="00C81BA4">
                    <w:rPr>
                      <w:noProof/>
                      <w:webHidden/>
                    </w:rPr>
                    <w:fldChar w:fldCharType="separate"/>
                  </w:r>
                  <w:r w:rsidR="00B40E0D">
                    <w:rPr>
                      <w:noProof/>
                      <w:webHidden/>
                    </w:rPr>
                    <w:t>3</w:t>
                  </w:r>
                  <w:r w:rsidR="001612B3" w:rsidRPr="00C81BA4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DAF1067" w14:textId="6DF74961" w:rsidR="001612B3" w:rsidRPr="00C81BA4" w:rsidRDefault="00023056" w:rsidP="001612B3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z w:val="22"/>
                    <w:szCs w:val="22"/>
                    <w:lang w:eastAsia="en-AU"/>
                  </w:rPr>
                </w:pPr>
                <w:hyperlink w:anchor="_Toc117147653" w:history="1">
                  <w:r w:rsidR="001612B3" w:rsidRPr="00C81BA4">
                    <w:rPr>
                      <w:rStyle w:val="Hyperlink"/>
                      <w:rFonts w:eastAsia="SimSun"/>
                      <w:noProof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6.</w:t>
                  </w:r>
                  <w:r w:rsidR="001612B3" w:rsidRPr="00C81BA4">
                    <w:rPr>
                      <w:rFonts w:asciiTheme="minorHAnsi" w:eastAsiaTheme="minorEastAsia" w:hAnsiTheme="minorHAnsi" w:cstheme="minorBidi"/>
                      <w:b w:val="0"/>
                      <w:noProof/>
                      <w:sz w:val="22"/>
                      <w:szCs w:val="22"/>
                      <w:lang w:eastAsia="en-AU"/>
                    </w:rPr>
                    <w:tab/>
                  </w:r>
                  <w:r w:rsidR="001612B3" w:rsidRPr="00C81BA4">
                    <w:rPr>
                      <w:rStyle w:val="Hyperlink"/>
                      <w:rFonts w:eastAsia="SimSun"/>
                      <w:noProof/>
                    </w:rPr>
                    <w:t>Process Control</w:t>
                  </w:r>
                  <w:r w:rsidR="001612B3" w:rsidRPr="00C81BA4">
                    <w:rPr>
                      <w:noProof/>
                      <w:webHidden/>
                    </w:rPr>
                    <w:tab/>
                  </w:r>
                  <w:r w:rsidR="001612B3" w:rsidRPr="00C81BA4">
                    <w:rPr>
                      <w:noProof/>
                      <w:webHidden/>
                    </w:rPr>
                    <w:fldChar w:fldCharType="begin"/>
                  </w:r>
                  <w:r w:rsidR="001612B3" w:rsidRPr="00C81BA4">
                    <w:rPr>
                      <w:noProof/>
                      <w:webHidden/>
                    </w:rPr>
                    <w:instrText xml:space="preserve"> PAGEREF _Toc117147653 \h </w:instrText>
                  </w:r>
                  <w:r w:rsidR="001612B3" w:rsidRPr="00C81BA4">
                    <w:rPr>
                      <w:noProof/>
                      <w:webHidden/>
                    </w:rPr>
                  </w:r>
                  <w:r w:rsidR="001612B3" w:rsidRPr="00C81BA4">
                    <w:rPr>
                      <w:noProof/>
                      <w:webHidden/>
                    </w:rPr>
                    <w:fldChar w:fldCharType="separate"/>
                  </w:r>
                  <w:r w:rsidR="00B40E0D">
                    <w:rPr>
                      <w:noProof/>
                      <w:webHidden/>
                    </w:rPr>
                    <w:t>4</w:t>
                  </w:r>
                  <w:r w:rsidR="001612B3" w:rsidRPr="00C81BA4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0152CBD" w14:textId="3FA8B5A9" w:rsidR="001612B3" w:rsidRPr="00C81BA4" w:rsidRDefault="00023056" w:rsidP="001612B3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17147654" w:history="1">
                  <w:r w:rsidR="001612B3" w:rsidRPr="00C81BA4">
                    <w:rPr>
                      <w:rStyle w:val="Hyperlink"/>
                      <w:rFonts w:eastAsia="SimSun"/>
                      <w:noProof/>
                    </w:rPr>
                    <w:t>General</w:t>
                  </w:r>
                  <w:r w:rsidR="001612B3" w:rsidRPr="00C81BA4">
                    <w:rPr>
                      <w:noProof/>
                      <w:webHidden/>
                    </w:rPr>
                    <w:tab/>
                  </w:r>
                  <w:r w:rsidR="001612B3" w:rsidRPr="00C81BA4">
                    <w:rPr>
                      <w:noProof/>
                      <w:webHidden/>
                    </w:rPr>
                    <w:fldChar w:fldCharType="begin"/>
                  </w:r>
                  <w:r w:rsidR="001612B3" w:rsidRPr="00C81BA4">
                    <w:rPr>
                      <w:noProof/>
                      <w:webHidden/>
                    </w:rPr>
                    <w:instrText xml:space="preserve"> PAGEREF _Toc117147654 \h </w:instrText>
                  </w:r>
                  <w:r w:rsidR="001612B3" w:rsidRPr="00C81BA4">
                    <w:rPr>
                      <w:noProof/>
                      <w:webHidden/>
                    </w:rPr>
                  </w:r>
                  <w:r w:rsidR="001612B3" w:rsidRPr="00C81BA4">
                    <w:rPr>
                      <w:noProof/>
                      <w:webHidden/>
                    </w:rPr>
                    <w:fldChar w:fldCharType="separate"/>
                  </w:r>
                  <w:r w:rsidR="00B40E0D">
                    <w:rPr>
                      <w:noProof/>
                      <w:webHidden/>
                    </w:rPr>
                    <w:t>4</w:t>
                  </w:r>
                  <w:r w:rsidR="001612B3" w:rsidRPr="00C81BA4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762291A" w14:textId="3AA141FB" w:rsidR="001612B3" w:rsidRPr="00C81BA4" w:rsidRDefault="00023056" w:rsidP="001612B3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17147655" w:history="1">
                  <w:r w:rsidR="001612B3" w:rsidRPr="00C81BA4">
                    <w:rPr>
                      <w:rStyle w:val="Hyperlink"/>
                      <w:rFonts w:eastAsia="SimSun"/>
                      <w:noProof/>
                    </w:rPr>
                    <w:t>Particle size distribution of combined aggregate and filler</w:t>
                  </w:r>
                  <w:r w:rsidR="001612B3" w:rsidRPr="00C81BA4">
                    <w:rPr>
                      <w:noProof/>
                      <w:webHidden/>
                    </w:rPr>
                    <w:tab/>
                  </w:r>
                  <w:r w:rsidR="001612B3" w:rsidRPr="00C81BA4">
                    <w:rPr>
                      <w:noProof/>
                      <w:webHidden/>
                    </w:rPr>
                    <w:fldChar w:fldCharType="begin"/>
                  </w:r>
                  <w:r w:rsidR="001612B3" w:rsidRPr="00C81BA4">
                    <w:rPr>
                      <w:noProof/>
                      <w:webHidden/>
                    </w:rPr>
                    <w:instrText xml:space="preserve"> PAGEREF _Toc117147655 \h </w:instrText>
                  </w:r>
                  <w:r w:rsidR="001612B3" w:rsidRPr="00C81BA4">
                    <w:rPr>
                      <w:noProof/>
                      <w:webHidden/>
                    </w:rPr>
                  </w:r>
                  <w:r w:rsidR="001612B3" w:rsidRPr="00C81BA4">
                    <w:rPr>
                      <w:noProof/>
                      <w:webHidden/>
                    </w:rPr>
                    <w:fldChar w:fldCharType="separate"/>
                  </w:r>
                  <w:r w:rsidR="00B40E0D">
                    <w:rPr>
                      <w:noProof/>
                      <w:webHidden/>
                    </w:rPr>
                    <w:t>4</w:t>
                  </w:r>
                  <w:r w:rsidR="001612B3" w:rsidRPr="00C81BA4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BCF8723" w14:textId="6270E58F" w:rsidR="001612B3" w:rsidRPr="00C81BA4" w:rsidRDefault="00023056" w:rsidP="001612B3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17147656" w:history="1">
                  <w:r w:rsidR="001612B3" w:rsidRPr="00C81BA4">
                    <w:rPr>
                      <w:rStyle w:val="Hyperlink"/>
                      <w:rFonts w:eastAsia="SimSun"/>
                      <w:noProof/>
                    </w:rPr>
                    <w:t>Stockpile Management</w:t>
                  </w:r>
                  <w:r w:rsidR="001612B3" w:rsidRPr="00C81BA4">
                    <w:rPr>
                      <w:noProof/>
                      <w:webHidden/>
                    </w:rPr>
                    <w:tab/>
                  </w:r>
                  <w:r w:rsidR="001612B3" w:rsidRPr="00C81BA4">
                    <w:rPr>
                      <w:noProof/>
                      <w:webHidden/>
                    </w:rPr>
                    <w:fldChar w:fldCharType="begin"/>
                  </w:r>
                  <w:r w:rsidR="001612B3" w:rsidRPr="00C81BA4">
                    <w:rPr>
                      <w:noProof/>
                      <w:webHidden/>
                    </w:rPr>
                    <w:instrText xml:space="preserve"> PAGEREF _Toc117147656 \h </w:instrText>
                  </w:r>
                  <w:r w:rsidR="001612B3" w:rsidRPr="00C81BA4">
                    <w:rPr>
                      <w:noProof/>
                      <w:webHidden/>
                    </w:rPr>
                  </w:r>
                  <w:r w:rsidR="001612B3" w:rsidRPr="00C81BA4">
                    <w:rPr>
                      <w:noProof/>
                      <w:webHidden/>
                    </w:rPr>
                    <w:fldChar w:fldCharType="separate"/>
                  </w:r>
                  <w:r w:rsidR="00B40E0D">
                    <w:rPr>
                      <w:noProof/>
                      <w:webHidden/>
                    </w:rPr>
                    <w:t>4</w:t>
                  </w:r>
                  <w:r w:rsidR="001612B3" w:rsidRPr="00C81BA4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3802880" w14:textId="5876D905" w:rsidR="001612B3" w:rsidRPr="00C81BA4" w:rsidRDefault="00023056" w:rsidP="001612B3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17147657" w:history="1">
                  <w:r w:rsidR="001612B3" w:rsidRPr="00C81BA4">
                    <w:rPr>
                      <w:rStyle w:val="Hyperlink"/>
                      <w:rFonts w:eastAsia="SimSun"/>
                      <w:noProof/>
                    </w:rPr>
                    <w:t>Transport of Processed Material from the Processing Site to the Asphalt Plant</w:t>
                  </w:r>
                  <w:r w:rsidR="001612B3" w:rsidRPr="00C81BA4">
                    <w:rPr>
                      <w:noProof/>
                      <w:webHidden/>
                    </w:rPr>
                    <w:tab/>
                  </w:r>
                  <w:r w:rsidR="001612B3" w:rsidRPr="00C81BA4">
                    <w:rPr>
                      <w:noProof/>
                      <w:webHidden/>
                    </w:rPr>
                    <w:fldChar w:fldCharType="begin"/>
                  </w:r>
                  <w:r w:rsidR="001612B3" w:rsidRPr="00C81BA4">
                    <w:rPr>
                      <w:noProof/>
                      <w:webHidden/>
                    </w:rPr>
                    <w:instrText xml:space="preserve"> PAGEREF _Toc117147657 \h </w:instrText>
                  </w:r>
                  <w:r w:rsidR="001612B3" w:rsidRPr="00C81BA4">
                    <w:rPr>
                      <w:noProof/>
                      <w:webHidden/>
                    </w:rPr>
                  </w:r>
                  <w:r w:rsidR="001612B3" w:rsidRPr="00C81BA4">
                    <w:rPr>
                      <w:noProof/>
                      <w:webHidden/>
                    </w:rPr>
                    <w:fldChar w:fldCharType="separate"/>
                  </w:r>
                  <w:r w:rsidR="00B40E0D">
                    <w:rPr>
                      <w:noProof/>
                      <w:webHidden/>
                    </w:rPr>
                    <w:t>5</w:t>
                  </w:r>
                  <w:r w:rsidR="001612B3" w:rsidRPr="00C81BA4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69E87B9" w14:textId="39103D37" w:rsidR="001612B3" w:rsidRPr="00C81BA4" w:rsidRDefault="00023056" w:rsidP="001612B3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17147658" w:history="1">
                  <w:r w:rsidR="001612B3" w:rsidRPr="00C81BA4">
                    <w:rPr>
                      <w:rStyle w:val="Hyperlink"/>
                      <w:rFonts w:eastAsia="SimSun"/>
                      <w:noProof/>
                    </w:rPr>
                    <w:t>Stockpiles at the Asphalt Plant</w:t>
                  </w:r>
                  <w:r w:rsidR="001612B3" w:rsidRPr="00C81BA4">
                    <w:rPr>
                      <w:noProof/>
                      <w:webHidden/>
                    </w:rPr>
                    <w:tab/>
                  </w:r>
                  <w:r w:rsidR="001612B3" w:rsidRPr="00C81BA4">
                    <w:rPr>
                      <w:noProof/>
                      <w:webHidden/>
                    </w:rPr>
                    <w:fldChar w:fldCharType="begin"/>
                  </w:r>
                  <w:r w:rsidR="001612B3" w:rsidRPr="00C81BA4">
                    <w:rPr>
                      <w:noProof/>
                      <w:webHidden/>
                    </w:rPr>
                    <w:instrText xml:space="preserve"> PAGEREF _Toc117147658 \h </w:instrText>
                  </w:r>
                  <w:r w:rsidR="001612B3" w:rsidRPr="00C81BA4">
                    <w:rPr>
                      <w:noProof/>
                      <w:webHidden/>
                    </w:rPr>
                  </w:r>
                  <w:r w:rsidR="001612B3" w:rsidRPr="00C81BA4">
                    <w:rPr>
                      <w:noProof/>
                      <w:webHidden/>
                    </w:rPr>
                    <w:fldChar w:fldCharType="separate"/>
                  </w:r>
                  <w:r w:rsidR="00B40E0D">
                    <w:rPr>
                      <w:noProof/>
                      <w:webHidden/>
                    </w:rPr>
                    <w:t>5</w:t>
                  </w:r>
                  <w:r w:rsidR="001612B3" w:rsidRPr="00C81BA4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AC99A27" w14:textId="0AA827F7" w:rsidR="001612B3" w:rsidRPr="00C81BA4" w:rsidRDefault="00023056" w:rsidP="001612B3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17147659" w:history="1">
                  <w:r w:rsidR="001612B3" w:rsidRPr="00C81BA4">
                    <w:rPr>
                      <w:rStyle w:val="Hyperlink"/>
                      <w:rFonts w:eastAsia="SimSun"/>
                      <w:noProof/>
                    </w:rPr>
                    <w:t>Traceability of Material in Asphalt Production</w:t>
                  </w:r>
                  <w:r w:rsidR="001612B3" w:rsidRPr="00C81BA4">
                    <w:rPr>
                      <w:noProof/>
                      <w:webHidden/>
                    </w:rPr>
                    <w:tab/>
                  </w:r>
                  <w:r w:rsidR="001612B3" w:rsidRPr="00C81BA4">
                    <w:rPr>
                      <w:noProof/>
                      <w:webHidden/>
                    </w:rPr>
                    <w:fldChar w:fldCharType="begin"/>
                  </w:r>
                  <w:r w:rsidR="001612B3" w:rsidRPr="00C81BA4">
                    <w:rPr>
                      <w:noProof/>
                      <w:webHidden/>
                    </w:rPr>
                    <w:instrText xml:space="preserve"> PAGEREF _Toc117147659 \h </w:instrText>
                  </w:r>
                  <w:r w:rsidR="001612B3" w:rsidRPr="00C81BA4">
                    <w:rPr>
                      <w:noProof/>
                      <w:webHidden/>
                    </w:rPr>
                  </w:r>
                  <w:r w:rsidR="001612B3" w:rsidRPr="00C81BA4">
                    <w:rPr>
                      <w:noProof/>
                      <w:webHidden/>
                    </w:rPr>
                    <w:fldChar w:fldCharType="separate"/>
                  </w:r>
                  <w:r w:rsidR="00B40E0D">
                    <w:rPr>
                      <w:noProof/>
                      <w:webHidden/>
                    </w:rPr>
                    <w:t>5</w:t>
                  </w:r>
                  <w:r w:rsidR="001612B3" w:rsidRPr="00C81BA4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32B8AC2" w14:textId="73B8A785" w:rsidR="001612B3" w:rsidRPr="00C81BA4" w:rsidRDefault="00023056" w:rsidP="001612B3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z w:val="22"/>
                    <w:szCs w:val="22"/>
                    <w:lang w:eastAsia="en-AU"/>
                  </w:rPr>
                </w:pPr>
                <w:hyperlink w:anchor="_Toc117147660" w:history="1">
                  <w:r w:rsidR="001612B3" w:rsidRPr="00C81BA4">
                    <w:rPr>
                      <w:rStyle w:val="Hyperlink"/>
                      <w:rFonts w:eastAsia="SimSun"/>
                      <w:noProof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7.</w:t>
                  </w:r>
                  <w:r w:rsidR="001612B3" w:rsidRPr="00C81BA4">
                    <w:rPr>
                      <w:rFonts w:asciiTheme="minorHAnsi" w:eastAsiaTheme="minorEastAsia" w:hAnsiTheme="minorHAnsi" w:cstheme="minorBidi"/>
                      <w:b w:val="0"/>
                      <w:noProof/>
                      <w:sz w:val="22"/>
                      <w:szCs w:val="22"/>
                      <w:lang w:eastAsia="en-AU"/>
                    </w:rPr>
                    <w:tab/>
                  </w:r>
                  <w:r w:rsidR="001612B3" w:rsidRPr="00C81BA4">
                    <w:rPr>
                      <w:rStyle w:val="Hyperlink"/>
                      <w:rFonts w:eastAsia="SimSun"/>
                      <w:noProof/>
                    </w:rPr>
                    <w:t>Conformity</w:t>
                  </w:r>
                  <w:r w:rsidR="001612B3" w:rsidRPr="00C81BA4">
                    <w:rPr>
                      <w:noProof/>
                      <w:webHidden/>
                    </w:rPr>
                    <w:tab/>
                  </w:r>
                  <w:r w:rsidR="001612B3" w:rsidRPr="00C81BA4">
                    <w:rPr>
                      <w:noProof/>
                      <w:webHidden/>
                    </w:rPr>
                    <w:fldChar w:fldCharType="begin"/>
                  </w:r>
                  <w:r w:rsidR="001612B3" w:rsidRPr="00C81BA4">
                    <w:rPr>
                      <w:noProof/>
                      <w:webHidden/>
                    </w:rPr>
                    <w:instrText xml:space="preserve"> PAGEREF _Toc117147660 \h </w:instrText>
                  </w:r>
                  <w:r w:rsidR="001612B3" w:rsidRPr="00C81BA4">
                    <w:rPr>
                      <w:noProof/>
                      <w:webHidden/>
                    </w:rPr>
                  </w:r>
                  <w:r w:rsidR="001612B3" w:rsidRPr="00C81BA4">
                    <w:rPr>
                      <w:noProof/>
                      <w:webHidden/>
                    </w:rPr>
                    <w:fldChar w:fldCharType="separate"/>
                  </w:r>
                  <w:r w:rsidR="00B40E0D">
                    <w:rPr>
                      <w:noProof/>
                      <w:webHidden/>
                    </w:rPr>
                    <w:t>5</w:t>
                  </w:r>
                  <w:r w:rsidR="001612B3" w:rsidRPr="00C81BA4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876FDFC" w14:textId="4FEE967B" w:rsidR="001612B3" w:rsidRPr="00C81BA4" w:rsidRDefault="00023056" w:rsidP="001612B3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17147661" w:history="1">
                  <w:r w:rsidR="001612B3" w:rsidRPr="00C81BA4">
                    <w:rPr>
                      <w:rStyle w:val="Hyperlink"/>
                      <w:rFonts w:eastAsia="SimSun"/>
                      <w:noProof/>
                    </w:rPr>
                    <w:t>Material conformance</w:t>
                  </w:r>
                  <w:r w:rsidR="001612B3" w:rsidRPr="00C81BA4">
                    <w:rPr>
                      <w:noProof/>
                      <w:webHidden/>
                    </w:rPr>
                    <w:tab/>
                  </w:r>
                  <w:r w:rsidR="001612B3" w:rsidRPr="00C81BA4">
                    <w:rPr>
                      <w:noProof/>
                      <w:webHidden/>
                    </w:rPr>
                    <w:fldChar w:fldCharType="begin"/>
                  </w:r>
                  <w:r w:rsidR="001612B3" w:rsidRPr="00C81BA4">
                    <w:rPr>
                      <w:noProof/>
                      <w:webHidden/>
                    </w:rPr>
                    <w:instrText xml:space="preserve"> PAGEREF _Toc117147661 \h </w:instrText>
                  </w:r>
                  <w:r w:rsidR="001612B3" w:rsidRPr="00C81BA4">
                    <w:rPr>
                      <w:noProof/>
                      <w:webHidden/>
                    </w:rPr>
                  </w:r>
                  <w:r w:rsidR="001612B3" w:rsidRPr="00C81BA4">
                    <w:rPr>
                      <w:noProof/>
                      <w:webHidden/>
                    </w:rPr>
                    <w:fldChar w:fldCharType="separate"/>
                  </w:r>
                  <w:r w:rsidR="00B40E0D">
                    <w:rPr>
                      <w:noProof/>
                      <w:webHidden/>
                    </w:rPr>
                    <w:t>5</w:t>
                  </w:r>
                  <w:r w:rsidR="001612B3" w:rsidRPr="00C81BA4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7FA674A" w14:textId="7EA2264D" w:rsidR="001612B3" w:rsidRPr="00C81BA4" w:rsidRDefault="00023056" w:rsidP="001612B3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17147662" w:history="1">
                  <w:r w:rsidR="001612B3" w:rsidRPr="00C81BA4">
                    <w:rPr>
                      <w:rStyle w:val="Hyperlink"/>
                      <w:rFonts w:eastAsia="SimSun"/>
                      <w:noProof/>
                    </w:rPr>
                    <w:t>Sampling and Testing</w:t>
                  </w:r>
                  <w:r w:rsidR="001612B3" w:rsidRPr="00C81BA4">
                    <w:rPr>
                      <w:noProof/>
                      <w:webHidden/>
                    </w:rPr>
                    <w:tab/>
                  </w:r>
                  <w:r w:rsidR="001612B3" w:rsidRPr="00C81BA4">
                    <w:rPr>
                      <w:noProof/>
                      <w:webHidden/>
                    </w:rPr>
                    <w:fldChar w:fldCharType="begin"/>
                  </w:r>
                  <w:r w:rsidR="001612B3" w:rsidRPr="00C81BA4">
                    <w:rPr>
                      <w:noProof/>
                      <w:webHidden/>
                    </w:rPr>
                    <w:instrText xml:space="preserve"> PAGEREF _Toc117147662 \h </w:instrText>
                  </w:r>
                  <w:r w:rsidR="001612B3" w:rsidRPr="00C81BA4">
                    <w:rPr>
                      <w:noProof/>
                      <w:webHidden/>
                    </w:rPr>
                  </w:r>
                  <w:r w:rsidR="001612B3" w:rsidRPr="00C81BA4">
                    <w:rPr>
                      <w:noProof/>
                      <w:webHidden/>
                    </w:rPr>
                    <w:fldChar w:fldCharType="separate"/>
                  </w:r>
                  <w:r w:rsidR="00B40E0D">
                    <w:rPr>
                      <w:noProof/>
                      <w:webHidden/>
                    </w:rPr>
                    <w:t>5</w:t>
                  </w:r>
                  <w:r w:rsidR="001612B3" w:rsidRPr="00C81BA4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C596B4F" w14:textId="754D6C25" w:rsidR="001612B3" w:rsidRPr="00C81BA4" w:rsidRDefault="00023056" w:rsidP="001612B3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17147663" w:history="1">
                  <w:r w:rsidR="001612B3" w:rsidRPr="00C81BA4">
                    <w:rPr>
                      <w:rStyle w:val="Hyperlink"/>
                      <w:rFonts w:eastAsia="SimSun"/>
                      <w:noProof/>
                    </w:rPr>
                    <w:t>Nonconformance</w:t>
                  </w:r>
                  <w:r w:rsidR="001612B3" w:rsidRPr="00C81BA4">
                    <w:rPr>
                      <w:noProof/>
                      <w:webHidden/>
                    </w:rPr>
                    <w:tab/>
                  </w:r>
                  <w:r w:rsidR="001612B3" w:rsidRPr="00C81BA4">
                    <w:rPr>
                      <w:noProof/>
                      <w:webHidden/>
                    </w:rPr>
                    <w:fldChar w:fldCharType="begin"/>
                  </w:r>
                  <w:r w:rsidR="001612B3" w:rsidRPr="00C81BA4">
                    <w:rPr>
                      <w:noProof/>
                      <w:webHidden/>
                    </w:rPr>
                    <w:instrText xml:space="preserve"> PAGEREF _Toc117147663 \h </w:instrText>
                  </w:r>
                  <w:r w:rsidR="001612B3" w:rsidRPr="00C81BA4">
                    <w:rPr>
                      <w:noProof/>
                      <w:webHidden/>
                    </w:rPr>
                  </w:r>
                  <w:r w:rsidR="001612B3" w:rsidRPr="00C81BA4">
                    <w:rPr>
                      <w:noProof/>
                      <w:webHidden/>
                    </w:rPr>
                    <w:fldChar w:fldCharType="separate"/>
                  </w:r>
                  <w:r w:rsidR="00B40E0D">
                    <w:rPr>
                      <w:noProof/>
                      <w:webHidden/>
                    </w:rPr>
                    <w:t>6</w:t>
                  </w:r>
                  <w:r w:rsidR="001612B3" w:rsidRPr="00C81BA4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D767EFB" w14:textId="2820ED44" w:rsidR="001612B3" w:rsidRPr="00C81BA4" w:rsidRDefault="00023056" w:rsidP="001612B3">
                <w:pPr>
                  <w:pStyle w:val="TOC1"/>
                  <w:tabs>
                    <w:tab w:val="left" w:pos="1571"/>
                  </w:tabs>
                  <w:rPr>
                    <w:rFonts w:asciiTheme="minorHAnsi" w:eastAsiaTheme="minorEastAsia" w:hAnsiTheme="minorHAnsi" w:cstheme="minorBidi"/>
                    <w:b w:val="0"/>
                    <w:noProof/>
                    <w:sz w:val="22"/>
                    <w:szCs w:val="22"/>
                    <w:lang w:eastAsia="en-AU"/>
                  </w:rPr>
                </w:pPr>
                <w:hyperlink w:anchor="_Toc117147664" w:history="1">
                  <w:r w:rsidR="001612B3" w:rsidRPr="00C81BA4">
                    <w:rPr>
                      <w:rStyle w:val="Hyperlink"/>
                      <w:rFonts w:eastAsia="SimSun"/>
                      <w:noProof/>
                    </w:rPr>
                    <w:t>Annexure A:</w:t>
                  </w:r>
                  <w:r w:rsidR="001612B3" w:rsidRPr="00C81BA4">
                    <w:rPr>
                      <w:rFonts w:asciiTheme="minorHAnsi" w:eastAsiaTheme="minorEastAsia" w:hAnsiTheme="minorHAnsi" w:cstheme="minorBidi"/>
                      <w:b w:val="0"/>
                      <w:noProof/>
                      <w:sz w:val="22"/>
                      <w:szCs w:val="22"/>
                      <w:lang w:eastAsia="en-AU"/>
                    </w:rPr>
                    <w:tab/>
                  </w:r>
                  <w:r w:rsidR="001612B3" w:rsidRPr="00C81BA4">
                    <w:rPr>
                      <w:rStyle w:val="Hyperlink"/>
                      <w:rFonts w:eastAsia="SimSun"/>
                      <w:noProof/>
                    </w:rPr>
                    <w:t>Summary of Hold Points, Witness Points and Records</w:t>
                  </w:r>
                  <w:r w:rsidR="001612B3" w:rsidRPr="00C81BA4">
                    <w:rPr>
                      <w:noProof/>
                      <w:webHidden/>
                    </w:rPr>
                    <w:tab/>
                  </w:r>
                  <w:r w:rsidR="001612B3" w:rsidRPr="00C81BA4">
                    <w:rPr>
                      <w:noProof/>
                      <w:webHidden/>
                    </w:rPr>
                    <w:fldChar w:fldCharType="begin"/>
                  </w:r>
                  <w:r w:rsidR="001612B3" w:rsidRPr="00C81BA4">
                    <w:rPr>
                      <w:noProof/>
                      <w:webHidden/>
                    </w:rPr>
                    <w:instrText xml:space="preserve"> PAGEREF _Toc117147664 \h </w:instrText>
                  </w:r>
                  <w:r w:rsidR="001612B3" w:rsidRPr="00C81BA4">
                    <w:rPr>
                      <w:noProof/>
                      <w:webHidden/>
                    </w:rPr>
                  </w:r>
                  <w:r w:rsidR="001612B3" w:rsidRPr="00C81BA4">
                    <w:rPr>
                      <w:noProof/>
                      <w:webHidden/>
                    </w:rPr>
                    <w:fldChar w:fldCharType="separate"/>
                  </w:r>
                  <w:r w:rsidR="00B40E0D">
                    <w:rPr>
                      <w:noProof/>
                      <w:webHidden/>
                    </w:rPr>
                    <w:t>7</w:t>
                  </w:r>
                  <w:r w:rsidR="001612B3" w:rsidRPr="00C81BA4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31494AC" w14:textId="55F22F62" w:rsidR="00AF1D72" w:rsidRPr="00C81BA4" w:rsidRDefault="00B23DC4" w:rsidP="00EE6F5F">
                <w:pPr>
                  <w:pStyle w:val="TOC1"/>
                  <w:tabs>
                    <w:tab w:val="left" w:pos="1571"/>
                  </w:tabs>
                  <w:rPr>
                    <w:rFonts w:cs="Arial"/>
                    <w:b w:val="0"/>
                    <w:bCs/>
                  </w:rPr>
                </w:pPr>
                <w:r w:rsidRPr="00C81BA4">
                  <w:rPr>
                    <w:rFonts w:cs="Arial"/>
                    <w:b w:val="0"/>
                    <w:bCs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7FA9E9E5" w14:textId="47194965" w:rsidR="00991F4D" w:rsidRPr="000677D4" w:rsidRDefault="00AF1D72" w:rsidP="000677D4">
      <w:pPr>
        <w:pStyle w:val="Heading1"/>
      </w:pPr>
      <w:bookmarkStart w:id="3" w:name="_Toc117147647"/>
      <w:r w:rsidRPr="000677D4">
        <w:t>Scope</w:t>
      </w:r>
      <w:bookmarkEnd w:id="1"/>
      <w:bookmarkEnd w:id="3"/>
    </w:p>
    <w:p w14:paraId="5A6EE920" w14:textId="1A70155B" w:rsidR="00F14C2D" w:rsidRPr="00C81BA4" w:rsidRDefault="005C24F8" w:rsidP="000677D4">
      <w:pPr>
        <w:pStyle w:val="Bodynumbered1"/>
      </w:pPr>
      <w:bookmarkStart w:id="4" w:name="_Toc514678946"/>
      <w:bookmarkStart w:id="5" w:name="_Toc886733"/>
      <w:bookmarkStart w:id="6" w:name="_Toc886732"/>
      <w:r w:rsidRPr="00C81BA4">
        <w:t>Austroads Technical Specification ATS 3</w:t>
      </w:r>
      <w:r w:rsidR="00972A20" w:rsidRPr="00C81BA4">
        <w:t>135</w:t>
      </w:r>
      <w:r w:rsidRPr="00C81BA4">
        <w:t xml:space="preserve"> sets out the</w:t>
      </w:r>
      <w:r w:rsidR="00F14C2D" w:rsidRPr="00C81BA4">
        <w:t xml:space="preserve"> requirements for </w:t>
      </w:r>
      <w:r w:rsidR="00C32C30" w:rsidRPr="00C81BA4">
        <w:t xml:space="preserve">the </w:t>
      </w:r>
      <w:r w:rsidR="00A71D79" w:rsidRPr="00C81BA4">
        <w:t>supply</w:t>
      </w:r>
      <w:r w:rsidR="00C32C30" w:rsidRPr="00C81BA4">
        <w:t xml:space="preserve"> of </w:t>
      </w:r>
      <w:r w:rsidR="00F14C2D" w:rsidRPr="00C81BA4">
        <w:t xml:space="preserve">reclaimed asphalt pavement (RAP) material used in </w:t>
      </w:r>
      <w:r w:rsidR="00272929" w:rsidRPr="00C81BA4">
        <w:t xml:space="preserve">the </w:t>
      </w:r>
      <w:r w:rsidR="00C30EB5" w:rsidRPr="00C81BA4">
        <w:t xml:space="preserve">manufacture of </w:t>
      </w:r>
      <w:r w:rsidR="00F14C2D" w:rsidRPr="00C81BA4">
        <w:t>asphalt.</w:t>
      </w:r>
    </w:p>
    <w:p w14:paraId="0DEC4853" w14:textId="2B2FE5D3" w:rsidR="00F76A8A" w:rsidRPr="00C81BA4" w:rsidRDefault="00F76A8A" w:rsidP="000677D4">
      <w:pPr>
        <w:pStyle w:val="Bodynumbered1"/>
      </w:pPr>
      <w:r w:rsidRPr="00C81BA4">
        <w:t xml:space="preserve">Refer to </w:t>
      </w:r>
      <w:r w:rsidR="004D5AAB" w:rsidRPr="00C81BA4">
        <w:t xml:space="preserve">ATS 3410 </w:t>
      </w:r>
      <w:r w:rsidRPr="00C81BA4">
        <w:t xml:space="preserve">for </w:t>
      </w:r>
      <w:r w:rsidR="004D5AAB" w:rsidRPr="00C81BA4">
        <w:t xml:space="preserve">the </w:t>
      </w:r>
      <w:r w:rsidRPr="00C81BA4">
        <w:t xml:space="preserve">requirements </w:t>
      </w:r>
      <w:r w:rsidR="004D5AAB" w:rsidRPr="00C81BA4">
        <w:t>covering</w:t>
      </w:r>
      <w:r w:rsidRPr="00C81BA4">
        <w:t>:</w:t>
      </w:r>
    </w:p>
    <w:p w14:paraId="3C9F4A6E" w14:textId="716188FC" w:rsidR="00F76A8A" w:rsidRPr="00D444D8" w:rsidRDefault="00AA043A" w:rsidP="00D444D8">
      <w:pPr>
        <w:pStyle w:val="Bodynumbered2"/>
      </w:pPr>
      <w:r w:rsidRPr="00D444D8">
        <w:t>the c</w:t>
      </w:r>
      <w:r w:rsidR="00F76A8A" w:rsidRPr="00D444D8">
        <w:t xml:space="preserve">lass of binder to be added to asphalt containing RAP </w:t>
      </w:r>
      <w:proofErr w:type="gramStart"/>
      <w:r w:rsidR="00F76A8A" w:rsidRPr="00D444D8">
        <w:t>material</w:t>
      </w:r>
      <w:r w:rsidRPr="00D444D8">
        <w:t>;</w:t>
      </w:r>
      <w:proofErr w:type="gramEnd"/>
    </w:p>
    <w:p w14:paraId="45F7333B" w14:textId="3CA59221" w:rsidR="00F76A8A" w:rsidRPr="00D444D8" w:rsidRDefault="00D7211C" w:rsidP="00D444D8">
      <w:pPr>
        <w:pStyle w:val="Bodynumbered2"/>
      </w:pPr>
      <w:r w:rsidRPr="00D444D8">
        <w:t>RAP level permissible in various asphalt products and pavement applications (</w:t>
      </w:r>
      <w:proofErr w:type="gramStart"/>
      <w:r w:rsidRPr="00D444D8">
        <w:t>e</w:t>
      </w:r>
      <w:r w:rsidR="008532BA">
        <w:t>.</w:t>
      </w:r>
      <w:r w:rsidRPr="00D444D8">
        <w:t>g</w:t>
      </w:r>
      <w:r w:rsidR="008532BA">
        <w:t>.</w:t>
      </w:r>
      <w:proofErr w:type="gramEnd"/>
      <w:r w:rsidRPr="00D444D8">
        <w:t xml:space="preserve"> heavy duty dense graded asphalt versus light duty dense graded asphalt</w:t>
      </w:r>
      <w:r w:rsidR="00F76A8A" w:rsidRPr="00D444D8">
        <w:t>)</w:t>
      </w:r>
      <w:r w:rsidR="00AA043A" w:rsidRPr="00D444D8">
        <w:t>;</w:t>
      </w:r>
    </w:p>
    <w:p w14:paraId="37752D09" w14:textId="4173C5C2" w:rsidR="00F76A8A" w:rsidRPr="00D444D8" w:rsidRDefault="00AA043A" w:rsidP="00D444D8">
      <w:pPr>
        <w:pStyle w:val="Bodynumbered2"/>
      </w:pPr>
      <w:r w:rsidRPr="00D444D8">
        <w:t>t</w:t>
      </w:r>
      <w:r w:rsidR="00F76A8A" w:rsidRPr="00D444D8">
        <w:t>he binder content tolerance of the production mix with or without RAP material</w:t>
      </w:r>
      <w:r w:rsidR="00076F96" w:rsidRPr="00D444D8">
        <w:t>; and</w:t>
      </w:r>
    </w:p>
    <w:p w14:paraId="254D7A81" w14:textId="35E4EE39" w:rsidR="00F76A8A" w:rsidRPr="00D444D8" w:rsidRDefault="00076F96" w:rsidP="00D444D8">
      <w:pPr>
        <w:pStyle w:val="Bodynumbered2"/>
      </w:pPr>
      <w:r w:rsidRPr="00D444D8">
        <w:t>t</w:t>
      </w:r>
      <w:r w:rsidR="00F76A8A" w:rsidRPr="00D444D8">
        <w:t xml:space="preserve">he inclusion of RAP material in asphalt manufactured using </w:t>
      </w:r>
      <w:r w:rsidR="00062445" w:rsidRPr="00D444D8">
        <w:t xml:space="preserve">warm </w:t>
      </w:r>
      <w:r w:rsidR="000E4986" w:rsidRPr="00D444D8">
        <w:t>mix asphalt</w:t>
      </w:r>
      <w:r w:rsidR="00F76A8A" w:rsidRPr="00D444D8">
        <w:t xml:space="preserve"> technology.</w:t>
      </w:r>
    </w:p>
    <w:p w14:paraId="03C37B45" w14:textId="77777777" w:rsidR="0015686B" w:rsidRPr="00C81BA4" w:rsidRDefault="0015686B">
      <w:pPr>
        <w:rPr>
          <w:rFonts w:ascii="Arial Bold" w:hAnsi="Arial Bold" w:cs="Arial"/>
          <w:b/>
          <w:bCs/>
          <w:caps/>
          <w:color w:val="004259"/>
          <w:sz w:val="28"/>
          <w:szCs w:val="26"/>
        </w:rPr>
      </w:pPr>
      <w:r w:rsidRPr="00C81BA4">
        <w:br w:type="page"/>
      </w:r>
    </w:p>
    <w:p w14:paraId="44D5BBB5" w14:textId="10CC2C12" w:rsidR="0046761E" w:rsidRPr="00C81BA4" w:rsidRDefault="0046761E" w:rsidP="000677D4">
      <w:pPr>
        <w:pStyle w:val="Heading1"/>
      </w:pPr>
      <w:bookmarkStart w:id="7" w:name="_Toc117147648"/>
      <w:r w:rsidRPr="00C81BA4">
        <w:lastRenderedPageBreak/>
        <w:t>Referenced Documents</w:t>
      </w:r>
      <w:bookmarkEnd w:id="7"/>
    </w:p>
    <w:p w14:paraId="568EF5B4" w14:textId="77777777" w:rsidR="0046761E" w:rsidRPr="00C81BA4" w:rsidRDefault="0046761E" w:rsidP="000677D4">
      <w:pPr>
        <w:pStyle w:val="Bodynumbered1"/>
      </w:pPr>
      <w:r w:rsidRPr="00C81BA4">
        <w:t>The following documents are referenced in this Specification:</w:t>
      </w:r>
    </w:p>
    <w:tbl>
      <w:tblPr>
        <w:tblStyle w:val="TableGrid"/>
        <w:tblW w:w="9072" w:type="dxa"/>
        <w:tblInd w:w="552" w:type="dxa"/>
        <w:tblBorders>
          <w:top w:val="single" w:sz="8" w:space="0" w:color="244061" w:themeColor="accent1" w:themeShade="80"/>
          <w:left w:val="single" w:sz="12" w:space="0" w:color="FFFFFF" w:themeColor="background1"/>
          <w:bottom w:val="single" w:sz="8" w:space="0" w:color="244061" w:themeColor="accent1" w:themeShade="80"/>
          <w:right w:val="single" w:sz="12" w:space="0" w:color="FFFFFF" w:themeColor="background1"/>
          <w:insideH w:val="single" w:sz="8" w:space="0" w:color="244061" w:themeColor="accent1" w:themeShade="80"/>
          <w:insideV w:val="single" w:sz="12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46761E" w:rsidRPr="00C81BA4" w14:paraId="56EA9A31" w14:textId="77777777" w:rsidTr="000677D4">
        <w:tc>
          <w:tcPr>
            <w:tcW w:w="9072" w:type="dxa"/>
          </w:tcPr>
          <w:p w14:paraId="4574EA42" w14:textId="77777777" w:rsidR="0046761E" w:rsidRPr="00C81BA4" w:rsidRDefault="0046761E" w:rsidP="00535F36">
            <w:pPr>
              <w:keepLines/>
              <w:widowControl/>
              <w:tabs>
                <w:tab w:val="left" w:pos="2418"/>
              </w:tabs>
              <w:spacing w:before="120" w:after="120"/>
              <w:ind w:left="2418" w:hanging="2253"/>
              <w:rPr>
                <w:rFonts w:ascii="Arial" w:hAnsi="Arial"/>
                <w:b/>
                <w:color w:val="004259"/>
                <w:sz w:val="20"/>
              </w:rPr>
            </w:pPr>
            <w:r w:rsidRPr="00C81BA4">
              <w:rPr>
                <w:rFonts w:ascii="Arial" w:hAnsi="Arial"/>
                <w:b/>
                <w:color w:val="004259"/>
                <w:sz w:val="20"/>
              </w:rPr>
              <w:t>Australian / New Zealand Standards</w:t>
            </w:r>
          </w:p>
          <w:p w14:paraId="2074D11C" w14:textId="77777777" w:rsidR="006C4C70" w:rsidRPr="00C81BA4" w:rsidRDefault="006C4C70" w:rsidP="000677D4">
            <w:pPr>
              <w:keepLines/>
              <w:widowControl/>
              <w:tabs>
                <w:tab w:val="left" w:pos="1873"/>
              </w:tabs>
              <w:spacing w:before="120" w:after="120"/>
              <w:ind w:left="1873" w:hanging="1708"/>
              <w:rPr>
                <w:rFonts w:ascii="Arial" w:hAnsi="Arial"/>
                <w:bCs/>
                <w:sz w:val="20"/>
              </w:rPr>
            </w:pPr>
            <w:r w:rsidRPr="00C81BA4">
              <w:rPr>
                <w:rFonts w:ascii="Arial" w:hAnsi="Arial"/>
                <w:bCs/>
                <w:sz w:val="20"/>
              </w:rPr>
              <w:t>AS 1141.3.1</w:t>
            </w:r>
            <w:r w:rsidRPr="00C81BA4">
              <w:rPr>
                <w:rFonts w:ascii="Arial" w:hAnsi="Arial"/>
                <w:bCs/>
                <w:sz w:val="20"/>
              </w:rPr>
              <w:tab/>
              <w:t>Methods for sampling and testing aggregates – Sampling – Aggregates</w:t>
            </w:r>
          </w:p>
          <w:p w14:paraId="3C86E335" w14:textId="77777777" w:rsidR="006C4C70" w:rsidRPr="00C81BA4" w:rsidRDefault="006C4C70" w:rsidP="000677D4">
            <w:pPr>
              <w:keepLines/>
              <w:widowControl/>
              <w:tabs>
                <w:tab w:val="left" w:pos="1873"/>
              </w:tabs>
              <w:spacing w:before="120" w:after="120"/>
              <w:ind w:left="1873" w:hanging="1708"/>
              <w:rPr>
                <w:rFonts w:ascii="Arial" w:hAnsi="Arial"/>
                <w:bCs/>
                <w:sz w:val="20"/>
              </w:rPr>
            </w:pPr>
            <w:r w:rsidRPr="00C81BA4">
              <w:rPr>
                <w:rFonts w:ascii="Arial" w:hAnsi="Arial"/>
                <w:bCs/>
                <w:sz w:val="20"/>
              </w:rPr>
              <w:t>AS/NZS 2891.3.1</w:t>
            </w:r>
            <w:r w:rsidRPr="00C81BA4">
              <w:rPr>
                <w:rFonts w:ascii="Arial" w:hAnsi="Arial"/>
                <w:bCs/>
                <w:sz w:val="20"/>
              </w:rPr>
              <w:tab/>
              <w:t>Methods of sampling and testing asphalt – Binder content and aggregate grading – Reflux method</w:t>
            </w:r>
          </w:p>
          <w:p w14:paraId="1FB0A65A" w14:textId="4C6BFAEA" w:rsidR="0018591E" w:rsidRPr="00C81BA4" w:rsidRDefault="00C9304E" w:rsidP="000677D4">
            <w:pPr>
              <w:keepLines/>
              <w:widowControl/>
              <w:tabs>
                <w:tab w:val="left" w:pos="1873"/>
              </w:tabs>
              <w:spacing w:before="120" w:after="120"/>
              <w:ind w:left="1873" w:hanging="1708"/>
              <w:rPr>
                <w:rFonts w:ascii="Arial" w:hAnsi="Arial"/>
                <w:bCs/>
                <w:sz w:val="20"/>
              </w:rPr>
            </w:pPr>
            <w:r w:rsidRPr="00C81BA4">
              <w:rPr>
                <w:rFonts w:ascii="Arial" w:hAnsi="Arial"/>
                <w:bCs/>
                <w:sz w:val="20"/>
              </w:rPr>
              <w:t>AS/NZS 2891.10</w:t>
            </w:r>
            <w:r w:rsidR="00717BA4" w:rsidRPr="00C81BA4">
              <w:rPr>
                <w:rFonts w:ascii="Arial" w:hAnsi="Arial"/>
                <w:bCs/>
                <w:sz w:val="20"/>
              </w:rPr>
              <w:tab/>
            </w:r>
            <w:r w:rsidR="004D61B8" w:rsidRPr="00C81BA4">
              <w:rPr>
                <w:rFonts w:ascii="Arial" w:hAnsi="Arial"/>
                <w:bCs/>
                <w:sz w:val="20"/>
              </w:rPr>
              <w:t>Moisture Content of Asphalt</w:t>
            </w:r>
          </w:p>
        </w:tc>
      </w:tr>
      <w:tr w:rsidR="0046761E" w:rsidRPr="00C81BA4" w14:paraId="3E209EF6" w14:textId="77777777" w:rsidTr="000677D4">
        <w:tc>
          <w:tcPr>
            <w:tcW w:w="9072" w:type="dxa"/>
          </w:tcPr>
          <w:p w14:paraId="012A3F4B" w14:textId="77777777" w:rsidR="0046761E" w:rsidRPr="00C81BA4" w:rsidRDefault="0046761E" w:rsidP="00535F36">
            <w:pPr>
              <w:keepLines/>
              <w:widowControl/>
              <w:tabs>
                <w:tab w:val="left" w:pos="2418"/>
              </w:tabs>
              <w:spacing w:before="120" w:after="120"/>
              <w:ind w:left="2418" w:hanging="2253"/>
              <w:rPr>
                <w:rFonts w:ascii="Arial" w:hAnsi="Arial"/>
                <w:b/>
                <w:color w:val="004259"/>
                <w:sz w:val="20"/>
              </w:rPr>
            </w:pPr>
            <w:r w:rsidRPr="00C81BA4">
              <w:rPr>
                <w:rFonts w:ascii="Arial" w:hAnsi="Arial"/>
                <w:b/>
                <w:color w:val="004259"/>
                <w:sz w:val="20"/>
              </w:rPr>
              <w:t>Austroads</w:t>
            </w:r>
          </w:p>
          <w:p w14:paraId="61C5AB3F" w14:textId="77777777" w:rsidR="005A4C99" w:rsidRPr="00C81BA4" w:rsidRDefault="005A4C99" w:rsidP="000677D4">
            <w:pPr>
              <w:keepLines/>
              <w:widowControl/>
              <w:tabs>
                <w:tab w:val="left" w:pos="1873"/>
              </w:tabs>
              <w:spacing w:before="120" w:after="120"/>
              <w:ind w:left="1873" w:hanging="1708"/>
              <w:rPr>
                <w:rFonts w:ascii="Arial" w:hAnsi="Arial"/>
                <w:bCs/>
                <w:sz w:val="20"/>
              </w:rPr>
            </w:pPr>
            <w:r w:rsidRPr="00C81BA4">
              <w:rPr>
                <w:rFonts w:ascii="Arial" w:hAnsi="Arial"/>
                <w:bCs/>
                <w:sz w:val="20"/>
              </w:rPr>
              <w:t>AP-C87-15</w:t>
            </w:r>
            <w:r w:rsidRPr="00C81BA4">
              <w:rPr>
                <w:rFonts w:ascii="Arial" w:hAnsi="Arial"/>
                <w:bCs/>
                <w:sz w:val="20"/>
              </w:rPr>
              <w:tab/>
              <w:t xml:space="preserve">Austroads Glossary of Terms </w:t>
            </w:r>
          </w:p>
          <w:p w14:paraId="6077B606" w14:textId="77777777" w:rsidR="00E04B01" w:rsidRPr="00C81BA4" w:rsidRDefault="004D3AE8" w:rsidP="000677D4">
            <w:pPr>
              <w:keepLines/>
              <w:widowControl/>
              <w:tabs>
                <w:tab w:val="left" w:pos="1873"/>
              </w:tabs>
              <w:spacing w:before="120" w:after="120"/>
              <w:ind w:left="1873" w:hanging="1708"/>
              <w:rPr>
                <w:rFonts w:ascii="Arial" w:hAnsi="Arial"/>
                <w:bCs/>
                <w:sz w:val="20"/>
              </w:rPr>
            </w:pPr>
            <w:r w:rsidRPr="00C81BA4">
              <w:rPr>
                <w:rFonts w:ascii="Arial" w:hAnsi="Arial"/>
                <w:bCs/>
                <w:sz w:val="20"/>
              </w:rPr>
              <w:t>ATS 1120</w:t>
            </w:r>
            <w:r w:rsidRPr="00C81BA4">
              <w:rPr>
                <w:rFonts w:ascii="Arial" w:hAnsi="Arial"/>
                <w:bCs/>
                <w:sz w:val="20"/>
              </w:rPr>
              <w:tab/>
            </w:r>
            <w:r w:rsidR="00E04B01" w:rsidRPr="00C81BA4">
              <w:rPr>
                <w:rFonts w:ascii="Arial" w:hAnsi="Arial"/>
                <w:bCs/>
                <w:sz w:val="20"/>
              </w:rPr>
              <w:t>Quality Management Requirements</w:t>
            </w:r>
          </w:p>
          <w:p w14:paraId="236B2B06" w14:textId="79E1A4AF" w:rsidR="00E96614" w:rsidRPr="00C81BA4" w:rsidRDefault="00E44939" w:rsidP="000677D4">
            <w:pPr>
              <w:keepLines/>
              <w:widowControl/>
              <w:tabs>
                <w:tab w:val="left" w:pos="1873"/>
              </w:tabs>
              <w:spacing w:before="120" w:after="120"/>
              <w:ind w:left="1873" w:hanging="1708"/>
              <w:rPr>
                <w:rFonts w:ascii="Arial" w:hAnsi="Arial"/>
                <w:bCs/>
                <w:sz w:val="20"/>
              </w:rPr>
            </w:pPr>
            <w:r w:rsidRPr="00C81BA4">
              <w:rPr>
                <w:rFonts w:ascii="Arial" w:hAnsi="Arial"/>
                <w:bCs/>
                <w:sz w:val="20"/>
              </w:rPr>
              <w:t xml:space="preserve">ATS </w:t>
            </w:r>
            <w:r w:rsidR="00E96614" w:rsidRPr="00C81BA4">
              <w:rPr>
                <w:rFonts w:ascii="Arial" w:hAnsi="Arial"/>
                <w:bCs/>
                <w:sz w:val="20"/>
              </w:rPr>
              <w:t xml:space="preserve">3130 </w:t>
            </w:r>
            <w:r w:rsidR="00E96614" w:rsidRPr="00C81BA4">
              <w:rPr>
                <w:rFonts w:ascii="Arial" w:hAnsi="Arial"/>
                <w:bCs/>
                <w:sz w:val="20"/>
              </w:rPr>
              <w:tab/>
              <w:t>Aggregates for Asphalt</w:t>
            </w:r>
          </w:p>
          <w:p w14:paraId="14BAC560" w14:textId="6C58BD83" w:rsidR="000F7751" w:rsidRPr="00C81BA4" w:rsidRDefault="00703397" w:rsidP="000677D4">
            <w:pPr>
              <w:keepLines/>
              <w:widowControl/>
              <w:tabs>
                <w:tab w:val="left" w:pos="1873"/>
              </w:tabs>
              <w:spacing w:before="120" w:after="120"/>
              <w:ind w:left="1873" w:hanging="1708"/>
              <w:rPr>
                <w:rFonts w:ascii="Arial" w:hAnsi="Arial"/>
                <w:bCs/>
                <w:sz w:val="20"/>
              </w:rPr>
            </w:pPr>
            <w:r w:rsidRPr="00C81BA4">
              <w:rPr>
                <w:rFonts w:ascii="Arial" w:hAnsi="Arial"/>
                <w:bCs/>
                <w:sz w:val="20"/>
              </w:rPr>
              <w:t>ATS 3410</w:t>
            </w:r>
            <w:r w:rsidR="000F7751" w:rsidRPr="00C81BA4">
              <w:rPr>
                <w:rFonts w:ascii="Arial" w:hAnsi="Arial"/>
                <w:bCs/>
                <w:sz w:val="20"/>
              </w:rPr>
              <w:tab/>
              <w:t>Asphalt Pavements</w:t>
            </w:r>
          </w:p>
          <w:p w14:paraId="1903B417" w14:textId="3FD95793" w:rsidR="0046761E" w:rsidRPr="0057287F" w:rsidRDefault="0057287F" w:rsidP="0057287F">
            <w:pPr>
              <w:keepLines/>
              <w:widowControl/>
              <w:tabs>
                <w:tab w:val="left" w:pos="1873"/>
              </w:tabs>
              <w:spacing w:before="120" w:after="120"/>
              <w:ind w:left="1873" w:hanging="1708"/>
              <w:rPr>
                <w:rFonts w:ascii="Arial" w:hAnsi="Arial"/>
                <w:bCs/>
                <w:sz w:val="20"/>
                <w:highlight w:val="cyan"/>
              </w:rPr>
            </w:pPr>
            <w:r w:rsidRPr="001F3F46">
              <w:rPr>
                <w:rFonts w:ascii="Arial" w:hAnsi="Arial"/>
                <w:bCs/>
                <w:sz w:val="20"/>
              </w:rPr>
              <w:t>ATM</w:t>
            </w:r>
            <w:r w:rsidR="00AC615A" w:rsidRPr="001F3F46">
              <w:rPr>
                <w:rFonts w:ascii="Arial" w:hAnsi="Arial"/>
                <w:bCs/>
                <w:sz w:val="20"/>
              </w:rPr>
              <w:t xml:space="preserve"> </w:t>
            </w:r>
            <w:r w:rsidR="006C4C70" w:rsidRPr="001F3F46">
              <w:rPr>
                <w:rFonts w:ascii="Arial" w:hAnsi="Arial"/>
                <w:bCs/>
                <w:sz w:val="20"/>
              </w:rPr>
              <w:t>192</w:t>
            </w:r>
            <w:r w:rsidR="006C4C70" w:rsidRPr="001F3F46">
              <w:rPr>
                <w:rFonts w:ascii="Arial" w:hAnsi="Arial"/>
                <w:bCs/>
                <w:sz w:val="20"/>
              </w:rPr>
              <w:tab/>
              <w:t>Characterisation of the viscosity of reclaimed asphalt pavement (RAP) binder using the dynamic shear rheometer (DSR)</w:t>
            </w:r>
          </w:p>
        </w:tc>
      </w:tr>
    </w:tbl>
    <w:p w14:paraId="0ED2AA20" w14:textId="375CBEBD" w:rsidR="00FB539E" w:rsidRPr="00C81BA4" w:rsidRDefault="00FB539E" w:rsidP="000677D4">
      <w:pPr>
        <w:pStyle w:val="Heading1"/>
      </w:pPr>
      <w:bookmarkStart w:id="8" w:name="_Toc64027150"/>
      <w:bookmarkStart w:id="9" w:name="_Toc117147649"/>
      <w:r w:rsidRPr="00C81BA4">
        <w:t>Definitions</w:t>
      </w:r>
      <w:bookmarkEnd w:id="8"/>
      <w:bookmarkEnd w:id="9"/>
    </w:p>
    <w:p w14:paraId="42D54FB6" w14:textId="4C72C4F2" w:rsidR="00FB539E" w:rsidRPr="00C81BA4" w:rsidRDefault="00FB539E" w:rsidP="00FB539E">
      <w:pPr>
        <w:keepLines/>
        <w:widowControl/>
        <w:numPr>
          <w:ilvl w:val="1"/>
          <w:numId w:val="11"/>
        </w:numPr>
        <w:autoSpaceDE/>
        <w:autoSpaceDN/>
        <w:spacing w:before="240" w:after="120"/>
        <w:ind w:left="1134"/>
        <w:rPr>
          <w:rFonts w:ascii="Arial" w:eastAsia="Arial" w:hAnsi="Arial" w:cs="Arial"/>
          <w:sz w:val="20"/>
          <w:szCs w:val="20"/>
          <w:lang w:val="en-US" w:eastAsia="ja-JP" w:bidi="en-US"/>
        </w:rPr>
      </w:pPr>
      <w:bookmarkStart w:id="10" w:name="1.3.1_Definitions_–_Personnel"/>
      <w:bookmarkStart w:id="11" w:name="1.4_Work_Health_&amp;_Safety_(WHS)"/>
      <w:bookmarkStart w:id="12" w:name="1.6.3_Principal_Supplied_Components"/>
      <w:bookmarkStart w:id="13" w:name="4_Design,_Specification,_Documentation_a"/>
      <w:bookmarkEnd w:id="10"/>
      <w:bookmarkEnd w:id="11"/>
      <w:bookmarkEnd w:id="12"/>
      <w:bookmarkEnd w:id="13"/>
      <w:r w:rsidRPr="00C81BA4">
        <w:rPr>
          <w:rFonts w:ascii="Arial" w:eastAsia="Arial" w:hAnsi="Arial" w:cs="Arial"/>
          <w:sz w:val="20"/>
          <w:szCs w:val="20"/>
          <w:lang w:val="en-US" w:eastAsia="ja-JP" w:bidi="en-US"/>
        </w:rPr>
        <w:t xml:space="preserve">In addition to the definitions in </w:t>
      </w:r>
      <w:r w:rsidR="0064768C" w:rsidRPr="00C81BA4">
        <w:rPr>
          <w:rFonts w:ascii="Arial" w:hAnsi="Arial"/>
          <w:bCs/>
          <w:sz w:val="20"/>
        </w:rPr>
        <w:t>AP-C87-15</w:t>
      </w:r>
      <w:r w:rsidRPr="00C81BA4">
        <w:rPr>
          <w:rFonts w:ascii="Arial" w:eastAsia="Arial" w:hAnsi="Arial" w:cs="Arial"/>
          <w:sz w:val="20"/>
          <w:szCs w:val="20"/>
          <w:lang w:val="en-US" w:eastAsia="ja-JP" w:bidi="en-US"/>
        </w:rPr>
        <w:t>, the following definitions apply to this Specification.</w:t>
      </w:r>
    </w:p>
    <w:tbl>
      <w:tblPr>
        <w:tblW w:w="8931" w:type="dxa"/>
        <w:tblInd w:w="5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4"/>
        <w:gridCol w:w="6947"/>
      </w:tblGrid>
      <w:tr w:rsidR="00020F85" w:rsidRPr="00C81BA4" w14:paraId="2286541A" w14:textId="77777777" w:rsidTr="00D444D8">
        <w:trPr>
          <w:cantSplit/>
          <w:trHeight w:val="20"/>
        </w:trPr>
        <w:tc>
          <w:tcPr>
            <w:tcW w:w="1984" w:type="dxa"/>
            <w:shd w:val="clear" w:color="auto" w:fill="auto"/>
          </w:tcPr>
          <w:p w14:paraId="2A15843E" w14:textId="7B47BECE" w:rsidR="00020F85" w:rsidRPr="00C81BA4" w:rsidRDefault="00020F85" w:rsidP="00A41DF0">
            <w:pPr>
              <w:widowControl/>
              <w:autoSpaceDE/>
              <w:autoSpaceDN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Asphalt </w:t>
            </w:r>
            <w:r w:rsidR="0081595C" w:rsidRPr="00C81BA4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C81BA4">
              <w:rPr>
                <w:rFonts w:ascii="Arial" w:hAnsi="Arial" w:cs="Arial"/>
                <w:b/>
                <w:bCs/>
                <w:sz w:val="20"/>
                <w:szCs w:val="20"/>
              </w:rPr>
              <w:t>anufacture</w:t>
            </w:r>
            <w:r w:rsidR="0081595C" w:rsidRPr="00C81BA4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6947" w:type="dxa"/>
            <w:shd w:val="clear" w:color="auto" w:fill="auto"/>
          </w:tcPr>
          <w:p w14:paraId="167F08EE" w14:textId="51DDAE41" w:rsidR="00020F85" w:rsidRPr="00C81BA4" w:rsidRDefault="0081595C" w:rsidP="001A0610">
            <w:pPr>
              <w:widowControl/>
              <w:autoSpaceDE/>
              <w:autoSpaceDN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81BA4">
              <w:rPr>
                <w:rFonts w:ascii="Arial" w:hAnsi="Arial" w:cs="Arial"/>
                <w:sz w:val="20"/>
                <w:szCs w:val="20"/>
              </w:rPr>
              <w:t xml:space="preserve">The company </w:t>
            </w:r>
            <w:r w:rsidR="00524D14" w:rsidRPr="00C81BA4">
              <w:rPr>
                <w:rFonts w:ascii="Arial" w:hAnsi="Arial" w:cs="Arial"/>
                <w:sz w:val="20"/>
                <w:szCs w:val="20"/>
              </w:rPr>
              <w:t>that</w:t>
            </w:r>
            <w:r w:rsidR="00095A75" w:rsidRPr="00C81BA4">
              <w:rPr>
                <w:rFonts w:ascii="Arial" w:hAnsi="Arial" w:cs="Arial"/>
                <w:sz w:val="20"/>
                <w:szCs w:val="20"/>
              </w:rPr>
              <w:t xml:space="preserve"> manufactures the </w:t>
            </w:r>
            <w:r w:rsidR="00E26EB4" w:rsidRPr="00C81BA4">
              <w:rPr>
                <w:rFonts w:ascii="Arial" w:hAnsi="Arial" w:cs="Arial"/>
                <w:sz w:val="20"/>
                <w:szCs w:val="20"/>
              </w:rPr>
              <w:t xml:space="preserve">asphalt </w:t>
            </w:r>
            <w:r w:rsidR="002E012D" w:rsidRPr="00C81BA4">
              <w:rPr>
                <w:rFonts w:ascii="Arial" w:hAnsi="Arial" w:cs="Arial"/>
                <w:sz w:val="20"/>
                <w:szCs w:val="20"/>
              </w:rPr>
              <w:t>containing the RAP material.</w:t>
            </w:r>
          </w:p>
        </w:tc>
      </w:tr>
      <w:tr w:rsidR="00853EE2" w:rsidRPr="00C81BA4" w14:paraId="4C9DECC0" w14:textId="77777777" w:rsidTr="00D444D8">
        <w:trPr>
          <w:cantSplit/>
          <w:trHeight w:val="20"/>
        </w:trPr>
        <w:tc>
          <w:tcPr>
            <w:tcW w:w="1984" w:type="dxa"/>
            <w:shd w:val="clear" w:color="auto" w:fill="auto"/>
          </w:tcPr>
          <w:p w14:paraId="72A4F48A" w14:textId="539D2B77" w:rsidR="00853EE2" w:rsidRPr="00C81BA4" w:rsidRDefault="00853EE2" w:rsidP="002F1D44">
            <w:pPr>
              <w:widowControl/>
              <w:autoSpaceDE/>
              <w:autoSpaceDN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A4">
              <w:rPr>
                <w:rFonts w:ascii="Arial" w:hAnsi="Arial" w:cs="Arial"/>
                <w:b/>
                <w:bCs/>
                <w:sz w:val="20"/>
                <w:szCs w:val="20"/>
              </w:rPr>
              <w:t>Processed RAP</w:t>
            </w:r>
          </w:p>
        </w:tc>
        <w:tc>
          <w:tcPr>
            <w:tcW w:w="6947" w:type="dxa"/>
            <w:shd w:val="clear" w:color="auto" w:fill="auto"/>
          </w:tcPr>
          <w:p w14:paraId="3D464A51" w14:textId="645E2ED6" w:rsidR="00853EE2" w:rsidRPr="00C81BA4" w:rsidRDefault="00853EE2" w:rsidP="002F1D44">
            <w:pPr>
              <w:widowControl/>
              <w:autoSpaceDE/>
              <w:autoSpaceDN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81BA4">
              <w:rPr>
                <w:rFonts w:ascii="Arial" w:hAnsi="Arial" w:cs="Arial"/>
                <w:sz w:val="20"/>
                <w:szCs w:val="20"/>
              </w:rPr>
              <w:t xml:space="preserve">RAP which has been blended, </w:t>
            </w:r>
            <w:proofErr w:type="gramStart"/>
            <w:r w:rsidRPr="00C81BA4">
              <w:rPr>
                <w:rFonts w:ascii="Arial" w:hAnsi="Arial" w:cs="Arial"/>
                <w:sz w:val="20"/>
                <w:szCs w:val="20"/>
              </w:rPr>
              <w:t>crushed</w:t>
            </w:r>
            <w:proofErr w:type="gramEnd"/>
            <w:r w:rsidRPr="00C81BA4">
              <w:rPr>
                <w:rFonts w:ascii="Arial" w:hAnsi="Arial" w:cs="Arial"/>
                <w:sz w:val="20"/>
                <w:szCs w:val="20"/>
              </w:rPr>
              <w:t xml:space="preserve"> and screened to a nominal maximum size to meet the requirements of Clause </w:t>
            </w:r>
            <w:r w:rsidRPr="00C81BA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81BA4">
              <w:rPr>
                <w:rFonts w:ascii="Arial" w:hAnsi="Arial" w:cs="Arial"/>
                <w:sz w:val="20"/>
                <w:szCs w:val="20"/>
              </w:rPr>
              <w:instrText xml:space="preserve"> REF _Ref110516493 \r \h  \* MERGEFORMAT </w:instrText>
            </w:r>
            <w:r w:rsidRPr="00C81BA4">
              <w:rPr>
                <w:rFonts w:ascii="Arial" w:hAnsi="Arial" w:cs="Arial"/>
                <w:sz w:val="20"/>
                <w:szCs w:val="20"/>
              </w:rPr>
            </w:r>
            <w:r w:rsidRPr="00C81B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2114" w:rsidRPr="00C81BA4">
              <w:rPr>
                <w:rFonts w:ascii="Arial" w:hAnsi="Arial" w:cs="Arial"/>
                <w:sz w:val="20"/>
                <w:szCs w:val="20"/>
              </w:rPr>
              <w:t>7</w:t>
            </w:r>
            <w:r w:rsidRPr="00C81B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8198B" w:rsidRPr="00C81B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3680" w:rsidRPr="00C81BA4" w14:paraId="30012C37" w14:textId="77777777" w:rsidTr="00D444D8">
        <w:trPr>
          <w:cantSplit/>
          <w:trHeight w:val="20"/>
        </w:trPr>
        <w:tc>
          <w:tcPr>
            <w:tcW w:w="1984" w:type="dxa"/>
            <w:shd w:val="clear" w:color="auto" w:fill="auto"/>
          </w:tcPr>
          <w:p w14:paraId="603563B3" w14:textId="77777777" w:rsidR="00603680" w:rsidRPr="00C81BA4" w:rsidRDefault="00603680" w:rsidP="002F1D44">
            <w:pPr>
              <w:widowControl/>
              <w:autoSpaceDE/>
              <w:autoSpaceDN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A4">
              <w:rPr>
                <w:rFonts w:ascii="Arial" w:hAnsi="Arial" w:cs="Arial"/>
                <w:b/>
                <w:bCs/>
                <w:sz w:val="20"/>
                <w:szCs w:val="20"/>
              </w:rPr>
              <w:t>RAP Approval</w:t>
            </w:r>
            <w:r w:rsidRPr="00C81BA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Level:</w:t>
            </w:r>
          </w:p>
        </w:tc>
        <w:tc>
          <w:tcPr>
            <w:tcW w:w="6947" w:type="dxa"/>
            <w:shd w:val="clear" w:color="auto" w:fill="auto"/>
          </w:tcPr>
          <w:p w14:paraId="7B3EB70B" w14:textId="1030A6A3" w:rsidR="00603680" w:rsidRPr="00C81BA4" w:rsidRDefault="00603680" w:rsidP="002F1D44">
            <w:pPr>
              <w:widowControl/>
              <w:autoSpaceDE/>
              <w:autoSpaceDN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81BA4">
              <w:rPr>
                <w:rFonts w:ascii="Arial" w:hAnsi="Arial" w:cs="Arial"/>
                <w:sz w:val="20"/>
                <w:szCs w:val="20"/>
              </w:rPr>
              <w:t>The level designation which corresponds to the maximum amount of RAP material which can be used in an asphalt mix design.</w:t>
            </w:r>
          </w:p>
        </w:tc>
      </w:tr>
      <w:tr w:rsidR="00355BB1" w:rsidRPr="00C81BA4" w14:paraId="4B84DDAC" w14:textId="77777777" w:rsidTr="00D444D8">
        <w:trPr>
          <w:cantSplit/>
          <w:trHeight w:val="20"/>
        </w:trPr>
        <w:tc>
          <w:tcPr>
            <w:tcW w:w="1984" w:type="dxa"/>
            <w:shd w:val="clear" w:color="auto" w:fill="auto"/>
          </w:tcPr>
          <w:p w14:paraId="27D00C07" w14:textId="2323C945" w:rsidR="00355BB1" w:rsidRPr="00C81BA4" w:rsidRDefault="00806C86" w:rsidP="00FF4AE4">
            <w:pPr>
              <w:widowControl/>
              <w:autoSpaceDE/>
              <w:autoSpaceDN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A4">
              <w:rPr>
                <w:rFonts w:ascii="Arial" w:hAnsi="Arial" w:cs="Arial"/>
                <w:b/>
                <w:bCs/>
                <w:sz w:val="20"/>
                <w:szCs w:val="20"/>
              </w:rPr>
              <w:t>Reclaimed asphalt pavement (RAP)</w:t>
            </w:r>
          </w:p>
        </w:tc>
        <w:tc>
          <w:tcPr>
            <w:tcW w:w="6947" w:type="dxa"/>
            <w:shd w:val="clear" w:color="auto" w:fill="auto"/>
          </w:tcPr>
          <w:p w14:paraId="736A2E73" w14:textId="0C37B584" w:rsidR="00355BB1" w:rsidRPr="00C81BA4" w:rsidRDefault="00972A20" w:rsidP="00FF4AE4">
            <w:pPr>
              <w:widowControl/>
              <w:autoSpaceDE/>
              <w:autoSpaceDN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81BA4">
              <w:rPr>
                <w:rFonts w:ascii="Arial" w:hAnsi="Arial" w:cs="Arial"/>
                <w:sz w:val="20"/>
                <w:szCs w:val="20"/>
              </w:rPr>
              <w:t>A</w:t>
            </w:r>
            <w:r w:rsidR="00052C64" w:rsidRPr="00C81BA4">
              <w:rPr>
                <w:rFonts w:ascii="Arial" w:hAnsi="Arial" w:cs="Arial"/>
                <w:sz w:val="20"/>
                <w:szCs w:val="20"/>
              </w:rPr>
              <w:t xml:space="preserve">sphalt which has been milled or excavated from existing asphalt </w:t>
            </w:r>
            <w:proofErr w:type="gramStart"/>
            <w:r w:rsidR="00052C64" w:rsidRPr="00C81BA4">
              <w:rPr>
                <w:rFonts w:ascii="Arial" w:hAnsi="Arial" w:cs="Arial"/>
                <w:sz w:val="20"/>
                <w:szCs w:val="20"/>
              </w:rPr>
              <w:t>pavements, or</w:t>
            </w:r>
            <w:proofErr w:type="gramEnd"/>
            <w:r w:rsidR="00052C64" w:rsidRPr="00C81BA4">
              <w:rPr>
                <w:rFonts w:ascii="Arial" w:hAnsi="Arial" w:cs="Arial"/>
                <w:sz w:val="20"/>
                <w:szCs w:val="20"/>
              </w:rPr>
              <w:t xml:space="preserve"> returned from job sites</w:t>
            </w:r>
            <w:r w:rsidR="00E8198B" w:rsidRPr="00C81B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112ABF1" w14:textId="581A15C8" w:rsidR="002B31BD" w:rsidRPr="00C81BA4" w:rsidRDefault="002B31BD">
      <w:pPr>
        <w:rPr>
          <w:rFonts w:ascii="Arial" w:hAnsi="Arial" w:cs="Arial"/>
          <w:sz w:val="20"/>
          <w:szCs w:val="20"/>
        </w:rPr>
      </w:pPr>
      <w:r w:rsidRPr="00C81BA4">
        <w:rPr>
          <w:rFonts w:ascii="Arial" w:hAnsi="Arial" w:cs="Arial"/>
          <w:sz w:val="20"/>
          <w:szCs w:val="20"/>
        </w:rPr>
        <w:br w:type="page"/>
      </w:r>
    </w:p>
    <w:p w14:paraId="516337E0" w14:textId="131A39F2" w:rsidR="00D32834" w:rsidRPr="00C81BA4" w:rsidRDefault="003F7623" w:rsidP="000677D4">
      <w:pPr>
        <w:pStyle w:val="Heading1"/>
      </w:pPr>
      <w:bookmarkStart w:id="14" w:name="_Toc514678947"/>
      <w:bookmarkStart w:id="15" w:name="_Toc886734"/>
      <w:bookmarkStart w:id="16" w:name="_Toc117147650"/>
      <w:bookmarkEnd w:id="4"/>
      <w:bookmarkEnd w:id="5"/>
      <w:bookmarkEnd w:id="6"/>
      <w:r w:rsidRPr="00C81BA4">
        <w:lastRenderedPageBreak/>
        <w:t>Quality System Requirements</w:t>
      </w:r>
      <w:bookmarkEnd w:id="14"/>
      <w:bookmarkEnd w:id="15"/>
      <w:bookmarkEnd w:id="16"/>
    </w:p>
    <w:p w14:paraId="5C545CB1" w14:textId="0BA4A2A7" w:rsidR="00195078" w:rsidRPr="00C81BA4" w:rsidRDefault="00195078" w:rsidP="000677D4">
      <w:pPr>
        <w:pStyle w:val="Bodynumbered1"/>
      </w:pPr>
      <w:bookmarkStart w:id="17" w:name="_Ref77763344"/>
      <w:bookmarkStart w:id="18" w:name="_Ref9599800"/>
      <w:r w:rsidRPr="00C81BA4">
        <w:t xml:space="preserve">The Contractor must prepare and implement a </w:t>
      </w:r>
      <w:r w:rsidR="00D83E57" w:rsidRPr="00C81BA4">
        <w:t>R</w:t>
      </w:r>
      <w:r w:rsidR="00B0349B" w:rsidRPr="00C81BA4">
        <w:t>AP</w:t>
      </w:r>
      <w:r w:rsidR="00D83E57" w:rsidRPr="00C81BA4">
        <w:t xml:space="preserve"> Management Plan</w:t>
      </w:r>
      <w:r w:rsidRPr="00C81BA4">
        <w:t xml:space="preserve"> that includes the documentation in Table </w:t>
      </w:r>
      <w:r w:rsidRPr="00C81BA4">
        <w:fldChar w:fldCharType="begin"/>
      </w:r>
      <w:r w:rsidRPr="00C81BA4">
        <w:instrText xml:space="preserve"> REF _Ref9599800 \r \h  \* MERGEFORMAT </w:instrText>
      </w:r>
      <w:r w:rsidRPr="00C81BA4">
        <w:fldChar w:fldCharType="separate"/>
      </w:r>
      <w:r w:rsidR="002E2114" w:rsidRPr="00C81BA4">
        <w:t>4.1</w:t>
      </w:r>
      <w:r w:rsidRPr="00C81BA4">
        <w:fldChar w:fldCharType="end"/>
      </w:r>
      <w:r w:rsidRPr="00C81BA4">
        <w:t>.</w:t>
      </w:r>
    </w:p>
    <w:p w14:paraId="2B74D402" w14:textId="597509EB" w:rsidR="00195078" w:rsidRPr="00C81BA4" w:rsidRDefault="00195078" w:rsidP="00D444D8">
      <w:pPr>
        <w:pStyle w:val="Caption"/>
      </w:pPr>
      <w:r w:rsidRPr="00C81BA4">
        <w:t xml:space="preserve">Table </w:t>
      </w:r>
      <w:r w:rsidRPr="00C81BA4">
        <w:fldChar w:fldCharType="begin"/>
      </w:r>
      <w:r w:rsidRPr="00C81BA4">
        <w:instrText xml:space="preserve"> REF _Ref9599800 \r \h  \* MERGEFORMAT </w:instrText>
      </w:r>
      <w:r w:rsidRPr="00C81BA4">
        <w:fldChar w:fldCharType="separate"/>
      </w:r>
      <w:r w:rsidR="002E2114" w:rsidRPr="00C81BA4">
        <w:t>4.1</w:t>
      </w:r>
      <w:r w:rsidRPr="00C81BA4">
        <w:fldChar w:fldCharType="end"/>
      </w:r>
      <w:r w:rsidR="00D444D8">
        <w:t>:</w:t>
      </w:r>
      <w:r w:rsidR="00D444D8">
        <w:tab/>
      </w:r>
      <w:r w:rsidRPr="00C81BA4">
        <w:t>Quality Plan</w:t>
      </w:r>
    </w:p>
    <w:tbl>
      <w:tblPr>
        <w:tblW w:w="9072" w:type="dxa"/>
        <w:tblInd w:w="559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A6A6A6" w:themeFill="background1" w:themeFillShade="A6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7"/>
        <w:gridCol w:w="8355"/>
      </w:tblGrid>
      <w:tr w:rsidR="00195078" w:rsidRPr="00C81BA4" w14:paraId="3AEA3D98" w14:textId="77777777" w:rsidTr="00D444D8">
        <w:trPr>
          <w:tblHeader/>
        </w:trPr>
        <w:tc>
          <w:tcPr>
            <w:tcW w:w="717" w:type="dxa"/>
            <w:shd w:val="clear" w:color="auto" w:fill="A6A6A6" w:themeFill="background1" w:themeFillShade="A6"/>
          </w:tcPr>
          <w:p w14:paraId="3BF6252C" w14:textId="77777777" w:rsidR="00195078" w:rsidRPr="00D444D8" w:rsidRDefault="00195078" w:rsidP="00D444D8">
            <w:pPr>
              <w:pStyle w:val="TableHeading"/>
            </w:pPr>
            <w:r w:rsidRPr="00D444D8">
              <w:t>Clause</w:t>
            </w:r>
          </w:p>
        </w:tc>
        <w:tc>
          <w:tcPr>
            <w:tcW w:w="8355" w:type="dxa"/>
            <w:shd w:val="clear" w:color="auto" w:fill="A6A6A6" w:themeFill="background1" w:themeFillShade="A6"/>
          </w:tcPr>
          <w:p w14:paraId="6CFCD7A8" w14:textId="77777777" w:rsidR="00195078" w:rsidRPr="00D444D8" w:rsidRDefault="00195078" w:rsidP="00D444D8">
            <w:pPr>
              <w:pStyle w:val="TableHeading"/>
            </w:pPr>
            <w:r w:rsidRPr="00D444D8">
              <w:t>Description of Document</w:t>
            </w:r>
          </w:p>
        </w:tc>
      </w:tr>
      <w:tr w:rsidR="00195078" w:rsidRPr="00C81BA4" w14:paraId="789571DE" w14:textId="77777777" w:rsidTr="00D444D8">
        <w:tc>
          <w:tcPr>
            <w:tcW w:w="717" w:type="dxa"/>
            <w:shd w:val="clear" w:color="auto" w:fill="D9D9D9" w:themeFill="background1" w:themeFillShade="D9"/>
          </w:tcPr>
          <w:p w14:paraId="4749C9E8" w14:textId="793F1065" w:rsidR="00195078" w:rsidRPr="00D444D8" w:rsidRDefault="00987CCD" w:rsidP="00D444D8">
            <w:pPr>
              <w:pStyle w:val="TableBodyText"/>
            </w:pPr>
            <w:r w:rsidRPr="00D444D8">
              <w:fldChar w:fldCharType="begin"/>
            </w:r>
            <w:r w:rsidRPr="00D444D8">
              <w:instrText xml:space="preserve"> REF _Ref95232580 \r \h </w:instrText>
            </w:r>
            <w:r w:rsidR="00941455" w:rsidRPr="00D444D8">
              <w:instrText xml:space="preserve"> \* MERGEFORMAT </w:instrText>
            </w:r>
            <w:r w:rsidRPr="00D444D8">
              <w:fldChar w:fldCharType="separate"/>
            </w:r>
            <w:r w:rsidR="002E2114" w:rsidRPr="00D444D8">
              <w:t>6.2</w:t>
            </w:r>
            <w:r w:rsidRPr="00D444D8">
              <w:fldChar w:fldCharType="end"/>
            </w:r>
          </w:p>
        </w:tc>
        <w:tc>
          <w:tcPr>
            <w:tcW w:w="8355" w:type="dxa"/>
            <w:shd w:val="clear" w:color="auto" w:fill="D9D9D9" w:themeFill="background1" w:themeFillShade="D9"/>
          </w:tcPr>
          <w:p w14:paraId="74D3B360" w14:textId="5A8EC5E1" w:rsidR="00195078" w:rsidRPr="00D444D8" w:rsidRDefault="00792893" w:rsidP="00D444D8">
            <w:pPr>
              <w:pStyle w:val="TableBodyText"/>
            </w:pPr>
            <w:r w:rsidRPr="00D444D8">
              <w:t>D</w:t>
            </w:r>
            <w:r w:rsidR="00133A2D" w:rsidRPr="00D444D8">
              <w:t xml:space="preserve">etailed procedures and inspection and test plans (ITPs) for the excavation, </w:t>
            </w:r>
            <w:proofErr w:type="gramStart"/>
            <w:r w:rsidR="00133A2D" w:rsidRPr="00D444D8">
              <w:t>processing</w:t>
            </w:r>
            <w:proofErr w:type="gramEnd"/>
            <w:r w:rsidR="00133A2D" w:rsidRPr="00D444D8">
              <w:t xml:space="preserve"> and stockpil</w:t>
            </w:r>
            <w:r w:rsidR="00B13533" w:rsidRPr="00D444D8">
              <w:t xml:space="preserve">e management </w:t>
            </w:r>
            <w:r w:rsidR="00133A2D" w:rsidRPr="00D444D8">
              <w:t xml:space="preserve">of </w:t>
            </w:r>
            <w:r w:rsidR="00B13533" w:rsidRPr="00D444D8">
              <w:t xml:space="preserve">the </w:t>
            </w:r>
            <w:r w:rsidR="00133A2D" w:rsidRPr="00D444D8">
              <w:t>RAP</w:t>
            </w:r>
          </w:p>
        </w:tc>
      </w:tr>
      <w:tr w:rsidR="00195078" w:rsidRPr="00C81BA4" w14:paraId="0FBDCCD8" w14:textId="77777777" w:rsidTr="00D444D8">
        <w:tc>
          <w:tcPr>
            <w:tcW w:w="717" w:type="dxa"/>
            <w:shd w:val="clear" w:color="auto" w:fill="D9D9D9" w:themeFill="background1" w:themeFillShade="D9"/>
          </w:tcPr>
          <w:p w14:paraId="183E4591" w14:textId="4FB3705F" w:rsidR="00195078" w:rsidRPr="00D444D8" w:rsidRDefault="00987CCD" w:rsidP="00D444D8">
            <w:pPr>
              <w:pStyle w:val="TableBodyText"/>
            </w:pPr>
            <w:r w:rsidRPr="00D444D8">
              <w:fldChar w:fldCharType="begin"/>
            </w:r>
            <w:r w:rsidRPr="00D444D8">
              <w:instrText xml:space="preserve"> REF _Ref95232594 \r \h </w:instrText>
            </w:r>
            <w:r w:rsidR="006B50C5" w:rsidRPr="00D444D8">
              <w:instrText xml:space="preserve"> \* MERGEFORMAT </w:instrText>
            </w:r>
            <w:r w:rsidRPr="00D444D8">
              <w:fldChar w:fldCharType="separate"/>
            </w:r>
            <w:r w:rsidR="002E2114" w:rsidRPr="00D444D8">
              <w:t>7.2</w:t>
            </w:r>
            <w:r w:rsidRPr="00D444D8">
              <w:fldChar w:fldCharType="end"/>
            </w:r>
          </w:p>
        </w:tc>
        <w:tc>
          <w:tcPr>
            <w:tcW w:w="8355" w:type="dxa"/>
            <w:shd w:val="clear" w:color="auto" w:fill="D9D9D9" w:themeFill="background1" w:themeFillShade="D9"/>
          </w:tcPr>
          <w:p w14:paraId="27FF7F27" w14:textId="386AFF3D" w:rsidR="00195078" w:rsidRPr="00D444D8" w:rsidRDefault="005A6795" w:rsidP="00D444D8">
            <w:pPr>
              <w:pStyle w:val="TableBodyText"/>
            </w:pPr>
            <w:r w:rsidRPr="00D444D8">
              <w:t xml:space="preserve">Inspection and test plans </w:t>
            </w:r>
            <w:r w:rsidR="00C85FD3" w:rsidRPr="00D444D8">
              <w:t>which include d</w:t>
            </w:r>
            <w:r w:rsidR="00217E1C" w:rsidRPr="00D444D8">
              <w:t xml:space="preserve">etails of the sampling </w:t>
            </w:r>
            <w:r w:rsidR="00C85FD3" w:rsidRPr="00D444D8">
              <w:t>and</w:t>
            </w:r>
            <w:r w:rsidR="00217E1C" w:rsidRPr="00D444D8">
              <w:t xml:space="preserve"> testing methods</w:t>
            </w:r>
            <w:r w:rsidR="00B41828" w:rsidRPr="00D444D8">
              <w:t xml:space="preserve">, </w:t>
            </w:r>
            <w:r w:rsidR="00C85FD3" w:rsidRPr="00D444D8">
              <w:t>as well as</w:t>
            </w:r>
            <w:r w:rsidR="00B41828" w:rsidRPr="00D444D8">
              <w:t xml:space="preserve"> the frequency of testing.</w:t>
            </w:r>
          </w:p>
        </w:tc>
      </w:tr>
      <w:bookmarkEnd w:id="17"/>
    </w:tbl>
    <w:p w14:paraId="575B4DE7" w14:textId="5381667E" w:rsidR="006848C3" w:rsidRPr="00C81BA4" w:rsidRDefault="006848C3" w:rsidP="00B41828"/>
    <w:tbl>
      <w:tblPr>
        <w:tblStyle w:val="TMTable"/>
        <w:tblW w:w="9072" w:type="dxa"/>
        <w:tblInd w:w="552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3E31BA" w:rsidRPr="00C81BA4" w14:paraId="228520FD" w14:textId="77777777" w:rsidTr="00792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2"/>
            <w:shd w:val="clear" w:color="auto" w:fill="004259"/>
            <w:hideMark/>
          </w:tcPr>
          <w:p w14:paraId="5D5860C4" w14:textId="78FCAF76" w:rsidR="003E31BA" w:rsidRPr="00C81BA4" w:rsidRDefault="003E31BA" w:rsidP="00D444D8">
            <w:pPr>
              <w:pStyle w:val="TableHeading"/>
              <w:rPr>
                <w:b/>
              </w:rPr>
            </w:pPr>
            <w:bookmarkStart w:id="19" w:name="_Hlk9589851"/>
            <w:bookmarkStart w:id="20" w:name="_Hlk75279953"/>
            <w:bookmarkEnd w:id="18"/>
            <w:r w:rsidRPr="00C81BA4">
              <w:rPr>
                <w:b/>
              </w:rPr>
              <w:t>HOLD POINT 1.</w:t>
            </w:r>
          </w:p>
        </w:tc>
      </w:tr>
      <w:tr w:rsidR="003E31BA" w:rsidRPr="00C81BA4" w14:paraId="04018650" w14:textId="77777777" w:rsidTr="00792893">
        <w:tc>
          <w:tcPr>
            <w:tcW w:w="1985" w:type="dxa"/>
            <w:hideMark/>
          </w:tcPr>
          <w:p w14:paraId="684F3EF5" w14:textId="77777777" w:rsidR="003E31BA" w:rsidRPr="00C81BA4" w:rsidRDefault="003E31BA" w:rsidP="00D444D8">
            <w:pPr>
              <w:pStyle w:val="TableBodyText"/>
              <w:rPr>
                <w:rFonts w:cstheme="minorBidi"/>
                <w:b/>
              </w:rPr>
            </w:pPr>
            <w:r w:rsidRPr="00C81BA4">
              <w:t>Process Held</w:t>
            </w:r>
          </w:p>
        </w:tc>
        <w:tc>
          <w:tcPr>
            <w:tcW w:w="7087" w:type="dxa"/>
            <w:hideMark/>
          </w:tcPr>
          <w:p w14:paraId="432F2DEC" w14:textId="0F1AB06E" w:rsidR="003E31BA" w:rsidRPr="00C81BA4" w:rsidRDefault="003E31BA" w:rsidP="00D444D8">
            <w:pPr>
              <w:pStyle w:val="TableBodyText"/>
              <w:rPr>
                <w:b/>
              </w:rPr>
            </w:pPr>
            <w:r w:rsidRPr="00C81BA4">
              <w:t xml:space="preserve">Commencement of </w:t>
            </w:r>
            <w:r w:rsidR="000F6532" w:rsidRPr="00C81BA4">
              <w:t>the production of RAP material</w:t>
            </w:r>
            <w:r w:rsidRPr="00C81BA4">
              <w:t>.</w:t>
            </w:r>
          </w:p>
        </w:tc>
      </w:tr>
      <w:tr w:rsidR="003E31BA" w:rsidRPr="00C81BA4" w14:paraId="6C79FAB1" w14:textId="77777777" w:rsidTr="00792893">
        <w:tc>
          <w:tcPr>
            <w:tcW w:w="1985" w:type="dxa"/>
            <w:hideMark/>
          </w:tcPr>
          <w:p w14:paraId="498A5ACB" w14:textId="77777777" w:rsidR="003E31BA" w:rsidRPr="00C81BA4" w:rsidRDefault="003E31BA" w:rsidP="00D444D8">
            <w:pPr>
              <w:pStyle w:val="TableBodyText"/>
            </w:pPr>
            <w:r w:rsidRPr="00C81BA4">
              <w:t>Submission Details</w:t>
            </w:r>
          </w:p>
        </w:tc>
        <w:tc>
          <w:tcPr>
            <w:tcW w:w="7087" w:type="dxa"/>
            <w:hideMark/>
          </w:tcPr>
          <w:p w14:paraId="5BC9EC45" w14:textId="166716F0" w:rsidR="003E31BA" w:rsidRPr="00C81BA4" w:rsidRDefault="003E31BA" w:rsidP="00D444D8">
            <w:pPr>
              <w:pStyle w:val="TableBodyText"/>
            </w:pPr>
            <w:r w:rsidRPr="00C81BA4">
              <w:t xml:space="preserve">The </w:t>
            </w:r>
            <w:r w:rsidR="005E1E11" w:rsidRPr="00C81BA4">
              <w:t>RAP Management Plan</w:t>
            </w:r>
            <w:r w:rsidRPr="00C81BA4">
              <w:t xml:space="preserve"> </w:t>
            </w:r>
            <w:bookmarkStart w:id="21" w:name="_Hlk3530642"/>
            <w:r w:rsidRPr="00C81BA4">
              <w:t xml:space="preserve">must be provided </w:t>
            </w:r>
            <w:r w:rsidR="00353904" w:rsidRPr="00C81BA4">
              <w:t xml:space="preserve">to the </w:t>
            </w:r>
            <w:proofErr w:type="gramStart"/>
            <w:r w:rsidR="00353904" w:rsidRPr="00C81BA4">
              <w:t>Principal</w:t>
            </w:r>
            <w:proofErr w:type="gramEnd"/>
            <w:r w:rsidR="00353904" w:rsidRPr="00C81BA4">
              <w:t xml:space="preserve"> </w:t>
            </w:r>
            <w:r w:rsidRPr="00C81BA4">
              <w:t xml:space="preserve">at least </w:t>
            </w:r>
            <w:r w:rsidR="00A96B62" w:rsidRPr="00C81BA4">
              <w:t>1</w:t>
            </w:r>
            <w:r w:rsidR="00353904" w:rsidRPr="00C81BA4">
              <w:t>0 working</w:t>
            </w:r>
            <w:r w:rsidRPr="00C81BA4">
              <w:t xml:space="preserve"> days prior to the </w:t>
            </w:r>
            <w:bookmarkEnd w:id="21"/>
            <w:r w:rsidRPr="00C81BA4">
              <w:t xml:space="preserve">commencement of </w:t>
            </w:r>
            <w:r w:rsidR="000F6532" w:rsidRPr="00C81BA4">
              <w:t xml:space="preserve">the production of RAP </w:t>
            </w:r>
            <w:r w:rsidR="005D077F" w:rsidRPr="00C81BA4">
              <w:t>material.</w:t>
            </w:r>
          </w:p>
        </w:tc>
        <w:bookmarkEnd w:id="19"/>
      </w:tr>
    </w:tbl>
    <w:p w14:paraId="4EC67ABC" w14:textId="025FB81A" w:rsidR="00792893" w:rsidRPr="00C81BA4" w:rsidRDefault="00792893" w:rsidP="000677D4">
      <w:pPr>
        <w:pStyle w:val="Bodynumbered1"/>
      </w:pPr>
      <w:bookmarkStart w:id="22" w:name="_Toc29489164"/>
      <w:bookmarkStart w:id="23" w:name="_Ref55460709"/>
      <w:bookmarkStart w:id="24" w:name="_Ref55470685"/>
      <w:bookmarkStart w:id="25" w:name="_Hlk9434043"/>
      <w:bookmarkStart w:id="26" w:name="_Toc1138829"/>
      <w:bookmarkStart w:id="27" w:name="_Toc9850016"/>
      <w:bookmarkEnd w:id="20"/>
      <w:r w:rsidRPr="00C81BA4">
        <w:t>The RAP material must be produced</w:t>
      </w:r>
      <w:r w:rsidR="00587B5E" w:rsidRPr="00C81BA4">
        <w:t xml:space="preserve"> under a Quality Management System which has been certified to AS/NZS ISO 9001 by a JAS-ANZ accredited organisation</w:t>
      </w:r>
      <w:r w:rsidRPr="00C81BA4">
        <w:t xml:space="preserve">. </w:t>
      </w:r>
    </w:p>
    <w:p w14:paraId="27F046EF" w14:textId="380915D9" w:rsidR="00987CCD" w:rsidRPr="00C81BA4" w:rsidRDefault="005D077F" w:rsidP="000677D4">
      <w:pPr>
        <w:pStyle w:val="Bodynumbered1"/>
      </w:pPr>
      <w:r w:rsidRPr="00C81BA4">
        <w:t xml:space="preserve">The submission of a </w:t>
      </w:r>
      <w:r w:rsidR="00554603" w:rsidRPr="00C81BA4">
        <w:t xml:space="preserve">RAP Management Plan </w:t>
      </w:r>
      <w:r w:rsidR="00FE5B61" w:rsidRPr="00C81BA4">
        <w:t>is not required i</w:t>
      </w:r>
      <w:r w:rsidR="00941455" w:rsidRPr="00C81BA4">
        <w:t>f</w:t>
      </w:r>
      <w:r w:rsidR="00FE5B61" w:rsidRPr="00C81BA4">
        <w:t xml:space="preserve"> the RAP Management Plan </w:t>
      </w:r>
      <w:r w:rsidR="00554603" w:rsidRPr="00C81BA4">
        <w:t xml:space="preserve">has been previously provided to the </w:t>
      </w:r>
      <w:proofErr w:type="gramStart"/>
      <w:r w:rsidR="00554603" w:rsidRPr="00C81BA4">
        <w:t>Principal</w:t>
      </w:r>
      <w:proofErr w:type="gramEnd"/>
      <w:r w:rsidR="00554603" w:rsidRPr="00C81BA4">
        <w:t xml:space="preserve"> through a prequalification or mix registration system</w:t>
      </w:r>
      <w:r w:rsidR="00FE5B61" w:rsidRPr="00C81BA4">
        <w:t>.</w:t>
      </w:r>
    </w:p>
    <w:p w14:paraId="654BC2BF" w14:textId="14D3A56F" w:rsidR="004D0B50" w:rsidRPr="00C81BA4" w:rsidRDefault="00E233D2" w:rsidP="000677D4">
      <w:pPr>
        <w:pStyle w:val="Bodynumbered1"/>
      </w:pPr>
      <w:bookmarkStart w:id="28" w:name="_Ref75792324"/>
      <w:r w:rsidRPr="00C81BA4">
        <w:t>If</w:t>
      </w:r>
      <w:r w:rsidR="009E3328" w:rsidRPr="00C81BA4">
        <w:t xml:space="preserve"> </w:t>
      </w:r>
      <w:r w:rsidR="0014063A" w:rsidRPr="00C81BA4">
        <w:t xml:space="preserve">the asphalt is to be placed in a jurisdiction where </w:t>
      </w:r>
      <w:r w:rsidR="00380F4D" w:rsidRPr="00C81BA4">
        <w:t xml:space="preserve">a prequalification </w:t>
      </w:r>
      <w:r w:rsidR="00411569" w:rsidRPr="00C81BA4">
        <w:t xml:space="preserve">or approval </w:t>
      </w:r>
      <w:r w:rsidR="00380F4D" w:rsidRPr="00C81BA4">
        <w:t xml:space="preserve">scheme for companies supplying asphalt </w:t>
      </w:r>
      <w:r w:rsidR="00690C41" w:rsidRPr="00C81BA4">
        <w:t xml:space="preserve">and </w:t>
      </w:r>
      <w:r w:rsidR="00BF5CC3" w:rsidRPr="00C81BA4">
        <w:t xml:space="preserve">/ </w:t>
      </w:r>
      <w:r w:rsidR="00690C41" w:rsidRPr="00C81BA4">
        <w:t xml:space="preserve">or </w:t>
      </w:r>
      <w:r w:rsidR="00BF5CC3" w:rsidRPr="00C81BA4">
        <w:t xml:space="preserve">RAP material </w:t>
      </w:r>
      <w:r w:rsidR="00380F4D" w:rsidRPr="00C81BA4">
        <w:t xml:space="preserve">is in place, the </w:t>
      </w:r>
      <w:r w:rsidR="00095A75" w:rsidRPr="00C81BA4">
        <w:t>Asphalt Manufacturer</w:t>
      </w:r>
      <w:r w:rsidR="00A56A5F" w:rsidRPr="00C81BA4">
        <w:t xml:space="preserve"> </w:t>
      </w:r>
      <w:r w:rsidR="00D3399B" w:rsidRPr="00C81BA4">
        <w:t>must</w:t>
      </w:r>
      <w:r w:rsidR="00A56A5F" w:rsidRPr="00C81BA4">
        <w:t xml:space="preserve"> be prequalified </w:t>
      </w:r>
      <w:r w:rsidR="00411569" w:rsidRPr="00C81BA4">
        <w:t xml:space="preserve">or approved </w:t>
      </w:r>
      <w:r w:rsidR="00380F4D" w:rsidRPr="00C81BA4">
        <w:t>under that scheme</w:t>
      </w:r>
      <w:r w:rsidR="009E3328" w:rsidRPr="00C81BA4">
        <w:t xml:space="preserve"> to the appropriate level</w:t>
      </w:r>
      <w:r w:rsidR="008F26E8" w:rsidRPr="00C81BA4">
        <w:t xml:space="preserve"> and/or category.</w:t>
      </w:r>
      <w:bookmarkEnd w:id="28"/>
    </w:p>
    <w:p w14:paraId="06B7984F" w14:textId="0FD16E21" w:rsidR="003F4501" w:rsidRPr="00C81BA4" w:rsidRDefault="00EE7080" w:rsidP="000677D4">
      <w:pPr>
        <w:pStyle w:val="Heading1"/>
      </w:pPr>
      <w:bookmarkStart w:id="29" w:name="_Ref77756422"/>
      <w:bookmarkStart w:id="30" w:name="_Toc117147651"/>
      <w:r w:rsidRPr="00C81BA4">
        <w:t xml:space="preserve">Constituent </w:t>
      </w:r>
      <w:r w:rsidR="003F4501" w:rsidRPr="00C81BA4">
        <w:t>Material</w:t>
      </w:r>
      <w:r w:rsidR="00170376" w:rsidRPr="00C81BA4">
        <w:t>s</w:t>
      </w:r>
      <w:bookmarkEnd w:id="22"/>
      <w:bookmarkEnd w:id="23"/>
      <w:bookmarkEnd w:id="24"/>
      <w:bookmarkEnd w:id="29"/>
      <w:bookmarkEnd w:id="30"/>
      <w:r w:rsidR="00A67C42" w:rsidRPr="00C81BA4">
        <w:t xml:space="preserve"> </w:t>
      </w:r>
    </w:p>
    <w:p w14:paraId="17D37251" w14:textId="77777777" w:rsidR="00A56A5F" w:rsidRPr="00C81BA4" w:rsidRDefault="00A56A5F" w:rsidP="000677D4">
      <w:pPr>
        <w:pStyle w:val="Heading2"/>
      </w:pPr>
      <w:bookmarkStart w:id="31" w:name="_Toc117147652"/>
      <w:bookmarkStart w:id="32" w:name="_Ref15996048"/>
      <w:bookmarkStart w:id="33" w:name="_Ref55459413"/>
      <w:r w:rsidRPr="000677D4">
        <w:t>General</w:t>
      </w:r>
      <w:bookmarkEnd w:id="31"/>
    </w:p>
    <w:p w14:paraId="2EC56C44" w14:textId="358CDC86" w:rsidR="00C94446" w:rsidRPr="00C81BA4" w:rsidRDefault="0033452C" w:rsidP="000677D4">
      <w:pPr>
        <w:pStyle w:val="Bodynumbered1"/>
      </w:pPr>
      <w:bookmarkStart w:id="34" w:name="_Ref77773789"/>
      <w:r w:rsidRPr="00C81BA4">
        <w:t xml:space="preserve">RAP </w:t>
      </w:r>
      <w:r w:rsidR="00916D91" w:rsidRPr="00C81BA4">
        <w:t xml:space="preserve">constituent </w:t>
      </w:r>
      <w:r w:rsidRPr="00C81BA4">
        <w:t>material</w:t>
      </w:r>
      <w:r w:rsidR="00916D91" w:rsidRPr="00C81BA4">
        <w:t>s</w:t>
      </w:r>
      <w:r w:rsidRPr="00C81BA4">
        <w:t xml:space="preserve"> must</w:t>
      </w:r>
      <w:r w:rsidR="00C94446" w:rsidRPr="00C81BA4">
        <w:t>:</w:t>
      </w:r>
      <w:bookmarkEnd w:id="34"/>
    </w:p>
    <w:p w14:paraId="4632E079" w14:textId="77777777" w:rsidR="000677D4" w:rsidRPr="000677D4" w:rsidRDefault="00B13024" w:rsidP="000677D4">
      <w:pPr>
        <w:pStyle w:val="Bodynumbered2"/>
        <w:numPr>
          <w:ilvl w:val="0"/>
          <w:numId w:val="40"/>
        </w:numPr>
        <w:ind w:left="993" w:hanging="426"/>
      </w:pPr>
      <w:r w:rsidRPr="000677D4">
        <w:t xml:space="preserve">be sourced totally from </w:t>
      </w:r>
      <w:proofErr w:type="gramStart"/>
      <w:r w:rsidRPr="000677D4">
        <w:t>asphalt</w:t>
      </w:r>
      <w:r w:rsidR="00FC4C50" w:rsidRPr="000677D4">
        <w:t>;</w:t>
      </w:r>
      <w:proofErr w:type="gramEnd"/>
      <w:r w:rsidRPr="000677D4">
        <w:t xml:space="preserve"> </w:t>
      </w:r>
    </w:p>
    <w:p w14:paraId="220D898E" w14:textId="1CDA8DBC" w:rsidR="000677D4" w:rsidRPr="000677D4" w:rsidRDefault="00B13024" w:rsidP="000677D4">
      <w:pPr>
        <w:pStyle w:val="Bodynumbered2"/>
        <w:ind w:left="993" w:hanging="426"/>
      </w:pPr>
      <w:r w:rsidRPr="000677D4">
        <w:t>not contain any foreign materials such as road base, concrete, coal tar, plastics, brick, timber</w:t>
      </w:r>
      <w:r w:rsidR="0070079A" w:rsidRPr="000677D4">
        <w:t xml:space="preserve"> and</w:t>
      </w:r>
      <w:r w:rsidRPr="000677D4">
        <w:t xml:space="preserve"> scrap </w:t>
      </w:r>
      <w:proofErr w:type="gramStart"/>
      <w:r w:rsidRPr="000677D4">
        <w:t>rubber</w:t>
      </w:r>
      <w:r w:rsidR="0070079A" w:rsidRPr="000677D4">
        <w:t>;</w:t>
      </w:r>
      <w:proofErr w:type="gramEnd"/>
    </w:p>
    <w:p w14:paraId="772A1166" w14:textId="77777777" w:rsidR="000677D4" w:rsidRPr="000677D4" w:rsidRDefault="00B13024" w:rsidP="000677D4">
      <w:pPr>
        <w:pStyle w:val="Bodynumbered2"/>
        <w:ind w:left="993" w:hanging="426"/>
      </w:pPr>
      <w:r w:rsidRPr="000677D4">
        <w:t xml:space="preserve">be free from clay, </w:t>
      </w:r>
      <w:proofErr w:type="gramStart"/>
      <w:r w:rsidRPr="000677D4">
        <w:t>dirt</w:t>
      </w:r>
      <w:proofErr w:type="gramEnd"/>
      <w:r w:rsidRPr="000677D4">
        <w:t xml:space="preserve"> and other deleterious matter</w:t>
      </w:r>
      <w:r w:rsidR="0070079A" w:rsidRPr="000677D4">
        <w:t>;</w:t>
      </w:r>
      <w:r w:rsidR="000C2606" w:rsidRPr="000677D4">
        <w:t xml:space="preserve"> and</w:t>
      </w:r>
    </w:p>
    <w:p w14:paraId="09F05B0A" w14:textId="1522E7FA" w:rsidR="000C2606" w:rsidRPr="000677D4" w:rsidRDefault="00F342F5" w:rsidP="000677D4">
      <w:pPr>
        <w:pStyle w:val="Bodynumbered2"/>
        <w:ind w:left="993" w:hanging="426"/>
      </w:pPr>
      <w:r w:rsidRPr="000677D4">
        <w:t xml:space="preserve">only include </w:t>
      </w:r>
      <w:r w:rsidR="00B13024" w:rsidRPr="000677D4">
        <w:t xml:space="preserve">aggregates </w:t>
      </w:r>
      <w:r w:rsidRPr="000677D4">
        <w:t xml:space="preserve">which are </w:t>
      </w:r>
      <w:r w:rsidR="00B13024" w:rsidRPr="000677D4">
        <w:t xml:space="preserve">hard, </w:t>
      </w:r>
      <w:proofErr w:type="gramStart"/>
      <w:r w:rsidR="00B13024" w:rsidRPr="000677D4">
        <w:t>sound</w:t>
      </w:r>
      <w:proofErr w:type="gramEnd"/>
      <w:r w:rsidR="00B13024" w:rsidRPr="000677D4">
        <w:t xml:space="preserve"> and durable.</w:t>
      </w:r>
    </w:p>
    <w:p w14:paraId="15BD146C" w14:textId="569F7FEA" w:rsidR="00B13024" w:rsidRPr="00C81BA4" w:rsidRDefault="00B13024" w:rsidP="000677D4">
      <w:pPr>
        <w:pStyle w:val="Bodynumbered1"/>
      </w:pPr>
      <w:r w:rsidRPr="00C81BA4">
        <w:t>The particle size distribution and materials finer than 75 µm must be determined on the total fraction after removal of the binder using toluene.</w:t>
      </w:r>
    </w:p>
    <w:p w14:paraId="4359A731" w14:textId="15A60275" w:rsidR="009F2539" w:rsidRPr="00C81BA4" w:rsidRDefault="00F52016" w:rsidP="000677D4">
      <w:pPr>
        <w:pStyle w:val="Bodynumbered1"/>
      </w:pPr>
      <w:r w:rsidRPr="00C81BA4">
        <w:t xml:space="preserve">RAP material must </w:t>
      </w:r>
      <w:r w:rsidR="001B515B" w:rsidRPr="00C81BA4">
        <w:t xml:space="preserve">be sourced </w:t>
      </w:r>
      <w:r w:rsidR="0056074D" w:rsidRPr="00C81BA4">
        <w:t xml:space="preserve">in accordance with </w:t>
      </w:r>
      <w:r w:rsidR="00813732" w:rsidRPr="00C81BA4">
        <w:t>the</w:t>
      </w:r>
      <w:r w:rsidR="00A70F75" w:rsidRPr="00C81BA4">
        <w:t xml:space="preserve"> </w:t>
      </w:r>
      <w:r w:rsidR="000B00BD" w:rsidRPr="00C81BA4">
        <w:t>regulations, policies and codes of practice issued pursuant to</w:t>
      </w:r>
      <w:r w:rsidR="000A597A" w:rsidRPr="00C81BA4">
        <w:t xml:space="preserve"> the</w:t>
      </w:r>
      <w:r w:rsidR="000B00BD" w:rsidRPr="00C81BA4">
        <w:t xml:space="preserve"> </w:t>
      </w:r>
      <w:r w:rsidR="00F522B8" w:rsidRPr="00C81BA4">
        <w:t xml:space="preserve">applicable </w:t>
      </w:r>
      <w:r w:rsidR="000B00BD" w:rsidRPr="00C81BA4">
        <w:t>legislation for the protection or management of the environment</w:t>
      </w:r>
      <w:r w:rsidR="004D2AFD" w:rsidRPr="00C81BA4">
        <w:t>.</w:t>
      </w:r>
    </w:p>
    <w:p w14:paraId="1CB90844" w14:textId="77777777" w:rsidR="009F2539" w:rsidRPr="00C81BA4" w:rsidRDefault="009F2539">
      <w:pPr>
        <w:rPr>
          <w:rFonts w:ascii="Arial" w:eastAsia="Arial" w:hAnsi="Arial" w:cs="Arial"/>
          <w:sz w:val="20"/>
          <w:szCs w:val="20"/>
          <w:lang w:val="en-US" w:eastAsia="ja-JP" w:bidi="en-US"/>
        </w:rPr>
      </w:pPr>
      <w:r w:rsidRPr="00C81BA4">
        <w:br w:type="page"/>
      </w:r>
    </w:p>
    <w:p w14:paraId="05023B8A" w14:textId="63C60293" w:rsidR="00D81894" w:rsidRPr="00C81BA4" w:rsidRDefault="00702373" w:rsidP="000677D4">
      <w:pPr>
        <w:pStyle w:val="Heading1"/>
      </w:pPr>
      <w:bookmarkStart w:id="35" w:name="5_Product_Certification"/>
      <w:bookmarkStart w:id="36" w:name="_bookmark7"/>
      <w:bookmarkStart w:id="37" w:name="_Ref75420781"/>
      <w:bookmarkStart w:id="38" w:name="_Toc117147653"/>
      <w:bookmarkStart w:id="39" w:name="_Ref15469889"/>
      <w:bookmarkStart w:id="40" w:name="_Hlk9598492"/>
      <w:bookmarkEnd w:id="32"/>
      <w:bookmarkEnd w:id="33"/>
      <w:bookmarkEnd w:id="35"/>
      <w:bookmarkEnd w:id="36"/>
      <w:r w:rsidRPr="00C81BA4">
        <w:lastRenderedPageBreak/>
        <w:t>P</w:t>
      </w:r>
      <w:bookmarkEnd w:id="37"/>
      <w:r w:rsidR="001612B3" w:rsidRPr="00C81BA4">
        <w:t>rocess Control</w:t>
      </w:r>
      <w:bookmarkEnd w:id="38"/>
    </w:p>
    <w:p w14:paraId="13907CBC" w14:textId="77777777" w:rsidR="00B90056" w:rsidRPr="00C81BA4" w:rsidRDefault="00B90056" w:rsidP="000677D4">
      <w:pPr>
        <w:pStyle w:val="Heading2"/>
      </w:pPr>
      <w:bookmarkStart w:id="41" w:name="_Toc117147654"/>
      <w:r w:rsidRPr="00C81BA4">
        <w:t>General</w:t>
      </w:r>
      <w:bookmarkEnd w:id="41"/>
    </w:p>
    <w:p w14:paraId="0DD62301" w14:textId="1A407468" w:rsidR="0055468A" w:rsidRPr="00C81BA4" w:rsidRDefault="00D16F35" w:rsidP="000677D4">
      <w:pPr>
        <w:pStyle w:val="Bodynumbered1"/>
      </w:pPr>
      <w:r w:rsidRPr="00C81BA4">
        <w:t>The p</w:t>
      </w:r>
      <w:r w:rsidR="00951FCF" w:rsidRPr="00C81BA4">
        <w:t>roduction of RAP material must be subject to process control in accordance with this</w:t>
      </w:r>
      <w:r w:rsidR="00363087" w:rsidRPr="00C81BA4">
        <w:t xml:space="preserve"> </w:t>
      </w:r>
      <w:r w:rsidR="008B5C81" w:rsidRPr="00C81BA4">
        <w:t>C</w:t>
      </w:r>
      <w:r w:rsidR="00363087" w:rsidRPr="00C81BA4">
        <w:t>lause</w:t>
      </w:r>
      <w:r w:rsidR="00951FCF" w:rsidRPr="00C81BA4">
        <w:t> </w:t>
      </w:r>
      <w:r w:rsidR="00510A96" w:rsidRPr="00C81BA4">
        <w:fldChar w:fldCharType="begin"/>
      </w:r>
      <w:r w:rsidR="00510A96" w:rsidRPr="00C81BA4">
        <w:instrText xml:space="preserve"> REF _Ref75420781 \r \h  \* MERGEFORMAT </w:instrText>
      </w:r>
      <w:r w:rsidR="00510A96" w:rsidRPr="00C81BA4">
        <w:fldChar w:fldCharType="separate"/>
      </w:r>
      <w:r w:rsidR="002E2114" w:rsidRPr="00C81BA4">
        <w:t>6</w:t>
      </w:r>
      <w:r w:rsidR="00510A96" w:rsidRPr="00C81BA4">
        <w:fldChar w:fldCharType="end"/>
      </w:r>
      <w:r w:rsidR="00510A96" w:rsidRPr="00C81BA4">
        <w:t>.</w:t>
      </w:r>
    </w:p>
    <w:p w14:paraId="17B28AAE" w14:textId="3D6B2404" w:rsidR="00EA2944" w:rsidRPr="00C81BA4" w:rsidRDefault="00EA2944" w:rsidP="000677D4">
      <w:pPr>
        <w:pStyle w:val="Bodynumbered1"/>
      </w:pPr>
      <w:bookmarkStart w:id="42" w:name="_Ref95232580"/>
      <w:r w:rsidRPr="00C81BA4">
        <w:t xml:space="preserve">The </w:t>
      </w:r>
      <w:r w:rsidR="00274606" w:rsidRPr="00C81BA4">
        <w:t>Rap Management Plan</w:t>
      </w:r>
      <w:r w:rsidR="000D50BF" w:rsidRPr="00C81BA4">
        <w:t xml:space="preserve"> must include </w:t>
      </w:r>
      <w:r w:rsidR="008809BB" w:rsidRPr="00C81BA4">
        <w:t xml:space="preserve">procedures / </w:t>
      </w:r>
      <w:r w:rsidR="000D50BF" w:rsidRPr="00C81BA4">
        <w:t xml:space="preserve">details </w:t>
      </w:r>
      <w:r w:rsidR="007049EB" w:rsidRPr="00C81BA4">
        <w:t>for</w:t>
      </w:r>
      <w:r w:rsidR="000D50BF" w:rsidRPr="00C81BA4">
        <w:t>:</w:t>
      </w:r>
      <w:bookmarkEnd w:id="42"/>
    </w:p>
    <w:p w14:paraId="7638A179" w14:textId="24B90EF4" w:rsidR="0043073F" w:rsidRPr="00D444D8" w:rsidRDefault="008A13B8" w:rsidP="00D444D8">
      <w:pPr>
        <w:pStyle w:val="Bodynumbered2"/>
        <w:numPr>
          <w:ilvl w:val="0"/>
          <w:numId w:val="31"/>
        </w:numPr>
        <w:ind w:left="993" w:hanging="426"/>
      </w:pPr>
      <w:r w:rsidRPr="00D444D8">
        <w:t xml:space="preserve">managing </w:t>
      </w:r>
      <w:r w:rsidR="00210048" w:rsidRPr="00D444D8">
        <w:t xml:space="preserve">the milling </w:t>
      </w:r>
      <w:r w:rsidR="00C930CB" w:rsidRPr="00D444D8">
        <w:t xml:space="preserve">and </w:t>
      </w:r>
      <w:r w:rsidR="000973FB" w:rsidRPr="00D444D8">
        <w:t>transportation</w:t>
      </w:r>
      <w:r w:rsidR="00C930CB" w:rsidRPr="00D444D8">
        <w:t xml:space="preserve"> </w:t>
      </w:r>
      <w:r w:rsidR="00210048" w:rsidRPr="00D444D8">
        <w:t>process</w:t>
      </w:r>
      <w:r w:rsidR="00C930CB" w:rsidRPr="00D444D8">
        <w:t xml:space="preserve">, including the method of preventing </w:t>
      </w:r>
      <w:r w:rsidR="00210048" w:rsidRPr="00D444D8">
        <w:t xml:space="preserve">to ensure that </w:t>
      </w:r>
      <w:r w:rsidR="00567A2D" w:rsidRPr="00D444D8">
        <w:t xml:space="preserve">the asphalt is not </w:t>
      </w:r>
      <w:r w:rsidR="0043073F" w:rsidRPr="00D444D8">
        <w:t>contaminated</w:t>
      </w:r>
      <w:r w:rsidR="00567A2D" w:rsidRPr="00D444D8">
        <w:t xml:space="preserve"> by granular </w:t>
      </w:r>
      <w:r w:rsidR="0043073F" w:rsidRPr="00D444D8">
        <w:t xml:space="preserve">pavement </w:t>
      </w:r>
      <w:proofErr w:type="gramStart"/>
      <w:r w:rsidR="0043073F" w:rsidRPr="00D444D8">
        <w:t>materials</w:t>
      </w:r>
      <w:r w:rsidR="000973FB" w:rsidRPr="00D444D8">
        <w:t>;</w:t>
      </w:r>
      <w:proofErr w:type="gramEnd"/>
      <w:r w:rsidR="0043073F" w:rsidRPr="00D444D8">
        <w:t xml:space="preserve"> </w:t>
      </w:r>
    </w:p>
    <w:p w14:paraId="34D66CC1" w14:textId="699AE463" w:rsidR="00230FA5" w:rsidRPr="00D444D8" w:rsidRDefault="00C701A3" w:rsidP="00D444D8">
      <w:pPr>
        <w:pStyle w:val="Bodynumbered2"/>
        <w:ind w:left="993" w:hanging="426"/>
      </w:pPr>
      <w:r w:rsidRPr="00D444D8">
        <w:t xml:space="preserve">ensuring that </w:t>
      </w:r>
      <w:r w:rsidR="00230FA5" w:rsidRPr="00D444D8">
        <w:t>contaminants</w:t>
      </w:r>
      <w:r w:rsidR="008C4267" w:rsidRPr="00D444D8">
        <w:t xml:space="preserve"> are </w:t>
      </w:r>
      <w:r w:rsidR="00230FA5" w:rsidRPr="00D444D8">
        <w:t xml:space="preserve">screened / </w:t>
      </w:r>
      <w:r w:rsidR="008C4267" w:rsidRPr="00D444D8">
        <w:t xml:space="preserve">separated from the </w:t>
      </w:r>
      <w:proofErr w:type="gramStart"/>
      <w:r w:rsidR="008C4267" w:rsidRPr="00D444D8">
        <w:t>RAP</w:t>
      </w:r>
      <w:r w:rsidR="00230FA5" w:rsidRPr="00D444D8">
        <w:t>;</w:t>
      </w:r>
      <w:proofErr w:type="gramEnd"/>
    </w:p>
    <w:p w14:paraId="667E4F53" w14:textId="77777777" w:rsidR="00971AF5" w:rsidRPr="00D444D8" w:rsidRDefault="00C4026C" w:rsidP="00D444D8">
      <w:pPr>
        <w:pStyle w:val="Bodynumbered2"/>
        <w:ind w:left="993" w:hanging="426"/>
      </w:pPr>
      <w:r w:rsidRPr="00D444D8">
        <w:t>ble</w:t>
      </w:r>
      <w:r w:rsidR="00185A5F" w:rsidRPr="00D444D8">
        <w:t>nding feedstock, crushing,</w:t>
      </w:r>
      <w:r w:rsidR="00953F0C" w:rsidRPr="00D444D8">
        <w:t xml:space="preserve"> screening</w:t>
      </w:r>
      <w:r w:rsidR="00BF4351" w:rsidRPr="00D444D8">
        <w:t xml:space="preserve"> an</w:t>
      </w:r>
      <w:r w:rsidR="00971AF5" w:rsidRPr="00D444D8">
        <w:t>d</w:t>
      </w:r>
      <w:r w:rsidR="00953F0C" w:rsidRPr="00D444D8">
        <w:t xml:space="preserve"> managing oversize </w:t>
      </w:r>
      <w:proofErr w:type="gramStart"/>
      <w:r w:rsidR="00953F0C" w:rsidRPr="00D444D8">
        <w:t>material</w:t>
      </w:r>
      <w:r w:rsidR="00971AF5" w:rsidRPr="00D444D8">
        <w:t>;</w:t>
      </w:r>
      <w:proofErr w:type="gramEnd"/>
    </w:p>
    <w:p w14:paraId="7075151B" w14:textId="5A927730" w:rsidR="00953F0C" w:rsidRPr="00D444D8" w:rsidRDefault="00A962F1" w:rsidP="00D444D8">
      <w:pPr>
        <w:pStyle w:val="Bodynumbered2"/>
        <w:ind w:left="993" w:hanging="426"/>
      </w:pPr>
      <w:r w:rsidRPr="00D444D8">
        <w:t xml:space="preserve">details of the </w:t>
      </w:r>
      <w:r w:rsidR="00953F0C" w:rsidRPr="00D444D8">
        <w:t>stockpil</w:t>
      </w:r>
      <w:r w:rsidRPr="00D444D8">
        <w:t xml:space="preserve">e management, including the methods </w:t>
      </w:r>
      <w:r w:rsidR="00555650" w:rsidRPr="00D444D8">
        <w:t xml:space="preserve">to prevent </w:t>
      </w:r>
      <w:r w:rsidR="00F34545" w:rsidRPr="00D444D8">
        <w:t>ponding of water</w:t>
      </w:r>
      <w:r w:rsidR="00224B6A" w:rsidRPr="00D444D8">
        <w:t xml:space="preserve"> in the stockpile and </w:t>
      </w:r>
      <w:r w:rsidR="0076604E" w:rsidRPr="00D444D8">
        <w:t xml:space="preserve">compaction of the </w:t>
      </w:r>
      <w:proofErr w:type="gramStart"/>
      <w:r w:rsidR="0076604E" w:rsidRPr="00D444D8">
        <w:t>RAP</w:t>
      </w:r>
      <w:r w:rsidR="00953F0C" w:rsidRPr="00D444D8">
        <w:t>;</w:t>
      </w:r>
      <w:proofErr w:type="gramEnd"/>
    </w:p>
    <w:p w14:paraId="102E3B44" w14:textId="17851AB1" w:rsidR="000D50BF" w:rsidRPr="00D444D8" w:rsidRDefault="00AA17C0" w:rsidP="00D444D8">
      <w:pPr>
        <w:pStyle w:val="Bodynumbered2"/>
        <w:ind w:left="993" w:hanging="426"/>
      </w:pPr>
      <w:r w:rsidRPr="00D444D8">
        <w:t xml:space="preserve">Ensuring that the processed RAP material in each stockpile is homogeneous in terms of its visual appearance and test </w:t>
      </w:r>
      <w:proofErr w:type="gramStart"/>
      <w:r w:rsidRPr="00D444D8">
        <w:t>properties</w:t>
      </w:r>
      <w:r w:rsidR="00262F7F" w:rsidRPr="00D444D8">
        <w:t>;</w:t>
      </w:r>
      <w:proofErr w:type="gramEnd"/>
    </w:p>
    <w:p w14:paraId="46794F9F" w14:textId="47E2AAC3" w:rsidR="001B3E1E" w:rsidRPr="00D444D8" w:rsidRDefault="001B3E1E" w:rsidP="00D444D8">
      <w:pPr>
        <w:pStyle w:val="Bodynumbered2"/>
        <w:ind w:left="993" w:hanging="426"/>
      </w:pPr>
      <w:r w:rsidRPr="00D444D8">
        <w:t>manag</w:t>
      </w:r>
      <w:r w:rsidR="007049EB" w:rsidRPr="00D444D8">
        <w:t>ing</w:t>
      </w:r>
      <w:r w:rsidRPr="00D444D8">
        <w:t xml:space="preserve"> </w:t>
      </w:r>
      <w:r w:rsidR="008809BB" w:rsidRPr="00D444D8">
        <w:t xml:space="preserve">any absorptive aggregates to ensure that their distribution in the stockpile does not produce variable binder absorption in the asphalt </w:t>
      </w:r>
      <w:proofErr w:type="gramStart"/>
      <w:r w:rsidR="008809BB" w:rsidRPr="00D444D8">
        <w:t>mix</w:t>
      </w:r>
      <w:r w:rsidR="00653E36" w:rsidRPr="00D444D8">
        <w:t>;</w:t>
      </w:r>
      <w:proofErr w:type="gramEnd"/>
      <w:r w:rsidR="00653E36" w:rsidRPr="00D444D8">
        <w:t xml:space="preserve"> </w:t>
      </w:r>
    </w:p>
    <w:p w14:paraId="12C38627" w14:textId="37DA886B" w:rsidR="0025532E" w:rsidRPr="00D444D8" w:rsidRDefault="00886118" w:rsidP="00D444D8">
      <w:pPr>
        <w:pStyle w:val="Bodynumbered2"/>
        <w:ind w:left="993" w:hanging="426"/>
      </w:pPr>
      <w:r w:rsidRPr="00D444D8">
        <w:t>controlling</w:t>
      </w:r>
      <w:r w:rsidR="001B3E1E" w:rsidRPr="00D444D8">
        <w:t xml:space="preserve"> </w:t>
      </w:r>
      <w:r w:rsidR="00CF6EFE" w:rsidRPr="00D444D8">
        <w:t xml:space="preserve">the moisture content in </w:t>
      </w:r>
      <w:r w:rsidR="007306AD" w:rsidRPr="00D444D8">
        <w:t xml:space="preserve">each </w:t>
      </w:r>
      <w:r w:rsidR="00262F7F" w:rsidRPr="00D444D8">
        <w:t>stockpile</w:t>
      </w:r>
      <w:r w:rsidR="00EC06B5" w:rsidRPr="00D444D8">
        <w:t>;</w:t>
      </w:r>
      <w:r w:rsidR="0025532E" w:rsidRPr="00D444D8">
        <w:t xml:space="preserve"> </w:t>
      </w:r>
      <w:r w:rsidR="00EC06B5" w:rsidRPr="00D444D8">
        <w:t>and</w:t>
      </w:r>
    </w:p>
    <w:p w14:paraId="447C2F08" w14:textId="12C2169F" w:rsidR="00112B8A" w:rsidRPr="00C81BA4" w:rsidRDefault="00EC06B5" w:rsidP="00D444D8">
      <w:pPr>
        <w:pStyle w:val="Bodynumbered2"/>
        <w:ind w:left="993" w:hanging="426"/>
      </w:pPr>
      <w:r w:rsidRPr="00D444D8">
        <w:t>if the asphalt mix will contain more than 25% RAP material</w:t>
      </w:r>
      <w:r w:rsidR="00E01B45" w:rsidRPr="00D444D8">
        <w:t>,</w:t>
      </w:r>
      <w:r w:rsidRPr="00D444D8">
        <w:t xml:space="preserve"> the methodology to ensure</w:t>
      </w:r>
      <w:r w:rsidRPr="00C81BA4">
        <w:t xml:space="preserve"> that the processed RAP material within a stockpile is graded and fractionated</w:t>
      </w:r>
      <w:r w:rsidR="00E01B45" w:rsidRPr="00C81BA4">
        <w:t>.</w:t>
      </w:r>
    </w:p>
    <w:p w14:paraId="54C22E2E" w14:textId="2431695E" w:rsidR="00C64860" w:rsidRPr="00C81BA4" w:rsidRDefault="004F5FE7" w:rsidP="000677D4">
      <w:pPr>
        <w:pStyle w:val="Bodynumbered1"/>
      </w:pPr>
      <w:r w:rsidRPr="00C81BA4">
        <w:t xml:space="preserve">The Asphalt Manufacturer must undertake sufficient regular monitoring and testing to ensure that the consistency and quality of the RAP </w:t>
      </w:r>
      <w:proofErr w:type="gramStart"/>
      <w:r w:rsidRPr="00C81BA4">
        <w:t>comply with this Specification at all times</w:t>
      </w:r>
      <w:proofErr w:type="gramEnd"/>
      <w:r w:rsidRPr="00C81BA4">
        <w:t>. These requirements are auditable at the point of mix design submission and at any time during the production and placement of asphalt mixes containing RAP.</w:t>
      </w:r>
    </w:p>
    <w:p w14:paraId="6649A194" w14:textId="77280328" w:rsidR="00D81894" w:rsidRPr="00C81BA4" w:rsidRDefault="00D81894" w:rsidP="000677D4">
      <w:pPr>
        <w:pStyle w:val="Heading2"/>
      </w:pPr>
      <w:bookmarkStart w:id="43" w:name="_Toc117147655"/>
      <w:r w:rsidRPr="00C81BA4">
        <w:t xml:space="preserve">Particle size distribution of </w:t>
      </w:r>
      <w:r w:rsidR="00444C49" w:rsidRPr="00C81BA4">
        <w:t>RAP</w:t>
      </w:r>
      <w:bookmarkEnd w:id="43"/>
    </w:p>
    <w:p w14:paraId="326D279D" w14:textId="5B177FCC" w:rsidR="00243665" w:rsidRPr="00C81BA4" w:rsidRDefault="005D677D" w:rsidP="000677D4">
      <w:pPr>
        <w:pStyle w:val="Bodynumbered1"/>
      </w:pPr>
      <w:bookmarkStart w:id="44" w:name="_Ref75270865"/>
      <w:bookmarkStart w:id="45" w:name="_Ref77764192"/>
      <w:r w:rsidRPr="00C81BA4">
        <w:t>RAP</w:t>
      </w:r>
      <w:r w:rsidR="00243665" w:rsidRPr="00C81BA4">
        <w:t xml:space="preserve"> material must be blended, </w:t>
      </w:r>
      <w:proofErr w:type="gramStart"/>
      <w:r w:rsidR="00243665" w:rsidRPr="00C81BA4">
        <w:t>crushed</w:t>
      </w:r>
      <w:proofErr w:type="gramEnd"/>
      <w:r w:rsidR="00243665" w:rsidRPr="00C81BA4">
        <w:t xml:space="preserve"> and screened to ensure that:</w:t>
      </w:r>
    </w:p>
    <w:p w14:paraId="2095832F" w14:textId="490EF6F7" w:rsidR="00243665" w:rsidRPr="00D444D8" w:rsidRDefault="00243665" w:rsidP="00D444D8">
      <w:pPr>
        <w:pStyle w:val="Bodynumbered2"/>
        <w:numPr>
          <w:ilvl w:val="0"/>
          <w:numId w:val="42"/>
        </w:numPr>
      </w:pPr>
      <w:r w:rsidRPr="00D444D8">
        <w:t xml:space="preserve">100% passes the 26.5 mm AS </w:t>
      </w:r>
      <w:proofErr w:type="gramStart"/>
      <w:r w:rsidRPr="00D444D8">
        <w:t>sieve</w:t>
      </w:r>
      <w:r w:rsidR="00BF7344" w:rsidRPr="00D444D8">
        <w:t>;</w:t>
      </w:r>
      <w:proofErr w:type="gramEnd"/>
    </w:p>
    <w:p w14:paraId="22D6710D" w14:textId="11ED8531" w:rsidR="00243665" w:rsidRPr="00D444D8" w:rsidRDefault="00243665" w:rsidP="00D444D8">
      <w:pPr>
        <w:pStyle w:val="Bodynumbered2"/>
      </w:pPr>
      <w:r w:rsidRPr="00D444D8">
        <w:t>it is free flowing with</w:t>
      </w:r>
      <w:r w:rsidR="005D677D" w:rsidRPr="00D444D8">
        <w:t xml:space="preserve"> a</w:t>
      </w:r>
      <w:r w:rsidRPr="00D444D8">
        <w:t xml:space="preserve"> consistent particle size distribution </w:t>
      </w:r>
      <w:r w:rsidR="000D2A1F" w:rsidRPr="00D444D8">
        <w:t xml:space="preserve">that </w:t>
      </w:r>
      <w:r w:rsidRPr="00D444D8">
        <w:t>compl</w:t>
      </w:r>
      <w:r w:rsidR="00B63BC3" w:rsidRPr="00D444D8">
        <w:t xml:space="preserve">ies </w:t>
      </w:r>
      <w:r w:rsidRPr="00D444D8">
        <w:t xml:space="preserve">with the tolerances specified in </w:t>
      </w:r>
      <w:r w:rsidR="00BF7344" w:rsidRPr="00D444D8">
        <w:t xml:space="preserve">ATS </w:t>
      </w:r>
      <w:r w:rsidR="00C747ED" w:rsidRPr="00D444D8">
        <w:t>3</w:t>
      </w:r>
      <w:r w:rsidR="00BF7344" w:rsidRPr="00D444D8">
        <w:t>130</w:t>
      </w:r>
      <w:r w:rsidR="006C4829" w:rsidRPr="00D444D8">
        <w:t xml:space="preserve"> and the Contractor’s target grading</w:t>
      </w:r>
      <w:r w:rsidR="00BF7344" w:rsidRPr="00D444D8">
        <w:t>;</w:t>
      </w:r>
      <w:r w:rsidRPr="00D444D8">
        <w:t xml:space="preserve"> and</w:t>
      </w:r>
    </w:p>
    <w:p w14:paraId="50E77B9F" w14:textId="571CD65E" w:rsidR="00243665" w:rsidRPr="00C81BA4" w:rsidRDefault="00243665" w:rsidP="00D444D8">
      <w:pPr>
        <w:pStyle w:val="Bodynumbered2"/>
      </w:pPr>
      <w:r w:rsidRPr="00D444D8">
        <w:t>it has minimal</w:t>
      </w:r>
      <w:r w:rsidRPr="00C81BA4">
        <w:t xml:space="preserve"> fracture of aggregate particles</w:t>
      </w:r>
      <w:r w:rsidR="00602EC4" w:rsidRPr="00C81BA4">
        <w:t>.</w:t>
      </w:r>
    </w:p>
    <w:p w14:paraId="0858AB72" w14:textId="000EE793" w:rsidR="00602EC4" w:rsidRPr="00C81BA4" w:rsidRDefault="00602EC4" w:rsidP="000677D4">
      <w:pPr>
        <w:pStyle w:val="Bodynumbered1"/>
      </w:pPr>
      <w:r w:rsidRPr="00C81BA4">
        <w:t xml:space="preserve">Where the asphalt mix will contain more than 25% RAP material, </w:t>
      </w:r>
      <w:r w:rsidR="008E5331" w:rsidRPr="00C81BA4">
        <w:t xml:space="preserve">processed RAP material </w:t>
      </w:r>
      <w:r w:rsidR="00D0781B" w:rsidRPr="00C81BA4">
        <w:t xml:space="preserve">must </w:t>
      </w:r>
      <w:r w:rsidR="008E5331" w:rsidRPr="00C81BA4">
        <w:t xml:space="preserve">be fractionated into more than </w:t>
      </w:r>
      <w:r w:rsidR="00D0781B" w:rsidRPr="00C81BA4">
        <w:t>one</w:t>
      </w:r>
      <w:r w:rsidR="008E5331" w:rsidRPr="00C81BA4">
        <w:t xml:space="preserve"> size (</w:t>
      </w:r>
      <w:proofErr w:type="gramStart"/>
      <w:r w:rsidR="00213251" w:rsidRPr="00C81BA4">
        <w:t>i.e.</w:t>
      </w:r>
      <w:proofErr w:type="gramEnd"/>
      <w:r w:rsidR="008E5331" w:rsidRPr="00C81BA4">
        <w:t xml:space="preserve"> </w:t>
      </w:r>
      <w:r w:rsidR="00D0781B" w:rsidRPr="00C81BA4">
        <w:t>c</w:t>
      </w:r>
      <w:r w:rsidR="008E5331" w:rsidRPr="00C81BA4">
        <w:t xml:space="preserve">oarse and </w:t>
      </w:r>
      <w:r w:rsidR="00D0781B" w:rsidRPr="00C81BA4">
        <w:t>f</w:t>
      </w:r>
      <w:r w:rsidR="008E5331" w:rsidRPr="00C81BA4">
        <w:t>ine)</w:t>
      </w:r>
      <w:r w:rsidRPr="00C81BA4">
        <w:t xml:space="preserve"> and then metered into the asphalt mixing process.</w:t>
      </w:r>
    </w:p>
    <w:p w14:paraId="636F18B4" w14:textId="5A9C956C" w:rsidR="00D81894" w:rsidRPr="00C81BA4" w:rsidRDefault="00FC5520" w:rsidP="000677D4">
      <w:pPr>
        <w:pStyle w:val="Heading2"/>
      </w:pPr>
      <w:bookmarkStart w:id="46" w:name="_Toc117147656"/>
      <w:bookmarkEnd w:id="44"/>
      <w:bookmarkEnd w:id="45"/>
      <w:r w:rsidRPr="00C81BA4">
        <w:t>Stockpile Management</w:t>
      </w:r>
      <w:bookmarkEnd w:id="46"/>
      <w:r w:rsidRPr="00C81BA4">
        <w:t xml:space="preserve"> </w:t>
      </w:r>
    </w:p>
    <w:p w14:paraId="1C06C43B" w14:textId="7866C78A" w:rsidR="002B0151" w:rsidRPr="00C81BA4" w:rsidRDefault="002B0151" w:rsidP="000677D4">
      <w:pPr>
        <w:pStyle w:val="Bodynumbered1"/>
      </w:pPr>
      <w:bookmarkStart w:id="47" w:name="_Ref77764253"/>
      <w:r w:rsidRPr="00C81BA4">
        <w:t xml:space="preserve">RAP </w:t>
      </w:r>
      <w:r w:rsidR="00065432" w:rsidRPr="00C81BA4">
        <w:t>must</w:t>
      </w:r>
      <w:r w:rsidRPr="00C81BA4">
        <w:t xml:space="preserve"> be transported and stored to minimise the impact of moisture and prevent compaction, </w:t>
      </w:r>
      <w:proofErr w:type="gramStart"/>
      <w:r w:rsidRPr="00C81BA4">
        <w:t>segregation</w:t>
      </w:r>
      <w:proofErr w:type="gramEnd"/>
      <w:r w:rsidRPr="00C81BA4">
        <w:t xml:space="preserve"> and contamination from other material sources</w:t>
      </w:r>
      <w:r w:rsidR="00484704" w:rsidRPr="00C81BA4">
        <w:t xml:space="preserve"> (</w:t>
      </w:r>
      <w:r w:rsidRPr="00C81BA4">
        <w:t>including virgin aggregates, other processed RAP lots and unprocessed RAP</w:t>
      </w:r>
      <w:r w:rsidR="00484704" w:rsidRPr="00C81BA4">
        <w:t>)</w:t>
      </w:r>
      <w:r w:rsidRPr="00C81BA4">
        <w:t>.</w:t>
      </w:r>
    </w:p>
    <w:p w14:paraId="4C14D4F2" w14:textId="66D8B485" w:rsidR="00653206" w:rsidRPr="00C81BA4" w:rsidRDefault="00653206" w:rsidP="000677D4">
      <w:pPr>
        <w:pStyle w:val="Bodynumbered1"/>
      </w:pPr>
      <w:r w:rsidRPr="00C81BA4">
        <w:t xml:space="preserve">At the processing site, separate stockpiles </w:t>
      </w:r>
      <w:r w:rsidR="00065432" w:rsidRPr="00C81BA4">
        <w:t>must</w:t>
      </w:r>
      <w:r w:rsidRPr="00C81BA4">
        <w:t xml:space="preserve"> be established for </w:t>
      </w:r>
      <w:r w:rsidR="00F703C2" w:rsidRPr="00C81BA4">
        <w:t>processed and</w:t>
      </w:r>
      <w:r w:rsidRPr="00C81BA4">
        <w:t xml:space="preserve"> unprocessed RAP material. </w:t>
      </w:r>
    </w:p>
    <w:bookmarkEnd w:id="47"/>
    <w:p w14:paraId="1C6A534D" w14:textId="71CA9AFB" w:rsidR="00715120" w:rsidRPr="00C81BA4" w:rsidRDefault="00715120" w:rsidP="000677D4">
      <w:pPr>
        <w:pStyle w:val="Bodynumbered1"/>
      </w:pPr>
      <w:r w:rsidRPr="00C81BA4">
        <w:t xml:space="preserve">Processed RAP </w:t>
      </w:r>
      <w:r w:rsidR="00065432" w:rsidRPr="00C81BA4">
        <w:t>must</w:t>
      </w:r>
      <w:r w:rsidRPr="00C81BA4">
        <w:t xml:space="preserve"> be stockpiled in Lots not exceeding 1000 tonnes.  Each lot </w:t>
      </w:r>
      <w:r w:rsidR="00065432" w:rsidRPr="00C81BA4">
        <w:t>must</w:t>
      </w:r>
      <w:r w:rsidRPr="00C81BA4">
        <w:t xml:space="preserve"> be clearly identified and marked including its testing status.</w:t>
      </w:r>
    </w:p>
    <w:p w14:paraId="0BBA1453" w14:textId="267F39BE" w:rsidR="00A00BFB" w:rsidRPr="00C81BA4" w:rsidRDefault="00190D0E" w:rsidP="000677D4">
      <w:pPr>
        <w:pStyle w:val="Bodynumbered1"/>
      </w:pPr>
      <w:r w:rsidRPr="00C81BA4">
        <w:t>Once the processed RAP stockpile has been assessed for compliance</w:t>
      </w:r>
      <w:r w:rsidR="000B742F" w:rsidRPr="00C81BA4">
        <w:t xml:space="preserve">, additional RAP </w:t>
      </w:r>
      <w:r w:rsidR="00ED460A" w:rsidRPr="00C81BA4">
        <w:t>must not be</w:t>
      </w:r>
      <w:r w:rsidRPr="00C81BA4">
        <w:t xml:space="preserve"> added to that stockpile.</w:t>
      </w:r>
    </w:p>
    <w:p w14:paraId="7CBA40E9" w14:textId="531BAD64" w:rsidR="005348CC" w:rsidRPr="00C81BA4" w:rsidRDefault="000149D8" w:rsidP="000677D4">
      <w:pPr>
        <w:pStyle w:val="Heading2"/>
      </w:pPr>
      <w:bookmarkStart w:id="48" w:name="_Toc117147657"/>
      <w:r w:rsidRPr="00C81BA4">
        <w:lastRenderedPageBreak/>
        <w:t>Transport of Processed Material from the Processing Site to the Asphalt Plant</w:t>
      </w:r>
      <w:bookmarkEnd w:id="48"/>
    </w:p>
    <w:p w14:paraId="0C581B27" w14:textId="4F55945F" w:rsidR="00D70730" w:rsidRPr="00C81BA4" w:rsidRDefault="00D70730" w:rsidP="000677D4">
      <w:pPr>
        <w:pStyle w:val="Bodynumbered1"/>
      </w:pPr>
      <w:bookmarkStart w:id="49" w:name="_Ref76656463"/>
      <w:bookmarkStart w:id="50" w:name="_Ref75275825"/>
      <w:r w:rsidRPr="00C81BA4">
        <w:t xml:space="preserve">Processed RAP material </w:t>
      </w:r>
      <w:r w:rsidR="00065432" w:rsidRPr="00C81BA4">
        <w:t>must</w:t>
      </w:r>
      <w:r w:rsidRPr="00C81BA4">
        <w:t xml:space="preserve"> be transported from the processing site to the asphalt plant in a manner such that there is:</w:t>
      </w:r>
    </w:p>
    <w:p w14:paraId="151BC38A" w14:textId="6FE7AA50" w:rsidR="00D70730" w:rsidRPr="00C81BA4" w:rsidRDefault="00D70730" w:rsidP="000677D4">
      <w:pPr>
        <w:pStyle w:val="Bodynumbered2"/>
        <w:numPr>
          <w:ilvl w:val="0"/>
          <w:numId w:val="26"/>
        </w:numPr>
      </w:pPr>
      <w:r w:rsidRPr="00C81BA4">
        <w:t>no segregation or contamination of the processed RAP material</w:t>
      </w:r>
      <w:r w:rsidR="00196CB3" w:rsidRPr="00C81BA4">
        <w:t>;</w:t>
      </w:r>
      <w:r w:rsidRPr="00C81BA4">
        <w:t xml:space="preserve"> and</w:t>
      </w:r>
    </w:p>
    <w:p w14:paraId="4EEDB206" w14:textId="3D01DC24" w:rsidR="00D70730" w:rsidRPr="00C81BA4" w:rsidRDefault="00D70730" w:rsidP="000677D4">
      <w:pPr>
        <w:pStyle w:val="Bodynumbered2"/>
        <w:numPr>
          <w:ilvl w:val="0"/>
          <w:numId w:val="26"/>
        </w:numPr>
      </w:pPr>
      <w:r w:rsidRPr="00C81BA4">
        <w:t>no change in the mix during production.</w:t>
      </w:r>
    </w:p>
    <w:p w14:paraId="3F8CD6ED" w14:textId="4B6D542C" w:rsidR="00B11035" w:rsidRPr="00C81BA4" w:rsidRDefault="00CD43D3" w:rsidP="000677D4">
      <w:pPr>
        <w:pStyle w:val="Heading2"/>
      </w:pPr>
      <w:bookmarkStart w:id="51" w:name="_Toc117147658"/>
      <w:bookmarkEnd w:id="49"/>
      <w:bookmarkEnd w:id="50"/>
      <w:r w:rsidRPr="00C81BA4">
        <w:t>Stockpiles at the Asphalt Plant</w:t>
      </w:r>
      <w:bookmarkEnd w:id="51"/>
      <w:r w:rsidRPr="00C81BA4">
        <w:t xml:space="preserve"> </w:t>
      </w:r>
    </w:p>
    <w:p w14:paraId="0FC197AB" w14:textId="77777777" w:rsidR="00DE742A" w:rsidRPr="00C81BA4" w:rsidRDefault="00DE742A" w:rsidP="000677D4">
      <w:pPr>
        <w:pStyle w:val="Bodynumbered1"/>
      </w:pPr>
      <w:r w:rsidRPr="00C81BA4">
        <w:t>At the asphalt plant:</w:t>
      </w:r>
    </w:p>
    <w:p w14:paraId="10E43006" w14:textId="2FBFAD19" w:rsidR="00DE742A" w:rsidRPr="00C81BA4" w:rsidRDefault="00DE742A" w:rsidP="000677D4">
      <w:pPr>
        <w:pStyle w:val="Bodynumbered2"/>
        <w:numPr>
          <w:ilvl w:val="0"/>
          <w:numId w:val="27"/>
        </w:numPr>
      </w:pPr>
      <w:r w:rsidRPr="00C81BA4">
        <w:t xml:space="preserve">each stockpile of processed RAP material must not exceed 500 </w:t>
      </w:r>
      <w:proofErr w:type="gramStart"/>
      <w:r w:rsidRPr="00C81BA4">
        <w:t>tonnes;</w:t>
      </w:r>
      <w:proofErr w:type="gramEnd"/>
    </w:p>
    <w:p w14:paraId="1D1312CD" w14:textId="4B7D0222" w:rsidR="00DE742A" w:rsidRPr="00C81BA4" w:rsidRDefault="00DE742A" w:rsidP="000677D4">
      <w:pPr>
        <w:pStyle w:val="Bodynumbered2"/>
        <w:numPr>
          <w:ilvl w:val="0"/>
          <w:numId w:val="27"/>
        </w:numPr>
      </w:pPr>
      <w:r w:rsidRPr="00C81BA4">
        <w:t>stockpiles must be configured to prevent contamination</w:t>
      </w:r>
      <w:r w:rsidR="006627A4" w:rsidRPr="00C81BA4">
        <w:t>;</w:t>
      </w:r>
      <w:r w:rsidRPr="00C81BA4">
        <w:t xml:space="preserve"> and</w:t>
      </w:r>
    </w:p>
    <w:p w14:paraId="7FC4F3EC" w14:textId="40FC7274" w:rsidR="00DE742A" w:rsidRPr="00C81BA4" w:rsidRDefault="00DE742A" w:rsidP="000677D4">
      <w:pPr>
        <w:pStyle w:val="Bodynumbered2"/>
        <w:numPr>
          <w:ilvl w:val="0"/>
          <w:numId w:val="27"/>
        </w:numPr>
      </w:pPr>
      <w:r w:rsidRPr="00C81BA4">
        <w:t>each stockpile must remain free flowing without agglomeration of the material prior to use.</w:t>
      </w:r>
    </w:p>
    <w:p w14:paraId="07080849" w14:textId="5C546826" w:rsidR="00586946" w:rsidRPr="00C81BA4" w:rsidRDefault="00B4038B" w:rsidP="000677D4">
      <w:pPr>
        <w:pStyle w:val="Bodynumbered1"/>
      </w:pPr>
      <w:r w:rsidRPr="00C81BA4">
        <w:t>I</w:t>
      </w:r>
      <w:r w:rsidR="00586946" w:rsidRPr="00C81BA4">
        <w:t xml:space="preserve">ncoming RAP must be visually monitoring </w:t>
      </w:r>
      <w:r w:rsidRPr="00C81BA4">
        <w:t>and assessed for homogeneity and for the presence of foreign and/or deleterious materials</w:t>
      </w:r>
      <w:r w:rsidR="007229E0" w:rsidRPr="00C81BA4">
        <w:t>. The</w:t>
      </w:r>
      <w:r w:rsidR="006D27F1" w:rsidRPr="00C81BA4">
        <w:t xml:space="preserve"> monitoring must be carried out </w:t>
      </w:r>
      <w:r w:rsidR="00A41523" w:rsidRPr="00C81BA4">
        <w:t xml:space="preserve">daily (at a minimum) </w:t>
      </w:r>
      <w:r w:rsidR="006D27F1" w:rsidRPr="00C81BA4">
        <w:t>by a person experienced in the process</w:t>
      </w:r>
      <w:r w:rsidR="00A41523" w:rsidRPr="00C81BA4">
        <w:t>.</w:t>
      </w:r>
    </w:p>
    <w:p w14:paraId="191E2B26" w14:textId="00CE57B9" w:rsidR="00B11035" w:rsidRPr="00C81BA4" w:rsidRDefault="00DE742A" w:rsidP="000677D4">
      <w:pPr>
        <w:pStyle w:val="Bodynumbered1"/>
      </w:pPr>
      <w:r w:rsidRPr="00C81BA4">
        <w:t xml:space="preserve">Where RAP material in a stockpile is found to contain lumps or is not free flowing, it must not be used in asphalt production. Such materials may be </w:t>
      </w:r>
      <w:r w:rsidR="0052336A" w:rsidRPr="00C81BA4">
        <w:t>re</w:t>
      </w:r>
      <w:r w:rsidRPr="00C81BA4">
        <w:t>processed to comply with this Specification.</w:t>
      </w:r>
    </w:p>
    <w:p w14:paraId="6E3BE34B" w14:textId="06F80ABC" w:rsidR="008E2212" w:rsidRPr="00C81BA4" w:rsidRDefault="00FB727E" w:rsidP="000677D4">
      <w:pPr>
        <w:pStyle w:val="Bodynumbered1"/>
      </w:pPr>
      <w:r w:rsidRPr="00C81BA4">
        <w:t>The distribution of RAP aggregate in each stockpile must be visually homogeneous and meet the requirements for control moisture content in stockpiles.</w:t>
      </w:r>
    </w:p>
    <w:p w14:paraId="69910E13" w14:textId="4C012053" w:rsidR="005633C7" w:rsidRPr="00C81BA4" w:rsidRDefault="007C0B81" w:rsidP="000677D4">
      <w:pPr>
        <w:pStyle w:val="Heading2"/>
      </w:pPr>
      <w:bookmarkStart w:id="52" w:name="_Toc117147659"/>
      <w:r w:rsidRPr="00C81BA4">
        <w:t>Traceability of Material in Asphalt Production</w:t>
      </w:r>
      <w:bookmarkEnd w:id="52"/>
      <w:r w:rsidRPr="00C81BA4">
        <w:t xml:space="preserve"> </w:t>
      </w:r>
    </w:p>
    <w:p w14:paraId="6330E393" w14:textId="4BDA3CEA" w:rsidR="001618B6" w:rsidRPr="00C81BA4" w:rsidRDefault="001618B6" w:rsidP="000677D4">
      <w:pPr>
        <w:pStyle w:val="Bodynumbered1"/>
      </w:pPr>
      <w:r w:rsidRPr="00C81BA4">
        <w:t>The RAP material used in asphalt production must be traceable to a designated stockpile</w:t>
      </w:r>
      <w:r w:rsidR="000D6501" w:rsidRPr="00C81BA4">
        <w:t>.</w:t>
      </w:r>
    </w:p>
    <w:p w14:paraId="2080F016" w14:textId="3567526A" w:rsidR="00D81894" w:rsidRPr="00C81BA4" w:rsidRDefault="00E475BD" w:rsidP="000677D4">
      <w:pPr>
        <w:pStyle w:val="Heading1"/>
      </w:pPr>
      <w:bookmarkStart w:id="53" w:name="_Ref81474763"/>
      <w:bookmarkStart w:id="54" w:name="_Ref110516493"/>
      <w:bookmarkStart w:id="55" w:name="_Toc117147660"/>
      <w:bookmarkStart w:id="56" w:name="_Ref77687266"/>
      <w:r w:rsidRPr="00C81BA4">
        <w:t>C</w:t>
      </w:r>
      <w:r w:rsidR="001612B3" w:rsidRPr="00C81BA4">
        <w:t>onformity</w:t>
      </w:r>
      <w:bookmarkEnd w:id="53"/>
      <w:bookmarkEnd w:id="54"/>
      <w:bookmarkEnd w:id="55"/>
      <w:r w:rsidRPr="00C81BA4">
        <w:t xml:space="preserve"> </w:t>
      </w:r>
      <w:bookmarkEnd w:id="56"/>
    </w:p>
    <w:p w14:paraId="39F3CF35" w14:textId="077423CC" w:rsidR="00976383" w:rsidRPr="00C81BA4" w:rsidRDefault="00B63E1D" w:rsidP="000677D4">
      <w:pPr>
        <w:pStyle w:val="Heading2"/>
      </w:pPr>
      <w:bookmarkStart w:id="57" w:name="_Toc117147661"/>
      <w:bookmarkStart w:id="58" w:name="_Ref75503765"/>
      <w:bookmarkStart w:id="59" w:name="_Ref75278091"/>
      <w:r w:rsidRPr="00C81BA4">
        <w:t>Material conformance</w:t>
      </w:r>
      <w:bookmarkEnd w:id="57"/>
      <w:r w:rsidRPr="00C81BA4">
        <w:t xml:space="preserve"> </w:t>
      </w:r>
    </w:p>
    <w:p w14:paraId="6C2F254C" w14:textId="6A043A03" w:rsidR="00E70117" w:rsidRPr="00C81BA4" w:rsidRDefault="00C94C37" w:rsidP="000677D4">
      <w:pPr>
        <w:pStyle w:val="Bodynumbered1"/>
      </w:pPr>
      <w:bookmarkStart w:id="60" w:name="_Ref75793003"/>
      <w:r w:rsidRPr="00C81BA4">
        <w:t xml:space="preserve">In addition to </w:t>
      </w:r>
      <w:r w:rsidR="006F24A7" w:rsidRPr="00C81BA4">
        <w:t xml:space="preserve">submitting </w:t>
      </w:r>
      <w:r w:rsidRPr="00C81BA4">
        <w:t>records of process control</w:t>
      </w:r>
      <w:r w:rsidR="006F24A7" w:rsidRPr="00C81BA4">
        <w:t xml:space="preserve"> to the Principal, t</w:t>
      </w:r>
      <w:r w:rsidR="00946D7D" w:rsidRPr="00C81BA4">
        <w:t xml:space="preserve">he Asphalt Manufacturer must demonstrate </w:t>
      </w:r>
      <w:r w:rsidR="007C7660" w:rsidRPr="00C81BA4">
        <w:t xml:space="preserve">that the </w:t>
      </w:r>
      <w:r w:rsidR="00F61CFB" w:rsidRPr="00C81BA4">
        <w:t xml:space="preserve">RAP material </w:t>
      </w:r>
      <w:r w:rsidR="007C7660" w:rsidRPr="00C81BA4">
        <w:t xml:space="preserve">complies </w:t>
      </w:r>
      <w:r w:rsidR="00F61CFB" w:rsidRPr="00C81BA4">
        <w:t>with this Specification by sampling and</w:t>
      </w:r>
      <w:r w:rsidR="007C7660" w:rsidRPr="00C81BA4">
        <w:t xml:space="preserve"> </w:t>
      </w:r>
      <w:r w:rsidR="00F61CFB" w:rsidRPr="00C81BA4">
        <w:t>testing</w:t>
      </w:r>
      <w:r w:rsidR="00025FEE" w:rsidRPr="00C81BA4">
        <w:t xml:space="preserve"> in accordance with this Clause </w:t>
      </w:r>
      <w:r w:rsidR="00025FEE" w:rsidRPr="00C81BA4">
        <w:fldChar w:fldCharType="begin"/>
      </w:r>
      <w:r w:rsidR="00025FEE" w:rsidRPr="00C81BA4">
        <w:instrText xml:space="preserve"> REF _Ref81474763 \r \h </w:instrText>
      </w:r>
      <w:r w:rsidR="006B50C5" w:rsidRPr="00C81BA4">
        <w:instrText xml:space="preserve"> \* MERGEFORMAT </w:instrText>
      </w:r>
      <w:r w:rsidR="00025FEE" w:rsidRPr="00C81BA4">
        <w:fldChar w:fldCharType="separate"/>
      </w:r>
      <w:r w:rsidR="002E2114" w:rsidRPr="00C81BA4">
        <w:t>7</w:t>
      </w:r>
      <w:r w:rsidR="00025FEE" w:rsidRPr="00C81BA4">
        <w:fldChar w:fldCharType="end"/>
      </w:r>
      <w:r w:rsidR="00E70117" w:rsidRPr="00C81BA4">
        <w:t>.</w:t>
      </w:r>
    </w:p>
    <w:p w14:paraId="0758F692" w14:textId="566A2F80" w:rsidR="00E70117" w:rsidRPr="00C81BA4" w:rsidRDefault="00E70117" w:rsidP="000677D4">
      <w:pPr>
        <w:pStyle w:val="Heading2"/>
      </w:pPr>
      <w:bookmarkStart w:id="61" w:name="_Toc117147662"/>
      <w:r w:rsidRPr="00C81BA4">
        <w:t>Sampling</w:t>
      </w:r>
      <w:r w:rsidR="001242A9" w:rsidRPr="00C81BA4">
        <w:t xml:space="preserve"> and Testing</w:t>
      </w:r>
      <w:bookmarkEnd w:id="61"/>
    </w:p>
    <w:p w14:paraId="2AD21AD2" w14:textId="2412B0C5" w:rsidR="001242A9" w:rsidRPr="00C81BA4" w:rsidRDefault="001242A9" w:rsidP="000677D4">
      <w:pPr>
        <w:pStyle w:val="Bodynumbered1"/>
      </w:pPr>
      <w:bookmarkStart w:id="62" w:name="_Ref95232594"/>
      <w:r w:rsidRPr="00C81BA4">
        <w:t xml:space="preserve">The </w:t>
      </w:r>
      <w:r w:rsidR="00295756" w:rsidRPr="00C81BA4">
        <w:t xml:space="preserve">RAP </w:t>
      </w:r>
      <w:r w:rsidR="00274606" w:rsidRPr="00C81BA4">
        <w:t>Management Plan</w:t>
      </w:r>
      <w:r w:rsidRPr="00C81BA4">
        <w:t xml:space="preserve"> must nominate the sampling locations, method of sampling and the frequency of sampling / testing.</w:t>
      </w:r>
      <w:bookmarkEnd w:id="62"/>
    </w:p>
    <w:p w14:paraId="40AD987A" w14:textId="3E248EA1" w:rsidR="009F2539" w:rsidRPr="00C81BA4" w:rsidRDefault="00985217" w:rsidP="000677D4">
      <w:pPr>
        <w:pStyle w:val="Bodynumbered1"/>
      </w:pPr>
      <w:bookmarkStart w:id="63" w:name="_Ref80969424"/>
      <w:r w:rsidRPr="00C81BA4">
        <w:t>All samples for testing must be taken from stockpiles as described in the Contactor’s ITP. Sampling must be undertaken in accordance with AS 1141.3.1. The sampling and testing</w:t>
      </w:r>
      <w:r w:rsidR="00FE5B44" w:rsidRPr="00C81BA4">
        <w:t xml:space="preserve"> must be carried out</w:t>
      </w:r>
      <w:r w:rsidRPr="00C81BA4">
        <w:t xml:space="preserve"> within a</w:t>
      </w:r>
      <w:r w:rsidR="00D22779" w:rsidRPr="00C81BA4">
        <w:t xml:space="preserve"> </w:t>
      </w:r>
      <w:proofErr w:type="gramStart"/>
      <w:r w:rsidR="000C280C" w:rsidRPr="00C81BA4">
        <w:t>28 day</w:t>
      </w:r>
      <w:proofErr w:type="gramEnd"/>
      <w:r w:rsidR="000C280C" w:rsidRPr="00C81BA4">
        <w:t xml:space="preserve"> </w:t>
      </w:r>
      <w:r w:rsidRPr="00C81BA4">
        <w:t>period prior to the incorporation of RAP in</w:t>
      </w:r>
      <w:r w:rsidR="00B94F4C" w:rsidRPr="00C81BA4">
        <w:t>to</w:t>
      </w:r>
      <w:r w:rsidRPr="00C81BA4">
        <w:t xml:space="preserve"> the asphalt manufacturing process.</w:t>
      </w:r>
    </w:p>
    <w:p w14:paraId="32879BD4" w14:textId="77777777" w:rsidR="009F2539" w:rsidRPr="00C81BA4" w:rsidRDefault="009F2539">
      <w:pPr>
        <w:rPr>
          <w:rFonts w:ascii="Arial" w:eastAsia="Arial" w:hAnsi="Arial" w:cs="Arial"/>
          <w:sz w:val="20"/>
          <w:szCs w:val="20"/>
          <w:lang w:val="en-US" w:eastAsia="ja-JP" w:bidi="en-US"/>
        </w:rPr>
      </w:pPr>
      <w:r w:rsidRPr="00C81BA4">
        <w:br w:type="page"/>
      </w:r>
    </w:p>
    <w:p w14:paraId="27E297CD" w14:textId="0BFA706B" w:rsidR="00D25953" w:rsidRPr="00C81BA4" w:rsidRDefault="00D25953" w:rsidP="000677D4">
      <w:pPr>
        <w:pStyle w:val="Bodynumbered1"/>
      </w:pPr>
      <w:bookmarkStart w:id="64" w:name="_Ref81552214"/>
      <w:r w:rsidRPr="00C81BA4">
        <w:lastRenderedPageBreak/>
        <w:t xml:space="preserve">Unless </w:t>
      </w:r>
      <w:r w:rsidR="00BA3F1D" w:rsidRPr="00C81BA4">
        <w:t xml:space="preserve">specified </w:t>
      </w:r>
      <w:r w:rsidRPr="00C81BA4">
        <w:t xml:space="preserve">otherwise </w:t>
      </w:r>
      <w:r w:rsidR="008139A3" w:rsidRPr="00C81BA4">
        <w:t xml:space="preserve">in the Contract documents or directed by the </w:t>
      </w:r>
      <w:proofErr w:type="gramStart"/>
      <w:r w:rsidR="008139A3" w:rsidRPr="00C81BA4">
        <w:t>Principal</w:t>
      </w:r>
      <w:proofErr w:type="gramEnd"/>
      <w:r w:rsidR="008139A3" w:rsidRPr="00C81BA4">
        <w:t>,</w:t>
      </w:r>
      <w:r w:rsidRPr="00C81BA4">
        <w:t xml:space="preserve"> the frequency of testing must not be less than the minimum specified in Table </w:t>
      </w:r>
      <w:r w:rsidRPr="00C81BA4">
        <w:fldChar w:fldCharType="begin"/>
      </w:r>
      <w:r w:rsidRPr="00C81BA4">
        <w:instrText xml:space="preserve"> REF _Ref80969424 \r \h </w:instrText>
      </w:r>
      <w:r w:rsidR="006B50C5" w:rsidRPr="00C81BA4">
        <w:instrText xml:space="preserve"> \* MERGEFORMAT </w:instrText>
      </w:r>
      <w:r w:rsidRPr="00C81BA4">
        <w:fldChar w:fldCharType="separate"/>
      </w:r>
      <w:r w:rsidR="002E2114" w:rsidRPr="00C81BA4">
        <w:t>7.3</w:t>
      </w:r>
      <w:r w:rsidRPr="00C81BA4">
        <w:fldChar w:fldCharType="end"/>
      </w:r>
      <w:r w:rsidRPr="00C81BA4">
        <w:t>.</w:t>
      </w:r>
      <w:bookmarkEnd w:id="63"/>
      <w:bookmarkEnd w:id="64"/>
    </w:p>
    <w:p w14:paraId="3AE65A5B" w14:textId="6583E568" w:rsidR="00D25953" w:rsidRPr="00C81BA4" w:rsidRDefault="00D25953" w:rsidP="00D444D8">
      <w:pPr>
        <w:pStyle w:val="Caption"/>
      </w:pPr>
      <w:r w:rsidRPr="00C81BA4">
        <w:t xml:space="preserve">Table </w:t>
      </w:r>
      <w:r w:rsidRPr="00C81BA4">
        <w:fldChar w:fldCharType="begin"/>
      </w:r>
      <w:r w:rsidRPr="00C81BA4">
        <w:instrText xml:space="preserve"> REF _Ref80969424 \r \h </w:instrText>
      </w:r>
      <w:r w:rsidR="006B50C5" w:rsidRPr="00C81BA4">
        <w:instrText xml:space="preserve"> \* MERGEFORMAT </w:instrText>
      </w:r>
      <w:r w:rsidRPr="00C81BA4">
        <w:fldChar w:fldCharType="separate"/>
      </w:r>
      <w:r w:rsidR="002E2114" w:rsidRPr="00C81BA4">
        <w:t>7.3</w:t>
      </w:r>
      <w:r w:rsidRPr="00C81BA4">
        <w:fldChar w:fldCharType="end"/>
      </w:r>
      <w:r w:rsidR="00D444D8">
        <w:t>:</w:t>
      </w:r>
      <w:r w:rsidR="00D444D8">
        <w:tab/>
      </w:r>
      <w:r w:rsidRPr="00C81BA4">
        <w:t>Minimum testing frequencies for RAP</w:t>
      </w:r>
    </w:p>
    <w:tbl>
      <w:tblPr>
        <w:tblW w:w="0" w:type="auto"/>
        <w:tblInd w:w="55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9D9D9" w:themeFill="background1" w:themeFillShade="D9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95"/>
        <w:gridCol w:w="1559"/>
        <w:gridCol w:w="2977"/>
      </w:tblGrid>
      <w:tr w:rsidR="00D25953" w:rsidRPr="00C81BA4" w14:paraId="3179E4A8" w14:textId="77777777" w:rsidTr="00D444D8">
        <w:trPr>
          <w:trHeight w:val="20"/>
        </w:trPr>
        <w:tc>
          <w:tcPr>
            <w:tcW w:w="4395" w:type="dxa"/>
            <w:shd w:val="clear" w:color="auto" w:fill="A6A6A6" w:themeFill="background1" w:themeFillShade="A6"/>
          </w:tcPr>
          <w:p w14:paraId="32252874" w14:textId="77777777" w:rsidR="00D25953" w:rsidRPr="00D444D8" w:rsidRDefault="00D25953" w:rsidP="00D444D8">
            <w:pPr>
              <w:pStyle w:val="TableBodyText"/>
              <w:rPr>
                <w:rFonts w:eastAsia="Calibri"/>
                <w:b/>
                <w:bCs w:val="0"/>
              </w:rPr>
            </w:pPr>
            <w:r w:rsidRPr="00D444D8">
              <w:rPr>
                <w:rFonts w:eastAsia="Calibri"/>
                <w:b/>
                <w:bCs w:val="0"/>
              </w:rPr>
              <w:t>Material Property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568DCA59" w14:textId="77777777" w:rsidR="00D25953" w:rsidRPr="00D444D8" w:rsidRDefault="00D25953" w:rsidP="00D444D8">
            <w:pPr>
              <w:pStyle w:val="TableBodyText"/>
              <w:rPr>
                <w:rFonts w:eastAsia="Calibri"/>
                <w:b/>
                <w:bCs w:val="0"/>
              </w:rPr>
            </w:pPr>
            <w:r w:rsidRPr="00D444D8">
              <w:rPr>
                <w:rFonts w:eastAsia="Calibri"/>
                <w:b/>
                <w:bCs w:val="0"/>
              </w:rPr>
              <w:t>Test Method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18989ADE" w14:textId="77777777" w:rsidR="00D25953" w:rsidRPr="00D444D8" w:rsidRDefault="00D25953" w:rsidP="00D444D8">
            <w:pPr>
              <w:pStyle w:val="TableBodyText"/>
              <w:rPr>
                <w:rFonts w:eastAsia="Calibri"/>
                <w:b/>
                <w:bCs w:val="0"/>
              </w:rPr>
            </w:pPr>
            <w:r w:rsidRPr="00D444D8">
              <w:rPr>
                <w:rFonts w:eastAsia="Calibri"/>
                <w:b/>
                <w:bCs w:val="0"/>
              </w:rPr>
              <w:t>Minimum Frequency of Testing</w:t>
            </w:r>
          </w:p>
        </w:tc>
      </w:tr>
      <w:tr w:rsidR="00853EE2" w:rsidRPr="00C81BA4" w14:paraId="0B498D28" w14:textId="77777777" w:rsidTr="00D444D8">
        <w:trPr>
          <w:trHeight w:val="20"/>
        </w:trPr>
        <w:tc>
          <w:tcPr>
            <w:tcW w:w="8931" w:type="dxa"/>
            <w:gridSpan w:val="3"/>
            <w:shd w:val="clear" w:color="auto" w:fill="BFBFBF" w:themeFill="background1" w:themeFillShade="BF"/>
          </w:tcPr>
          <w:p w14:paraId="5E5C0570" w14:textId="40567A44" w:rsidR="00853EE2" w:rsidRPr="00D444D8" w:rsidRDefault="00853EE2" w:rsidP="00D444D8">
            <w:pPr>
              <w:pStyle w:val="TableBodyText"/>
              <w:rPr>
                <w:rFonts w:eastAsia="Calibri"/>
                <w:b/>
                <w:bCs w:val="0"/>
              </w:rPr>
            </w:pPr>
            <w:r w:rsidRPr="00D444D8">
              <w:rPr>
                <w:rFonts w:eastAsia="Calibri"/>
                <w:b/>
                <w:bCs w:val="0"/>
              </w:rPr>
              <w:t>Unprocessed RAP</w:t>
            </w:r>
          </w:p>
        </w:tc>
      </w:tr>
      <w:tr w:rsidR="00853EE2" w:rsidRPr="00C81BA4" w14:paraId="6496ADFB" w14:textId="77777777" w:rsidTr="00D444D8">
        <w:trPr>
          <w:trHeight w:val="20"/>
        </w:trPr>
        <w:tc>
          <w:tcPr>
            <w:tcW w:w="4395" w:type="dxa"/>
            <w:shd w:val="clear" w:color="auto" w:fill="D9D9D9" w:themeFill="background1" w:themeFillShade="D9"/>
          </w:tcPr>
          <w:p w14:paraId="79724B30" w14:textId="5C9050C5" w:rsidR="00853EE2" w:rsidRPr="00C81BA4" w:rsidRDefault="00853EE2" w:rsidP="00D444D8">
            <w:pPr>
              <w:pStyle w:val="TableBodyText"/>
              <w:rPr>
                <w:rFonts w:eastAsia="Calibri"/>
              </w:rPr>
            </w:pPr>
            <w:r w:rsidRPr="00C81BA4">
              <w:rPr>
                <w:rFonts w:eastAsia="Calibri"/>
              </w:rPr>
              <w:t>Homogeneity and absence of foreign and</w:t>
            </w:r>
            <w:r w:rsidR="00385628" w:rsidRPr="00C81BA4">
              <w:rPr>
                <w:rFonts w:eastAsia="Calibri"/>
              </w:rPr>
              <w:t xml:space="preserve"> </w:t>
            </w:r>
            <w:r w:rsidRPr="00C81BA4">
              <w:rPr>
                <w:rFonts w:eastAsia="Calibri"/>
              </w:rPr>
              <w:t>/</w:t>
            </w:r>
            <w:r w:rsidR="00385628" w:rsidRPr="00C81BA4">
              <w:rPr>
                <w:rFonts w:eastAsia="Calibri"/>
              </w:rPr>
              <w:t xml:space="preserve"> </w:t>
            </w:r>
            <w:r w:rsidRPr="00C81BA4">
              <w:rPr>
                <w:rFonts w:eastAsia="Calibri"/>
              </w:rPr>
              <w:t xml:space="preserve">or deleterious materials </w:t>
            </w:r>
            <w:r w:rsidR="00385628" w:rsidRPr="00C81BA4">
              <w:rPr>
                <w:rFonts w:eastAsia="Calibri"/>
              </w:rPr>
              <w:t xml:space="preserve">in the </w:t>
            </w:r>
            <w:r w:rsidRPr="00C81BA4">
              <w:rPr>
                <w:rFonts w:eastAsia="Calibri"/>
              </w:rPr>
              <w:t>incoming RAP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0BB7B48" w14:textId="4E2F8019" w:rsidR="00853EE2" w:rsidRPr="00C81BA4" w:rsidRDefault="00853EE2" w:rsidP="00D444D8">
            <w:pPr>
              <w:pStyle w:val="TableBodyText"/>
              <w:rPr>
                <w:rFonts w:eastAsia="Calibri"/>
              </w:rPr>
            </w:pPr>
            <w:r w:rsidRPr="00C81BA4">
              <w:rPr>
                <w:rFonts w:eastAsia="Calibri"/>
              </w:rPr>
              <w:t>Visual inspection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37542F6" w14:textId="48607D0E" w:rsidR="00853EE2" w:rsidRPr="00C81BA4" w:rsidRDefault="00610905" w:rsidP="00D444D8">
            <w:pPr>
              <w:pStyle w:val="TableBodyText"/>
              <w:rPr>
                <w:rFonts w:eastAsia="Calibri"/>
              </w:rPr>
            </w:pPr>
            <w:r w:rsidRPr="00C81BA4">
              <w:rPr>
                <w:rFonts w:eastAsia="Calibri"/>
              </w:rPr>
              <w:t>Each incoming load</w:t>
            </w:r>
          </w:p>
        </w:tc>
      </w:tr>
      <w:tr w:rsidR="00853EE2" w:rsidRPr="00C81BA4" w14:paraId="1B0E542F" w14:textId="77777777" w:rsidTr="00D444D8">
        <w:trPr>
          <w:trHeight w:val="20"/>
        </w:trPr>
        <w:tc>
          <w:tcPr>
            <w:tcW w:w="8931" w:type="dxa"/>
            <w:gridSpan w:val="3"/>
            <w:shd w:val="clear" w:color="auto" w:fill="BFBFBF" w:themeFill="background1" w:themeFillShade="BF"/>
          </w:tcPr>
          <w:p w14:paraId="7AB8B540" w14:textId="66F89439" w:rsidR="00853EE2" w:rsidRPr="00D444D8" w:rsidRDefault="00853EE2" w:rsidP="00D444D8">
            <w:pPr>
              <w:pStyle w:val="TableBodyText"/>
              <w:rPr>
                <w:rFonts w:eastAsia="Calibri"/>
                <w:b/>
                <w:bCs w:val="0"/>
              </w:rPr>
            </w:pPr>
            <w:r w:rsidRPr="00D444D8">
              <w:rPr>
                <w:rFonts w:eastAsia="Calibri"/>
                <w:b/>
                <w:bCs w:val="0"/>
              </w:rPr>
              <w:t>Processed R</w:t>
            </w:r>
            <w:r w:rsidR="00E80EB0" w:rsidRPr="00D444D8">
              <w:rPr>
                <w:rFonts w:eastAsia="Calibri"/>
                <w:b/>
                <w:bCs w:val="0"/>
              </w:rPr>
              <w:t>AP</w:t>
            </w:r>
          </w:p>
        </w:tc>
      </w:tr>
      <w:tr w:rsidR="00D25953" w:rsidRPr="00C81BA4" w14:paraId="0231E8E4" w14:textId="77777777" w:rsidTr="00D444D8">
        <w:trPr>
          <w:trHeight w:val="20"/>
        </w:trPr>
        <w:tc>
          <w:tcPr>
            <w:tcW w:w="4395" w:type="dxa"/>
            <w:shd w:val="clear" w:color="auto" w:fill="D9D9D9" w:themeFill="background1" w:themeFillShade="D9"/>
          </w:tcPr>
          <w:p w14:paraId="2C45C8BD" w14:textId="77777777" w:rsidR="00D25953" w:rsidRPr="00C81BA4" w:rsidRDefault="00D25953" w:rsidP="00D444D8">
            <w:pPr>
              <w:pStyle w:val="TableBodyText"/>
              <w:rPr>
                <w:rFonts w:eastAsia="Calibri"/>
              </w:rPr>
            </w:pPr>
            <w:r w:rsidRPr="00C81BA4">
              <w:rPr>
                <w:rFonts w:eastAsia="Calibri"/>
              </w:rPr>
              <w:t>Binder content and aggregate grading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C32CDFC" w14:textId="77777777" w:rsidR="00D25953" w:rsidRPr="00C81BA4" w:rsidRDefault="00D25953" w:rsidP="00D444D8">
            <w:pPr>
              <w:pStyle w:val="TableBodyText"/>
              <w:rPr>
                <w:rFonts w:eastAsia="Calibri"/>
              </w:rPr>
            </w:pPr>
            <w:r w:rsidRPr="00C81BA4">
              <w:rPr>
                <w:rFonts w:eastAsia="Calibri"/>
              </w:rPr>
              <w:t>AS 2891.3.1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414EF6D" w14:textId="5BEF458D" w:rsidR="00D25953" w:rsidRPr="00C81BA4" w:rsidRDefault="00D25953" w:rsidP="00D444D8">
            <w:pPr>
              <w:pStyle w:val="TableBodyText"/>
              <w:rPr>
                <w:rFonts w:eastAsia="Calibri"/>
              </w:rPr>
            </w:pPr>
            <w:r w:rsidRPr="00C81BA4">
              <w:rPr>
                <w:rFonts w:eastAsia="Calibri"/>
              </w:rPr>
              <w:t>1 per 500 tonnes</w:t>
            </w:r>
          </w:p>
        </w:tc>
      </w:tr>
      <w:tr w:rsidR="00D25953" w:rsidRPr="00C81BA4" w14:paraId="3F56F39B" w14:textId="77777777" w:rsidTr="00D444D8">
        <w:trPr>
          <w:trHeight w:val="20"/>
        </w:trPr>
        <w:tc>
          <w:tcPr>
            <w:tcW w:w="4395" w:type="dxa"/>
            <w:shd w:val="clear" w:color="auto" w:fill="D9D9D9" w:themeFill="background1" w:themeFillShade="D9"/>
          </w:tcPr>
          <w:p w14:paraId="4FC02075" w14:textId="77777777" w:rsidR="00D25953" w:rsidRPr="00C81BA4" w:rsidRDefault="00D25953" w:rsidP="00D444D8">
            <w:pPr>
              <w:pStyle w:val="TableBodyText"/>
              <w:rPr>
                <w:rFonts w:eastAsia="Calibri"/>
              </w:rPr>
            </w:pPr>
            <w:r w:rsidRPr="00C81BA4">
              <w:rPr>
                <w:rFonts w:eastAsia="Calibri"/>
              </w:rPr>
              <w:t xml:space="preserve">Recovered binder viscosity of RAP </w:t>
            </w:r>
            <w:r w:rsidRPr="00C81BA4">
              <w:rPr>
                <w:rFonts w:eastAsia="Calibri"/>
                <w:vertAlign w:val="superscript"/>
              </w:rPr>
              <w:t>(1)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8AA1A1A" w14:textId="27FA1212" w:rsidR="00D25953" w:rsidRPr="00C81BA4" w:rsidRDefault="00A67C4E" w:rsidP="00D444D8">
            <w:pPr>
              <w:pStyle w:val="TableBodyText"/>
              <w:rPr>
                <w:rFonts w:eastAsia="Calibri"/>
              </w:rPr>
            </w:pPr>
            <w:r>
              <w:rPr>
                <w:rFonts w:eastAsia="Calibri"/>
              </w:rPr>
              <w:t>ATM-192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0B809A6" w14:textId="6CB3618A" w:rsidR="00D25953" w:rsidRPr="00C81BA4" w:rsidRDefault="002E28D2" w:rsidP="00D444D8">
            <w:pPr>
              <w:pStyle w:val="TableBodyText"/>
              <w:rPr>
                <w:rFonts w:eastAsia="Calibri"/>
              </w:rPr>
            </w:pPr>
            <w:r w:rsidRPr="00C81BA4">
              <w:rPr>
                <w:rFonts w:eastAsia="Calibri"/>
              </w:rPr>
              <w:t>1</w:t>
            </w:r>
            <w:r w:rsidR="00D72C8E" w:rsidRPr="00C81BA4">
              <w:rPr>
                <w:rFonts w:eastAsia="Calibri"/>
              </w:rPr>
              <w:t xml:space="preserve"> per 1000 tonnes </w:t>
            </w:r>
          </w:p>
        </w:tc>
      </w:tr>
      <w:tr w:rsidR="004D61B8" w:rsidRPr="00C81BA4" w14:paraId="47EE1DD4" w14:textId="77777777" w:rsidTr="00D444D8">
        <w:trPr>
          <w:trHeight w:val="20"/>
        </w:trPr>
        <w:tc>
          <w:tcPr>
            <w:tcW w:w="4395" w:type="dxa"/>
            <w:shd w:val="clear" w:color="auto" w:fill="D9D9D9" w:themeFill="background1" w:themeFillShade="D9"/>
          </w:tcPr>
          <w:p w14:paraId="46AFE558" w14:textId="27F5D315" w:rsidR="004D61B8" w:rsidRPr="00C81BA4" w:rsidRDefault="00C9304E" w:rsidP="00D444D8">
            <w:pPr>
              <w:pStyle w:val="TableBodyText"/>
              <w:rPr>
                <w:rFonts w:eastAsia="Calibri"/>
              </w:rPr>
            </w:pPr>
            <w:r w:rsidRPr="00C81BA4">
              <w:rPr>
                <w:rFonts w:eastAsia="Calibri"/>
              </w:rPr>
              <w:t>Moisture Content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FE436C" w14:textId="474247B7" w:rsidR="004D61B8" w:rsidRPr="00C81BA4" w:rsidRDefault="00C9304E" w:rsidP="00D444D8">
            <w:pPr>
              <w:pStyle w:val="TableBodyText"/>
              <w:rPr>
                <w:rFonts w:eastAsia="Calibri"/>
              </w:rPr>
            </w:pPr>
            <w:r w:rsidRPr="00C81BA4">
              <w:rPr>
                <w:rFonts w:eastAsia="Calibri"/>
              </w:rPr>
              <w:t>AS/NZS 2891.10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96D7A01" w14:textId="37D857ED" w:rsidR="004D61B8" w:rsidRPr="00C81BA4" w:rsidRDefault="007E0351" w:rsidP="00D444D8">
            <w:pPr>
              <w:pStyle w:val="TableBodyText"/>
              <w:rPr>
                <w:rFonts w:eastAsia="Calibri"/>
              </w:rPr>
            </w:pPr>
            <w:r w:rsidRPr="00C81BA4">
              <w:rPr>
                <w:rFonts w:eastAsia="Calibri"/>
              </w:rPr>
              <w:t>Daily during asphalt production</w:t>
            </w:r>
          </w:p>
        </w:tc>
      </w:tr>
    </w:tbl>
    <w:p w14:paraId="05CC5409" w14:textId="77777777" w:rsidR="00D25953" w:rsidRPr="00C81BA4" w:rsidRDefault="00D25953" w:rsidP="00DF2C31">
      <w:pPr>
        <w:pStyle w:val="Notes"/>
        <w:numPr>
          <w:ilvl w:val="0"/>
          <w:numId w:val="0"/>
        </w:numPr>
        <w:tabs>
          <w:tab w:val="clear" w:pos="1276"/>
          <w:tab w:val="left" w:pos="567"/>
        </w:tabs>
        <w:ind w:left="567"/>
      </w:pPr>
      <w:r w:rsidRPr="00C81BA4">
        <w:t>Note:</w:t>
      </w:r>
    </w:p>
    <w:p w14:paraId="0AC07EC4" w14:textId="27A1C334" w:rsidR="00D25953" w:rsidRPr="00C81BA4" w:rsidRDefault="00D25953" w:rsidP="00DF2C31">
      <w:pPr>
        <w:pStyle w:val="Notes"/>
        <w:numPr>
          <w:ilvl w:val="0"/>
          <w:numId w:val="0"/>
        </w:numPr>
        <w:tabs>
          <w:tab w:val="clear" w:pos="1276"/>
          <w:tab w:val="left" w:pos="993"/>
        </w:tabs>
        <w:ind w:left="993" w:hanging="426"/>
      </w:pPr>
      <w:r w:rsidRPr="00C81BA4">
        <w:t>(1)</w:t>
      </w:r>
      <w:r w:rsidR="0078451E" w:rsidRPr="00C81BA4">
        <w:tab/>
        <w:t>This t</w:t>
      </w:r>
      <w:r w:rsidRPr="00C81BA4">
        <w:t>esting is only required where</w:t>
      </w:r>
      <w:r w:rsidR="002A072C" w:rsidRPr="00C81BA4">
        <w:t xml:space="preserve"> the percentage of RAP binder exceeds 15% of the total binder in the mix</w:t>
      </w:r>
      <w:r w:rsidRPr="00C81BA4">
        <w:t>:</w:t>
      </w:r>
    </w:p>
    <w:p w14:paraId="595BBE48" w14:textId="77777777" w:rsidR="001242A9" w:rsidRPr="00C81BA4" w:rsidRDefault="001242A9" w:rsidP="000677D4">
      <w:pPr>
        <w:pStyle w:val="Bodynumbered1"/>
      </w:pPr>
      <w:r w:rsidRPr="00C81BA4">
        <w:t xml:space="preserve">The Asphalt Manufacturer may submit a proposal to the </w:t>
      </w:r>
      <w:proofErr w:type="gramStart"/>
      <w:r w:rsidRPr="00C81BA4">
        <w:t>Principal</w:t>
      </w:r>
      <w:proofErr w:type="gramEnd"/>
      <w:r w:rsidRPr="00C81BA4">
        <w:t xml:space="preserve"> for a reduced minimum frequency of testing to apply in accordance with ATS 1120. Any such proposal must be supported by a statistical analysis verifying consistent process capability and product characteristics.</w:t>
      </w:r>
    </w:p>
    <w:p w14:paraId="1CF4309E" w14:textId="718E9FBF" w:rsidR="00E70117" w:rsidRPr="00C81BA4" w:rsidRDefault="00E70117" w:rsidP="000677D4">
      <w:pPr>
        <w:pStyle w:val="Heading2"/>
      </w:pPr>
      <w:bookmarkStart w:id="65" w:name="_Toc117147663"/>
      <w:r w:rsidRPr="00C81BA4">
        <w:t>Nonconformance</w:t>
      </w:r>
      <w:bookmarkEnd w:id="65"/>
    </w:p>
    <w:p w14:paraId="5E3E2AFA" w14:textId="1BEBB176" w:rsidR="00E70117" w:rsidRPr="00C81BA4" w:rsidRDefault="00E70117" w:rsidP="000677D4">
      <w:pPr>
        <w:pStyle w:val="Bodynumbered1"/>
      </w:pPr>
      <w:r w:rsidRPr="00C81BA4">
        <w:t xml:space="preserve">A nonconforming </w:t>
      </w:r>
      <w:r w:rsidR="003339CA" w:rsidRPr="00C81BA4">
        <w:t>L</w:t>
      </w:r>
      <w:r w:rsidRPr="00C81BA4">
        <w:t xml:space="preserve">ot </w:t>
      </w:r>
      <w:r w:rsidR="00065432" w:rsidRPr="00C81BA4">
        <w:t>must</w:t>
      </w:r>
      <w:r w:rsidRPr="00C81BA4">
        <w:t xml:space="preserve"> not be used in the production of asphalt.</w:t>
      </w:r>
    </w:p>
    <w:p w14:paraId="7FBC97F5" w14:textId="41377596" w:rsidR="00A07FEF" w:rsidRPr="00C81BA4" w:rsidRDefault="00A07FEF" w:rsidP="00A07FEF">
      <w:pPr>
        <w:pStyle w:val="AnnexureHeading"/>
      </w:pPr>
      <w:bookmarkStart w:id="66" w:name="13.1_General"/>
      <w:bookmarkStart w:id="67" w:name="13.2_Test_and_Inspection_Reports"/>
      <w:bookmarkStart w:id="68" w:name="_bookmark11"/>
      <w:bookmarkStart w:id="69" w:name="_Toc26182495"/>
      <w:bookmarkStart w:id="70" w:name="_Toc117147664"/>
      <w:bookmarkEnd w:id="25"/>
      <w:bookmarkEnd w:id="26"/>
      <w:bookmarkEnd w:id="27"/>
      <w:bookmarkEnd w:id="39"/>
      <w:bookmarkEnd w:id="40"/>
      <w:bookmarkEnd w:id="58"/>
      <w:bookmarkEnd w:id="59"/>
      <w:bookmarkEnd w:id="60"/>
      <w:bookmarkEnd w:id="66"/>
      <w:bookmarkEnd w:id="67"/>
      <w:bookmarkEnd w:id="68"/>
      <w:r w:rsidRPr="00C81BA4">
        <w:lastRenderedPageBreak/>
        <w:t>Annexure A:</w:t>
      </w:r>
      <w:r w:rsidRPr="00C81BA4">
        <w:tab/>
        <w:t>Summary of Hold Points, Witness Points and Records</w:t>
      </w:r>
      <w:bookmarkEnd w:id="69"/>
      <w:bookmarkEnd w:id="70"/>
    </w:p>
    <w:p w14:paraId="4D9D386B" w14:textId="77777777" w:rsidR="00212C0C" w:rsidRPr="00C81BA4" w:rsidRDefault="00212C0C" w:rsidP="00212C0C">
      <w:pPr>
        <w:keepLines/>
        <w:widowControl/>
        <w:autoSpaceDE/>
        <w:autoSpaceDN/>
        <w:spacing w:before="240" w:after="120"/>
        <w:ind w:left="426"/>
        <w:rPr>
          <w:rFonts w:ascii="Arial" w:eastAsiaTheme="minorEastAsia" w:hAnsi="Arial"/>
          <w:sz w:val="20"/>
          <w:szCs w:val="20"/>
          <w:lang w:eastAsia="ja-JP"/>
        </w:rPr>
      </w:pPr>
      <w:r w:rsidRPr="00C81BA4">
        <w:rPr>
          <w:rFonts w:ascii="Arial" w:eastAsiaTheme="minorEastAsia" w:hAnsi="Arial"/>
          <w:sz w:val="20"/>
          <w:szCs w:val="20"/>
          <w:lang w:eastAsia="ja-JP"/>
        </w:rPr>
        <w:t xml:space="preserve">The following is a summary of the Witness Points / Hold Points that apply to this Specification and the Records that the Contractor must submit to the </w:t>
      </w:r>
      <w:proofErr w:type="gramStart"/>
      <w:r w:rsidRPr="00C81BA4">
        <w:rPr>
          <w:rFonts w:ascii="Arial" w:eastAsiaTheme="minorEastAsia" w:hAnsi="Arial"/>
          <w:sz w:val="20"/>
          <w:szCs w:val="20"/>
          <w:lang w:eastAsia="ja-JP"/>
        </w:rPr>
        <w:t>Principal</w:t>
      </w:r>
      <w:proofErr w:type="gramEnd"/>
      <w:r w:rsidRPr="00C81BA4">
        <w:rPr>
          <w:rFonts w:ascii="Arial" w:eastAsiaTheme="minorEastAsia" w:hAnsi="Arial"/>
          <w:sz w:val="20"/>
          <w:szCs w:val="20"/>
          <w:lang w:eastAsia="ja-JP"/>
        </w:rPr>
        <w:t xml:space="preserve"> to demonstrate compliance with this Specification.</w:t>
      </w:r>
    </w:p>
    <w:tbl>
      <w:tblPr>
        <w:tblStyle w:val="MainTableStyle"/>
        <w:tblW w:w="9634" w:type="dxa"/>
        <w:tblBorders>
          <w:bottom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2410"/>
        <w:gridCol w:w="3118"/>
      </w:tblGrid>
      <w:tr w:rsidR="00A07FEF" w:rsidRPr="00C81BA4" w14:paraId="7D299462" w14:textId="77777777" w:rsidTr="00A76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  <w:shd w:val="clear" w:color="auto" w:fill="004259"/>
          </w:tcPr>
          <w:p w14:paraId="5E88DB46" w14:textId="28DD5229" w:rsidR="00A07FEF" w:rsidRPr="00C81BA4" w:rsidRDefault="00DF2C31" w:rsidP="00D444D8">
            <w:pPr>
              <w:pStyle w:val="TableHeading"/>
              <w:rPr>
                <w:rFonts w:eastAsia="SimSun"/>
                <w:b/>
              </w:rPr>
            </w:pPr>
            <w:r w:rsidRPr="00C81BA4">
              <w:rPr>
                <w:rFonts w:eastAsia="SimSun"/>
                <w:b/>
              </w:rPr>
              <w:t>Clause</w:t>
            </w:r>
          </w:p>
        </w:tc>
        <w:tc>
          <w:tcPr>
            <w:tcW w:w="2551" w:type="dxa"/>
            <w:shd w:val="clear" w:color="auto" w:fill="004259"/>
          </w:tcPr>
          <w:p w14:paraId="4350ECB6" w14:textId="68375EF9" w:rsidR="00A07FEF" w:rsidRPr="00C81BA4" w:rsidRDefault="00DF2C31" w:rsidP="00D444D8">
            <w:pPr>
              <w:pStyle w:val="TableHeading"/>
              <w:rPr>
                <w:rFonts w:eastAsia="SimSun"/>
                <w:b/>
              </w:rPr>
            </w:pPr>
            <w:r w:rsidRPr="00C81BA4">
              <w:rPr>
                <w:rFonts w:eastAsia="SimSun"/>
                <w:b/>
              </w:rPr>
              <w:t>Hold Point</w:t>
            </w:r>
          </w:p>
        </w:tc>
        <w:tc>
          <w:tcPr>
            <w:tcW w:w="2410" w:type="dxa"/>
            <w:shd w:val="clear" w:color="auto" w:fill="004259"/>
          </w:tcPr>
          <w:p w14:paraId="1295EB9F" w14:textId="4A5A00FF" w:rsidR="00A07FEF" w:rsidRPr="00C81BA4" w:rsidRDefault="00DF2C31" w:rsidP="00D444D8">
            <w:pPr>
              <w:pStyle w:val="TableHeading"/>
              <w:rPr>
                <w:rFonts w:eastAsia="SimSun"/>
                <w:b/>
              </w:rPr>
            </w:pPr>
            <w:r w:rsidRPr="00C81BA4">
              <w:rPr>
                <w:rFonts w:eastAsia="SimSun"/>
                <w:b/>
              </w:rPr>
              <w:t>Witness Point</w:t>
            </w:r>
          </w:p>
        </w:tc>
        <w:tc>
          <w:tcPr>
            <w:tcW w:w="3118" w:type="dxa"/>
            <w:shd w:val="clear" w:color="auto" w:fill="004259"/>
          </w:tcPr>
          <w:p w14:paraId="1C7CDCA6" w14:textId="2188C445" w:rsidR="00A07FEF" w:rsidRPr="00C81BA4" w:rsidRDefault="00DF2C31" w:rsidP="00D444D8">
            <w:pPr>
              <w:pStyle w:val="TableHeading"/>
              <w:rPr>
                <w:rFonts w:eastAsia="SimSun"/>
                <w:b/>
              </w:rPr>
            </w:pPr>
            <w:r w:rsidRPr="00C81BA4">
              <w:rPr>
                <w:rFonts w:eastAsia="SimSun"/>
                <w:b/>
              </w:rPr>
              <w:t>Record</w:t>
            </w:r>
          </w:p>
        </w:tc>
      </w:tr>
      <w:tr w:rsidR="00A07FEF" w:rsidRPr="00C81BA4" w14:paraId="21B450B6" w14:textId="77777777" w:rsidTr="00A76D55">
        <w:tc>
          <w:tcPr>
            <w:tcW w:w="1555" w:type="dxa"/>
            <w:shd w:val="clear" w:color="auto" w:fill="D9D9D9" w:themeFill="background1" w:themeFillShade="D9"/>
          </w:tcPr>
          <w:p w14:paraId="3F2E69C4" w14:textId="3D726E51" w:rsidR="00A07FEF" w:rsidRPr="00C81BA4" w:rsidRDefault="00DC3216" w:rsidP="00D444D8">
            <w:pPr>
              <w:pStyle w:val="TableBodyText"/>
            </w:pPr>
            <w:r w:rsidRPr="00C81BA4">
              <w:fldChar w:fldCharType="begin"/>
            </w:r>
            <w:r w:rsidRPr="00C81BA4">
              <w:instrText xml:space="preserve"> REF _Ref77763344 \r \h </w:instrText>
            </w:r>
            <w:r w:rsidR="006B50C5" w:rsidRPr="00C81BA4">
              <w:instrText xml:space="preserve"> \* MERGEFORMAT </w:instrText>
            </w:r>
            <w:r w:rsidRPr="00C81BA4">
              <w:fldChar w:fldCharType="separate"/>
            </w:r>
            <w:r w:rsidR="002E2114" w:rsidRPr="00C81BA4">
              <w:t>4.1</w:t>
            </w:r>
            <w:r w:rsidRPr="00C81BA4">
              <w:fldChar w:fldCharType="end"/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29C48E9" w14:textId="3DEC038A" w:rsidR="00A07FEF" w:rsidRPr="00C81BA4" w:rsidRDefault="00DC3216" w:rsidP="00D444D8">
            <w:pPr>
              <w:pStyle w:val="TableBodyText"/>
              <w:numPr>
                <w:ilvl w:val="0"/>
                <w:numId w:val="20"/>
              </w:numPr>
            </w:pPr>
            <w:r w:rsidRPr="00C81BA4">
              <w:t xml:space="preserve">Manufacture of </w:t>
            </w:r>
            <w:r w:rsidR="006727F1" w:rsidRPr="00C81BA4">
              <w:t>RAP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0A60223" w14:textId="77777777" w:rsidR="00A07FEF" w:rsidRPr="00C81BA4" w:rsidRDefault="00A07FEF" w:rsidP="00FD1AE8">
            <w:pPr>
              <w:pStyle w:val="Tabletext"/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2BACDD58" w14:textId="7F7F8BCC" w:rsidR="00A07FEF" w:rsidRPr="00C81BA4" w:rsidRDefault="004C72F9" w:rsidP="00D444D8">
            <w:pPr>
              <w:pStyle w:val="TableBodyText"/>
            </w:pPr>
            <w:r w:rsidRPr="00C81BA4">
              <w:t>RAP Management Plan</w:t>
            </w:r>
          </w:p>
        </w:tc>
      </w:tr>
      <w:tr w:rsidR="00B635F2" w:rsidRPr="00C81BA4" w14:paraId="1121055B" w14:textId="77777777" w:rsidTr="00E86ED2">
        <w:tc>
          <w:tcPr>
            <w:tcW w:w="1555" w:type="dxa"/>
            <w:shd w:val="clear" w:color="auto" w:fill="D9D9D9" w:themeFill="background1" w:themeFillShade="D9"/>
          </w:tcPr>
          <w:p w14:paraId="7C14E215" w14:textId="719F8DB6" w:rsidR="00B635F2" w:rsidRPr="00C81BA4" w:rsidRDefault="00540E17" w:rsidP="00D444D8">
            <w:pPr>
              <w:pStyle w:val="TableBodyText"/>
            </w:pPr>
            <w:r w:rsidRPr="00C81BA4">
              <w:fldChar w:fldCharType="begin"/>
            </w:r>
            <w:r w:rsidRPr="00C81BA4">
              <w:instrText xml:space="preserve"> REF _Ref81552214 \r \h </w:instrText>
            </w:r>
            <w:r w:rsidR="006B50C5" w:rsidRPr="00C81BA4">
              <w:instrText xml:space="preserve"> \* MERGEFORMAT </w:instrText>
            </w:r>
            <w:r w:rsidRPr="00C81BA4">
              <w:fldChar w:fldCharType="separate"/>
            </w:r>
            <w:r w:rsidR="002E2114" w:rsidRPr="00C81BA4">
              <w:t>7.4</w:t>
            </w:r>
            <w:r w:rsidRPr="00C81BA4">
              <w:fldChar w:fldCharType="end"/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8323D22" w14:textId="77777777" w:rsidR="00B635F2" w:rsidRPr="00C81BA4" w:rsidRDefault="00B635F2" w:rsidP="00E86ED2">
            <w:pPr>
              <w:pStyle w:val="Tabletext"/>
              <w:ind w:left="157" w:hanging="141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A6024C8" w14:textId="77777777" w:rsidR="00B635F2" w:rsidRPr="00C81BA4" w:rsidRDefault="00B635F2" w:rsidP="00E86ED2">
            <w:pPr>
              <w:pStyle w:val="Tabletext"/>
              <w:ind w:left="157" w:hanging="141"/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656FE7EB" w14:textId="1D2A1D85" w:rsidR="00B635F2" w:rsidRPr="00C81BA4" w:rsidRDefault="00540E17" w:rsidP="00D444D8">
            <w:pPr>
              <w:pStyle w:val="TableBodyText"/>
            </w:pPr>
            <w:r w:rsidRPr="00C81BA4">
              <w:t>Test results</w:t>
            </w:r>
          </w:p>
        </w:tc>
      </w:tr>
    </w:tbl>
    <w:p w14:paraId="5F9663BE" w14:textId="787F6AE7" w:rsidR="00EA401B" w:rsidRPr="00C81BA4" w:rsidRDefault="00EA401B" w:rsidP="00A07FEF">
      <w:pPr>
        <w:ind w:left="851"/>
      </w:pPr>
    </w:p>
    <w:p w14:paraId="4B3529A3" w14:textId="77777777" w:rsidR="00EA401B" w:rsidRPr="00C81BA4" w:rsidRDefault="00EA401B">
      <w:r w:rsidRPr="00C81BA4">
        <w:br w:type="page"/>
      </w:r>
    </w:p>
    <w:p w14:paraId="437B9E94" w14:textId="77777777" w:rsidR="00A07FEF" w:rsidRPr="00C81BA4" w:rsidRDefault="00A07FEF" w:rsidP="00A07FEF">
      <w:pPr>
        <w:ind w:left="851"/>
      </w:pPr>
    </w:p>
    <w:p w14:paraId="669F0CBD" w14:textId="77777777" w:rsidR="00AF1D72" w:rsidRPr="00C81BA4" w:rsidRDefault="00AF1D72" w:rsidP="000677D4">
      <w:pPr>
        <w:pStyle w:val="Heading1nonumber"/>
      </w:pPr>
      <w:r w:rsidRPr="00C81BA4">
        <w:t>Amendment Record</w:t>
      </w:r>
    </w:p>
    <w:tbl>
      <w:tblPr>
        <w:tblStyle w:val="TMTable"/>
        <w:tblW w:w="4962" w:type="pct"/>
        <w:tblLayout w:type="fixed"/>
        <w:tblLook w:val="01E0" w:firstRow="1" w:lastRow="1" w:firstColumn="1" w:lastColumn="1" w:noHBand="0" w:noVBand="0"/>
      </w:tblPr>
      <w:tblGrid>
        <w:gridCol w:w="1409"/>
        <w:gridCol w:w="5103"/>
        <w:gridCol w:w="1275"/>
        <w:gridCol w:w="1631"/>
      </w:tblGrid>
      <w:tr w:rsidR="00AF1D72" w:rsidRPr="00C81BA4" w14:paraId="31CB915B" w14:textId="77777777" w:rsidTr="00B23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8" w:type="pct"/>
          </w:tcPr>
          <w:p w14:paraId="7EB8904A" w14:textId="77777777" w:rsidR="00AF1D72" w:rsidRPr="00C81BA4" w:rsidRDefault="00AF1D72" w:rsidP="00D444D8">
            <w:pPr>
              <w:pStyle w:val="TableBodyText"/>
            </w:pPr>
            <w:r w:rsidRPr="00C81BA4">
              <w:t>Amendment no.</w:t>
            </w:r>
          </w:p>
        </w:tc>
        <w:tc>
          <w:tcPr>
            <w:tcW w:w="2709" w:type="pct"/>
          </w:tcPr>
          <w:p w14:paraId="09845ABA" w14:textId="77777777" w:rsidR="00AF1D72" w:rsidRPr="00C81BA4" w:rsidRDefault="00AF1D72" w:rsidP="00D444D8">
            <w:pPr>
              <w:pStyle w:val="TableBodyText"/>
            </w:pPr>
            <w:r w:rsidRPr="00C81BA4">
              <w:t>Clauses amended</w:t>
            </w:r>
          </w:p>
        </w:tc>
        <w:tc>
          <w:tcPr>
            <w:tcW w:w="677" w:type="pct"/>
          </w:tcPr>
          <w:p w14:paraId="35993E27" w14:textId="77777777" w:rsidR="00AF1D72" w:rsidRPr="00C81BA4" w:rsidRDefault="00AF1D72" w:rsidP="00D444D8">
            <w:pPr>
              <w:pStyle w:val="TableBodyText"/>
            </w:pPr>
            <w:r w:rsidRPr="00C81BA4">
              <w:t>Action</w:t>
            </w:r>
          </w:p>
        </w:tc>
        <w:tc>
          <w:tcPr>
            <w:tcW w:w="866" w:type="pct"/>
          </w:tcPr>
          <w:p w14:paraId="52F23AEE" w14:textId="77777777" w:rsidR="00AF1D72" w:rsidRPr="00C81BA4" w:rsidRDefault="00AF1D72" w:rsidP="00D444D8">
            <w:pPr>
              <w:pStyle w:val="TableBodyText"/>
            </w:pPr>
            <w:r w:rsidRPr="00C81BA4">
              <w:t>Date</w:t>
            </w:r>
          </w:p>
        </w:tc>
      </w:tr>
      <w:tr w:rsidR="00AF1D72" w:rsidRPr="00C81BA4" w14:paraId="04352636" w14:textId="77777777" w:rsidTr="00B23DC4">
        <w:tc>
          <w:tcPr>
            <w:tcW w:w="748" w:type="pct"/>
          </w:tcPr>
          <w:p w14:paraId="6994222E" w14:textId="483314A6" w:rsidR="00AF1D72" w:rsidRPr="00C81BA4" w:rsidRDefault="00C668F6" w:rsidP="00D444D8">
            <w:pPr>
              <w:pStyle w:val="TableBodyText"/>
            </w:pPr>
            <w:r w:rsidRPr="00C81BA4">
              <w:t>-</w:t>
            </w:r>
          </w:p>
        </w:tc>
        <w:tc>
          <w:tcPr>
            <w:tcW w:w="2709" w:type="pct"/>
          </w:tcPr>
          <w:p w14:paraId="72F01B8B" w14:textId="26E15D64" w:rsidR="00AF1D72" w:rsidRPr="00C81BA4" w:rsidRDefault="00B23DC4" w:rsidP="00D444D8">
            <w:pPr>
              <w:pStyle w:val="TableBodyText"/>
            </w:pPr>
            <w:r w:rsidRPr="00C81BA4">
              <w:t>New specification</w:t>
            </w:r>
          </w:p>
        </w:tc>
        <w:tc>
          <w:tcPr>
            <w:tcW w:w="677" w:type="pct"/>
          </w:tcPr>
          <w:p w14:paraId="005DA5BA" w14:textId="4C62EA11" w:rsidR="00AF1D72" w:rsidRPr="00C81BA4" w:rsidRDefault="00C668F6" w:rsidP="00D444D8">
            <w:pPr>
              <w:pStyle w:val="TableBodyText"/>
            </w:pPr>
            <w:r w:rsidRPr="00C81BA4">
              <w:t>New</w:t>
            </w:r>
          </w:p>
        </w:tc>
        <w:tc>
          <w:tcPr>
            <w:tcW w:w="866" w:type="pct"/>
          </w:tcPr>
          <w:p w14:paraId="23AB785C" w14:textId="59E53BC1" w:rsidR="00AF1D72" w:rsidRPr="00C81BA4" w:rsidRDefault="002C37BB" w:rsidP="00D444D8">
            <w:pPr>
              <w:pStyle w:val="TableBodyText"/>
            </w:pPr>
            <w:r>
              <w:t>November</w:t>
            </w:r>
            <w:r w:rsidR="00DF2C31">
              <w:t xml:space="preserve"> 2023</w:t>
            </w:r>
          </w:p>
        </w:tc>
      </w:tr>
      <w:tr w:rsidR="00AF1D72" w:rsidRPr="00C81BA4" w14:paraId="2517FC0B" w14:textId="77777777" w:rsidTr="00B23DC4">
        <w:tc>
          <w:tcPr>
            <w:tcW w:w="748" w:type="pct"/>
          </w:tcPr>
          <w:p w14:paraId="06079DBE" w14:textId="77777777" w:rsidR="00AF1D72" w:rsidRPr="00C81BA4" w:rsidRDefault="00AF1D72" w:rsidP="00AF1D72">
            <w:pPr>
              <w:pStyle w:val="TableFigureCenter"/>
            </w:pPr>
          </w:p>
        </w:tc>
        <w:tc>
          <w:tcPr>
            <w:tcW w:w="2709" w:type="pct"/>
          </w:tcPr>
          <w:p w14:paraId="6D3B375F" w14:textId="77777777" w:rsidR="00AF1D72" w:rsidRPr="00C81BA4" w:rsidRDefault="00AF1D72" w:rsidP="00AF1D72">
            <w:pPr>
              <w:pStyle w:val="TableFigureLeft"/>
            </w:pPr>
          </w:p>
        </w:tc>
        <w:tc>
          <w:tcPr>
            <w:tcW w:w="677" w:type="pct"/>
          </w:tcPr>
          <w:p w14:paraId="13C81DF1" w14:textId="77777777" w:rsidR="00AF1D72" w:rsidRPr="00C81BA4" w:rsidRDefault="00AF1D72" w:rsidP="00AF1D72">
            <w:pPr>
              <w:pStyle w:val="TableFigureCenter"/>
            </w:pPr>
          </w:p>
        </w:tc>
        <w:tc>
          <w:tcPr>
            <w:tcW w:w="866" w:type="pct"/>
          </w:tcPr>
          <w:p w14:paraId="7F3165B6" w14:textId="77777777" w:rsidR="00AF1D72" w:rsidRPr="00C81BA4" w:rsidRDefault="00AF1D72" w:rsidP="00AF1D72">
            <w:pPr>
              <w:pStyle w:val="TableFigureCenter"/>
            </w:pPr>
          </w:p>
        </w:tc>
      </w:tr>
    </w:tbl>
    <w:p w14:paraId="5AA22917" w14:textId="77777777" w:rsidR="00AF1D72" w:rsidRPr="00C81BA4" w:rsidRDefault="00AF1D72" w:rsidP="00492F96">
      <w:pPr>
        <w:pStyle w:val="Paragraph"/>
        <w:numPr>
          <w:ilvl w:val="0"/>
          <w:numId w:val="10"/>
        </w:num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5"/>
        <w:gridCol w:w="8325"/>
      </w:tblGrid>
      <w:tr w:rsidR="00AF1D72" w:rsidRPr="00C81BA4" w14:paraId="34B36AD5" w14:textId="77777777" w:rsidTr="00AF1D72">
        <w:trPr>
          <w:trHeight w:val="427"/>
        </w:trPr>
        <w:tc>
          <w:tcPr>
            <w:tcW w:w="1101" w:type="dxa"/>
            <w:shd w:val="clear" w:color="auto" w:fill="auto"/>
          </w:tcPr>
          <w:p w14:paraId="1A0F4A13" w14:textId="77777777" w:rsidR="00AF1D72" w:rsidRPr="00C81BA4" w:rsidRDefault="00AF1D72" w:rsidP="00D444D8">
            <w:pPr>
              <w:pStyle w:val="TableBodyText"/>
              <w:rPr>
                <w:sz w:val="16"/>
              </w:rPr>
            </w:pPr>
            <w:r w:rsidRPr="00C81BA4">
              <w:t>Key</w:t>
            </w:r>
          </w:p>
        </w:tc>
        <w:tc>
          <w:tcPr>
            <w:tcW w:w="8680" w:type="dxa"/>
            <w:shd w:val="clear" w:color="auto" w:fill="auto"/>
          </w:tcPr>
          <w:p w14:paraId="579971E6" w14:textId="77777777" w:rsidR="00AF1D72" w:rsidRPr="00C81BA4" w:rsidRDefault="00AF1D72" w:rsidP="00D444D8">
            <w:pPr>
              <w:pStyle w:val="TableBodyText"/>
            </w:pPr>
          </w:p>
        </w:tc>
      </w:tr>
      <w:tr w:rsidR="00AF1D72" w:rsidRPr="00C81BA4" w14:paraId="2C27FD3C" w14:textId="77777777" w:rsidTr="00AF1D72">
        <w:tc>
          <w:tcPr>
            <w:tcW w:w="1101" w:type="dxa"/>
            <w:shd w:val="clear" w:color="auto" w:fill="auto"/>
          </w:tcPr>
          <w:p w14:paraId="621644E5" w14:textId="77777777" w:rsidR="00AF1D72" w:rsidRPr="00C81BA4" w:rsidRDefault="00AF1D72" w:rsidP="00D444D8">
            <w:pPr>
              <w:pStyle w:val="TableBodyText"/>
            </w:pPr>
            <w:r w:rsidRPr="00C81BA4">
              <w:t>Format</w:t>
            </w:r>
          </w:p>
        </w:tc>
        <w:tc>
          <w:tcPr>
            <w:tcW w:w="8680" w:type="dxa"/>
            <w:shd w:val="clear" w:color="auto" w:fill="auto"/>
          </w:tcPr>
          <w:p w14:paraId="0B5DE507" w14:textId="77777777" w:rsidR="00AF1D72" w:rsidRPr="00C81BA4" w:rsidRDefault="00AF1D72" w:rsidP="00D444D8">
            <w:pPr>
              <w:pStyle w:val="TableBodyText"/>
            </w:pPr>
            <w:r w:rsidRPr="00C81BA4">
              <w:t>Change in format</w:t>
            </w:r>
          </w:p>
        </w:tc>
      </w:tr>
      <w:tr w:rsidR="00AF1D72" w:rsidRPr="00C81BA4" w14:paraId="63F6E9BF" w14:textId="77777777" w:rsidTr="00AF1D72">
        <w:tc>
          <w:tcPr>
            <w:tcW w:w="1101" w:type="dxa"/>
            <w:shd w:val="clear" w:color="auto" w:fill="auto"/>
          </w:tcPr>
          <w:p w14:paraId="152AA969" w14:textId="77777777" w:rsidR="00AF1D72" w:rsidRPr="00C81BA4" w:rsidRDefault="00AF1D72" w:rsidP="00D444D8">
            <w:pPr>
              <w:pStyle w:val="TableBodyText"/>
            </w:pPr>
            <w:r w:rsidRPr="00C81BA4">
              <w:t>Substitution</w:t>
            </w:r>
          </w:p>
        </w:tc>
        <w:tc>
          <w:tcPr>
            <w:tcW w:w="8680" w:type="dxa"/>
            <w:shd w:val="clear" w:color="auto" w:fill="auto"/>
          </w:tcPr>
          <w:p w14:paraId="20B1E6FB" w14:textId="77777777" w:rsidR="00AF1D72" w:rsidRPr="00C81BA4" w:rsidRDefault="00AF1D72" w:rsidP="00D444D8">
            <w:pPr>
              <w:pStyle w:val="TableBodyText"/>
            </w:pPr>
            <w:r w:rsidRPr="00C81BA4">
              <w:t>Old clause removed and replaced with new clause</w:t>
            </w:r>
          </w:p>
        </w:tc>
      </w:tr>
      <w:tr w:rsidR="00AF1D72" w:rsidRPr="00C81BA4" w14:paraId="015CFAEA" w14:textId="77777777" w:rsidTr="00AF1D72">
        <w:tc>
          <w:tcPr>
            <w:tcW w:w="1101" w:type="dxa"/>
            <w:shd w:val="clear" w:color="auto" w:fill="auto"/>
          </w:tcPr>
          <w:p w14:paraId="127237EE" w14:textId="77777777" w:rsidR="00AF1D72" w:rsidRPr="00C81BA4" w:rsidRDefault="00AF1D72" w:rsidP="00D444D8">
            <w:pPr>
              <w:pStyle w:val="TableBodyText"/>
            </w:pPr>
            <w:r w:rsidRPr="00C81BA4">
              <w:t>New</w:t>
            </w:r>
          </w:p>
        </w:tc>
        <w:tc>
          <w:tcPr>
            <w:tcW w:w="8680" w:type="dxa"/>
            <w:shd w:val="clear" w:color="auto" w:fill="auto"/>
          </w:tcPr>
          <w:p w14:paraId="42D85C62" w14:textId="77777777" w:rsidR="00AF1D72" w:rsidRPr="00C81BA4" w:rsidRDefault="00AF1D72" w:rsidP="00D444D8">
            <w:pPr>
              <w:pStyle w:val="TableBodyText"/>
            </w:pPr>
            <w:r w:rsidRPr="00C81BA4">
              <w:t>Insertion of new clause</w:t>
            </w:r>
          </w:p>
        </w:tc>
      </w:tr>
      <w:tr w:rsidR="00AF1D72" w14:paraId="05A43914" w14:textId="77777777" w:rsidTr="00AF1D72">
        <w:tc>
          <w:tcPr>
            <w:tcW w:w="1101" w:type="dxa"/>
            <w:shd w:val="clear" w:color="auto" w:fill="auto"/>
          </w:tcPr>
          <w:p w14:paraId="67129848" w14:textId="77777777" w:rsidR="00AF1D72" w:rsidRPr="00C81BA4" w:rsidRDefault="00AF1D72" w:rsidP="00D444D8">
            <w:pPr>
              <w:pStyle w:val="TableBodyText"/>
            </w:pPr>
            <w:r w:rsidRPr="00C81BA4">
              <w:t>Removed</w:t>
            </w:r>
          </w:p>
        </w:tc>
        <w:tc>
          <w:tcPr>
            <w:tcW w:w="8680" w:type="dxa"/>
            <w:shd w:val="clear" w:color="auto" w:fill="auto"/>
          </w:tcPr>
          <w:p w14:paraId="4F68E19E" w14:textId="77777777" w:rsidR="00AF1D72" w:rsidRPr="00E6543E" w:rsidRDefault="00AF1D72" w:rsidP="00D444D8">
            <w:pPr>
              <w:pStyle w:val="TableBodyText"/>
            </w:pPr>
            <w:r w:rsidRPr="00C81BA4">
              <w:t>Old clauses removed</w:t>
            </w:r>
          </w:p>
        </w:tc>
      </w:tr>
    </w:tbl>
    <w:p w14:paraId="2E7C9868" w14:textId="4B1BAE79" w:rsidR="002372EC" w:rsidRPr="00462624" w:rsidRDefault="002372EC" w:rsidP="00462624">
      <w:pPr>
        <w:pStyle w:val="Paragraph"/>
        <w:tabs>
          <w:tab w:val="clear" w:pos="1134"/>
        </w:tabs>
        <w:ind w:left="0" w:firstLine="0"/>
      </w:pPr>
    </w:p>
    <w:sectPr w:rsidR="002372EC" w:rsidRPr="00462624" w:rsidSect="00866122">
      <w:headerReference w:type="default" r:id="rId16"/>
      <w:type w:val="continuous"/>
      <w:pgSz w:w="11910" w:h="16850"/>
      <w:pgMar w:top="709" w:right="1420" w:bottom="1040" w:left="980" w:header="79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7A45" w14:textId="77777777" w:rsidR="008372BF" w:rsidRDefault="008372BF">
      <w:r>
        <w:separator/>
      </w:r>
    </w:p>
  </w:endnote>
  <w:endnote w:type="continuationSeparator" w:id="0">
    <w:p w14:paraId="678AD1E8" w14:textId="77777777" w:rsidR="008372BF" w:rsidRDefault="008372BF">
      <w:r>
        <w:continuationSeparator/>
      </w:r>
    </w:p>
  </w:endnote>
  <w:endnote w:type="continuationNotice" w:id="1">
    <w:p w14:paraId="488F42B8" w14:textId="77777777" w:rsidR="008372BF" w:rsidRDefault="008372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F2B3" w14:textId="4F64FAEE" w:rsidR="00FD1AE8" w:rsidRDefault="00FD1AE8" w:rsidP="001E7290">
    <w:pPr>
      <w:pStyle w:val="Style6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FA9F319" wp14:editId="291CC2AC">
              <wp:simplePos x="0" y="0"/>
              <wp:positionH relativeFrom="page">
                <wp:posOffset>701040</wp:posOffset>
              </wp:positionH>
              <wp:positionV relativeFrom="page">
                <wp:posOffset>9986645</wp:posOffset>
              </wp:positionV>
              <wp:extent cx="5797550" cy="0"/>
              <wp:effectExtent l="5715" t="13970" r="6985" b="508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E2D335" id="Line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86.35pt" to="511.7pt,7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A9F31A" wp14:editId="37CE5F11">
              <wp:simplePos x="0" y="0"/>
              <wp:positionH relativeFrom="page">
                <wp:posOffset>706755</wp:posOffset>
              </wp:positionH>
              <wp:positionV relativeFrom="page">
                <wp:posOffset>10030460</wp:posOffset>
              </wp:positionV>
              <wp:extent cx="153670" cy="165735"/>
              <wp:effectExtent l="1905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9F3DA" w14:textId="77777777" w:rsidR="00FD1AE8" w:rsidRDefault="00FD1AE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9F3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65pt;margin-top:789.8pt;width:12.1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" filled="f" stroked="f">
              <v:textbox inset="0,0,0,0">
                <w:txbxContent>
                  <w:p w14:paraId="7FA9F3DA" w14:textId="77777777" w:rsidR="00FD1AE8" w:rsidRDefault="00FD1AE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A9F31B" wp14:editId="64A1F620">
              <wp:simplePos x="0" y="0"/>
              <wp:positionH relativeFrom="page">
                <wp:posOffset>5831840</wp:posOffset>
              </wp:positionH>
              <wp:positionV relativeFrom="page">
                <wp:posOffset>10030460</wp:posOffset>
              </wp:positionV>
              <wp:extent cx="660400" cy="165735"/>
              <wp:effectExtent l="2540" t="63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9F3DB" w14:textId="77777777" w:rsidR="00FD1AE8" w:rsidRDefault="00FD1AE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Ed 1 / Rev 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A9F31B" id="Text Box 1" o:spid="_x0000_s1027" type="#_x0000_t202" style="position:absolute;left:0;text-align:left;margin-left:459.2pt;margin-top:789.8pt;width:52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" filled="f" stroked="f">
              <v:textbox inset="0,0,0,0">
                <w:txbxContent>
                  <w:p w14:paraId="7FA9F3DB" w14:textId="77777777" w:rsidR="00FD1AE8" w:rsidRDefault="00FD1AE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Ed 1 / Rev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5E90" w14:textId="1846B8C7" w:rsidR="00FD1AE8" w:rsidRDefault="00FD1AE8">
    <w:pPr>
      <w:pStyle w:val="Footer"/>
    </w:pPr>
  </w:p>
  <w:p w14:paraId="6C2B5812" w14:textId="4391C68A" w:rsidR="00FD1AE8" w:rsidRPr="005252CA" w:rsidRDefault="00FD1AE8" w:rsidP="005252CA">
    <w:pPr>
      <w:widowControl/>
      <w:pBdr>
        <w:top w:val="dotted" w:sz="4" w:space="1" w:color="auto"/>
      </w:pBdr>
      <w:tabs>
        <w:tab w:val="center" w:pos="4513"/>
        <w:tab w:val="right" w:pos="9026"/>
      </w:tabs>
      <w:autoSpaceDE/>
      <w:autoSpaceDN/>
      <w:jc w:val="right"/>
      <w:rPr>
        <w:rFonts w:ascii="Arial" w:eastAsia="SimSun" w:hAnsi="Arial" w:cs="Arial"/>
        <w:bCs/>
        <w:noProof/>
        <w:color w:val="6F7C87"/>
        <w:sz w:val="20"/>
        <w:lang w:eastAsia="ja-JP"/>
      </w:rPr>
    </w:pPr>
    <w:r>
      <w:rPr>
        <w:rFonts w:ascii="Arial" w:eastAsia="SimSun" w:hAnsi="Arial" w:cs="Arial"/>
        <w:b/>
        <w:sz w:val="16"/>
        <w:szCs w:val="16"/>
        <w:lang w:eastAsia="ja-JP"/>
      </w:rPr>
      <w:br/>
    </w:r>
    <w:r w:rsidRPr="005252CA">
      <w:rPr>
        <w:rFonts w:ascii="Arial" w:eastAsia="SimSun" w:hAnsi="Arial" w:cs="Arial"/>
        <w:bCs/>
        <w:sz w:val="16"/>
        <w:szCs w:val="16"/>
        <w:lang w:eastAsia="ja-JP"/>
      </w:rPr>
      <w:t>Edition</w:t>
    </w:r>
    <w:r w:rsidR="00D444D8">
      <w:rPr>
        <w:rFonts w:ascii="Arial" w:eastAsia="SimSun" w:hAnsi="Arial" w:cs="Arial"/>
        <w:bCs/>
        <w:sz w:val="16"/>
        <w:szCs w:val="16"/>
        <w:lang w:eastAsia="ja-JP"/>
      </w:rPr>
      <w:t xml:space="preserve"> 1.0 </w:t>
    </w:r>
    <w:r w:rsidR="002C37BB">
      <w:rPr>
        <w:rFonts w:ascii="Arial" w:eastAsia="SimSun" w:hAnsi="Arial" w:cs="Arial"/>
        <w:bCs/>
        <w:sz w:val="16"/>
        <w:szCs w:val="16"/>
        <w:lang w:eastAsia="ja-JP"/>
      </w:rPr>
      <w:t>November</w:t>
    </w:r>
    <w:r w:rsidR="00D444D8">
      <w:rPr>
        <w:rFonts w:ascii="Arial" w:eastAsia="SimSun" w:hAnsi="Arial" w:cs="Arial"/>
        <w:bCs/>
        <w:sz w:val="16"/>
        <w:szCs w:val="16"/>
        <w:lang w:eastAsia="ja-JP"/>
      </w:rPr>
      <w:t xml:space="preserve"> </w:t>
    </w:r>
    <w:r w:rsidR="004369C2">
      <w:rPr>
        <w:rFonts w:ascii="Arial" w:eastAsia="SimSun" w:hAnsi="Arial" w:cs="Arial"/>
        <w:bCs/>
        <w:sz w:val="16"/>
        <w:szCs w:val="16"/>
        <w:lang w:eastAsia="ja-JP"/>
      </w:rPr>
      <w:t>202</w:t>
    </w:r>
    <w:r w:rsidR="00D444D8">
      <w:rPr>
        <w:rFonts w:ascii="Arial" w:eastAsia="SimSun" w:hAnsi="Arial" w:cs="Arial"/>
        <w:bCs/>
        <w:sz w:val="16"/>
        <w:szCs w:val="16"/>
        <w:lang w:eastAsia="ja-JP"/>
      </w:rPr>
      <w:t xml:space="preserve">3 </w:t>
    </w:r>
    <w:r w:rsidRPr="005252CA">
      <w:rPr>
        <w:rFonts w:ascii="Arial" w:eastAsia="SimSun" w:hAnsi="Arial" w:cs="Arial"/>
        <w:bCs/>
        <w:sz w:val="16"/>
        <w:szCs w:val="16"/>
        <w:lang w:eastAsia="ja-JP"/>
      </w:rPr>
      <w:t xml:space="preserve">| page </w:t>
    </w:r>
    <w:r w:rsidRPr="005252CA">
      <w:rPr>
        <w:rFonts w:ascii="Arial" w:eastAsia="SimSun" w:hAnsi="Arial" w:cs="Arial"/>
        <w:bCs/>
        <w:sz w:val="16"/>
        <w:szCs w:val="16"/>
        <w:lang w:eastAsia="ja-JP"/>
      </w:rPr>
      <w:fldChar w:fldCharType="begin"/>
    </w:r>
    <w:r w:rsidRPr="005252CA">
      <w:rPr>
        <w:rFonts w:ascii="Arial" w:eastAsia="SimSun" w:hAnsi="Arial" w:cs="Arial"/>
        <w:bCs/>
        <w:sz w:val="16"/>
        <w:szCs w:val="16"/>
        <w:lang w:eastAsia="ja-JP"/>
      </w:rPr>
      <w:instrText xml:space="preserve"> PAGE   \* MERGEFORMAT </w:instrText>
    </w:r>
    <w:r w:rsidRPr="005252CA">
      <w:rPr>
        <w:rFonts w:ascii="Arial" w:eastAsia="SimSun" w:hAnsi="Arial" w:cs="Arial"/>
        <w:bCs/>
        <w:sz w:val="16"/>
        <w:szCs w:val="16"/>
        <w:lang w:eastAsia="ja-JP"/>
      </w:rPr>
      <w:fldChar w:fldCharType="separate"/>
    </w:r>
    <w:r w:rsidRPr="005252CA">
      <w:rPr>
        <w:rFonts w:ascii="Arial" w:eastAsia="SimSun" w:hAnsi="Arial" w:cs="Arial"/>
        <w:bCs/>
        <w:noProof/>
        <w:sz w:val="16"/>
        <w:szCs w:val="16"/>
        <w:lang w:eastAsia="ja-JP"/>
      </w:rPr>
      <w:t>7</w:t>
    </w:r>
    <w:r w:rsidRPr="005252CA">
      <w:rPr>
        <w:rFonts w:ascii="Arial" w:eastAsia="SimSun" w:hAnsi="Arial" w:cs="Arial"/>
        <w:bCs/>
        <w:noProof/>
        <w:sz w:val="16"/>
        <w:szCs w:val="16"/>
        <w:lang w:eastAsia="ja-JP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1EE4" w14:textId="79F7048C" w:rsidR="00FD1AE8" w:rsidRDefault="00FD1AE8">
    <w:pPr>
      <w:pStyle w:val="Footer"/>
    </w:pPr>
  </w:p>
  <w:p w14:paraId="53E5821A" w14:textId="60BB040C" w:rsidR="00FD1AE8" w:rsidRPr="004A7CAA" w:rsidRDefault="00FD1AE8" w:rsidP="003F7623">
    <w:pPr>
      <w:widowControl/>
      <w:pBdr>
        <w:top w:val="dotted" w:sz="4" w:space="1" w:color="auto"/>
      </w:pBdr>
      <w:tabs>
        <w:tab w:val="center" w:pos="4513"/>
        <w:tab w:val="right" w:pos="9026"/>
      </w:tabs>
      <w:autoSpaceDE/>
      <w:autoSpaceDN/>
      <w:jc w:val="right"/>
      <w:rPr>
        <w:rFonts w:ascii="Arial" w:eastAsia="SimSun" w:hAnsi="Arial" w:cs="Arial"/>
        <w:noProof/>
        <w:color w:val="6F7C87"/>
        <w:sz w:val="20"/>
        <w:lang w:eastAsia="ja-JP"/>
      </w:rPr>
    </w:pPr>
    <w:r>
      <w:rPr>
        <w:rFonts w:ascii="Arial" w:eastAsia="SimSun" w:hAnsi="Arial" w:cs="Arial"/>
        <w:color w:val="6F7C87"/>
        <w:sz w:val="16"/>
        <w:szCs w:val="16"/>
        <w:lang w:eastAsia="ja-JP"/>
      </w:rPr>
      <w:tab/>
    </w:r>
    <w:r>
      <w:rPr>
        <w:rFonts w:ascii="Arial" w:eastAsia="SimSun" w:hAnsi="Arial" w:cs="Arial"/>
        <w:color w:val="6F7C87"/>
        <w:sz w:val="16"/>
        <w:szCs w:val="16"/>
        <w:lang w:eastAsia="ja-JP"/>
      </w:rPr>
      <w:tab/>
    </w:r>
    <w:r>
      <w:rPr>
        <w:rFonts w:ascii="Arial" w:eastAsia="SimSun" w:hAnsi="Arial" w:cs="Arial"/>
        <w:color w:val="6F7C87"/>
        <w:sz w:val="16"/>
        <w:szCs w:val="16"/>
        <w:lang w:eastAsia="ja-JP"/>
      </w:rPr>
      <w:br/>
    </w:r>
    <w:r w:rsidRPr="005252CA">
      <w:rPr>
        <w:rFonts w:ascii="Arial" w:eastAsia="SimSun" w:hAnsi="Arial" w:cs="Arial"/>
        <w:bCs/>
        <w:sz w:val="16"/>
        <w:szCs w:val="16"/>
        <w:lang w:eastAsia="ja-JP"/>
      </w:rPr>
      <w:t>Edition 1.0</w:t>
    </w:r>
    <w:r w:rsidR="00102D5F">
      <w:rPr>
        <w:rFonts w:ascii="Arial" w:eastAsia="SimSun" w:hAnsi="Arial" w:cs="Arial"/>
        <w:bCs/>
        <w:sz w:val="16"/>
        <w:szCs w:val="16"/>
        <w:lang w:eastAsia="ja-JP"/>
      </w:rPr>
      <w:t xml:space="preserve"> Jan </w:t>
    </w:r>
    <w:r w:rsidR="00140795">
      <w:rPr>
        <w:rFonts w:ascii="Arial" w:eastAsia="SimSun" w:hAnsi="Arial" w:cs="Arial"/>
        <w:bCs/>
        <w:sz w:val="16"/>
        <w:szCs w:val="16"/>
        <w:lang w:eastAsia="ja-JP"/>
      </w:rPr>
      <w:t>2021</w:t>
    </w:r>
    <w:r w:rsidRPr="003F7623">
      <w:rPr>
        <w:rFonts w:ascii="Arial" w:eastAsia="SimSun" w:hAnsi="Arial" w:cs="Arial"/>
        <w:sz w:val="16"/>
        <w:szCs w:val="16"/>
        <w:lang w:eastAsia="ja-JP"/>
      </w:rPr>
      <w:t xml:space="preserve">| page </w:t>
    </w:r>
    <w:r w:rsidRPr="003F7623">
      <w:rPr>
        <w:rFonts w:ascii="Arial" w:eastAsia="SimSun" w:hAnsi="Arial" w:cs="Arial"/>
        <w:sz w:val="16"/>
        <w:szCs w:val="16"/>
        <w:lang w:eastAsia="ja-JP"/>
      </w:rPr>
      <w:fldChar w:fldCharType="begin"/>
    </w:r>
    <w:r w:rsidRPr="003F7623">
      <w:rPr>
        <w:rFonts w:ascii="Arial" w:eastAsia="SimSun" w:hAnsi="Arial" w:cs="Arial"/>
        <w:sz w:val="16"/>
        <w:szCs w:val="16"/>
        <w:lang w:eastAsia="ja-JP"/>
      </w:rPr>
      <w:instrText xml:space="preserve"> PAGE   \* MERGEFORMAT </w:instrText>
    </w:r>
    <w:r w:rsidRPr="003F7623">
      <w:rPr>
        <w:rFonts w:ascii="Arial" w:eastAsia="SimSun" w:hAnsi="Arial" w:cs="Arial"/>
        <w:sz w:val="16"/>
        <w:szCs w:val="16"/>
        <w:lang w:eastAsia="ja-JP"/>
      </w:rPr>
      <w:fldChar w:fldCharType="separate"/>
    </w:r>
    <w:r w:rsidRPr="003F7623">
      <w:rPr>
        <w:rFonts w:ascii="Arial" w:eastAsia="SimSun" w:hAnsi="Arial" w:cs="Arial"/>
        <w:noProof/>
        <w:sz w:val="16"/>
        <w:szCs w:val="16"/>
        <w:lang w:eastAsia="ja-JP"/>
      </w:rPr>
      <w:t>1</w:t>
    </w:r>
    <w:r w:rsidRPr="003F7623">
      <w:rPr>
        <w:rFonts w:ascii="Arial" w:eastAsia="SimSun" w:hAnsi="Arial" w:cs="Arial"/>
        <w:noProof/>
        <w:sz w:val="16"/>
        <w:szCs w:val="16"/>
        <w:lang w:eastAsia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D4C8" w14:textId="77777777" w:rsidR="008372BF" w:rsidRDefault="008372BF">
      <w:r>
        <w:separator/>
      </w:r>
    </w:p>
  </w:footnote>
  <w:footnote w:type="continuationSeparator" w:id="0">
    <w:p w14:paraId="47FDEDE8" w14:textId="77777777" w:rsidR="008372BF" w:rsidRDefault="008372BF">
      <w:r>
        <w:continuationSeparator/>
      </w:r>
    </w:p>
  </w:footnote>
  <w:footnote w:type="continuationNotice" w:id="1">
    <w:p w14:paraId="5F3825C6" w14:textId="77777777" w:rsidR="008372BF" w:rsidRDefault="008372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9544" w14:textId="0852E6B9" w:rsidR="00FD1AE8" w:rsidRDefault="00FD1AE8">
    <w:pPr>
      <w:pStyle w:val="Header"/>
    </w:pPr>
  </w:p>
  <w:p w14:paraId="53F80914" w14:textId="77777777" w:rsidR="00FD1AE8" w:rsidRDefault="00FD1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E2E9" w14:textId="35DF2EF3" w:rsidR="004369C2" w:rsidRPr="003F7623" w:rsidRDefault="004369C2" w:rsidP="003F7623">
    <w:pPr>
      <w:widowControl/>
      <w:pBdr>
        <w:bottom w:val="dotted" w:sz="4" w:space="1" w:color="auto"/>
      </w:pBdr>
      <w:tabs>
        <w:tab w:val="center" w:pos="4513"/>
        <w:tab w:val="right" w:pos="9026"/>
      </w:tabs>
      <w:autoSpaceDE/>
      <w:autoSpaceDN/>
      <w:jc w:val="right"/>
      <w:rPr>
        <w:rFonts w:ascii="Arial" w:eastAsia="SimSun" w:hAnsi="Arial" w:cs="Arial"/>
        <w:b/>
        <w:sz w:val="16"/>
        <w:szCs w:val="16"/>
        <w:lang w:eastAsia="ja-JP"/>
      </w:rPr>
    </w:pPr>
    <w:r w:rsidRPr="003F7623">
      <w:rPr>
        <w:rFonts w:ascii="Arial" w:eastAsia="SimSun" w:hAnsi="Arial" w:cs="Arial"/>
        <w:b/>
        <w:sz w:val="16"/>
        <w:szCs w:val="16"/>
        <w:lang w:eastAsia="ja-JP"/>
      </w:rPr>
      <w:t xml:space="preserve">ATS </w:t>
    </w:r>
    <w:r>
      <w:rPr>
        <w:rFonts w:ascii="Arial" w:eastAsia="SimSun" w:hAnsi="Arial" w:cs="Arial"/>
        <w:b/>
        <w:sz w:val="16"/>
        <w:szCs w:val="16"/>
        <w:lang w:eastAsia="ja-JP"/>
      </w:rPr>
      <w:t>3</w:t>
    </w:r>
    <w:r w:rsidR="004969F0">
      <w:rPr>
        <w:rFonts w:ascii="Arial" w:eastAsia="SimSun" w:hAnsi="Arial" w:cs="Arial"/>
        <w:b/>
        <w:sz w:val="16"/>
        <w:szCs w:val="16"/>
        <w:lang w:eastAsia="ja-JP"/>
      </w:rPr>
      <w:t>135</w:t>
    </w:r>
    <w:r w:rsidR="00E75930">
      <w:rPr>
        <w:rFonts w:ascii="Arial" w:eastAsia="SimSun" w:hAnsi="Arial" w:cs="Arial"/>
        <w:b/>
        <w:sz w:val="16"/>
        <w:szCs w:val="16"/>
        <w:lang w:eastAsia="ja-JP"/>
      </w:rPr>
      <w:t xml:space="preserve"> Supply of </w:t>
    </w:r>
    <w:r w:rsidR="004969F0" w:rsidRPr="004969F0">
      <w:rPr>
        <w:rFonts w:ascii="Arial" w:eastAsia="SimSun" w:hAnsi="Arial" w:cs="Arial"/>
        <w:b/>
        <w:sz w:val="16"/>
        <w:szCs w:val="16"/>
        <w:lang w:eastAsia="ja-JP"/>
      </w:rPr>
      <w:t>Reclaimed Asphalt Pavement Material</w:t>
    </w:r>
  </w:p>
  <w:p w14:paraId="0E7AB37A" w14:textId="77777777" w:rsidR="004369C2" w:rsidRPr="00AE427D" w:rsidRDefault="004369C2" w:rsidP="00AE427D">
    <w:pPr>
      <w:pStyle w:val="Header"/>
      <w:jc w:val="right"/>
      <w:rPr>
        <w:rFonts w:ascii="Arial" w:hAnsi="Arial" w:cs="Arial"/>
        <w:sz w:val="18"/>
        <w:szCs w:val="18"/>
      </w:rPr>
    </w:pPr>
  </w:p>
  <w:p w14:paraId="144416F4" w14:textId="77777777" w:rsidR="004369C2" w:rsidRPr="00AE427D" w:rsidRDefault="004369C2" w:rsidP="00AE427D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087"/>
    <w:multiLevelType w:val="multilevel"/>
    <w:tmpl w:val="47DAC88A"/>
    <w:lvl w:ilvl="0">
      <w:start w:val="1"/>
      <w:numFmt w:val="bullet"/>
      <w:pStyle w:val="Pub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6F7C87"/>
        <w:sz w:val="18"/>
      </w:rPr>
    </w:lvl>
    <w:lvl w:ilvl="1">
      <w:start w:val="1"/>
      <w:numFmt w:val="bullet"/>
      <w:pStyle w:val="TableBullet2"/>
      <w:lvlText w:val="-"/>
      <w:lvlJc w:val="left"/>
      <w:pPr>
        <w:ind w:left="680" w:hanging="340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bullet"/>
      <w:pStyle w:val="TableBullet3"/>
      <w:lvlText w:val="-"/>
      <w:lvlJc w:val="left"/>
      <w:pPr>
        <w:ind w:left="1020" w:hanging="340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1" w15:restartNumberingAfterBreak="0">
    <w:nsid w:val="027F7F66"/>
    <w:multiLevelType w:val="multilevel"/>
    <w:tmpl w:val="CC5EB1C2"/>
    <w:styleLink w:val="Style8"/>
    <w:lvl w:ilvl="0">
      <w:start w:val="1"/>
      <w:numFmt w:val="upperLetter"/>
      <w:lvlText w:val="Appendix %1"/>
      <w:lvlJc w:val="left"/>
      <w:pPr>
        <w:tabs>
          <w:tab w:val="num" w:pos="2835"/>
        </w:tabs>
        <w:ind w:left="2835" w:hanging="2835"/>
      </w:pPr>
      <w:rPr>
        <w:rFonts w:ascii="Arial Bold" w:hAnsi="Arial Bold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DB913"/>
        <w:spacing w:val="0"/>
        <w:w w:val="100"/>
        <w:kern w:val="0"/>
        <w:position w:val="0"/>
        <w:sz w:val="4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none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33D58CA"/>
    <w:multiLevelType w:val="multilevel"/>
    <w:tmpl w:val="91EA66B8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425"/>
        </w:tabs>
        <w:ind w:left="425" w:hanging="425"/>
      </w:pPr>
      <w:rPr>
        <w:rFonts w:hint="default"/>
        <w:sz w:val="20"/>
        <w:szCs w:val="20"/>
      </w:rPr>
    </w:lvl>
    <w:lvl w:ilvl="2">
      <w:start w:val="1"/>
      <w:numFmt w:val="decimal"/>
      <w:lvlText w:val="%1.%3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559"/>
        </w:tabs>
        <w:ind w:left="1559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lvlText w:val=".%5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9"/>
        </w:tabs>
        <w:ind w:left="3969" w:hanging="425"/>
      </w:pPr>
      <w:rPr>
        <w:rFonts w:hint="default"/>
      </w:rPr>
    </w:lvl>
    <w:lvl w:ilvl="8">
      <w:start w:val="1"/>
      <w:numFmt w:val="none"/>
      <w:lvlText w:val="%1%9"/>
      <w:lvlJc w:val="left"/>
      <w:pPr>
        <w:tabs>
          <w:tab w:val="num" w:pos="4831"/>
        </w:tabs>
        <w:ind w:left="4536" w:hanging="425"/>
      </w:pPr>
      <w:rPr>
        <w:rFonts w:hint="default"/>
      </w:rPr>
    </w:lvl>
  </w:abstractNum>
  <w:abstractNum w:abstractNumId="3" w15:restartNumberingAfterBreak="0">
    <w:nsid w:val="06836F1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B974FE4"/>
    <w:multiLevelType w:val="hybridMultilevel"/>
    <w:tmpl w:val="2F0893F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A9163A2"/>
    <w:multiLevelType w:val="hybridMultilevel"/>
    <w:tmpl w:val="2EA2664A"/>
    <w:lvl w:ilvl="0" w:tplc="0C09000F">
      <w:start w:val="1"/>
      <w:numFmt w:val="decimal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3F46D89"/>
    <w:multiLevelType w:val="multilevel"/>
    <w:tmpl w:val="E2906688"/>
    <w:lvl w:ilvl="0">
      <w:start w:val="1"/>
      <w:numFmt w:val="lowerLetter"/>
      <w:pStyle w:val="Style12"/>
      <w:lvlText w:val="%1)"/>
      <w:lvlJc w:val="left"/>
      <w:pPr>
        <w:ind w:left="2976" w:hanging="567"/>
      </w:pPr>
      <w:rPr>
        <w:rFonts w:ascii="Arial" w:hAnsi="Arial" w:hint="default"/>
        <w:b w:val="0"/>
        <w:i w:val="0"/>
        <w:w w:val="100"/>
        <w:sz w:val="18"/>
        <w:szCs w:val="22"/>
      </w:rPr>
    </w:lvl>
    <w:lvl w:ilvl="1">
      <w:numFmt w:val="bullet"/>
      <w:lvlText w:val="•"/>
      <w:lvlJc w:val="left"/>
      <w:pPr>
        <w:ind w:left="3834" w:hanging="567"/>
      </w:pPr>
      <w:rPr>
        <w:rFonts w:hint="default"/>
      </w:rPr>
    </w:lvl>
    <w:lvl w:ilvl="2">
      <w:numFmt w:val="bullet"/>
      <w:lvlText w:val="•"/>
      <w:lvlJc w:val="left"/>
      <w:pPr>
        <w:ind w:left="4701" w:hanging="567"/>
      </w:pPr>
      <w:rPr>
        <w:rFonts w:hint="default"/>
      </w:rPr>
    </w:lvl>
    <w:lvl w:ilvl="3">
      <w:numFmt w:val="bullet"/>
      <w:lvlText w:val="•"/>
      <w:lvlJc w:val="left"/>
      <w:pPr>
        <w:ind w:left="5567" w:hanging="567"/>
      </w:pPr>
      <w:rPr>
        <w:rFonts w:hint="default"/>
      </w:rPr>
    </w:lvl>
    <w:lvl w:ilvl="4">
      <w:numFmt w:val="bullet"/>
      <w:lvlText w:val="•"/>
      <w:lvlJc w:val="left"/>
      <w:pPr>
        <w:ind w:left="6434" w:hanging="567"/>
      </w:pPr>
      <w:rPr>
        <w:rFonts w:hint="default"/>
      </w:rPr>
    </w:lvl>
    <w:lvl w:ilvl="5">
      <w:numFmt w:val="bullet"/>
      <w:lvlText w:val="•"/>
      <w:lvlJc w:val="left"/>
      <w:pPr>
        <w:ind w:left="7301" w:hanging="567"/>
      </w:pPr>
      <w:rPr>
        <w:rFonts w:hint="default"/>
      </w:rPr>
    </w:lvl>
    <w:lvl w:ilvl="6">
      <w:numFmt w:val="bullet"/>
      <w:lvlText w:val="•"/>
      <w:lvlJc w:val="left"/>
      <w:pPr>
        <w:ind w:left="8167" w:hanging="567"/>
      </w:pPr>
      <w:rPr>
        <w:rFonts w:hint="default"/>
      </w:rPr>
    </w:lvl>
    <w:lvl w:ilvl="7">
      <w:numFmt w:val="bullet"/>
      <w:lvlText w:val="•"/>
      <w:lvlJc w:val="left"/>
      <w:pPr>
        <w:ind w:left="9034" w:hanging="567"/>
      </w:pPr>
      <w:rPr>
        <w:rFonts w:hint="default"/>
      </w:rPr>
    </w:lvl>
    <w:lvl w:ilvl="8">
      <w:numFmt w:val="bullet"/>
      <w:lvlText w:val="•"/>
      <w:lvlJc w:val="left"/>
      <w:pPr>
        <w:ind w:left="9901" w:hanging="567"/>
      </w:pPr>
      <w:rPr>
        <w:rFonts w:hint="default"/>
      </w:rPr>
    </w:lvl>
  </w:abstractNum>
  <w:abstractNum w:abstractNumId="8" w15:restartNumberingAfterBreak="0">
    <w:nsid w:val="247C51A8"/>
    <w:multiLevelType w:val="multilevel"/>
    <w:tmpl w:val="E4960832"/>
    <w:lvl w:ilvl="0">
      <w:start w:val="1"/>
      <w:numFmt w:val="decimal"/>
      <w:pStyle w:val="Notes"/>
      <w:lvlText w:val="%1."/>
      <w:lvlJc w:val="left"/>
      <w:pPr>
        <w:ind w:left="2268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425"/>
        </w:tabs>
        <w:ind w:left="425" w:hanging="425"/>
      </w:pPr>
      <w:rPr>
        <w:rFonts w:hint="default"/>
        <w:sz w:val="20"/>
        <w:szCs w:val="20"/>
      </w:rPr>
    </w:lvl>
    <w:lvl w:ilvl="2">
      <w:start w:val="1"/>
      <w:numFmt w:val="decimal"/>
      <w:lvlText w:val="%1.%3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559"/>
        </w:tabs>
        <w:ind w:left="1559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.%5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9"/>
        </w:tabs>
        <w:ind w:left="3969" w:hanging="425"/>
      </w:pPr>
      <w:rPr>
        <w:rFonts w:hint="default"/>
      </w:rPr>
    </w:lvl>
    <w:lvl w:ilvl="8">
      <w:start w:val="1"/>
      <w:numFmt w:val="none"/>
      <w:lvlText w:val="%1%9"/>
      <w:lvlJc w:val="left"/>
      <w:pPr>
        <w:tabs>
          <w:tab w:val="num" w:pos="4831"/>
        </w:tabs>
        <w:ind w:left="4536" w:hanging="425"/>
      </w:pPr>
      <w:rPr>
        <w:rFonts w:hint="default"/>
      </w:rPr>
    </w:lvl>
  </w:abstractNum>
  <w:abstractNum w:abstractNumId="9" w15:restartNumberingAfterBreak="0">
    <w:nsid w:val="29C410E9"/>
    <w:multiLevelType w:val="multilevel"/>
    <w:tmpl w:val="45F4FA74"/>
    <w:lvl w:ilvl="0">
      <w:start w:val="1"/>
      <w:numFmt w:val="none"/>
      <w:pStyle w:val="Subheading"/>
      <w:suff w:val="nothing"/>
      <w:lvlText w:val=""/>
      <w:lvlJc w:val="left"/>
      <w:pPr>
        <w:ind w:left="1134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425"/>
        </w:tabs>
        <w:ind w:left="425" w:hanging="425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425"/>
      </w:pPr>
      <w:rPr>
        <w:rFonts w:hint="default"/>
        <w:b w:val="0"/>
      </w:rPr>
    </w:lvl>
    <w:lvl w:ilvl="3">
      <w:start w:val="1"/>
      <w:numFmt w:val="decimal"/>
      <w:lvlText w:val="%1.%4"/>
      <w:lvlJc w:val="left"/>
      <w:pPr>
        <w:tabs>
          <w:tab w:val="num" w:pos="1559"/>
        </w:tabs>
        <w:ind w:left="1559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.%5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9"/>
        </w:tabs>
        <w:ind w:left="3969" w:hanging="425"/>
      </w:pPr>
      <w:rPr>
        <w:rFonts w:hint="default"/>
      </w:rPr>
    </w:lvl>
    <w:lvl w:ilvl="8">
      <w:start w:val="1"/>
      <w:numFmt w:val="none"/>
      <w:lvlText w:val="%1%9"/>
      <w:lvlJc w:val="left"/>
      <w:pPr>
        <w:tabs>
          <w:tab w:val="num" w:pos="4831"/>
        </w:tabs>
        <w:ind w:left="4536" w:hanging="425"/>
      </w:pPr>
      <w:rPr>
        <w:rFonts w:hint="default"/>
      </w:rPr>
    </w:lvl>
  </w:abstractNum>
  <w:abstractNum w:abstractNumId="10" w15:restartNumberingAfterBreak="0">
    <w:nsid w:val="2E5F1B9D"/>
    <w:multiLevelType w:val="multilevel"/>
    <w:tmpl w:val="4EB61BDA"/>
    <w:lvl w:ilvl="0">
      <w:start w:val="1"/>
      <w:numFmt w:val="lowerRoman"/>
      <w:pStyle w:val="Style9"/>
      <w:lvlText w:val="%1)"/>
      <w:lvlJc w:val="left"/>
      <w:pPr>
        <w:ind w:left="3075" w:hanging="567"/>
      </w:pPr>
      <w:rPr>
        <w:rFonts w:ascii="Arial" w:hAnsi="Arial" w:hint="default"/>
        <w:b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3933" w:hanging="567"/>
      </w:pPr>
      <w:rPr>
        <w:rFonts w:hint="default"/>
      </w:rPr>
    </w:lvl>
    <w:lvl w:ilvl="2">
      <w:numFmt w:val="bullet"/>
      <w:lvlText w:val="•"/>
      <w:lvlJc w:val="left"/>
      <w:pPr>
        <w:ind w:left="4800" w:hanging="567"/>
      </w:pPr>
      <w:rPr>
        <w:rFonts w:hint="default"/>
      </w:rPr>
    </w:lvl>
    <w:lvl w:ilvl="3">
      <w:numFmt w:val="bullet"/>
      <w:lvlText w:val="•"/>
      <w:lvlJc w:val="left"/>
      <w:pPr>
        <w:ind w:left="5666" w:hanging="567"/>
      </w:pPr>
      <w:rPr>
        <w:rFonts w:hint="default"/>
      </w:rPr>
    </w:lvl>
    <w:lvl w:ilvl="4">
      <w:numFmt w:val="bullet"/>
      <w:lvlText w:val="•"/>
      <w:lvlJc w:val="left"/>
      <w:pPr>
        <w:ind w:left="6533" w:hanging="567"/>
      </w:pPr>
      <w:rPr>
        <w:rFonts w:hint="default"/>
      </w:rPr>
    </w:lvl>
    <w:lvl w:ilvl="5">
      <w:numFmt w:val="bullet"/>
      <w:lvlText w:val="•"/>
      <w:lvlJc w:val="left"/>
      <w:pPr>
        <w:ind w:left="7400" w:hanging="567"/>
      </w:pPr>
      <w:rPr>
        <w:rFonts w:hint="default"/>
      </w:rPr>
    </w:lvl>
    <w:lvl w:ilvl="6">
      <w:numFmt w:val="bullet"/>
      <w:lvlText w:val="•"/>
      <w:lvlJc w:val="left"/>
      <w:pPr>
        <w:ind w:left="8266" w:hanging="567"/>
      </w:pPr>
      <w:rPr>
        <w:rFonts w:hint="default"/>
      </w:rPr>
    </w:lvl>
    <w:lvl w:ilvl="7">
      <w:numFmt w:val="bullet"/>
      <w:lvlText w:val="•"/>
      <w:lvlJc w:val="left"/>
      <w:pPr>
        <w:ind w:left="9133" w:hanging="567"/>
      </w:pPr>
      <w:rPr>
        <w:rFonts w:hint="default"/>
      </w:rPr>
    </w:lvl>
    <w:lvl w:ilvl="8">
      <w:numFmt w:val="bullet"/>
      <w:lvlText w:val="•"/>
      <w:lvlJc w:val="left"/>
      <w:pPr>
        <w:ind w:left="10000" w:hanging="567"/>
      </w:pPr>
      <w:rPr>
        <w:rFonts w:hint="default"/>
      </w:rPr>
    </w:lvl>
  </w:abstractNum>
  <w:abstractNum w:abstractNumId="11" w15:restartNumberingAfterBreak="0">
    <w:nsid w:val="3561176C"/>
    <w:multiLevelType w:val="hybridMultilevel"/>
    <w:tmpl w:val="836C5EE2"/>
    <w:lvl w:ilvl="0" w:tplc="A2C61698">
      <w:start w:val="1"/>
      <w:numFmt w:val="decimal"/>
      <w:lvlRestart w:val="0"/>
      <w:pStyle w:val="TableFigureNotesList"/>
      <w:lvlText w:val="%1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5D490B"/>
    <w:multiLevelType w:val="multilevel"/>
    <w:tmpl w:val="B6521D96"/>
    <w:styleLink w:val="Style5"/>
    <w:lvl w:ilvl="0">
      <w:start w:val="1"/>
      <w:numFmt w:val="decimal"/>
      <w:lvlText w:val="%1."/>
      <w:lvlJc w:val="left"/>
      <w:pPr>
        <w:ind w:left="708" w:hanging="567"/>
      </w:pPr>
      <w:rPr>
        <w:rFonts w:hint="default"/>
        <w:w w:val="100"/>
        <w:sz w:val="22"/>
        <w:szCs w:val="22"/>
      </w:rPr>
    </w:lvl>
    <w:lvl w:ilvl="1">
      <w:numFmt w:val="bullet"/>
      <w:lvlText w:val="•"/>
      <w:lvlJc w:val="left"/>
      <w:pPr>
        <w:ind w:left="1566" w:hanging="567"/>
      </w:pPr>
      <w:rPr>
        <w:rFonts w:hint="default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</w:rPr>
    </w:lvl>
    <w:lvl w:ilvl="3">
      <w:numFmt w:val="bullet"/>
      <w:lvlText w:val="•"/>
      <w:lvlJc w:val="left"/>
      <w:pPr>
        <w:ind w:left="3299" w:hanging="567"/>
      </w:pPr>
      <w:rPr>
        <w:rFonts w:hint="default"/>
      </w:rPr>
    </w:lvl>
    <w:lvl w:ilvl="4">
      <w:numFmt w:val="bullet"/>
      <w:lvlText w:val="•"/>
      <w:lvlJc w:val="left"/>
      <w:pPr>
        <w:ind w:left="4166" w:hanging="567"/>
      </w:pPr>
      <w:rPr>
        <w:rFonts w:hint="default"/>
      </w:rPr>
    </w:lvl>
    <w:lvl w:ilvl="5">
      <w:numFmt w:val="bullet"/>
      <w:lvlText w:val="•"/>
      <w:lvlJc w:val="left"/>
      <w:pPr>
        <w:ind w:left="5033" w:hanging="567"/>
      </w:pPr>
      <w:rPr>
        <w:rFonts w:hint="default"/>
      </w:rPr>
    </w:lvl>
    <w:lvl w:ilvl="6">
      <w:numFmt w:val="bullet"/>
      <w:lvlText w:val="•"/>
      <w:lvlJc w:val="left"/>
      <w:pPr>
        <w:ind w:left="5899" w:hanging="567"/>
      </w:pPr>
      <w:rPr>
        <w:rFonts w:hint="default"/>
      </w:rPr>
    </w:lvl>
    <w:lvl w:ilvl="7">
      <w:numFmt w:val="bullet"/>
      <w:lvlText w:val="•"/>
      <w:lvlJc w:val="left"/>
      <w:pPr>
        <w:ind w:left="6766" w:hanging="567"/>
      </w:pPr>
      <w:rPr>
        <w:rFonts w:hint="default"/>
      </w:rPr>
    </w:lvl>
    <w:lvl w:ilvl="8">
      <w:numFmt w:val="bullet"/>
      <w:lvlText w:val="•"/>
      <w:lvlJc w:val="left"/>
      <w:pPr>
        <w:ind w:left="7633" w:hanging="567"/>
      </w:pPr>
      <w:rPr>
        <w:rFonts w:hint="default"/>
      </w:rPr>
    </w:lvl>
  </w:abstractNum>
  <w:abstractNum w:abstractNumId="13" w15:restartNumberingAfterBreak="0">
    <w:nsid w:val="4C3B4BA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E455653"/>
    <w:multiLevelType w:val="multilevel"/>
    <w:tmpl w:val="10389462"/>
    <w:lvl w:ilvl="0">
      <w:start w:val="1"/>
      <w:numFmt w:val="decimal"/>
      <w:pStyle w:val="Heading1"/>
      <w:lvlText w:val="%1."/>
      <w:lvlJc w:val="left"/>
      <w:pPr>
        <w:ind w:left="1424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tyle6"/>
      <w:lvlText w:val="%1.%2"/>
      <w:lvlJc w:val="left"/>
      <w:pPr>
        <w:ind w:left="1143" w:hanging="576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3422961"/>
    <w:multiLevelType w:val="multilevel"/>
    <w:tmpl w:val="B84CCA64"/>
    <w:lvl w:ilvl="0">
      <w:start w:val="1"/>
      <w:numFmt w:val="lowerLetter"/>
      <w:pStyle w:val="Style4"/>
      <w:lvlText w:val="%1)"/>
      <w:lvlJc w:val="left"/>
      <w:pPr>
        <w:ind w:left="2976" w:hanging="567"/>
      </w:pPr>
      <w:rPr>
        <w:rFonts w:ascii="Arial" w:hAnsi="Arial" w:hint="default"/>
        <w:b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3834" w:hanging="567"/>
      </w:pPr>
      <w:rPr>
        <w:rFonts w:hint="default"/>
      </w:rPr>
    </w:lvl>
    <w:lvl w:ilvl="2">
      <w:numFmt w:val="bullet"/>
      <w:lvlText w:val="•"/>
      <w:lvlJc w:val="left"/>
      <w:pPr>
        <w:ind w:left="4701" w:hanging="567"/>
      </w:pPr>
      <w:rPr>
        <w:rFonts w:hint="default"/>
      </w:rPr>
    </w:lvl>
    <w:lvl w:ilvl="3">
      <w:numFmt w:val="bullet"/>
      <w:lvlText w:val="•"/>
      <w:lvlJc w:val="left"/>
      <w:pPr>
        <w:ind w:left="5567" w:hanging="567"/>
      </w:pPr>
      <w:rPr>
        <w:rFonts w:hint="default"/>
      </w:rPr>
    </w:lvl>
    <w:lvl w:ilvl="4">
      <w:numFmt w:val="bullet"/>
      <w:lvlText w:val="•"/>
      <w:lvlJc w:val="left"/>
      <w:pPr>
        <w:ind w:left="6434" w:hanging="567"/>
      </w:pPr>
      <w:rPr>
        <w:rFonts w:hint="default"/>
      </w:rPr>
    </w:lvl>
    <w:lvl w:ilvl="5">
      <w:numFmt w:val="bullet"/>
      <w:lvlText w:val="•"/>
      <w:lvlJc w:val="left"/>
      <w:pPr>
        <w:ind w:left="7301" w:hanging="567"/>
      </w:pPr>
      <w:rPr>
        <w:rFonts w:hint="default"/>
      </w:rPr>
    </w:lvl>
    <w:lvl w:ilvl="6">
      <w:numFmt w:val="bullet"/>
      <w:lvlText w:val="•"/>
      <w:lvlJc w:val="left"/>
      <w:pPr>
        <w:ind w:left="8167" w:hanging="567"/>
      </w:pPr>
      <w:rPr>
        <w:rFonts w:hint="default"/>
      </w:rPr>
    </w:lvl>
    <w:lvl w:ilvl="7">
      <w:numFmt w:val="bullet"/>
      <w:lvlText w:val="•"/>
      <w:lvlJc w:val="left"/>
      <w:pPr>
        <w:ind w:left="9034" w:hanging="567"/>
      </w:pPr>
      <w:rPr>
        <w:rFonts w:hint="default"/>
      </w:rPr>
    </w:lvl>
    <w:lvl w:ilvl="8">
      <w:numFmt w:val="bullet"/>
      <w:lvlText w:val="•"/>
      <w:lvlJc w:val="left"/>
      <w:pPr>
        <w:ind w:left="9901" w:hanging="567"/>
      </w:pPr>
      <w:rPr>
        <w:rFonts w:hint="default"/>
      </w:rPr>
    </w:lvl>
  </w:abstractNum>
  <w:abstractNum w:abstractNumId="16" w15:restartNumberingAfterBreak="0">
    <w:nsid w:val="70025376"/>
    <w:multiLevelType w:val="hybridMultilevel"/>
    <w:tmpl w:val="79D8CF40"/>
    <w:lvl w:ilvl="0" w:tplc="424268B2">
      <w:start w:val="1"/>
      <w:numFmt w:val="bullet"/>
      <w:pStyle w:val="TableFigureLevel1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812A6"/>
    <w:multiLevelType w:val="multilevel"/>
    <w:tmpl w:val="4BAC8940"/>
    <w:styleLink w:val="Style7"/>
    <w:lvl w:ilvl="0">
      <w:start w:val="1"/>
      <w:numFmt w:val="lowerLetter"/>
      <w:lvlText w:val="%1)"/>
      <w:lvlJc w:val="left"/>
      <w:pPr>
        <w:ind w:left="708" w:hanging="567"/>
      </w:pPr>
      <w:rPr>
        <w:rFonts w:hint="default"/>
        <w:w w:val="100"/>
        <w:sz w:val="22"/>
        <w:szCs w:val="22"/>
      </w:rPr>
    </w:lvl>
    <w:lvl w:ilvl="1">
      <w:numFmt w:val="bullet"/>
      <w:lvlText w:val="•"/>
      <w:lvlJc w:val="left"/>
      <w:pPr>
        <w:ind w:left="1566" w:hanging="567"/>
      </w:pPr>
      <w:rPr>
        <w:rFonts w:hint="default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</w:rPr>
    </w:lvl>
    <w:lvl w:ilvl="3">
      <w:numFmt w:val="bullet"/>
      <w:lvlText w:val="•"/>
      <w:lvlJc w:val="left"/>
      <w:pPr>
        <w:ind w:left="3299" w:hanging="567"/>
      </w:pPr>
      <w:rPr>
        <w:rFonts w:hint="default"/>
      </w:rPr>
    </w:lvl>
    <w:lvl w:ilvl="4">
      <w:numFmt w:val="bullet"/>
      <w:lvlText w:val="•"/>
      <w:lvlJc w:val="left"/>
      <w:pPr>
        <w:ind w:left="4166" w:hanging="567"/>
      </w:pPr>
      <w:rPr>
        <w:rFonts w:hint="default"/>
      </w:rPr>
    </w:lvl>
    <w:lvl w:ilvl="5">
      <w:numFmt w:val="bullet"/>
      <w:lvlText w:val="•"/>
      <w:lvlJc w:val="left"/>
      <w:pPr>
        <w:ind w:left="5033" w:hanging="567"/>
      </w:pPr>
      <w:rPr>
        <w:rFonts w:hint="default"/>
      </w:rPr>
    </w:lvl>
    <w:lvl w:ilvl="6">
      <w:numFmt w:val="bullet"/>
      <w:lvlText w:val="•"/>
      <w:lvlJc w:val="left"/>
      <w:pPr>
        <w:ind w:left="5899" w:hanging="567"/>
      </w:pPr>
      <w:rPr>
        <w:rFonts w:hint="default"/>
      </w:rPr>
    </w:lvl>
    <w:lvl w:ilvl="7">
      <w:numFmt w:val="bullet"/>
      <w:lvlText w:val="•"/>
      <w:lvlJc w:val="left"/>
      <w:pPr>
        <w:ind w:left="6766" w:hanging="567"/>
      </w:pPr>
      <w:rPr>
        <w:rFonts w:hint="default"/>
      </w:rPr>
    </w:lvl>
    <w:lvl w:ilvl="8">
      <w:numFmt w:val="bullet"/>
      <w:lvlText w:val="•"/>
      <w:lvlJc w:val="left"/>
      <w:pPr>
        <w:ind w:left="7633" w:hanging="567"/>
      </w:pPr>
      <w:rPr>
        <w:rFonts w:hint="default"/>
      </w:rPr>
    </w:lvl>
  </w:abstractNum>
  <w:abstractNum w:abstractNumId="18" w15:restartNumberingAfterBreak="0">
    <w:nsid w:val="75E535F4"/>
    <w:multiLevelType w:val="hybridMultilevel"/>
    <w:tmpl w:val="42E479CC"/>
    <w:lvl w:ilvl="0" w:tplc="1C32EF1C">
      <w:start w:val="1"/>
      <w:numFmt w:val="lowerRoman"/>
      <w:pStyle w:val="Bodynumbered3"/>
      <w:lvlText w:val="%1)"/>
      <w:lvlJc w:val="left"/>
      <w:pPr>
        <w:ind w:left="213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781757E3"/>
    <w:multiLevelType w:val="multilevel"/>
    <w:tmpl w:val="7AC09338"/>
    <w:lvl w:ilvl="0">
      <w:start w:val="1"/>
      <w:numFmt w:val="decimal"/>
      <w:lvlRestart w:val="0"/>
      <w:pStyle w:val="CommentaryHeading1"/>
      <w:suff w:val="nothing"/>
      <w:lvlText w:val="Commentary %1"/>
      <w:lvlJc w:val="left"/>
      <w:pPr>
        <w:ind w:left="2835" w:hanging="2835"/>
      </w:pPr>
      <w:rPr>
        <w:rFonts w:ascii="Arial Bold" w:hAnsi="Arial Bold" w:hint="default"/>
        <w:b/>
        <w:i w:val="0"/>
        <w:caps/>
        <w:color w:val="auto"/>
      </w:rPr>
    </w:lvl>
    <w:lvl w:ilvl="1">
      <w:start w:val="1"/>
      <w:numFmt w:val="decimal"/>
      <w:pStyle w:val="CommentaryHeading2"/>
      <w:lvlText w:val="C%1.%2"/>
      <w:lvlJc w:val="left"/>
      <w:pPr>
        <w:tabs>
          <w:tab w:val="num" w:pos="1134"/>
        </w:tabs>
        <w:ind w:left="1134" w:hanging="1134"/>
      </w:pPr>
      <w:rPr>
        <w:rFonts w:ascii="Arial Bold" w:hAnsi="Arial Bold" w:hint="default"/>
        <w:b/>
        <w:i w:val="0"/>
        <w:caps/>
        <w:color w:val="auto"/>
      </w:rPr>
    </w:lvl>
    <w:lvl w:ilvl="2">
      <w:start w:val="1"/>
      <w:numFmt w:val="decimal"/>
      <w:pStyle w:val="CommentaryHeading3"/>
      <w:lvlText w:val="C%1.%2.%3"/>
      <w:lvlJc w:val="left"/>
      <w:pPr>
        <w:tabs>
          <w:tab w:val="num" w:pos="1134"/>
        </w:tabs>
        <w:ind w:left="1134" w:hanging="1134"/>
      </w:pPr>
      <w:rPr>
        <w:rFonts w:ascii="Arial Bold" w:hAnsi="Arial Bold" w:hint="default"/>
        <w:b/>
        <w:i/>
        <w:caps/>
      </w:rPr>
    </w:lvl>
    <w:lvl w:ilvl="3">
      <w:start w:val="1"/>
      <w:numFmt w:val="decimal"/>
      <w:lvlText w:val="%1.%2.%3.%4."/>
      <w:lvlJc w:val="left"/>
      <w:pPr>
        <w:tabs>
          <w:tab w:val="num" w:pos="2037"/>
        </w:tabs>
        <w:ind w:left="196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57"/>
        </w:tabs>
        <w:ind w:left="247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0"/>
        </w:tabs>
        <w:ind w:left="297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47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7"/>
        </w:tabs>
        <w:ind w:left="398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7"/>
        </w:tabs>
        <w:ind w:left="4560" w:hanging="1440"/>
      </w:pPr>
      <w:rPr>
        <w:rFonts w:hint="default"/>
      </w:rPr>
    </w:lvl>
  </w:abstractNum>
  <w:abstractNum w:abstractNumId="20" w15:restartNumberingAfterBreak="0">
    <w:nsid w:val="795D4465"/>
    <w:multiLevelType w:val="hybridMultilevel"/>
    <w:tmpl w:val="B6521D96"/>
    <w:lvl w:ilvl="0" w:tplc="45C87EAE">
      <w:start w:val="1"/>
      <w:numFmt w:val="decimal"/>
      <w:pStyle w:val="Style3"/>
      <w:lvlText w:val="%1."/>
      <w:lvlJc w:val="left"/>
      <w:pPr>
        <w:ind w:left="708" w:hanging="567"/>
      </w:pPr>
      <w:rPr>
        <w:rFonts w:hint="default"/>
        <w:w w:val="100"/>
        <w:sz w:val="22"/>
        <w:szCs w:val="22"/>
      </w:rPr>
    </w:lvl>
    <w:lvl w:ilvl="1" w:tplc="EED87FA2">
      <w:numFmt w:val="bullet"/>
      <w:lvlText w:val="•"/>
      <w:lvlJc w:val="left"/>
      <w:pPr>
        <w:ind w:left="1566" w:hanging="567"/>
      </w:pPr>
      <w:rPr>
        <w:rFonts w:hint="default"/>
      </w:rPr>
    </w:lvl>
    <w:lvl w:ilvl="2" w:tplc="DB74A0EA">
      <w:numFmt w:val="bullet"/>
      <w:lvlText w:val="•"/>
      <w:lvlJc w:val="left"/>
      <w:pPr>
        <w:ind w:left="2433" w:hanging="567"/>
      </w:pPr>
      <w:rPr>
        <w:rFonts w:hint="default"/>
      </w:rPr>
    </w:lvl>
    <w:lvl w:ilvl="3" w:tplc="C2D02A40">
      <w:numFmt w:val="bullet"/>
      <w:lvlText w:val="•"/>
      <w:lvlJc w:val="left"/>
      <w:pPr>
        <w:ind w:left="3299" w:hanging="567"/>
      </w:pPr>
      <w:rPr>
        <w:rFonts w:hint="default"/>
      </w:rPr>
    </w:lvl>
    <w:lvl w:ilvl="4" w:tplc="64A8DFF0">
      <w:numFmt w:val="bullet"/>
      <w:lvlText w:val="•"/>
      <w:lvlJc w:val="left"/>
      <w:pPr>
        <w:ind w:left="4166" w:hanging="567"/>
      </w:pPr>
      <w:rPr>
        <w:rFonts w:hint="default"/>
      </w:rPr>
    </w:lvl>
    <w:lvl w:ilvl="5" w:tplc="942CD49E">
      <w:numFmt w:val="bullet"/>
      <w:lvlText w:val="•"/>
      <w:lvlJc w:val="left"/>
      <w:pPr>
        <w:ind w:left="5033" w:hanging="567"/>
      </w:pPr>
      <w:rPr>
        <w:rFonts w:hint="default"/>
      </w:rPr>
    </w:lvl>
    <w:lvl w:ilvl="6" w:tplc="6F00D4F0">
      <w:numFmt w:val="bullet"/>
      <w:lvlText w:val="•"/>
      <w:lvlJc w:val="left"/>
      <w:pPr>
        <w:ind w:left="5899" w:hanging="567"/>
      </w:pPr>
      <w:rPr>
        <w:rFonts w:hint="default"/>
      </w:rPr>
    </w:lvl>
    <w:lvl w:ilvl="7" w:tplc="73F60A88">
      <w:numFmt w:val="bullet"/>
      <w:lvlText w:val="•"/>
      <w:lvlJc w:val="left"/>
      <w:pPr>
        <w:ind w:left="6766" w:hanging="567"/>
      </w:pPr>
      <w:rPr>
        <w:rFonts w:hint="default"/>
      </w:rPr>
    </w:lvl>
    <w:lvl w:ilvl="8" w:tplc="4DA875F0">
      <w:numFmt w:val="bullet"/>
      <w:lvlText w:val="•"/>
      <w:lvlJc w:val="left"/>
      <w:pPr>
        <w:ind w:left="7633" w:hanging="567"/>
      </w:pPr>
      <w:rPr>
        <w:rFonts w:hint="default"/>
      </w:rPr>
    </w:lvl>
  </w:abstractNum>
  <w:abstractNum w:abstractNumId="21" w15:restartNumberingAfterBreak="0">
    <w:nsid w:val="7AD101E3"/>
    <w:multiLevelType w:val="hybridMultilevel"/>
    <w:tmpl w:val="FCA28756"/>
    <w:lvl w:ilvl="0" w:tplc="56FC99EC">
      <w:start w:val="1"/>
      <w:numFmt w:val="lowerLetter"/>
      <w:pStyle w:val="Bodynumbered2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92" w:hanging="360"/>
      </w:pPr>
    </w:lvl>
    <w:lvl w:ilvl="2" w:tplc="CFB25FB6">
      <w:start w:val="1"/>
      <w:numFmt w:val="lowerRoman"/>
      <w:lvlText w:val="%3."/>
      <w:lvlJc w:val="right"/>
      <w:pPr>
        <w:ind w:left="4712" w:hanging="180"/>
      </w:pPr>
    </w:lvl>
    <w:lvl w:ilvl="3" w:tplc="0C09000F" w:tentative="1">
      <w:start w:val="1"/>
      <w:numFmt w:val="decimal"/>
      <w:lvlText w:val="%4."/>
      <w:lvlJc w:val="left"/>
      <w:pPr>
        <w:ind w:left="5432" w:hanging="360"/>
      </w:pPr>
    </w:lvl>
    <w:lvl w:ilvl="4" w:tplc="0C090019" w:tentative="1">
      <w:start w:val="1"/>
      <w:numFmt w:val="lowerLetter"/>
      <w:lvlText w:val="%5."/>
      <w:lvlJc w:val="left"/>
      <w:pPr>
        <w:ind w:left="6152" w:hanging="360"/>
      </w:pPr>
    </w:lvl>
    <w:lvl w:ilvl="5" w:tplc="0C09001B" w:tentative="1">
      <w:start w:val="1"/>
      <w:numFmt w:val="lowerRoman"/>
      <w:lvlText w:val="%6."/>
      <w:lvlJc w:val="right"/>
      <w:pPr>
        <w:ind w:left="6872" w:hanging="180"/>
      </w:pPr>
    </w:lvl>
    <w:lvl w:ilvl="6" w:tplc="0C09000F" w:tentative="1">
      <w:start w:val="1"/>
      <w:numFmt w:val="decimal"/>
      <w:lvlText w:val="%7."/>
      <w:lvlJc w:val="left"/>
      <w:pPr>
        <w:ind w:left="7592" w:hanging="360"/>
      </w:pPr>
    </w:lvl>
    <w:lvl w:ilvl="7" w:tplc="0C090019" w:tentative="1">
      <w:start w:val="1"/>
      <w:numFmt w:val="lowerLetter"/>
      <w:lvlText w:val="%8."/>
      <w:lvlJc w:val="left"/>
      <w:pPr>
        <w:ind w:left="8312" w:hanging="360"/>
      </w:pPr>
    </w:lvl>
    <w:lvl w:ilvl="8" w:tplc="0C09001B" w:tentative="1">
      <w:start w:val="1"/>
      <w:numFmt w:val="lowerRoman"/>
      <w:lvlText w:val="%9."/>
      <w:lvlJc w:val="right"/>
      <w:pPr>
        <w:ind w:left="9032" w:hanging="180"/>
      </w:pPr>
    </w:lvl>
  </w:abstractNum>
  <w:num w:numId="1" w16cid:durableId="1683043069">
    <w:abstractNumId w:val="20"/>
  </w:num>
  <w:num w:numId="2" w16cid:durableId="1100762966">
    <w:abstractNumId w:val="12"/>
  </w:num>
  <w:num w:numId="3" w16cid:durableId="980498010">
    <w:abstractNumId w:val="17"/>
  </w:num>
  <w:num w:numId="4" w16cid:durableId="1085690458">
    <w:abstractNumId w:val="9"/>
  </w:num>
  <w:num w:numId="5" w16cid:durableId="254049842">
    <w:abstractNumId w:val="1"/>
  </w:num>
  <w:num w:numId="6" w16cid:durableId="781152443">
    <w:abstractNumId w:val="16"/>
  </w:num>
  <w:num w:numId="7" w16cid:durableId="830100180">
    <w:abstractNumId w:val="10"/>
  </w:num>
  <w:num w:numId="8" w16cid:durableId="418720212">
    <w:abstractNumId w:val="15"/>
  </w:num>
  <w:num w:numId="9" w16cid:durableId="2081754706">
    <w:abstractNumId w:val="6"/>
  </w:num>
  <w:num w:numId="10" w16cid:durableId="1050303127">
    <w:abstractNumId w:val="2"/>
  </w:num>
  <w:num w:numId="11" w16cid:durableId="699555146">
    <w:abstractNumId w:val="14"/>
  </w:num>
  <w:num w:numId="12" w16cid:durableId="59835134">
    <w:abstractNumId w:val="19"/>
  </w:num>
  <w:num w:numId="13" w16cid:durableId="555774360">
    <w:abstractNumId w:val="18"/>
  </w:num>
  <w:num w:numId="14" w16cid:durableId="1597862595">
    <w:abstractNumId w:val="8"/>
  </w:num>
  <w:num w:numId="15" w16cid:durableId="862328975">
    <w:abstractNumId w:val="0"/>
  </w:num>
  <w:num w:numId="16" w16cid:durableId="849416013">
    <w:abstractNumId w:val="3"/>
  </w:num>
  <w:num w:numId="17" w16cid:durableId="1922714136">
    <w:abstractNumId w:val="7"/>
  </w:num>
  <w:num w:numId="18" w16cid:durableId="129177095">
    <w:abstractNumId w:val="11"/>
  </w:num>
  <w:num w:numId="19" w16cid:durableId="1428193154">
    <w:abstractNumId w:val="13"/>
  </w:num>
  <w:num w:numId="20" w16cid:durableId="923611617">
    <w:abstractNumId w:val="5"/>
  </w:num>
  <w:num w:numId="21" w16cid:durableId="1954939724">
    <w:abstractNumId w:val="21"/>
    <w:lvlOverride w:ilvl="0">
      <w:startOverride w:val="1"/>
    </w:lvlOverride>
  </w:num>
  <w:num w:numId="22" w16cid:durableId="1381902686">
    <w:abstractNumId w:val="21"/>
  </w:num>
  <w:num w:numId="23" w16cid:durableId="1896156828">
    <w:abstractNumId w:val="21"/>
    <w:lvlOverride w:ilvl="0">
      <w:startOverride w:val="1"/>
    </w:lvlOverride>
  </w:num>
  <w:num w:numId="24" w16cid:durableId="736899702">
    <w:abstractNumId w:val="21"/>
    <w:lvlOverride w:ilvl="0">
      <w:startOverride w:val="1"/>
    </w:lvlOverride>
  </w:num>
  <w:num w:numId="25" w16cid:durableId="750389964">
    <w:abstractNumId w:val="21"/>
    <w:lvlOverride w:ilvl="0">
      <w:startOverride w:val="1"/>
    </w:lvlOverride>
  </w:num>
  <w:num w:numId="26" w16cid:durableId="745299397">
    <w:abstractNumId w:val="21"/>
    <w:lvlOverride w:ilvl="0">
      <w:startOverride w:val="1"/>
    </w:lvlOverride>
  </w:num>
  <w:num w:numId="27" w16cid:durableId="254245565">
    <w:abstractNumId w:val="21"/>
    <w:lvlOverride w:ilvl="0">
      <w:startOverride w:val="1"/>
    </w:lvlOverride>
  </w:num>
  <w:num w:numId="28" w16cid:durableId="517307811">
    <w:abstractNumId w:val="21"/>
    <w:lvlOverride w:ilvl="0">
      <w:startOverride w:val="1"/>
    </w:lvlOverride>
  </w:num>
  <w:num w:numId="29" w16cid:durableId="1270895857">
    <w:abstractNumId w:val="14"/>
  </w:num>
  <w:num w:numId="30" w16cid:durableId="1967076467">
    <w:abstractNumId w:val="21"/>
    <w:lvlOverride w:ilvl="0">
      <w:startOverride w:val="1"/>
    </w:lvlOverride>
  </w:num>
  <w:num w:numId="31" w16cid:durableId="1262294746">
    <w:abstractNumId w:val="21"/>
    <w:lvlOverride w:ilvl="0">
      <w:startOverride w:val="1"/>
    </w:lvlOverride>
  </w:num>
  <w:num w:numId="32" w16cid:durableId="1787119934">
    <w:abstractNumId w:val="21"/>
  </w:num>
  <w:num w:numId="33" w16cid:durableId="1085801491">
    <w:abstractNumId w:val="14"/>
  </w:num>
  <w:num w:numId="34" w16cid:durableId="1636715137">
    <w:abstractNumId w:val="14"/>
  </w:num>
  <w:num w:numId="35" w16cid:durableId="1956325703">
    <w:abstractNumId w:val="14"/>
  </w:num>
  <w:num w:numId="36" w16cid:durableId="278531844">
    <w:abstractNumId w:val="14"/>
  </w:num>
  <w:num w:numId="37" w16cid:durableId="955793768">
    <w:abstractNumId w:val="14"/>
  </w:num>
  <w:num w:numId="38" w16cid:durableId="2132939981">
    <w:abstractNumId w:val="4"/>
  </w:num>
  <w:num w:numId="39" w16cid:durableId="1071927645">
    <w:abstractNumId w:val="21"/>
    <w:lvlOverride w:ilvl="0">
      <w:startOverride w:val="1"/>
    </w:lvlOverride>
  </w:num>
  <w:num w:numId="40" w16cid:durableId="1063598261">
    <w:abstractNumId w:val="21"/>
    <w:lvlOverride w:ilvl="0">
      <w:startOverride w:val="1"/>
    </w:lvlOverride>
  </w:num>
  <w:num w:numId="41" w16cid:durableId="872111681">
    <w:abstractNumId w:val="21"/>
    <w:lvlOverride w:ilvl="0">
      <w:startOverride w:val="1"/>
    </w:lvlOverride>
  </w:num>
  <w:num w:numId="42" w16cid:durableId="866022977">
    <w:abstractNumId w:val="21"/>
    <w:lvlOverride w:ilvl="0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4D"/>
    <w:rsid w:val="00000FEF"/>
    <w:rsid w:val="000024F8"/>
    <w:rsid w:val="00002C8D"/>
    <w:rsid w:val="00002D95"/>
    <w:rsid w:val="00003330"/>
    <w:rsid w:val="000057FB"/>
    <w:rsid w:val="00005FF4"/>
    <w:rsid w:val="0000667D"/>
    <w:rsid w:val="00006D2F"/>
    <w:rsid w:val="0000728D"/>
    <w:rsid w:val="000074BA"/>
    <w:rsid w:val="00007C59"/>
    <w:rsid w:val="00010315"/>
    <w:rsid w:val="00011356"/>
    <w:rsid w:val="000115DE"/>
    <w:rsid w:val="0001160C"/>
    <w:rsid w:val="00012330"/>
    <w:rsid w:val="00012880"/>
    <w:rsid w:val="0001371F"/>
    <w:rsid w:val="00013C1C"/>
    <w:rsid w:val="0001456B"/>
    <w:rsid w:val="000149D8"/>
    <w:rsid w:val="00014C1F"/>
    <w:rsid w:val="00017861"/>
    <w:rsid w:val="00017C27"/>
    <w:rsid w:val="00017D92"/>
    <w:rsid w:val="00020114"/>
    <w:rsid w:val="000204B0"/>
    <w:rsid w:val="00020BB3"/>
    <w:rsid w:val="00020D8C"/>
    <w:rsid w:val="00020F85"/>
    <w:rsid w:val="00021B46"/>
    <w:rsid w:val="00023056"/>
    <w:rsid w:val="00024EDB"/>
    <w:rsid w:val="0002521F"/>
    <w:rsid w:val="00025775"/>
    <w:rsid w:val="00025CC4"/>
    <w:rsid w:val="00025D9A"/>
    <w:rsid w:val="00025FEE"/>
    <w:rsid w:val="00026228"/>
    <w:rsid w:val="00026401"/>
    <w:rsid w:val="000265DE"/>
    <w:rsid w:val="00026B1D"/>
    <w:rsid w:val="00030B6C"/>
    <w:rsid w:val="00031482"/>
    <w:rsid w:val="000319E7"/>
    <w:rsid w:val="00033271"/>
    <w:rsid w:val="000333AC"/>
    <w:rsid w:val="00034761"/>
    <w:rsid w:val="00035AB1"/>
    <w:rsid w:val="0003681A"/>
    <w:rsid w:val="00037DFF"/>
    <w:rsid w:val="00040266"/>
    <w:rsid w:val="000415DB"/>
    <w:rsid w:val="000419C8"/>
    <w:rsid w:val="00042467"/>
    <w:rsid w:val="00042899"/>
    <w:rsid w:val="00042A41"/>
    <w:rsid w:val="000438EB"/>
    <w:rsid w:val="00044B56"/>
    <w:rsid w:val="0004503B"/>
    <w:rsid w:val="00045CDF"/>
    <w:rsid w:val="00045CF0"/>
    <w:rsid w:val="00045FE0"/>
    <w:rsid w:val="00046711"/>
    <w:rsid w:val="00046E72"/>
    <w:rsid w:val="00050542"/>
    <w:rsid w:val="0005099A"/>
    <w:rsid w:val="000514F4"/>
    <w:rsid w:val="00051633"/>
    <w:rsid w:val="00052C64"/>
    <w:rsid w:val="00053AE0"/>
    <w:rsid w:val="0005420C"/>
    <w:rsid w:val="00054391"/>
    <w:rsid w:val="00055A97"/>
    <w:rsid w:val="000561B6"/>
    <w:rsid w:val="00056DDC"/>
    <w:rsid w:val="00056F2A"/>
    <w:rsid w:val="0005790D"/>
    <w:rsid w:val="00057CE9"/>
    <w:rsid w:val="0006000B"/>
    <w:rsid w:val="00060F64"/>
    <w:rsid w:val="000612AF"/>
    <w:rsid w:val="00061317"/>
    <w:rsid w:val="00062399"/>
    <w:rsid w:val="00062445"/>
    <w:rsid w:val="00063099"/>
    <w:rsid w:val="00063DE0"/>
    <w:rsid w:val="00064F5A"/>
    <w:rsid w:val="00065432"/>
    <w:rsid w:val="00065790"/>
    <w:rsid w:val="00065AA8"/>
    <w:rsid w:val="00066FF7"/>
    <w:rsid w:val="000677D4"/>
    <w:rsid w:val="00067804"/>
    <w:rsid w:val="00070F3F"/>
    <w:rsid w:val="00071E88"/>
    <w:rsid w:val="000725DD"/>
    <w:rsid w:val="0007277F"/>
    <w:rsid w:val="00073528"/>
    <w:rsid w:val="00073A3D"/>
    <w:rsid w:val="00075012"/>
    <w:rsid w:val="000750A5"/>
    <w:rsid w:val="000751DD"/>
    <w:rsid w:val="00075737"/>
    <w:rsid w:val="00075D1E"/>
    <w:rsid w:val="0007685A"/>
    <w:rsid w:val="00076F96"/>
    <w:rsid w:val="00077815"/>
    <w:rsid w:val="0007794E"/>
    <w:rsid w:val="00080453"/>
    <w:rsid w:val="000808BC"/>
    <w:rsid w:val="00080AB7"/>
    <w:rsid w:val="00080E2A"/>
    <w:rsid w:val="000814C2"/>
    <w:rsid w:val="00082B1B"/>
    <w:rsid w:val="0008325B"/>
    <w:rsid w:val="0008368C"/>
    <w:rsid w:val="000837D1"/>
    <w:rsid w:val="00083DD0"/>
    <w:rsid w:val="00083E37"/>
    <w:rsid w:val="00084C33"/>
    <w:rsid w:val="00085182"/>
    <w:rsid w:val="00085392"/>
    <w:rsid w:val="000855C3"/>
    <w:rsid w:val="00086605"/>
    <w:rsid w:val="00086BC6"/>
    <w:rsid w:val="00087C26"/>
    <w:rsid w:val="0009007F"/>
    <w:rsid w:val="000900DB"/>
    <w:rsid w:val="000903F4"/>
    <w:rsid w:val="00090BB5"/>
    <w:rsid w:val="00090BCB"/>
    <w:rsid w:val="00091C9B"/>
    <w:rsid w:val="000934BE"/>
    <w:rsid w:val="000937C8"/>
    <w:rsid w:val="00093B73"/>
    <w:rsid w:val="000940DD"/>
    <w:rsid w:val="00094637"/>
    <w:rsid w:val="000946DA"/>
    <w:rsid w:val="00095A75"/>
    <w:rsid w:val="00095B6D"/>
    <w:rsid w:val="000965DC"/>
    <w:rsid w:val="00096FB6"/>
    <w:rsid w:val="000973FB"/>
    <w:rsid w:val="000A0938"/>
    <w:rsid w:val="000A222F"/>
    <w:rsid w:val="000A24A5"/>
    <w:rsid w:val="000A253E"/>
    <w:rsid w:val="000A3105"/>
    <w:rsid w:val="000A3ECF"/>
    <w:rsid w:val="000A3FF1"/>
    <w:rsid w:val="000A4160"/>
    <w:rsid w:val="000A4BE4"/>
    <w:rsid w:val="000A4C4E"/>
    <w:rsid w:val="000A51A0"/>
    <w:rsid w:val="000A5626"/>
    <w:rsid w:val="000A597A"/>
    <w:rsid w:val="000A6357"/>
    <w:rsid w:val="000A72CA"/>
    <w:rsid w:val="000A75DA"/>
    <w:rsid w:val="000A78C7"/>
    <w:rsid w:val="000A7B41"/>
    <w:rsid w:val="000A7CAC"/>
    <w:rsid w:val="000B00BD"/>
    <w:rsid w:val="000B0F15"/>
    <w:rsid w:val="000B0F20"/>
    <w:rsid w:val="000B14FF"/>
    <w:rsid w:val="000B1A29"/>
    <w:rsid w:val="000B262B"/>
    <w:rsid w:val="000B2831"/>
    <w:rsid w:val="000B28CF"/>
    <w:rsid w:val="000B3CF1"/>
    <w:rsid w:val="000B5520"/>
    <w:rsid w:val="000B65BC"/>
    <w:rsid w:val="000B7064"/>
    <w:rsid w:val="000B742F"/>
    <w:rsid w:val="000C089A"/>
    <w:rsid w:val="000C14B3"/>
    <w:rsid w:val="000C1574"/>
    <w:rsid w:val="000C1C06"/>
    <w:rsid w:val="000C2606"/>
    <w:rsid w:val="000C280C"/>
    <w:rsid w:val="000C2DB9"/>
    <w:rsid w:val="000C2E15"/>
    <w:rsid w:val="000C40AD"/>
    <w:rsid w:val="000C45AB"/>
    <w:rsid w:val="000C558D"/>
    <w:rsid w:val="000C657E"/>
    <w:rsid w:val="000C6EAC"/>
    <w:rsid w:val="000C7F89"/>
    <w:rsid w:val="000D04AC"/>
    <w:rsid w:val="000D1599"/>
    <w:rsid w:val="000D2A1F"/>
    <w:rsid w:val="000D2DEA"/>
    <w:rsid w:val="000D326D"/>
    <w:rsid w:val="000D448B"/>
    <w:rsid w:val="000D50BF"/>
    <w:rsid w:val="000D52A1"/>
    <w:rsid w:val="000D5BCE"/>
    <w:rsid w:val="000D5C78"/>
    <w:rsid w:val="000D60E9"/>
    <w:rsid w:val="000D63AA"/>
    <w:rsid w:val="000D6501"/>
    <w:rsid w:val="000D702F"/>
    <w:rsid w:val="000D7564"/>
    <w:rsid w:val="000D76D6"/>
    <w:rsid w:val="000D79CC"/>
    <w:rsid w:val="000D7C3F"/>
    <w:rsid w:val="000E0BA6"/>
    <w:rsid w:val="000E1111"/>
    <w:rsid w:val="000E147A"/>
    <w:rsid w:val="000E20E7"/>
    <w:rsid w:val="000E29E1"/>
    <w:rsid w:val="000E2A3C"/>
    <w:rsid w:val="000E41C3"/>
    <w:rsid w:val="000E4426"/>
    <w:rsid w:val="000E4544"/>
    <w:rsid w:val="000E4986"/>
    <w:rsid w:val="000E4F6F"/>
    <w:rsid w:val="000E508E"/>
    <w:rsid w:val="000E520E"/>
    <w:rsid w:val="000E5648"/>
    <w:rsid w:val="000E57A3"/>
    <w:rsid w:val="000E5A77"/>
    <w:rsid w:val="000E5E53"/>
    <w:rsid w:val="000E6619"/>
    <w:rsid w:val="000E66B7"/>
    <w:rsid w:val="000E6E2F"/>
    <w:rsid w:val="000E77A3"/>
    <w:rsid w:val="000E7961"/>
    <w:rsid w:val="000E7B61"/>
    <w:rsid w:val="000F00DD"/>
    <w:rsid w:val="000F058D"/>
    <w:rsid w:val="000F09D1"/>
    <w:rsid w:val="000F1787"/>
    <w:rsid w:val="000F1AB8"/>
    <w:rsid w:val="000F1C4A"/>
    <w:rsid w:val="000F2B79"/>
    <w:rsid w:val="000F416E"/>
    <w:rsid w:val="000F600D"/>
    <w:rsid w:val="000F633D"/>
    <w:rsid w:val="000F6532"/>
    <w:rsid w:val="000F66DD"/>
    <w:rsid w:val="000F76C4"/>
    <w:rsid w:val="000F7751"/>
    <w:rsid w:val="00100D01"/>
    <w:rsid w:val="00100F19"/>
    <w:rsid w:val="00102D5F"/>
    <w:rsid w:val="00102DD9"/>
    <w:rsid w:val="00104578"/>
    <w:rsid w:val="00105167"/>
    <w:rsid w:val="0010568B"/>
    <w:rsid w:val="001058EC"/>
    <w:rsid w:val="00105A34"/>
    <w:rsid w:val="00105F4E"/>
    <w:rsid w:val="001060AA"/>
    <w:rsid w:val="0010626D"/>
    <w:rsid w:val="00106602"/>
    <w:rsid w:val="00106951"/>
    <w:rsid w:val="00107CDA"/>
    <w:rsid w:val="0011139E"/>
    <w:rsid w:val="001119AB"/>
    <w:rsid w:val="00112023"/>
    <w:rsid w:val="0011234D"/>
    <w:rsid w:val="00112B8A"/>
    <w:rsid w:val="00114143"/>
    <w:rsid w:val="0011467B"/>
    <w:rsid w:val="0011479C"/>
    <w:rsid w:val="00114D7E"/>
    <w:rsid w:val="00115A33"/>
    <w:rsid w:val="00115AF4"/>
    <w:rsid w:val="00116215"/>
    <w:rsid w:val="001168D2"/>
    <w:rsid w:val="00116A80"/>
    <w:rsid w:val="00116C35"/>
    <w:rsid w:val="00116F61"/>
    <w:rsid w:val="001173D8"/>
    <w:rsid w:val="00117743"/>
    <w:rsid w:val="0011774C"/>
    <w:rsid w:val="00117EA4"/>
    <w:rsid w:val="001215C7"/>
    <w:rsid w:val="001216A8"/>
    <w:rsid w:val="00121877"/>
    <w:rsid w:val="00121FED"/>
    <w:rsid w:val="0012269D"/>
    <w:rsid w:val="00122A9F"/>
    <w:rsid w:val="00123840"/>
    <w:rsid w:val="0012420A"/>
    <w:rsid w:val="001242A9"/>
    <w:rsid w:val="0012515A"/>
    <w:rsid w:val="00125972"/>
    <w:rsid w:val="00126962"/>
    <w:rsid w:val="00126B5F"/>
    <w:rsid w:val="00126E9F"/>
    <w:rsid w:val="00127C96"/>
    <w:rsid w:val="001307E1"/>
    <w:rsid w:val="00130FB4"/>
    <w:rsid w:val="00131661"/>
    <w:rsid w:val="00131748"/>
    <w:rsid w:val="00131CA5"/>
    <w:rsid w:val="00131F4B"/>
    <w:rsid w:val="00132BB3"/>
    <w:rsid w:val="00132C3C"/>
    <w:rsid w:val="00133A2D"/>
    <w:rsid w:val="001344CC"/>
    <w:rsid w:val="00134896"/>
    <w:rsid w:val="00135AA0"/>
    <w:rsid w:val="00136BB5"/>
    <w:rsid w:val="00137D6B"/>
    <w:rsid w:val="001400EE"/>
    <w:rsid w:val="0014063A"/>
    <w:rsid w:val="00140698"/>
    <w:rsid w:val="001406EE"/>
    <w:rsid w:val="00140795"/>
    <w:rsid w:val="00140840"/>
    <w:rsid w:val="00140A83"/>
    <w:rsid w:val="00140C1C"/>
    <w:rsid w:val="0014109A"/>
    <w:rsid w:val="001414AD"/>
    <w:rsid w:val="001422EF"/>
    <w:rsid w:val="0014265D"/>
    <w:rsid w:val="00142825"/>
    <w:rsid w:val="00142F45"/>
    <w:rsid w:val="001437E9"/>
    <w:rsid w:val="00144616"/>
    <w:rsid w:val="00144AE4"/>
    <w:rsid w:val="00145118"/>
    <w:rsid w:val="0014592C"/>
    <w:rsid w:val="001474AB"/>
    <w:rsid w:val="00147797"/>
    <w:rsid w:val="00147878"/>
    <w:rsid w:val="00151139"/>
    <w:rsid w:val="00151296"/>
    <w:rsid w:val="00151519"/>
    <w:rsid w:val="00151545"/>
    <w:rsid w:val="00151648"/>
    <w:rsid w:val="00151CA7"/>
    <w:rsid w:val="00151CD8"/>
    <w:rsid w:val="00151D07"/>
    <w:rsid w:val="00153787"/>
    <w:rsid w:val="00153D55"/>
    <w:rsid w:val="001556AD"/>
    <w:rsid w:val="00155A1F"/>
    <w:rsid w:val="001564D1"/>
    <w:rsid w:val="0015686B"/>
    <w:rsid w:val="001575C9"/>
    <w:rsid w:val="00160C8C"/>
    <w:rsid w:val="001612B3"/>
    <w:rsid w:val="001618B6"/>
    <w:rsid w:val="001621D8"/>
    <w:rsid w:val="00162279"/>
    <w:rsid w:val="0016335A"/>
    <w:rsid w:val="00163BA1"/>
    <w:rsid w:val="0016403A"/>
    <w:rsid w:val="00164CCD"/>
    <w:rsid w:val="00167824"/>
    <w:rsid w:val="001679FB"/>
    <w:rsid w:val="00167BDA"/>
    <w:rsid w:val="00170376"/>
    <w:rsid w:val="001714C9"/>
    <w:rsid w:val="00174B60"/>
    <w:rsid w:val="00174BC5"/>
    <w:rsid w:val="00175A44"/>
    <w:rsid w:val="00175CA7"/>
    <w:rsid w:val="0017601C"/>
    <w:rsid w:val="00176137"/>
    <w:rsid w:val="001765A1"/>
    <w:rsid w:val="00176931"/>
    <w:rsid w:val="0017727E"/>
    <w:rsid w:val="00177CA8"/>
    <w:rsid w:val="00177D96"/>
    <w:rsid w:val="00180042"/>
    <w:rsid w:val="0018026C"/>
    <w:rsid w:val="0018067B"/>
    <w:rsid w:val="00181762"/>
    <w:rsid w:val="00181FB6"/>
    <w:rsid w:val="001821B4"/>
    <w:rsid w:val="001822DA"/>
    <w:rsid w:val="00183A7A"/>
    <w:rsid w:val="00183EC1"/>
    <w:rsid w:val="001852C3"/>
    <w:rsid w:val="00185493"/>
    <w:rsid w:val="0018591E"/>
    <w:rsid w:val="00185A5F"/>
    <w:rsid w:val="00185C58"/>
    <w:rsid w:val="00186A37"/>
    <w:rsid w:val="00186CF0"/>
    <w:rsid w:val="001872B3"/>
    <w:rsid w:val="00187503"/>
    <w:rsid w:val="00190D0E"/>
    <w:rsid w:val="00191107"/>
    <w:rsid w:val="00191F45"/>
    <w:rsid w:val="00192172"/>
    <w:rsid w:val="00193DE3"/>
    <w:rsid w:val="00193E58"/>
    <w:rsid w:val="00193ECF"/>
    <w:rsid w:val="00194417"/>
    <w:rsid w:val="001949D2"/>
    <w:rsid w:val="00194E19"/>
    <w:rsid w:val="00195078"/>
    <w:rsid w:val="00196890"/>
    <w:rsid w:val="00196CB3"/>
    <w:rsid w:val="00196F52"/>
    <w:rsid w:val="001970AC"/>
    <w:rsid w:val="001A0610"/>
    <w:rsid w:val="001A0E28"/>
    <w:rsid w:val="001A198A"/>
    <w:rsid w:val="001A1E62"/>
    <w:rsid w:val="001A240D"/>
    <w:rsid w:val="001A2692"/>
    <w:rsid w:val="001A2BE5"/>
    <w:rsid w:val="001A2C82"/>
    <w:rsid w:val="001A3BE4"/>
    <w:rsid w:val="001A3C09"/>
    <w:rsid w:val="001A5DF5"/>
    <w:rsid w:val="001A7E7B"/>
    <w:rsid w:val="001B0059"/>
    <w:rsid w:val="001B03C6"/>
    <w:rsid w:val="001B0457"/>
    <w:rsid w:val="001B07F1"/>
    <w:rsid w:val="001B0E77"/>
    <w:rsid w:val="001B1016"/>
    <w:rsid w:val="001B2010"/>
    <w:rsid w:val="001B362D"/>
    <w:rsid w:val="001B3E1E"/>
    <w:rsid w:val="001B45FD"/>
    <w:rsid w:val="001B515B"/>
    <w:rsid w:val="001B6331"/>
    <w:rsid w:val="001B6900"/>
    <w:rsid w:val="001B6C44"/>
    <w:rsid w:val="001B7F72"/>
    <w:rsid w:val="001C003B"/>
    <w:rsid w:val="001C2754"/>
    <w:rsid w:val="001C305D"/>
    <w:rsid w:val="001C332F"/>
    <w:rsid w:val="001C38F3"/>
    <w:rsid w:val="001C3AF9"/>
    <w:rsid w:val="001C5350"/>
    <w:rsid w:val="001C53CB"/>
    <w:rsid w:val="001C5742"/>
    <w:rsid w:val="001C5B6F"/>
    <w:rsid w:val="001C7621"/>
    <w:rsid w:val="001C783B"/>
    <w:rsid w:val="001C7BF3"/>
    <w:rsid w:val="001D0B84"/>
    <w:rsid w:val="001D2CA8"/>
    <w:rsid w:val="001D2F42"/>
    <w:rsid w:val="001D3B33"/>
    <w:rsid w:val="001D3D85"/>
    <w:rsid w:val="001D4157"/>
    <w:rsid w:val="001D4E20"/>
    <w:rsid w:val="001D58BD"/>
    <w:rsid w:val="001D5EAC"/>
    <w:rsid w:val="001D6FB8"/>
    <w:rsid w:val="001E0967"/>
    <w:rsid w:val="001E0BA1"/>
    <w:rsid w:val="001E0C95"/>
    <w:rsid w:val="001E121F"/>
    <w:rsid w:val="001E317B"/>
    <w:rsid w:val="001E4B23"/>
    <w:rsid w:val="001E4F1C"/>
    <w:rsid w:val="001E503A"/>
    <w:rsid w:val="001E619E"/>
    <w:rsid w:val="001E6809"/>
    <w:rsid w:val="001E6AB7"/>
    <w:rsid w:val="001E6B19"/>
    <w:rsid w:val="001E7290"/>
    <w:rsid w:val="001F1124"/>
    <w:rsid w:val="001F14DD"/>
    <w:rsid w:val="001F256F"/>
    <w:rsid w:val="001F292B"/>
    <w:rsid w:val="001F2FDC"/>
    <w:rsid w:val="001F3F46"/>
    <w:rsid w:val="001F401B"/>
    <w:rsid w:val="001F49E8"/>
    <w:rsid w:val="001F56F0"/>
    <w:rsid w:val="001F647A"/>
    <w:rsid w:val="001F7F4A"/>
    <w:rsid w:val="0020044A"/>
    <w:rsid w:val="00200828"/>
    <w:rsid w:val="00200BD0"/>
    <w:rsid w:val="00201D36"/>
    <w:rsid w:val="00201FA8"/>
    <w:rsid w:val="00202253"/>
    <w:rsid w:val="00203410"/>
    <w:rsid w:val="002034F5"/>
    <w:rsid w:val="0020350C"/>
    <w:rsid w:val="00204720"/>
    <w:rsid w:val="002051BD"/>
    <w:rsid w:val="002055BD"/>
    <w:rsid w:val="00205A11"/>
    <w:rsid w:val="00205D69"/>
    <w:rsid w:val="0020676E"/>
    <w:rsid w:val="0020725E"/>
    <w:rsid w:val="00210048"/>
    <w:rsid w:val="0021090F"/>
    <w:rsid w:val="00211052"/>
    <w:rsid w:val="002118F2"/>
    <w:rsid w:val="00212376"/>
    <w:rsid w:val="002128B5"/>
    <w:rsid w:val="00212C0C"/>
    <w:rsid w:val="00212F13"/>
    <w:rsid w:val="00213218"/>
    <w:rsid w:val="00213251"/>
    <w:rsid w:val="00215CF0"/>
    <w:rsid w:val="00217E1C"/>
    <w:rsid w:val="00220EB2"/>
    <w:rsid w:val="00221A8B"/>
    <w:rsid w:val="00222A53"/>
    <w:rsid w:val="00222D49"/>
    <w:rsid w:val="00223D1C"/>
    <w:rsid w:val="0022414C"/>
    <w:rsid w:val="002249B6"/>
    <w:rsid w:val="00224A79"/>
    <w:rsid w:val="00224B6A"/>
    <w:rsid w:val="00226257"/>
    <w:rsid w:val="00226774"/>
    <w:rsid w:val="00227419"/>
    <w:rsid w:val="0023045A"/>
    <w:rsid w:val="00230FA5"/>
    <w:rsid w:val="00231749"/>
    <w:rsid w:val="0023278A"/>
    <w:rsid w:val="0023358D"/>
    <w:rsid w:val="002341CC"/>
    <w:rsid w:val="00234D5C"/>
    <w:rsid w:val="0023549B"/>
    <w:rsid w:val="00235C67"/>
    <w:rsid w:val="002364A3"/>
    <w:rsid w:val="002365F7"/>
    <w:rsid w:val="0023689C"/>
    <w:rsid w:val="00236A80"/>
    <w:rsid w:val="002372EC"/>
    <w:rsid w:val="00237837"/>
    <w:rsid w:val="00237C5D"/>
    <w:rsid w:val="0024083F"/>
    <w:rsid w:val="00240852"/>
    <w:rsid w:val="00240D20"/>
    <w:rsid w:val="0024155A"/>
    <w:rsid w:val="002416AD"/>
    <w:rsid w:val="002423B2"/>
    <w:rsid w:val="00242E5F"/>
    <w:rsid w:val="0024303F"/>
    <w:rsid w:val="00243591"/>
    <w:rsid w:val="00243665"/>
    <w:rsid w:val="00245CF3"/>
    <w:rsid w:val="00245D27"/>
    <w:rsid w:val="00246432"/>
    <w:rsid w:val="0024660D"/>
    <w:rsid w:val="00251561"/>
    <w:rsid w:val="002516EF"/>
    <w:rsid w:val="00253470"/>
    <w:rsid w:val="002540B1"/>
    <w:rsid w:val="002541F5"/>
    <w:rsid w:val="00255273"/>
    <w:rsid w:val="0025532E"/>
    <w:rsid w:val="00256EC2"/>
    <w:rsid w:val="00256FC2"/>
    <w:rsid w:val="002578F1"/>
    <w:rsid w:val="00260E8B"/>
    <w:rsid w:val="00261102"/>
    <w:rsid w:val="002613F6"/>
    <w:rsid w:val="002616C5"/>
    <w:rsid w:val="00262F7F"/>
    <w:rsid w:val="002635E1"/>
    <w:rsid w:val="00264B4E"/>
    <w:rsid w:val="002652B9"/>
    <w:rsid w:val="002654CE"/>
    <w:rsid w:val="00265C46"/>
    <w:rsid w:val="00265E28"/>
    <w:rsid w:val="00265F13"/>
    <w:rsid w:val="00267CD6"/>
    <w:rsid w:val="002712DF"/>
    <w:rsid w:val="00272929"/>
    <w:rsid w:val="00272EF7"/>
    <w:rsid w:val="002731E7"/>
    <w:rsid w:val="00273F02"/>
    <w:rsid w:val="00274003"/>
    <w:rsid w:val="0027453C"/>
    <w:rsid w:val="00274606"/>
    <w:rsid w:val="00274932"/>
    <w:rsid w:val="00275089"/>
    <w:rsid w:val="0027553C"/>
    <w:rsid w:val="002755F4"/>
    <w:rsid w:val="00275792"/>
    <w:rsid w:val="00277CB8"/>
    <w:rsid w:val="00277FCC"/>
    <w:rsid w:val="0028073F"/>
    <w:rsid w:val="00281072"/>
    <w:rsid w:val="002810E2"/>
    <w:rsid w:val="002824FC"/>
    <w:rsid w:val="0028284E"/>
    <w:rsid w:val="00282B2D"/>
    <w:rsid w:val="00284345"/>
    <w:rsid w:val="002845DF"/>
    <w:rsid w:val="00284B0C"/>
    <w:rsid w:val="002852C2"/>
    <w:rsid w:val="0028665F"/>
    <w:rsid w:val="00286903"/>
    <w:rsid w:val="00291500"/>
    <w:rsid w:val="00291EF4"/>
    <w:rsid w:val="002921DB"/>
    <w:rsid w:val="00292D3B"/>
    <w:rsid w:val="0029378B"/>
    <w:rsid w:val="0029447F"/>
    <w:rsid w:val="0029544F"/>
    <w:rsid w:val="00295756"/>
    <w:rsid w:val="00297588"/>
    <w:rsid w:val="002A01BE"/>
    <w:rsid w:val="002A03F6"/>
    <w:rsid w:val="002A072C"/>
    <w:rsid w:val="002A0BBD"/>
    <w:rsid w:val="002A0E0E"/>
    <w:rsid w:val="002A1213"/>
    <w:rsid w:val="002A13A4"/>
    <w:rsid w:val="002A13EF"/>
    <w:rsid w:val="002A14C1"/>
    <w:rsid w:val="002A183D"/>
    <w:rsid w:val="002A1D93"/>
    <w:rsid w:val="002A2838"/>
    <w:rsid w:val="002A3424"/>
    <w:rsid w:val="002A39DB"/>
    <w:rsid w:val="002A3C50"/>
    <w:rsid w:val="002A3D0F"/>
    <w:rsid w:val="002A46FC"/>
    <w:rsid w:val="002A5133"/>
    <w:rsid w:val="002A5934"/>
    <w:rsid w:val="002A5B12"/>
    <w:rsid w:val="002A5FC5"/>
    <w:rsid w:val="002A5FE2"/>
    <w:rsid w:val="002A7753"/>
    <w:rsid w:val="002B0151"/>
    <w:rsid w:val="002B1188"/>
    <w:rsid w:val="002B1BEB"/>
    <w:rsid w:val="002B2231"/>
    <w:rsid w:val="002B31BD"/>
    <w:rsid w:val="002B3553"/>
    <w:rsid w:val="002B3FA1"/>
    <w:rsid w:val="002B4A84"/>
    <w:rsid w:val="002B526A"/>
    <w:rsid w:val="002B52FD"/>
    <w:rsid w:val="002B649A"/>
    <w:rsid w:val="002B6FFD"/>
    <w:rsid w:val="002B70FF"/>
    <w:rsid w:val="002C0F2F"/>
    <w:rsid w:val="002C13AF"/>
    <w:rsid w:val="002C173B"/>
    <w:rsid w:val="002C187F"/>
    <w:rsid w:val="002C2078"/>
    <w:rsid w:val="002C2C3B"/>
    <w:rsid w:val="002C37BB"/>
    <w:rsid w:val="002C3A6D"/>
    <w:rsid w:val="002C46FD"/>
    <w:rsid w:val="002C4A3C"/>
    <w:rsid w:val="002C5250"/>
    <w:rsid w:val="002C64E4"/>
    <w:rsid w:val="002C74E9"/>
    <w:rsid w:val="002D0123"/>
    <w:rsid w:val="002D01F9"/>
    <w:rsid w:val="002D09CA"/>
    <w:rsid w:val="002D0C8F"/>
    <w:rsid w:val="002D17E9"/>
    <w:rsid w:val="002D1BA4"/>
    <w:rsid w:val="002D2231"/>
    <w:rsid w:val="002D2E8B"/>
    <w:rsid w:val="002D38E3"/>
    <w:rsid w:val="002D48F7"/>
    <w:rsid w:val="002D4A57"/>
    <w:rsid w:val="002D6C9F"/>
    <w:rsid w:val="002E012D"/>
    <w:rsid w:val="002E196F"/>
    <w:rsid w:val="002E1E73"/>
    <w:rsid w:val="002E2114"/>
    <w:rsid w:val="002E28D2"/>
    <w:rsid w:val="002E3BA2"/>
    <w:rsid w:val="002E3CCE"/>
    <w:rsid w:val="002E47DA"/>
    <w:rsid w:val="002E4E55"/>
    <w:rsid w:val="002E540D"/>
    <w:rsid w:val="002E5D4C"/>
    <w:rsid w:val="002E643F"/>
    <w:rsid w:val="002E65ED"/>
    <w:rsid w:val="002E7388"/>
    <w:rsid w:val="002E7870"/>
    <w:rsid w:val="002E7CDE"/>
    <w:rsid w:val="002F0386"/>
    <w:rsid w:val="002F110A"/>
    <w:rsid w:val="002F1715"/>
    <w:rsid w:val="002F1B01"/>
    <w:rsid w:val="002F2D0B"/>
    <w:rsid w:val="002F2D3C"/>
    <w:rsid w:val="002F3F32"/>
    <w:rsid w:val="002F4AA6"/>
    <w:rsid w:val="002F5D17"/>
    <w:rsid w:val="002F6180"/>
    <w:rsid w:val="002F64E8"/>
    <w:rsid w:val="002F6570"/>
    <w:rsid w:val="002F659A"/>
    <w:rsid w:val="002F66C2"/>
    <w:rsid w:val="002F71C5"/>
    <w:rsid w:val="002F798C"/>
    <w:rsid w:val="00300364"/>
    <w:rsid w:val="00300679"/>
    <w:rsid w:val="003009CD"/>
    <w:rsid w:val="00300DD1"/>
    <w:rsid w:val="00301089"/>
    <w:rsid w:val="00301571"/>
    <w:rsid w:val="00301BB8"/>
    <w:rsid w:val="00301FDE"/>
    <w:rsid w:val="00302829"/>
    <w:rsid w:val="00302C3E"/>
    <w:rsid w:val="00303261"/>
    <w:rsid w:val="00303332"/>
    <w:rsid w:val="0030362E"/>
    <w:rsid w:val="00303817"/>
    <w:rsid w:val="00303A16"/>
    <w:rsid w:val="00303CE4"/>
    <w:rsid w:val="00304C51"/>
    <w:rsid w:val="003066E0"/>
    <w:rsid w:val="00307084"/>
    <w:rsid w:val="003072DE"/>
    <w:rsid w:val="00310246"/>
    <w:rsid w:val="00310369"/>
    <w:rsid w:val="00310D3D"/>
    <w:rsid w:val="003116C5"/>
    <w:rsid w:val="00312FEF"/>
    <w:rsid w:val="003141C6"/>
    <w:rsid w:val="00314BA2"/>
    <w:rsid w:val="003170BD"/>
    <w:rsid w:val="00317359"/>
    <w:rsid w:val="003173C9"/>
    <w:rsid w:val="00320AEE"/>
    <w:rsid w:val="00320FB6"/>
    <w:rsid w:val="00321170"/>
    <w:rsid w:val="003215D5"/>
    <w:rsid w:val="00321CA0"/>
    <w:rsid w:val="003223FF"/>
    <w:rsid w:val="00323181"/>
    <w:rsid w:val="00323F29"/>
    <w:rsid w:val="003244CB"/>
    <w:rsid w:val="00325579"/>
    <w:rsid w:val="00325FE4"/>
    <w:rsid w:val="00326882"/>
    <w:rsid w:val="0032690B"/>
    <w:rsid w:val="00326A30"/>
    <w:rsid w:val="00326FA1"/>
    <w:rsid w:val="00327E4D"/>
    <w:rsid w:val="003304B2"/>
    <w:rsid w:val="00330BDF"/>
    <w:rsid w:val="0033142E"/>
    <w:rsid w:val="003325CD"/>
    <w:rsid w:val="00332CCD"/>
    <w:rsid w:val="00333742"/>
    <w:rsid w:val="003339CA"/>
    <w:rsid w:val="00333FDE"/>
    <w:rsid w:val="0033449E"/>
    <w:rsid w:val="0033452C"/>
    <w:rsid w:val="00335811"/>
    <w:rsid w:val="00335CFE"/>
    <w:rsid w:val="003370C7"/>
    <w:rsid w:val="003373CF"/>
    <w:rsid w:val="003406FB"/>
    <w:rsid w:val="0034353E"/>
    <w:rsid w:val="003447F6"/>
    <w:rsid w:val="003466C3"/>
    <w:rsid w:val="00346784"/>
    <w:rsid w:val="00346E78"/>
    <w:rsid w:val="00350345"/>
    <w:rsid w:val="003508C1"/>
    <w:rsid w:val="0035189D"/>
    <w:rsid w:val="00351D3B"/>
    <w:rsid w:val="00351D64"/>
    <w:rsid w:val="00353904"/>
    <w:rsid w:val="00353A26"/>
    <w:rsid w:val="00353E99"/>
    <w:rsid w:val="00354958"/>
    <w:rsid w:val="00354B19"/>
    <w:rsid w:val="00355BB1"/>
    <w:rsid w:val="00356525"/>
    <w:rsid w:val="00360FBB"/>
    <w:rsid w:val="0036117E"/>
    <w:rsid w:val="00361D29"/>
    <w:rsid w:val="003624B6"/>
    <w:rsid w:val="00362C20"/>
    <w:rsid w:val="00362E86"/>
    <w:rsid w:val="00363087"/>
    <w:rsid w:val="00364799"/>
    <w:rsid w:val="0036499C"/>
    <w:rsid w:val="00364DE9"/>
    <w:rsid w:val="00364F5E"/>
    <w:rsid w:val="0036655C"/>
    <w:rsid w:val="003672E7"/>
    <w:rsid w:val="0037008D"/>
    <w:rsid w:val="00370558"/>
    <w:rsid w:val="0037122F"/>
    <w:rsid w:val="00371700"/>
    <w:rsid w:val="0037296D"/>
    <w:rsid w:val="00372FE5"/>
    <w:rsid w:val="003737E1"/>
    <w:rsid w:val="00373DE1"/>
    <w:rsid w:val="003740E7"/>
    <w:rsid w:val="003753A4"/>
    <w:rsid w:val="003754EC"/>
    <w:rsid w:val="003755F4"/>
    <w:rsid w:val="003756C7"/>
    <w:rsid w:val="00376AB1"/>
    <w:rsid w:val="00376C4E"/>
    <w:rsid w:val="003771B7"/>
    <w:rsid w:val="003772BF"/>
    <w:rsid w:val="00377F72"/>
    <w:rsid w:val="00380A33"/>
    <w:rsid w:val="00380DC4"/>
    <w:rsid w:val="00380F4D"/>
    <w:rsid w:val="003817E0"/>
    <w:rsid w:val="003818A2"/>
    <w:rsid w:val="003825DE"/>
    <w:rsid w:val="0038267A"/>
    <w:rsid w:val="003828D4"/>
    <w:rsid w:val="00382D26"/>
    <w:rsid w:val="003837E8"/>
    <w:rsid w:val="00383EA0"/>
    <w:rsid w:val="003851D2"/>
    <w:rsid w:val="0038520E"/>
    <w:rsid w:val="00385597"/>
    <w:rsid w:val="00385628"/>
    <w:rsid w:val="003859D0"/>
    <w:rsid w:val="00385F53"/>
    <w:rsid w:val="0038716F"/>
    <w:rsid w:val="00387A4A"/>
    <w:rsid w:val="00387FB9"/>
    <w:rsid w:val="0039088E"/>
    <w:rsid w:val="003908C3"/>
    <w:rsid w:val="003909E1"/>
    <w:rsid w:val="003926F8"/>
    <w:rsid w:val="0039282F"/>
    <w:rsid w:val="00392ED3"/>
    <w:rsid w:val="00392FF7"/>
    <w:rsid w:val="0039306E"/>
    <w:rsid w:val="003939A3"/>
    <w:rsid w:val="00393EDA"/>
    <w:rsid w:val="00393EE8"/>
    <w:rsid w:val="0039443B"/>
    <w:rsid w:val="00396510"/>
    <w:rsid w:val="00397CB2"/>
    <w:rsid w:val="003A04C7"/>
    <w:rsid w:val="003A0C6A"/>
    <w:rsid w:val="003A11CF"/>
    <w:rsid w:val="003A1F38"/>
    <w:rsid w:val="003A28D2"/>
    <w:rsid w:val="003A36BB"/>
    <w:rsid w:val="003A5692"/>
    <w:rsid w:val="003A56D0"/>
    <w:rsid w:val="003A5FFE"/>
    <w:rsid w:val="003A6001"/>
    <w:rsid w:val="003A6F00"/>
    <w:rsid w:val="003B1E30"/>
    <w:rsid w:val="003B2E90"/>
    <w:rsid w:val="003B2FFE"/>
    <w:rsid w:val="003B43CF"/>
    <w:rsid w:val="003B4784"/>
    <w:rsid w:val="003B51C2"/>
    <w:rsid w:val="003B51CD"/>
    <w:rsid w:val="003B5F98"/>
    <w:rsid w:val="003B76B8"/>
    <w:rsid w:val="003B7DCB"/>
    <w:rsid w:val="003C0475"/>
    <w:rsid w:val="003C058A"/>
    <w:rsid w:val="003C0D55"/>
    <w:rsid w:val="003C152C"/>
    <w:rsid w:val="003C1E07"/>
    <w:rsid w:val="003C1FE5"/>
    <w:rsid w:val="003C3AA1"/>
    <w:rsid w:val="003C6751"/>
    <w:rsid w:val="003C7557"/>
    <w:rsid w:val="003C768B"/>
    <w:rsid w:val="003C7D82"/>
    <w:rsid w:val="003C7FC2"/>
    <w:rsid w:val="003D08E2"/>
    <w:rsid w:val="003D13F6"/>
    <w:rsid w:val="003D254D"/>
    <w:rsid w:val="003D2A92"/>
    <w:rsid w:val="003D2C2F"/>
    <w:rsid w:val="003D2C8C"/>
    <w:rsid w:val="003D30B9"/>
    <w:rsid w:val="003D32A4"/>
    <w:rsid w:val="003D4BDC"/>
    <w:rsid w:val="003D7B9E"/>
    <w:rsid w:val="003E0011"/>
    <w:rsid w:val="003E0DCC"/>
    <w:rsid w:val="003E1278"/>
    <w:rsid w:val="003E1EC5"/>
    <w:rsid w:val="003E1F7E"/>
    <w:rsid w:val="003E292B"/>
    <w:rsid w:val="003E2E83"/>
    <w:rsid w:val="003E31BA"/>
    <w:rsid w:val="003E3617"/>
    <w:rsid w:val="003E4252"/>
    <w:rsid w:val="003E5E9A"/>
    <w:rsid w:val="003E64D8"/>
    <w:rsid w:val="003E6972"/>
    <w:rsid w:val="003E7B6B"/>
    <w:rsid w:val="003F00B8"/>
    <w:rsid w:val="003F1554"/>
    <w:rsid w:val="003F2542"/>
    <w:rsid w:val="003F2C25"/>
    <w:rsid w:val="003F2CC2"/>
    <w:rsid w:val="003F2CEE"/>
    <w:rsid w:val="003F3BBE"/>
    <w:rsid w:val="003F4149"/>
    <w:rsid w:val="003F4501"/>
    <w:rsid w:val="003F4793"/>
    <w:rsid w:val="003F5D9C"/>
    <w:rsid w:val="003F5ED2"/>
    <w:rsid w:val="003F66D0"/>
    <w:rsid w:val="003F6F4A"/>
    <w:rsid w:val="003F7623"/>
    <w:rsid w:val="003F7CD0"/>
    <w:rsid w:val="004002E8"/>
    <w:rsid w:val="00400F6C"/>
    <w:rsid w:val="004014BB"/>
    <w:rsid w:val="00401501"/>
    <w:rsid w:val="00401B70"/>
    <w:rsid w:val="00401E9A"/>
    <w:rsid w:val="00402097"/>
    <w:rsid w:val="004028F6"/>
    <w:rsid w:val="00402E39"/>
    <w:rsid w:val="004038E2"/>
    <w:rsid w:val="00403960"/>
    <w:rsid w:val="004039E5"/>
    <w:rsid w:val="00404CBF"/>
    <w:rsid w:val="00404EF8"/>
    <w:rsid w:val="004050CD"/>
    <w:rsid w:val="00405836"/>
    <w:rsid w:val="0040658D"/>
    <w:rsid w:val="004073C8"/>
    <w:rsid w:val="0040759C"/>
    <w:rsid w:val="004079E4"/>
    <w:rsid w:val="00407BC8"/>
    <w:rsid w:val="00407D58"/>
    <w:rsid w:val="0041075A"/>
    <w:rsid w:val="004107E6"/>
    <w:rsid w:val="00411569"/>
    <w:rsid w:val="00411AD1"/>
    <w:rsid w:val="00411FBE"/>
    <w:rsid w:val="00412462"/>
    <w:rsid w:val="00412B41"/>
    <w:rsid w:val="00413302"/>
    <w:rsid w:val="00413509"/>
    <w:rsid w:val="00413563"/>
    <w:rsid w:val="004145B5"/>
    <w:rsid w:val="00414695"/>
    <w:rsid w:val="00414D8C"/>
    <w:rsid w:val="00414E90"/>
    <w:rsid w:val="0041743B"/>
    <w:rsid w:val="004203A0"/>
    <w:rsid w:val="00420DFA"/>
    <w:rsid w:val="0042114C"/>
    <w:rsid w:val="00421DC6"/>
    <w:rsid w:val="00423529"/>
    <w:rsid w:val="004237A6"/>
    <w:rsid w:val="00423CD7"/>
    <w:rsid w:val="004241B2"/>
    <w:rsid w:val="00424349"/>
    <w:rsid w:val="00424F9E"/>
    <w:rsid w:val="00425F2A"/>
    <w:rsid w:val="00426695"/>
    <w:rsid w:val="00426C2C"/>
    <w:rsid w:val="004274C4"/>
    <w:rsid w:val="004277EC"/>
    <w:rsid w:val="00427CDD"/>
    <w:rsid w:val="0043073F"/>
    <w:rsid w:val="004330D7"/>
    <w:rsid w:val="004348BE"/>
    <w:rsid w:val="00434CE8"/>
    <w:rsid w:val="00435EDE"/>
    <w:rsid w:val="0043661F"/>
    <w:rsid w:val="004369C2"/>
    <w:rsid w:val="00436AFA"/>
    <w:rsid w:val="00437137"/>
    <w:rsid w:val="00437C48"/>
    <w:rsid w:val="00440103"/>
    <w:rsid w:val="0044018C"/>
    <w:rsid w:val="00441158"/>
    <w:rsid w:val="004417BA"/>
    <w:rsid w:val="00442A67"/>
    <w:rsid w:val="0044402B"/>
    <w:rsid w:val="00444C49"/>
    <w:rsid w:val="00445FDF"/>
    <w:rsid w:val="00446271"/>
    <w:rsid w:val="00446607"/>
    <w:rsid w:val="0044711D"/>
    <w:rsid w:val="0044789A"/>
    <w:rsid w:val="00450C88"/>
    <w:rsid w:val="00450F14"/>
    <w:rsid w:val="0045146D"/>
    <w:rsid w:val="00451832"/>
    <w:rsid w:val="00452570"/>
    <w:rsid w:val="00452C96"/>
    <w:rsid w:val="00453137"/>
    <w:rsid w:val="00453734"/>
    <w:rsid w:val="004550EC"/>
    <w:rsid w:val="004552E2"/>
    <w:rsid w:val="004555A0"/>
    <w:rsid w:val="00456033"/>
    <w:rsid w:val="004561B8"/>
    <w:rsid w:val="0045645D"/>
    <w:rsid w:val="00456A9D"/>
    <w:rsid w:val="00456BAA"/>
    <w:rsid w:val="00460F5E"/>
    <w:rsid w:val="00461A2B"/>
    <w:rsid w:val="00462624"/>
    <w:rsid w:val="0046275D"/>
    <w:rsid w:val="004627B8"/>
    <w:rsid w:val="00462BC0"/>
    <w:rsid w:val="00462E2D"/>
    <w:rsid w:val="004654E4"/>
    <w:rsid w:val="0046557F"/>
    <w:rsid w:val="00465684"/>
    <w:rsid w:val="00465A9E"/>
    <w:rsid w:val="00465AA9"/>
    <w:rsid w:val="0046761E"/>
    <w:rsid w:val="00470CE0"/>
    <w:rsid w:val="004714F6"/>
    <w:rsid w:val="0047167E"/>
    <w:rsid w:val="00471A3E"/>
    <w:rsid w:val="00471AF6"/>
    <w:rsid w:val="0047210C"/>
    <w:rsid w:val="0047260C"/>
    <w:rsid w:val="004752C0"/>
    <w:rsid w:val="00476C73"/>
    <w:rsid w:val="00476E17"/>
    <w:rsid w:val="00476F69"/>
    <w:rsid w:val="0048039E"/>
    <w:rsid w:val="00480EAE"/>
    <w:rsid w:val="00482039"/>
    <w:rsid w:val="0048264D"/>
    <w:rsid w:val="00483247"/>
    <w:rsid w:val="004845D9"/>
    <w:rsid w:val="00484704"/>
    <w:rsid w:val="0048492D"/>
    <w:rsid w:val="00484D04"/>
    <w:rsid w:val="00485A1A"/>
    <w:rsid w:val="00485E41"/>
    <w:rsid w:val="004860D5"/>
    <w:rsid w:val="004868FA"/>
    <w:rsid w:val="004905F8"/>
    <w:rsid w:val="00490DF2"/>
    <w:rsid w:val="004918CD"/>
    <w:rsid w:val="0049210C"/>
    <w:rsid w:val="004921F4"/>
    <w:rsid w:val="00492622"/>
    <w:rsid w:val="0049269A"/>
    <w:rsid w:val="00492872"/>
    <w:rsid w:val="00492920"/>
    <w:rsid w:val="00492F96"/>
    <w:rsid w:val="00493E50"/>
    <w:rsid w:val="004950F7"/>
    <w:rsid w:val="00495286"/>
    <w:rsid w:val="00495509"/>
    <w:rsid w:val="00495857"/>
    <w:rsid w:val="00496079"/>
    <w:rsid w:val="00496851"/>
    <w:rsid w:val="00496983"/>
    <w:rsid w:val="004969F0"/>
    <w:rsid w:val="00496A7E"/>
    <w:rsid w:val="00496EE6"/>
    <w:rsid w:val="004973A9"/>
    <w:rsid w:val="004A0742"/>
    <w:rsid w:val="004A2083"/>
    <w:rsid w:val="004A2379"/>
    <w:rsid w:val="004A2495"/>
    <w:rsid w:val="004A4023"/>
    <w:rsid w:val="004A47D0"/>
    <w:rsid w:val="004A480C"/>
    <w:rsid w:val="004A5379"/>
    <w:rsid w:val="004A7182"/>
    <w:rsid w:val="004A78A3"/>
    <w:rsid w:val="004A7CAA"/>
    <w:rsid w:val="004A7F35"/>
    <w:rsid w:val="004B10CB"/>
    <w:rsid w:val="004B1AA7"/>
    <w:rsid w:val="004B1D5B"/>
    <w:rsid w:val="004B213E"/>
    <w:rsid w:val="004B2367"/>
    <w:rsid w:val="004B3841"/>
    <w:rsid w:val="004B3AA9"/>
    <w:rsid w:val="004B3ACF"/>
    <w:rsid w:val="004B4CDA"/>
    <w:rsid w:val="004B59EB"/>
    <w:rsid w:val="004B5EA2"/>
    <w:rsid w:val="004B629B"/>
    <w:rsid w:val="004B6BFA"/>
    <w:rsid w:val="004B6E86"/>
    <w:rsid w:val="004B7201"/>
    <w:rsid w:val="004B78F3"/>
    <w:rsid w:val="004C0A60"/>
    <w:rsid w:val="004C0DEA"/>
    <w:rsid w:val="004C1642"/>
    <w:rsid w:val="004C193D"/>
    <w:rsid w:val="004C2310"/>
    <w:rsid w:val="004C3B9E"/>
    <w:rsid w:val="004C43C7"/>
    <w:rsid w:val="004C4950"/>
    <w:rsid w:val="004C50CF"/>
    <w:rsid w:val="004C5310"/>
    <w:rsid w:val="004C53DF"/>
    <w:rsid w:val="004C5485"/>
    <w:rsid w:val="004C5DE4"/>
    <w:rsid w:val="004C6570"/>
    <w:rsid w:val="004C72F9"/>
    <w:rsid w:val="004C7875"/>
    <w:rsid w:val="004D08D9"/>
    <w:rsid w:val="004D0B50"/>
    <w:rsid w:val="004D1367"/>
    <w:rsid w:val="004D2AFD"/>
    <w:rsid w:val="004D2F97"/>
    <w:rsid w:val="004D3208"/>
    <w:rsid w:val="004D39FD"/>
    <w:rsid w:val="004D3AE8"/>
    <w:rsid w:val="004D5AAB"/>
    <w:rsid w:val="004D6084"/>
    <w:rsid w:val="004D61B8"/>
    <w:rsid w:val="004D7706"/>
    <w:rsid w:val="004E0632"/>
    <w:rsid w:val="004E0C55"/>
    <w:rsid w:val="004E130E"/>
    <w:rsid w:val="004E1A90"/>
    <w:rsid w:val="004E2059"/>
    <w:rsid w:val="004E20D1"/>
    <w:rsid w:val="004E293C"/>
    <w:rsid w:val="004E4085"/>
    <w:rsid w:val="004E4705"/>
    <w:rsid w:val="004E4E46"/>
    <w:rsid w:val="004E50E1"/>
    <w:rsid w:val="004E6B4A"/>
    <w:rsid w:val="004E6B76"/>
    <w:rsid w:val="004E716A"/>
    <w:rsid w:val="004E75EA"/>
    <w:rsid w:val="004E7FBB"/>
    <w:rsid w:val="004F0496"/>
    <w:rsid w:val="004F0BDA"/>
    <w:rsid w:val="004F200B"/>
    <w:rsid w:val="004F2A0D"/>
    <w:rsid w:val="004F2C7D"/>
    <w:rsid w:val="004F3743"/>
    <w:rsid w:val="004F39EE"/>
    <w:rsid w:val="004F3C82"/>
    <w:rsid w:val="004F4465"/>
    <w:rsid w:val="004F48F2"/>
    <w:rsid w:val="004F55A9"/>
    <w:rsid w:val="004F59D9"/>
    <w:rsid w:val="004F5FE7"/>
    <w:rsid w:val="004F7FE8"/>
    <w:rsid w:val="00500408"/>
    <w:rsid w:val="00500CF8"/>
    <w:rsid w:val="00501BD1"/>
    <w:rsid w:val="00501D3D"/>
    <w:rsid w:val="00502381"/>
    <w:rsid w:val="005039CC"/>
    <w:rsid w:val="005042AC"/>
    <w:rsid w:val="0050433D"/>
    <w:rsid w:val="005060D1"/>
    <w:rsid w:val="00506AF5"/>
    <w:rsid w:val="0050752C"/>
    <w:rsid w:val="00507C24"/>
    <w:rsid w:val="00510256"/>
    <w:rsid w:val="00510A96"/>
    <w:rsid w:val="00511005"/>
    <w:rsid w:val="005113F9"/>
    <w:rsid w:val="005115C7"/>
    <w:rsid w:val="0051288C"/>
    <w:rsid w:val="00512F01"/>
    <w:rsid w:val="00514D64"/>
    <w:rsid w:val="0051540A"/>
    <w:rsid w:val="005154B9"/>
    <w:rsid w:val="00515668"/>
    <w:rsid w:val="00515C3E"/>
    <w:rsid w:val="00516363"/>
    <w:rsid w:val="005172A1"/>
    <w:rsid w:val="00517C2B"/>
    <w:rsid w:val="00517C7B"/>
    <w:rsid w:val="005200EE"/>
    <w:rsid w:val="0052078B"/>
    <w:rsid w:val="0052098C"/>
    <w:rsid w:val="00522C55"/>
    <w:rsid w:val="005230B1"/>
    <w:rsid w:val="0052336A"/>
    <w:rsid w:val="00523EDC"/>
    <w:rsid w:val="00524A34"/>
    <w:rsid w:val="00524D14"/>
    <w:rsid w:val="005252CA"/>
    <w:rsid w:val="005261E7"/>
    <w:rsid w:val="005262B4"/>
    <w:rsid w:val="00526E2C"/>
    <w:rsid w:val="00526F85"/>
    <w:rsid w:val="00527D23"/>
    <w:rsid w:val="005304A4"/>
    <w:rsid w:val="00532C5F"/>
    <w:rsid w:val="00533226"/>
    <w:rsid w:val="0053360B"/>
    <w:rsid w:val="005342C2"/>
    <w:rsid w:val="005347B8"/>
    <w:rsid w:val="005348CC"/>
    <w:rsid w:val="00535F36"/>
    <w:rsid w:val="005360C8"/>
    <w:rsid w:val="005366E4"/>
    <w:rsid w:val="00537A89"/>
    <w:rsid w:val="00540242"/>
    <w:rsid w:val="005409B9"/>
    <w:rsid w:val="005409E8"/>
    <w:rsid w:val="00540A85"/>
    <w:rsid w:val="00540E17"/>
    <w:rsid w:val="00541015"/>
    <w:rsid w:val="005417E9"/>
    <w:rsid w:val="0054233C"/>
    <w:rsid w:val="00543EF6"/>
    <w:rsid w:val="00543F3A"/>
    <w:rsid w:val="00545149"/>
    <w:rsid w:val="00545DF6"/>
    <w:rsid w:val="005468C4"/>
    <w:rsid w:val="00546A4D"/>
    <w:rsid w:val="00546A7E"/>
    <w:rsid w:val="00547272"/>
    <w:rsid w:val="00547389"/>
    <w:rsid w:val="0055050F"/>
    <w:rsid w:val="00550813"/>
    <w:rsid w:val="00550849"/>
    <w:rsid w:val="00552949"/>
    <w:rsid w:val="00553906"/>
    <w:rsid w:val="00553D22"/>
    <w:rsid w:val="00553E66"/>
    <w:rsid w:val="00554603"/>
    <w:rsid w:val="0055468A"/>
    <w:rsid w:val="00554C70"/>
    <w:rsid w:val="00554CE3"/>
    <w:rsid w:val="00555187"/>
    <w:rsid w:val="005554D5"/>
    <w:rsid w:val="00555650"/>
    <w:rsid w:val="005562DB"/>
    <w:rsid w:val="00556793"/>
    <w:rsid w:val="00556BD5"/>
    <w:rsid w:val="00556C06"/>
    <w:rsid w:val="00557601"/>
    <w:rsid w:val="00557D8D"/>
    <w:rsid w:val="0056074D"/>
    <w:rsid w:val="00560D94"/>
    <w:rsid w:val="0056195E"/>
    <w:rsid w:val="005619DB"/>
    <w:rsid w:val="00562A7C"/>
    <w:rsid w:val="00562DE5"/>
    <w:rsid w:val="005633C7"/>
    <w:rsid w:val="0056352F"/>
    <w:rsid w:val="00563789"/>
    <w:rsid w:val="00563984"/>
    <w:rsid w:val="00563EE0"/>
    <w:rsid w:val="00564CBD"/>
    <w:rsid w:val="00565DFA"/>
    <w:rsid w:val="005675C1"/>
    <w:rsid w:val="00567A2D"/>
    <w:rsid w:val="005700DC"/>
    <w:rsid w:val="0057143C"/>
    <w:rsid w:val="005717F8"/>
    <w:rsid w:val="00571C77"/>
    <w:rsid w:val="0057287F"/>
    <w:rsid w:val="00572948"/>
    <w:rsid w:val="005739C7"/>
    <w:rsid w:val="00573BBA"/>
    <w:rsid w:val="00573BEE"/>
    <w:rsid w:val="00574AB9"/>
    <w:rsid w:val="00574FA6"/>
    <w:rsid w:val="00575444"/>
    <w:rsid w:val="00575E36"/>
    <w:rsid w:val="0057645E"/>
    <w:rsid w:val="005764D1"/>
    <w:rsid w:val="00576917"/>
    <w:rsid w:val="00576A3F"/>
    <w:rsid w:val="005778A5"/>
    <w:rsid w:val="00577C67"/>
    <w:rsid w:val="00577FF2"/>
    <w:rsid w:val="00580551"/>
    <w:rsid w:val="0058059D"/>
    <w:rsid w:val="00581973"/>
    <w:rsid w:val="00581B23"/>
    <w:rsid w:val="00582820"/>
    <w:rsid w:val="005839AE"/>
    <w:rsid w:val="00583E7B"/>
    <w:rsid w:val="00583E8B"/>
    <w:rsid w:val="00584806"/>
    <w:rsid w:val="00584BCB"/>
    <w:rsid w:val="0058543E"/>
    <w:rsid w:val="00585FA6"/>
    <w:rsid w:val="0058642D"/>
    <w:rsid w:val="00586946"/>
    <w:rsid w:val="00586E7A"/>
    <w:rsid w:val="0058758D"/>
    <w:rsid w:val="00587B5E"/>
    <w:rsid w:val="00591257"/>
    <w:rsid w:val="005924DC"/>
    <w:rsid w:val="00592680"/>
    <w:rsid w:val="00592A38"/>
    <w:rsid w:val="005932E7"/>
    <w:rsid w:val="005935AE"/>
    <w:rsid w:val="00593A9D"/>
    <w:rsid w:val="005945E2"/>
    <w:rsid w:val="00596291"/>
    <w:rsid w:val="00597374"/>
    <w:rsid w:val="00597F9B"/>
    <w:rsid w:val="005A1104"/>
    <w:rsid w:val="005A1209"/>
    <w:rsid w:val="005A1901"/>
    <w:rsid w:val="005A2742"/>
    <w:rsid w:val="005A3D67"/>
    <w:rsid w:val="005A3DFC"/>
    <w:rsid w:val="005A3EEA"/>
    <w:rsid w:val="005A3EFE"/>
    <w:rsid w:val="005A4C99"/>
    <w:rsid w:val="005A6795"/>
    <w:rsid w:val="005A6B03"/>
    <w:rsid w:val="005A6B38"/>
    <w:rsid w:val="005A70E2"/>
    <w:rsid w:val="005A72AE"/>
    <w:rsid w:val="005B09A5"/>
    <w:rsid w:val="005B20A5"/>
    <w:rsid w:val="005B2DD9"/>
    <w:rsid w:val="005B3015"/>
    <w:rsid w:val="005B3CEF"/>
    <w:rsid w:val="005B4D72"/>
    <w:rsid w:val="005B4DF1"/>
    <w:rsid w:val="005B54EF"/>
    <w:rsid w:val="005B59EE"/>
    <w:rsid w:val="005B6660"/>
    <w:rsid w:val="005B7534"/>
    <w:rsid w:val="005C0086"/>
    <w:rsid w:val="005C0923"/>
    <w:rsid w:val="005C121D"/>
    <w:rsid w:val="005C128D"/>
    <w:rsid w:val="005C1362"/>
    <w:rsid w:val="005C14B1"/>
    <w:rsid w:val="005C1D9E"/>
    <w:rsid w:val="005C24F8"/>
    <w:rsid w:val="005C375B"/>
    <w:rsid w:val="005C3959"/>
    <w:rsid w:val="005C4B80"/>
    <w:rsid w:val="005C4DEA"/>
    <w:rsid w:val="005C56D3"/>
    <w:rsid w:val="005C5A0B"/>
    <w:rsid w:val="005C5DB3"/>
    <w:rsid w:val="005C732A"/>
    <w:rsid w:val="005C7772"/>
    <w:rsid w:val="005D077F"/>
    <w:rsid w:val="005D2099"/>
    <w:rsid w:val="005D24B9"/>
    <w:rsid w:val="005D26A2"/>
    <w:rsid w:val="005D371E"/>
    <w:rsid w:val="005D3D31"/>
    <w:rsid w:val="005D4BFF"/>
    <w:rsid w:val="005D4CBE"/>
    <w:rsid w:val="005D4CE3"/>
    <w:rsid w:val="005D590A"/>
    <w:rsid w:val="005D5C1A"/>
    <w:rsid w:val="005D5C66"/>
    <w:rsid w:val="005D6105"/>
    <w:rsid w:val="005D62EF"/>
    <w:rsid w:val="005D677D"/>
    <w:rsid w:val="005D67AE"/>
    <w:rsid w:val="005D68E7"/>
    <w:rsid w:val="005D6B77"/>
    <w:rsid w:val="005D6E25"/>
    <w:rsid w:val="005D7851"/>
    <w:rsid w:val="005E0FEF"/>
    <w:rsid w:val="005E1E11"/>
    <w:rsid w:val="005E2AE6"/>
    <w:rsid w:val="005E36B3"/>
    <w:rsid w:val="005E48DA"/>
    <w:rsid w:val="005E5D04"/>
    <w:rsid w:val="005F034C"/>
    <w:rsid w:val="005F04A2"/>
    <w:rsid w:val="005F0B53"/>
    <w:rsid w:val="005F1307"/>
    <w:rsid w:val="005F1445"/>
    <w:rsid w:val="005F1C04"/>
    <w:rsid w:val="005F2E8D"/>
    <w:rsid w:val="005F2F98"/>
    <w:rsid w:val="005F3DFE"/>
    <w:rsid w:val="00601022"/>
    <w:rsid w:val="00601E10"/>
    <w:rsid w:val="00602587"/>
    <w:rsid w:val="0060292D"/>
    <w:rsid w:val="00602EC4"/>
    <w:rsid w:val="00603680"/>
    <w:rsid w:val="00605109"/>
    <w:rsid w:val="006062BF"/>
    <w:rsid w:val="0060703A"/>
    <w:rsid w:val="006072FF"/>
    <w:rsid w:val="00607FD1"/>
    <w:rsid w:val="00610699"/>
    <w:rsid w:val="00610905"/>
    <w:rsid w:val="00610F1B"/>
    <w:rsid w:val="0061151F"/>
    <w:rsid w:val="0061157D"/>
    <w:rsid w:val="006116CD"/>
    <w:rsid w:val="00611A7F"/>
    <w:rsid w:val="00612591"/>
    <w:rsid w:val="00612EBB"/>
    <w:rsid w:val="00614B1E"/>
    <w:rsid w:val="0061511A"/>
    <w:rsid w:val="0061717F"/>
    <w:rsid w:val="00617398"/>
    <w:rsid w:val="00620A30"/>
    <w:rsid w:val="00620A4A"/>
    <w:rsid w:val="00620B67"/>
    <w:rsid w:val="006222B3"/>
    <w:rsid w:val="0062241E"/>
    <w:rsid w:val="006226ED"/>
    <w:rsid w:val="00622B75"/>
    <w:rsid w:val="00624966"/>
    <w:rsid w:val="006258D4"/>
    <w:rsid w:val="00626914"/>
    <w:rsid w:val="006269CC"/>
    <w:rsid w:val="00627CFE"/>
    <w:rsid w:val="00627FA4"/>
    <w:rsid w:val="00632C58"/>
    <w:rsid w:val="006340D1"/>
    <w:rsid w:val="00634BCB"/>
    <w:rsid w:val="00634D9C"/>
    <w:rsid w:val="00635024"/>
    <w:rsid w:val="0063537A"/>
    <w:rsid w:val="00637261"/>
    <w:rsid w:val="00637A34"/>
    <w:rsid w:val="00642EBE"/>
    <w:rsid w:val="00642FF2"/>
    <w:rsid w:val="006432F9"/>
    <w:rsid w:val="00643845"/>
    <w:rsid w:val="00644521"/>
    <w:rsid w:val="00644CF1"/>
    <w:rsid w:val="00646C89"/>
    <w:rsid w:val="0064731F"/>
    <w:rsid w:val="0064768C"/>
    <w:rsid w:val="0065053C"/>
    <w:rsid w:val="00650A7F"/>
    <w:rsid w:val="00651520"/>
    <w:rsid w:val="0065153A"/>
    <w:rsid w:val="006531C5"/>
    <w:rsid w:val="00653206"/>
    <w:rsid w:val="006536D7"/>
    <w:rsid w:val="00653E36"/>
    <w:rsid w:val="00653F05"/>
    <w:rsid w:val="006543BB"/>
    <w:rsid w:val="006547EC"/>
    <w:rsid w:val="0065597D"/>
    <w:rsid w:val="00656454"/>
    <w:rsid w:val="006573D1"/>
    <w:rsid w:val="00660514"/>
    <w:rsid w:val="00662372"/>
    <w:rsid w:val="006627A4"/>
    <w:rsid w:val="006627ED"/>
    <w:rsid w:val="00662EAC"/>
    <w:rsid w:val="00663113"/>
    <w:rsid w:val="00663B5D"/>
    <w:rsid w:val="00664A49"/>
    <w:rsid w:val="00665174"/>
    <w:rsid w:val="006653CE"/>
    <w:rsid w:val="00667B0E"/>
    <w:rsid w:val="00670397"/>
    <w:rsid w:val="00670562"/>
    <w:rsid w:val="006706B6"/>
    <w:rsid w:val="006708E9"/>
    <w:rsid w:val="00671834"/>
    <w:rsid w:val="006727F1"/>
    <w:rsid w:val="0067345E"/>
    <w:rsid w:val="006747D0"/>
    <w:rsid w:val="006757FC"/>
    <w:rsid w:val="006763E3"/>
    <w:rsid w:val="00676D46"/>
    <w:rsid w:val="0067705E"/>
    <w:rsid w:val="0067737B"/>
    <w:rsid w:val="006776C5"/>
    <w:rsid w:val="00677975"/>
    <w:rsid w:val="00680187"/>
    <w:rsid w:val="006801A8"/>
    <w:rsid w:val="00680436"/>
    <w:rsid w:val="006808F4"/>
    <w:rsid w:val="00681327"/>
    <w:rsid w:val="00681D5E"/>
    <w:rsid w:val="00683051"/>
    <w:rsid w:val="006830DD"/>
    <w:rsid w:val="00683323"/>
    <w:rsid w:val="006833B4"/>
    <w:rsid w:val="006848C3"/>
    <w:rsid w:val="00684908"/>
    <w:rsid w:val="00684B4C"/>
    <w:rsid w:val="006850D6"/>
    <w:rsid w:val="00685CB8"/>
    <w:rsid w:val="00686637"/>
    <w:rsid w:val="00686E5E"/>
    <w:rsid w:val="006907B2"/>
    <w:rsid w:val="00690A08"/>
    <w:rsid w:val="00690C41"/>
    <w:rsid w:val="00692658"/>
    <w:rsid w:val="0069388D"/>
    <w:rsid w:val="006A1098"/>
    <w:rsid w:val="006A3505"/>
    <w:rsid w:val="006A4065"/>
    <w:rsid w:val="006A45D6"/>
    <w:rsid w:val="006A475A"/>
    <w:rsid w:val="006A47AF"/>
    <w:rsid w:val="006A4A97"/>
    <w:rsid w:val="006A4C68"/>
    <w:rsid w:val="006A53B9"/>
    <w:rsid w:val="006A5477"/>
    <w:rsid w:val="006A6DF3"/>
    <w:rsid w:val="006A78FB"/>
    <w:rsid w:val="006A7BE0"/>
    <w:rsid w:val="006B1C2F"/>
    <w:rsid w:val="006B440C"/>
    <w:rsid w:val="006B45D3"/>
    <w:rsid w:val="006B49B7"/>
    <w:rsid w:val="006B50C5"/>
    <w:rsid w:val="006B56C1"/>
    <w:rsid w:val="006B5C10"/>
    <w:rsid w:val="006B6F9C"/>
    <w:rsid w:val="006C1828"/>
    <w:rsid w:val="006C183A"/>
    <w:rsid w:val="006C2A4F"/>
    <w:rsid w:val="006C3A0C"/>
    <w:rsid w:val="006C3B3F"/>
    <w:rsid w:val="006C3D08"/>
    <w:rsid w:val="006C40F9"/>
    <w:rsid w:val="006C45E7"/>
    <w:rsid w:val="006C4829"/>
    <w:rsid w:val="006C497B"/>
    <w:rsid w:val="006C4C70"/>
    <w:rsid w:val="006C55D5"/>
    <w:rsid w:val="006C5BE9"/>
    <w:rsid w:val="006C66E9"/>
    <w:rsid w:val="006C690C"/>
    <w:rsid w:val="006C6B29"/>
    <w:rsid w:val="006C73D1"/>
    <w:rsid w:val="006C7711"/>
    <w:rsid w:val="006C77EE"/>
    <w:rsid w:val="006D0407"/>
    <w:rsid w:val="006D06CA"/>
    <w:rsid w:val="006D0CD8"/>
    <w:rsid w:val="006D0E3E"/>
    <w:rsid w:val="006D252D"/>
    <w:rsid w:val="006D27F1"/>
    <w:rsid w:val="006D487B"/>
    <w:rsid w:val="006D4A3B"/>
    <w:rsid w:val="006D4D4A"/>
    <w:rsid w:val="006D579E"/>
    <w:rsid w:val="006D648F"/>
    <w:rsid w:val="006D687A"/>
    <w:rsid w:val="006D6F11"/>
    <w:rsid w:val="006D72FC"/>
    <w:rsid w:val="006D756E"/>
    <w:rsid w:val="006D7B56"/>
    <w:rsid w:val="006E0B46"/>
    <w:rsid w:val="006E17EB"/>
    <w:rsid w:val="006E2495"/>
    <w:rsid w:val="006E2B0F"/>
    <w:rsid w:val="006E312C"/>
    <w:rsid w:val="006E338E"/>
    <w:rsid w:val="006E45D8"/>
    <w:rsid w:val="006E559F"/>
    <w:rsid w:val="006E5888"/>
    <w:rsid w:val="006E6067"/>
    <w:rsid w:val="006E7122"/>
    <w:rsid w:val="006E71F2"/>
    <w:rsid w:val="006E724D"/>
    <w:rsid w:val="006E74C2"/>
    <w:rsid w:val="006E7A09"/>
    <w:rsid w:val="006F0ED7"/>
    <w:rsid w:val="006F24A7"/>
    <w:rsid w:val="006F2F1A"/>
    <w:rsid w:val="006F3096"/>
    <w:rsid w:val="006F39EC"/>
    <w:rsid w:val="006F3D3A"/>
    <w:rsid w:val="006F3EA1"/>
    <w:rsid w:val="006F5E97"/>
    <w:rsid w:val="006F774E"/>
    <w:rsid w:val="006F78DA"/>
    <w:rsid w:val="007000E7"/>
    <w:rsid w:val="00700528"/>
    <w:rsid w:val="0070079A"/>
    <w:rsid w:val="00700A13"/>
    <w:rsid w:val="00701064"/>
    <w:rsid w:val="00701A04"/>
    <w:rsid w:val="00702373"/>
    <w:rsid w:val="007026E7"/>
    <w:rsid w:val="00702E0A"/>
    <w:rsid w:val="00703242"/>
    <w:rsid w:val="00703397"/>
    <w:rsid w:val="007049EB"/>
    <w:rsid w:val="00704FB2"/>
    <w:rsid w:val="00705440"/>
    <w:rsid w:val="00706D3A"/>
    <w:rsid w:val="00706D9C"/>
    <w:rsid w:val="007072B7"/>
    <w:rsid w:val="00707D64"/>
    <w:rsid w:val="0071018E"/>
    <w:rsid w:val="0071123E"/>
    <w:rsid w:val="007130DF"/>
    <w:rsid w:val="00713FB4"/>
    <w:rsid w:val="007143AF"/>
    <w:rsid w:val="00714595"/>
    <w:rsid w:val="007146E2"/>
    <w:rsid w:val="00715120"/>
    <w:rsid w:val="00715F90"/>
    <w:rsid w:val="00716130"/>
    <w:rsid w:val="00717BA4"/>
    <w:rsid w:val="00720EF0"/>
    <w:rsid w:val="00720F07"/>
    <w:rsid w:val="00720FDD"/>
    <w:rsid w:val="0072241F"/>
    <w:rsid w:val="007229AD"/>
    <w:rsid w:val="007229E0"/>
    <w:rsid w:val="00722D93"/>
    <w:rsid w:val="007245DE"/>
    <w:rsid w:val="00724AA4"/>
    <w:rsid w:val="00725E9F"/>
    <w:rsid w:val="007261D3"/>
    <w:rsid w:val="007306AD"/>
    <w:rsid w:val="00730B62"/>
    <w:rsid w:val="00730FF1"/>
    <w:rsid w:val="007316A1"/>
    <w:rsid w:val="00731F64"/>
    <w:rsid w:val="00732660"/>
    <w:rsid w:val="00732FD0"/>
    <w:rsid w:val="00733163"/>
    <w:rsid w:val="0073440A"/>
    <w:rsid w:val="00734FD9"/>
    <w:rsid w:val="007352B3"/>
    <w:rsid w:val="00736509"/>
    <w:rsid w:val="00740269"/>
    <w:rsid w:val="00740A2C"/>
    <w:rsid w:val="00741178"/>
    <w:rsid w:val="00741372"/>
    <w:rsid w:val="00743080"/>
    <w:rsid w:val="00744770"/>
    <w:rsid w:val="00744776"/>
    <w:rsid w:val="0074497C"/>
    <w:rsid w:val="0074545A"/>
    <w:rsid w:val="007462A7"/>
    <w:rsid w:val="00746D3E"/>
    <w:rsid w:val="00746DCF"/>
    <w:rsid w:val="007500E7"/>
    <w:rsid w:val="00750476"/>
    <w:rsid w:val="007505A8"/>
    <w:rsid w:val="0075092A"/>
    <w:rsid w:val="0075167B"/>
    <w:rsid w:val="0075232D"/>
    <w:rsid w:val="00752524"/>
    <w:rsid w:val="00752E8C"/>
    <w:rsid w:val="00754128"/>
    <w:rsid w:val="00755192"/>
    <w:rsid w:val="0075583B"/>
    <w:rsid w:val="00756963"/>
    <w:rsid w:val="00756C78"/>
    <w:rsid w:val="007574B8"/>
    <w:rsid w:val="007576FC"/>
    <w:rsid w:val="00757A03"/>
    <w:rsid w:val="00760293"/>
    <w:rsid w:val="00760801"/>
    <w:rsid w:val="00760A37"/>
    <w:rsid w:val="00760D5D"/>
    <w:rsid w:val="0076116F"/>
    <w:rsid w:val="00761330"/>
    <w:rsid w:val="00762908"/>
    <w:rsid w:val="00762C73"/>
    <w:rsid w:val="007639D8"/>
    <w:rsid w:val="00765197"/>
    <w:rsid w:val="00765A7C"/>
    <w:rsid w:val="00765FD6"/>
    <w:rsid w:val="0076603E"/>
    <w:rsid w:val="0076604E"/>
    <w:rsid w:val="0076643A"/>
    <w:rsid w:val="00767339"/>
    <w:rsid w:val="00770ACC"/>
    <w:rsid w:val="00770F8C"/>
    <w:rsid w:val="00771612"/>
    <w:rsid w:val="007719E0"/>
    <w:rsid w:val="00773BD5"/>
    <w:rsid w:val="0077475E"/>
    <w:rsid w:val="00774D98"/>
    <w:rsid w:val="007750D1"/>
    <w:rsid w:val="007753C2"/>
    <w:rsid w:val="0077620C"/>
    <w:rsid w:val="00776284"/>
    <w:rsid w:val="00776776"/>
    <w:rsid w:val="00776E33"/>
    <w:rsid w:val="00776E79"/>
    <w:rsid w:val="00777206"/>
    <w:rsid w:val="007772AE"/>
    <w:rsid w:val="00777468"/>
    <w:rsid w:val="00781035"/>
    <w:rsid w:val="007824A7"/>
    <w:rsid w:val="007828D9"/>
    <w:rsid w:val="00783F83"/>
    <w:rsid w:val="0078451E"/>
    <w:rsid w:val="00785C8B"/>
    <w:rsid w:val="00785CD0"/>
    <w:rsid w:val="00787AC7"/>
    <w:rsid w:val="00787BFB"/>
    <w:rsid w:val="00787F76"/>
    <w:rsid w:val="007904F3"/>
    <w:rsid w:val="00791034"/>
    <w:rsid w:val="00792893"/>
    <w:rsid w:val="007929BF"/>
    <w:rsid w:val="00792D9C"/>
    <w:rsid w:val="00793C4B"/>
    <w:rsid w:val="007948E0"/>
    <w:rsid w:val="00795981"/>
    <w:rsid w:val="00795BF2"/>
    <w:rsid w:val="0079654C"/>
    <w:rsid w:val="00797631"/>
    <w:rsid w:val="00797E6C"/>
    <w:rsid w:val="007A0684"/>
    <w:rsid w:val="007A1068"/>
    <w:rsid w:val="007A1E2F"/>
    <w:rsid w:val="007A230F"/>
    <w:rsid w:val="007A37FA"/>
    <w:rsid w:val="007A418C"/>
    <w:rsid w:val="007A751F"/>
    <w:rsid w:val="007B1089"/>
    <w:rsid w:val="007B18F2"/>
    <w:rsid w:val="007B2697"/>
    <w:rsid w:val="007B31CC"/>
    <w:rsid w:val="007B4759"/>
    <w:rsid w:val="007B4B5C"/>
    <w:rsid w:val="007B4DFE"/>
    <w:rsid w:val="007B63BA"/>
    <w:rsid w:val="007B76FA"/>
    <w:rsid w:val="007B7B5C"/>
    <w:rsid w:val="007C0508"/>
    <w:rsid w:val="007C0B81"/>
    <w:rsid w:val="007C0FFC"/>
    <w:rsid w:val="007C20E0"/>
    <w:rsid w:val="007C25BF"/>
    <w:rsid w:val="007C2861"/>
    <w:rsid w:val="007C2BE3"/>
    <w:rsid w:val="007C2D09"/>
    <w:rsid w:val="007C36B4"/>
    <w:rsid w:val="007C4230"/>
    <w:rsid w:val="007C4B69"/>
    <w:rsid w:val="007C5DC9"/>
    <w:rsid w:val="007C5DF6"/>
    <w:rsid w:val="007C642A"/>
    <w:rsid w:val="007C7660"/>
    <w:rsid w:val="007D0131"/>
    <w:rsid w:val="007D0410"/>
    <w:rsid w:val="007D0A1C"/>
    <w:rsid w:val="007D0E21"/>
    <w:rsid w:val="007D3448"/>
    <w:rsid w:val="007D3615"/>
    <w:rsid w:val="007D4012"/>
    <w:rsid w:val="007D4612"/>
    <w:rsid w:val="007D4EFD"/>
    <w:rsid w:val="007D5BD1"/>
    <w:rsid w:val="007D5E65"/>
    <w:rsid w:val="007E0351"/>
    <w:rsid w:val="007E1615"/>
    <w:rsid w:val="007E1B97"/>
    <w:rsid w:val="007E1C69"/>
    <w:rsid w:val="007E1CFA"/>
    <w:rsid w:val="007E2784"/>
    <w:rsid w:val="007E3129"/>
    <w:rsid w:val="007E50B4"/>
    <w:rsid w:val="007E5537"/>
    <w:rsid w:val="007E57DA"/>
    <w:rsid w:val="007E5CF6"/>
    <w:rsid w:val="007E70EF"/>
    <w:rsid w:val="007E74F7"/>
    <w:rsid w:val="007E7EC1"/>
    <w:rsid w:val="007F0A95"/>
    <w:rsid w:val="007F0C42"/>
    <w:rsid w:val="007F104D"/>
    <w:rsid w:val="007F1B48"/>
    <w:rsid w:val="007F1ED4"/>
    <w:rsid w:val="007F1FD0"/>
    <w:rsid w:val="007F25E1"/>
    <w:rsid w:val="007F2AD3"/>
    <w:rsid w:val="007F307D"/>
    <w:rsid w:val="007F495B"/>
    <w:rsid w:val="007F5AC3"/>
    <w:rsid w:val="007F5BAC"/>
    <w:rsid w:val="007F61D8"/>
    <w:rsid w:val="007F69EA"/>
    <w:rsid w:val="007F6B32"/>
    <w:rsid w:val="007F6C82"/>
    <w:rsid w:val="007F6DDA"/>
    <w:rsid w:val="00800387"/>
    <w:rsid w:val="008015E6"/>
    <w:rsid w:val="00801ABC"/>
    <w:rsid w:val="00802051"/>
    <w:rsid w:val="00802250"/>
    <w:rsid w:val="00802A5E"/>
    <w:rsid w:val="00802D15"/>
    <w:rsid w:val="00805CE5"/>
    <w:rsid w:val="00805E9C"/>
    <w:rsid w:val="00805F54"/>
    <w:rsid w:val="00806C86"/>
    <w:rsid w:val="00810971"/>
    <w:rsid w:val="00810E26"/>
    <w:rsid w:val="00811495"/>
    <w:rsid w:val="00811DC9"/>
    <w:rsid w:val="00812684"/>
    <w:rsid w:val="00812BD7"/>
    <w:rsid w:val="00813732"/>
    <w:rsid w:val="008139A3"/>
    <w:rsid w:val="0081481A"/>
    <w:rsid w:val="00814BE9"/>
    <w:rsid w:val="008154D7"/>
    <w:rsid w:val="0081595C"/>
    <w:rsid w:val="008167ED"/>
    <w:rsid w:val="00817356"/>
    <w:rsid w:val="00817617"/>
    <w:rsid w:val="00817CE2"/>
    <w:rsid w:val="0082000A"/>
    <w:rsid w:val="00820320"/>
    <w:rsid w:val="008205B3"/>
    <w:rsid w:val="00820ED6"/>
    <w:rsid w:val="00821060"/>
    <w:rsid w:val="0082133D"/>
    <w:rsid w:val="00821F86"/>
    <w:rsid w:val="008236D9"/>
    <w:rsid w:val="00823836"/>
    <w:rsid w:val="008244DE"/>
    <w:rsid w:val="00824C0E"/>
    <w:rsid w:val="00824EBF"/>
    <w:rsid w:val="008265DB"/>
    <w:rsid w:val="00827FCF"/>
    <w:rsid w:val="008303AC"/>
    <w:rsid w:val="0083174D"/>
    <w:rsid w:val="008324FD"/>
    <w:rsid w:val="008332EF"/>
    <w:rsid w:val="00833939"/>
    <w:rsid w:val="008344DD"/>
    <w:rsid w:val="008346CA"/>
    <w:rsid w:val="00835084"/>
    <w:rsid w:val="00835559"/>
    <w:rsid w:val="0083703A"/>
    <w:rsid w:val="008372BF"/>
    <w:rsid w:val="00837396"/>
    <w:rsid w:val="008377DE"/>
    <w:rsid w:val="00837869"/>
    <w:rsid w:val="00837CA4"/>
    <w:rsid w:val="008405F7"/>
    <w:rsid w:val="0084071F"/>
    <w:rsid w:val="008409A1"/>
    <w:rsid w:val="00840A04"/>
    <w:rsid w:val="00840F93"/>
    <w:rsid w:val="00841A9B"/>
    <w:rsid w:val="00841D5F"/>
    <w:rsid w:val="00842254"/>
    <w:rsid w:val="008424CB"/>
    <w:rsid w:val="00842569"/>
    <w:rsid w:val="00842A96"/>
    <w:rsid w:val="00842FCB"/>
    <w:rsid w:val="00842FED"/>
    <w:rsid w:val="00843508"/>
    <w:rsid w:val="00845113"/>
    <w:rsid w:val="00845345"/>
    <w:rsid w:val="00845940"/>
    <w:rsid w:val="00845DEA"/>
    <w:rsid w:val="008468D7"/>
    <w:rsid w:val="00846925"/>
    <w:rsid w:val="00847E7D"/>
    <w:rsid w:val="0085049D"/>
    <w:rsid w:val="00851522"/>
    <w:rsid w:val="008519B3"/>
    <w:rsid w:val="008532BA"/>
    <w:rsid w:val="008538BC"/>
    <w:rsid w:val="00853EE2"/>
    <w:rsid w:val="008545AF"/>
    <w:rsid w:val="0085554B"/>
    <w:rsid w:val="00856FAD"/>
    <w:rsid w:val="00857114"/>
    <w:rsid w:val="0086023B"/>
    <w:rsid w:val="0086048C"/>
    <w:rsid w:val="00860A65"/>
    <w:rsid w:val="00862130"/>
    <w:rsid w:val="00862B30"/>
    <w:rsid w:val="00862C25"/>
    <w:rsid w:val="00863C2E"/>
    <w:rsid w:val="0086419D"/>
    <w:rsid w:val="0086443D"/>
    <w:rsid w:val="00864941"/>
    <w:rsid w:val="008658A8"/>
    <w:rsid w:val="00865967"/>
    <w:rsid w:val="00865E80"/>
    <w:rsid w:val="00866122"/>
    <w:rsid w:val="0086612A"/>
    <w:rsid w:val="00866E92"/>
    <w:rsid w:val="00872297"/>
    <w:rsid w:val="00872A67"/>
    <w:rsid w:val="00874472"/>
    <w:rsid w:val="008746BE"/>
    <w:rsid w:val="0087479A"/>
    <w:rsid w:val="0087557B"/>
    <w:rsid w:val="00875BAF"/>
    <w:rsid w:val="00876434"/>
    <w:rsid w:val="0087697A"/>
    <w:rsid w:val="00876D20"/>
    <w:rsid w:val="00877BB2"/>
    <w:rsid w:val="008809BB"/>
    <w:rsid w:val="00880E39"/>
    <w:rsid w:val="00880FA1"/>
    <w:rsid w:val="00882342"/>
    <w:rsid w:val="00883916"/>
    <w:rsid w:val="00883BAC"/>
    <w:rsid w:val="0088438D"/>
    <w:rsid w:val="00884974"/>
    <w:rsid w:val="00885442"/>
    <w:rsid w:val="00885D61"/>
    <w:rsid w:val="00886118"/>
    <w:rsid w:val="008877D1"/>
    <w:rsid w:val="00887BF0"/>
    <w:rsid w:val="00887E19"/>
    <w:rsid w:val="00887EC6"/>
    <w:rsid w:val="00890348"/>
    <w:rsid w:val="008908F0"/>
    <w:rsid w:val="00890C98"/>
    <w:rsid w:val="00890D14"/>
    <w:rsid w:val="00890E6D"/>
    <w:rsid w:val="0089179E"/>
    <w:rsid w:val="00891B3A"/>
    <w:rsid w:val="008931D4"/>
    <w:rsid w:val="00893FD4"/>
    <w:rsid w:val="008948B4"/>
    <w:rsid w:val="00894A14"/>
    <w:rsid w:val="00896568"/>
    <w:rsid w:val="00897B04"/>
    <w:rsid w:val="00897DC5"/>
    <w:rsid w:val="008A0A32"/>
    <w:rsid w:val="008A0F7F"/>
    <w:rsid w:val="008A13B8"/>
    <w:rsid w:val="008A1F14"/>
    <w:rsid w:val="008A1FD8"/>
    <w:rsid w:val="008A27AA"/>
    <w:rsid w:val="008A3CAA"/>
    <w:rsid w:val="008A4937"/>
    <w:rsid w:val="008A5283"/>
    <w:rsid w:val="008A7133"/>
    <w:rsid w:val="008A7673"/>
    <w:rsid w:val="008A7D4A"/>
    <w:rsid w:val="008B005E"/>
    <w:rsid w:val="008B2FCF"/>
    <w:rsid w:val="008B40CA"/>
    <w:rsid w:val="008B424E"/>
    <w:rsid w:val="008B5C81"/>
    <w:rsid w:val="008B5F6C"/>
    <w:rsid w:val="008B5FBE"/>
    <w:rsid w:val="008B641F"/>
    <w:rsid w:val="008B665C"/>
    <w:rsid w:val="008B6834"/>
    <w:rsid w:val="008B726F"/>
    <w:rsid w:val="008B77DE"/>
    <w:rsid w:val="008C0EDC"/>
    <w:rsid w:val="008C0F1C"/>
    <w:rsid w:val="008C129C"/>
    <w:rsid w:val="008C1455"/>
    <w:rsid w:val="008C209E"/>
    <w:rsid w:val="008C22D7"/>
    <w:rsid w:val="008C41A3"/>
    <w:rsid w:val="008C4267"/>
    <w:rsid w:val="008C51AC"/>
    <w:rsid w:val="008C5367"/>
    <w:rsid w:val="008C5383"/>
    <w:rsid w:val="008C555A"/>
    <w:rsid w:val="008C6876"/>
    <w:rsid w:val="008C7559"/>
    <w:rsid w:val="008D01EF"/>
    <w:rsid w:val="008D160C"/>
    <w:rsid w:val="008D2926"/>
    <w:rsid w:val="008D2C2B"/>
    <w:rsid w:val="008D3200"/>
    <w:rsid w:val="008D4AB6"/>
    <w:rsid w:val="008D4C6C"/>
    <w:rsid w:val="008D5464"/>
    <w:rsid w:val="008D6532"/>
    <w:rsid w:val="008D67C1"/>
    <w:rsid w:val="008D694B"/>
    <w:rsid w:val="008D7E39"/>
    <w:rsid w:val="008E0C77"/>
    <w:rsid w:val="008E1516"/>
    <w:rsid w:val="008E2212"/>
    <w:rsid w:val="008E271B"/>
    <w:rsid w:val="008E2795"/>
    <w:rsid w:val="008E5331"/>
    <w:rsid w:val="008E733C"/>
    <w:rsid w:val="008E7AF4"/>
    <w:rsid w:val="008F0286"/>
    <w:rsid w:val="008F03BE"/>
    <w:rsid w:val="008F0917"/>
    <w:rsid w:val="008F2263"/>
    <w:rsid w:val="008F26E8"/>
    <w:rsid w:val="008F2BA6"/>
    <w:rsid w:val="008F2DE2"/>
    <w:rsid w:val="008F428E"/>
    <w:rsid w:val="008F445D"/>
    <w:rsid w:val="008F4650"/>
    <w:rsid w:val="008F472B"/>
    <w:rsid w:val="008F4918"/>
    <w:rsid w:val="008F5166"/>
    <w:rsid w:val="008F56ED"/>
    <w:rsid w:val="008F5A63"/>
    <w:rsid w:val="008F5A70"/>
    <w:rsid w:val="008F5DB3"/>
    <w:rsid w:val="008F672B"/>
    <w:rsid w:val="008F6F7D"/>
    <w:rsid w:val="008F7EC5"/>
    <w:rsid w:val="00900DB8"/>
    <w:rsid w:val="00901874"/>
    <w:rsid w:val="0090207A"/>
    <w:rsid w:val="009031ED"/>
    <w:rsid w:val="009055BE"/>
    <w:rsid w:val="00906646"/>
    <w:rsid w:val="009066BE"/>
    <w:rsid w:val="00906879"/>
    <w:rsid w:val="009076C3"/>
    <w:rsid w:val="00910610"/>
    <w:rsid w:val="009118FC"/>
    <w:rsid w:val="009136EA"/>
    <w:rsid w:val="00913EA8"/>
    <w:rsid w:val="00913F4B"/>
    <w:rsid w:val="00915319"/>
    <w:rsid w:val="0091624C"/>
    <w:rsid w:val="00916611"/>
    <w:rsid w:val="009169E0"/>
    <w:rsid w:val="00916D91"/>
    <w:rsid w:val="00917DBA"/>
    <w:rsid w:val="009206B9"/>
    <w:rsid w:val="00920B43"/>
    <w:rsid w:val="00921485"/>
    <w:rsid w:val="00922AE0"/>
    <w:rsid w:val="009235DC"/>
    <w:rsid w:val="00923DD4"/>
    <w:rsid w:val="00924BA2"/>
    <w:rsid w:val="00924D6A"/>
    <w:rsid w:val="009266A5"/>
    <w:rsid w:val="00927828"/>
    <w:rsid w:val="009307FF"/>
    <w:rsid w:val="00930969"/>
    <w:rsid w:val="009309E4"/>
    <w:rsid w:val="0093131C"/>
    <w:rsid w:val="00931493"/>
    <w:rsid w:val="009331E9"/>
    <w:rsid w:val="00933402"/>
    <w:rsid w:val="00933C96"/>
    <w:rsid w:val="00933E07"/>
    <w:rsid w:val="00935E20"/>
    <w:rsid w:val="00936331"/>
    <w:rsid w:val="009368D0"/>
    <w:rsid w:val="00936AE2"/>
    <w:rsid w:val="009374EB"/>
    <w:rsid w:val="009378A9"/>
    <w:rsid w:val="00937B27"/>
    <w:rsid w:val="00941455"/>
    <w:rsid w:val="009414F5"/>
    <w:rsid w:val="009420CF"/>
    <w:rsid w:val="00942459"/>
    <w:rsid w:val="00943364"/>
    <w:rsid w:val="00943844"/>
    <w:rsid w:val="00943880"/>
    <w:rsid w:val="0094489A"/>
    <w:rsid w:val="00945044"/>
    <w:rsid w:val="00945337"/>
    <w:rsid w:val="00945985"/>
    <w:rsid w:val="009464F9"/>
    <w:rsid w:val="00946D7D"/>
    <w:rsid w:val="00947302"/>
    <w:rsid w:val="00947689"/>
    <w:rsid w:val="00947F34"/>
    <w:rsid w:val="0095017A"/>
    <w:rsid w:val="00950912"/>
    <w:rsid w:val="00950B6E"/>
    <w:rsid w:val="00951FCF"/>
    <w:rsid w:val="009527EA"/>
    <w:rsid w:val="0095341A"/>
    <w:rsid w:val="0095367D"/>
    <w:rsid w:val="00953DB6"/>
    <w:rsid w:val="00953F0C"/>
    <w:rsid w:val="00954297"/>
    <w:rsid w:val="00954AEA"/>
    <w:rsid w:val="00954F64"/>
    <w:rsid w:val="009557AC"/>
    <w:rsid w:val="00957038"/>
    <w:rsid w:val="009577B9"/>
    <w:rsid w:val="00957E57"/>
    <w:rsid w:val="00957EC6"/>
    <w:rsid w:val="009606B8"/>
    <w:rsid w:val="009614F0"/>
    <w:rsid w:val="00961FBB"/>
    <w:rsid w:val="009623A7"/>
    <w:rsid w:val="00962E93"/>
    <w:rsid w:val="00964093"/>
    <w:rsid w:val="00965494"/>
    <w:rsid w:val="009665B4"/>
    <w:rsid w:val="009668A8"/>
    <w:rsid w:val="00966D0C"/>
    <w:rsid w:val="00970572"/>
    <w:rsid w:val="00971602"/>
    <w:rsid w:val="0097185F"/>
    <w:rsid w:val="00971AF5"/>
    <w:rsid w:val="00972027"/>
    <w:rsid w:val="009720F2"/>
    <w:rsid w:val="00972A20"/>
    <w:rsid w:val="00973A6F"/>
    <w:rsid w:val="009740ED"/>
    <w:rsid w:val="00974A59"/>
    <w:rsid w:val="0097509E"/>
    <w:rsid w:val="00975901"/>
    <w:rsid w:val="00975BE2"/>
    <w:rsid w:val="00975DFD"/>
    <w:rsid w:val="0097607E"/>
    <w:rsid w:val="00976383"/>
    <w:rsid w:val="009768DB"/>
    <w:rsid w:val="00977CB3"/>
    <w:rsid w:val="009809B9"/>
    <w:rsid w:val="00980F52"/>
    <w:rsid w:val="009815B3"/>
    <w:rsid w:val="00982032"/>
    <w:rsid w:val="00985217"/>
    <w:rsid w:val="0098542E"/>
    <w:rsid w:val="00986A06"/>
    <w:rsid w:val="00987CCD"/>
    <w:rsid w:val="00990C77"/>
    <w:rsid w:val="00990EC0"/>
    <w:rsid w:val="00990F9D"/>
    <w:rsid w:val="0099130E"/>
    <w:rsid w:val="009918BE"/>
    <w:rsid w:val="00991F4D"/>
    <w:rsid w:val="00992606"/>
    <w:rsid w:val="00992E32"/>
    <w:rsid w:val="00994F1C"/>
    <w:rsid w:val="00995003"/>
    <w:rsid w:val="00995222"/>
    <w:rsid w:val="00995A08"/>
    <w:rsid w:val="0099684E"/>
    <w:rsid w:val="00996BA0"/>
    <w:rsid w:val="00996E12"/>
    <w:rsid w:val="00997715"/>
    <w:rsid w:val="009978AA"/>
    <w:rsid w:val="009A1187"/>
    <w:rsid w:val="009A1D9C"/>
    <w:rsid w:val="009A2648"/>
    <w:rsid w:val="009A462F"/>
    <w:rsid w:val="009A4F89"/>
    <w:rsid w:val="009A5139"/>
    <w:rsid w:val="009A64EC"/>
    <w:rsid w:val="009A692D"/>
    <w:rsid w:val="009A7360"/>
    <w:rsid w:val="009A761D"/>
    <w:rsid w:val="009B005D"/>
    <w:rsid w:val="009B1195"/>
    <w:rsid w:val="009B1B19"/>
    <w:rsid w:val="009B4A99"/>
    <w:rsid w:val="009B5834"/>
    <w:rsid w:val="009B5F2A"/>
    <w:rsid w:val="009C1ACC"/>
    <w:rsid w:val="009C1D78"/>
    <w:rsid w:val="009C2FAD"/>
    <w:rsid w:val="009C38B6"/>
    <w:rsid w:val="009C3A96"/>
    <w:rsid w:val="009C4981"/>
    <w:rsid w:val="009C4B72"/>
    <w:rsid w:val="009C4C5F"/>
    <w:rsid w:val="009C5AA5"/>
    <w:rsid w:val="009C5AB2"/>
    <w:rsid w:val="009C6DDD"/>
    <w:rsid w:val="009C7815"/>
    <w:rsid w:val="009D01D2"/>
    <w:rsid w:val="009D0462"/>
    <w:rsid w:val="009D1551"/>
    <w:rsid w:val="009D179E"/>
    <w:rsid w:val="009D2151"/>
    <w:rsid w:val="009D2FDC"/>
    <w:rsid w:val="009D411B"/>
    <w:rsid w:val="009D48C6"/>
    <w:rsid w:val="009D6280"/>
    <w:rsid w:val="009D6860"/>
    <w:rsid w:val="009D6F5B"/>
    <w:rsid w:val="009D754A"/>
    <w:rsid w:val="009E0204"/>
    <w:rsid w:val="009E0DEA"/>
    <w:rsid w:val="009E1699"/>
    <w:rsid w:val="009E1857"/>
    <w:rsid w:val="009E1F92"/>
    <w:rsid w:val="009E2B59"/>
    <w:rsid w:val="009E30F9"/>
    <w:rsid w:val="009E3328"/>
    <w:rsid w:val="009E4065"/>
    <w:rsid w:val="009E521D"/>
    <w:rsid w:val="009E5E5E"/>
    <w:rsid w:val="009E6F16"/>
    <w:rsid w:val="009E711E"/>
    <w:rsid w:val="009E73E8"/>
    <w:rsid w:val="009E7768"/>
    <w:rsid w:val="009F08ED"/>
    <w:rsid w:val="009F10C8"/>
    <w:rsid w:val="009F15D0"/>
    <w:rsid w:val="009F1982"/>
    <w:rsid w:val="009F2539"/>
    <w:rsid w:val="009F28F9"/>
    <w:rsid w:val="009F31BE"/>
    <w:rsid w:val="009F41DB"/>
    <w:rsid w:val="009F426F"/>
    <w:rsid w:val="009F4B86"/>
    <w:rsid w:val="009F50BE"/>
    <w:rsid w:val="009F5C8D"/>
    <w:rsid w:val="00A00BFB"/>
    <w:rsid w:val="00A016F3"/>
    <w:rsid w:val="00A01AB6"/>
    <w:rsid w:val="00A01B18"/>
    <w:rsid w:val="00A04645"/>
    <w:rsid w:val="00A05F6E"/>
    <w:rsid w:val="00A068B6"/>
    <w:rsid w:val="00A069C9"/>
    <w:rsid w:val="00A06ED9"/>
    <w:rsid w:val="00A070F3"/>
    <w:rsid w:val="00A07217"/>
    <w:rsid w:val="00A07FEF"/>
    <w:rsid w:val="00A10DA5"/>
    <w:rsid w:val="00A10F97"/>
    <w:rsid w:val="00A11E91"/>
    <w:rsid w:val="00A129BA"/>
    <w:rsid w:val="00A13027"/>
    <w:rsid w:val="00A13051"/>
    <w:rsid w:val="00A138EA"/>
    <w:rsid w:val="00A13A6F"/>
    <w:rsid w:val="00A13A70"/>
    <w:rsid w:val="00A13AE1"/>
    <w:rsid w:val="00A14C1E"/>
    <w:rsid w:val="00A15324"/>
    <w:rsid w:val="00A15931"/>
    <w:rsid w:val="00A15C78"/>
    <w:rsid w:val="00A20406"/>
    <w:rsid w:val="00A204BA"/>
    <w:rsid w:val="00A2113A"/>
    <w:rsid w:val="00A21706"/>
    <w:rsid w:val="00A22CE8"/>
    <w:rsid w:val="00A239C3"/>
    <w:rsid w:val="00A23D9B"/>
    <w:rsid w:val="00A24134"/>
    <w:rsid w:val="00A24ED8"/>
    <w:rsid w:val="00A251CE"/>
    <w:rsid w:val="00A256D6"/>
    <w:rsid w:val="00A2649E"/>
    <w:rsid w:val="00A26B3F"/>
    <w:rsid w:val="00A27029"/>
    <w:rsid w:val="00A302BD"/>
    <w:rsid w:val="00A309A7"/>
    <w:rsid w:val="00A31232"/>
    <w:rsid w:val="00A3153C"/>
    <w:rsid w:val="00A31CCA"/>
    <w:rsid w:val="00A32A8B"/>
    <w:rsid w:val="00A32D69"/>
    <w:rsid w:val="00A330E3"/>
    <w:rsid w:val="00A33B3C"/>
    <w:rsid w:val="00A33C38"/>
    <w:rsid w:val="00A34119"/>
    <w:rsid w:val="00A3493F"/>
    <w:rsid w:val="00A34A45"/>
    <w:rsid w:val="00A36E58"/>
    <w:rsid w:val="00A373F8"/>
    <w:rsid w:val="00A37573"/>
    <w:rsid w:val="00A37B7E"/>
    <w:rsid w:val="00A37DF8"/>
    <w:rsid w:val="00A37EC3"/>
    <w:rsid w:val="00A405DA"/>
    <w:rsid w:val="00A40BEF"/>
    <w:rsid w:val="00A41523"/>
    <w:rsid w:val="00A42124"/>
    <w:rsid w:val="00A425ED"/>
    <w:rsid w:val="00A426B4"/>
    <w:rsid w:val="00A4392E"/>
    <w:rsid w:val="00A43A9F"/>
    <w:rsid w:val="00A44D40"/>
    <w:rsid w:val="00A45373"/>
    <w:rsid w:val="00A460A7"/>
    <w:rsid w:val="00A460F1"/>
    <w:rsid w:val="00A461FA"/>
    <w:rsid w:val="00A50483"/>
    <w:rsid w:val="00A5117E"/>
    <w:rsid w:val="00A518F4"/>
    <w:rsid w:val="00A52EF9"/>
    <w:rsid w:val="00A53022"/>
    <w:rsid w:val="00A542C9"/>
    <w:rsid w:val="00A54B68"/>
    <w:rsid w:val="00A54C0A"/>
    <w:rsid w:val="00A54DA7"/>
    <w:rsid w:val="00A56A5F"/>
    <w:rsid w:val="00A56DA4"/>
    <w:rsid w:val="00A57731"/>
    <w:rsid w:val="00A61023"/>
    <w:rsid w:val="00A61AC9"/>
    <w:rsid w:val="00A6224D"/>
    <w:rsid w:val="00A6274E"/>
    <w:rsid w:val="00A62D33"/>
    <w:rsid w:val="00A632C2"/>
    <w:rsid w:val="00A63FF5"/>
    <w:rsid w:val="00A64438"/>
    <w:rsid w:val="00A64AA3"/>
    <w:rsid w:val="00A66297"/>
    <w:rsid w:val="00A66DA1"/>
    <w:rsid w:val="00A67C42"/>
    <w:rsid w:val="00A67C4E"/>
    <w:rsid w:val="00A70F75"/>
    <w:rsid w:val="00A713C0"/>
    <w:rsid w:val="00A718D7"/>
    <w:rsid w:val="00A71982"/>
    <w:rsid w:val="00A71D79"/>
    <w:rsid w:val="00A7273E"/>
    <w:rsid w:val="00A72781"/>
    <w:rsid w:val="00A7323E"/>
    <w:rsid w:val="00A73A97"/>
    <w:rsid w:val="00A73EEE"/>
    <w:rsid w:val="00A74153"/>
    <w:rsid w:val="00A744A3"/>
    <w:rsid w:val="00A74FBF"/>
    <w:rsid w:val="00A7500C"/>
    <w:rsid w:val="00A76375"/>
    <w:rsid w:val="00A7699B"/>
    <w:rsid w:val="00A76D55"/>
    <w:rsid w:val="00A773DF"/>
    <w:rsid w:val="00A77D4D"/>
    <w:rsid w:val="00A77DF0"/>
    <w:rsid w:val="00A807F7"/>
    <w:rsid w:val="00A81C6C"/>
    <w:rsid w:val="00A81FB3"/>
    <w:rsid w:val="00A82928"/>
    <w:rsid w:val="00A82962"/>
    <w:rsid w:val="00A832C6"/>
    <w:rsid w:val="00A8338C"/>
    <w:rsid w:val="00A83973"/>
    <w:rsid w:val="00A8504B"/>
    <w:rsid w:val="00A851FE"/>
    <w:rsid w:val="00A864C9"/>
    <w:rsid w:val="00A86B82"/>
    <w:rsid w:val="00A86E5A"/>
    <w:rsid w:val="00A9007F"/>
    <w:rsid w:val="00A929BA"/>
    <w:rsid w:val="00A92BF3"/>
    <w:rsid w:val="00A92FB4"/>
    <w:rsid w:val="00A93F70"/>
    <w:rsid w:val="00A962F1"/>
    <w:rsid w:val="00A96A6D"/>
    <w:rsid w:val="00A96B62"/>
    <w:rsid w:val="00A972AD"/>
    <w:rsid w:val="00AA00FA"/>
    <w:rsid w:val="00AA043A"/>
    <w:rsid w:val="00AA1678"/>
    <w:rsid w:val="00AA17C0"/>
    <w:rsid w:val="00AA1951"/>
    <w:rsid w:val="00AA241E"/>
    <w:rsid w:val="00AA2454"/>
    <w:rsid w:val="00AA2D97"/>
    <w:rsid w:val="00AA2E88"/>
    <w:rsid w:val="00AA3989"/>
    <w:rsid w:val="00AA3B1B"/>
    <w:rsid w:val="00AA3EB5"/>
    <w:rsid w:val="00AA461C"/>
    <w:rsid w:val="00AA4873"/>
    <w:rsid w:val="00AA5053"/>
    <w:rsid w:val="00AA642B"/>
    <w:rsid w:val="00AA7173"/>
    <w:rsid w:val="00AA7263"/>
    <w:rsid w:val="00AA7568"/>
    <w:rsid w:val="00AB0254"/>
    <w:rsid w:val="00AB08DB"/>
    <w:rsid w:val="00AB107D"/>
    <w:rsid w:val="00AB1FF0"/>
    <w:rsid w:val="00AB24C6"/>
    <w:rsid w:val="00AB39D7"/>
    <w:rsid w:val="00AB3CCA"/>
    <w:rsid w:val="00AB45E1"/>
    <w:rsid w:val="00AB4ABE"/>
    <w:rsid w:val="00AB52FE"/>
    <w:rsid w:val="00AB53D4"/>
    <w:rsid w:val="00AB58B3"/>
    <w:rsid w:val="00AB5AAB"/>
    <w:rsid w:val="00AB5EBE"/>
    <w:rsid w:val="00AB6B54"/>
    <w:rsid w:val="00AB7863"/>
    <w:rsid w:val="00AC0F39"/>
    <w:rsid w:val="00AC14F8"/>
    <w:rsid w:val="00AC1C36"/>
    <w:rsid w:val="00AC3436"/>
    <w:rsid w:val="00AC615A"/>
    <w:rsid w:val="00AC6309"/>
    <w:rsid w:val="00AC6B50"/>
    <w:rsid w:val="00AC6DB3"/>
    <w:rsid w:val="00AC6EB3"/>
    <w:rsid w:val="00AC7278"/>
    <w:rsid w:val="00AC7D06"/>
    <w:rsid w:val="00AD183B"/>
    <w:rsid w:val="00AD1BAC"/>
    <w:rsid w:val="00AD1BBE"/>
    <w:rsid w:val="00AD2384"/>
    <w:rsid w:val="00AD2404"/>
    <w:rsid w:val="00AD249D"/>
    <w:rsid w:val="00AD2B2D"/>
    <w:rsid w:val="00AD2C4F"/>
    <w:rsid w:val="00AD331F"/>
    <w:rsid w:val="00AD3A76"/>
    <w:rsid w:val="00AD41AD"/>
    <w:rsid w:val="00AD548C"/>
    <w:rsid w:val="00AD59BF"/>
    <w:rsid w:val="00AD613A"/>
    <w:rsid w:val="00AD6D65"/>
    <w:rsid w:val="00AD753F"/>
    <w:rsid w:val="00AD7851"/>
    <w:rsid w:val="00AD798C"/>
    <w:rsid w:val="00AE0FFB"/>
    <w:rsid w:val="00AE17EB"/>
    <w:rsid w:val="00AE2404"/>
    <w:rsid w:val="00AE255F"/>
    <w:rsid w:val="00AE3385"/>
    <w:rsid w:val="00AE3E71"/>
    <w:rsid w:val="00AE41F9"/>
    <w:rsid w:val="00AE427D"/>
    <w:rsid w:val="00AE43B9"/>
    <w:rsid w:val="00AE49AB"/>
    <w:rsid w:val="00AE57ED"/>
    <w:rsid w:val="00AE6938"/>
    <w:rsid w:val="00AE6F16"/>
    <w:rsid w:val="00AE7302"/>
    <w:rsid w:val="00AE7626"/>
    <w:rsid w:val="00AE7EB7"/>
    <w:rsid w:val="00AF0A83"/>
    <w:rsid w:val="00AF10BE"/>
    <w:rsid w:val="00AF149C"/>
    <w:rsid w:val="00AF1BBA"/>
    <w:rsid w:val="00AF1D72"/>
    <w:rsid w:val="00AF21D7"/>
    <w:rsid w:val="00AF2CE3"/>
    <w:rsid w:val="00AF33A1"/>
    <w:rsid w:val="00AF4051"/>
    <w:rsid w:val="00AF5456"/>
    <w:rsid w:val="00AF5F96"/>
    <w:rsid w:val="00AF60AC"/>
    <w:rsid w:val="00AF644C"/>
    <w:rsid w:val="00AF6C9D"/>
    <w:rsid w:val="00B0103C"/>
    <w:rsid w:val="00B01454"/>
    <w:rsid w:val="00B0349B"/>
    <w:rsid w:val="00B03D0C"/>
    <w:rsid w:val="00B03DFD"/>
    <w:rsid w:val="00B05775"/>
    <w:rsid w:val="00B05AA3"/>
    <w:rsid w:val="00B06416"/>
    <w:rsid w:val="00B064FA"/>
    <w:rsid w:val="00B069CA"/>
    <w:rsid w:val="00B069D0"/>
    <w:rsid w:val="00B07EB6"/>
    <w:rsid w:val="00B11035"/>
    <w:rsid w:val="00B129D2"/>
    <w:rsid w:val="00B12AE7"/>
    <w:rsid w:val="00B13024"/>
    <w:rsid w:val="00B133E7"/>
    <w:rsid w:val="00B13533"/>
    <w:rsid w:val="00B1368C"/>
    <w:rsid w:val="00B138A2"/>
    <w:rsid w:val="00B14381"/>
    <w:rsid w:val="00B152F9"/>
    <w:rsid w:val="00B162A1"/>
    <w:rsid w:val="00B16680"/>
    <w:rsid w:val="00B17F22"/>
    <w:rsid w:val="00B20DC3"/>
    <w:rsid w:val="00B20F29"/>
    <w:rsid w:val="00B21CC0"/>
    <w:rsid w:val="00B22AAA"/>
    <w:rsid w:val="00B22DD3"/>
    <w:rsid w:val="00B230D1"/>
    <w:rsid w:val="00B233BA"/>
    <w:rsid w:val="00B23DC4"/>
    <w:rsid w:val="00B2629D"/>
    <w:rsid w:val="00B27DBD"/>
    <w:rsid w:val="00B30F53"/>
    <w:rsid w:val="00B31081"/>
    <w:rsid w:val="00B3135A"/>
    <w:rsid w:val="00B31531"/>
    <w:rsid w:val="00B315A4"/>
    <w:rsid w:val="00B31A7B"/>
    <w:rsid w:val="00B323BB"/>
    <w:rsid w:val="00B32A24"/>
    <w:rsid w:val="00B3334C"/>
    <w:rsid w:val="00B33733"/>
    <w:rsid w:val="00B3394C"/>
    <w:rsid w:val="00B35996"/>
    <w:rsid w:val="00B35FA9"/>
    <w:rsid w:val="00B36C44"/>
    <w:rsid w:val="00B36C8E"/>
    <w:rsid w:val="00B40210"/>
    <w:rsid w:val="00B402C6"/>
    <w:rsid w:val="00B4038B"/>
    <w:rsid w:val="00B403DB"/>
    <w:rsid w:val="00B40E0D"/>
    <w:rsid w:val="00B41828"/>
    <w:rsid w:val="00B43282"/>
    <w:rsid w:val="00B436E2"/>
    <w:rsid w:val="00B440B0"/>
    <w:rsid w:val="00B440BD"/>
    <w:rsid w:val="00B442F4"/>
    <w:rsid w:val="00B44670"/>
    <w:rsid w:val="00B44E3A"/>
    <w:rsid w:val="00B45B11"/>
    <w:rsid w:val="00B45BC9"/>
    <w:rsid w:val="00B467EE"/>
    <w:rsid w:val="00B46D2A"/>
    <w:rsid w:val="00B477A7"/>
    <w:rsid w:val="00B50A4D"/>
    <w:rsid w:val="00B5115F"/>
    <w:rsid w:val="00B51E18"/>
    <w:rsid w:val="00B5221B"/>
    <w:rsid w:val="00B52DE3"/>
    <w:rsid w:val="00B53CB5"/>
    <w:rsid w:val="00B53E12"/>
    <w:rsid w:val="00B544D8"/>
    <w:rsid w:val="00B55D8B"/>
    <w:rsid w:val="00B56392"/>
    <w:rsid w:val="00B5652C"/>
    <w:rsid w:val="00B56B03"/>
    <w:rsid w:val="00B57303"/>
    <w:rsid w:val="00B600E8"/>
    <w:rsid w:val="00B607B1"/>
    <w:rsid w:val="00B612AE"/>
    <w:rsid w:val="00B61572"/>
    <w:rsid w:val="00B622E9"/>
    <w:rsid w:val="00B62A2F"/>
    <w:rsid w:val="00B62CA6"/>
    <w:rsid w:val="00B635F2"/>
    <w:rsid w:val="00B63BC3"/>
    <w:rsid w:val="00B63E1D"/>
    <w:rsid w:val="00B66148"/>
    <w:rsid w:val="00B677DE"/>
    <w:rsid w:val="00B70013"/>
    <w:rsid w:val="00B7026E"/>
    <w:rsid w:val="00B71310"/>
    <w:rsid w:val="00B71C81"/>
    <w:rsid w:val="00B7213C"/>
    <w:rsid w:val="00B729A5"/>
    <w:rsid w:val="00B7321A"/>
    <w:rsid w:val="00B7412F"/>
    <w:rsid w:val="00B74A54"/>
    <w:rsid w:val="00B75258"/>
    <w:rsid w:val="00B755CF"/>
    <w:rsid w:val="00B76433"/>
    <w:rsid w:val="00B772A4"/>
    <w:rsid w:val="00B77570"/>
    <w:rsid w:val="00B77F64"/>
    <w:rsid w:val="00B81398"/>
    <w:rsid w:val="00B82B62"/>
    <w:rsid w:val="00B82FA9"/>
    <w:rsid w:val="00B83813"/>
    <w:rsid w:val="00B83B9C"/>
    <w:rsid w:val="00B84179"/>
    <w:rsid w:val="00B84426"/>
    <w:rsid w:val="00B855FE"/>
    <w:rsid w:val="00B86252"/>
    <w:rsid w:val="00B87143"/>
    <w:rsid w:val="00B87214"/>
    <w:rsid w:val="00B878FA"/>
    <w:rsid w:val="00B9000E"/>
    <w:rsid w:val="00B90056"/>
    <w:rsid w:val="00B90AC6"/>
    <w:rsid w:val="00B914E3"/>
    <w:rsid w:val="00B921E9"/>
    <w:rsid w:val="00B922E5"/>
    <w:rsid w:val="00B92755"/>
    <w:rsid w:val="00B934D7"/>
    <w:rsid w:val="00B93D9E"/>
    <w:rsid w:val="00B94F4C"/>
    <w:rsid w:val="00B95CB8"/>
    <w:rsid w:val="00B96052"/>
    <w:rsid w:val="00B966E2"/>
    <w:rsid w:val="00B97623"/>
    <w:rsid w:val="00BA034C"/>
    <w:rsid w:val="00BA147D"/>
    <w:rsid w:val="00BA15E9"/>
    <w:rsid w:val="00BA1776"/>
    <w:rsid w:val="00BA195A"/>
    <w:rsid w:val="00BA1B98"/>
    <w:rsid w:val="00BA2A2D"/>
    <w:rsid w:val="00BA2BB8"/>
    <w:rsid w:val="00BA2D5B"/>
    <w:rsid w:val="00BA34CD"/>
    <w:rsid w:val="00BA34FA"/>
    <w:rsid w:val="00BA3517"/>
    <w:rsid w:val="00BA3EE7"/>
    <w:rsid w:val="00BA3F1D"/>
    <w:rsid w:val="00BA45C9"/>
    <w:rsid w:val="00BA4643"/>
    <w:rsid w:val="00BA4D01"/>
    <w:rsid w:val="00BA503F"/>
    <w:rsid w:val="00BA5085"/>
    <w:rsid w:val="00BA5854"/>
    <w:rsid w:val="00BA623A"/>
    <w:rsid w:val="00BA62A8"/>
    <w:rsid w:val="00BA645F"/>
    <w:rsid w:val="00BA670F"/>
    <w:rsid w:val="00BA6E72"/>
    <w:rsid w:val="00BB1468"/>
    <w:rsid w:val="00BB1705"/>
    <w:rsid w:val="00BB19C7"/>
    <w:rsid w:val="00BB1A7E"/>
    <w:rsid w:val="00BB3709"/>
    <w:rsid w:val="00BB3A65"/>
    <w:rsid w:val="00BB3E9D"/>
    <w:rsid w:val="00BB7634"/>
    <w:rsid w:val="00BC0AF8"/>
    <w:rsid w:val="00BC0D47"/>
    <w:rsid w:val="00BC1F0D"/>
    <w:rsid w:val="00BC32AA"/>
    <w:rsid w:val="00BC68AD"/>
    <w:rsid w:val="00BC755A"/>
    <w:rsid w:val="00BC785F"/>
    <w:rsid w:val="00BC7D3F"/>
    <w:rsid w:val="00BD0B31"/>
    <w:rsid w:val="00BD1764"/>
    <w:rsid w:val="00BD1EE6"/>
    <w:rsid w:val="00BD3A7F"/>
    <w:rsid w:val="00BD4353"/>
    <w:rsid w:val="00BD491C"/>
    <w:rsid w:val="00BE08D7"/>
    <w:rsid w:val="00BE143C"/>
    <w:rsid w:val="00BE3093"/>
    <w:rsid w:val="00BE3095"/>
    <w:rsid w:val="00BE3D99"/>
    <w:rsid w:val="00BE56DA"/>
    <w:rsid w:val="00BE5A59"/>
    <w:rsid w:val="00BE5E77"/>
    <w:rsid w:val="00BE7380"/>
    <w:rsid w:val="00BE74E9"/>
    <w:rsid w:val="00BF05B1"/>
    <w:rsid w:val="00BF0A9E"/>
    <w:rsid w:val="00BF2861"/>
    <w:rsid w:val="00BF4351"/>
    <w:rsid w:val="00BF51BA"/>
    <w:rsid w:val="00BF541F"/>
    <w:rsid w:val="00BF59D6"/>
    <w:rsid w:val="00BF5CC3"/>
    <w:rsid w:val="00BF6158"/>
    <w:rsid w:val="00BF6F88"/>
    <w:rsid w:val="00BF7344"/>
    <w:rsid w:val="00BF79A7"/>
    <w:rsid w:val="00C0006F"/>
    <w:rsid w:val="00C00362"/>
    <w:rsid w:val="00C0048C"/>
    <w:rsid w:val="00C018C8"/>
    <w:rsid w:val="00C0206C"/>
    <w:rsid w:val="00C02819"/>
    <w:rsid w:val="00C03857"/>
    <w:rsid w:val="00C044C7"/>
    <w:rsid w:val="00C054EA"/>
    <w:rsid w:val="00C05971"/>
    <w:rsid w:val="00C0641E"/>
    <w:rsid w:val="00C066F6"/>
    <w:rsid w:val="00C06DC6"/>
    <w:rsid w:val="00C0741B"/>
    <w:rsid w:val="00C10D9F"/>
    <w:rsid w:val="00C11ACC"/>
    <w:rsid w:val="00C12910"/>
    <w:rsid w:val="00C130E9"/>
    <w:rsid w:val="00C14AC1"/>
    <w:rsid w:val="00C14CD6"/>
    <w:rsid w:val="00C164F3"/>
    <w:rsid w:val="00C165BF"/>
    <w:rsid w:val="00C172BC"/>
    <w:rsid w:val="00C2036C"/>
    <w:rsid w:val="00C203E5"/>
    <w:rsid w:val="00C2045A"/>
    <w:rsid w:val="00C223C0"/>
    <w:rsid w:val="00C22738"/>
    <w:rsid w:val="00C23008"/>
    <w:rsid w:val="00C23B20"/>
    <w:rsid w:val="00C243D7"/>
    <w:rsid w:val="00C24ACE"/>
    <w:rsid w:val="00C24FEA"/>
    <w:rsid w:val="00C26282"/>
    <w:rsid w:val="00C2670F"/>
    <w:rsid w:val="00C27661"/>
    <w:rsid w:val="00C27FEA"/>
    <w:rsid w:val="00C30EB5"/>
    <w:rsid w:val="00C312C7"/>
    <w:rsid w:val="00C3207A"/>
    <w:rsid w:val="00C323F4"/>
    <w:rsid w:val="00C32C30"/>
    <w:rsid w:val="00C32C62"/>
    <w:rsid w:val="00C32CCE"/>
    <w:rsid w:val="00C331E0"/>
    <w:rsid w:val="00C34387"/>
    <w:rsid w:val="00C35C17"/>
    <w:rsid w:val="00C365B1"/>
    <w:rsid w:val="00C40007"/>
    <w:rsid w:val="00C4026C"/>
    <w:rsid w:val="00C40D6F"/>
    <w:rsid w:val="00C40DFA"/>
    <w:rsid w:val="00C411A3"/>
    <w:rsid w:val="00C411E5"/>
    <w:rsid w:val="00C41624"/>
    <w:rsid w:val="00C427EC"/>
    <w:rsid w:val="00C42835"/>
    <w:rsid w:val="00C429EF"/>
    <w:rsid w:val="00C43618"/>
    <w:rsid w:val="00C43C36"/>
    <w:rsid w:val="00C443A9"/>
    <w:rsid w:val="00C45558"/>
    <w:rsid w:val="00C45A27"/>
    <w:rsid w:val="00C45E03"/>
    <w:rsid w:val="00C472D1"/>
    <w:rsid w:val="00C47C99"/>
    <w:rsid w:val="00C47FCD"/>
    <w:rsid w:val="00C5042F"/>
    <w:rsid w:val="00C5328C"/>
    <w:rsid w:val="00C540D7"/>
    <w:rsid w:val="00C54D83"/>
    <w:rsid w:val="00C55990"/>
    <w:rsid w:val="00C57C10"/>
    <w:rsid w:val="00C6014D"/>
    <w:rsid w:val="00C6071A"/>
    <w:rsid w:val="00C614EB"/>
    <w:rsid w:val="00C639DE"/>
    <w:rsid w:val="00C64860"/>
    <w:rsid w:val="00C64BE3"/>
    <w:rsid w:val="00C64E92"/>
    <w:rsid w:val="00C6531D"/>
    <w:rsid w:val="00C65440"/>
    <w:rsid w:val="00C668F6"/>
    <w:rsid w:val="00C67693"/>
    <w:rsid w:val="00C67ACC"/>
    <w:rsid w:val="00C67AF5"/>
    <w:rsid w:val="00C701A3"/>
    <w:rsid w:val="00C72B5B"/>
    <w:rsid w:val="00C7305A"/>
    <w:rsid w:val="00C73AEB"/>
    <w:rsid w:val="00C741C0"/>
    <w:rsid w:val="00C747ED"/>
    <w:rsid w:val="00C76C3A"/>
    <w:rsid w:val="00C80768"/>
    <w:rsid w:val="00C80945"/>
    <w:rsid w:val="00C80E21"/>
    <w:rsid w:val="00C81BA4"/>
    <w:rsid w:val="00C83584"/>
    <w:rsid w:val="00C837E3"/>
    <w:rsid w:val="00C83AE5"/>
    <w:rsid w:val="00C83FE2"/>
    <w:rsid w:val="00C84BE9"/>
    <w:rsid w:val="00C84D49"/>
    <w:rsid w:val="00C853B4"/>
    <w:rsid w:val="00C85E64"/>
    <w:rsid w:val="00C85FD3"/>
    <w:rsid w:val="00C86E96"/>
    <w:rsid w:val="00C87F37"/>
    <w:rsid w:val="00C9036B"/>
    <w:rsid w:val="00C90EAD"/>
    <w:rsid w:val="00C911DD"/>
    <w:rsid w:val="00C915E4"/>
    <w:rsid w:val="00C9225C"/>
    <w:rsid w:val="00C92587"/>
    <w:rsid w:val="00C93019"/>
    <w:rsid w:val="00C9304E"/>
    <w:rsid w:val="00C930CB"/>
    <w:rsid w:val="00C9368B"/>
    <w:rsid w:val="00C93CAD"/>
    <w:rsid w:val="00C94446"/>
    <w:rsid w:val="00C94711"/>
    <w:rsid w:val="00C9494F"/>
    <w:rsid w:val="00C94C37"/>
    <w:rsid w:val="00C95177"/>
    <w:rsid w:val="00C95467"/>
    <w:rsid w:val="00C954BB"/>
    <w:rsid w:val="00C96537"/>
    <w:rsid w:val="00C96A56"/>
    <w:rsid w:val="00CA00C5"/>
    <w:rsid w:val="00CA0CD8"/>
    <w:rsid w:val="00CA1941"/>
    <w:rsid w:val="00CA1974"/>
    <w:rsid w:val="00CA223C"/>
    <w:rsid w:val="00CA2513"/>
    <w:rsid w:val="00CA2F47"/>
    <w:rsid w:val="00CA485B"/>
    <w:rsid w:val="00CA4A84"/>
    <w:rsid w:val="00CA62F4"/>
    <w:rsid w:val="00CA680D"/>
    <w:rsid w:val="00CA6CFD"/>
    <w:rsid w:val="00CB1275"/>
    <w:rsid w:val="00CB1734"/>
    <w:rsid w:val="00CB17D7"/>
    <w:rsid w:val="00CB207D"/>
    <w:rsid w:val="00CB2E3A"/>
    <w:rsid w:val="00CB2F8D"/>
    <w:rsid w:val="00CB4B83"/>
    <w:rsid w:val="00CB4C92"/>
    <w:rsid w:val="00CB5FAF"/>
    <w:rsid w:val="00CB72C0"/>
    <w:rsid w:val="00CB771B"/>
    <w:rsid w:val="00CB7BD9"/>
    <w:rsid w:val="00CC00EA"/>
    <w:rsid w:val="00CC0E36"/>
    <w:rsid w:val="00CC18AA"/>
    <w:rsid w:val="00CC1900"/>
    <w:rsid w:val="00CC202C"/>
    <w:rsid w:val="00CC227F"/>
    <w:rsid w:val="00CC2485"/>
    <w:rsid w:val="00CC2BEB"/>
    <w:rsid w:val="00CC3C24"/>
    <w:rsid w:val="00CC3CB6"/>
    <w:rsid w:val="00CC5218"/>
    <w:rsid w:val="00CC5AD2"/>
    <w:rsid w:val="00CC73B9"/>
    <w:rsid w:val="00CC7A2A"/>
    <w:rsid w:val="00CC7C63"/>
    <w:rsid w:val="00CD1B7C"/>
    <w:rsid w:val="00CD25EC"/>
    <w:rsid w:val="00CD26E8"/>
    <w:rsid w:val="00CD2CAC"/>
    <w:rsid w:val="00CD36AC"/>
    <w:rsid w:val="00CD3933"/>
    <w:rsid w:val="00CD43D3"/>
    <w:rsid w:val="00CD46B9"/>
    <w:rsid w:val="00CD58C8"/>
    <w:rsid w:val="00CD58E1"/>
    <w:rsid w:val="00CD6F15"/>
    <w:rsid w:val="00CD726C"/>
    <w:rsid w:val="00CE116A"/>
    <w:rsid w:val="00CE19AD"/>
    <w:rsid w:val="00CE31C5"/>
    <w:rsid w:val="00CE46E4"/>
    <w:rsid w:val="00CE4A59"/>
    <w:rsid w:val="00CE4F06"/>
    <w:rsid w:val="00CE5256"/>
    <w:rsid w:val="00CE6502"/>
    <w:rsid w:val="00CE6607"/>
    <w:rsid w:val="00CE6E76"/>
    <w:rsid w:val="00CF03B8"/>
    <w:rsid w:val="00CF0B32"/>
    <w:rsid w:val="00CF1DC3"/>
    <w:rsid w:val="00CF1EC2"/>
    <w:rsid w:val="00CF2B89"/>
    <w:rsid w:val="00CF33E0"/>
    <w:rsid w:val="00CF3F6D"/>
    <w:rsid w:val="00CF44B8"/>
    <w:rsid w:val="00CF4A29"/>
    <w:rsid w:val="00CF4B3B"/>
    <w:rsid w:val="00CF5370"/>
    <w:rsid w:val="00CF6BDF"/>
    <w:rsid w:val="00CF6EFE"/>
    <w:rsid w:val="00D007E0"/>
    <w:rsid w:val="00D00B38"/>
    <w:rsid w:val="00D0101E"/>
    <w:rsid w:val="00D016CD"/>
    <w:rsid w:val="00D01D8E"/>
    <w:rsid w:val="00D022EE"/>
    <w:rsid w:val="00D0236B"/>
    <w:rsid w:val="00D024D3"/>
    <w:rsid w:val="00D04AF3"/>
    <w:rsid w:val="00D04C57"/>
    <w:rsid w:val="00D05349"/>
    <w:rsid w:val="00D0567E"/>
    <w:rsid w:val="00D065D1"/>
    <w:rsid w:val="00D06C37"/>
    <w:rsid w:val="00D073CE"/>
    <w:rsid w:val="00D0781B"/>
    <w:rsid w:val="00D106C3"/>
    <w:rsid w:val="00D11D52"/>
    <w:rsid w:val="00D12132"/>
    <w:rsid w:val="00D129FC"/>
    <w:rsid w:val="00D14F43"/>
    <w:rsid w:val="00D15A6E"/>
    <w:rsid w:val="00D15F49"/>
    <w:rsid w:val="00D16EF4"/>
    <w:rsid w:val="00D16F35"/>
    <w:rsid w:val="00D17459"/>
    <w:rsid w:val="00D17D06"/>
    <w:rsid w:val="00D20104"/>
    <w:rsid w:val="00D22779"/>
    <w:rsid w:val="00D227E4"/>
    <w:rsid w:val="00D22A94"/>
    <w:rsid w:val="00D23957"/>
    <w:rsid w:val="00D240EF"/>
    <w:rsid w:val="00D24E20"/>
    <w:rsid w:val="00D24E68"/>
    <w:rsid w:val="00D25953"/>
    <w:rsid w:val="00D265DB"/>
    <w:rsid w:val="00D2684F"/>
    <w:rsid w:val="00D2713A"/>
    <w:rsid w:val="00D27B16"/>
    <w:rsid w:val="00D27F5C"/>
    <w:rsid w:val="00D304CC"/>
    <w:rsid w:val="00D31754"/>
    <w:rsid w:val="00D32152"/>
    <w:rsid w:val="00D3244D"/>
    <w:rsid w:val="00D32834"/>
    <w:rsid w:val="00D32A00"/>
    <w:rsid w:val="00D33485"/>
    <w:rsid w:val="00D3399B"/>
    <w:rsid w:val="00D344F4"/>
    <w:rsid w:val="00D357E2"/>
    <w:rsid w:val="00D35D36"/>
    <w:rsid w:val="00D35EE2"/>
    <w:rsid w:val="00D3619B"/>
    <w:rsid w:val="00D37191"/>
    <w:rsid w:val="00D373C1"/>
    <w:rsid w:val="00D402EC"/>
    <w:rsid w:val="00D40A90"/>
    <w:rsid w:val="00D40D4C"/>
    <w:rsid w:val="00D40DF3"/>
    <w:rsid w:val="00D410B7"/>
    <w:rsid w:val="00D411A8"/>
    <w:rsid w:val="00D43232"/>
    <w:rsid w:val="00D436A3"/>
    <w:rsid w:val="00D444D8"/>
    <w:rsid w:val="00D44B44"/>
    <w:rsid w:val="00D44FA1"/>
    <w:rsid w:val="00D44FD6"/>
    <w:rsid w:val="00D45528"/>
    <w:rsid w:val="00D4582D"/>
    <w:rsid w:val="00D458A3"/>
    <w:rsid w:val="00D45B28"/>
    <w:rsid w:val="00D46ADC"/>
    <w:rsid w:val="00D47204"/>
    <w:rsid w:val="00D47B81"/>
    <w:rsid w:val="00D50076"/>
    <w:rsid w:val="00D51473"/>
    <w:rsid w:val="00D51813"/>
    <w:rsid w:val="00D5209F"/>
    <w:rsid w:val="00D5229E"/>
    <w:rsid w:val="00D53ADF"/>
    <w:rsid w:val="00D53C57"/>
    <w:rsid w:val="00D53F84"/>
    <w:rsid w:val="00D5494B"/>
    <w:rsid w:val="00D55309"/>
    <w:rsid w:val="00D55501"/>
    <w:rsid w:val="00D5578D"/>
    <w:rsid w:val="00D55931"/>
    <w:rsid w:val="00D55CD5"/>
    <w:rsid w:val="00D56960"/>
    <w:rsid w:val="00D56B6E"/>
    <w:rsid w:val="00D56B7D"/>
    <w:rsid w:val="00D605E9"/>
    <w:rsid w:val="00D60D6E"/>
    <w:rsid w:val="00D6143A"/>
    <w:rsid w:val="00D63A5E"/>
    <w:rsid w:val="00D642F0"/>
    <w:rsid w:val="00D646C0"/>
    <w:rsid w:val="00D651CD"/>
    <w:rsid w:val="00D661BD"/>
    <w:rsid w:val="00D665DA"/>
    <w:rsid w:val="00D66A27"/>
    <w:rsid w:val="00D66C89"/>
    <w:rsid w:val="00D66F97"/>
    <w:rsid w:val="00D6747C"/>
    <w:rsid w:val="00D70730"/>
    <w:rsid w:val="00D70807"/>
    <w:rsid w:val="00D70C11"/>
    <w:rsid w:val="00D7211C"/>
    <w:rsid w:val="00D72407"/>
    <w:rsid w:val="00D72C8E"/>
    <w:rsid w:val="00D7358E"/>
    <w:rsid w:val="00D75C59"/>
    <w:rsid w:val="00D761F8"/>
    <w:rsid w:val="00D768B7"/>
    <w:rsid w:val="00D76C55"/>
    <w:rsid w:val="00D7782D"/>
    <w:rsid w:val="00D80282"/>
    <w:rsid w:val="00D81894"/>
    <w:rsid w:val="00D81AF4"/>
    <w:rsid w:val="00D8204D"/>
    <w:rsid w:val="00D826B7"/>
    <w:rsid w:val="00D82AC5"/>
    <w:rsid w:val="00D83E57"/>
    <w:rsid w:val="00D84292"/>
    <w:rsid w:val="00D85ED1"/>
    <w:rsid w:val="00D85F7B"/>
    <w:rsid w:val="00D863FA"/>
    <w:rsid w:val="00D86540"/>
    <w:rsid w:val="00D86590"/>
    <w:rsid w:val="00D867D6"/>
    <w:rsid w:val="00D8714B"/>
    <w:rsid w:val="00D87494"/>
    <w:rsid w:val="00D8793B"/>
    <w:rsid w:val="00D87A2A"/>
    <w:rsid w:val="00D87FAF"/>
    <w:rsid w:val="00D90CF4"/>
    <w:rsid w:val="00D913FD"/>
    <w:rsid w:val="00D917AD"/>
    <w:rsid w:val="00D91DFA"/>
    <w:rsid w:val="00D92271"/>
    <w:rsid w:val="00D93168"/>
    <w:rsid w:val="00D935EE"/>
    <w:rsid w:val="00D93ACA"/>
    <w:rsid w:val="00D947C4"/>
    <w:rsid w:val="00D95124"/>
    <w:rsid w:val="00D957B7"/>
    <w:rsid w:val="00D95C5F"/>
    <w:rsid w:val="00D9652A"/>
    <w:rsid w:val="00D97A73"/>
    <w:rsid w:val="00D97D6D"/>
    <w:rsid w:val="00DA0932"/>
    <w:rsid w:val="00DA09C4"/>
    <w:rsid w:val="00DA1A17"/>
    <w:rsid w:val="00DA2790"/>
    <w:rsid w:val="00DA38BD"/>
    <w:rsid w:val="00DA3BA1"/>
    <w:rsid w:val="00DA3D7C"/>
    <w:rsid w:val="00DA4DEE"/>
    <w:rsid w:val="00DA5134"/>
    <w:rsid w:val="00DA5139"/>
    <w:rsid w:val="00DA5652"/>
    <w:rsid w:val="00DA5A3D"/>
    <w:rsid w:val="00DA5A6D"/>
    <w:rsid w:val="00DA5B5E"/>
    <w:rsid w:val="00DA5F3F"/>
    <w:rsid w:val="00DA68DA"/>
    <w:rsid w:val="00DB030F"/>
    <w:rsid w:val="00DB0D3A"/>
    <w:rsid w:val="00DB1AB8"/>
    <w:rsid w:val="00DB3078"/>
    <w:rsid w:val="00DB4169"/>
    <w:rsid w:val="00DB52C9"/>
    <w:rsid w:val="00DB6687"/>
    <w:rsid w:val="00DB7028"/>
    <w:rsid w:val="00DC0014"/>
    <w:rsid w:val="00DC02AA"/>
    <w:rsid w:val="00DC0992"/>
    <w:rsid w:val="00DC0DC8"/>
    <w:rsid w:val="00DC1702"/>
    <w:rsid w:val="00DC26A9"/>
    <w:rsid w:val="00DC28D8"/>
    <w:rsid w:val="00DC3216"/>
    <w:rsid w:val="00DC3B1B"/>
    <w:rsid w:val="00DC3B2A"/>
    <w:rsid w:val="00DC3FDE"/>
    <w:rsid w:val="00DC45A5"/>
    <w:rsid w:val="00DC4B5C"/>
    <w:rsid w:val="00DC4ED2"/>
    <w:rsid w:val="00DC5A30"/>
    <w:rsid w:val="00DC673F"/>
    <w:rsid w:val="00DC69F6"/>
    <w:rsid w:val="00DC718A"/>
    <w:rsid w:val="00DD02FE"/>
    <w:rsid w:val="00DD1159"/>
    <w:rsid w:val="00DD140F"/>
    <w:rsid w:val="00DD15C5"/>
    <w:rsid w:val="00DD1BF0"/>
    <w:rsid w:val="00DD25F5"/>
    <w:rsid w:val="00DD2681"/>
    <w:rsid w:val="00DD26AA"/>
    <w:rsid w:val="00DD35F9"/>
    <w:rsid w:val="00DD36C5"/>
    <w:rsid w:val="00DD3854"/>
    <w:rsid w:val="00DD3AAE"/>
    <w:rsid w:val="00DD3ACD"/>
    <w:rsid w:val="00DD3E81"/>
    <w:rsid w:val="00DD46E3"/>
    <w:rsid w:val="00DD48DE"/>
    <w:rsid w:val="00DD572F"/>
    <w:rsid w:val="00DD662D"/>
    <w:rsid w:val="00DD699F"/>
    <w:rsid w:val="00DD6A8C"/>
    <w:rsid w:val="00DD7037"/>
    <w:rsid w:val="00DE0454"/>
    <w:rsid w:val="00DE2530"/>
    <w:rsid w:val="00DE256A"/>
    <w:rsid w:val="00DE265E"/>
    <w:rsid w:val="00DE290D"/>
    <w:rsid w:val="00DE4705"/>
    <w:rsid w:val="00DE4D87"/>
    <w:rsid w:val="00DE4E30"/>
    <w:rsid w:val="00DE505E"/>
    <w:rsid w:val="00DE5C86"/>
    <w:rsid w:val="00DE742A"/>
    <w:rsid w:val="00DF0102"/>
    <w:rsid w:val="00DF05F5"/>
    <w:rsid w:val="00DF1218"/>
    <w:rsid w:val="00DF1270"/>
    <w:rsid w:val="00DF1C58"/>
    <w:rsid w:val="00DF2335"/>
    <w:rsid w:val="00DF236D"/>
    <w:rsid w:val="00DF2AC6"/>
    <w:rsid w:val="00DF2C31"/>
    <w:rsid w:val="00DF2D34"/>
    <w:rsid w:val="00DF310A"/>
    <w:rsid w:val="00DF32E2"/>
    <w:rsid w:val="00DF33A2"/>
    <w:rsid w:val="00DF3569"/>
    <w:rsid w:val="00DF3981"/>
    <w:rsid w:val="00DF3E46"/>
    <w:rsid w:val="00DF4166"/>
    <w:rsid w:val="00DF4813"/>
    <w:rsid w:val="00DF68CC"/>
    <w:rsid w:val="00DF6D02"/>
    <w:rsid w:val="00DF72D5"/>
    <w:rsid w:val="00DF731A"/>
    <w:rsid w:val="00DF783F"/>
    <w:rsid w:val="00DF7EB3"/>
    <w:rsid w:val="00E008A8"/>
    <w:rsid w:val="00E00B8A"/>
    <w:rsid w:val="00E00C7A"/>
    <w:rsid w:val="00E011D4"/>
    <w:rsid w:val="00E01A9D"/>
    <w:rsid w:val="00E01B45"/>
    <w:rsid w:val="00E03AE8"/>
    <w:rsid w:val="00E04B01"/>
    <w:rsid w:val="00E05B4B"/>
    <w:rsid w:val="00E11CAD"/>
    <w:rsid w:val="00E12001"/>
    <w:rsid w:val="00E12D1E"/>
    <w:rsid w:val="00E13198"/>
    <w:rsid w:val="00E13CBF"/>
    <w:rsid w:val="00E1469B"/>
    <w:rsid w:val="00E15181"/>
    <w:rsid w:val="00E15A28"/>
    <w:rsid w:val="00E163BE"/>
    <w:rsid w:val="00E16471"/>
    <w:rsid w:val="00E17747"/>
    <w:rsid w:val="00E17A2A"/>
    <w:rsid w:val="00E2035B"/>
    <w:rsid w:val="00E20D50"/>
    <w:rsid w:val="00E21212"/>
    <w:rsid w:val="00E2158E"/>
    <w:rsid w:val="00E21CAD"/>
    <w:rsid w:val="00E22171"/>
    <w:rsid w:val="00E233D2"/>
    <w:rsid w:val="00E240C2"/>
    <w:rsid w:val="00E24594"/>
    <w:rsid w:val="00E25184"/>
    <w:rsid w:val="00E25431"/>
    <w:rsid w:val="00E25AA9"/>
    <w:rsid w:val="00E26730"/>
    <w:rsid w:val="00E26C90"/>
    <w:rsid w:val="00E26EB4"/>
    <w:rsid w:val="00E271DC"/>
    <w:rsid w:val="00E27663"/>
    <w:rsid w:val="00E27757"/>
    <w:rsid w:val="00E31159"/>
    <w:rsid w:val="00E3119C"/>
    <w:rsid w:val="00E31531"/>
    <w:rsid w:val="00E32159"/>
    <w:rsid w:val="00E32D1F"/>
    <w:rsid w:val="00E33032"/>
    <w:rsid w:val="00E34907"/>
    <w:rsid w:val="00E351CD"/>
    <w:rsid w:val="00E3591E"/>
    <w:rsid w:val="00E35EFC"/>
    <w:rsid w:val="00E368E4"/>
    <w:rsid w:val="00E3749C"/>
    <w:rsid w:val="00E37A0C"/>
    <w:rsid w:val="00E40242"/>
    <w:rsid w:val="00E4180D"/>
    <w:rsid w:val="00E44439"/>
    <w:rsid w:val="00E44830"/>
    <w:rsid w:val="00E44939"/>
    <w:rsid w:val="00E450DD"/>
    <w:rsid w:val="00E45A95"/>
    <w:rsid w:val="00E47192"/>
    <w:rsid w:val="00E47302"/>
    <w:rsid w:val="00E475BD"/>
    <w:rsid w:val="00E50433"/>
    <w:rsid w:val="00E50541"/>
    <w:rsid w:val="00E50D21"/>
    <w:rsid w:val="00E50E67"/>
    <w:rsid w:val="00E51020"/>
    <w:rsid w:val="00E5224C"/>
    <w:rsid w:val="00E526A7"/>
    <w:rsid w:val="00E52D74"/>
    <w:rsid w:val="00E542C8"/>
    <w:rsid w:val="00E552FA"/>
    <w:rsid w:val="00E5628D"/>
    <w:rsid w:val="00E605A0"/>
    <w:rsid w:val="00E608D7"/>
    <w:rsid w:val="00E60DF5"/>
    <w:rsid w:val="00E61B85"/>
    <w:rsid w:val="00E61E1B"/>
    <w:rsid w:val="00E62D22"/>
    <w:rsid w:val="00E62E05"/>
    <w:rsid w:val="00E630C9"/>
    <w:rsid w:val="00E635CA"/>
    <w:rsid w:val="00E6466F"/>
    <w:rsid w:val="00E64BE5"/>
    <w:rsid w:val="00E64D04"/>
    <w:rsid w:val="00E65450"/>
    <w:rsid w:val="00E656C6"/>
    <w:rsid w:val="00E65C54"/>
    <w:rsid w:val="00E667BC"/>
    <w:rsid w:val="00E66998"/>
    <w:rsid w:val="00E66A60"/>
    <w:rsid w:val="00E6708C"/>
    <w:rsid w:val="00E70117"/>
    <w:rsid w:val="00E70431"/>
    <w:rsid w:val="00E70C3E"/>
    <w:rsid w:val="00E7138A"/>
    <w:rsid w:val="00E714CA"/>
    <w:rsid w:val="00E7240A"/>
    <w:rsid w:val="00E724D8"/>
    <w:rsid w:val="00E72AE5"/>
    <w:rsid w:val="00E734A4"/>
    <w:rsid w:val="00E7391B"/>
    <w:rsid w:val="00E73F8E"/>
    <w:rsid w:val="00E74526"/>
    <w:rsid w:val="00E7499B"/>
    <w:rsid w:val="00E75930"/>
    <w:rsid w:val="00E76246"/>
    <w:rsid w:val="00E779AD"/>
    <w:rsid w:val="00E80C1D"/>
    <w:rsid w:val="00E80CDA"/>
    <w:rsid w:val="00E80EB0"/>
    <w:rsid w:val="00E80F12"/>
    <w:rsid w:val="00E81789"/>
    <w:rsid w:val="00E8198B"/>
    <w:rsid w:val="00E81AF8"/>
    <w:rsid w:val="00E81C18"/>
    <w:rsid w:val="00E8298C"/>
    <w:rsid w:val="00E82CF3"/>
    <w:rsid w:val="00E82F96"/>
    <w:rsid w:val="00E844E4"/>
    <w:rsid w:val="00E852E9"/>
    <w:rsid w:val="00E85570"/>
    <w:rsid w:val="00E87A24"/>
    <w:rsid w:val="00E87D52"/>
    <w:rsid w:val="00E9022B"/>
    <w:rsid w:val="00E9066C"/>
    <w:rsid w:val="00E908EF"/>
    <w:rsid w:val="00E909D4"/>
    <w:rsid w:val="00E91697"/>
    <w:rsid w:val="00E91938"/>
    <w:rsid w:val="00E92AF6"/>
    <w:rsid w:val="00E930DF"/>
    <w:rsid w:val="00E937F1"/>
    <w:rsid w:val="00E93F23"/>
    <w:rsid w:val="00E94653"/>
    <w:rsid w:val="00E9467E"/>
    <w:rsid w:val="00E94792"/>
    <w:rsid w:val="00E94BD2"/>
    <w:rsid w:val="00E952A8"/>
    <w:rsid w:val="00E95B09"/>
    <w:rsid w:val="00E95F72"/>
    <w:rsid w:val="00E96035"/>
    <w:rsid w:val="00E96454"/>
    <w:rsid w:val="00E9646A"/>
    <w:rsid w:val="00E96614"/>
    <w:rsid w:val="00E96927"/>
    <w:rsid w:val="00EA019F"/>
    <w:rsid w:val="00EA2944"/>
    <w:rsid w:val="00EA3A0F"/>
    <w:rsid w:val="00EA401B"/>
    <w:rsid w:val="00EA4159"/>
    <w:rsid w:val="00EA4FF4"/>
    <w:rsid w:val="00EA5CF6"/>
    <w:rsid w:val="00EA62D5"/>
    <w:rsid w:val="00EA6890"/>
    <w:rsid w:val="00EA6CED"/>
    <w:rsid w:val="00EA7390"/>
    <w:rsid w:val="00EB13FD"/>
    <w:rsid w:val="00EB15B7"/>
    <w:rsid w:val="00EB1F12"/>
    <w:rsid w:val="00EB2E75"/>
    <w:rsid w:val="00EB3176"/>
    <w:rsid w:val="00EB3C5A"/>
    <w:rsid w:val="00EB6483"/>
    <w:rsid w:val="00EB6BAB"/>
    <w:rsid w:val="00EC012E"/>
    <w:rsid w:val="00EC06B5"/>
    <w:rsid w:val="00EC0701"/>
    <w:rsid w:val="00EC12EE"/>
    <w:rsid w:val="00EC26D1"/>
    <w:rsid w:val="00EC317C"/>
    <w:rsid w:val="00EC418A"/>
    <w:rsid w:val="00EC499D"/>
    <w:rsid w:val="00EC650E"/>
    <w:rsid w:val="00EC6656"/>
    <w:rsid w:val="00EC74E8"/>
    <w:rsid w:val="00EC7AE5"/>
    <w:rsid w:val="00ED07C1"/>
    <w:rsid w:val="00ED0A49"/>
    <w:rsid w:val="00ED0DFB"/>
    <w:rsid w:val="00ED23AC"/>
    <w:rsid w:val="00ED3212"/>
    <w:rsid w:val="00ED3A2A"/>
    <w:rsid w:val="00ED460A"/>
    <w:rsid w:val="00ED531B"/>
    <w:rsid w:val="00ED5875"/>
    <w:rsid w:val="00ED5C60"/>
    <w:rsid w:val="00ED5E3D"/>
    <w:rsid w:val="00ED67A8"/>
    <w:rsid w:val="00EE00E0"/>
    <w:rsid w:val="00EE05FF"/>
    <w:rsid w:val="00EE094F"/>
    <w:rsid w:val="00EE0B53"/>
    <w:rsid w:val="00EE12C0"/>
    <w:rsid w:val="00EE18D6"/>
    <w:rsid w:val="00EE2F7C"/>
    <w:rsid w:val="00EE495F"/>
    <w:rsid w:val="00EE5780"/>
    <w:rsid w:val="00EE5EB6"/>
    <w:rsid w:val="00EE679D"/>
    <w:rsid w:val="00EE68FD"/>
    <w:rsid w:val="00EE6F5F"/>
    <w:rsid w:val="00EE7080"/>
    <w:rsid w:val="00EE7A8F"/>
    <w:rsid w:val="00EF0033"/>
    <w:rsid w:val="00EF118D"/>
    <w:rsid w:val="00EF1B29"/>
    <w:rsid w:val="00EF1D4A"/>
    <w:rsid w:val="00EF3497"/>
    <w:rsid w:val="00EF5C98"/>
    <w:rsid w:val="00EF5D4B"/>
    <w:rsid w:val="00EF6FFF"/>
    <w:rsid w:val="00EF71F8"/>
    <w:rsid w:val="00EF74BD"/>
    <w:rsid w:val="00EF764E"/>
    <w:rsid w:val="00EF76F0"/>
    <w:rsid w:val="00F008D1"/>
    <w:rsid w:val="00F01971"/>
    <w:rsid w:val="00F023D7"/>
    <w:rsid w:val="00F02507"/>
    <w:rsid w:val="00F02BDA"/>
    <w:rsid w:val="00F031BB"/>
    <w:rsid w:val="00F037A6"/>
    <w:rsid w:val="00F03B9E"/>
    <w:rsid w:val="00F03E03"/>
    <w:rsid w:val="00F04022"/>
    <w:rsid w:val="00F04B5E"/>
    <w:rsid w:val="00F04F44"/>
    <w:rsid w:val="00F0502F"/>
    <w:rsid w:val="00F055A0"/>
    <w:rsid w:val="00F07365"/>
    <w:rsid w:val="00F07550"/>
    <w:rsid w:val="00F11589"/>
    <w:rsid w:val="00F12556"/>
    <w:rsid w:val="00F12A90"/>
    <w:rsid w:val="00F12C50"/>
    <w:rsid w:val="00F12FA7"/>
    <w:rsid w:val="00F14C2D"/>
    <w:rsid w:val="00F15F41"/>
    <w:rsid w:val="00F17613"/>
    <w:rsid w:val="00F20D85"/>
    <w:rsid w:val="00F211FD"/>
    <w:rsid w:val="00F22831"/>
    <w:rsid w:val="00F228ED"/>
    <w:rsid w:val="00F24339"/>
    <w:rsid w:val="00F2538A"/>
    <w:rsid w:val="00F275C7"/>
    <w:rsid w:val="00F27689"/>
    <w:rsid w:val="00F30066"/>
    <w:rsid w:val="00F30392"/>
    <w:rsid w:val="00F314A4"/>
    <w:rsid w:val="00F3173A"/>
    <w:rsid w:val="00F31FE0"/>
    <w:rsid w:val="00F334B4"/>
    <w:rsid w:val="00F33F07"/>
    <w:rsid w:val="00F33FD4"/>
    <w:rsid w:val="00F342F5"/>
    <w:rsid w:val="00F34545"/>
    <w:rsid w:val="00F369A9"/>
    <w:rsid w:val="00F36B08"/>
    <w:rsid w:val="00F36CD4"/>
    <w:rsid w:val="00F37A8F"/>
    <w:rsid w:val="00F40305"/>
    <w:rsid w:val="00F403DC"/>
    <w:rsid w:val="00F408B1"/>
    <w:rsid w:val="00F40B67"/>
    <w:rsid w:val="00F4176B"/>
    <w:rsid w:val="00F41B96"/>
    <w:rsid w:val="00F42321"/>
    <w:rsid w:val="00F42331"/>
    <w:rsid w:val="00F425D9"/>
    <w:rsid w:val="00F42B1D"/>
    <w:rsid w:val="00F4344B"/>
    <w:rsid w:val="00F4347E"/>
    <w:rsid w:val="00F43FE8"/>
    <w:rsid w:val="00F440CC"/>
    <w:rsid w:val="00F4427B"/>
    <w:rsid w:val="00F44C38"/>
    <w:rsid w:val="00F456E7"/>
    <w:rsid w:val="00F45888"/>
    <w:rsid w:val="00F45897"/>
    <w:rsid w:val="00F45CD5"/>
    <w:rsid w:val="00F45CDD"/>
    <w:rsid w:val="00F46E34"/>
    <w:rsid w:val="00F472B0"/>
    <w:rsid w:val="00F47C6D"/>
    <w:rsid w:val="00F5038F"/>
    <w:rsid w:val="00F52016"/>
    <w:rsid w:val="00F522B8"/>
    <w:rsid w:val="00F52F84"/>
    <w:rsid w:val="00F53952"/>
    <w:rsid w:val="00F53955"/>
    <w:rsid w:val="00F53F4C"/>
    <w:rsid w:val="00F54190"/>
    <w:rsid w:val="00F54897"/>
    <w:rsid w:val="00F54A14"/>
    <w:rsid w:val="00F54D67"/>
    <w:rsid w:val="00F54F77"/>
    <w:rsid w:val="00F57CFC"/>
    <w:rsid w:val="00F57E52"/>
    <w:rsid w:val="00F604F4"/>
    <w:rsid w:val="00F61CFB"/>
    <w:rsid w:val="00F62847"/>
    <w:rsid w:val="00F62900"/>
    <w:rsid w:val="00F645B0"/>
    <w:rsid w:val="00F6537F"/>
    <w:rsid w:val="00F672F9"/>
    <w:rsid w:val="00F703C2"/>
    <w:rsid w:val="00F70527"/>
    <w:rsid w:val="00F71031"/>
    <w:rsid w:val="00F71560"/>
    <w:rsid w:val="00F717E1"/>
    <w:rsid w:val="00F7183A"/>
    <w:rsid w:val="00F71B98"/>
    <w:rsid w:val="00F722F3"/>
    <w:rsid w:val="00F730B3"/>
    <w:rsid w:val="00F73377"/>
    <w:rsid w:val="00F74575"/>
    <w:rsid w:val="00F75B6E"/>
    <w:rsid w:val="00F76A8A"/>
    <w:rsid w:val="00F77275"/>
    <w:rsid w:val="00F77AE2"/>
    <w:rsid w:val="00F77AEA"/>
    <w:rsid w:val="00F819E1"/>
    <w:rsid w:val="00F8235E"/>
    <w:rsid w:val="00F8435C"/>
    <w:rsid w:val="00F86401"/>
    <w:rsid w:val="00F864FC"/>
    <w:rsid w:val="00F86861"/>
    <w:rsid w:val="00F87C99"/>
    <w:rsid w:val="00F87E67"/>
    <w:rsid w:val="00F9045E"/>
    <w:rsid w:val="00F90D3B"/>
    <w:rsid w:val="00F91721"/>
    <w:rsid w:val="00F918C1"/>
    <w:rsid w:val="00F93B2F"/>
    <w:rsid w:val="00F93D44"/>
    <w:rsid w:val="00F940FE"/>
    <w:rsid w:val="00F94198"/>
    <w:rsid w:val="00F94347"/>
    <w:rsid w:val="00F95938"/>
    <w:rsid w:val="00F95A0D"/>
    <w:rsid w:val="00F96445"/>
    <w:rsid w:val="00F96469"/>
    <w:rsid w:val="00F968BE"/>
    <w:rsid w:val="00F96B46"/>
    <w:rsid w:val="00F96FCE"/>
    <w:rsid w:val="00FA065F"/>
    <w:rsid w:val="00FA0747"/>
    <w:rsid w:val="00FA1862"/>
    <w:rsid w:val="00FA1EFC"/>
    <w:rsid w:val="00FA32A0"/>
    <w:rsid w:val="00FA360E"/>
    <w:rsid w:val="00FA4132"/>
    <w:rsid w:val="00FA5DCC"/>
    <w:rsid w:val="00FA6031"/>
    <w:rsid w:val="00FA6310"/>
    <w:rsid w:val="00FA6EB6"/>
    <w:rsid w:val="00FA72FF"/>
    <w:rsid w:val="00FA764F"/>
    <w:rsid w:val="00FB0154"/>
    <w:rsid w:val="00FB1CFF"/>
    <w:rsid w:val="00FB2136"/>
    <w:rsid w:val="00FB35F3"/>
    <w:rsid w:val="00FB3828"/>
    <w:rsid w:val="00FB39D6"/>
    <w:rsid w:val="00FB3D8D"/>
    <w:rsid w:val="00FB3E99"/>
    <w:rsid w:val="00FB4A51"/>
    <w:rsid w:val="00FB5264"/>
    <w:rsid w:val="00FB5388"/>
    <w:rsid w:val="00FB539E"/>
    <w:rsid w:val="00FB5432"/>
    <w:rsid w:val="00FB5960"/>
    <w:rsid w:val="00FB5DFE"/>
    <w:rsid w:val="00FB686D"/>
    <w:rsid w:val="00FB69F3"/>
    <w:rsid w:val="00FB727E"/>
    <w:rsid w:val="00FC0193"/>
    <w:rsid w:val="00FC0BFC"/>
    <w:rsid w:val="00FC14EA"/>
    <w:rsid w:val="00FC307B"/>
    <w:rsid w:val="00FC4C50"/>
    <w:rsid w:val="00FC5520"/>
    <w:rsid w:val="00FC62BF"/>
    <w:rsid w:val="00FC6399"/>
    <w:rsid w:val="00FC6427"/>
    <w:rsid w:val="00FD027C"/>
    <w:rsid w:val="00FD198D"/>
    <w:rsid w:val="00FD1AE8"/>
    <w:rsid w:val="00FD294A"/>
    <w:rsid w:val="00FD2E43"/>
    <w:rsid w:val="00FD3819"/>
    <w:rsid w:val="00FD3BDB"/>
    <w:rsid w:val="00FD6C15"/>
    <w:rsid w:val="00FD6FB3"/>
    <w:rsid w:val="00FD7F36"/>
    <w:rsid w:val="00FE09BE"/>
    <w:rsid w:val="00FE1669"/>
    <w:rsid w:val="00FE1B64"/>
    <w:rsid w:val="00FE2278"/>
    <w:rsid w:val="00FE2297"/>
    <w:rsid w:val="00FE3474"/>
    <w:rsid w:val="00FE4BD0"/>
    <w:rsid w:val="00FE4F58"/>
    <w:rsid w:val="00FE5B44"/>
    <w:rsid w:val="00FE5B61"/>
    <w:rsid w:val="00FE5E22"/>
    <w:rsid w:val="00FE5FF9"/>
    <w:rsid w:val="00FE672D"/>
    <w:rsid w:val="00FE6B4C"/>
    <w:rsid w:val="00FE7C2B"/>
    <w:rsid w:val="00FF0769"/>
    <w:rsid w:val="00FF1B2C"/>
    <w:rsid w:val="00FF252F"/>
    <w:rsid w:val="00FF2F2C"/>
    <w:rsid w:val="00FF2F5D"/>
    <w:rsid w:val="00FF3173"/>
    <w:rsid w:val="00FF36D9"/>
    <w:rsid w:val="00FF4AE4"/>
    <w:rsid w:val="00FF537C"/>
    <w:rsid w:val="00FF5499"/>
    <w:rsid w:val="00FF56B5"/>
    <w:rsid w:val="00FF65A8"/>
    <w:rsid w:val="00FF67B7"/>
    <w:rsid w:val="00FF7398"/>
    <w:rsid w:val="00FF7413"/>
    <w:rsid w:val="00FF782A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9E8CD"/>
  <w15:docId w15:val="{A1AC904C-B116-487B-90F9-BEAD93F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2E8C"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basedOn w:val="Normal"/>
    <w:link w:val="Heading1Char"/>
    <w:uiPriority w:val="1"/>
    <w:qFormat/>
    <w:rsid w:val="000677D4"/>
    <w:pPr>
      <w:keepNext/>
      <w:widowControl/>
      <w:numPr>
        <w:numId w:val="11"/>
      </w:numPr>
      <w:autoSpaceDE/>
      <w:autoSpaceDN/>
      <w:spacing w:before="600" w:after="120"/>
      <w:ind w:left="567" w:hanging="567"/>
      <w:outlineLvl w:val="0"/>
    </w:pPr>
    <w:rPr>
      <w:rFonts w:ascii="Arial Bold" w:hAnsi="Arial Bold" w:cs="Arial"/>
      <w:b/>
      <w:bCs/>
      <w:color w:val="004259"/>
      <w:sz w:val="28"/>
      <w:szCs w:val="26"/>
    </w:rPr>
  </w:style>
  <w:style w:type="paragraph" w:styleId="Heading2">
    <w:name w:val="heading 2"/>
    <w:basedOn w:val="Normal"/>
    <w:link w:val="Heading2Char"/>
    <w:uiPriority w:val="1"/>
    <w:qFormat/>
    <w:rsid w:val="000677D4"/>
    <w:pPr>
      <w:keepNext/>
      <w:spacing w:before="360"/>
      <w:outlineLvl w:val="1"/>
    </w:pPr>
    <w:rPr>
      <w:rFonts w:ascii="Arial" w:eastAsia="SimSun" w:hAnsi="Arial" w:cs="Arial"/>
      <w:b/>
      <w:bCs/>
      <w:color w:val="004259"/>
    </w:rPr>
  </w:style>
  <w:style w:type="paragraph" w:styleId="Heading3">
    <w:name w:val="heading 3"/>
    <w:basedOn w:val="Normal"/>
    <w:link w:val="Heading3Char"/>
    <w:qFormat/>
    <w:rsid w:val="00F42331"/>
    <w:pPr>
      <w:keepNext/>
      <w:spacing w:before="360" w:after="120"/>
      <w:ind w:left="992" w:hanging="567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Heading3"/>
    <w:qFormat/>
    <w:rsid w:val="004561B8"/>
    <w:pPr>
      <w:outlineLvl w:val="3"/>
    </w:pPr>
    <w:rPr>
      <w:i/>
      <w:iCs/>
      <w:lang w:val="en-US"/>
    </w:rPr>
  </w:style>
  <w:style w:type="paragraph" w:styleId="Heading5">
    <w:name w:val="heading 5"/>
    <w:basedOn w:val="Heading4"/>
    <w:next w:val="Normal"/>
    <w:link w:val="Heading5Char"/>
    <w:qFormat/>
    <w:rsid w:val="00C427EC"/>
    <w:pPr>
      <w:widowControl/>
      <w:tabs>
        <w:tab w:val="num" w:pos="1021"/>
      </w:tabs>
      <w:autoSpaceDE/>
      <w:autoSpaceDN/>
      <w:spacing w:after="200"/>
      <w:ind w:left="1021" w:hanging="454"/>
      <w:outlineLvl w:val="4"/>
    </w:pPr>
    <w:rPr>
      <w:b w:val="0"/>
      <w:bCs w:val="0"/>
    </w:rPr>
  </w:style>
  <w:style w:type="paragraph" w:styleId="Heading6">
    <w:name w:val="heading 6"/>
    <w:basedOn w:val="Normal"/>
    <w:next w:val="Normal"/>
    <w:link w:val="Heading6Char"/>
    <w:qFormat/>
    <w:rsid w:val="00C427EC"/>
    <w:pPr>
      <w:widowControl/>
      <w:tabs>
        <w:tab w:val="num" w:pos="1588"/>
      </w:tabs>
      <w:autoSpaceDE/>
      <w:autoSpaceDN/>
      <w:spacing w:after="200"/>
      <w:ind w:left="1588" w:hanging="567"/>
      <w:outlineLvl w:val="5"/>
    </w:pPr>
    <w:rPr>
      <w:rFonts w:ascii="Arial" w:hAnsi="Arial"/>
      <w:bCs/>
      <w:sz w:val="20"/>
    </w:rPr>
  </w:style>
  <w:style w:type="paragraph" w:styleId="Heading7">
    <w:name w:val="heading 7"/>
    <w:basedOn w:val="Normal"/>
    <w:next w:val="Normal"/>
    <w:link w:val="Heading7Char"/>
    <w:unhideWhenUsed/>
    <w:rsid w:val="000940DD"/>
    <w:pPr>
      <w:keepNext/>
      <w:keepLines/>
      <w:widowControl/>
      <w:autoSpaceDE/>
      <w:autoSpaceDN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  <w:lang w:val="en-US" w:eastAsia="ja-JP"/>
    </w:rPr>
  </w:style>
  <w:style w:type="paragraph" w:styleId="Heading8">
    <w:name w:val="heading 8"/>
    <w:basedOn w:val="Normal"/>
    <w:next w:val="Normal"/>
    <w:link w:val="Heading8Char"/>
    <w:unhideWhenUsed/>
    <w:rsid w:val="000940DD"/>
    <w:pPr>
      <w:keepNext/>
      <w:keepLines/>
      <w:widowControl/>
      <w:autoSpaceDE/>
      <w:autoSpaceDN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0"/>
      <w:lang w:val="en-US" w:eastAsia="ja-JP"/>
    </w:rPr>
  </w:style>
  <w:style w:type="paragraph" w:styleId="Heading9">
    <w:name w:val="heading 9"/>
    <w:basedOn w:val="Normal"/>
    <w:next w:val="Normal"/>
    <w:link w:val="Heading9Char"/>
    <w:unhideWhenUsed/>
    <w:rsid w:val="000940DD"/>
    <w:pPr>
      <w:keepNext/>
      <w:keepLines/>
      <w:widowControl/>
      <w:autoSpaceDE/>
      <w:autoSpaceDN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D51813"/>
    <w:pPr>
      <w:tabs>
        <w:tab w:val="left" w:pos="567"/>
        <w:tab w:val="right" w:leader="dot" w:pos="9356"/>
      </w:tabs>
      <w:spacing w:before="120"/>
      <w:ind w:left="709" w:hanging="567"/>
    </w:pPr>
    <w:rPr>
      <w:rFonts w:ascii="Arial" w:hAnsi="Arial"/>
      <w:b/>
      <w:sz w:val="18"/>
      <w:szCs w:val="18"/>
    </w:rPr>
  </w:style>
  <w:style w:type="paragraph" w:styleId="TOC2">
    <w:name w:val="toc 2"/>
    <w:basedOn w:val="Normal"/>
    <w:uiPriority w:val="39"/>
    <w:qFormat/>
    <w:rsid w:val="00D51813"/>
    <w:pPr>
      <w:tabs>
        <w:tab w:val="left" w:pos="1134"/>
        <w:tab w:val="right" w:leader="dot" w:pos="9356"/>
      </w:tabs>
      <w:spacing w:before="60"/>
      <w:ind w:left="1134" w:hanging="567"/>
    </w:pPr>
    <w:rPr>
      <w:rFonts w:ascii="Arial" w:hAnsi="Arial"/>
      <w:bCs/>
      <w:sz w:val="18"/>
    </w:rPr>
  </w:style>
  <w:style w:type="paragraph" w:styleId="TOC3">
    <w:name w:val="toc 3"/>
    <w:basedOn w:val="Normal"/>
    <w:uiPriority w:val="39"/>
    <w:qFormat/>
    <w:pPr>
      <w:spacing w:line="252" w:lineRule="exact"/>
      <w:ind w:left="1571" w:hanging="852"/>
    </w:pPr>
  </w:style>
  <w:style w:type="paragraph" w:styleId="BodyText">
    <w:name w:val="Body Text"/>
    <w:basedOn w:val="Style6"/>
    <w:link w:val="BodyTextChar"/>
    <w:uiPriority w:val="1"/>
    <w:qFormat/>
    <w:rsid w:val="001B7F72"/>
    <w:pPr>
      <w:numPr>
        <w:ilvl w:val="0"/>
        <w:numId w:val="0"/>
      </w:numPr>
      <w:spacing w:before="240" w:after="120"/>
      <w:ind w:left="34"/>
    </w:pPr>
    <w:rPr>
      <w:bCs/>
    </w:rPr>
  </w:style>
  <w:style w:type="paragraph" w:styleId="ListParagraph">
    <w:name w:val="List Paragraph"/>
    <w:basedOn w:val="Normal"/>
    <w:link w:val="ListParagraphChar"/>
    <w:uiPriority w:val="1"/>
    <w:qFormat/>
    <w:pPr>
      <w:ind w:left="993" w:hanging="852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103"/>
    </w:pPr>
  </w:style>
  <w:style w:type="paragraph" w:customStyle="1" w:styleId="Style1">
    <w:name w:val="Style1"/>
    <w:basedOn w:val="ListParagraph"/>
    <w:link w:val="Style1Char"/>
    <w:uiPriority w:val="1"/>
    <w:qFormat/>
    <w:rsid w:val="00557601"/>
    <w:pPr>
      <w:widowControl/>
      <w:autoSpaceDE/>
      <w:autoSpaceDN/>
      <w:spacing w:before="360" w:after="120"/>
      <w:ind w:left="0" w:firstLine="0"/>
      <w:outlineLvl w:val="0"/>
    </w:pPr>
    <w:rPr>
      <w:rFonts w:ascii="Arial" w:eastAsia="SimSun" w:hAnsi="Arial" w:cs="Arial"/>
      <w:b/>
      <w:bCs/>
      <w:color w:val="244061" w:themeColor="accent1" w:themeShade="80"/>
      <w:sz w:val="28"/>
      <w:szCs w:val="28"/>
      <w:lang w:eastAsia="ja-JP"/>
    </w:rPr>
  </w:style>
  <w:style w:type="paragraph" w:customStyle="1" w:styleId="Style2">
    <w:name w:val="Style2"/>
    <w:basedOn w:val="ListParagraph"/>
    <w:link w:val="Style2Char"/>
    <w:uiPriority w:val="1"/>
    <w:qFormat/>
    <w:rsid w:val="00F023D7"/>
    <w:pPr>
      <w:keepNext/>
      <w:keepLines/>
      <w:widowControl/>
      <w:tabs>
        <w:tab w:val="left" w:pos="993"/>
      </w:tabs>
      <w:autoSpaceDE/>
      <w:autoSpaceDN/>
      <w:spacing w:before="240" w:after="120"/>
      <w:ind w:left="0" w:firstLine="0"/>
      <w:outlineLvl w:val="1"/>
    </w:pPr>
    <w:rPr>
      <w:rFonts w:ascii="Arial" w:eastAsia="SimSun" w:hAnsi="Arial" w:cs="Arial"/>
      <w:b/>
      <w:color w:val="365F91" w:themeColor="accent1" w:themeShade="BF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03A16"/>
    <w:rPr>
      <w:rFonts w:ascii="Times New Roman" w:eastAsia="Times New Roman" w:hAnsi="Times New Roman" w:cs="Times New Roman"/>
    </w:rPr>
  </w:style>
  <w:style w:type="character" w:customStyle="1" w:styleId="Style1Char">
    <w:name w:val="Style1 Char"/>
    <w:basedOn w:val="ListParagraphChar"/>
    <w:link w:val="Style1"/>
    <w:uiPriority w:val="1"/>
    <w:rsid w:val="00557601"/>
    <w:rPr>
      <w:rFonts w:ascii="Arial" w:eastAsia="SimSun" w:hAnsi="Arial" w:cs="Arial"/>
      <w:b/>
      <w:bCs/>
      <w:color w:val="244061" w:themeColor="accent1" w:themeShade="80"/>
      <w:sz w:val="28"/>
      <w:szCs w:val="28"/>
      <w:lang w:val="en-AU" w:eastAsia="ja-JP"/>
    </w:rPr>
  </w:style>
  <w:style w:type="paragraph" w:customStyle="1" w:styleId="Style3">
    <w:name w:val="Style3"/>
    <w:basedOn w:val="BodyText"/>
    <w:link w:val="Style3Char"/>
    <w:uiPriority w:val="1"/>
    <w:qFormat/>
    <w:rsid w:val="002652B9"/>
    <w:pPr>
      <w:numPr>
        <w:numId w:val="1"/>
      </w:numPr>
    </w:pPr>
  </w:style>
  <w:style w:type="character" w:customStyle="1" w:styleId="Style2Char">
    <w:name w:val="Style2 Char"/>
    <w:basedOn w:val="ListParagraphChar"/>
    <w:link w:val="Style2"/>
    <w:uiPriority w:val="1"/>
    <w:rsid w:val="00F023D7"/>
    <w:rPr>
      <w:rFonts w:ascii="Arial" w:eastAsia="SimSun" w:hAnsi="Arial" w:cs="Arial"/>
      <w:b/>
      <w:color w:val="365F91" w:themeColor="accent1" w:themeShade="BF"/>
      <w:lang w:val="en-AU" w:eastAsia="ja-JP"/>
    </w:rPr>
  </w:style>
  <w:style w:type="paragraph" w:customStyle="1" w:styleId="Style4">
    <w:name w:val="Style4"/>
    <w:basedOn w:val="ListParagraph"/>
    <w:link w:val="Style4Char"/>
    <w:uiPriority w:val="1"/>
    <w:qFormat/>
    <w:rsid w:val="000115DE"/>
    <w:pPr>
      <w:numPr>
        <w:numId w:val="8"/>
      </w:numPr>
      <w:tabs>
        <w:tab w:val="left" w:pos="2268"/>
      </w:tabs>
      <w:spacing w:before="119"/>
      <w:ind w:right="306"/>
    </w:pPr>
    <w:rPr>
      <w:rFonts w:ascii="Arial" w:hAnsi="Arial" w:cs="Arial"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B7F72"/>
    <w:rPr>
      <w:rFonts w:ascii="Arial" w:eastAsiaTheme="minorEastAsia" w:hAnsi="Arial" w:cs="Times New Roman"/>
      <w:bCs/>
      <w:sz w:val="20"/>
      <w:szCs w:val="20"/>
      <w:lang w:eastAsia="ja-JP"/>
    </w:rPr>
  </w:style>
  <w:style w:type="character" w:customStyle="1" w:styleId="Style3Char">
    <w:name w:val="Style3 Char"/>
    <w:basedOn w:val="BodyTextChar"/>
    <w:link w:val="Style3"/>
    <w:uiPriority w:val="1"/>
    <w:rsid w:val="002652B9"/>
    <w:rPr>
      <w:rFonts w:ascii="Arial" w:eastAsiaTheme="minorEastAsia" w:hAnsi="Arial" w:cs="Times New Roman"/>
      <w:bCs/>
      <w:sz w:val="20"/>
      <w:szCs w:val="20"/>
      <w:lang w:eastAsia="ja-JP"/>
    </w:rPr>
  </w:style>
  <w:style w:type="paragraph" w:customStyle="1" w:styleId="Subheading">
    <w:name w:val="Subheading"/>
    <w:basedOn w:val="Heading3"/>
    <w:link w:val="SubheadingChar"/>
    <w:uiPriority w:val="1"/>
    <w:qFormat/>
    <w:rsid w:val="00E95B09"/>
    <w:pPr>
      <w:numPr>
        <w:numId w:val="4"/>
      </w:numPr>
      <w:spacing w:before="180" w:after="60"/>
    </w:pPr>
    <w:rPr>
      <w:sz w:val="22"/>
      <w:szCs w:val="22"/>
    </w:rPr>
  </w:style>
  <w:style w:type="character" w:customStyle="1" w:styleId="Style4Char">
    <w:name w:val="Style4 Char"/>
    <w:basedOn w:val="ListParagraphChar"/>
    <w:link w:val="Style4"/>
    <w:uiPriority w:val="1"/>
    <w:rsid w:val="000115DE"/>
    <w:rPr>
      <w:rFonts w:ascii="Arial" w:eastAsia="Times New Roman" w:hAnsi="Arial" w:cs="Arial"/>
      <w:noProof/>
      <w:sz w:val="20"/>
      <w:szCs w:val="20"/>
      <w:lang w:val="en-AU"/>
    </w:rPr>
  </w:style>
  <w:style w:type="numbering" w:customStyle="1" w:styleId="Style5">
    <w:name w:val="Style5"/>
    <w:uiPriority w:val="99"/>
    <w:rsid w:val="0087697A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F42331"/>
    <w:rPr>
      <w:rFonts w:ascii="Arial" w:eastAsia="Times New Roman" w:hAnsi="Arial" w:cs="Arial"/>
      <w:b/>
      <w:bCs/>
      <w:sz w:val="20"/>
      <w:szCs w:val="20"/>
      <w:lang w:val="en-AU"/>
    </w:rPr>
  </w:style>
  <w:style w:type="character" w:customStyle="1" w:styleId="SubheadingChar">
    <w:name w:val="Subheading Char"/>
    <w:basedOn w:val="Heading3Char"/>
    <w:link w:val="Subheading"/>
    <w:uiPriority w:val="1"/>
    <w:rsid w:val="00E95B09"/>
    <w:rPr>
      <w:rFonts w:ascii="Arial" w:eastAsia="Times New Roman" w:hAnsi="Arial" w:cs="Arial"/>
      <w:b/>
      <w:bCs/>
      <w:sz w:val="20"/>
      <w:szCs w:val="20"/>
      <w:lang w:val="en-AU"/>
    </w:rPr>
  </w:style>
  <w:style w:type="paragraph" w:customStyle="1" w:styleId="Paragraph">
    <w:name w:val="Paragraph"/>
    <w:basedOn w:val="Normal"/>
    <w:link w:val="ParagraphChar"/>
    <w:qFormat/>
    <w:rsid w:val="00760D5D"/>
    <w:pPr>
      <w:widowControl/>
      <w:tabs>
        <w:tab w:val="num" w:pos="1134"/>
      </w:tabs>
      <w:autoSpaceDE/>
      <w:autoSpaceDN/>
      <w:spacing w:after="60"/>
      <w:ind w:left="1134" w:hanging="425"/>
      <w:jc w:val="both"/>
    </w:pPr>
    <w:rPr>
      <w:noProof/>
      <w:sz w:val="20"/>
      <w:szCs w:val="20"/>
    </w:rPr>
  </w:style>
  <w:style w:type="paragraph" w:customStyle="1" w:styleId="Heading1RestartNumbering">
    <w:name w:val="Heading 1 Restart Numbering"/>
    <w:basedOn w:val="Heading1"/>
    <w:next w:val="Heading2"/>
    <w:rsid w:val="00760D5D"/>
    <w:pPr>
      <w:keepLines/>
      <w:tabs>
        <w:tab w:val="num" w:pos="360"/>
      </w:tabs>
      <w:spacing w:before="60"/>
      <w:ind w:left="0"/>
    </w:pPr>
    <w:rPr>
      <w:rFonts w:ascii="Arial Black" w:hAnsi="Arial Black"/>
      <w:b w:val="0"/>
      <w:bCs w:val="0"/>
      <w:sz w:val="40"/>
      <w:szCs w:val="20"/>
    </w:rPr>
  </w:style>
  <w:style w:type="paragraph" w:customStyle="1" w:styleId="Sub-paragraph">
    <w:name w:val="Sub-paragraph"/>
    <w:basedOn w:val="Normal"/>
    <w:link w:val="Sub-paragraphChar"/>
    <w:qFormat/>
    <w:rsid w:val="00760D5D"/>
    <w:pPr>
      <w:widowControl/>
      <w:tabs>
        <w:tab w:val="num" w:pos="1559"/>
      </w:tabs>
      <w:autoSpaceDE/>
      <w:autoSpaceDN/>
      <w:spacing w:after="60"/>
      <w:ind w:left="1559" w:hanging="425"/>
      <w:jc w:val="both"/>
    </w:pPr>
    <w:rPr>
      <w:noProof/>
      <w:sz w:val="20"/>
      <w:szCs w:val="20"/>
    </w:rPr>
  </w:style>
  <w:style w:type="paragraph" w:customStyle="1" w:styleId="Sub-sub-paragraph">
    <w:name w:val="Sub-sub-paragraph"/>
    <w:basedOn w:val="Sub-paragraph"/>
    <w:qFormat/>
    <w:rsid w:val="00760D5D"/>
    <w:pPr>
      <w:tabs>
        <w:tab w:val="clear" w:pos="1559"/>
        <w:tab w:val="num" w:pos="1985"/>
      </w:tabs>
      <w:ind w:left="1985" w:hanging="426"/>
      <w:outlineLvl w:val="6"/>
    </w:pPr>
    <w:rPr>
      <w:noProof w:val="0"/>
    </w:rPr>
  </w:style>
  <w:style w:type="paragraph" w:customStyle="1" w:styleId="Sub-sub-sub-paragraph">
    <w:name w:val="Sub-sub-sub-paragraph"/>
    <w:basedOn w:val="Sub-sub-paragraph"/>
    <w:qFormat/>
    <w:rsid w:val="00760D5D"/>
    <w:pPr>
      <w:tabs>
        <w:tab w:val="clear" w:pos="1985"/>
        <w:tab w:val="num" w:pos="2410"/>
      </w:tabs>
      <w:ind w:left="2410" w:hanging="425"/>
    </w:pPr>
  </w:style>
  <w:style w:type="paragraph" w:customStyle="1" w:styleId="Style6">
    <w:name w:val="Style6"/>
    <w:basedOn w:val="Style13"/>
    <w:link w:val="Style6Char"/>
    <w:uiPriority w:val="1"/>
    <w:qFormat/>
    <w:rsid w:val="006B49B7"/>
    <w:pPr>
      <w:numPr>
        <w:ilvl w:val="1"/>
        <w:numId w:val="11"/>
      </w:numPr>
    </w:pPr>
  </w:style>
  <w:style w:type="numbering" w:customStyle="1" w:styleId="Style7">
    <w:name w:val="Style7"/>
    <w:uiPriority w:val="99"/>
    <w:rsid w:val="0041075A"/>
    <w:pPr>
      <w:numPr>
        <w:numId w:val="3"/>
      </w:numPr>
    </w:pPr>
  </w:style>
  <w:style w:type="character" w:customStyle="1" w:styleId="ParagraphChar">
    <w:name w:val="Paragraph Char"/>
    <w:basedOn w:val="DefaultParagraphFont"/>
    <w:link w:val="Paragraph"/>
    <w:rsid w:val="00760D5D"/>
    <w:rPr>
      <w:rFonts w:ascii="Times New Roman" w:eastAsia="Times New Roman" w:hAnsi="Times New Roman" w:cs="Times New Roman"/>
      <w:noProof/>
      <w:sz w:val="20"/>
      <w:szCs w:val="20"/>
      <w:lang w:val="en-AU"/>
    </w:rPr>
  </w:style>
  <w:style w:type="character" w:customStyle="1" w:styleId="Style6Char">
    <w:name w:val="Style6 Char"/>
    <w:basedOn w:val="ParagraphChar"/>
    <w:link w:val="Style6"/>
    <w:uiPriority w:val="1"/>
    <w:rsid w:val="006B49B7"/>
    <w:rPr>
      <w:rFonts w:ascii="Arial" w:eastAsiaTheme="minorEastAsia" w:hAnsi="Arial" w:cs="Times New Roman"/>
      <w:noProof/>
      <w:sz w:val="20"/>
      <w:szCs w:val="20"/>
      <w:lang w:val="en-AU" w:eastAsia="ja-JP"/>
    </w:rPr>
  </w:style>
  <w:style w:type="character" w:customStyle="1" w:styleId="Sub-paragraphChar">
    <w:name w:val="Sub-paragraph Char"/>
    <w:link w:val="Sub-paragraph"/>
    <w:rsid w:val="00FE6B4C"/>
    <w:rPr>
      <w:rFonts w:ascii="Times New Roman" w:eastAsia="Times New Roman" w:hAnsi="Times New Roman" w:cs="Times New Roman"/>
      <w:noProof/>
      <w:sz w:val="20"/>
      <w:szCs w:val="20"/>
      <w:lang w:val="en-AU"/>
    </w:rPr>
  </w:style>
  <w:style w:type="paragraph" w:customStyle="1" w:styleId="Bodynumbered1">
    <w:name w:val="Body numbered 1"/>
    <w:basedOn w:val="Style6"/>
    <w:qFormat/>
    <w:rsid w:val="000677D4"/>
    <w:pPr>
      <w:keepLines/>
      <w:spacing w:before="240" w:after="120"/>
      <w:ind w:left="567" w:hanging="567"/>
    </w:pPr>
    <w:rPr>
      <w:rFonts w:eastAsia="Arial" w:cs="Arial"/>
      <w:lang w:bidi="en-US"/>
    </w:rPr>
  </w:style>
  <w:style w:type="paragraph" w:customStyle="1" w:styleId="Bodynumbered2">
    <w:name w:val="Body numbered 2"/>
    <w:basedOn w:val="Bodynumbered1"/>
    <w:qFormat/>
    <w:rsid w:val="00D444D8"/>
    <w:pPr>
      <w:numPr>
        <w:ilvl w:val="0"/>
        <w:numId w:val="22"/>
      </w:numPr>
      <w:spacing w:before="120"/>
    </w:pPr>
  </w:style>
  <w:style w:type="paragraph" w:customStyle="1" w:styleId="Bodynumbered3">
    <w:name w:val="Body numbered 3"/>
    <w:basedOn w:val="Bodynumbered2"/>
    <w:qFormat/>
    <w:rsid w:val="009F08ED"/>
    <w:pPr>
      <w:numPr>
        <w:numId w:val="13"/>
      </w:numPr>
    </w:pPr>
  </w:style>
  <w:style w:type="paragraph" w:customStyle="1" w:styleId="AnnexureHeading">
    <w:name w:val="Annexure Heading"/>
    <w:basedOn w:val="Style1"/>
    <w:link w:val="AnnexureHeadingChar"/>
    <w:uiPriority w:val="1"/>
    <w:qFormat/>
    <w:rsid w:val="006B49B7"/>
    <w:pPr>
      <w:pageBreakBefore/>
      <w:ind w:left="2268" w:hanging="2268"/>
    </w:pPr>
    <w:rPr>
      <w:color w:val="004259"/>
    </w:rPr>
  </w:style>
  <w:style w:type="paragraph" w:styleId="Header">
    <w:name w:val="header"/>
    <w:basedOn w:val="Normal"/>
    <w:link w:val="HeaderChar"/>
    <w:uiPriority w:val="99"/>
    <w:unhideWhenUsed/>
    <w:rsid w:val="00FB3D8D"/>
    <w:pPr>
      <w:tabs>
        <w:tab w:val="center" w:pos="4513"/>
        <w:tab w:val="right" w:pos="9026"/>
      </w:tabs>
    </w:pPr>
  </w:style>
  <w:style w:type="character" w:customStyle="1" w:styleId="AnnexureHeadingChar">
    <w:name w:val="Annexure Heading Char"/>
    <w:basedOn w:val="Style1Char"/>
    <w:link w:val="AnnexureHeading"/>
    <w:uiPriority w:val="1"/>
    <w:rsid w:val="006B49B7"/>
    <w:rPr>
      <w:rFonts w:ascii="Arial" w:eastAsia="SimSun" w:hAnsi="Arial" w:cs="Arial"/>
      <w:b/>
      <w:bCs/>
      <w:color w:val="004259"/>
      <w:sz w:val="28"/>
      <w:szCs w:val="28"/>
      <w:lang w:val="en-AU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B3D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3D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D8D"/>
    <w:rPr>
      <w:rFonts w:ascii="Times New Roman" w:eastAsia="Times New Roman" w:hAnsi="Times New Roman" w:cs="Times New Roman"/>
    </w:rPr>
  </w:style>
  <w:style w:type="table" w:customStyle="1" w:styleId="SimpleTable1">
    <w:name w:val="Simple Table1"/>
    <w:basedOn w:val="TableNormal"/>
    <w:next w:val="TableGrid"/>
    <w:uiPriority w:val="39"/>
    <w:rsid w:val="00FB3D8D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numbering" w:customStyle="1" w:styleId="Style8">
    <w:name w:val="Style8"/>
    <w:uiPriority w:val="99"/>
    <w:rsid w:val="00FB3D8D"/>
    <w:pPr>
      <w:numPr>
        <w:numId w:val="5"/>
      </w:numPr>
    </w:pPr>
  </w:style>
  <w:style w:type="table" w:styleId="TableGrid">
    <w:name w:val="Table Grid"/>
    <w:aliases w:val="Simple Table"/>
    <w:basedOn w:val="TableNormal"/>
    <w:uiPriority w:val="39"/>
    <w:rsid w:val="00FB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71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191"/>
    <w:rPr>
      <w:color w:val="808080"/>
      <w:shd w:val="clear" w:color="auto" w:fill="E6E6E6"/>
    </w:rPr>
  </w:style>
  <w:style w:type="table" w:customStyle="1" w:styleId="SimpleTable2">
    <w:name w:val="Simple Table2"/>
    <w:basedOn w:val="TableNormal"/>
    <w:next w:val="TableGrid"/>
    <w:uiPriority w:val="39"/>
    <w:rsid w:val="00B14381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paragraph" w:customStyle="1" w:styleId="TableFigureLevel1Bullet">
    <w:name w:val="Table / Figure Level 1 Bullet"/>
    <w:rsid w:val="00B14381"/>
    <w:pPr>
      <w:widowControl/>
      <w:numPr>
        <w:numId w:val="6"/>
      </w:numPr>
      <w:tabs>
        <w:tab w:val="clear" w:pos="284"/>
        <w:tab w:val="num" w:pos="176"/>
      </w:tabs>
      <w:autoSpaceDE/>
      <w:autoSpaceDN/>
      <w:spacing w:before="40" w:after="40"/>
      <w:ind w:left="176" w:hanging="176"/>
    </w:pPr>
    <w:rPr>
      <w:rFonts w:ascii="Arial Narrow" w:eastAsia="SimSun" w:hAnsi="Arial Narrow" w:cs="Times New Roman"/>
      <w:sz w:val="18"/>
      <w:szCs w:val="18"/>
      <w:lang w:val="en-AU" w:eastAsia="en-AU"/>
    </w:rPr>
  </w:style>
  <w:style w:type="table" w:customStyle="1" w:styleId="SimpleTable3">
    <w:name w:val="Simple Table3"/>
    <w:basedOn w:val="TableNormal"/>
    <w:next w:val="TableGrid"/>
    <w:uiPriority w:val="39"/>
    <w:rsid w:val="00B14381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paragraph" w:customStyle="1" w:styleId="Default">
    <w:name w:val="Default"/>
    <w:rsid w:val="0087479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81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9E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9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F819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819E1"/>
    <w:rPr>
      <w:rFonts w:ascii="Segoe UI" w:eastAsia="Times New Roman" w:hAnsi="Segoe UI" w:cs="Segoe UI"/>
      <w:sz w:val="18"/>
      <w:szCs w:val="18"/>
    </w:rPr>
  </w:style>
  <w:style w:type="paragraph" w:customStyle="1" w:styleId="Style9">
    <w:name w:val="Style9"/>
    <w:basedOn w:val="Style4"/>
    <w:link w:val="Style9Char"/>
    <w:uiPriority w:val="1"/>
    <w:qFormat/>
    <w:rsid w:val="00B93D9E"/>
    <w:pPr>
      <w:numPr>
        <w:numId w:val="7"/>
      </w:numPr>
    </w:pPr>
  </w:style>
  <w:style w:type="paragraph" w:customStyle="1" w:styleId="TableBodyText">
    <w:name w:val="Table Body Text"/>
    <w:basedOn w:val="BodyText"/>
    <w:link w:val="TableBodyTextCharChar"/>
    <w:rsid w:val="00D444D8"/>
    <w:pPr>
      <w:spacing w:before="40" w:after="40"/>
      <w:ind w:left="28"/>
    </w:pPr>
    <w:rPr>
      <w:color w:val="000000"/>
      <w:sz w:val="18"/>
      <w:szCs w:val="18"/>
      <w:lang w:eastAsia="en-AU"/>
    </w:rPr>
  </w:style>
  <w:style w:type="character" w:customStyle="1" w:styleId="Style9Char">
    <w:name w:val="Style9 Char"/>
    <w:basedOn w:val="Style4Char"/>
    <w:link w:val="Style9"/>
    <w:uiPriority w:val="1"/>
    <w:rsid w:val="00B93D9E"/>
    <w:rPr>
      <w:rFonts w:ascii="Arial" w:eastAsia="Times New Roman" w:hAnsi="Arial" w:cs="Arial"/>
      <w:noProof/>
      <w:sz w:val="20"/>
      <w:szCs w:val="20"/>
      <w:lang w:val="en-AU"/>
    </w:rPr>
  </w:style>
  <w:style w:type="character" w:customStyle="1" w:styleId="TableBodyTextCharChar">
    <w:name w:val="Table Body Text Char Char"/>
    <w:link w:val="TableBodyText"/>
    <w:rsid w:val="00D444D8"/>
    <w:rPr>
      <w:rFonts w:ascii="Arial" w:eastAsiaTheme="minorEastAsia" w:hAnsi="Arial" w:cs="Times New Roman"/>
      <w:bCs/>
      <w:color w:val="000000"/>
      <w:sz w:val="18"/>
      <w:szCs w:val="18"/>
      <w:lang w:eastAsia="en-AU"/>
    </w:rPr>
  </w:style>
  <w:style w:type="paragraph" w:customStyle="1" w:styleId="TableHeading">
    <w:name w:val="Table Heading"/>
    <w:basedOn w:val="BodyText"/>
    <w:link w:val="TableHeadingChar"/>
    <w:rsid w:val="00D444D8"/>
    <w:pPr>
      <w:spacing w:before="60" w:after="60" w:line="240" w:lineRule="atLeast"/>
      <w:ind w:left="0"/>
    </w:pPr>
    <w:rPr>
      <w:b/>
      <w:bCs w:val="0"/>
      <w:sz w:val="18"/>
      <w:szCs w:val="18"/>
      <w:lang w:eastAsia="en-AU"/>
    </w:rPr>
  </w:style>
  <w:style w:type="character" w:customStyle="1" w:styleId="TableHeadingChar">
    <w:name w:val="Table Heading Char"/>
    <w:link w:val="TableHeading"/>
    <w:rsid w:val="00D444D8"/>
    <w:rPr>
      <w:rFonts w:ascii="Arial" w:eastAsiaTheme="minorEastAsia" w:hAnsi="Arial" w:cs="Times New Roman"/>
      <w:b/>
      <w:sz w:val="18"/>
      <w:szCs w:val="18"/>
      <w:lang w:eastAsia="en-AU"/>
    </w:rPr>
  </w:style>
  <w:style w:type="table" w:customStyle="1" w:styleId="TableGrid1">
    <w:name w:val="Table Grid1"/>
    <w:basedOn w:val="TableNormal"/>
    <w:next w:val="TableGrid"/>
    <w:semiHidden/>
    <w:rsid w:val="002E7CDE"/>
    <w:pPr>
      <w:keepNext/>
      <w:keepLines/>
      <w:widowControl/>
      <w:autoSpaceDE/>
      <w:autoSpaceDN/>
    </w:pPr>
    <w:rPr>
      <w:rFonts w:ascii="Arial" w:eastAsia="Times New Roman" w:hAnsi="Arial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2E7CDE"/>
    <w:pPr>
      <w:numPr>
        <w:numId w:val="9"/>
      </w:numPr>
    </w:pPr>
  </w:style>
  <w:style w:type="paragraph" w:styleId="Revision">
    <w:name w:val="Revision"/>
    <w:hidden/>
    <w:uiPriority w:val="99"/>
    <w:semiHidden/>
    <w:rsid w:val="00D402EC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customStyle="1" w:styleId="TableGrid2">
    <w:name w:val="Table Grid2"/>
    <w:basedOn w:val="TableNormal"/>
    <w:next w:val="TableGrid"/>
    <w:uiPriority w:val="39"/>
    <w:rsid w:val="0055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C02AA"/>
    <w:pPr>
      <w:keepLines/>
      <w:spacing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uiPriority w:val="39"/>
    <w:rsid w:val="00E40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4024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E40242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427EC"/>
    <w:rPr>
      <w:rFonts w:ascii="Arial" w:eastAsia="Times New Roman" w:hAnsi="Arial" w:cs="Times New Roman"/>
      <w:sz w:val="20"/>
      <w:lang w:val="en-AU"/>
    </w:rPr>
  </w:style>
  <w:style w:type="character" w:customStyle="1" w:styleId="Heading6Char">
    <w:name w:val="Heading 6 Char"/>
    <w:basedOn w:val="DefaultParagraphFont"/>
    <w:link w:val="Heading6"/>
    <w:rsid w:val="00C427EC"/>
    <w:rPr>
      <w:rFonts w:ascii="Arial" w:eastAsia="Times New Roman" w:hAnsi="Arial" w:cs="Times New Roman"/>
      <w:bCs/>
      <w:sz w:val="20"/>
      <w:lang w:val="en-AU"/>
    </w:rPr>
  </w:style>
  <w:style w:type="paragraph" w:customStyle="1" w:styleId="Heading5SS">
    <w:name w:val="Heading 5 +SS"/>
    <w:basedOn w:val="Heading5"/>
    <w:rsid w:val="00485E41"/>
    <w:pPr>
      <w:keepNext w:val="0"/>
      <w:tabs>
        <w:tab w:val="clear" w:pos="1021"/>
        <w:tab w:val="left" w:pos="454"/>
      </w:tabs>
      <w:spacing w:after="0"/>
      <w:ind w:left="454"/>
      <w:outlineLvl w:val="9"/>
    </w:pPr>
  </w:style>
  <w:style w:type="paragraph" w:customStyle="1" w:styleId="Style10">
    <w:name w:val="Style10"/>
    <w:link w:val="Style10Char"/>
    <w:uiPriority w:val="1"/>
    <w:qFormat/>
    <w:rsid w:val="00761330"/>
    <w:pPr>
      <w:ind w:left="709"/>
    </w:pPr>
    <w:rPr>
      <w:rFonts w:ascii="Arial" w:eastAsia="Times New Roman" w:hAnsi="Arial" w:cs="Arial"/>
      <w:b/>
      <w:bCs/>
      <w:sz w:val="20"/>
      <w:szCs w:val="20"/>
      <w:lang w:val="en-AU"/>
    </w:rPr>
  </w:style>
  <w:style w:type="table" w:customStyle="1" w:styleId="SimpleTable4">
    <w:name w:val="Simple Table4"/>
    <w:basedOn w:val="TableNormal"/>
    <w:next w:val="TableGrid"/>
    <w:uiPriority w:val="39"/>
    <w:rsid w:val="004845D9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character" w:customStyle="1" w:styleId="Style10Char">
    <w:name w:val="Style10 Char"/>
    <w:basedOn w:val="DefaultParagraphFont"/>
    <w:link w:val="Style10"/>
    <w:uiPriority w:val="1"/>
    <w:rsid w:val="00761330"/>
    <w:rPr>
      <w:rFonts w:ascii="Arial" w:eastAsia="Times New Roman" w:hAnsi="Arial" w:cs="Arial"/>
      <w:b/>
      <w:bCs/>
      <w:sz w:val="20"/>
      <w:szCs w:val="20"/>
      <w:lang w:val="en-AU"/>
    </w:rPr>
  </w:style>
  <w:style w:type="table" w:customStyle="1" w:styleId="SimpleTable5">
    <w:name w:val="Simple Table5"/>
    <w:basedOn w:val="TableNormal"/>
    <w:next w:val="TableGrid"/>
    <w:uiPriority w:val="39"/>
    <w:rsid w:val="002E4E55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table" w:customStyle="1" w:styleId="SimpleTable6">
    <w:name w:val="Simple Table6"/>
    <w:basedOn w:val="TableNormal"/>
    <w:next w:val="TableGrid"/>
    <w:uiPriority w:val="39"/>
    <w:rsid w:val="00A50483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paragraph" w:customStyle="1" w:styleId="Style11">
    <w:name w:val="Style11"/>
    <w:link w:val="Style11Char"/>
    <w:qFormat/>
    <w:rsid w:val="00E95F72"/>
    <w:pPr>
      <w:spacing w:before="120"/>
      <w:ind w:left="709" w:hanging="709"/>
    </w:pPr>
    <w:rPr>
      <w:rFonts w:ascii="Arial" w:eastAsia="SimSun" w:hAnsi="Arial" w:cs="Arial"/>
      <w:b/>
      <w:bCs/>
      <w:lang w:val="en-AU" w:eastAsia="ja-JP"/>
    </w:rPr>
  </w:style>
  <w:style w:type="character" w:customStyle="1" w:styleId="Style11Char">
    <w:name w:val="Style11 Char"/>
    <w:basedOn w:val="DefaultParagraphFont"/>
    <w:link w:val="Style11"/>
    <w:rsid w:val="00E95F72"/>
    <w:rPr>
      <w:rFonts w:ascii="Arial" w:eastAsia="SimSun" w:hAnsi="Arial" w:cs="Arial"/>
      <w:b/>
      <w:bCs/>
      <w:lang w:val="en-AU" w:eastAsia="ja-JP"/>
    </w:rPr>
  </w:style>
  <w:style w:type="table" w:customStyle="1" w:styleId="SimpleTable7">
    <w:name w:val="Simple Table7"/>
    <w:basedOn w:val="TableNormal"/>
    <w:next w:val="TableGrid"/>
    <w:uiPriority w:val="39"/>
    <w:rsid w:val="0093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F7CD0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677D4"/>
    <w:rPr>
      <w:rFonts w:ascii="Arial Bold" w:eastAsia="Times New Roman" w:hAnsi="Arial Bold" w:cs="Arial"/>
      <w:b/>
      <w:bCs/>
      <w:color w:val="004259"/>
      <w:sz w:val="28"/>
      <w:szCs w:val="26"/>
      <w:lang w:val="en-AU"/>
    </w:rPr>
  </w:style>
  <w:style w:type="paragraph" w:customStyle="1" w:styleId="Style13">
    <w:name w:val="Style13"/>
    <w:basedOn w:val="ListParagraph"/>
    <w:link w:val="Style13Char"/>
    <w:qFormat/>
    <w:rsid w:val="00950912"/>
    <w:pPr>
      <w:widowControl/>
      <w:autoSpaceDE/>
      <w:autoSpaceDN/>
      <w:spacing w:before="180"/>
      <w:ind w:left="1002" w:hanging="576"/>
    </w:pPr>
    <w:rPr>
      <w:rFonts w:ascii="Arial" w:eastAsiaTheme="minorEastAsia" w:hAnsi="Arial"/>
      <w:sz w:val="20"/>
      <w:szCs w:val="20"/>
      <w:lang w:val="en-US" w:eastAsia="ja-JP"/>
    </w:rPr>
  </w:style>
  <w:style w:type="character" w:customStyle="1" w:styleId="Style13Char">
    <w:name w:val="Style13 Char"/>
    <w:basedOn w:val="ListParagraphChar"/>
    <w:link w:val="Style13"/>
    <w:rsid w:val="00950912"/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rsid w:val="000940DD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  <w:lang w:eastAsia="ja-JP"/>
    </w:rPr>
  </w:style>
  <w:style w:type="character" w:customStyle="1" w:styleId="Heading8Char">
    <w:name w:val="Heading 8 Char"/>
    <w:basedOn w:val="DefaultParagraphFont"/>
    <w:link w:val="Heading8"/>
    <w:rsid w:val="000940DD"/>
    <w:rPr>
      <w:rFonts w:asciiTheme="majorHAnsi" w:eastAsiaTheme="majorEastAsia" w:hAnsiTheme="majorHAnsi" w:cstheme="majorBidi"/>
      <w:color w:val="404040" w:themeColor="text1" w:themeTint="BF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rsid w:val="000940DD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ja-JP"/>
    </w:rPr>
  </w:style>
  <w:style w:type="paragraph" w:customStyle="1" w:styleId="TableHeader">
    <w:name w:val="Table Header"/>
    <w:rsid w:val="004561B8"/>
    <w:pPr>
      <w:keepNext/>
      <w:widowControl/>
      <w:autoSpaceDE/>
      <w:autoSpaceDN/>
      <w:spacing w:before="40" w:after="40"/>
    </w:pPr>
    <w:rPr>
      <w:rFonts w:ascii="Arial" w:eastAsia="SimSun" w:hAnsi="Arial" w:cs="Arial"/>
      <w:b/>
      <w:bCs/>
      <w:sz w:val="20"/>
      <w:szCs w:val="20"/>
      <w:shd w:val="clear" w:color="auto" w:fill="000000"/>
      <w:lang w:val="en-AU" w:eastAsia="en-AU"/>
    </w:rPr>
  </w:style>
  <w:style w:type="paragraph" w:customStyle="1" w:styleId="TableFigureLeft">
    <w:name w:val="Table / Figure Left"/>
    <w:rsid w:val="00AF1D72"/>
    <w:pPr>
      <w:widowControl/>
      <w:autoSpaceDE/>
      <w:autoSpaceDN/>
      <w:spacing w:before="40" w:after="40" w:line="240" w:lineRule="atLeast"/>
    </w:pPr>
    <w:rPr>
      <w:rFonts w:ascii="Arial Narrow" w:eastAsia="Times New Roman" w:hAnsi="Arial Narrow" w:cs="Times New Roman"/>
      <w:sz w:val="18"/>
      <w:szCs w:val="18"/>
      <w:lang w:val="en-AU" w:eastAsia="en-AU"/>
    </w:rPr>
  </w:style>
  <w:style w:type="paragraph" w:customStyle="1" w:styleId="CommentaryHeading1">
    <w:name w:val="Commentary Heading 1"/>
    <w:next w:val="Paragraph"/>
    <w:rsid w:val="00AF1D72"/>
    <w:pPr>
      <w:widowControl/>
      <w:numPr>
        <w:numId w:val="12"/>
      </w:numPr>
      <w:autoSpaceDE/>
      <w:autoSpaceDN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sz w:val="32"/>
      <w:szCs w:val="32"/>
      <w:lang w:val="en-AU" w:eastAsia="en-AU"/>
    </w:rPr>
  </w:style>
  <w:style w:type="paragraph" w:customStyle="1" w:styleId="CommentaryHeading2">
    <w:name w:val="Commentary Heading 2"/>
    <w:next w:val="Paragraph"/>
    <w:rsid w:val="00AF1D72"/>
    <w:pPr>
      <w:widowControl/>
      <w:numPr>
        <w:ilvl w:val="1"/>
        <w:numId w:val="12"/>
      </w:numPr>
      <w:autoSpaceDE/>
      <w:autoSpaceDN/>
      <w:spacing w:before="120" w:after="120" w:line="240" w:lineRule="atLeast"/>
      <w:outlineLvl w:val="1"/>
    </w:pPr>
    <w:rPr>
      <w:rFonts w:ascii="Arial" w:eastAsia="Times New Roman" w:hAnsi="Arial" w:cs="Times New Roman"/>
      <w:b/>
      <w:sz w:val="28"/>
      <w:lang w:val="en-AU" w:eastAsia="en-AU"/>
    </w:rPr>
  </w:style>
  <w:style w:type="paragraph" w:customStyle="1" w:styleId="CommentaryHeading3">
    <w:name w:val="Commentary Heading 3"/>
    <w:next w:val="Paragraph"/>
    <w:rsid w:val="00AF1D72"/>
    <w:pPr>
      <w:widowControl/>
      <w:numPr>
        <w:ilvl w:val="2"/>
        <w:numId w:val="12"/>
      </w:numPr>
      <w:autoSpaceDE/>
      <w:autoSpaceDN/>
      <w:spacing w:before="120" w:after="120" w:line="240" w:lineRule="atLeast"/>
      <w:outlineLvl w:val="2"/>
    </w:pPr>
    <w:rPr>
      <w:rFonts w:ascii="Arial" w:eastAsia="Times New Roman" w:hAnsi="Arial" w:cs="Times New Roman"/>
      <w:b/>
      <w:i/>
      <w:lang w:val="en-AU" w:eastAsia="en-AU"/>
    </w:rPr>
  </w:style>
  <w:style w:type="paragraph" w:customStyle="1" w:styleId="TableFigureCenter">
    <w:name w:val="Table / Figure Center"/>
    <w:rsid w:val="00AF1D72"/>
    <w:pPr>
      <w:widowControl/>
      <w:autoSpaceDE/>
      <w:autoSpaceDN/>
      <w:spacing w:before="40" w:after="40" w:line="240" w:lineRule="atLeast"/>
      <w:jc w:val="center"/>
    </w:pPr>
    <w:rPr>
      <w:rFonts w:ascii="Arial Narrow" w:eastAsia="Times New Roman" w:hAnsi="Arial Narrow" w:cs="Times New Roman"/>
      <w:sz w:val="18"/>
      <w:szCs w:val="18"/>
      <w:lang w:val="en-AU" w:eastAsia="en-AU"/>
    </w:rPr>
  </w:style>
  <w:style w:type="table" w:customStyle="1" w:styleId="TMTable">
    <w:name w:val="TM Table"/>
    <w:basedOn w:val="TableNormal"/>
    <w:uiPriority w:val="99"/>
    <w:rsid w:val="00AF1D72"/>
    <w:pPr>
      <w:widowControl/>
      <w:autoSpaceDE/>
      <w:autoSpaceDN/>
    </w:pPr>
    <w:rPr>
      <w:rFonts w:ascii="Arial" w:eastAsia="Times New Roman" w:hAnsi="Arial" w:cs="Times New Roman"/>
      <w:sz w:val="18"/>
      <w:szCs w:val="20"/>
      <w:lang w:val="en-AU" w:eastAsia="en-AU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808080" w:themeColor="background1" w:themeShade="80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</w:tcPr>
    <w:tblStylePr w:type="firstRow">
      <w:rPr>
        <w:rFonts w:ascii="Arial" w:hAnsi="Arial"/>
        <w:b/>
        <w:sz w:val="18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BFBFBF" w:themeFill="background1" w:themeFillShade="BF"/>
      </w:tcPr>
    </w:tblStylePr>
  </w:style>
  <w:style w:type="paragraph" w:customStyle="1" w:styleId="Heading1nonumber">
    <w:name w:val="Heading 1 no number"/>
    <w:basedOn w:val="Heading1RestartNumbering"/>
    <w:uiPriority w:val="1"/>
    <w:qFormat/>
    <w:rsid w:val="006B49B7"/>
    <w:pPr>
      <w:numPr>
        <w:numId w:val="0"/>
      </w:numPr>
    </w:pPr>
    <w:rPr>
      <w:rFonts w:ascii="Arial" w:hAnsi="Arial"/>
      <w:b/>
      <w:bCs/>
      <w:sz w:val="28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A54C0A"/>
    <w:pPr>
      <w:keepLines/>
      <w:widowControl/>
      <w:spacing w:before="240" w:after="120"/>
      <w:ind w:left="567"/>
    </w:pPr>
    <w:rPr>
      <w:rFonts w:ascii="Arial" w:hAnsi="Arial"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54C0A"/>
    <w:rPr>
      <w:rFonts w:ascii="Arial" w:eastAsia="Times New Roman" w:hAnsi="Arial" w:cs="Times New Roman"/>
      <w:bCs/>
      <w:sz w:val="20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4561B8"/>
    <w:pPr>
      <w:widowControl w:val="0"/>
      <w:autoSpaceDE w:val="0"/>
      <w:autoSpaceDN w:val="0"/>
      <w:spacing w:before="0"/>
      <w:ind w:left="0" w:firstLine="360"/>
    </w:pPr>
    <w:rPr>
      <w:rFonts w:ascii="Times New Roman" w:eastAsia="Times New Roman" w:hAnsi="Times New Roman"/>
      <w:bCs w:val="0"/>
      <w:sz w:val="22"/>
      <w:szCs w:val="22"/>
      <w:lang w:val="en-AU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561B8"/>
    <w:rPr>
      <w:rFonts w:ascii="Times New Roman" w:eastAsia="Times New Roman" w:hAnsi="Times New Roman" w:cs="Times New Roman"/>
      <w:bCs w:val="0"/>
      <w:sz w:val="20"/>
      <w:szCs w:val="20"/>
      <w:lang w:val="en-AU" w:eastAsia="ja-JP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D444D8"/>
    <w:pPr>
      <w:keepNext/>
      <w:spacing w:before="240" w:after="120"/>
      <w:ind w:left="1701" w:hanging="1134"/>
    </w:pPr>
    <w:rPr>
      <w:rFonts w:ascii="Arial" w:eastAsia="Arial" w:hAnsi="Arial" w:cs="Arial"/>
      <w:b/>
      <w:bCs/>
      <w:sz w:val="18"/>
      <w:szCs w:val="18"/>
      <w:lang w:val="en-US" w:eastAsia="en-AU" w:bidi="en-US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6502"/>
    <w:pPr>
      <w:keepLines/>
      <w:widowControl/>
      <w:tabs>
        <w:tab w:val="left" w:pos="1276"/>
      </w:tabs>
      <w:autoSpaceDE/>
      <w:autoSpaceDN/>
      <w:spacing w:before="240"/>
      <w:ind w:left="425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NoteHeadingChar">
    <w:name w:val="Note Heading Char"/>
    <w:basedOn w:val="DefaultParagraphFont"/>
    <w:link w:val="NoteHeading"/>
    <w:uiPriority w:val="99"/>
    <w:rsid w:val="00CE6502"/>
    <w:rPr>
      <w:rFonts w:ascii="Arial" w:eastAsia="Times New Roman" w:hAnsi="Arial" w:cs="Arial"/>
      <w:b/>
      <w:bCs/>
      <w:i/>
      <w:iCs/>
      <w:sz w:val="18"/>
      <w:szCs w:val="18"/>
      <w:lang w:val="en-AU"/>
    </w:rPr>
  </w:style>
  <w:style w:type="paragraph" w:customStyle="1" w:styleId="Notes">
    <w:name w:val="Notes"/>
    <w:basedOn w:val="ListParagraph"/>
    <w:uiPriority w:val="1"/>
    <w:qFormat/>
    <w:rsid w:val="003772BF"/>
    <w:pPr>
      <w:keepLines/>
      <w:widowControl/>
      <w:numPr>
        <w:numId w:val="14"/>
      </w:numPr>
      <w:tabs>
        <w:tab w:val="left" w:pos="1276"/>
      </w:tabs>
      <w:autoSpaceDE/>
      <w:autoSpaceDN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PubTableBullet1">
    <w:name w:val="Pub Table Bullet 1"/>
    <w:basedOn w:val="Normal"/>
    <w:uiPriority w:val="3"/>
    <w:qFormat/>
    <w:rsid w:val="003F4501"/>
    <w:pPr>
      <w:widowControl/>
      <w:numPr>
        <w:numId w:val="15"/>
      </w:numPr>
      <w:autoSpaceDE/>
      <w:autoSpaceDN/>
      <w:spacing w:before="40" w:after="40"/>
      <w:ind w:left="206" w:hanging="206"/>
    </w:pPr>
    <w:rPr>
      <w:rFonts w:ascii="Arial" w:eastAsiaTheme="minorHAnsi" w:hAnsi="Arial" w:cstheme="minorBidi"/>
      <w:sz w:val="16"/>
      <w:szCs w:val="16"/>
    </w:rPr>
  </w:style>
  <w:style w:type="paragraph" w:customStyle="1" w:styleId="TableBullet2">
    <w:name w:val="Table Bullet 2"/>
    <w:basedOn w:val="PubTableBullet1"/>
    <w:uiPriority w:val="3"/>
    <w:qFormat/>
    <w:rsid w:val="003F4501"/>
    <w:pPr>
      <w:numPr>
        <w:ilvl w:val="1"/>
      </w:numPr>
      <w:spacing w:before="20" w:after="20"/>
      <w:ind w:left="447" w:hanging="141"/>
    </w:pPr>
    <w:rPr>
      <w:sz w:val="18"/>
    </w:rPr>
  </w:style>
  <w:style w:type="paragraph" w:customStyle="1" w:styleId="TableBullet3">
    <w:name w:val="Table Bullet 3"/>
    <w:basedOn w:val="TableBullet2"/>
    <w:uiPriority w:val="3"/>
    <w:qFormat/>
    <w:rsid w:val="003F4501"/>
    <w:pPr>
      <w:numPr>
        <w:ilvl w:val="2"/>
      </w:numPr>
      <w:ind w:left="731" w:hanging="142"/>
    </w:pPr>
  </w:style>
  <w:style w:type="numbering" w:styleId="111111">
    <w:name w:val="Outline List 2"/>
    <w:basedOn w:val="NoList"/>
    <w:semiHidden/>
    <w:rsid w:val="00C2036C"/>
    <w:pPr>
      <w:numPr>
        <w:numId w:val="16"/>
      </w:numPr>
    </w:pPr>
  </w:style>
  <w:style w:type="paragraph" w:styleId="BlockText">
    <w:name w:val="Block Text"/>
    <w:basedOn w:val="Normal"/>
    <w:uiPriority w:val="99"/>
    <w:unhideWhenUsed/>
    <w:rsid w:val="00627CF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table" w:customStyle="1" w:styleId="MainTableStyle">
    <w:name w:val="Main Table Style"/>
    <w:basedOn w:val="TableNormal"/>
    <w:uiPriority w:val="99"/>
    <w:rsid w:val="00627CFE"/>
    <w:pPr>
      <w:widowControl/>
      <w:autoSpaceDE/>
      <w:autoSpaceDN/>
      <w:spacing w:before="80" w:after="80"/>
    </w:pPr>
    <w:rPr>
      <w:rFonts w:ascii="Arial" w:hAnsi="Arial"/>
      <w:sz w:val="18"/>
      <w:lang w:val="en-AU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12" w:space="0" w:color="427D97"/>
        <w:right w:val="single" w:sz="4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D3DD"/>
    </w:tcPr>
    <w:tblStylePr w:type="firstRow">
      <w:pPr>
        <w:keepNext/>
        <w:keepLines/>
        <w:widowControl/>
        <w:wordWrap/>
        <w:spacing w:beforeLines="0" w:beforeAutospacing="0" w:afterLines="0" w:afterAutospacing="0" w:line="240" w:lineRule="auto"/>
        <w:jc w:val="left"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427D97"/>
      </w:tcPr>
    </w:tblStylePr>
    <w:tblStylePr w:type="lastRow">
      <w:pPr>
        <w:keepLines/>
        <w:widowControl/>
        <w:wordWrap/>
        <w:jc w:val="left"/>
      </w:pPr>
      <w:rPr>
        <w:b/>
      </w:rPr>
      <w:tblPr/>
      <w:tcPr>
        <w:shd w:val="clear" w:color="auto" w:fill="C5D3DD"/>
      </w:tcPr>
    </w:tblStylePr>
  </w:style>
  <w:style w:type="paragraph" w:customStyle="1" w:styleId="Tabletext">
    <w:name w:val="Table text"/>
    <w:basedOn w:val="Normal"/>
    <w:rsid w:val="00627CFE"/>
    <w:pPr>
      <w:widowControl/>
      <w:autoSpaceDE/>
      <w:autoSpaceDN/>
      <w:spacing w:before="60" w:after="60"/>
      <w:ind w:left="2268" w:hanging="1417"/>
    </w:pPr>
    <w:rPr>
      <w:rFonts w:ascii="Arial" w:eastAsia="Calibri" w:hAnsi="Arial"/>
      <w:kern w:val="20"/>
      <w:sz w:val="18"/>
      <w:szCs w:val="20"/>
      <w:lang w:val="en-US"/>
    </w:rPr>
  </w:style>
  <w:style w:type="paragraph" w:customStyle="1" w:styleId="Style15">
    <w:name w:val="Style15"/>
    <w:basedOn w:val="Normal"/>
    <w:link w:val="Style15Char"/>
    <w:qFormat/>
    <w:rsid w:val="00C741C0"/>
    <w:pPr>
      <w:widowControl/>
      <w:autoSpaceDE/>
      <w:autoSpaceDN/>
      <w:spacing w:after="160"/>
      <w:ind w:left="1002" w:hanging="576"/>
    </w:pPr>
    <w:rPr>
      <w:rFonts w:ascii="Arial" w:eastAsiaTheme="minorEastAsia" w:hAnsi="Arial" w:cstheme="minorBidi"/>
      <w:sz w:val="20"/>
      <w:szCs w:val="20"/>
      <w:lang w:val="en-US" w:eastAsia="ja-JP"/>
    </w:rPr>
  </w:style>
  <w:style w:type="character" w:customStyle="1" w:styleId="Style15Char">
    <w:name w:val="Style15 Char"/>
    <w:basedOn w:val="DefaultParagraphFont"/>
    <w:link w:val="Style15"/>
    <w:rsid w:val="00C741C0"/>
    <w:rPr>
      <w:rFonts w:ascii="Arial" w:eastAsiaTheme="minorEastAsia" w:hAnsi="Arial"/>
      <w:sz w:val="20"/>
      <w:szCs w:val="20"/>
      <w:lang w:eastAsia="ja-JP"/>
    </w:rPr>
  </w:style>
  <w:style w:type="paragraph" w:customStyle="1" w:styleId="Style12">
    <w:name w:val="Style12"/>
    <w:basedOn w:val="Normal"/>
    <w:link w:val="Style12Char"/>
    <w:qFormat/>
    <w:rsid w:val="00170376"/>
    <w:pPr>
      <w:numPr>
        <w:numId w:val="17"/>
      </w:numPr>
      <w:tabs>
        <w:tab w:val="left" w:pos="1701"/>
      </w:tabs>
      <w:spacing w:before="119"/>
      <w:ind w:right="306"/>
    </w:pPr>
    <w:rPr>
      <w:rFonts w:ascii="Arial" w:eastAsiaTheme="minorEastAsia" w:hAnsi="Arial" w:cstheme="minorBidi"/>
      <w:sz w:val="18"/>
      <w:szCs w:val="18"/>
      <w:lang w:val="en-US" w:eastAsia="ja-JP"/>
    </w:rPr>
  </w:style>
  <w:style w:type="character" w:customStyle="1" w:styleId="Style12Char">
    <w:name w:val="Style12 Char"/>
    <w:basedOn w:val="DefaultParagraphFont"/>
    <w:link w:val="Style12"/>
    <w:rsid w:val="00170376"/>
    <w:rPr>
      <w:rFonts w:ascii="Arial" w:eastAsiaTheme="minorEastAsia" w:hAnsi="Arial"/>
      <w:sz w:val="18"/>
      <w:szCs w:val="18"/>
      <w:lang w:eastAsia="ja-JP"/>
    </w:rPr>
  </w:style>
  <w:style w:type="paragraph" w:styleId="BodyTextIndent2">
    <w:name w:val="Body Text Indent 2"/>
    <w:basedOn w:val="BodyTextIndent"/>
    <w:link w:val="BodyTextIndent2Char"/>
    <w:uiPriority w:val="99"/>
    <w:unhideWhenUsed/>
    <w:rsid w:val="00170376"/>
    <w:pPr>
      <w:spacing w:before="120"/>
      <w:ind w:left="1418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70376"/>
    <w:rPr>
      <w:rFonts w:ascii="Arial" w:eastAsia="Times New Roman" w:hAnsi="Arial" w:cs="Times New Roman"/>
      <w:sz w:val="2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2D09CA"/>
    <w:pPr>
      <w:spacing w:before="0" w:after="0"/>
      <w:ind w:left="360" w:firstLine="360"/>
    </w:pPr>
    <w:rPr>
      <w:rFonts w:ascii="Times New Roman" w:hAnsi="Times New Roman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2D09CA"/>
    <w:rPr>
      <w:rFonts w:ascii="Times New Roman" w:eastAsia="Times New Roman" w:hAnsi="Times New Roman" w:cs="Times New Roman"/>
      <w:bCs/>
      <w:sz w:val="20"/>
      <w:lang w:val="en-AU"/>
    </w:rPr>
  </w:style>
  <w:style w:type="character" w:customStyle="1" w:styleId="Style14Char">
    <w:name w:val="Style14 Char"/>
    <w:basedOn w:val="DefaultParagraphFont"/>
    <w:link w:val="Style14"/>
    <w:locked/>
    <w:rsid w:val="003E31BA"/>
    <w:rPr>
      <w:rFonts w:ascii="Arial" w:hAnsi="Arial" w:cs="Arial"/>
      <w:b/>
      <w:color w:val="004259"/>
      <w:sz w:val="20"/>
      <w:szCs w:val="20"/>
    </w:rPr>
  </w:style>
  <w:style w:type="paragraph" w:customStyle="1" w:styleId="Style14">
    <w:name w:val="Style14"/>
    <w:basedOn w:val="Normal"/>
    <w:link w:val="Style14Char"/>
    <w:qFormat/>
    <w:rsid w:val="003E31BA"/>
    <w:pPr>
      <w:widowControl/>
      <w:autoSpaceDE/>
      <w:autoSpaceDN/>
      <w:spacing w:before="180"/>
      <w:ind w:left="1134" w:hanging="142"/>
    </w:pPr>
    <w:rPr>
      <w:rFonts w:ascii="Arial" w:eastAsiaTheme="minorHAnsi" w:hAnsi="Arial" w:cs="Arial"/>
      <w:b/>
      <w:color w:val="004259"/>
      <w:sz w:val="20"/>
      <w:szCs w:val="20"/>
      <w:lang w:val="en-US"/>
    </w:rPr>
  </w:style>
  <w:style w:type="character" w:styleId="BookTitle">
    <w:name w:val="Book Title"/>
    <w:basedOn w:val="DefaultParagraphFont"/>
    <w:uiPriority w:val="33"/>
    <w:qFormat/>
    <w:rsid w:val="00A54C0A"/>
    <w:rPr>
      <w:b/>
      <w:bCs/>
      <w:i/>
      <w:iCs/>
      <w:spacing w:val="5"/>
    </w:rPr>
  </w:style>
  <w:style w:type="paragraph" w:customStyle="1" w:styleId="TableFigureNotesList">
    <w:name w:val="Table / Figure Notes List"/>
    <w:rsid w:val="00897DC5"/>
    <w:pPr>
      <w:widowControl/>
      <w:numPr>
        <w:numId w:val="18"/>
      </w:numPr>
      <w:autoSpaceDE/>
      <w:autoSpaceDN/>
      <w:spacing w:before="120"/>
      <w:contextualSpacing/>
    </w:pPr>
    <w:rPr>
      <w:rFonts w:ascii="Arial" w:eastAsiaTheme="minorEastAsia" w:hAnsi="Arial" w:cs="Times New Roman"/>
      <w:i/>
      <w:color w:val="6F7C87"/>
      <w:sz w:val="18"/>
      <w:szCs w:val="18"/>
      <w:lang w:eastAsia="en-AU"/>
    </w:rPr>
  </w:style>
  <w:style w:type="numbering" w:styleId="1ai">
    <w:name w:val="Outline List 1"/>
    <w:basedOn w:val="NoList"/>
    <w:semiHidden/>
    <w:rsid w:val="00885442"/>
    <w:pPr>
      <w:numPr>
        <w:numId w:val="19"/>
      </w:numPr>
    </w:pPr>
  </w:style>
  <w:style w:type="table" w:customStyle="1" w:styleId="SimpleTable11">
    <w:name w:val="Simple Table11"/>
    <w:basedOn w:val="TableNormal"/>
    <w:next w:val="TableGrid"/>
    <w:uiPriority w:val="39"/>
    <w:rsid w:val="001822DA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table" w:customStyle="1" w:styleId="SimpleTable8">
    <w:name w:val="Simple Table8"/>
    <w:basedOn w:val="TableNormal"/>
    <w:next w:val="TableGrid"/>
    <w:uiPriority w:val="39"/>
    <w:rsid w:val="00412462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numbering" w:customStyle="1" w:styleId="1111111">
    <w:name w:val="1 / 1.1 / 1.1.11"/>
    <w:basedOn w:val="NoList"/>
    <w:next w:val="111111"/>
    <w:semiHidden/>
    <w:rsid w:val="00412462"/>
  </w:style>
  <w:style w:type="table" w:customStyle="1" w:styleId="SimpleTable41">
    <w:name w:val="Simple Table41"/>
    <w:basedOn w:val="TableNormal"/>
    <w:next w:val="TableGrid"/>
    <w:uiPriority w:val="39"/>
    <w:rsid w:val="00B440BD"/>
    <w:pPr>
      <w:widowControl/>
      <w:autoSpaceDE/>
      <w:autoSpaceDN/>
    </w:pPr>
    <w:rPr>
      <w:rFonts w:ascii="Arial" w:eastAsia="SimSun" w:hAnsi="Arial" w:cs="Arial"/>
      <w:bCs/>
      <w:sz w:val="18"/>
      <w:szCs w:val="20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table" w:customStyle="1" w:styleId="MSTable">
    <w:name w:val="MS Table"/>
    <w:basedOn w:val="TableNormal"/>
    <w:uiPriority w:val="99"/>
    <w:rsid w:val="00C47C99"/>
    <w:pPr>
      <w:widowControl/>
      <w:autoSpaceDE/>
      <w:autoSpaceDN/>
      <w:spacing w:before="10" w:after="10"/>
    </w:pPr>
    <w:rPr>
      <w:rFonts w:ascii="Arial" w:eastAsia="Calibri" w:hAnsi="Arial" w:cs="Times New Roman"/>
      <w:color w:val="262626"/>
      <w:sz w:val="20"/>
      <w:szCs w:val="20"/>
      <w:lang w:val="en-AU" w:eastAsia="en-AU"/>
    </w:rPr>
    <w:tblPr>
      <w:tblStyleRowBandSize w:val="1"/>
      <w:tblBorders>
        <w:bottom w:val="single" w:sz="4" w:space="0" w:color="404040"/>
        <w:insideH w:val="single" w:sz="4" w:space="0" w:color="404040"/>
      </w:tblBorders>
      <w:tblCellMar>
        <w:left w:w="68" w:type="dxa"/>
        <w:right w:w="68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/>
        <w:jc w:val="left"/>
      </w:pPr>
      <w:rPr>
        <w:rFonts w:ascii="Arial" w:hAnsi="Arial"/>
        <w:b/>
        <w:color w:val="3B3838"/>
        <w:sz w:val="20"/>
      </w:rPr>
      <w:tblPr/>
      <w:trPr>
        <w:tblHeader/>
      </w:trPr>
      <w:tcPr>
        <w:tcBorders>
          <w:top w:val="nil"/>
          <w:left w:val="nil"/>
          <w:bottom w:val="single" w:sz="24" w:space="0" w:color="00BBE5"/>
          <w:right w:val="nil"/>
          <w:insideH w:val="nil"/>
          <w:insideV w:val="nil"/>
          <w:tl2br w:val="nil"/>
          <w:tr2bl w:val="nil"/>
        </w:tcBorders>
        <w:shd w:val="clear" w:color="auto" w:fill="D9D9D9"/>
        <w:vAlign w:val="top"/>
      </w:tcPr>
    </w:tblStylePr>
    <w:tblStylePr w:type="lastRow">
      <w:pPr>
        <w:wordWrap/>
        <w:spacing w:beforeLines="0" w:beforeAutospacing="0" w:afterLines="0" w:afterAutospacing="0" w:line="240" w:lineRule="auto"/>
        <w:contextualSpacing/>
      </w:pPr>
      <w:rPr>
        <w:b w:val="0"/>
        <w:color w:val="262626"/>
      </w:rPr>
      <w:tblPr/>
      <w:tcPr>
        <w:tcBorders>
          <w:bottom w:val="single" w:sz="4" w:space="0" w:color="404040"/>
          <w:insideH w:val="nil"/>
        </w:tcBorders>
        <w:shd w:val="clear" w:color="auto" w:fill="FFFFFF"/>
      </w:tcPr>
    </w:tblStylePr>
    <w:tblStylePr w:type="firstCol">
      <w:pPr>
        <w:jc w:val="left"/>
      </w:pPr>
      <w:rPr>
        <w:color w:val="auto"/>
      </w:rPr>
      <w:tblPr/>
      <w:tcPr>
        <w:shd w:val="clear" w:color="auto" w:fill="FFFFFF"/>
      </w:tcPr>
    </w:tblStylePr>
    <w:tblStylePr w:type="lastCol">
      <w:pPr>
        <w:jc w:val="right"/>
      </w:pPr>
      <w:rPr>
        <w:color w:val="auto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0"/>
      </w:rPr>
      <w:tblPr/>
      <w:tcPr>
        <w:tcBorders>
          <w:bottom w:val="nil"/>
        </w:tcBorders>
        <w:shd w:val="clear" w:color="auto" w:fill="auto"/>
      </w:tcPr>
    </w:tblStylePr>
    <w:tblStylePr w:type="band2Horz">
      <w:rPr>
        <w:rFonts w:ascii="Arial" w:hAnsi="Arial"/>
        <w:color w:val="404040"/>
        <w:sz w:val="20"/>
      </w:rPr>
      <w:tblPr/>
      <w:tcPr>
        <w:tcBorders>
          <w:bottom w:val="nil"/>
        </w:tcBorders>
        <w:shd w:val="clear" w:color="auto" w:fill="auto"/>
      </w:tcPr>
    </w:tblStylePr>
  </w:style>
  <w:style w:type="table" w:customStyle="1" w:styleId="SimpleTable111">
    <w:name w:val="Simple Table111"/>
    <w:basedOn w:val="TableNormal"/>
    <w:next w:val="TableGrid"/>
    <w:uiPriority w:val="39"/>
    <w:rsid w:val="006C3D08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character" w:customStyle="1" w:styleId="SuperScpt">
    <w:name w:val="SuperScpt"/>
    <w:basedOn w:val="DefaultParagraphFont"/>
    <w:uiPriority w:val="1"/>
    <w:qFormat/>
    <w:rsid w:val="00FE1B64"/>
    <w:rPr>
      <w:vertAlign w:val="superscript"/>
    </w:rPr>
  </w:style>
  <w:style w:type="character" w:customStyle="1" w:styleId="CaptionChar">
    <w:name w:val="Caption Char"/>
    <w:link w:val="Caption"/>
    <w:uiPriority w:val="35"/>
    <w:rsid w:val="00D444D8"/>
    <w:rPr>
      <w:rFonts w:ascii="Arial" w:eastAsia="Arial" w:hAnsi="Arial" w:cs="Arial"/>
      <w:b/>
      <w:bCs/>
      <w:sz w:val="18"/>
      <w:szCs w:val="18"/>
      <w:lang w:eastAsia="en-AU" w:bidi="en-US"/>
    </w:rPr>
  </w:style>
  <w:style w:type="table" w:customStyle="1" w:styleId="TMTable1">
    <w:name w:val="TM Table1"/>
    <w:basedOn w:val="TableNormal"/>
    <w:uiPriority w:val="99"/>
    <w:rsid w:val="00DA5A6D"/>
    <w:pPr>
      <w:widowControl/>
      <w:autoSpaceDE/>
      <w:autoSpaceDN/>
    </w:pPr>
    <w:rPr>
      <w:rFonts w:ascii="Arial" w:eastAsia="Times New Roman" w:hAnsi="Arial" w:cs="Times New Roman"/>
      <w:sz w:val="18"/>
      <w:szCs w:val="20"/>
      <w:lang w:val="en-AU" w:eastAsia="en-AU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808080" w:themeColor="background1" w:themeShade="80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</w:tcPr>
    <w:tblStylePr w:type="firstRow">
      <w:rPr>
        <w:rFonts w:ascii="Arial" w:hAnsi="Arial"/>
        <w:b/>
        <w:sz w:val="18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BFBFBF" w:themeFill="background1" w:themeFillShade="BF"/>
      </w:tcPr>
    </w:tblStylePr>
  </w:style>
  <w:style w:type="character" w:customStyle="1" w:styleId="Heading2Char">
    <w:name w:val="Heading 2 Char"/>
    <w:basedOn w:val="DefaultParagraphFont"/>
    <w:link w:val="Heading2"/>
    <w:uiPriority w:val="1"/>
    <w:rsid w:val="000677D4"/>
    <w:rPr>
      <w:rFonts w:ascii="Arial" w:eastAsia="SimSun" w:hAnsi="Arial" w:cs="Arial"/>
      <w:b/>
      <w:bCs/>
      <w:color w:val="004259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0204B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204B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204B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204B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0204B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204B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CE0"/>
            <w:right w:val="none" w:sz="0" w:space="0" w:color="auto"/>
          </w:divBdr>
          <w:divsChild>
            <w:div w:id="204829074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99B7CCA5BB4F9EF6F99E5DA175B5" ma:contentTypeVersion="2" ma:contentTypeDescription="Create a new document." ma:contentTypeScope="" ma:versionID="7c42f3b0410dfe4a6de576468aeb2cbe">
  <xsd:schema xmlns:xsd="http://www.w3.org/2001/XMLSchema" xmlns:xs="http://www.w3.org/2001/XMLSchema" xmlns:p="http://schemas.microsoft.com/office/2006/metadata/properties" xmlns:ns2="e85daaf6-55f8-4e64-9dc5-0f62b5e2d7b1" targetNamespace="http://schemas.microsoft.com/office/2006/metadata/properties" ma:root="true" ma:fieldsID="b5589d9d1fe16f3bbc7fd597b73c68d6" ns2:_="">
    <xsd:import namespace="e85daaf6-55f8-4e64-9dc5-0f62b5e2d7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aaf6-55f8-4e64-9dc5-0f62b5e2d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F4310F-62D6-4649-95E2-806F90B5B8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7DC4D6-06DB-4923-B557-D857BC840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aaf6-55f8-4e64-9dc5-0f62b5e2d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4E03CE-FB5F-4798-82B9-960A7FF78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EB2C6-A5C2-4C37-BA7E-CB6AB28CD73A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85daaf6-55f8-4e64-9dc5-0f62b5e2d7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2010</Words>
  <Characters>10517</Characters>
  <Application>Microsoft Office Word</Application>
  <DocSecurity>0</DocSecurity>
  <Lines>389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ATS 3135 Supply of Reclaimed Asphalt Pavement Material</vt:lpstr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 3135 Supply of Reclaimed Asphalt Pavement Material</dc:title>
  <dc:subject>Specification ATS 3135 sets out the requirements for the supply of reclaimed asphalt pavement (RAP) material used in the manufacture of asphalt.</dc:subject>
  <dc:creator>austroads@austroads.com.au</dc:creator>
  <cp:keywords/>
  <cp:lastModifiedBy>Ekaterina Kologrivova</cp:lastModifiedBy>
  <cp:revision>21</cp:revision>
  <cp:lastPrinted>2022-10-19T22:11:00Z</cp:lastPrinted>
  <dcterms:created xsi:type="dcterms:W3CDTF">2022-12-15T01:05:00Z</dcterms:created>
  <dcterms:modified xsi:type="dcterms:W3CDTF">2023-11-09T05:32:00Z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2018-05-21T00:00:00Z</vt:filetime>
  </property>
  <property fmtid="{D5CDD505-2E9C-101B-9397-08002B2CF9AE}" pid="5" name="ContentTypeId">
    <vt:lpwstr>0x010100F02F99B7CCA5BB4F9EF6F99E5DA175B5</vt:lpwstr>
  </property>
</Properties>
</file>