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BF2F" w14:textId="77777777" w:rsidR="00866122" w:rsidRPr="00197C7E" w:rsidRDefault="00866122" w:rsidP="00AF1D72">
      <w:pPr>
        <w:tabs>
          <w:tab w:val="center" w:pos="4513"/>
          <w:tab w:val="right" w:pos="9026"/>
        </w:tabs>
        <w:rPr>
          <w:rFonts w:eastAsia="SimSun" w:cs="Arial"/>
          <w:color w:val="6F7C87"/>
          <w:sz w:val="24"/>
          <w:szCs w:val="24"/>
        </w:rPr>
        <w:sectPr w:rsidR="00866122" w:rsidRPr="00197C7E" w:rsidSect="00CF1FCF">
          <w:footerReference w:type="even" r:id="rId11"/>
          <w:footerReference w:type="default" r:id="rId12"/>
          <w:headerReference w:type="first" r:id="rId13"/>
          <w:footerReference w:type="first" r:id="rId14"/>
          <w:pgSz w:w="11910" w:h="16850"/>
          <w:pgMar w:top="709" w:right="1420" w:bottom="1040" w:left="980" w:header="794" w:footer="624" w:gutter="0"/>
          <w:cols w:space="720"/>
          <w:docGrid w:linePitch="299"/>
        </w:sectPr>
      </w:pPr>
      <w:bookmarkStart w:id="0" w:name="_Toc886731"/>
    </w:p>
    <w:tbl>
      <w:tblPr>
        <w:tblW w:w="0" w:type="auto"/>
        <w:tblBorders>
          <w:top w:val="dotted" w:sz="4" w:space="0" w:color="auto"/>
          <w:left w:val="single" w:sz="4" w:space="0" w:color="FFFFFF"/>
          <w:bottom w:val="dotted" w:sz="4" w:space="0" w:color="auto"/>
          <w:right w:val="single" w:sz="4" w:space="0" w:color="FFFFFF"/>
          <w:insideH w:val="single" w:sz="4" w:space="0" w:color="FFFFFF"/>
          <w:insideV w:val="single" w:sz="4" w:space="0" w:color="FFFFFF"/>
        </w:tblBorders>
        <w:tblCellMar>
          <w:top w:w="57" w:type="dxa"/>
          <w:bottom w:w="57" w:type="dxa"/>
        </w:tblCellMar>
        <w:tblLook w:val="04A0" w:firstRow="1" w:lastRow="0" w:firstColumn="1" w:lastColumn="0" w:noHBand="0" w:noVBand="1"/>
      </w:tblPr>
      <w:tblGrid>
        <w:gridCol w:w="7430"/>
        <w:gridCol w:w="2060"/>
      </w:tblGrid>
      <w:tr w:rsidR="00076978" w:rsidRPr="00A73995" w14:paraId="6114A838" w14:textId="77777777" w:rsidTr="00E2402F">
        <w:tc>
          <w:tcPr>
            <w:tcW w:w="7430" w:type="dxa"/>
            <w:vAlign w:val="center"/>
          </w:tcPr>
          <w:p w14:paraId="33961E80" w14:textId="27EB24B0" w:rsidR="00076978" w:rsidRPr="00235229" w:rsidRDefault="00076978" w:rsidP="00E2402F">
            <w:pPr>
              <w:pStyle w:val="Title"/>
            </w:pPr>
            <w:bookmarkStart w:id="1" w:name="_Toc190862186"/>
            <w:bookmarkStart w:id="2" w:name="_Toc234836043"/>
            <w:r w:rsidRPr="00235229">
              <w:t>AUSTROADS TECHNICAL SPECIFICATION ATS</w:t>
            </w:r>
            <w:r>
              <w:t xml:space="preserve"> </w:t>
            </w:r>
            <w:r w:rsidRPr="00197C7E">
              <w:t>3410</w:t>
            </w:r>
          </w:p>
          <w:p w14:paraId="211CE161" w14:textId="77777777" w:rsidR="00076978" w:rsidRPr="00FD12B7" w:rsidRDefault="00076978" w:rsidP="00E2402F"/>
          <w:p w14:paraId="6BFF07A6" w14:textId="0A76C2E0" w:rsidR="00076978" w:rsidRPr="00235229" w:rsidRDefault="00076978" w:rsidP="00E2402F">
            <w:pPr>
              <w:pStyle w:val="Subtitle"/>
            </w:pPr>
            <w:r w:rsidRPr="00197C7E">
              <w:rPr>
                <w:bCs/>
              </w:rPr>
              <w:t>Asphalt Pavements</w:t>
            </w:r>
          </w:p>
        </w:tc>
        <w:tc>
          <w:tcPr>
            <w:tcW w:w="2060" w:type="dxa"/>
            <w:vAlign w:val="bottom"/>
          </w:tcPr>
          <w:p w14:paraId="31D55B19" w14:textId="77777777" w:rsidR="00076978" w:rsidRPr="00A73995" w:rsidRDefault="00076978" w:rsidP="00E2402F">
            <w:pPr>
              <w:tabs>
                <w:tab w:val="center" w:pos="4513"/>
                <w:tab w:val="right" w:pos="9026"/>
              </w:tabs>
              <w:jc w:val="right"/>
              <w:rPr>
                <w:rFonts w:eastAsia="SimSun" w:cs="Arial"/>
                <w:color w:val="B35E06"/>
                <w:sz w:val="16"/>
                <w:szCs w:val="16"/>
              </w:rPr>
            </w:pPr>
            <w:r w:rsidRPr="00A73995">
              <w:rPr>
                <w:rFonts w:eastAsia="SimSun" w:cs="Arial"/>
                <w:color w:val="B35E06"/>
                <w:sz w:val="16"/>
                <w:szCs w:val="16"/>
              </w:rPr>
              <w:drawing>
                <wp:inline distT="0" distB="0" distL="0" distR="0" wp14:anchorId="324E9A0F" wp14:editId="0C78ED52">
                  <wp:extent cx="1171127" cy="1034681"/>
                  <wp:effectExtent l="0" t="0" r="0" b="0"/>
                  <wp:docPr id="1027544627" name="Picture 1027544627"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stroads-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9884" cy="1051252"/>
                          </a:xfrm>
                          <a:prstGeom prst="rect">
                            <a:avLst/>
                          </a:prstGeom>
                        </pic:spPr>
                      </pic:pic>
                    </a:graphicData>
                  </a:graphic>
                </wp:inline>
              </w:drawing>
            </w:r>
          </w:p>
        </w:tc>
      </w:tr>
    </w:tbl>
    <w:tbl>
      <w:tblPr>
        <w:tblStyle w:val="TableGrid"/>
        <w:tblW w:w="0" w:type="auto"/>
        <w:tblLook w:val="04A0" w:firstRow="1" w:lastRow="0" w:firstColumn="1" w:lastColumn="0" w:noHBand="0" w:noVBand="1"/>
      </w:tblPr>
      <w:tblGrid>
        <w:gridCol w:w="9500"/>
      </w:tblGrid>
      <w:tr w:rsidR="00076978" w:rsidRPr="002C5D09" w14:paraId="6D3348BB" w14:textId="77777777" w:rsidTr="00E2402F">
        <w:trPr>
          <w:trHeight w:val="63"/>
        </w:trPr>
        <w:tc>
          <w:tcPr>
            <w:tcW w:w="9500" w:type="dxa"/>
            <w:tcBorders>
              <w:top w:val="nil"/>
              <w:left w:val="nil"/>
              <w:bottom w:val="nil"/>
              <w:right w:val="nil"/>
            </w:tcBorders>
          </w:tcPr>
          <w:p w14:paraId="708659E3" w14:textId="77777777" w:rsidR="00076978" w:rsidRPr="00FE5D9B" w:rsidRDefault="00076978" w:rsidP="00E2402F">
            <w:bookmarkStart w:id="3" w:name="_Hlk209019387"/>
          </w:p>
        </w:tc>
      </w:tr>
      <w:tr w:rsidR="00076978" w:rsidRPr="002C5D09" w14:paraId="25686DF2" w14:textId="77777777" w:rsidTr="00E2402F">
        <w:trPr>
          <w:trHeight w:val="1628"/>
        </w:trPr>
        <w:tc>
          <w:tcPr>
            <w:tcW w:w="9500" w:type="dxa"/>
            <w:tcBorders>
              <w:top w:val="nil"/>
              <w:left w:val="nil"/>
              <w:bottom w:val="nil"/>
              <w:right w:val="nil"/>
            </w:tcBorders>
            <w:shd w:val="clear" w:color="auto" w:fill="F2F2F2"/>
          </w:tcPr>
          <w:bookmarkStart w:id="4" w:name="_Hlk208397326" w:displacedByCustomXml="next"/>
          <w:sdt>
            <w:sdtPr>
              <w:rPr>
                <w:rFonts w:ascii="Times New Roman" w:hAnsi="Times New Roman" w:cs="Times New Roman"/>
                <w:bCs/>
                <w:color w:val="auto"/>
                <w:sz w:val="22"/>
                <w:szCs w:val="22"/>
              </w:rPr>
              <w:id w:val="1811589474"/>
              <w:docPartObj>
                <w:docPartGallery w:val="Table of Contents"/>
                <w:docPartUnique/>
              </w:docPartObj>
            </w:sdtPr>
            <w:sdtEndPr>
              <w:rPr>
                <w:rFonts w:ascii="Arial" w:hAnsi="Arial"/>
                <w:bCs w:val="0"/>
                <w:sz w:val="18"/>
                <w:szCs w:val="18"/>
              </w:rPr>
            </w:sdtEndPr>
            <w:sdtContent>
              <w:p w14:paraId="637A2418" w14:textId="77777777" w:rsidR="00076978" w:rsidRPr="002C5D09" w:rsidRDefault="00076978" w:rsidP="00E2402F">
                <w:pPr>
                  <w:pStyle w:val="TOCHeading"/>
                </w:pPr>
                <w:r w:rsidRPr="002C5D09">
                  <w:t>Contents</w:t>
                </w:r>
              </w:p>
              <w:p w14:paraId="46627E06" w14:textId="793DAFE2" w:rsidR="00977468" w:rsidRDefault="00076978">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2,2,Style1,1,Style2,2,Annexure Heading,6,Annexure Heading 2,3,Commentary Heading 2,2,Heading 1 no number,6,Attachment Heading,6" </w:instrText>
                </w:r>
                <w:r>
                  <w:fldChar w:fldCharType="separate"/>
                </w:r>
                <w:hyperlink w:anchor="_Toc235621351" w:history="1">
                  <w:r w:rsidR="00977468" w:rsidRPr="000B1E50">
                    <w:rPr>
                      <w:rStyle w:val="Hyperlink"/>
                      <w:noProof/>
                      <w14:scene3d>
                        <w14:camera w14:prst="orthographicFront"/>
                        <w14:lightRig w14:rig="threePt" w14:dir="t">
                          <w14:rot w14:lat="0" w14:lon="0" w14:rev="0"/>
                        </w14:lightRig>
                      </w14:scene3d>
                    </w:rPr>
                    <w:t>1.</w:t>
                  </w:r>
                  <w:r w:rsidR="00977468">
                    <w:rPr>
                      <w:rFonts w:asciiTheme="minorHAnsi" w:eastAsiaTheme="minorEastAsia" w:hAnsiTheme="minorHAnsi" w:cstheme="minorBidi"/>
                      <w:b w:val="0"/>
                      <w:kern w:val="2"/>
                      <w:sz w:val="24"/>
                      <w:szCs w:val="24"/>
                      <w:lang w:eastAsia="en-AU"/>
                      <w14:ligatures w14:val="standardContextual"/>
                    </w:rPr>
                    <w:tab/>
                  </w:r>
                  <w:r w:rsidR="00977468" w:rsidRPr="000B1E50">
                    <w:rPr>
                      <w:rStyle w:val="Hyperlink"/>
                      <w:noProof/>
                    </w:rPr>
                    <w:t>Scope</w:t>
                  </w:r>
                  <w:r w:rsidR="00977468">
                    <w:rPr>
                      <w:webHidden/>
                    </w:rPr>
                    <w:tab/>
                  </w:r>
                  <w:r w:rsidR="00977468">
                    <w:rPr>
                      <w:webHidden/>
                    </w:rPr>
                    <w:fldChar w:fldCharType="begin"/>
                  </w:r>
                  <w:r w:rsidR="00977468">
                    <w:rPr>
                      <w:webHidden/>
                    </w:rPr>
                    <w:instrText xml:space="preserve"> PAGEREF _Toc235621351 \h </w:instrText>
                  </w:r>
                  <w:r w:rsidR="00977468">
                    <w:rPr>
                      <w:webHidden/>
                    </w:rPr>
                  </w:r>
                  <w:r w:rsidR="00977468">
                    <w:rPr>
                      <w:webHidden/>
                    </w:rPr>
                    <w:fldChar w:fldCharType="separate"/>
                  </w:r>
                  <w:r w:rsidR="0087309B">
                    <w:rPr>
                      <w:webHidden/>
                    </w:rPr>
                    <w:t>3</w:t>
                  </w:r>
                  <w:r w:rsidR="00977468">
                    <w:rPr>
                      <w:webHidden/>
                    </w:rPr>
                    <w:fldChar w:fldCharType="end"/>
                  </w:r>
                </w:hyperlink>
              </w:p>
              <w:p w14:paraId="4B898D10" w14:textId="40B2D330"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52" w:history="1">
                  <w:r w:rsidRPr="000B1E50">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Referenced Documents</w:t>
                  </w:r>
                  <w:r>
                    <w:rPr>
                      <w:webHidden/>
                    </w:rPr>
                    <w:tab/>
                  </w:r>
                  <w:r>
                    <w:rPr>
                      <w:webHidden/>
                    </w:rPr>
                    <w:fldChar w:fldCharType="begin"/>
                  </w:r>
                  <w:r>
                    <w:rPr>
                      <w:webHidden/>
                    </w:rPr>
                    <w:instrText xml:space="preserve"> PAGEREF _Toc235621352 \h </w:instrText>
                  </w:r>
                  <w:r>
                    <w:rPr>
                      <w:webHidden/>
                    </w:rPr>
                  </w:r>
                  <w:r>
                    <w:rPr>
                      <w:webHidden/>
                    </w:rPr>
                    <w:fldChar w:fldCharType="separate"/>
                  </w:r>
                  <w:r w:rsidR="0087309B">
                    <w:rPr>
                      <w:webHidden/>
                    </w:rPr>
                    <w:t>3</w:t>
                  </w:r>
                  <w:r>
                    <w:rPr>
                      <w:webHidden/>
                    </w:rPr>
                    <w:fldChar w:fldCharType="end"/>
                  </w:r>
                </w:hyperlink>
              </w:p>
              <w:p w14:paraId="76F57354" w14:textId="2A9A7AAE"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53" w:history="1">
                  <w:r w:rsidRPr="000B1E50">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Definitions</w:t>
                  </w:r>
                  <w:r>
                    <w:rPr>
                      <w:webHidden/>
                    </w:rPr>
                    <w:tab/>
                  </w:r>
                  <w:r>
                    <w:rPr>
                      <w:webHidden/>
                    </w:rPr>
                    <w:fldChar w:fldCharType="begin"/>
                  </w:r>
                  <w:r>
                    <w:rPr>
                      <w:webHidden/>
                    </w:rPr>
                    <w:instrText xml:space="preserve"> PAGEREF _Toc235621353 \h </w:instrText>
                  </w:r>
                  <w:r>
                    <w:rPr>
                      <w:webHidden/>
                    </w:rPr>
                  </w:r>
                  <w:r>
                    <w:rPr>
                      <w:webHidden/>
                    </w:rPr>
                    <w:fldChar w:fldCharType="separate"/>
                  </w:r>
                  <w:r w:rsidR="0087309B">
                    <w:rPr>
                      <w:webHidden/>
                    </w:rPr>
                    <w:t>5</w:t>
                  </w:r>
                  <w:r>
                    <w:rPr>
                      <w:webHidden/>
                    </w:rPr>
                    <w:fldChar w:fldCharType="end"/>
                  </w:r>
                </w:hyperlink>
              </w:p>
              <w:p w14:paraId="41565986" w14:textId="44D0C67D"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54" w:history="1">
                  <w:r w:rsidRPr="000B1E50">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Quality System Requirements</w:t>
                  </w:r>
                  <w:r>
                    <w:rPr>
                      <w:webHidden/>
                    </w:rPr>
                    <w:tab/>
                  </w:r>
                  <w:r>
                    <w:rPr>
                      <w:webHidden/>
                    </w:rPr>
                    <w:fldChar w:fldCharType="begin"/>
                  </w:r>
                  <w:r>
                    <w:rPr>
                      <w:webHidden/>
                    </w:rPr>
                    <w:instrText xml:space="preserve"> PAGEREF _Toc235621354 \h </w:instrText>
                  </w:r>
                  <w:r>
                    <w:rPr>
                      <w:webHidden/>
                    </w:rPr>
                  </w:r>
                  <w:r>
                    <w:rPr>
                      <w:webHidden/>
                    </w:rPr>
                    <w:fldChar w:fldCharType="separate"/>
                  </w:r>
                  <w:r w:rsidR="0087309B">
                    <w:rPr>
                      <w:webHidden/>
                    </w:rPr>
                    <w:t>5</w:t>
                  </w:r>
                  <w:r>
                    <w:rPr>
                      <w:webHidden/>
                    </w:rPr>
                    <w:fldChar w:fldCharType="end"/>
                  </w:r>
                </w:hyperlink>
              </w:p>
              <w:p w14:paraId="28B534D6" w14:textId="0B22D04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55" w:history="1">
                  <w:r w:rsidRPr="000B1E50">
                    <w:rPr>
                      <w:rStyle w:val="Hyperlink"/>
                      <w:noProof/>
                    </w:rPr>
                    <w:t>Prequalification Requirements</w:t>
                  </w:r>
                  <w:r>
                    <w:rPr>
                      <w:webHidden/>
                    </w:rPr>
                    <w:tab/>
                  </w:r>
                  <w:r>
                    <w:rPr>
                      <w:webHidden/>
                    </w:rPr>
                    <w:fldChar w:fldCharType="begin"/>
                  </w:r>
                  <w:r>
                    <w:rPr>
                      <w:webHidden/>
                    </w:rPr>
                    <w:instrText xml:space="preserve"> PAGEREF _Toc235621355 \h </w:instrText>
                  </w:r>
                  <w:r>
                    <w:rPr>
                      <w:webHidden/>
                    </w:rPr>
                  </w:r>
                  <w:r>
                    <w:rPr>
                      <w:webHidden/>
                    </w:rPr>
                    <w:fldChar w:fldCharType="separate"/>
                  </w:r>
                  <w:r w:rsidR="0087309B">
                    <w:rPr>
                      <w:webHidden/>
                    </w:rPr>
                    <w:t>6</w:t>
                  </w:r>
                  <w:r>
                    <w:rPr>
                      <w:webHidden/>
                    </w:rPr>
                    <w:fldChar w:fldCharType="end"/>
                  </w:r>
                </w:hyperlink>
              </w:p>
              <w:p w14:paraId="4AB8B056" w14:textId="0B52B463"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56" w:history="1">
                  <w:r w:rsidRPr="000B1E50">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Registered Mix Design</w:t>
                  </w:r>
                  <w:r>
                    <w:rPr>
                      <w:webHidden/>
                    </w:rPr>
                    <w:tab/>
                  </w:r>
                  <w:r>
                    <w:rPr>
                      <w:webHidden/>
                    </w:rPr>
                    <w:fldChar w:fldCharType="begin"/>
                  </w:r>
                  <w:r>
                    <w:rPr>
                      <w:webHidden/>
                    </w:rPr>
                    <w:instrText xml:space="preserve"> PAGEREF _Toc235621356 \h </w:instrText>
                  </w:r>
                  <w:r>
                    <w:rPr>
                      <w:webHidden/>
                    </w:rPr>
                  </w:r>
                  <w:r>
                    <w:rPr>
                      <w:webHidden/>
                    </w:rPr>
                    <w:fldChar w:fldCharType="separate"/>
                  </w:r>
                  <w:r w:rsidR="0087309B">
                    <w:rPr>
                      <w:webHidden/>
                    </w:rPr>
                    <w:t>6</w:t>
                  </w:r>
                  <w:r>
                    <w:rPr>
                      <w:webHidden/>
                    </w:rPr>
                    <w:fldChar w:fldCharType="end"/>
                  </w:r>
                </w:hyperlink>
              </w:p>
              <w:p w14:paraId="2A51AEBB" w14:textId="4C4D16EF"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57" w:history="1">
                  <w:r w:rsidRPr="000B1E50">
                    <w:rPr>
                      <w:rStyle w:val="Hyperlink"/>
                      <w:noProof/>
                    </w:rPr>
                    <w:t>General</w:t>
                  </w:r>
                  <w:r>
                    <w:rPr>
                      <w:webHidden/>
                    </w:rPr>
                    <w:tab/>
                  </w:r>
                  <w:r>
                    <w:rPr>
                      <w:webHidden/>
                    </w:rPr>
                    <w:fldChar w:fldCharType="begin"/>
                  </w:r>
                  <w:r>
                    <w:rPr>
                      <w:webHidden/>
                    </w:rPr>
                    <w:instrText xml:space="preserve"> PAGEREF _Toc235621357 \h </w:instrText>
                  </w:r>
                  <w:r>
                    <w:rPr>
                      <w:webHidden/>
                    </w:rPr>
                  </w:r>
                  <w:r>
                    <w:rPr>
                      <w:webHidden/>
                    </w:rPr>
                    <w:fldChar w:fldCharType="separate"/>
                  </w:r>
                  <w:r w:rsidR="0087309B">
                    <w:rPr>
                      <w:webHidden/>
                    </w:rPr>
                    <w:t>6</w:t>
                  </w:r>
                  <w:r>
                    <w:rPr>
                      <w:webHidden/>
                    </w:rPr>
                    <w:fldChar w:fldCharType="end"/>
                  </w:r>
                </w:hyperlink>
              </w:p>
              <w:p w14:paraId="1AA90D75" w14:textId="715E4D3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58" w:history="1">
                  <w:r w:rsidRPr="000B1E50">
                    <w:rPr>
                      <w:rStyle w:val="Hyperlink"/>
                      <w:noProof/>
                    </w:rPr>
                    <w:t>Submission of the Registered Mix Designs</w:t>
                  </w:r>
                  <w:r>
                    <w:rPr>
                      <w:webHidden/>
                    </w:rPr>
                    <w:tab/>
                  </w:r>
                  <w:r>
                    <w:rPr>
                      <w:webHidden/>
                    </w:rPr>
                    <w:fldChar w:fldCharType="begin"/>
                  </w:r>
                  <w:r>
                    <w:rPr>
                      <w:webHidden/>
                    </w:rPr>
                    <w:instrText xml:space="preserve"> PAGEREF _Toc235621358 \h </w:instrText>
                  </w:r>
                  <w:r>
                    <w:rPr>
                      <w:webHidden/>
                    </w:rPr>
                  </w:r>
                  <w:r>
                    <w:rPr>
                      <w:webHidden/>
                    </w:rPr>
                    <w:fldChar w:fldCharType="separate"/>
                  </w:r>
                  <w:r w:rsidR="0087309B">
                    <w:rPr>
                      <w:webHidden/>
                    </w:rPr>
                    <w:t>6</w:t>
                  </w:r>
                  <w:r>
                    <w:rPr>
                      <w:webHidden/>
                    </w:rPr>
                    <w:fldChar w:fldCharType="end"/>
                  </w:r>
                </w:hyperlink>
              </w:p>
              <w:p w14:paraId="62760CF4" w14:textId="32AB60BB"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59" w:history="1">
                  <w:r w:rsidRPr="000B1E50">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Constituent Materials</w:t>
                  </w:r>
                  <w:r>
                    <w:rPr>
                      <w:webHidden/>
                    </w:rPr>
                    <w:tab/>
                  </w:r>
                  <w:r>
                    <w:rPr>
                      <w:webHidden/>
                    </w:rPr>
                    <w:fldChar w:fldCharType="begin"/>
                  </w:r>
                  <w:r>
                    <w:rPr>
                      <w:webHidden/>
                    </w:rPr>
                    <w:instrText xml:space="preserve"> PAGEREF _Toc235621359 \h </w:instrText>
                  </w:r>
                  <w:r>
                    <w:rPr>
                      <w:webHidden/>
                    </w:rPr>
                  </w:r>
                  <w:r>
                    <w:rPr>
                      <w:webHidden/>
                    </w:rPr>
                    <w:fldChar w:fldCharType="separate"/>
                  </w:r>
                  <w:r w:rsidR="0087309B">
                    <w:rPr>
                      <w:webHidden/>
                    </w:rPr>
                    <w:t>7</w:t>
                  </w:r>
                  <w:r>
                    <w:rPr>
                      <w:webHidden/>
                    </w:rPr>
                    <w:fldChar w:fldCharType="end"/>
                  </w:r>
                </w:hyperlink>
              </w:p>
              <w:p w14:paraId="65DBE978" w14:textId="7524E7C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0" w:history="1">
                  <w:r w:rsidRPr="000B1E50">
                    <w:rPr>
                      <w:rStyle w:val="Hyperlink"/>
                      <w:noProof/>
                    </w:rPr>
                    <w:t>General</w:t>
                  </w:r>
                  <w:r>
                    <w:rPr>
                      <w:webHidden/>
                    </w:rPr>
                    <w:tab/>
                  </w:r>
                  <w:r>
                    <w:rPr>
                      <w:webHidden/>
                    </w:rPr>
                    <w:fldChar w:fldCharType="begin"/>
                  </w:r>
                  <w:r>
                    <w:rPr>
                      <w:webHidden/>
                    </w:rPr>
                    <w:instrText xml:space="preserve"> PAGEREF _Toc235621360 \h </w:instrText>
                  </w:r>
                  <w:r>
                    <w:rPr>
                      <w:webHidden/>
                    </w:rPr>
                  </w:r>
                  <w:r>
                    <w:rPr>
                      <w:webHidden/>
                    </w:rPr>
                    <w:fldChar w:fldCharType="separate"/>
                  </w:r>
                  <w:r w:rsidR="0087309B">
                    <w:rPr>
                      <w:webHidden/>
                    </w:rPr>
                    <w:t>7</w:t>
                  </w:r>
                  <w:r>
                    <w:rPr>
                      <w:webHidden/>
                    </w:rPr>
                    <w:fldChar w:fldCharType="end"/>
                  </w:r>
                </w:hyperlink>
              </w:p>
              <w:p w14:paraId="409891F6" w14:textId="6F379CF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1" w:history="1">
                  <w:r w:rsidRPr="000B1E50">
                    <w:rPr>
                      <w:rStyle w:val="Hyperlink"/>
                      <w:noProof/>
                    </w:rPr>
                    <w:t>Aggregates</w:t>
                  </w:r>
                  <w:r>
                    <w:rPr>
                      <w:webHidden/>
                    </w:rPr>
                    <w:tab/>
                  </w:r>
                  <w:r>
                    <w:rPr>
                      <w:webHidden/>
                    </w:rPr>
                    <w:fldChar w:fldCharType="begin"/>
                  </w:r>
                  <w:r>
                    <w:rPr>
                      <w:webHidden/>
                    </w:rPr>
                    <w:instrText xml:space="preserve"> PAGEREF _Toc235621361 \h </w:instrText>
                  </w:r>
                  <w:r>
                    <w:rPr>
                      <w:webHidden/>
                    </w:rPr>
                  </w:r>
                  <w:r>
                    <w:rPr>
                      <w:webHidden/>
                    </w:rPr>
                    <w:fldChar w:fldCharType="separate"/>
                  </w:r>
                  <w:r w:rsidR="0087309B">
                    <w:rPr>
                      <w:webHidden/>
                    </w:rPr>
                    <w:t>7</w:t>
                  </w:r>
                  <w:r>
                    <w:rPr>
                      <w:webHidden/>
                    </w:rPr>
                    <w:fldChar w:fldCharType="end"/>
                  </w:r>
                </w:hyperlink>
              </w:p>
              <w:p w14:paraId="38245D63" w14:textId="366270E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2" w:history="1">
                  <w:r w:rsidRPr="000B1E50">
                    <w:rPr>
                      <w:rStyle w:val="Hyperlink"/>
                      <w:noProof/>
                    </w:rPr>
                    <w:t>Reclaimed Asphalt Pavement (RAP) Material</w:t>
                  </w:r>
                  <w:r>
                    <w:rPr>
                      <w:webHidden/>
                    </w:rPr>
                    <w:tab/>
                  </w:r>
                  <w:r>
                    <w:rPr>
                      <w:webHidden/>
                    </w:rPr>
                    <w:fldChar w:fldCharType="begin"/>
                  </w:r>
                  <w:r>
                    <w:rPr>
                      <w:webHidden/>
                    </w:rPr>
                    <w:instrText xml:space="preserve"> PAGEREF _Toc235621362 \h </w:instrText>
                  </w:r>
                  <w:r>
                    <w:rPr>
                      <w:webHidden/>
                    </w:rPr>
                  </w:r>
                  <w:r>
                    <w:rPr>
                      <w:webHidden/>
                    </w:rPr>
                    <w:fldChar w:fldCharType="separate"/>
                  </w:r>
                  <w:r w:rsidR="0087309B">
                    <w:rPr>
                      <w:webHidden/>
                    </w:rPr>
                    <w:t>7</w:t>
                  </w:r>
                  <w:r>
                    <w:rPr>
                      <w:webHidden/>
                    </w:rPr>
                    <w:fldChar w:fldCharType="end"/>
                  </w:r>
                </w:hyperlink>
              </w:p>
              <w:p w14:paraId="661F82B1" w14:textId="7526450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3" w:history="1">
                  <w:r w:rsidRPr="000B1E50">
                    <w:rPr>
                      <w:rStyle w:val="Hyperlink"/>
                      <w:noProof/>
                    </w:rPr>
                    <w:t>Filler</w:t>
                  </w:r>
                  <w:r>
                    <w:rPr>
                      <w:webHidden/>
                    </w:rPr>
                    <w:tab/>
                  </w:r>
                  <w:r>
                    <w:rPr>
                      <w:webHidden/>
                    </w:rPr>
                    <w:fldChar w:fldCharType="begin"/>
                  </w:r>
                  <w:r>
                    <w:rPr>
                      <w:webHidden/>
                    </w:rPr>
                    <w:instrText xml:space="preserve"> PAGEREF _Toc235621363 \h </w:instrText>
                  </w:r>
                  <w:r>
                    <w:rPr>
                      <w:webHidden/>
                    </w:rPr>
                  </w:r>
                  <w:r>
                    <w:rPr>
                      <w:webHidden/>
                    </w:rPr>
                    <w:fldChar w:fldCharType="separate"/>
                  </w:r>
                  <w:r w:rsidR="0087309B">
                    <w:rPr>
                      <w:webHidden/>
                    </w:rPr>
                    <w:t>8</w:t>
                  </w:r>
                  <w:r>
                    <w:rPr>
                      <w:webHidden/>
                    </w:rPr>
                    <w:fldChar w:fldCharType="end"/>
                  </w:r>
                </w:hyperlink>
              </w:p>
              <w:p w14:paraId="61E5B76F" w14:textId="149F801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4" w:history="1">
                  <w:r w:rsidRPr="000B1E50">
                    <w:rPr>
                      <w:rStyle w:val="Hyperlink"/>
                      <w:noProof/>
                    </w:rPr>
                    <w:t>Binder</w:t>
                  </w:r>
                  <w:r>
                    <w:rPr>
                      <w:webHidden/>
                    </w:rPr>
                    <w:tab/>
                  </w:r>
                  <w:r>
                    <w:rPr>
                      <w:webHidden/>
                    </w:rPr>
                    <w:fldChar w:fldCharType="begin"/>
                  </w:r>
                  <w:r>
                    <w:rPr>
                      <w:webHidden/>
                    </w:rPr>
                    <w:instrText xml:space="preserve"> PAGEREF _Toc235621364 \h </w:instrText>
                  </w:r>
                  <w:r>
                    <w:rPr>
                      <w:webHidden/>
                    </w:rPr>
                  </w:r>
                  <w:r>
                    <w:rPr>
                      <w:webHidden/>
                    </w:rPr>
                    <w:fldChar w:fldCharType="separate"/>
                  </w:r>
                  <w:r w:rsidR="0087309B">
                    <w:rPr>
                      <w:webHidden/>
                    </w:rPr>
                    <w:t>8</w:t>
                  </w:r>
                  <w:r>
                    <w:rPr>
                      <w:webHidden/>
                    </w:rPr>
                    <w:fldChar w:fldCharType="end"/>
                  </w:r>
                </w:hyperlink>
              </w:p>
              <w:p w14:paraId="44BB162F" w14:textId="2CC9CA83"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5" w:history="1">
                  <w:r w:rsidRPr="000B1E50">
                    <w:rPr>
                      <w:rStyle w:val="Hyperlink"/>
                      <w:noProof/>
                    </w:rPr>
                    <w:t>Binder in Mixes Containing RAP</w:t>
                  </w:r>
                  <w:r>
                    <w:rPr>
                      <w:webHidden/>
                    </w:rPr>
                    <w:tab/>
                  </w:r>
                  <w:r>
                    <w:rPr>
                      <w:webHidden/>
                    </w:rPr>
                    <w:fldChar w:fldCharType="begin"/>
                  </w:r>
                  <w:r>
                    <w:rPr>
                      <w:webHidden/>
                    </w:rPr>
                    <w:instrText xml:space="preserve"> PAGEREF _Toc235621365 \h </w:instrText>
                  </w:r>
                  <w:r>
                    <w:rPr>
                      <w:webHidden/>
                    </w:rPr>
                  </w:r>
                  <w:r>
                    <w:rPr>
                      <w:webHidden/>
                    </w:rPr>
                    <w:fldChar w:fldCharType="separate"/>
                  </w:r>
                  <w:r w:rsidR="0087309B">
                    <w:rPr>
                      <w:webHidden/>
                    </w:rPr>
                    <w:t>8</w:t>
                  </w:r>
                  <w:r>
                    <w:rPr>
                      <w:webHidden/>
                    </w:rPr>
                    <w:fldChar w:fldCharType="end"/>
                  </w:r>
                </w:hyperlink>
              </w:p>
              <w:p w14:paraId="584EE263" w14:textId="21E0409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6" w:history="1">
                  <w:r w:rsidRPr="000B1E50">
                    <w:rPr>
                      <w:rStyle w:val="Hyperlink"/>
                      <w:noProof/>
                    </w:rPr>
                    <w:t>Additives</w:t>
                  </w:r>
                  <w:r>
                    <w:rPr>
                      <w:webHidden/>
                    </w:rPr>
                    <w:tab/>
                  </w:r>
                  <w:r>
                    <w:rPr>
                      <w:webHidden/>
                    </w:rPr>
                    <w:fldChar w:fldCharType="begin"/>
                  </w:r>
                  <w:r>
                    <w:rPr>
                      <w:webHidden/>
                    </w:rPr>
                    <w:instrText xml:space="preserve"> PAGEREF _Toc235621366 \h </w:instrText>
                  </w:r>
                  <w:r>
                    <w:rPr>
                      <w:webHidden/>
                    </w:rPr>
                  </w:r>
                  <w:r>
                    <w:rPr>
                      <w:webHidden/>
                    </w:rPr>
                    <w:fldChar w:fldCharType="separate"/>
                  </w:r>
                  <w:r w:rsidR="0087309B">
                    <w:rPr>
                      <w:webHidden/>
                    </w:rPr>
                    <w:t>9</w:t>
                  </w:r>
                  <w:r>
                    <w:rPr>
                      <w:webHidden/>
                    </w:rPr>
                    <w:fldChar w:fldCharType="end"/>
                  </w:r>
                </w:hyperlink>
              </w:p>
              <w:p w14:paraId="654FDD95" w14:textId="24F75F23"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7" w:history="1">
                  <w:r w:rsidRPr="000B1E50">
                    <w:rPr>
                      <w:rStyle w:val="Hyperlink"/>
                      <w:noProof/>
                    </w:rPr>
                    <w:t>Bituminous Emulsion Tack Coat</w:t>
                  </w:r>
                  <w:r>
                    <w:rPr>
                      <w:webHidden/>
                    </w:rPr>
                    <w:tab/>
                  </w:r>
                  <w:r>
                    <w:rPr>
                      <w:webHidden/>
                    </w:rPr>
                    <w:fldChar w:fldCharType="begin"/>
                  </w:r>
                  <w:r>
                    <w:rPr>
                      <w:webHidden/>
                    </w:rPr>
                    <w:instrText xml:space="preserve"> PAGEREF _Toc235621367 \h </w:instrText>
                  </w:r>
                  <w:r>
                    <w:rPr>
                      <w:webHidden/>
                    </w:rPr>
                  </w:r>
                  <w:r>
                    <w:rPr>
                      <w:webHidden/>
                    </w:rPr>
                    <w:fldChar w:fldCharType="separate"/>
                  </w:r>
                  <w:r w:rsidR="0087309B">
                    <w:rPr>
                      <w:webHidden/>
                    </w:rPr>
                    <w:t>10</w:t>
                  </w:r>
                  <w:r>
                    <w:rPr>
                      <w:webHidden/>
                    </w:rPr>
                    <w:fldChar w:fldCharType="end"/>
                  </w:r>
                </w:hyperlink>
              </w:p>
              <w:p w14:paraId="43F4935E" w14:textId="26E99C0C"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68" w:history="1">
                  <w:r w:rsidRPr="000B1E50">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Production of Asphalt</w:t>
                  </w:r>
                  <w:r>
                    <w:rPr>
                      <w:webHidden/>
                    </w:rPr>
                    <w:tab/>
                  </w:r>
                  <w:r>
                    <w:rPr>
                      <w:webHidden/>
                    </w:rPr>
                    <w:fldChar w:fldCharType="begin"/>
                  </w:r>
                  <w:r>
                    <w:rPr>
                      <w:webHidden/>
                    </w:rPr>
                    <w:instrText xml:space="preserve"> PAGEREF _Toc235621368 \h </w:instrText>
                  </w:r>
                  <w:r>
                    <w:rPr>
                      <w:webHidden/>
                    </w:rPr>
                  </w:r>
                  <w:r>
                    <w:rPr>
                      <w:webHidden/>
                    </w:rPr>
                    <w:fldChar w:fldCharType="separate"/>
                  </w:r>
                  <w:r w:rsidR="0087309B">
                    <w:rPr>
                      <w:webHidden/>
                    </w:rPr>
                    <w:t>10</w:t>
                  </w:r>
                  <w:r>
                    <w:rPr>
                      <w:webHidden/>
                    </w:rPr>
                    <w:fldChar w:fldCharType="end"/>
                  </w:r>
                </w:hyperlink>
              </w:p>
              <w:p w14:paraId="18C648C1" w14:textId="0252465B"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69" w:history="1">
                  <w:r w:rsidRPr="000B1E50">
                    <w:rPr>
                      <w:rStyle w:val="Hyperlink"/>
                      <w:noProof/>
                    </w:rPr>
                    <w:t>Method of Production</w:t>
                  </w:r>
                  <w:r>
                    <w:rPr>
                      <w:webHidden/>
                    </w:rPr>
                    <w:tab/>
                  </w:r>
                  <w:r>
                    <w:rPr>
                      <w:webHidden/>
                    </w:rPr>
                    <w:fldChar w:fldCharType="begin"/>
                  </w:r>
                  <w:r>
                    <w:rPr>
                      <w:webHidden/>
                    </w:rPr>
                    <w:instrText xml:space="preserve"> PAGEREF _Toc235621369 \h </w:instrText>
                  </w:r>
                  <w:r>
                    <w:rPr>
                      <w:webHidden/>
                    </w:rPr>
                  </w:r>
                  <w:r>
                    <w:rPr>
                      <w:webHidden/>
                    </w:rPr>
                    <w:fldChar w:fldCharType="separate"/>
                  </w:r>
                  <w:r w:rsidR="0087309B">
                    <w:rPr>
                      <w:webHidden/>
                    </w:rPr>
                    <w:t>10</w:t>
                  </w:r>
                  <w:r>
                    <w:rPr>
                      <w:webHidden/>
                    </w:rPr>
                    <w:fldChar w:fldCharType="end"/>
                  </w:r>
                </w:hyperlink>
              </w:p>
              <w:p w14:paraId="09E1D228" w14:textId="24E622A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0" w:history="1">
                  <w:r w:rsidRPr="000B1E50">
                    <w:rPr>
                      <w:rStyle w:val="Hyperlink"/>
                      <w:noProof/>
                    </w:rPr>
                    <w:t>Asphalt Manufacturing Plant</w:t>
                  </w:r>
                  <w:r>
                    <w:rPr>
                      <w:webHidden/>
                    </w:rPr>
                    <w:tab/>
                  </w:r>
                  <w:r>
                    <w:rPr>
                      <w:webHidden/>
                    </w:rPr>
                    <w:fldChar w:fldCharType="begin"/>
                  </w:r>
                  <w:r>
                    <w:rPr>
                      <w:webHidden/>
                    </w:rPr>
                    <w:instrText xml:space="preserve"> PAGEREF _Toc235621370 \h </w:instrText>
                  </w:r>
                  <w:r>
                    <w:rPr>
                      <w:webHidden/>
                    </w:rPr>
                  </w:r>
                  <w:r>
                    <w:rPr>
                      <w:webHidden/>
                    </w:rPr>
                    <w:fldChar w:fldCharType="separate"/>
                  </w:r>
                  <w:r w:rsidR="0087309B">
                    <w:rPr>
                      <w:webHidden/>
                    </w:rPr>
                    <w:t>10</w:t>
                  </w:r>
                  <w:r>
                    <w:rPr>
                      <w:webHidden/>
                    </w:rPr>
                    <w:fldChar w:fldCharType="end"/>
                  </w:r>
                </w:hyperlink>
              </w:p>
              <w:p w14:paraId="37480B4B" w14:textId="561B3151"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1" w:history="1">
                  <w:r w:rsidRPr="000B1E50">
                    <w:rPr>
                      <w:rStyle w:val="Hyperlink"/>
                      <w:noProof/>
                    </w:rPr>
                    <w:t>Production Tolerances</w:t>
                  </w:r>
                  <w:r>
                    <w:rPr>
                      <w:webHidden/>
                    </w:rPr>
                    <w:tab/>
                  </w:r>
                  <w:r>
                    <w:rPr>
                      <w:webHidden/>
                    </w:rPr>
                    <w:fldChar w:fldCharType="begin"/>
                  </w:r>
                  <w:r>
                    <w:rPr>
                      <w:webHidden/>
                    </w:rPr>
                    <w:instrText xml:space="preserve"> PAGEREF _Toc235621371 \h </w:instrText>
                  </w:r>
                  <w:r>
                    <w:rPr>
                      <w:webHidden/>
                    </w:rPr>
                  </w:r>
                  <w:r>
                    <w:rPr>
                      <w:webHidden/>
                    </w:rPr>
                    <w:fldChar w:fldCharType="separate"/>
                  </w:r>
                  <w:r w:rsidR="0087309B">
                    <w:rPr>
                      <w:webHidden/>
                    </w:rPr>
                    <w:t>11</w:t>
                  </w:r>
                  <w:r>
                    <w:rPr>
                      <w:webHidden/>
                    </w:rPr>
                    <w:fldChar w:fldCharType="end"/>
                  </w:r>
                </w:hyperlink>
              </w:p>
              <w:p w14:paraId="61E61004" w14:textId="6A52D56D"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2" w:history="1">
                  <w:r w:rsidRPr="000B1E50">
                    <w:rPr>
                      <w:rStyle w:val="Hyperlink"/>
                      <w:noProof/>
                    </w:rPr>
                    <w:t>Volumetric Properties</w:t>
                  </w:r>
                  <w:r>
                    <w:rPr>
                      <w:webHidden/>
                    </w:rPr>
                    <w:tab/>
                  </w:r>
                  <w:r>
                    <w:rPr>
                      <w:webHidden/>
                    </w:rPr>
                    <w:fldChar w:fldCharType="begin"/>
                  </w:r>
                  <w:r>
                    <w:rPr>
                      <w:webHidden/>
                    </w:rPr>
                    <w:instrText xml:space="preserve"> PAGEREF _Toc235621372 \h </w:instrText>
                  </w:r>
                  <w:r>
                    <w:rPr>
                      <w:webHidden/>
                    </w:rPr>
                  </w:r>
                  <w:r>
                    <w:rPr>
                      <w:webHidden/>
                    </w:rPr>
                    <w:fldChar w:fldCharType="separate"/>
                  </w:r>
                  <w:r w:rsidR="0087309B">
                    <w:rPr>
                      <w:webHidden/>
                    </w:rPr>
                    <w:t>11</w:t>
                  </w:r>
                  <w:r>
                    <w:rPr>
                      <w:webHidden/>
                    </w:rPr>
                    <w:fldChar w:fldCharType="end"/>
                  </w:r>
                </w:hyperlink>
              </w:p>
              <w:p w14:paraId="52014623" w14:textId="5CB5E86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3" w:history="1">
                  <w:r w:rsidRPr="000B1E50">
                    <w:rPr>
                      <w:rStyle w:val="Hyperlink"/>
                      <w:noProof/>
                    </w:rPr>
                    <w:t>Performance Properties</w:t>
                  </w:r>
                  <w:r>
                    <w:rPr>
                      <w:webHidden/>
                    </w:rPr>
                    <w:tab/>
                  </w:r>
                  <w:r>
                    <w:rPr>
                      <w:webHidden/>
                    </w:rPr>
                    <w:fldChar w:fldCharType="begin"/>
                  </w:r>
                  <w:r>
                    <w:rPr>
                      <w:webHidden/>
                    </w:rPr>
                    <w:instrText xml:space="preserve"> PAGEREF _Toc235621373 \h </w:instrText>
                  </w:r>
                  <w:r>
                    <w:rPr>
                      <w:webHidden/>
                    </w:rPr>
                  </w:r>
                  <w:r>
                    <w:rPr>
                      <w:webHidden/>
                    </w:rPr>
                    <w:fldChar w:fldCharType="separate"/>
                  </w:r>
                  <w:r w:rsidR="0087309B">
                    <w:rPr>
                      <w:webHidden/>
                    </w:rPr>
                    <w:t>12</w:t>
                  </w:r>
                  <w:r>
                    <w:rPr>
                      <w:webHidden/>
                    </w:rPr>
                    <w:fldChar w:fldCharType="end"/>
                  </w:r>
                </w:hyperlink>
              </w:p>
              <w:p w14:paraId="15ECA102" w14:textId="57795533"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4" w:history="1">
                  <w:r w:rsidRPr="000B1E50">
                    <w:rPr>
                      <w:rStyle w:val="Hyperlink"/>
                      <w:noProof/>
                    </w:rPr>
                    <w:t>Particle Coating and Moisture Content</w:t>
                  </w:r>
                  <w:r>
                    <w:rPr>
                      <w:webHidden/>
                    </w:rPr>
                    <w:tab/>
                  </w:r>
                  <w:r>
                    <w:rPr>
                      <w:webHidden/>
                    </w:rPr>
                    <w:fldChar w:fldCharType="begin"/>
                  </w:r>
                  <w:r>
                    <w:rPr>
                      <w:webHidden/>
                    </w:rPr>
                    <w:instrText xml:space="preserve"> PAGEREF _Toc235621374 \h </w:instrText>
                  </w:r>
                  <w:r>
                    <w:rPr>
                      <w:webHidden/>
                    </w:rPr>
                  </w:r>
                  <w:r>
                    <w:rPr>
                      <w:webHidden/>
                    </w:rPr>
                    <w:fldChar w:fldCharType="separate"/>
                  </w:r>
                  <w:r w:rsidR="0087309B">
                    <w:rPr>
                      <w:webHidden/>
                    </w:rPr>
                    <w:t>12</w:t>
                  </w:r>
                  <w:r>
                    <w:rPr>
                      <w:webHidden/>
                    </w:rPr>
                    <w:fldChar w:fldCharType="end"/>
                  </w:r>
                </w:hyperlink>
              </w:p>
              <w:p w14:paraId="31E9799B" w14:textId="283736FB"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5" w:history="1">
                  <w:r w:rsidRPr="000B1E50">
                    <w:rPr>
                      <w:rStyle w:val="Hyperlink"/>
                      <w:noProof/>
                    </w:rPr>
                    <w:t>RAP Material</w:t>
                  </w:r>
                  <w:r>
                    <w:rPr>
                      <w:webHidden/>
                    </w:rPr>
                    <w:tab/>
                  </w:r>
                  <w:r>
                    <w:rPr>
                      <w:webHidden/>
                    </w:rPr>
                    <w:fldChar w:fldCharType="begin"/>
                  </w:r>
                  <w:r>
                    <w:rPr>
                      <w:webHidden/>
                    </w:rPr>
                    <w:instrText xml:space="preserve"> PAGEREF _Toc235621375 \h </w:instrText>
                  </w:r>
                  <w:r>
                    <w:rPr>
                      <w:webHidden/>
                    </w:rPr>
                  </w:r>
                  <w:r>
                    <w:rPr>
                      <w:webHidden/>
                    </w:rPr>
                    <w:fldChar w:fldCharType="separate"/>
                  </w:r>
                  <w:r w:rsidR="0087309B">
                    <w:rPr>
                      <w:webHidden/>
                    </w:rPr>
                    <w:t>12</w:t>
                  </w:r>
                  <w:r>
                    <w:rPr>
                      <w:webHidden/>
                    </w:rPr>
                    <w:fldChar w:fldCharType="end"/>
                  </w:r>
                </w:hyperlink>
              </w:p>
              <w:p w14:paraId="64EB0BC5" w14:textId="15031561"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6" w:history="1">
                  <w:r w:rsidRPr="000B1E50">
                    <w:rPr>
                      <w:rStyle w:val="Hyperlink"/>
                      <w:noProof/>
                    </w:rPr>
                    <w:t>Storage and Handling of Binder</w:t>
                  </w:r>
                  <w:r>
                    <w:rPr>
                      <w:webHidden/>
                    </w:rPr>
                    <w:tab/>
                  </w:r>
                  <w:r>
                    <w:rPr>
                      <w:webHidden/>
                    </w:rPr>
                    <w:fldChar w:fldCharType="begin"/>
                  </w:r>
                  <w:r>
                    <w:rPr>
                      <w:webHidden/>
                    </w:rPr>
                    <w:instrText xml:space="preserve"> PAGEREF _Toc235621376 \h </w:instrText>
                  </w:r>
                  <w:r>
                    <w:rPr>
                      <w:webHidden/>
                    </w:rPr>
                  </w:r>
                  <w:r>
                    <w:rPr>
                      <w:webHidden/>
                    </w:rPr>
                    <w:fldChar w:fldCharType="separate"/>
                  </w:r>
                  <w:r w:rsidR="0087309B">
                    <w:rPr>
                      <w:webHidden/>
                    </w:rPr>
                    <w:t>12</w:t>
                  </w:r>
                  <w:r>
                    <w:rPr>
                      <w:webHidden/>
                    </w:rPr>
                    <w:fldChar w:fldCharType="end"/>
                  </w:r>
                </w:hyperlink>
              </w:p>
              <w:p w14:paraId="282F63F4" w14:textId="7162B5D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7" w:history="1">
                  <w:r w:rsidRPr="000B1E50">
                    <w:rPr>
                      <w:rStyle w:val="Hyperlink"/>
                      <w:noProof/>
                    </w:rPr>
                    <w:t>Manufacturing Temperatures</w:t>
                  </w:r>
                  <w:r>
                    <w:rPr>
                      <w:webHidden/>
                    </w:rPr>
                    <w:tab/>
                  </w:r>
                  <w:r>
                    <w:rPr>
                      <w:webHidden/>
                    </w:rPr>
                    <w:fldChar w:fldCharType="begin"/>
                  </w:r>
                  <w:r>
                    <w:rPr>
                      <w:webHidden/>
                    </w:rPr>
                    <w:instrText xml:space="preserve"> PAGEREF _Toc235621377 \h </w:instrText>
                  </w:r>
                  <w:r>
                    <w:rPr>
                      <w:webHidden/>
                    </w:rPr>
                  </w:r>
                  <w:r>
                    <w:rPr>
                      <w:webHidden/>
                    </w:rPr>
                    <w:fldChar w:fldCharType="separate"/>
                  </w:r>
                  <w:r w:rsidR="0087309B">
                    <w:rPr>
                      <w:webHidden/>
                    </w:rPr>
                    <w:t>13</w:t>
                  </w:r>
                  <w:r>
                    <w:rPr>
                      <w:webHidden/>
                    </w:rPr>
                    <w:fldChar w:fldCharType="end"/>
                  </w:r>
                </w:hyperlink>
              </w:p>
              <w:p w14:paraId="3D1A43E2" w14:textId="02E2836D"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78" w:history="1">
                  <w:r w:rsidRPr="000B1E50">
                    <w:rPr>
                      <w:rStyle w:val="Hyperlink"/>
                      <w:noProof/>
                    </w:rPr>
                    <w:t>Storage and Handling of Asphalt</w:t>
                  </w:r>
                  <w:r>
                    <w:rPr>
                      <w:webHidden/>
                    </w:rPr>
                    <w:tab/>
                  </w:r>
                  <w:r>
                    <w:rPr>
                      <w:webHidden/>
                    </w:rPr>
                    <w:fldChar w:fldCharType="begin"/>
                  </w:r>
                  <w:r>
                    <w:rPr>
                      <w:webHidden/>
                    </w:rPr>
                    <w:instrText xml:space="preserve"> PAGEREF _Toc235621378 \h </w:instrText>
                  </w:r>
                  <w:r>
                    <w:rPr>
                      <w:webHidden/>
                    </w:rPr>
                  </w:r>
                  <w:r>
                    <w:rPr>
                      <w:webHidden/>
                    </w:rPr>
                    <w:fldChar w:fldCharType="separate"/>
                  </w:r>
                  <w:r w:rsidR="0087309B">
                    <w:rPr>
                      <w:webHidden/>
                    </w:rPr>
                    <w:t>13</w:t>
                  </w:r>
                  <w:r>
                    <w:rPr>
                      <w:webHidden/>
                    </w:rPr>
                    <w:fldChar w:fldCharType="end"/>
                  </w:r>
                </w:hyperlink>
              </w:p>
              <w:p w14:paraId="33AB1071" w14:textId="7CB8EAA5"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79" w:history="1">
                  <w:r w:rsidRPr="000B1E50">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Sampling and Testing of the Production Mix</w:t>
                  </w:r>
                  <w:r>
                    <w:rPr>
                      <w:webHidden/>
                    </w:rPr>
                    <w:tab/>
                  </w:r>
                  <w:r>
                    <w:rPr>
                      <w:webHidden/>
                    </w:rPr>
                    <w:fldChar w:fldCharType="begin"/>
                  </w:r>
                  <w:r>
                    <w:rPr>
                      <w:webHidden/>
                    </w:rPr>
                    <w:instrText xml:space="preserve"> PAGEREF _Toc235621379 \h </w:instrText>
                  </w:r>
                  <w:r>
                    <w:rPr>
                      <w:webHidden/>
                    </w:rPr>
                  </w:r>
                  <w:r>
                    <w:rPr>
                      <w:webHidden/>
                    </w:rPr>
                    <w:fldChar w:fldCharType="separate"/>
                  </w:r>
                  <w:r w:rsidR="0087309B">
                    <w:rPr>
                      <w:webHidden/>
                    </w:rPr>
                    <w:t>14</w:t>
                  </w:r>
                  <w:r>
                    <w:rPr>
                      <w:webHidden/>
                    </w:rPr>
                    <w:fldChar w:fldCharType="end"/>
                  </w:r>
                </w:hyperlink>
              </w:p>
              <w:p w14:paraId="44A282A3" w14:textId="1AA4F9FC"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0" w:history="1">
                  <w:r w:rsidRPr="000B1E50">
                    <w:rPr>
                      <w:rStyle w:val="Hyperlink"/>
                      <w:noProof/>
                    </w:rPr>
                    <w:t>Compliance Testing</w:t>
                  </w:r>
                  <w:r>
                    <w:rPr>
                      <w:webHidden/>
                    </w:rPr>
                    <w:tab/>
                  </w:r>
                  <w:r>
                    <w:rPr>
                      <w:webHidden/>
                    </w:rPr>
                    <w:fldChar w:fldCharType="begin"/>
                  </w:r>
                  <w:r>
                    <w:rPr>
                      <w:webHidden/>
                    </w:rPr>
                    <w:instrText xml:space="preserve"> PAGEREF _Toc235621380 \h </w:instrText>
                  </w:r>
                  <w:r>
                    <w:rPr>
                      <w:webHidden/>
                    </w:rPr>
                  </w:r>
                  <w:r>
                    <w:rPr>
                      <w:webHidden/>
                    </w:rPr>
                    <w:fldChar w:fldCharType="separate"/>
                  </w:r>
                  <w:r w:rsidR="0087309B">
                    <w:rPr>
                      <w:webHidden/>
                    </w:rPr>
                    <w:t>14</w:t>
                  </w:r>
                  <w:r>
                    <w:rPr>
                      <w:webHidden/>
                    </w:rPr>
                    <w:fldChar w:fldCharType="end"/>
                  </w:r>
                </w:hyperlink>
              </w:p>
              <w:p w14:paraId="297A7AE9" w14:textId="7AD3780B"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1" w:history="1">
                  <w:r w:rsidRPr="000B1E50">
                    <w:rPr>
                      <w:rStyle w:val="Hyperlink"/>
                      <w:noProof/>
                    </w:rPr>
                    <w:t>Sampling</w:t>
                  </w:r>
                  <w:r>
                    <w:rPr>
                      <w:webHidden/>
                    </w:rPr>
                    <w:tab/>
                  </w:r>
                  <w:r>
                    <w:rPr>
                      <w:webHidden/>
                    </w:rPr>
                    <w:fldChar w:fldCharType="begin"/>
                  </w:r>
                  <w:r>
                    <w:rPr>
                      <w:webHidden/>
                    </w:rPr>
                    <w:instrText xml:space="preserve"> PAGEREF _Toc235621381 \h </w:instrText>
                  </w:r>
                  <w:r>
                    <w:rPr>
                      <w:webHidden/>
                    </w:rPr>
                  </w:r>
                  <w:r>
                    <w:rPr>
                      <w:webHidden/>
                    </w:rPr>
                    <w:fldChar w:fldCharType="separate"/>
                  </w:r>
                  <w:r w:rsidR="0087309B">
                    <w:rPr>
                      <w:webHidden/>
                    </w:rPr>
                    <w:t>16</w:t>
                  </w:r>
                  <w:r>
                    <w:rPr>
                      <w:webHidden/>
                    </w:rPr>
                    <w:fldChar w:fldCharType="end"/>
                  </w:r>
                </w:hyperlink>
              </w:p>
              <w:p w14:paraId="5ACA125C" w14:textId="330DE35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2" w:history="1">
                  <w:r w:rsidRPr="000B1E50">
                    <w:rPr>
                      <w:rStyle w:val="Hyperlink"/>
                      <w:noProof/>
                    </w:rPr>
                    <w:t>Sampling and Testing Requested by the Principal</w:t>
                  </w:r>
                  <w:r>
                    <w:rPr>
                      <w:webHidden/>
                    </w:rPr>
                    <w:tab/>
                  </w:r>
                  <w:r>
                    <w:rPr>
                      <w:webHidden/>
                    </w:rPr>
                    <w:fldChar w:fldCharType="begin"/>
                  </w:r>
                  <w:r>
                    <w:rPr>
                      <w:webHidden/>
                    </w:rPr>
                    <w:instrText xml:space="preserve"> PAGEREF _Toc235621382 \h </w:instrText>
                  </w:r>
                  <w:r>
                    <w:rPr>
                      <w:webHidden/>
                    </w:rPr>
                  </w:r>
                  <w:r>
                    <w:rPr>
                      <w:webHidden/>
                    </w:rPr>
                    <w:fldChar w:fldCharType="separate"/>
                  </w:r>
                  <w:r w:rsidR="0087309B">
                    <w:rPr>
                      <w:webHidden/>
                    </w:rPr>
                    <w:t>16</w:t>
                  </w:r>
                  <w:r>
                    <w:rPr>
                      <w:webHidden/>
                    </w:rPr>
                    <w:fldChar w:fldCharType="end"/>
                  </w:r>
                </w:hyperlink>
              </w:p>
              <w:p w14:paraId="152F4BD6" w14:textId="55DF0F71"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3" w:history="1">
                  <w:r w:rsidRPr="000B1E50">
                    <w:rPr>
                      <w:rStyle w:val="Hyperlink"/>
                      <w:noProof/>
                    </w:rPr>
                    <w:t>Maximum Lot Size</w:t>
                  </w:r>
                  <w:r>
                    <w:rPr>
                      <w:webHidden/>
                    </w:rPr>
                    <w:tab/>
                  </w:r>
                  <w:r>
                    <w:rPr>
                      <w:webHidden/>
                    </w:rPr>
                    <w:fldChar w:fldCharType="begin"/>
                  </w:r>
                  <w:r>
                    <w:rPr>
                      <w:webHidden/>
                    </w:rPr>
                    <w:instrText xml:space="preserve"> PAGEREF _Toc235621383 \h </w:instrText>
                  </w:r>
                  <w:r>
                    <w:rPr>
                      <w:webHidden/>
                    </w:rPr>
                  </w:r>
                  <w:r>
                    <w:rPr>
                      <w:webHidden/>
                    </w:rPr>
                    <w:fldChar w:fldCharType="separate"/>
                  </w:r>
                  <w:r w:rsidR="0087309B">
                    <w:rPr>
                      <w:webHidden/>
                    </w:rPr>
                    <w:t>16</w:t>
                  </w:r>
                  <w:r>
                    <w:rPr>
                      <w:webHidden/>
                    </w:rPr>
                    <w:fldChar w:fldCharType="end"/>
                  </w:r>
                </w:hyperlink>
              </w:p>
              <w:p w14:paraId="527D003F" w14:textId="2FD19E5E"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4" w:history="1">
                  <w:r w:rsidRPr="000B1E50">
                    <w:rPr>
                      <w:rStyle w:val="Hyperlink"/>
                      <w:noProof/>
                    </w:rPr>
                    <w:t>Time for Submission of Test Results</w:t>
                  </w:r>
                  <w:r>
                    <w:rPr>
                      <w:webHidden/>
                    </w:rPr>
                    <w:tab/>
                  </w:r>
                  <w:r>
                    <w:rPr>
                      <w:webHidden/>
                    </w:rPr>
                    <w:fldChar w:fldCharType="begin"/>
                  </w:r>
                  <w:r>
                    <w:rPr>
                      <w:webHidden/>
                    </w:rPr>
                    <w:instrText xml:space="preserve"> PAGEREF _Toc235621384 \h </w:instrText>
                  </w:r>
                  <w:r>
                    <w:rPr>
                      <w:webHidden/>
                    </w:rPr>
                  </w:r>
                  <w:r>
                    <w:rPr>
                      <w:webHidden/>
                    </w:rPr>
                    <w:fldChar w:fldCharType="separate"/>
                  </w:r>
                  <w:r w:rsidR="0087309B">
                    <w:rPr>
                      <w:webHidden/>
                    </w:rPr>
                    <w:t>17</w:t>
                  </w:r>
                  <w:r>
                    <w:rPr>
                      <w:webHidden/>
                    </w:rPr>
                    <w:fldChar w:fldCharType="end"/>
                  </w:r>
                </w:hyperlink>
              </w:p>
              <w:p w14:paraId="207F50DF" w14:textId="1FCDDDD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5" w:history="1">
                  <w:r w:rsidRPr="000B1E50">
                    <w:rPr>
                      <w:rStyle w:val="Hyperlink"/>
                      <w:noProof/>
                    </w:rPr>
                    <w:t>Process Control</w:t>
                  </w:r>
                  <w:r>
                    <w:rPr>
                      <w:webHidden/>
                    </w:rPr>
                    <w:tab/>
                  </w:r>
                  <w:r>
                    <w:rPr>
                      <w:webHidden/>
                    </w:rPr>
                    <w:fldChar w:fldCharType="begin"/>
                  </w:r>
                  <w:r>
                    <w:rPr>
                      <w:webHidden/>
                    </w:rPr>
                    <w:instrText xml:space="preserve"> PAGEREF _Toc235621385 \h </w:instrText>
                  </w:r>
                  <w:r>
                    <w:rPr>
                      <w:webHidden/>
                    </w:rPr>
                  </w:r>
                  <w:r>
                    <w:rPr>
                      <w:webHidden/>
                    </w:rPr>
                    <w:fldChar w:fldCharType="separate"/>
                  </w:r>
                  <w:r w:rsidR="0087309B">
                    <w:rPr>
                      <w:webHidden/>
                    </w:rPr>
                    <w:t>17</w:t>
                  </w:r>
                  <w:r>
                    <w:rPr>
                      <w:webHidden/>
                    </w:rPr>
                    <w:fldChar w:fldCharType="end"/>
                  </w:r>
                </w:hyperlink>
              </w:p>
              <w:p w14:paraId="4F4E48A3" w14:textId="63D00D6E"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6" w:history="1">
                  <w:r w:rsidRPr="000B1E50">
                    <w:rPr>
                      <w:rStyle w:val="Hyperlink"/>
                      <w:noProof/>
                    </w:rPr>
                    <w:t>Nonconformances</w:t>
                  </w:r>
                  <w:r>
                    <w:rPr>
                      <w:webHidden/>
                    </w:rPr>
                    <w:tab/>
                  </w:r>
                  <w:r>
                    <w:rPr>
                      <w:webHidden/>
                    </w:rPr>
                    <w:fldChar w:fldCharType="begin"/>
                  </w:r>
                  <w:r>
                    <w:rPr>
                      <w:webHidden/>
                    </w:rPr>
                    <w:instrText xml:space="preserve"> PAGEREF _Toc235621386 \h </w:instrText>
                  </w:r>
                  <w:r>
                    <w:rPr>
                      <w:webHidden/>
                    </w:rPr>
                  </w:r>
                  <w:r>
                    <w:rPr>
                      <w:webHidden/>
                    </w:rPr>
                    <w:fldChar w:fldCharType="separate"/>
                  </w:r>
                  <w:r w:rsidR="0087309B">
                    <w:rPr>
                      <w:webHidden/>
                    </w:rPr>
                    <w:t>17</w:t>
                  </w:r>
                  <w:r>
                    <w:rPr>
                      <w:webHidden/>
                    </w:rPr>
                    <w:fldChar w:fldCharType="end"/>
                  </w:r>
                </w:hyperlink>
              </w:p>
              <w:p w14:paraId="094575F3" w14:textId="7BAF3145"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87" w:history="1">
                  <w:r w:rsidRPr="000B1E50">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Transport of Asphalt</w:t>
                  </w:r>
                  <w:r>
                    <w:rPr>
                      <w:webHidden/>
                    </w:rPr>
                    <w:tab/>
                  </w:r>
                  <w:r>
                    <w:rPr>
                      <w:webHidden/>
                    </w:rPr>
                    <w:fldChar w:fldCharType="begin"/>
                  </w:r>
                  <w:r>
                    <w:rPr>
                      <w:webHidden/>
                    </w:rPr>
                    <w:instrText xml:space="preserve"> PAGEREF _Toc235621387 \h </w:instrText>
                  </w:r>
                  <w:r>
                    <w:rPr>
                      <w:webHidden/>
                    </w:rPr>
                  </w:r>
                  <w:r>
                    <w:rPr>
                      <w:webHidden/>
                    </w:rPr>
                    <w:fldChar w:fldCharType="separate"/>
                  </w:r>
                  <w:r w:rsidR="0087309B">
                    <w:rPr>
                      <w:webHidden/>
                    </w:rPr>
                    <w:t>17</w:t>
                  </w:r>
                  <w:r>
                    <w:rPr>
                      <w:webHidden/>
                    </w:rPr>
                    <w:fldChar w:fldCharType="end"/>
                  </w:r>
                </w:hyperlink>
              </w:p>
              <w:p w14:paraId="48CAB1DC" w14:textId="6A1CB4EC"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88" w:history="1">
                  <w:r w:rsidRPr="000B1E50">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Production and Placement Trial</w:t>
                  </w:r>
                  <w:r>
                    <w:rPr>
                      <w:webHidden/>
                    </w:rPr>
                    <w:tab/>
                  </w:r>
                  <w:r>
                    <w:rPr>
                      <w:webHidden/>
                    </w:rPr>
                    <w:fldChar w:fldCharType="begin"/>
                  </w:r>
                  <w:r>
                    <w:rPr>
                      <w:webHidden/>
                    </w:rPr>
                    <w:instrText xml:space="preserve"> PAGEREF _Toc235621388 \h </w:instrText>
                  </w:r>
                  <w:r>
                    <w:rPr>
                      <w:webHidden/>
                    </w:rPr>
                  </w:r>
                  <w:r>
                    <w:rPr>
                      <w:webHidden/>
                    </w:rPr>
                    <w:fldChar w:fldCharType="separate"/>
                  </w:r>
                  <w:r w:rsidR="0087309B">
                    <w:rPr>
                      <w:webHidden/>
                    </w:rPr>
                    <w:t>18</w:t>
                  </w:r>
                  <w:r>
                    <w:rPr>
                      <w:webHidden/>
                    </w:rPr>
                    <w:fldChar w:fldCharType="end"/>
                  </w:r>
                </w:hyperlink>
              </w:p>
              <w:p w14:paraId="231622CF" w14:textId="71AE430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89" w:history="1">
                  <w:r w:rsidRPr="000B1E50">
                    <w:rPr>
                      <w:rStyle w:val="Hyperlink"/>
                      <w:noProof/>
                    </w:rPr>
                    <w:t>General</w:t>
                  </w:r>
                  <w:r>
                    <w:rPr>
                      <w:webHidden/>
                    </w:rPr>
                    <w:tab/>
                  </w:r>
                  <w:r>
                    <w:rPr>
                      <w:webHidden/>
                    </w:rPr>
                    <w:fldChar w:fldCharType="begin"/>
                  </w:r>
                  <w:r>
                    <w:rPr>
                      <w:webHidden/>
                    </w:rPr>
                    <w:instrText xml:space="preserve"> PAGEREF _Toc235621389 \h </w:instrText>
                  </w:r>
                  <w:r>
                    <w:rPr>
                      <w:webHidden/>
                    </w:rPr>
                  </w:r>
                  <w:r>
                    <w:rPr>
                      <w:webHidden/>
                    </w:rPr>
                    <w:fldChar w:fldCharType="separate"/>
                  </w:r>
                  <w:r w:rsidR="0087309B">
                    <w:rPr>
                      <w:webHidden/>
                    </w:rPr>
                    <w:t>18</w:t>
                  </w:r>
                  <w:r>
                    <w:rPr>
                      <w:webHidden/>
                    </w:rPr>
                    <w:fldChar w:fldCharType="end"/>
                  </w:r>
                </w:hyperlink>
              </w:p>
              <w:p w14:paraId="23422988" w14:textId="6A2D556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0" w:history="1">
                  <w:r w:rsidRPr="000B1E50">
                    <w:rPr>
                      <w:rStyle w:val="Hyperlink"/>
                      <w:noProof/>
                    </w:rPr>
                    <w:t>Location</w:t>
                  </w:r>
                  <w:r>
                    <w:rPr>
                      <w:webHidden/>
                    </w:rPr>
                    <w:tab/>
                  </w:r>
                  <w:r>
                    <w:rPr>
                      <w:webHidden/>
                    </w:rPr>
                    <w:fldChar w:fldCharType="begin"/>
                  </w:r>
                  <w:r>
                    <w:rPr>
                      <w:webHidden/>
                    </w:rPr>
                    <w:instrText xml:space="preserve"> PAGEREF _Toc235621390 \h </w:instrText>
                  </w:r>
                  <w:r>
                    <w:rPr>
                      <w:webHidden/>
                    </w:rPr>
                  </w:r>
                  <w:r>
                    <w:rPr>
                      <w:webHidden/>
                    </w:rPr>
                    <w:fldChar w:fldCharType="separate"/>
                  </w:r>
                  <w:r w:rsidR="0087309B">
                    <w:rPr>
                      <w:webHidden/>
                    </w:rPr>
                    <w:t>18</w:t>
                  </w:r>
                  <w:r>
                    <w:rPr>
                      <w:webHidden/>
                    </w:rPr>
                    <w:fldChar w:fldCharType="end"/>
                  </w:r>
                </w:hyperlink>
              </w:p>
              <w:p w14:paraId="3C400113" w14:textId="455B217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1" w:history="1">
                  <w:r w:rsidRPr="000B1E50">
                    <w:rPr>
                      <w:rStyle w:val="Hyperlink"/>
                      <w:noProof/>
                    </w:rPr>
                    <w:t>Conformity Requirements</w:t>
                  </w:r>
                  <w:r>
                    <w:rPr>
                      <w:webHidden/>
                    </w:rPr>
                    <w:tab/>
                  </w:r>
                  <w:r>
                    <w:rPr>
                      <w:webHidden/>
                    </w:rPr>
                    <w:fldChar w:fldCharType="begin"/>
                  </w:r>
                  <w:r>
                    <w:rPr>
                      <w:webHidden/>
                    </w:rPr>
                    <w:instrText xml:space="preserve"> PAGEREF _Toc235621391 \h </w:instrText>
                  </w:r>
                  <w:r>
                    <w:rPr>
                      <w:webHidden/>
                    </w:rPr>
                  </w:r>
                  <w:r>
                    <w:rPr>
                      <w:webHidden/>
                    </w:rPr>
                    <w:fldChar w:fldCharType="separate"/>
                  </w:r>
                  <w:r w:rsidR="0087309B">
                    <w:rPr>
                      <w:webHidden/>
                    </w:rPr>
                    <w:t>18</w:t>
                  </w:r>
                  <w:r>
                    <w:rPr>
                      <w:webHidden/>
                    </w:rPr>
                    <w:fldChar w:fldCharType="end"/>
                  </w:r>
                </w:hyperlink>
              </w:p>
              <w:p w14:paraId="7E76185B" w14:textId="41DBA57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2" w:history="1">
                  <w:r w:rsidRPr="000B1E50">
                    <w:rPr>
                      <w:rStyle w:val="Hyperlink"/>
                      <w:noProof/>
                    </w:rPr>
                    <w:t>New Trial Section</w:t>
                  </w:r>
                  <w:r>
                    <w:rPr>
                      <w:webHidden/>
                    </w:rPr>
                    <w:tab/>
                  </w:r>
                  <w:r>
                    <w:rPr>
                      <w:webHidden/>
                    </w:rPr>
                    <w:fldChar w:fldCharType="begin"/>
                  </w:r>
                  <w:r>
                    <w:rPr>
                      <w:webHidden/>
                    </w:rPr>
                    <w:instrText xml:space="preserve"> PAGEREF _Toc235621392 \h </w:instrText>
                  </w:r>
                  <w:r>
                    <w:rPr>
                      <w:webHidden/>
                    </w:rPr>
                  </w:r>
                  <w:r>
                    <w:rPr>
                      <w:webHidden/>
                    </w:rPr>
                    <w:fldChar w:fldCharType="separate"/>
                  </w:r>
                  <w:r w:rsidR="0087309B">
                    <w:rPr>
                      <w:webHidden/>
                    </w:rPr>
                    <w:t>18</w:t>
                  </w:r>
                  <w:r>
                    <w:rPr>
                      <w:webHidden/>
                    </w:rPr>
                    <w:fldChar w:fldCharType="end"/>
                  </w:r>
                </w:hyperlink>
              </w:p>
              <w:p w14:paraId="13914ED3" w14:textId="7D57B9FE"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3" w:history="1">
                  <w:r w:rsidRPr="000B1E50">
                    <w:rPr>
                      <w:rStyle w:val="Hyperlink"/>
                      <w:noProof/>
                    </w:rPr>
                    <w:t>Nonconformities</w:t>
                  </w:r>
                  <w:r>
                    <w:rPr>
                      <w:webHidden/>
                    </w:rPr>
                    <w:tab/>
                  </w:r>
                  <w:r>
                    <w:rPr>
                      <w:webHidden/>
                    </w:rPr>
                    <w:fldChar w:fldCharType="begin"/>
                  </w:r>
                  <w:r>
                    <w:rPr>
                      <w:webHidden/>
                    </w:rPr>
                    <w:instrText xml:space="preserve"> PAGEREF _Toc235621393 \h </w:instrText>
                  </w:r>
                  <w:r>
                    <w:rPr>
                      <w:webHidden/>
                    </w:rPr>
                  </w:r>
                  <w:r>
                    <w:rPr>
                      <w:webHidden/>
                    </w:rPr>
                    <w:fldChar w:fldCharType="separate"/>
                  </w:r>
                  <w:r w:rsidR="0087309B">
                    <w:rPr>
                      <w:webHidden/>
                    </w:rPr>
                    <w:t>19</w:t>
                  </w:r>
                  <w:r>
                    <w:rPr>
                      <w:webHidden/>
                    </w:rPr>
                    <w:fldChar w:fldCharType="end"/>
                  </w:r>
                </w:hyperlink>
              </w:p>
              <w:p w14:paraId="4889C08E" w14:textId="42A42BF8"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94" w:history="1">
                  <w:r w:rsidRPr="000B1E50">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Asphalt Placement – General</w:t>
                  </w:r>
                  <w:r>
                    <w:rPr>
                      <w:webHidden/>
                    </w:rPr>
                    <w:tab/>
                  </w:r>
                  <w:r>
                    <w:rPr>
                      <w:webHidden/>
                    </w:rPr>
                    <w:fldChar w:fldCharType="begin"/>
                  </w:r>
                  <w:r>
                    <w:rPr>
                      <w:webHidden/>
                    </w:rPr>
                    <w:instrText xml:space="preserve"> PAGEREF _Toc235621394 \h </w:instrText>
                  </w:r>
                  <w:r>
                    <w:rPr>
                      <w:webHidden/>
                    </w:rPr>
                  </w:r>
                  <w:r>
                    <w:rPr>
                      <w:webHidden/>
                    </w:rPr>
                    <w:fldChar w:fldCharType="separate"/>
                  </w:r>
                  <w:r w:rsidR="0087309B">
                    <w:rPr>
                      <w:webHidden/>
                    </w:rPr>
                    <w:t>19</w:t>
                  </w:r>
                  <w:r>
                    <w:rPr>
                      <w:webHidden/>
                    </w:rPr>
                    <w:fldChar w:fldCharType="end"/>
                  </w:r>
                </w:hyperlink>
              </w:p>
              <w:p w14:paraId="67ACE17F" w14:textId="06A30348"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395" w:history="1">
                  <w:r w:rsidRPr="000B1E50">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Tack Coat</w:t>
                  </w:r>
                  <w:r>
                    <w:rPr>
                      <w:webHidden/>
                    </w:rPr>
                    <w:tab/>
                  </w:r>
                  <w:r>
                    <w:rPr>
                      <w:webHidden/>
                    </w:rPr>
                    <w:fldChar w:fldCharType="begin"/>
                  </w:r>
                  <w:r>
                    <w:rPr>
                      <w:webHidden/>
                    </w:rPr>
                    <w:instrText xml:space="preserve"> PAGEREF _Toc235621395 \h </w:instrText>
                  </w:r>
                  <w:r>
                    <w:rPr>
                      <w:webHidden/>
                    </w:rPr>
                  </w:r>
                  <w:r>
                    <w:rPr>
                      <w:webHidden/>
                    </w:rPr>
                    <w:fldChar w:fldCharType="separate"/>
                  </w:r>
                  <w:r w:rsidR="0087309B">
                    <w:rPr>
                      <w:webHidden/>
                    </w:rPr>
                    <w:t>20</w:t>
                  </w:r>
                  <w:r>
                    <w:rPr>
                      <w:webHidden/>
                    </w:rPr>
                    <w:fldChar w:fldCharType="end"/>
                  </w:r>
                </w:hyperlink>
              </w:p>
              <w:p w14:paraId="6E53C423" w14:textId="3BAC39CF"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6" w:history="1">
                  <w:r w:rsidRPr="000B1E50">
                    <w:rPr>
                      <w:rStyle w:val="Hyperlink"/>
                      <w:noProof/>
                    </w:rPr>
                    <w:t>Existing Surface Condition</w:t>
                  </w:r>
                  <w:r>
                    <w:rPr>
                      <w:webHidden/>
                    </w:rPr>
                    <w:tab/>
                  </w:r>
                  <w:r>
                    <w:rPr>
                      <w:webHidden/>
                    </w:rPr>
                    <w:fldChar w:fldCharType="begin"/>
                  </w:r>
                  <w:r>
                    <w:rPr>
                      <w:webHidden/>
                    </w:rPr>
                    <w:instrText xml:space="preserve"> PAGEREF _Toc235621396 \h </w:instrText>
                  </w:r>
                  <w:r>
                    <w:rPr>
                      <w:webHidden/>
                    </w:rPr>
                  </w:r>
                  <w:r>
                    <w:rPr>
                      <w:webHidden/>
                    </w:rPr>
                    <w:fldChar w:fldCharType="separate"/>
                  </w:r>
                  <w:r w:rsidR="0087309B">
                    <w:rPr>
                      <w:webHidden/>
                    </w:rPr>
                    <w:t>20</w:t>
                  </w:r>
                  <w:r>
                    <w:rPr>
                      <w:webHidden/>
                    </w:rPr>
                    <w:fldChar w:fldCharType="end"/>
                  </w:r>
                </w:hyperlink>
              </w:p>
              <w:p w14:paraId="1E986E59" w14:textId="02DC4707"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7" w:history="1">
                  <w:r w:rsidRPr="000B1E50">
                    <w:rPr>
                      <w:rStyle w:val="Hyperlink"/>
                      <w:noProof/>
                    </w:rPr>
                    <w:t>Application Rate</w:t>
                  </w:r>
                  <w:r>
                    <w:rPr>
                      <w:webHidden/>
                    </w:rPr>
                    <w:tab/>
                  </w:r>
                  <w:r>
                    <w:rPr>
                      <w:webHidden/>
                    </w:rPr>
                    <w:fldChar w:fldCharType="begin"/>
                  </w:r>
                  <w:r>
                    <w:rPr>
                      <w:webHidden/>
                    </w:rPr>
                    <w:instrText xml:space="preserve"> PAGEREF _Toc235621397 \h </w:instrText>
                  </w:r>
                  <w:r>
                    <w:rPr>
                      <w:webHidden/>
                    </w:rPr>
                  </w:r>
                  <w:r>
                    <w:rPr>
                      <w:webHidden/>
                    </w:rPr>
                    <w:fldChar w:fldCharType="separate"/>
                  </w:r>
                  <w:r w:rsidR="0087309B">
                    <w:rPr>
                      <w:webHidden/>
                    </w:rPr>
                    <w:t>20</w:t>
                  </w:r>
                  <w:r>
                    <w:rPr>
                      <w:webHidden/>
                    </w:rPr>
                    <w:fldChar w:fldCharType="end"/>
                  </w:r>
                </w:hyperlink>
              </w:p>
              <w:p w14:paraId="58CE1B15" w14:textId="50390405"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8" w:history="1">
                  <w:r w:rsidRPr="000B1E50">
                    <w:rPr>
                      <w:rStyle w:val="Hyperlink"/>
                      <w:noProof/>
                    </w:rPr>
                    <w:t>Reduced Application Rate</w:t>
                  </w:r>
                  <w:r>
                    <w:rPr>
                      <w:webHidden/>
                    </w:rPr>
                    <w:tab/>
                  </w:r>
                  <w:r>
                    <w:rPr>
                      <w:webHidden/>
                    </w:rPr>
                    <w:fldChar w:fldCharType="begin"/>
                  </w:r>
                  <w:r>
                    <w:rPr>
                      <w:webHidden/>
                    </w:rPr>
                    <w:instrText xml:space="preserve"> PAGEREF _Toc235621398 \h </w:instrText>
                  </w:r>
                  <w:r>
                    <w:rPr>
                      <w:webHidden/>
                    </w:rPr>
                  </w:r>
                  <w:r>
                    <w:rPr>
                      <w:webHidden/>
                    </w:rPr>
                    <w:fldChar w:fldCharType="separate"/>
                  </w:r>
                  <w:r w:rsidR="0087309B">
                    <w:rPr>
                      <w:webHidden/>
                    </w:rPr>
                    <w:t>20</w:t>
                  </w:r>
                  <w:r>
                    <w:rPr>
                      <w:webHidden/>
                    </w:rPr>
                    <w:fldChar w:fldCharType="end"/>
                  </w:r>
                </w:hyperlink>
              </w:p>
              <w:p w14:paraId="75F1CACB" w14:textId="036B046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399" w:history="1">
                  <w:r w:rsidRPr="000B1E50">
                    <w:rPr>
                      <w:rStyle w:val="Hyperlink"/>
                      <w:noProof/>
                    </w:rPr>
                    <w:t>Daily Record</w:t>
                  </w:r>
                  <w:r>
                    <w:rPr>
                      <w:webHidden/>
                    </w:rPr>
                    <w:tab/>
                  </w:r>
                  <w:r>
                    <w:rPr>
                      <w:webHidden/>
                    </w:rPr>
                    <w:fldChar w:fldCharType="begin"/>
                  </w:r>
                  <w:r>
                    <w:rPr>
                      <w:webHidden/>
                    </w:rPr>
                    <w:instrText xml:space="preserve"> PAGEREF _Toc235621399 \h </w:instrText>
                  </w:r>
                  <w:r>
                    <w:rPr>
                      <w:webHidden/>
                    </w:rPr>
                  </w:r>
                  <w:r>
                    <w:rPr>
                      <w:webHidden/>
                    </w:rPr>
                    <w:fldChar w:fldCharType="separate"/>
                  </w:r>
                  <w:r w:rsidR="0087309B">
                    <w:rPr>
                      <w:webHidden/>
                    </w:rPr>
                    <w:t>20</w:t>
                  </w:r>
                  <w:r>
                    <w:rPr>
                      <w:webHidden/>
                    </w:rPr>
                    <w:fldChar w:fldCharType="end"/>
                  </w:r>
                </w:hyperlink>
              </w:p>
              <w:p w14:paraId="57FDC99A" w14:textId="2EE60C03"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0" w:history="1">
                  <w:r w:rsidRPr="000B1E50">
                    <w:rPr>
                      <w:rStyle w:val="Hyperlink"/>
                      <w:noProof/>
                    </w:rPr>
                    <w:t>Condition of Tack Coat During Asphalt Placement</w:t>
                  </w:r>
                  <w:r>
                    <w:rPr>
                      <w:webHidden/>
                    </w:rPr>
                    <w:tab/>
                  </w:r>
                  <w:r>
                    <w:rPr>
                      <w:webHidden/>
                    </w:rPr>
                    <w:fldChar w:fldCharType="begin"/>
                  </w:r>
                  <w:r>
                    <w:rPr>
                      <w:webHidden/>
                    </w:rPr>
                    <w:instrText xml:space="preserve"> PAGEREF _Toc235621400 \h </w:instrText>
                  </w:r>
                  <w:r>
                    <w:rPr>
                      <w:webHidden/>
                    </w:rPr>
                  </w:r>
                  <w:r>
                    <w:rPr>
                      <w:webHidden/>
                    </w:rPr>
                    <w:fldChar w:fldCharType="separate"/>
                  </w:r>
                  <w:r w:rsidR="0087309B">
                    <w:rPr>
                      <w:webHidden/>
                    </w:rPr>
                    <w:t>20</w:t>
                  </w:r>
                  <w:r>
                    <w:rPr>
                      <w:webHidden/>
                    </w:rPr>
                    <w:fldChar w:fldCharType="end"/>
                  </w:r>
                </w:hyperlink>
              </w:p>
              <w:p w14:paraId="3E2BFC87" w14:textId="03A65CB5"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01" w:history="1">
                  <w:r w:rsidRPr="000B1E50">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Temperature and Weather Conditions</w:t>
                  </w:r>
                  <w:r>
                    <w:rPr>
                      <w:webHidden/>
                    </w:rPr>
                    <w:tab/>
                  </w:r>
                  <w:r>
                    <w:rPr>
                      <w:webHidden/>
                    </w:rPr>
                    <w:fldChar w:fldCharType="begin"/>
                  </w:r>
                  <w:r>
                    <w:rPr>
                      <w:webHidden/>
                    </w:rPr>
                    <w:instrText xml:space="preserve"> PAGEREF _Toc235621401 \h </w:instrText>
                  </w:r>
                  <w:r>
                    <w:rPr>
                      <w:webHidden/>
                    </w:rPr>
                  </w:r>
                  <w:r>
                    <w:rPr>
                      <w:webHidden/>
                    </w:rPr>
                    <w:fldChar w:fldCharType="separate"/>
                  </w:r>
                  <w:r w:rsidR="0087309B">
                    <w:rPr>
                      <w:webHidden/>
                    </w:rPr>
                    <w:t>21</w:t>
                  </w:r>
                  <w:r>
                    <w:rPr>
                      <w:webHidden/>
                    </w:rPr>
                    <w:fldChar w:fldCharType="end"/>
                  </w:r>
                </w:hyperlink>
              </w:p>
              <w:p w14:paraId="388389E1" w14:textId="37B3F1B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2" w:history="1">
                  <w:r w:rsidRPr="000B1E50">
                    <w:rPr>
                      <w:rStyle w:val="Hyperlink"/>
                      <w:noProof/>
                    </w:rPr>
                    <w:t>Temperature and Wind Velocity Measurement</w:t>
                  </w:r>
                  <w:r>
                    <w:rPr>
                      <w:webHidden/>
                    </w:rPr>
                    <w:tab/>
                  </w:r>
                  <w:r>
                    <w:rPr>
                      <w:webHidden/>
                    </w:rPr>
                    <w:fldChar w:fldCharType="begin"/>
                  </w:r>
                  <w:r>
                    <w:rPr>
                      <w:webHidden/>
                    </w:rPr>
                    <w:instrText xml:space="preserve"> PAGEREF _Toc235621402 \h </w:instrText>
                  </w:r>
                  <w:r>
                    <w:rPr>
                      <w:webHidden/>
                    </w:rPr>
                  </w:r>
                  <w:r>
                    <w:rPr>
                      <w:webHidden/>
                    </w:rPr>
                    <w:fldChar w:fldCharType="separate"/>
                  </w:r>
                  <w:r w:rsidR="0087309B">
                    <w:rPr>
                      <w:webHidden/>
                    </w:rPr>
                    <w:t>21</w:t>
                  </w:r>
                  <w:r>
                    <w:rPr>
                      <w:webHidden/>
                    </w:rPr>
                    <w:fldChar w:fldCharType="end"/>
                  </w:r>
                </w:hyperlink>
              </w:p>
              <w:p w14:paraId="294D577A" w14:textId="6340791D"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3" w:history="1">
                  <w:r w:rsidRPr="000B1E50">
                    <w:rPr>
                      <w:rStyle w:val="Hyperlink"/>
                      <w:noProof/>
                    </w:rPr>
                    <w:t>Conditions Suitable for Placing Asphalt</w:t>
                  </w:r>
                  <w:r>
                    <w:rPr>
                      <w:webHidden/>
                    </w:rPr>
                    <w:tab/>
                  </w:r>
                  <w:r>
                    <w:rPr>
                      <w:webHidden/>
                    </w:rPr>
                    <w:fldChar w:fldCharType="begin"/>
                  </w:r>
                  <w:r>
                    <w:rPr>
                      <w:webHidden/>
                    </w:rPr>
                    <w:instrText xml:space="preserve"> PAGEREF _Toc235621403 \h </w:instrText>
                  </w:r>
                  <w:r>
                    <w:rPr>
                      <w:webHidden/>
                    </w:rPr>
                  </w:r>
                  <w:r>
                    <w:rPr>
                      <w:webHidden/>
                    </w:rPr>
                    <w:fldChar w:fldCharType="separate"/>
                  </w:r>
                  <w:r w:rsidR="0087309B">
                    <w:rPr>
                      <w:webHidden/>
                    </w:rPr>
                    <w:t>21</w:t>
                  </w:r>
                  <w:r>
                    <w:rPr>
                      <w:webHidden/>
                    </w:rPr>
                    <w:fldChar w:fldCharType="end"/>
                  </w:r>
                </w:hyperlink>
              </w:p>
              <w:p w14:paraId="1721BBE3" w14:textId="50F0238A"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04" w:history="1">
                  <w:r w:rsidRPr="000B1E50">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Paving and Compaction Temperatures</w:t>
                  </w:r>
                  <w:r>
                    <w:rPr>
                      <w:webHidden/>
                    </w:rPr>
                    <w:tab/>
                  </w:r>
                  <w:r>
                    <w:rPr>
                      <w:webHidden/>
                    </w:rPr>
                    <w:fldChar w:fldCharType="begin"/>
                  </w:r>
                  <w:r>
                    <w:rPr>
                      <w:webHidden/>
                    </w:rPr>
                    <w:instrText xml:space="preserve"> PAGEREF _Toc235621404 \h </w:instrText>
                  </w:r>
                  <w:r>
                    <w:rPr>
                      <w:webHidden/>
                    </w:rPr>
                  </w:r>
                  <w:r>
                    <w:rPr>
                      <w:webHidden/>
                    </w:rPr>
                    <w:fldChar w:fldCharType="separate"/>
                  </w:r>
                  <w:r w:rsidR="0087309B">
                    <w:rPr>
                      <w:webHidden/>
                    </w:rPr>
                    <w:t>21</w:t>
                  </w:r>
                  <w:r>
                    <w:rPr>
                      <w:webHidden/>
                    </w:rPr>
                    <w:fldChar w:fldCharType="end"/>
                  </w:r>
                </w:hyperlink>
              </w:p>
              <w:p w14:paraId="0431C1C5" w14:textId="64A15E8F"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5" w:history="1">
                  <w:r w:rsidRPr="000B1E50">
                    <w:rPr>
                      <w:rStyle w:val="Hyperlink"/>
                      <w:noProof/>
                    </w:rPr>
                    <w:t>Thermometer</w:t>
                  </w:r>
                  <w:r>
                    <w:rPr>
                      <w:webHidden/>
                    </w:rPr>
                    <w:tab/>
                  </w:r>
                  <w:r>
                    <w:rPr>
                      <w:webHidden/>
                    </w:rPr>
                    <w:fldChar w:fldCharType="begin"/>
                  </w:r>
                  <w:r>
                    <w:rPr>
                      <w:webHidden/>
                    </w:rPr>
                    <w:instrText xml:space="preserve"> PAGEREF _Toc235621405 \h </w:instrText>
                  </w:r>
                  <w:r>
                    <w:rPr>
                      <w:webHidden/>
                    </w:rPr>
                  </w:r>
                  <w:r>
                    <w:rPr>
                      <w:webHidden/>
                    </w:rPr>
                    <w:fldChar w:fldCharType="separate"/>
                  </w:r>
                  <w:r w:rsidR="0087309B">
                    <w:rPr>
                      <w:webHidden/>
                    </w:rPr>
                    <w:t>21</w:t>
                  </w:r>
                  <w:r>
                    <w:rPr>
                      <w:webHidden/>
                    </w:rPr>
                    <w:fldChar w:fldCharType="end"/>
                  </w:r>
                </w:hyperlink>
              </w:p>
              <w:p w14:paraId="03E34EEE" w14:textId="547B2D7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6" w:history="1">
                  <w:r w:rsidRPr="000B1E50">
                    <w:rPr>
                      <w:rStyle w:val="Hyperlink"/>
                      <w:noProof/>
                    </w:rPr>
                    <w:t>Temperature Variation</w:t>
                  </w:r>
                  <w:r>
                    <w:rPr>
                      <w:webHidden/>
                    </w:rPr>
                    <w:tab/>
                  </w:r>
                  <w:r>
                    <w:rPr>
                      <w:webHidden/>
                    </w:rPr>
                    <w:fldChar w:fldCharType="begin"/>
                  </w:r>
                  <w:r>
                    <w:rPr>
                      <w:webHidden/>
                    </w:rPr>
                    <w:instrText xml:space="preserve"> PAGEREF _Toc235621406 \h </w:instrText>
                  </w:r>
                  <w:r>
                    <w:rPr>
                      <w:webHidden/>
                    </w:rPr>
                  </w:r>
                  <w:r>
                    <w:rPr>
                      <w:webHidden/>
                    </w:rPr>
                    <w:fldChar w:fldCharType="separate"/>
                  </w:r>
                  <w:r w:rsidR="0087309B">
                    <w:rPr>
                      <w:webHidden/>
                    </w:rPr>
                    <w:t>21</w:t>
                  </w:r>
                  <w:r>
                    <w:rPr>
                      <w:webHidden/>
                    </w:rPr>
                    <w:fldChar w:fldCharType="end"/>
                  </w:r>
                </w:hyperlink>
              </w:p>
              <w:p w14:paraId="4257A1F4" w14:textId="5FF2749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7" w:history="1">
                  <w:r w:rsidRPr="000B1E50">
                    <w:rPr>
                      <w:rStyle w:val="Hyperlink"/>
                      <w:noProof/>
                    </w:rPr>
                    <w:t>Minimum Compaction Temperature for Open Graded Asphalt and Thin Layers</w:t>
                  </w:r>
                  <w:r>
                    <w:rPr>
                      <w:webHidden/>
                    </w:rPr>
                    <w:tab/>
                  </w:r>
                  <w:r>
                    <w:rPr>
                      <w:webHidden/>
                    </w:rPr>
                    <w:fldChar w:fldCharType="begin"/>
                  </w:r>
                  <w:r>
                    <w:rPr>
                      <w:webHidden/>
                    </w:rPr>
                    <w:instrText xml:space="preserve"> PAGEREF _Toc235621407 \h </w:instrText>
                  </w:r>
                  <w:r>
                    <w:rPr>
                      <w:webHidden/>
                    </w:rPr>
                  </w:r>
                  <w:r>
                    <w:rPr>
                      <w:webHidden/>
                    </w:rPr>
                    <w:fldChar w:fldCharType="separate"/>
                  </w:r>
                  <w:r w:rsidR="0087309B">
                    <w:rPr>
                      <w:webHidden/>
                    </w:rPr>
                    <w:t>22</w:t>
                  </w:r>
                  <w:r>
                    <w:rPr>
                      <w:webHidden/>
                    </w:rPr>
                    <w:fldChar w:fldCharType="end"/>
                  </w:r>
                </w:hyperlink>
              </w:p>
              <w:p w14:paraId="36ECEEE6" w14:textId="2C3C2B25"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08" w:history="1">
                  <w:r w:rsidRPr="000B1E50">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Method of Placement</w:t>
                  </w:r>
                  <w:r>
                    <w:rPr>
                      <w:webHidden/>
                    </w:rPr>
                    <w:tab/>
                  </w:r>
                  <w:r>
                    <w:rPr>
                      <w:webHidden/>
                    </w:rPr>
                    <w:fldChar w:fldCharType="begin"/>
                  </w:r>
                  <w:r>
                    <w:rPr>
                      <w:webHidden/>
                    </w:rPr>
                    <w:instrText xml:space="preserve"> PAGEREF _Toc235621408 \h </w:instrText>
                  </w:r>
                  <w:r>
                    <w:rPr>
                      <w:webHidden/>
                    </w:rPr>
                  </w:r>
                  <w:r>
                    <w:rPr>
                      <w:webHidden/>
                    </w:rPr>
                    <w:fldChar w:fldCharType="separate"/>
                  </w:r>
                  <w:r w:rsidR="0087309B">
                    <w:rPr>
                      <w:webHidden/>
                    </w:rPr>
                    <w:t>22</w:t>
                  </w:r>
                  <w:r>
                    <w:rPr>
                      <w:webHidden/>
                    </w:rPr>
                    <w:fldChar w:fldCharType="end"/>
                  </w:r>
                </w:hyperlink>
              </w:p>
              <w:p w14:paraId="3A95BE8E" w14:textId="62F2C72E"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09" w:history="1">
                  <w:r w:rsidRPr="000B1E50">
                    <w:rPr>
                      <w:rStyle w:val="Hyperlink"/>
                      <w:noProof/>
                    </w:rPr>
                    <w:t>General</w:t>
                  </w:r>
                  <w:r>
                    <w:rPr>
                      <w:webHidden/>
                    </w:rPr>
                    <w:tab/>
                  </w:r>
                  <w:r>
                    <w:rPr>
                      <w:webHidden/>
                    </w:rPr>
                    <w:fldChar w:fldCharType="begin"/>
                  </w:r>
                  <w:r>
                    <w:rPr>
                      <w:webHidden/>
                    </w:rPr>
                    <w:instrText xml:space="preserve"> PAGEREF _Toc235621409 \h </w:instrText>
                  </w:r>
                  <w:r>
                    <w:rPr>
                      <w:webHidden/>
                    </w:rPr>
                  </w:r>
                  <w:r>
                    <w:rPr>
                      <w:webHidden/>
                    </w:rPr>
                    <w:fldChar w:fldCharType="separate"/>
                  </w:r>
                  <w:r w:rsidR="0087309B">
                    <w:rPr>
                      <w:webHidden/>
                    </w:rPr>
                    <w:t>22</w:t>
                  </w:r>
                  <w:r>
                    <w:rPr>
                      <w:webHidden/>
                    </w:rPr>
                    <w:fldChar w:fldCharType="end"/>
                  </w:r>
                </w:hyperlink>
              </w:p>
              <w:p w14:paraId="1DBC0EA0" w14:textId="45D77A3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0" w:history="1">
                  <w:r w:rsidRPr="000B1E50">
                    <w:rPr>
                      <w:rStyle w:val="Hyperlink"/>
                      <w:noProof/>
                    </w:rPr>
                    <w:t>Equipment and Method</w:t>
                  </w:r>
                  <w:r>
                    <w:rPr>
                      <w:webHidden/>
                    </w:rPr>
                    <w:tab/>
                  </w:r>
                  <w:r>
                    <w:rPr>
                      <w:webHidden/>
                    </w:rPr>
                    <w:fldChar w:fldCharType="begin"/>
                  </w:r>
                  <w:r>
                    <w:rPr>
                      <w:webHidden/>
                    </w:rPr>
                    <w:instrText xml:space="preserve"> PAGEREF _Toc235621410 \h </w:instrText>
                  </w:r>
                  <w:r>
                    <w:rPr>
                      <w:webHidden/>
                    </w:rPr>
                  </w:r>
                  <w:r>
                    <w:rPr>
                      <w:webHidden/>
                    </w:rPr>
                    <w:fldChar w:fldCharType="separate"/>
                  </w:r>
                  <w:r w:rsidR="0087309B">
                    <w:rPr>
                      <w:webHidden/>
                    </w:rPr>
                    <w:t>22</w:t>
                  </w:r>
                  <w:r>
                    <w:rPr>
                      <w:webHidden/>
                    </w:rPr>
                    <w:fldChar w:fldCharType="end"/>
                  </w:r>
                </w:hyperlink>
              </w:p>
              <w:p w14:paraId="5289DD13" w14:textId="0F8CEFB5"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1" w:history="1">
                  <w:r w:rsidRPr="000B1E50">
                    <w:rPr>
                      <w:rStyle w:val="Hyperlink"/>
                      <w:noProof/>
                    </w:rPr>
                    <w:t>Material Transfer Vehicle</w:t>
                  </w:r>
                  <w:r>
                    <w:rPr>
                      <w:webHidden/>
                    </w:rPr>
                    <w:tab/>
                  </w:r>
                  <w:r>
                    <w:rPr>
                      <w:webHidden/>
                    </w:rPr>
                    <w:fldChar w:fldCharType="begin"/>
                  </w:r>
                  <w:r>
                    <w:rPr>
                      <w:webHidden/>
                    </w:rPr>
                    <w:instrText xml:space="preserve"> PAGEREF _Toc235621411 \h </w:instrText>
                  </w:r>
                  <w:r>
                    <w:rPr>
                      <w:webHidden/>
                    </w:rPr>
                  </w:r>
                  <w:r>
                    <w:rPr>
                      <w:webHidden/>
                    </w:rPr>
                    <w:fldChar w:fldCharType="separate"/>
                  </w:r>
                  <w:r w:rsidR="0087309B">
                    <w:rPr>
                      <w:webHidden/>
                    </w:rPr>
                    <w:t>23</w:t>
                  </w:r>
                  <w:r>
                    <w:rPr>
                      <w:webHidden/>
                    </w:rPr>
                    <w:fldChar w:fldCharType="end"/>
                  </w:r>
                </w:hyperlink>
              </w:p>
              <w:p w14:paraId="0DF310A6" w14:textId="76A363F6"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2" w:history="1">
                  <w:r w:rsidRPr="000B1E50">
                    <w:rPr>
                      <w:rStyle w:val="Hyperlink"/>
                      <w:noProof/>
                    </w:rPr>
                    <w:t>Echelon Paving</w:t>
                  </w:r>
                  <w:r>
                    <w:rPr>
                      <w:webHidden/>
                    </w:rPr>
                    <w:tab/>
                  </w:r>
                  <w:r>
                    <w:rPr>
                      <w:webHidden/>
                    </w:rPr>
                    <w:fldChar w:fldCharType="begin"/>
                  </w:r>
                  <w:r>
                    <w:rPr>
                      <w:webHidden/>
                    </w:rPr>
                    <w:instrText xml:space="preserve"> PAGEREF _Toc235621412 \h </w:instrText>
                  </w:r>
                  <w:r>
                    <w:rPr>
                      <w:webHidden/>
                    </w:rPr>
                  </w:r>
                  <w:r>
                    <w:rPr>
                      <w:webHidden/>
                    </w:rPr>
                    <w:fldChar w:fldCharType="separate"/>
                  </w:r>
                  <w:r w:rsidR="0087309B">
                    <w:rPr>
                      <w:webHidden/>
                    </w:rPr>
                    <w:t>23</w:t>
                  </w:r>
                  <w:r>
                    <w:rPr>
                      <w:webHidden/>
                    </w:rPr>
                    <w:fldChar w:fldCharType="end"/>
                  </w:r>
                </w:hyperlink>
              </w:p>
              <w:p w14:paraId="40D2759D" w14:textId="06F1F0D7"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13" w:history="1">
                  <w:r w:rsidRPr="000B1E50">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Course and Layer Thicknesses</w:t>
                  </w:r>
                  <w:r>
                    <w:rPr>
                      <w:webHidden/>
                    </w:rPr>
                    <w:tab/>
                  </w:r>
                  <w:r>
                    <w:rPr>
                      <w:webHidden/>
                    </w:rPr>
                    <w:fldChar w:fldCharType="begin"/>
                  </w:r>
                  <w:r>
                    <w:rPr>
                      <w:webHidden/>
                    </w:rPr>
                    <w:instrText xml:space="preserve"> PAGEREF _Toc235621413 \h </w:instrText>
                  </w:r>
                  <w:r>
                    <w:rPr>
                      <w:webHidden/>
                    </w:rPr>
                  </w:r>
                  <w:r>
                    <w:rPr>
                      <w:webHidden/>
                    </w:rPr>
                    <w:fldChar w:fldCharType="separate"/>
                  </w:r>
                  <w:r w:rsidR="0087309B">
                    <w:rPr>
                      <w:webHidden/>
                    </w:rPr>
                    <w:t>23</w:t>
                  </w:r>
                  <w:r>
                    <w:rPr>
                      <w:webHidden/>
                    </w:rPr>
                    <w:fldChar w:fldCharType="end"/>
                  </w:r>
                </w:hyperlink>
              </w:p>
              <w:p w14:paraId="64F6E28C" w14:textId="48CF258A"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14" w:history="1">
                  <w:r w:rsidRPr="000B1E50">
                    <w:rPr>
                      <w:rStyle w:val="Hyperlink"/>
                      <w:noProof/>
                      <w14:scene3d>
                        <w14:camera w14:prst="orthographicFront"/>
                        <w14:lightRig w14:rig="threePt" w14:dir="t">
                          <w14:rot w14:lat="0" w14:lon="0" w14:rev="0"/>
                        </w14:lightRig>
                      </w14:scene3d>
                    </w:rPr>
                    <w:t>17.</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Joints</w:t>
                  </w:r>
                  <w:r>
                    <w:rPr>
                      <w:webHidden/>
                    </w:rPr>
                    <w:tab/>
                  </w:r>
                  <w:r>
                    <w:rPr>
                      <w:webHidden/>
                    </w:rPr>
                    <w:fldChar w:fldCharType="begin"/>
                  </w:r>
                  <w:r>
                    <w:rPr>
                      <w:webHidden/>
                    </w:rPr>
                    <w:instrText xml:space="preserve"> PAGEREF _Toc235621414 \h </w:instrText>
                  </w:r>
                  <w:r>
                    <w:rPr>
                      <w:webHidden/>
                    </w:rPr>
                  </w:r>
                  <w:r>
                    <w:rPr>
                      <w:webHidden/>
                    </w:rPr>
                    <w:fldChar w:fldCharType="separate"/>
                  </w:r>
                  <w:r w:rsidR="0087309B">
                    <w:rPr>
                      <w:webHidden/>
                    </w:rPr>
                    <w:t>24</w:t>
                  </w:r>
                  <w:r>
                    <w:rPr>
                      <w:webHidden/>
                    </w:rPr>
                    <w:fldChar w:fldCharType="end"/>
                  </w:r>
                </w:hyperlink>
              </w:p>
              <w:p w14:paraId="6E5DFEE1" w14:textId="262B257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5" w:history="1">
                  <w:r w:rsidRPr="000B1E50">
                    <w:rPr>
                      <w:rStyle w:val="Hyperlink"/>
                      <w:noProof/>
                    </w:rPr>
                    <w:t>Locations</w:t>
                  </w:r>
                  <w:r>
                    <w:rPr>
                      <w:webHidden/>
                    </w:rPr>
                    <w:tab/>
                  </w:r>
                  <w:r>
                    <w:rPr>
                      <w:webHidden/>
                    </w:rPr>
                    <w:fldChar w:fldCharType="begin"/>
                  </w:r>
                  <w:r>
                    <w:rPr>
                      <w:webHidden/>
                    </w:rPr>
                    <w:instrText xml:space="preserve"> PAGEREF _Toc235621415 \h </w:instrText>
                  </w:r>
                  <w:r>
                    <w:rPr>
                      <w:webHidden/>
                    </w:rPr>
                  </w:r>
                  <w:r>
                    <w:rPr>
                      <w:webHidden/>
                    </w:rPr>
                    <w:fldChar w:fldCharType="separate"/>
                  </w:r>
                  <w:r w:rsidR="0087309B">
                    <w:rPr>
                      <w:webHidden/>
                    </w:rPr>
                    <w:t>24</w:t>
                  </w:r>
                  <w:r>
                    <w:rPr>
                      <w:webHidden/>
                    </w:rPr>
                    <w:fldChar w:fldCharType="end"/>
                  </w:r>
                </w:hyperlink>
              </w:p>
              <w:p w14:paraId="2707FEC4" w14:textId="46FCC0E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6" w:history="1">
                  <w:r w:rsidRPr="000B1E50">
                    <w:rPr>
                      <w:rStyle w:val="Hyperlink"/>
                      <w:noProof/>
                    </w:rPr>
                    <w:t>Procedure</w:t>
                  </w:r>
                  <w:r>
                    <w:rPr>
                      <w:webHidden/>
                    </w:rPr>
                    <w:tab/>
                  </w:r>
                  <w:r>
                    <w:rPr>
                      <w:webHidden/>
                    </w:rPr>
                    <w:fldChar w:fldCharType="begin"/>
                  </w:r>
                  <w:r>
                    <w:rPr>
                      <w:webHidden/>
                    </w:rPr>
                    <w:instrText xml:space="preserve"> PAGEREF _Toc235621416 \h </w:instrText>
                  </w:r>
                  <w:r>
                    <w:rPr>
                      <w:webHidden/>
                    </w:rPr>
                  </w:r>
                  <w:r>
                    <w:rPr>
                      <w:webHidden/>
                    </w:rPr>
                    <w:fldChar w:fldCharType="separate"/>
                  </w:r>
                  <w:r w:rsidR="0087309B">
                    <w:rPr>
                      <w:webHidden/>
                    </w:rPr>
                    <w:t>25</w:t>
                  </w:r>
                  <w:r>
                    <w:rPr>
                      <w:webHidden/>
                    </w:rPr>
                    <w:fldChar w:fldCharType="end"/>
                  </w:r>
                </w:hyperlink>
              </w:p>
              <w:p w14:paraId="78C576F2" w14:textId="22B4208F"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7" w:history="1">
                  <w:r w:rsidRPr="000B1E50">
                    <w:rPr>
                      <w:rStyle w:val="Hyperlink"/>
                      <w:noProof/>
                    </w:rPr>
                    <w:t>Temporary Ramps at Joints</w:t>
                  </w:r>
                  <w:r>
                    <w:rPr>
                      <w:webHidden/>
                    </w:rPr>
                    <w:tab/>
                  </w:r>
                  <w:r>
                    <w:rPr>
                      <w:webHidden/>
                    </w:rPr>
                    <w:fldChar w:fldCharType="begin"/>
                  </w:r>
                  <w:r>
                    <w:rPr>
                      <w:webHidden/>
                    </w:rPr>
                    <w:instrText xml:space="preserve"> PAGEREF _Toc235621417 \h </w:instrText>
                  </w:r>
                  <w:r>
                    <w:rPr>
                      <w:webHidden/>
                    </w:rPr>
                  </w:r>
                  <w:r>
                    <w:rPr>
                      <w:webHidden/>
                    </w:rPr>
                    <w:fldChar w:fldCharType="separate"/>
                  </w:r>
                  <w:r w:rsidR="0087309B">
                    <w:rPr>
                      <w:webHidden/>
                    </w:rPr>
                    <w:t>25</w:t>
                  </w:r>
                  <w:r>
                    <w:rPr>
                      <w:webHidden/>
                    </w:rPr>
                    <w:fldChar w:fldCharType="end"/>
                  </w:r>
                </w:hyperlink>
              </w:p>
              <w:p w14:paraId="4A7128A3" w14:textId="22708488"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18" w:history="1">
                  <w:r w:rsidRPr="000B1E50">
                    <w:rPr>
                      <w:rStyle w:val="Hyperlink"/>
                      <w:noProof/>
                    </w:rPr>
                    <w:t>Tie-ins to Existing Pavements</w:t>
                  </w:r>
                  <w:r>
                    <w:rPr>
                      <w:webHidden/>
                    </w:rPr>
                    <w:tab/>
                  </w:r>
                  <w:r>
                    <w:rPr>
                      <w:webHidden/>
                    </w:rPr>
                    <w:fldChar w:fldCharType="begin"/>
                  </w:r>
                  <w:r>
                    <w:rPr>
                      <w:webHidden/>
                    </w:rPr>
                    <w:instrText xml:space="preserve"> PAGEREF _Toc235621418 \h </w:instrText>
                  </w:r>
                  <w:r>
                    <w:rPr>
                      <w:webHidden/>
                    </w:rPr>
                  </w:r>
                  <w:r>
                    <w:rPr>
                      <w:webHidden/>
                    </w:rPr>
                    <w:fldChar w:fldCharType="separate"/>
                  </w:r>
                  <w:r w:rsidR="0087309B">
                    <w:rPr>
                      <w:webHidden/>
                    </w:rPr>
                    <w:t>25</w:t>
                  </w:r>
                  <w:r>
                    <w:rPr>
                      <w:webHidden/>
                    </w:rPr>
                    <w:fldChar w:fldCharType="end"/>
                  </w:r>
                </w:hyperlink>
              </w:p>
              <w:p w14:paraId="7230BF77" w14:textId="78218A52"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19" w:history="1">
                  <w:r w:rsidRPr="000B1E50">
                    <w:rPr>
                      <w:rStyle w:val="Hyperlink"/>
                      <w:noProof/>
                      <w14:scene3d>
                        <w14:camera w14:prst="orthographicFront"/>
                        <w14:lightRig w14:rig="threePt" w14:dir="t">
                          <w14:rot w14:lat="0" w14:lon="0" w14:rev="0"/>
                        </w14:lightRig>
                      </w14:scene3d>
                    </w:rPr>
                    <w:t>18.</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Sampling and Testing of Placed Asphalt</w:t>
                  </w:r>
                  <w:r>
                    <w:rPr>
                      <w:webHidden/>
                    </w:rPr>
                    <w:tab/>
                  </w:r>
                  <w:r>
                    <w:rPr>
                      <w:webHidden/>
                    </w:rPr>
                    <w:fldChar w:fldCharType="begin"/>
                  </w:r>
                  <w:r>
                    <w:rPr>
                      <w:webHidden/>
                    </w:rPr>
                    <w:instrText xml:space="preserve"> PAGEREF _Toc235621419 \h </w:instrText>
                  </w:r>
                  <w:r>
                    <w:rPr>
                      <w:webHidden/>
                    </w:rPr>
                  </w:r>
                  <w:r>
                    <w:rPr>
                      <w:webHidden/>
                    </w:rPr>
                    <w:fldChar w:fldCharType="separate"/>
                  </w:r>
                  <w:r w:rsidR="0087309B">
                    <w:rPr>
                      <w:webHidden/>
                    </w:rPr>
                    <w:t>25</w:t>
                  </w:r>
                  <w:r>
                    <w:rPr>
                      <w:webHidden/>
                    </w:rPr>
                    <w:fldChar w:fldCharType="end"/>
                  </w:r>
                </w:hyperlink>
              </w:p>
              <w:p w14:paraId="532E38A8" w14:textId="3E618D2D"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0" w:history="1">
                  <w:r w:rsidRPr="000B1E50">
                    <w:rPr>
                      <w:rStyle w:val="Hyperlink"/>
                      <w:noProof/>
                    </w:rPr>
                    <w:t>General</w:t>
                  </w:r>
                  <w:r>
                    <w:rPr>
                      <w:webHidden/>
                    </w:rPr>
                    <w:tab/>
                  </w:r>
                  <w:r>
                    <w:rPr>
                      <w:webHidden/>
                    </w:rPr>
                    <w:fldChar w:fldCharType="begin"/>
                  </w:r>
                  <w:r>
                    <w:rPr>
                      <w:webHidden/>
                    </w:rPr>
                    <w:instrText xml:space="preserve"> PAGEREF _Toc235621420 \h </w:instrText>
                  </w:r>
                  <w:r>
                    <w:rPr>
                      <w:webHidden/>
                    </w:rPr>
                  </w:r>
                  <w:r>
                    <w:rPr>
                      <w:webHidden/>
                    </w:rPr>
                    <w:fldChar w:fldCharType="separate"/>
                  </w:r>
                  <w:r w:rsidR="0087309B">
                    <w:rPr>
                      <w:webHidden/>
                    </w:rPr>
                    <w:t>25</w:t>
                  </w:r>
                  <w:r>
                    <w:rPr>
                      <w:webHidden/>
                    </w:rPr>
                    <w:fldChar w:fldCharType="end"/>
                  </w:r>
                </w:hyperlink>
              </w:p>
              <w:p w14:paraId="2F406BC2" w14:textId="0DFCBE65"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1" w:history="1">
                  <w:r w:rsidRPr="000B1E50">
                    <w:rPr>
                      <w:rStyle w:val="Hyperlink"/>
                      <w:noProof/>
                    </w:rPr>
                    <w:t>Time for Submission of Test Results</w:t>
                  </w:r>
                  <w:r>
                    <w:rPr>
                      <w:webHidden/>
                    </w:rPr>
                    <w:tab/>
                  </w:r>
                  <w:r>
                    <w:rPr>
                      <w:webHidden/>
                    </w:rPr>
                    <w:fldChar w:fldCharType="begin"/>
                  </w:r>
                  <w:r>
                    <w:rPr>
                      <w:webHidden/>
                    </w:rPr>
                    <w:instrText xml:space="preserve"> PAGEREF _Toc235621421 \h </w:instrText>
                  </w:r>
                  <w:r>
                    <w:rPr>
                      <w:webHidden/>
                    </w:rPr>
                  </w:r>
                  <w:r>
                    <w:rPr>
                      <w:webHidden/>
                    </w:rPr>
                    <w:fldChar w:fldCharType="separate"/>
                  </w:r>
                  <w:r w:rsidR="0087309B">
                    <w:rPr>
                      <w:webHidden/>
                    </w:rPr>
                    <w:t>25</w:t>
                  </w:r>
                  <w:r>
                    <w:rPr>
                      <w:webHidden/>
                    </w:rPr>
                    <w:fldChar w:fldCharType="end"/>
                  </w:r>
                </w:hyperlink>
              </w:p>
              <w:p w14:paraId="5572CC70" w14:textId="6D3ABD5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2" w:history="1">
                  <w:r w:rsidRPr="000B1E50">
                    <w:rPr>
                      <w:rStyle w:val="Hyperlink"/>
                      <w:noProof/>
                    </w:rPr>
                    <w:t>Restoration of Core Holes</w:t>
                  </w:r>
                  <w:r>
                    <w:rPr>
                      <w:webHidden/>
                    </w:rPr>
                    <w:tab/>
                  </w:r>
                  <w:r>
                    <w:rPr>
                      <w:webHidden/>
                    </w:rPr>
                    <w:fldChar w:fldCharType="begin"/>
                  </w:r>
                  <w:r>
                    <w:rPr>
                      <w:webHidden/>
                    </w:rPr>
                    <w:instrText xml:space="preserve"> PAGEREF _Toc235621422 \h </w:instrText>
                  </w:r>
                  <w:r>
                    <w:rPr>
                      <w:webHidden/>
                    </w:rPr>
                  </w:r>
                  <w:r>
                    <w:rPr>
                      <w:webHidden/>
                    </w:rPr>
                    <w:fldChar w:fldCharType="separate"/>
                  </w:r>
                  <w:r w:rsidR="0087309B">
                    <w:rPr>
                      <w:webHidden/>
                    </w:rPr>
                    <w:t>26</w:t>
                  </w:r>
                  <w:r>
                    <w:rPr>
                      <w:webHidden/>
                    </w:rPr>
                    <w:fldChar w:fldCharType="end"/>
                  </w:r>
                </w:hyperlink>
              </w:p>
              <w:p w14:paraId="3019D229" w14:textId="4CB3ACA0"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23" w:history="1">
                  <w:r w:rsidRPr="000B1E50">
                    <w:rPr>
                      <w:rStyle w:val="Hyperlink"/>
                      <w:noProof/>
                      <w14:scene3d>
                        <w14:camera w14:prst="orthographicFront"/>
                        <w14:lightRig w14:rig="threePt" w14:dir="t">
                          <w14:rot w14:lat="0" w14:lon="0" w14:rev="0"/>
                        </w14:lightRig>
                      </w14:scene3d>
                    </w:rPr>
                    <w:t>19.</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In Situ Air Voids</w:t>
                  </w:r>
                  <w:r>
                    <w:rPr>
                      <w:webHidden/>
                    </w:rPr>
                    <w:tab/>
                  </w:r>
                  <w:r>
                    <w:rPr>
                      <w:webHidden/>
                    </w:rPr>
                    <w:fldChar w:fldCharType="begin"/>
                  </w:r>
                  <w:r>
                    <w:rPr>
                      <w:webHidden/>
                    </w:rPr>
                    <w:instrText xml:space="preserve"> PAGEREF _Toc235621423 \h </w:instrText>
                  </w:r>
                  <w:r>
                    <w:rPr>
                      <w:webHidden/>
                    </w:rPr>
                  </w:r>
                  <w:r>
                    <w:rPr>
                      <w:webHidden/>
                    </w:rPr>
                    <w:fldChar w:fldCharType="separate"/>
                  </w:r>
                  <w:r w:rsidR="0087309B">
                    <w:rPr>
                      <w:webHidden/>
                    </w:rPr>
                    <w:t>26</w:t>
                  </w:r>
                  <w:r>
                    <w:rPr>
                      <w:webHidden/>
                    </w:rPr>
                    <w:fldChar w:fldCharType="end"/>
                  </w:r>
                </w:hyperlink>
              </w:p>
              <w:p w14:paraId="69A030D4" w14:textId="2137BC46"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4" w:history="1">
                  <w:r w:rsidRPr="000B1E50">
                    <w:rPr>
                      <w:rStyle w:val="Hyperlink"/>
                      <w:noProof/>
                    </w:rPr>
                    <w:t>Acceptance Criteria for In Situ Air Voids</w:t>
                  </w:r>
                  <w:r>
                    <w:rPr>
                      <w:webHidden/>
                    </w:rPr>
                    <w:tab/>
                  </w:r>
                  <w:r>
                    <w:rPr>
                      <w:webHidden/>
                    </w:rPr>
                    <w:fldChar w:fldCharType="begin"/>
                  </w:r>
                  <w:r>
                    <w:rPr>
                      <w:webHidden/>
                    </w:rPr>
                    <w:instrText xml:space="preserve"> PAGEREF _Toc235621424 \h </w:instrText>
                  </w:r>
                  <w:r>
                    <w:rPr>
                      <w:webHidden/>
                    </w:rPr>
                  </w:r>
                  <w:r>
                    <w:rPr>
                      <w:webHidden/>
                    </w:rPr>
                    <w:fldChar w:fldCharType="separate"/>
                  </w:r>
                  <w:r w:rsidR="0087309B">
                    <w:rPr>
                      <w:webHidden/>
                    </w:rPr>
                    <w:t>26</w:t>
                  </w:r>
                  <w:r>
                    <w:rPr>
                      <w:webHidden/>
                    </w:rPr>
                    <w:fldChar w:fldCharType="end"/>
                  </w:r>
                </w:hyperlink>
              </w:p>
              <w:p w14:paraId="417E2F39" w14:textId="66ABAF84"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5" w:history="1">
                  <w:r w:rsidRPr="000B1E50">
                    <w:rPr>
                      <w:rStyle w:val="Hyperlink"/>
                      <w:noProof/>
                    </w:rPr>
                    <w:t>Determination of In Situ Air Voids</w:t>
                  </w:r>
                  <w:r>
                    <w:rPr>
                      <w:webHidden/>
                    </w:rPr>
                    <w:tab/>
                  </w:r>
                  <w:r>
                    <w:rPr>
                      <w:webHidden/>
                    </w:rPr>
                    <w:fldChar w:fldCharType="begin"/>
                  </w:r>
                  <w:r>
                    <w:rPr>
                      <w:webHidden/>
                    </w:rPr>
                    <w:instrText xml:space="preserve"> PAGEREF _Toc235621425 \h </w:instrText>
                  </w:r>
                  <w:r>
                    <w:rPr>
                      <w:webHidden/>
                    </w:rPr>
                  </w:r>
                  <w:r>
                    <w:rPr>
                      <w:webHidden/>
                    </w:rPr>
                    <w:fldChar w:fldCharType="separate"/>
                  </w:r>
                  <w:r w:rsidR="0087309B">
                    <w:rPr>
                      <w:webHidden/>
                    </w:rPr>
                    <w:t>27</w:t>
                  </w:r>
                  <w:r>
                    <w:rPr>
                      <w:webHidden/>
                    </w:rPr>
                    <w:fldChar w:fldCharType="end"/>
                  </w:r>
                </w:hyperlink>
              </w:p>
              <w:p w14:paraId="20E6815D" w14:textId="3C751B36"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26" w:history="1">
                  <w:r w:rsidRPr="000B1E50">
                    <w:rPr>
                      <w:rStyle w:val="Hyperlink"/>
                      <w:noProof/>
                      <w14:scene3d>
                        <w14:camera w14:prst="orthographicFront"/>
                        <w14:lightRig w14:rig="threePt" w14:dir="t">
                          <w14:rot w14:lat="0" w14:lon="0" w14:rev="0"/>
                        </w14:lightRig>
                      </w14:scene3d>
                    </w:rPr>
                    <w:t>20.</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Thickness of an Asphalt Layer</w:t>
                  </w:r>
                  <w:r>
                    <w:rPr>
                      <w:webHidden/>
                    </w:rPr>
                    <w:tab/>
                  </w:r>
                  <w:r>
                    <w:rPr>
                      <w:webHidden/>
                    </w:rPr>
                    <w:fldChar w:fldCharType="begin"/>
                  </w:r>
                  <w:r>
                    <w:rPr>
                      <w:webHidden/>
                    </w:rPr>
                    <w:instrText xml:space="preserve"> PAGEREF _Toc235621426 \h </w:instrText>
                  </w:r>
                  <w:r>
                    <w:rPr>
                      <w:webHidden/>
                    </w:rPr>
                  </w:r>
                  <w:r>
                    <w:rPr>
                      <w:webHidden/>
                    </w:rPr>
                    <w:fldChar w:fldCharType="separate"/>
                  </w:r>
                  <w:r w:rsidR="0087309B">
                    <w:rPr>
                      <w:webHidden/>
                    </w:rPr>
                    <w:t>28</w:t>
                  </w:r>
                  <w:r>
                    <w:rPr>
                      <w:webHidden/>
                    </w:rPr>
                    <w:fldChar w:fldCharType="end"/>
                  </w:r>
                </w:hyperlink>
              </w:p>
              <w:p w14:paraId="45FD9697" w14:textId="1E69E54D"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7" w:history="1">
                  <w:r w:rsidRPr="000B1E50">
                    <w:rPr>
                      <w:rStyle w:val="Hyperlink"/>
                      <w:noProof/>
                    </w:rPr>
                    <w:t>Determination of Course Thickness</w:t>
                  </w:r>
                  <w:r>
                    <w:rPr>
                      <w:webHidden/>
                    </w:rPr>
                    <w:tab/>
                  </w:r>
                  <w:r>
                    <w:rPr>
                      <w:webHidden/>
                    </w:rPr>
                    <w:fldChar w:fldCharType="begin"/>
                  </w:r>
                  <w:r>
                    <w:rPr>
                      <w:webHidden/>
                    </w:rPr>
                    <w:instrText xml:space="preserve"> PAGEREF _Toc235621427 \h </w:instrText>
                  </w:r>
                  <w:r>
                    <w:rPr>
                      <w:webHidden/>
                    </w:rPr>
                  </w:r>
                  <w:r>
                    <w:rPr>
                      <w:webHidden/>
                    </w:rPr>
                    <w:fldChar w:fldCharType="separate"/>
                  </w:r>
                  <w:r w:rsidR="0087309B">
                    <w:rPr>
                      <w:webHidden/>
                    </w:rPr>
                    <w:t>28</w:t>
                  </w:r>
                  <w:r>
                    <w:rPr>
                      <w:webHidden/>
                    </w:rPr>
                    <w:fldChar w:fldCharType="end"/>
                  </w:r>
                </w:hyperlink>
              </w:p>
              <w:p w14:paraId="2C86F579" w14:textId="777D7472"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28" w:history="1">
                  <w:r w:rsidRPr="000B1E50">
                    <w:rPr>
                      <w:rStyle w:val="Hyperlink"/>
                      <w:noProof/>
                    </w:rPr>
                    <w:t>Tolerances for Layer Thickness</w:t>
                  </w:r>
                  <w:r>
                    <w:rPr>
                      <w:webHidden/>
                    </w:rPr>
                    <w:tab/>
                  </w:r>
                  <w:r>
                    <w:rPr>
                      <w:webHidden/>
                    </w:rPr>
                    <w:fldChar w:fldCharType="begin"/>
                  </w:r>
                  <w:r>
                    <w:rPr>
                      <w:webHidden/>
                    </w:rPr>
                    <w:instrText xml:space="preserve"> PAGEREF _Toc235621428 \h </w:instrText>
                  </w:r>
                  <w:r>
                    <w:rPr>
                      <w:webHidden/>
                    </w:rPr>
                  </w:r>
                  <w:r>
                    <w:rPr>
                      <w:webHidden/>
                    </w:rPr>
                    <w:fldChar w:fldCharType="separate"/>
                  </w:r>
                  <w:r w:rsidR="0087309B">
                    <w:rPr>
                      <w:webHidden/>
                    </w:rPr>
                    <w:t>30</w:t>
                  </w:r>
                  <w:r>
                    <w:rPr>
                      <w:webHidden/>
                    </w:rPr>
                    <w:fldChar w:fldCharType="end"/>
                  </w:r>
                </w:hyperlink>
              </w:p>
              <w:p w14:paraId="5083FBE5" w14:textId="659C9371"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29" w:history="1">
                  <w:r w:rsidRPr="000B1E50">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Surface Level of an Asphalt Course</w:t>
                  </w:r>
                  <w:r>
                    <w:rPr>
                      <w:webHidden/>
                    </w:rPr>
                    <w:tab/>
                  </w:r>
                  <w:r>
                    <w:rPr>
                      <w:webHidden/>
                    </w:rPr>
                    <w:fldChar w:fldCharType="begin"/>
                  </w:r>
                  <w:r>
                    <w:rPr>
                      <w:webHidden/>
                    </w:rPr>
                    <w:instrText xml:space="preserve"> PAGEREF _Toc235621429 \h </w:instrText>
                  </w:r>
                  <w:r>
                    <w:rPr>
                      <w:webHidden/>
                    </w:rPr>
                  </w:r>
                  <w:r>
                    <w:rPr>
                      <w:webHidden/>
                    </w:rPr>
                    <w:fldChar w:fldCharType="separate"/>
                  </w:r>
                  <w:r w:rsidR="0087309B">
                    <w:rPr>
                      <w:webHidden/>
                    </w:rPr>
                    <w:t>30</w:t>
                  </w:r>
                  <w:r>
                    <w:rPr>
                      <w:webHidden/>
                    </w:rPr>
                    <w:fldChar w:fldCharType="end"/>
                  </w:r>
                </w:hyperlink>
              </w:p>
              <w:p w14:paraId="72637155" w14:textId="6F1B6481"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0" w:history="1">
                  <w:r w:rsidRPr="000B1E50">
                    <w:rPr>
                      <w:rStyle w:val="Hyperlink"/>
                      <w:noProof/>
                    </w:rPr>
                    <w:t>General</w:t>
                  </w:r>
                  <w:r>
                    <w:rPr>
                      <w:webHidden/>
                    </w:rPr>
                    <w:tab/>
                  </w:r>
                  <w:r>
                    <w:rPr>
                      <w:webHidden/>
                    </w:rPr>
                    <w:fldChar w:fldCharType="begin"/>
                  </w:r>
                  <w:r>
                    <w:rPr>
                      <w:webHidden/>
                    </w:rPr>
                    <w:instrText xml:space="preserve"> PAGEREF _Toc235621430 \h </w:instrText>
                  </w:r>
                  <w:r>
                    <w:rPr>
                      <w:webHidden/>
                    </w:rPr>
                  </w:r>
                  <w:r>
                    <w:rPr>
                      <w:webHidden/>
                    </w:rPr>
                    <w:fldChar w:fldCharType="separate"/>
                  </w:r>
                  <w:r w:rsidR="0087309B">
                    <w:rPr>
                      <w:webHidden/>
                    </w:rPr>
                    <w:t>30</w:t>
                  </w:r>
                  <w:r>
                    <w:rPr>
                      <w:webHidden/>
                    </w:rPr>
                    <w:fldChar w:fldCharType="end"/>
                  </w:r>
                </w:hyperlink>
              </w:p>
              <w:p w14:paraId="6BFFAE5B" w14:textId="52EFEC70"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1" w:history="1">
                  <w:r w:rsidRPr="000B1E50">
                    <w:rPr>
                      <w:rStyle w:val="Hyperlink"/>
                      <w:noProof/>
                    </w:rPr>
                    <w:t>Matching Existing Surface Levels</w:t>
                  </w:r>
                  <w:r>
                    <w:rPr>
                      <w:webHidden/>
                    </w:rPr>
                    <w:tab/>
                  </w:r>
                  <w:r>
                    <w:rPr>
                      <w:webHidden/>
                    </w:rPr>
                    <w:fldChar w:fldCharType="begin"/>
                  </w:r>
                  <w:r>
                    <w:rPr>
                      <w:webHidden/>
                    </w:rPr>
                    <w:instrText xml:space="preserve"> PAGEREF _Toc235621431 \h </w:instrText>
                  </w:r>
                  <w:r>
                    <w:rPr>
                      <w:webHidden/>
                    </w:rPr>
                  </w:r>
                  <w:r>
                    <w:rPr>
                      <w:webHidden/>
                    </w:rPr>
                    <w:fldChar w:fldCharType="separate"/>
                  </w:r>
                  <w:r w:rsidR="0087309B">
                    <w:rPr>
                      <w:webHidden/>
                    </w:rPr>
                    <w:t>31</w:t>
                  </w:r>
                  <w:r>
                    <w:rPr>
                      <w:webHidden/>
                    </w:rPr>
                    <w:fldChar w:fldCharType="end"/>
                  </w:r>
                </w:hyperlink>
              </w:p>
              <w:p w14:paraId="4AD0C93A" w14:textId="2FA9C5EA"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2" w:history="1">
                  <w:r w:rsidRPr="000B1E50">
                    <w:rPr>
                      <w:rStyle w:val="Hyperlink"/>
                      <w:noProof/>
                    </w:rPr>
                    <w:t>Determination of Course Position</w:t>
                  </w:r>
                  <w:r>
                    <w:rPr>
                      <w:webHidden/>
                    </w:rPr>
                    <w:tab/>
                  </w:r>
                  <w:r>
                    <w:rPr>
                      <w:webHidden/>
                    </w:rPr>
                    <w:fldChar w:fldCharType="begin"/>
                  </w:r>
                  <w:r>
                    <w:rPr>
                      <w:webHidden/>
                    </w:rPr>
                    <w:instrText xml:space="preserve"> PAGEREF _Toc235621432 \h </w:instrText>
                  </w:r>
                  <w:r>
                    <w:rPr>
                      <w:webHidden/>
                    </w:rPr>
                  </w:r>
                  <w:r>
                    <w:rPr>
                      <w:webHidden/>
                    </w:rPr>
                    <w:fldChar w:fldCharType="separate"/>
                  </w:r>
                  <w:r w:rsidR="0087309B">
                    <w:rPr>
                      <w:webHidden/>
                    </w:rPr>
                    <w:t>31</w:t>
                  </w:r>
                  <w:r>
                    <w:rPr>
                      <w:webHidden/>
                    </w:rPr>
                    <w:fldChar w:fldCharType="end"/>
                  </w:r>
                </w:hyperlink>
              </w:p>
              <w:p w14:paraId="46C48CC3" w14:textId="5256904F"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3" w:history="1">
                  <w:r w:rsidRPr="000B1E50">
                    <w:rPr>
                      <w:rStyle w:val="Hyperlink"/>
                      <w:noProof/>
                    </w:rPr>
                    <w:t>Surface Shape</w:t>
                  </w:r>
                  <w:r>
                    <w:rPr>
                      <w:webHidden/>
                    </w:rPr>
                    <w:tab/>
                  </w:r>
                  <w:r>
                    <w:rPr>
                      <w:webHidden/>
                    </w:rPr>
                    <w:fldChar w:fldCharType="begin"/>
                  </w:r>
                  <w:r>
                    <w:rPr>
                      <w:webHidden/>
                    </w:rPr>
                    <w:instrText xml:space="preserve"> PAGEREF _Toc235621433 \h </w:instrText>
                  </w:r>
                  <w:r>
                    <w:rPr>
                      <w:webHidden/>
                    </w:rPr>
                  </w:r>
                  <w:r>
                    <w:rPr>
                      <w:webHidden/>
                    </w:rPr>
                    <w:fldChar w:fldCharType="separate"/>
                  </w:r>
                  <w:r w:rsidR="0087309B">
                    <w:rPr>
                      <w:webHidden/>
                    </w:rPr>
                    <w:t>31</w:t>
                  </w:r>
                  <w:r>
                    <w:rPr>
                      <w:webHidden/>
                    </w:rPr>
                    <w:fldChar w:fldCharType="end"/>
                  </w:r>
                </w:hyperlink>
              </w:p>
              <w:p w14:paraId="7D58F4BF" w14:textId="1EA27BBA"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34" w:history="1">
                  <w:r w:rsidRPr="000B1E50">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Treatment of Nonconformities</w:t>
                  </w:r>
                  <w:r>
                    <w:rPr>
                      <w:webHidden/>
                    </w:rPr>
                    <w:tab/>
                  </w:r>
                  <w:r>
                    <w:rPr>
                      <w:webHidden/>
                    </w:rPr>
                    <w:fldChar w:fldCharType="begin"/>
                  </w:r>
                  <w:r>
                    <w:rPr>
                      <w:webHidden/>
                    </w:rPr>
                    <w:instrText xml:space="preserve"> PAGEREF _Toc235621434 \h </w:instrText>
                  </w:r>
                  <w:r>
                    <w:rPr>
                      <w:webHidden/>
                    </w:rPr>
                  </w:r>
                  <w:r>
                    <w:rPr>
                      <w:webHidden/>
                    </w:rPr>
                    <w:fldChar w:fldCharType="separate"/>
                  </w:r>
                  <w:r w:rsidR="0087309B">
                    <w:rPr>
                      <w:webHidden/>
                    </w:rPr>
                    <w:t>32</w:t>
                  </w:r>
                  <w:r>
                    <w:rPr>
                      <w:webHidden/>
                    </w:rPr>
                    <w:fldChar w:fldCharType="end"/>
                  </w:r>
                </w:hyperlink>
              </w:p>
              <w:p w14:paraId="58B23068" w14:textId="461976DE"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5" w:history="1">
                  <w:r w:rsidRPr="000B1E50">
                    <w:rPr>
                      <w:rStyle w:val="Hyperlink"/>
                      <w:noProof/>
                    </w:rPr>
                    <w:t>General</w:t>
                  </w:r>
                  <w:r>
                    <w:rPr>
                      <w:webHidden/>
                    </w:rPr>
                    <w:tab/>
                  </w:r>
                  <w:r>
                    <w:rPr>
                      <w:webHidden/>
                    </w:rPr>
                    <w:fldChar w:fldCharType="begin"/>
                  </w:r>
                  <w:r>
                    <w:rPr>
                      <w:webHidden/>
                    </w:rPr>
                    <w:instrText xml:space="preserve"> PAGEREF _Toc235621435 \h </w:instrText>
                  </w:r>
                  <w:r>
                    <w:rPr>
                      <w:webHidden/>
                    </w:rPr>
                  </w:r>
                  <w:r>
                    <w:rPr>
                      <w:webHidden/>
                    </w:rPr>
                    <w:fldChar w:fldCharType="separate"/>
                  </w:r>
                  <w:r w:rsidR="0087309B">
                    <w:rPr>
                      <w:webHidden/>
                    </w:rPr>
                    <w:t>32</w:t>
                  </w:r>
                  <w:r>
                    <w:rPr>
                      <w:webHidden/>
                    </w:rPr>
                    <w:fldChar w:fldCharType="end"/>
                  </w:r>
                </w:hyperlink>
              </w:p>
              <w:p w14:paraId="46F7EAB6" w14:textId="338FB7A9"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6" w:history="1">
                  <w:r w:rsidRPr="000B1E50">
                    <w:rPr>
                      <w:rStyle w:val="Hyperlink"/>
                      <w:noProof/>
                    </w:rPr>
                    <w:t>Non-homogeneous Work</w:t>
                  </w:r>
                  <w:r>
                    <w:rPr>
                      <w:webHidden/>
                    </w:rPr>
                    <w:tab/>
                  </w:r>
                  <w:r>
                    <w:rPr>
                      <w:webHidden/>
                    </w:rPr>
                    <w:fldChar w:fldCharType="begin"/>
                  </w:r>
                  <w:r>
                    <w:rPr>
                      <w:webHidden/>
                    </w:rPr>
                    <w:instrText xml:space="preserve"> PAGEREF _Toc235621436 \h </w:instrText>
                  </w:r>
                  <w:r>
                    <w:rPr>
                      <w:webHidden/>
                    </w:rPr>
                  </w:r>
                  <w:r>
                    <w:rPr>
                      <w:webHidden/>
                    </w:rPr>
                    <w:fldChar w:fldCharType="separate"/>
                  </w:r>
                  <w:r w:rsidR="0087309B">
                    <w:rPr>
                      <w:webHidden/>
                    </w:rPr>
                    <w:t>32</w:t>
                  </w:r>
                  <w:r>
                    <w:rPr>
                      <w:webHidden/>
                    </w:rPr>
                    <w:fldChar w:fldCharType="end"/>
                  </w:r>
                </w:hyperlink>
              </w:p>
              <w:p w14:paraId="2FF4154B" w14:textId="40774446" w:rsidR="00977468" w:rsidRDefault="00977468">
                <w:pPr>
                  <w:pStyle w:val="TOC2"/>
                  <w:rPr>
                    <w:rFonts w:asciiTheme="minorHAnsi" w:eastAsiaTheme="minorEastAsia" w:hAnsiTheme="minorHAnsi" w:cstheme="minorBidi"/>
                    <w:kern w:val="2"/>
                    <w:sz w:val="24"/>
                    <w:szCs w:val="24"/>
                    <w:lang w:eastAsia="en-AU"/>
                    <w14:ligatures w14:val="standardContextual"/>
                  </w:rPr>
                </w:pPr>
                <w:hyperlink w:anchor="_Toc235621437" w:history="1">
                  <w:r w:rsidRPr="000B1E50">
                    <w:rPr>
                      <w:rStyle w:val="Hyperlink"/>
                      <w:noProof/>
                    </w:rPr>
                    <w:t>Cost of Rectification</w:t>
                  </w:r>
                  <w:r>
                    <w:rPr>
                      <w:webHidden/>
                    </w:rPr>
                    <w:tab/>
                  </w:r>
                  <w:r>
                    <w:rPr>
                      <w:webHidden/>
                    </w:rPr>
                    <w:fldChar w:fldCharType="begin"/>
                  </w:r>
                  <w:r>
                    <w:rPr>
                      <w:webHidden/>
                    </w:rPr>
                    <w:instrText xml:space="preserve"> PAGEREF _Toc235621437 \h </w:instrText>
                  </w:r>
                  <w:r>
                    <w:rPr>
                      <w:webHidden/>
                    </w:rPr>
                  </w:r>
                  <w:r>
                    <w:rPr>
                      <w:webHidden/>
                    </w:rPr>
                    <w:fldChar w:fldCharType="separate"/>
                  </w:r>
                  <w:r w:rsidR="0087309B">
                    <w:rPr>
                      <w:webHidden/>
                    </w:rPr>
                    <w:t>33</w:t>
                  </w:r>
                  <w:r>
                    <w:rPr>
                      <w:webHidden/>
                    </w:rPr>
                    <w:fldChar w:fldCharType="end"/>
                  </w:r>
                </w:hyperlink>
              </w:p>
              <w:p w14:paraId="41E1BB88" w14:textId="4E2960B3" w:rsidR="00977468" w:rsidRDefault="00977468">
                <w:pPr>
                  <w:pStyle w:val="TOC1"/>
                  <w:rPr>
                    <w:rFonts w:asciiTheme="minorHAnsi" w:eastAsiaTheme="minorEastAsia" w:hAnsiTheme="minorHAnsi" w:cstheme="minorBidi"/>
                    <w:b w:val="0"/>
                    <w:kern w:val="2"/>
                    <w:sz w:val="24"/>
                    <w:szCs w:val="24"/>
                    <w:lang w:eastAsia="en-AU"/>
                    <w14:ligatures w14:val="standardContextual"/>
                  </w:rPr>
                </w:pPr>
                <w:hyperlink w:anchor="_Toc235621438" w:history="1">
                  <w:r w:rsidRPr="000B1E50">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Performance Warranty</w:t>
                  </w:r>
                  <w:r>
                    <w:rPr>
                      <w:webHidden/>
                    </w:rPr>
                    <w:tab/>
                  </w:r>
                  <w:r>
                    <w:rPr>
                      <w:webHidden/>
                    </w:rPr>
                    <w:fldChar w:fldCharType="begin"/>
                  </w:r>
                  <w:r>
                    <w:rPr>
                      <w:webHidden/>
                    </w:rPr>
                    <w:instrText xml:space="preserve"> PAGEREF _Toc235621438 \h </w:instrText>
                  </w:r>
                  <w:r>
                    <w:rPr>
                      <w:webHidden/>
                    </w:rPr>
                  </w:r>
                  <w:r>
                    <w:rPr>
                      <w:webHidden/>
                    </w:rPr>
                    <w:fldChar w:fldCharType="separate"/>
                  </w:r>
                  <w:r w:rsidR="0087309B">
                    <w:rPr>
                      <w:webHidden/>
                    </w:rPr>
                    <w:t>33</w:t>
                  </w:r>
                  <w:r>
                    <w:rPr>
                      <w:webHidden/>
                    </w:rPr>
                    <w:fldChar w:fldCharType="end"/>
                  </w:r>
                </w:hyperlink>
              </w:p>
              <w:p w14:paraId="0BE42FB8" w14:textId="64E0E4D0" w:rsidR="00977468" w:rsidRDefault="00977468">
                <w:pPr>
                  <w:pStyle w:val="TOC6"/>
                  <w:rPr>
                    <w:rFonts w:asciiTheme="minorHAnsi" w:eastAsiaTheme="minorEastAsia" w:hAnsiTheme="minorHAnsi" w:cstheme="minorBidi"/>
                    <w:b w:val="0"/>
                    <w:kern w:val="2"/>
                    <w:sz w:val="24"/>
                    <w:szCs w:val="24"/>
                    <w:lang w:eastAsia="en-AU"/>
                    <w14:ligatures w14:val="standardContextual"/>
                  </w:rPr>
                </w:pPr>
                <w:hyperlink w:anchor="_Toc235621439" w:history="1">
                  <w:r w:rsidRPr="000B1E50">
                    <w:rPr>
                      <w:rStyle w:val="Hyperlink"/>
                      <w:rFonts w:ascii="Arial Bold" w:hAnsi="Arial Bold"/>
                      <w:noProof/>
                    </w:rPr>
                    <w:t>Annexure A</w:t>
                  </w:r>
                  <w:r>
                    <w:rPr>
                      <w:rFonts w:asciiTheme="minorHAnsi" w:eastAsiaTheme="minorEastAsia" w:hAnsiTheme="minorHAnsi" w:cstheme="minorBidi"/>
                      <w:b w:val="0"/>
                      <w:kern w:val="2"/>
                      <w:sz w:val="24"/>
                      <w:szCs w:val="24"/>
                      <w:lang w:eastAsia="en-AU"/>
                      <w14:ligatures w14:val="standardContextual"/>
                    </w:rPr>
                    <w:tab/>
                  </w:r>
                  <w:r w:rsidRPr="000B1E50">
                    <w:rPr>
                      <w:rStyle w:val="Hyperlink"/>
                      <w:noProof/>
                    </w:rPr>
                    <w:t>Summary of Hold Points, Witness Points and Records</w:t>
                  </w:r>
                  <w:r>
                    <w:rPr>
                      <w:webHidden/>
                    </w:rPr>
                    <w:tab/>
                  </w:r>
                  <w:r>
                    <w:rPr>
                      <w:webHidden/>
                    </w:rPr>
                    <w:fldChar w:fldCharType="begin"/>
                  </w:r>
                  <w:r>
                    <w:rPr>
                      <w:webHidden/>
                    </w:rPr>
                    <w:instrText xml:space="preserve"> PAGEREF _Toc235621439 \h </w:instrText>
                  </w:r>
                  <w:r>
                    <w:rPr>
                      <w:webHidden/>
                    </w:rPr>
                  </w:r>
                  <w:r>
                    <w:rPr>
                      <w:webHidden/>
                    </w:rPr>
                    <w:fldChar w:fldCharType="separate"/>
                  </w:r>
                  <w:r w:rsidR="0087309B">
                    <w:rPr>
                      <w:webHidden/>
                    </w:rPr>
                    <w:t>34</w:t>
                  </w:r>
                  <w:r>
                    <w:rPr>
                      <w:webHidden/>
                    </w:rPr>
                    <w:fldChar w:fldCharType="end"/>
                  </w:r>
                </w:hyperlink>
              </w:p>
              <w:p w14:paraId="4C075B1E" w14:textId="5DC19EF0" w:rsidR="00977468" w:rsidRDefault="00977468">
                <w:pPr>
                  <w:pStyle w:val="TOC6"/>
                  <w:rPr>
                    <w:rFonts w:asciiTheme="minorHAnsi" w:eastAsiaTheme="minorEastAsia" w:hAnsiTheme="minorHAnsi" w:cstheme="minorBidi"/>
                    <w:b w:val="0"/>
                    <w:kern w:val="2"/>
                    <w:sz w:val="24"/>
                    <w:szCs w:val="24"/>
                    <w:lang w:eastAsia="en-AU"/>
                    <w14:ligatures w14:val="standardContextual"/>
                  </w:rPr>
                </w:pPr>
                <w:hyperlink w:anchor="_Toc235621440" w:history="1">
                  <w:r w:rsidRPr="000B1E50">
                    <w:rPr>
                      <w:rStyle w:val="Hyperlink"/>
                      <w:noProof/>
                    </w:rPr>
                    <w:t>Amendment Record</w:t>
                  </w:r>
                  <w:r>
                    <w:rPr>
                      <w:webHidden/>
                    </w:rPr>
                    <w:tab/>
                  </w:r>
                  <w:r>
                    <w:rPr>
                      <w:webHidden/>
                    </w:rPr>
                    <w:fldChar w:fldCharType="begin"/>
                  </w:r>
                  <w:r>
                    <w:rPr>
                      <w:webHidden/>
                    </w:rPr>
                    <w:instrText xml:space="preserve"> PAGEREF _Toc235621440 \h </w:instrText>
                  </w:r>
                  <w:r>
                    <w:rPr>
                      <w:webHidden/>
                    </w:rPr>
                  </w:r>
                  <w:r>
                    <w:rPr>
                      <w:webHidden/>
                    </w:rPr>
                    <w:fldChar w:fldCharType="separate"/>
                  </w:r>
                  <w:r w:rsidR="0087309B">
                    <w:rPr>
                      <w:webHidden/>
                    </w:rPr>
                    <w:t>35</w:t>
                  </w:r>
                  <w:r>
                    <w:rPr>
                      <w:webHidden/>
                    </w:rPr>
                    <w:fldChar w:fldCharType="end"/>
                  </w:r>
                </w:hyperlink>
              </w:p>
              <w:p w14:paraId="42572D0F" w14:textId="513F6D5B" w:rsidR="00076978" w:rsidRPr="002C5D09" w:rsidRDefault="00076978" w:rsidP="00E2402F">
                <w:pPr>
                  <w:pStyle w:val="TOC1"/>
                  <w:tabs>
                    <w:tab w:val="left" w:pos="1571"/>
                  </w:tabs>
                  <w:rPr>
                    <w:b w:val="0"/>
                    <w:bCs/>
                  </w:rPr>
                </w:pPr>
                <w:r>
                  <w:fldChar w:fldCharType="end"/>
                </w:r>
              </w:p>
            </w:sdtContent>
          </w:sdt>
        </w:tc>
      </w:tr>
      <w:bookmarkEnd w:id="3"/>
      <w:bookmarkEnd w:id="4"/>
    </w:tbl>
    <w:p w14:paraId="4BDF27A3" w14:textId="77777777" w:rsidR="00076978" w:rsidRPr="00076978" w:rsidRDefault="00076978" w:rsidP="00076978"/>
    <w:p w14:paraId="7FA9E9E5" w14:textId="2C8415B7" w:rsidR="00991F4D" w:rsidRPr="00197C7E" w:rsidRDefault="00AF1D72" w:rsidP="00D768EE">
      <w:pPr>
        <w:pStyle w:val="Heading1"/>
      </w:pPr>
      <w:bookmarkStart w:id="5" w:name="_Toc235621351"/>
      <w:r w:rsidRPr="00197C7E">
        <w:lastRenderedPageBreak/>
        <w:t>Scope</w:t>
      </w:r>
      <w:bookmarkEnd w:id="0"/>
      <w:bookmarkEnd w:id="1"/>
      <w:bookmarkEnd w:id="2"/>
      <w:bookmarkEnd w:id="5"/>
    </w:p>
    <w:p w14:paraId="71AE6A38" w14:textId="457FC606" w:rsidR="00986A06" w:rsidRPr="00764803" w:rsidRDefault="005C24F8" w:rsidP="00B5012B">
      <w:pPr>
        <w:pStyle w:val="Bodynumbered1"/>
      </w:pPr>
      <w:bookmarkStart w:id="6" w:name="_Toc514678946"/>
      <w:bookmarkStart w:id="7" w:name="_Toc886733"/>
      <w:bookmarkStart w:id="8" w:name="_Toc886732"/>
      <w:r w:rsidRPr="00764803">
        <w:t>Austroads Technical Specification ATS 3</w:t>
      </w:r>
      <w:r w:rsidR="008655EB" w:rsidRPr="00764803">
        <w:t>4</w:t>
      </w:r>
      <w:r w:rsidR="00E50541" w:rsidRPr="00764803">
        <w:t>1</w:t>
      </w:r>
      <w:r w:rsidRPr="00764803">
        <w:t xml:space="preserve">0 sets out the requirements </w:t>
      </w:r>
      <w:r w:rsidR="00986A06" w:rsidRPr="00764803">
        <w:t xml:space="preserve">for </w:t>
      </w:r>
      <w:r w:rsidR="00677975" w:rsidRPr="00764803">
        <w:t xml:space="preserve">the </w:t>
      </w:r>
      <w:r w:rsidR="009F50BE" w:rsidRPr="00764803">
        <w:t xml:space="preserve">manufacture and placement of </w:t>
      </w:r>
      <w:r w:rsidR="00986A06" w:rsidRPr="00764803">
        <w:t>asphalt used in road pavements</w:t>
      </w:r>
      <w:r w:rsidR="001C003B" w:rsidRPr="00764803">
        <w:t>. It</w:t>
      </w:r>
      <w:r w:rsidR="00986A06" w:rsidRPr="00764803">
        <w:t xml:space="preserve"> i</w:t>
      </w:r>
      <w:r w:rsidR="002635E1" w:rsidRPr="00764803">
        <w:t xml:space="preserve">s limited to </w:t>
      </w:r>
      <w:r w:rsidR="00986A06" w:rsidRPr="00764803">
        <w:t>the following asphalt types:</w:t>
      </w:r>
    </w:p>
    <w:p w14:paraId="646D9614" w14:textId="0BE131C7" w:rsidR="00A864C9" w:rsidRPr="00197C7E" w:rsidRDefault="006B2817" w:rsidP="002D78BA">
      <w:pPr>
        <w:pStyle w:val="Bodynumbered2"/>
      </w:pPr>
      <w:r w:rsidRPr="00197C7E">
        <w:t>d</w:t>
      </w:r>
      <w:r w:rsidR="00A864C9" w:rsidRPr="00197C7E">
        <w:t>ense graded asphalt;</w:t>
      </w:r>
    </w:p>
    <w:p w14:paraId="31955097" w14:textId="7017618D" w:rsidR="00986A06" w:rsidRPr="00197C7E" w:rsidRDefault="006B2817" w:rsidP="002D78BA">
      <w:pPr>
        <w:pStyle w:val="Bodynumbered2"/>
      </w:pPr>
      <w:r w:rsidRPr="00197C7E">
        <w:t>o</w:t>
      </w:r>
      <w:r w:rsidR="00986A06" w:rsidRPr="00197C7E">
        <w:t>pen graded asphalt</w:t>
      </w:r>
      <w:r w:rsidR="00C7471B" w:rsidRPr="00197C7E">
        <w:t>;</w:t>
      </w:r>
    </w:p>
    <w:p w14:paraId="48417291" w14:textId="297B8347" w:rsidR="00986A06" w:rsidRPr="00197C7E" w:rsidRDefault="006B2817" w:rsidP="002D78BA">
      <w:pPr>
        <w:pStyle w:val="Bodynumbered2"/>
      </w:pPr>
      <w:r w:rsidRPr="00197C7E">
        <w:t>s</w:t>
      </w:r>
      <w:r w:rsidR="00986A06" w:rsidRPr="00197C7E">
        <w:t>tone mastic asphalt</w:t>
      </w:r>
      <w:r w:rsidR="00C7471B" w:rsidRPr="00197C7E">
        <w:t>; and</w:t>
      </w:r>
    </w:p>
    <w:p w14:paraId="7DBCAD38" w14:textId="4EA14DFA" w:rsidR="00EA1CEA" w:rsidRPr="00197C7E" w:rsidRDefault="006B2817" w:rsidP="002D78BA">
      <w:pPr>
        <w:pStyle w:val="Bodynumbered2"/>
      </w:pPr>
      <w:r w:rsidRPr="00197C7E">
        <w:t>high modulus asphalt</w:t>
      </w:r>
      <w:r w:rsidR="00C7471B" w:rsidRPr="00197C7E">
        <w:t xml:space="preserve"> (EME2).</w:t>
      </w:r>
    </w:p>
    <w:p w14:paraId="5DA24033" w14:textId="207B2262" w:rsidR="00986A06" w:rsidRPr="00197C7E" w:rsidRDefault="00986A06" w:rsidP="00AA0A45">
      <w:pPr>
        <w:pStyle w:val="Bodynumbered1"/>
      </w:pPr>
      <w:r w:rsidRPr="00197C7E">
        <w:t xml:space="preserve">The asphalt </w:t>
      </w:r>
      <w:r w:rsidR="003261D1" w:rsidRPr="00197C7E">
        <w:t>may</w:t>
      </w:r>
      <w:r w:rsidRPr="00197C7E">
        <w:t xml:space="preserve"> be manufactured using either conventional or warm mix asphalt technology.</w:t>
      </w:r>
    </w:p>
    <w:p w14:paraId="6DAFB598" w14:textId="7C3632B9" w:rsidR="004F6E9A" w:rsidRPr="00197C7E" w:rsidRDefault="004F6E9A" w:rsidP="00ED34FF">
      <w:pPr>
        <w:pStyle w:val="Bodynumbered1"/>
        <w:tabs>
          <w:tab w:val="left" w:pos="7230"/>
        </w:tabs>
      </w:pPr>
      <w:r w:rsidRPr="00197C7E">
        <w:t>The Contractor must ensure that the Asphalt Manufacturer complies with this Specification. The Contractor may be the same entity as the Asphalt Manufacturer.</w:t>
      </w:r>
    </w:p>
    <w:p w14:paraId="7CCE8174" w14:textId="10E9FA6E" w:rsidR="00A864C9" w:rsidRPr="00197C7E" w:rsidRDefault="002D48F7" w:rsidP="00AA0A45">
      <w:pPr>
        <w:pStyle w:val="Bodynumbered1"/>
      </w:pPr>
      <w:r w:rsidRPr="00197C7E">
        <w:t>D</w:t>
      </w:r>
      <w:r w:rsidR="0065053C" w:rsidRPr="00197C7E">
        <w:t>etails of the process to obtain the approval</w:t>
      </w:r>
      <w:r w:rsidR="00ED1020" w:rsidRPr="00197C7E">
        <w:t>/</w:t>
      </w:r>
      <w:r w:rsidR="00AD548C" w:rsidRPr="00197C7E">
        <w:t xml:space="preserve">registration of the </w:t>
      </w:r>
      <w:r w:rsidR="0065053C" w:rsidRPr="00197C7E">
        <w:t xml:space="preserve">mix </w:t>
      </w:r>
      <w:r w:rsidR="00AD548C" w:rsidRPr="00197C7E">
        <w:t xml:space="preserve">design </w:t>
      </w:r>
      <w:r w:rsidR="003817E0" w:rsidRPr="00197C7E">
        <w:t xml:space="preserve">may be obtained from the </w:t>
      </w:r>
      <w:r w:rsidR="00AD548C" w:rsidRPr="00197C7E">
        <w:t>Principal</w:t>
      </w:r>
      <w:r w:rsidR="0055604D" w:rsidRPr="00197C7E">
        <w:t>.</w:t>
      </w:r>
    </w:p>
    <w:p w14:paraId="44D5BBB5" w14:textId="10CC2C12" w:rsidR="0046761E" w:rsidRPr="00197C7E" w:rsidRDefault="0046761E" w:rsidP="00D768EE">
      <w:pPr>
        <w:pStyle w:val="Heading1"/>
      </w:pPr>
      <w:bookmarkStart w:id="9" w:name="_Toc190862187"/>
      <w:bookmarkStart w:id="10" w:name="_Toc234836044"/>
      <w:bookmarkStart w:id="11" w:name="_Toc235621352"/>
      <w:r w:rsidRPr="00197C7E">
        <w:t>Referenced Documents</w:t>
      </w:r>
      <w:bookmarkEnd w:id="9"/>
      <w:bookmarkEnd w:id="10"/>
      <w:bookmarkEnd w:id="11"/>
    </w:p>
    <w:p w14:paraId="568EF5B4" w14:textId="77777777" w:rsidR="0046761E" w:rsidRPr="00197C7E" w:rsidRDefault="0046761E" w:rsidP="00AA0A45">
      <w:pPr>
        <w:pStyle w:val="Bodynumbered1"/>
      </w:pPr>
      <w:r w:rsidRPr="00197C7E">
        <w:t>The following documents are referenced in this Specification:</w:t>
      </w:r>
    </w:p>
    <w:tbl>
      <w:tblPr>
        <w:tblStyle w:val="ReferenceDocumentTable"/>
        <w:tblW w:w="9072" w:type="dxa"/>
        <w:tblLook w:val="04A0" w:firstRow="1" w:lastRow="0" w:firstColumn="1" w:lastColumn="0" w:noHBand="0" w:noVBand="1"/>
      </w:tblPr>
      <w:tblGrid>
        <w:gridCol w:w="9072"/>
      </w:tblGrid>
      <w:tr w:rsidR="00A665A2" w:rsidRPr="00197C7E" w14:paraId="674A810D" w14:textId="77777777" w:rsidTr="008A6B1F">
        <w:trPr>
          <w:cnfStyle w:val="100000000000" w:firstRow="1" w:lastRow="0" w:firstColumn="0" w:lastColumn="0" w:oddVBand="0" w:evenVBand="0" w:oddHBand="0" w:evenHBand="0" w:firstRowFirstColumn="0" w:firstRowLastColumn="0" w:lastRowFirstColumn="0" w:lastRowLastColumn="0"/>
        </w:trPr>
        <w:tc>
          <w:tcPr>
            <w:tcW w:w="9072" w:type="dxa"/>
          </w:tcPr>
          <w:p w14:paraId="72828E27" w14:textId="7B86DFD5" w:rsidR="00A665A2" w:rsidRPr="00197C7E" w:rsidRDefault="00A665A2" w:rsidP="00870E15">
            <w:pPr>
              <w:keepLines/>
              <w:tabs>
                <w:tab w:val="left" w:pos="2418"/>
              </w:tabs>
              <w:spacing w:before="120" w:after="120"/>
              <w:ind w:left="2418" w:hanging="2418"/>
              <w:rPr>
                <w:b/>
                <w:color w:val="004259"/>
              </w:rPr>
            </w:pPr>
            <w:bookmarkStart w:id="12" w:name="_Toc64027150"/>
            <w:r w:rsidRPr="00197C7E">
              <w:rPr>
                <w:b/>
                <w:color w:val="004259"/>
              </w:rPr>
              <w:t>Australian</w:t>
            </w:r>
            <w:r w:rsidR="00ED1020" w:rsidRPr="00197C7E">
              <w:rPr>
                <w:b/>
                <w:color w:val="004259"/>
              </w:rPr>
              <w:t>/</w:t>
            </w:r>
            <w:r w:rsidRPr="00197C7E">
              <w:rPr>
                <w:b/>
                <w:color w:val="004259"/>
              </w:rPr>
              <w:t>New Zealand Standards</w:t>
            </w:r>
          </w:p>
          <w:p w14:paraId="436E6C90" w14:textId="77777777" w:rsidR="00E64C8D" w:rsidRPr="00197C7E" w:rsidRDefault="00E64C8D" w:rsidP="00CC5296">
            <w:pPr>
              <w:pStyle w:val="BodyTextReferences"/>
            </w:pPr>
            <w:r w:rsidRPr="00197C7E">
              <w:t>AS 1141</w:t>
            </w:r>
            <w:r w:rsidRPr="00197C7E">
              <w:tab/>
              <w:t xml:space="preserve">Methods for sampling and testing aggregates </w:t>
            </w:r>
          </w:p>
          <w:p w14:paraId="12571695" w14:textId="5C3CD391" w:rsidR="00A97BD6" w:rsidRPr="00197C7E" w:rsidRDefault="00A97BD6" w:rsidP="00CC5296">
            <w:pPr>
              <w:pStyle w:val="BodyTextReferencesMethodPart"/>
            </w:pPr>
            <w:r w:rsidRPr="00197C7E">
              <w:t>Method 11.1</w:t>
            </w:r>
            <w:r w:rsidR="004E5505">
              <w:t>:</w:t>
            </w:r>
            <w:r w:rsidRPr="00197C7E">
              <w:tab/>
              <w:t>Particle size distribution – Sieving method</w:t>
            </w:r>
          </w:p>
          <w:p w14:paraId="1EF8649A" w14:textId="248D4568" w:rsidR="00E64C8D" w:rsidRPr="00197C7E" w:rsidRDefault="00E64C8D" w:rsidP="00CC5296">
            <w:pPr>
              <w:pStyle w:val="BodyTextReferencesMethodPart"/>
            </w:pPr>
            <w:r w:rsidRPr="00197C7E">
              <w:t>Method 17</w:t>
            </w:r>
            <w:r w:rsidR="004E5505">
              <w:t>:</w:t>
            </w:r>
            <w:r w:rsidRPr="00197C7E">
              <w:tab/>
              <w:t>Voids in dry compacted filler</w:t>
            </w:r>
          </w:p>
          <w:p w14:paraId="3A381A86" w14:textId="5AAC778D" w:rsidR="00E64C8D" w:rsidRPr="00197C7E" w:rsidRDefault="00E64C8D" w:rsidP="00CC5296">
            <w:pPr>
              <w:pStyle w:val="BodyTextReferencesMethodPart"/>
            </w:pPr>
            <w:r w:rsidRPr="00197C7E">
              <w:t>Method 66</w:t>
            </w:r>
            <w:r w:rsidR="004E5505">
              <w:t>:</w:t>
            </w:r>
            <w:r w:rsidRPr="00197C7E">
              <w:tab/>
              <w:t xml:space="preserve">Methylene blue adsorption value of fine aggregate and mineral fillers </w:t>
            </w:r>
          </w:p>
          <w:p w14:paraId="1B0C1C54" w14:textId="2EE2D4AE" w:rsidR="00A665A2" w:rsidRPr="00197C7E" w:rsidRDefault="00A665A2" w:rsidP="00CC5296">
            <w:pPr>
              <w:pStyle w:val="BodyTextReferences"/>
            </w:pPr>
            <w:r w:rsidRPr="00197C7E">
              <w:t>AS 1160</w:t>
            </w:r>
            <w:r w:rsidRPr="00197C7E">
              <w:tab/>
              <w:t>Bituminous emulsions for pavements</w:t>
            </w:r>
          </w:p>
          <w:p w14:paraId="3AA771B9" w14:textId="77777777" w:rsidR="00A665A2" w:rsidRPr="00197C7E" w:rsidRDefault="00A665A2" w:rsidP="00CC5296">
            <w:pPr>
              <w:pStyle w:val="BodyTextReferences"/>
            </w:pPr>
            <w:r w:rsidRPr="00197C7E">
              <w:t>AS 2008</w:t>
            </w:r>
            <w:r w:rsidRPr="00197C7E">
              <w:tab/>
              <w:t>Bitumen for pavements</w:t>
            </w:r>
          </w:p>
          <w:p w14:paraId="44C28A51" w14:textId="5D580B5C" w:rsidR="00A665A2" w:rsidRPr="00197C7E" w:rsidRDefault="00A665A2" w:rsidP="00CC5296">
            <w:pPr>
              <w:pStyle w:val="BodyTextReferences"/>
            </w:pPr>
            <w:r w:rsidRPr="00197C7E">
              <w:t>AS 2150</w:t>
            </w:r>
            <w:r w:rsidRPr="00197C7E">
              <w:tab/>
              <w:t xml:space="preserve">Asphalt </w:t>
            </w:r>
            <w:r w:rsidR="00A61082" w:rsidRPr="00197C7E">
              <w:rPr>
                <w:rFonts w:cs="Arial"/>
              </w:rPr>
              <w:t>–</w:t>
            </w:r>
            <w:r w:rsidRPr="00197C7E">
              <w:t xml:space="preserve"> A guide to good practice</w:t>
            </w:r>
          </w:p>
          <w:p w14:paraId="1F09300D" w14:textId="03276FB9" w:rsidR="00D45AE3" w:rsidRPr="00197C7E" w:rsidRDefault="00D45AE3" w:rsidP="00CC5296">
            <w:pPr>
              <w:pStyle w:val="BodyTextReferences"/>
            </w:pPr>
            <w:r w:rsidRPr="00197C7E">
              <w:t>AS 2341</w:t>
            </w:r>
            <w:r w:rsidR="0051492C" w:rsidRPr="00197C7E">
              <w:t>.18</w:t>
            </w:r>
            <w:r w:rsidRPr="00197C7E">
              <w:tab/>
            </w:r>
            <w:r w:rsidR="00A61082" w:rsidRPr="00197C7E">
              <w:t xml:space="preserve">Methods of testing bitumen and related roadmaking products, Method 18: </w:t>
            </w:r>
            <w:r w:rsidRPr="00197C7E">
              <w:t>Determination of softening point (ring and ball method)</w:t>
            </w:r>
          </w:p>
          <w:p w14:paraId="76412388" w14:textId="77777777" w:rsidR="00A665A2" w:rsidRPr="00197C7E" w:rsidRDefault="00A665A2" w:rsidP="00CC5296">
            <w:pPr>
              <w:pStyle w:val="BodyTextReferences"/>
            </w:pPr>
            <w:r w:rsidRPr="00197C7E">
              <w:t>AS/NZS 2891</w:t>
            </w:r>
            <w:r w:rsidRPr="00197C7E">
              <w:tab/>
              <w:t>Methods of sampling and testing asphalt</w:t>
            </w:r>
          </w:p>
          <w:p w14:paraId="3BFD1E01" w14:textId="25735515" w:rsidR="00A665A2" w:rsidRPr="00197C7E" w:rsidRDefault="00A665A2" w:rsidP="00CC5296">
            <w:pPr>
              <w:pStyle w:val="BodyTextReferencesMethodPart"/>
            </w:pPr>
            <w:r w:rsidRPr="00197C7E">
              <w:t>Method 1.1</w:t>
            </w:r>
            <w:r w:rsidR="004E5505">
              <w:t>:</w:t>
            </w:r>
            <w:r w:rsidRPr="00197C7E">
              <w:tab/>
              <w:t xml:space="preserve">Sampling </w:t>
            </w:r>
            <w:r w:rsidR="00A61082" w:rsidRPr="00197C7E">
              <w:rPr>
                <w:rFonts w:cs="Arial"/>
              </w:rPr>
              <w:t>–</w:t>
            </w:r>
            <w:r w:rsidRPr="00197C7E">
              <w:t xml:space="preserve"> Loose asphalt </w:t>
            </w:r>
          </w:p>
          <w:p w14:paraId="4E5B1AD8" w14:textId="5493DFF1" w:rsidR="00837054" w:rsidRPr="00197C7E" w:rsidRDefault="00837054" w:rsidP="00CC5296">
            <w:pPr>
              <w:pStyle w:val="BodyTextReferencesMethodPart"/>
            </w:pPr>
            <w:r w:rsidRPr="00197C7E">
              <w:t xml:space="preserve">Method </w:t>
            </w:r>
            <w:r w:rsidR="00B10A9A" w:rsidRPr="00197C7E">
              <w:t>1.2</w:t>
            </w:r>
            <w:r w:rsidR="004E5505">
              <w:t>:</w:t>
            </w:r>
            <w:r w:rsidR="005F5B8F" w:rsidRPr="00197C7E">
              <w:tab/>
              <w:t xml:space="preserve">Sampling </w:t>
            </w:r>
            <w:r w:rsidR="00A61082" w:rsidRPr="00197C7E">
              <w:rPr>
                <w:rFonts w:cs="Arial"/>
              </w:rPr>
              <w:t>–</w:t>
            </w:r>
            <w:r w:rsidR="005F5B8F" w:rsidRPr="00197C7E">
              <w:t xml:space="preserve"> Coring method</w:t>
            </w:r>
          </w:p>
          <w:p w14:paraId="7874E11B" w14:textId="48030E2C" w:rsidR="00A665A2" w:rsidRPr="00197C7E" w:rsidRDefault="00A665A2" w:rsidP="00CC5296">
            <w:pPr>
              <w:pStyle w:val="BodyTextReferencesMethodPart"/>
            </w:pPr>
            <w:r w:rsidRPr="00197C7E">
              <w:t>Method 2.2</w:t>
            </w:r>
            <w:r w:rsidR="004E5505">
              <w:t>:</w:t>
            </w:r>
            <w:r w:rsidRPr="00197C7E">
              <w:tab/>
              <w:t xml:space="preserve">Sample preparation </w:t>
            </w:r>
            <w:r w:rsidR="00A61082" w:rsidRPr="00197C7E">
              <w:rPr>
                <w:rFonts w:cs="Arial"/>
              </w:rPr>
              <w:t>–</w:t>
            </w:r>
            <w:r w:rsidRPr="00197C7E">
              <w:t xml:space="preserve"> Compaction of asphalt test specimens using a gyratory compactor</w:t>
            </w:r>
          </w:p>
          <w:p w14:paraId="36ECB35C" w14:textId="38437DDC" w:rsidR="00A665A2" w:rsidRPr="00197C7E" w:rsidRDefault="00A665A2" w:rsidP="00CC5296">
            <w:pPr>
              <w:pStyle w:val="BodyTextReferencesMethodPart"/>
            </w:pPr>
            <w:r w:rsidRPr="00197C7E">
              <w:t>Method 3.1</w:t>
            </w:r>
            <w:r w:rsidR="004E5505">
              <w:t>:</w:t>
            </w:r>
            <w:r w:rsidRPr="00197C7E">
              <w:tab/>
              <w:t xml:space="preserve">Binder content and aggregate grading – </w:t>
            </w:r>
            <w:r w:rsidR="00A61082" w:rsidRPr="00197C7E">
              <w:t xml:space="preserve">Reflux </w:t>
            </w:r>
            <w:r w:rsidRPr="00197C7E">
              <w:t xml:space="preserve">method </w:t>
            </w:r>
          </w:p>
          <w:p w14:paraId="31A98F4A" w14:textId="10402C87" w:rsidR="00A665A2" w:rsidRPr="00197C7E" w:rsidRDefault="00A665A2" w:rsidP="00CC5296">
            <w:pPr>
              <w:pStyle w:val="BodyTextReferencesMethodPart"/>
            </w:pPr>
            <w:r w:rsidRPr="00197C7E">
              <w:t>Method 3.3</w:t>
            </w:r>
            <w:r w:rsidR="004E5505">
              <w:t>:</w:t>
            </w:r>
            <w:r w:rsidRPr="00197C7E">
              <w:tab/>
              <w:t xml:space="preserve">Binder content and aggregate grading </w:t>
            </w:r>
            <w:r w:rsidR="00A61082" w:rsidRPr="00197C7E">
              <w:rPr>
                <w:rFonts w:cs="Arial"/>
              </w:rPr>
              <w:t>–</w:t>
            </w:r>
            <w:r w:rsidRPr="00197C7E">
              <w:t xml:space="preserve"> Pressure filter method</w:t>
            </w:r>
          </w:p>
          <w:p w14:paraId="50EACC91" w14:textId="08F8F516" w:rsidR="00A665A2" w:rsidRPr="00197C7E" w:rsidRDefault="00A665A2" w:rsidP="00CC5296">
            <w:pPr>
              <w:pStyle w:val="BodyTextReferencesMethodPart"/>
            </w:pPr>
            <w:r w:rsidRPr="00197C7E">
              <w:t>Method 5</w:t>
            </w:r>
            <w:r w:rsidR="004E5505">
              <w:t>:</w:t>
            </w:r>
            <w:r w:rsidRPr="00197C7E">
              <w:tab/>
              <w:t xml:space="preserve">Compaction of asphalt by Marshall method and determination of stability and flow </w:t>
            </w:r>
            <w:r w:rsidR="00A61082" w:rsidRPr="00197C7E">
              <w:rPr>
                <w:rFonts w:cs="Arial"/>
              </w:rPr>
              <w:t>–</w:t>
            </w:r>
            <w:r w:rsidRPr="00197C7E">
              <w:t xml:space="preserve"> Marshall procedure</w:t>
            </w:r>
          </w:p>
          <w:p w14:paraId="5AB6C9D7" w14:textId="52E8E4C9" w:rsidR="00A665A2" w:rsidRPr="00197C7E" w:rsidRDefault="00A665A2" w:rsidP="00CC5296">
            <w:pPr>
              <w:pStyle w:val="BodyTextReferencesMethodPart"/>
            </w:pPr>
            <w:r w:rsidRPr="00197C7E">
              <w:t>Method 7.1</w:t>
            </w:r>
            <w:r w:rsidR="004E5505">
              <w:t>:</w:t>
            </w:r>
            <w:r w:rsidRPr="00197C7E">
              <w:tab/>
              <w:t xml:space="preserve">Determination of maximum density of asphalt </w:t>
            </w:r>
            <w:r w:rsidR="00A61082" w:rsidRPr="00197C7E">
              <w:rPr>
                <w:rFonts w:cs="Arial"/>
              </w:rPr>
              <w:t>–</w:t>
            </w:r>
            <w:r w:rsidRPr="00197C7E">
              <w:t xml:space="preserve"> Water displacement method</w:t>
            </w:r>
          </w:p>
          <w:p w14:paraId="316A1DEA" w14:textId="4B9DE762" w:rsidR="00A665A2" w:rsidRPr="00197C7E" w:rsidRDefault="00A665A2" w:rsidP="00CC5296">
            <w:pPr>
              <w:pStyle w:val="BodyTextReferencesMethodPart"/>
            </w:pPr>
            <w:r w:rsidRPr="00197C7E">
              <w:t>Method 8</w:t>
            </w:r>
            <w:r w:rsidR="004E5505">
              <w:t>:</w:t>
            </w:r>
            <w:r w:rsidRPr="00197C7E">
              <w:tab/>
              <w:t xml:space="preserve">Voids and volumetric properties of compacted asphalt mixes </w:t>
            </w:r>
          </w:p>
          <w:p w14:paraId="4F0A678F" w14:textId="03C277D1" w:rsidR="00A665A2" w:rsidRPr="00197C7E" w:rsidRDefault="00A665A2" w:rsidP="00CC5296">
            <w:pPr>
              <w:pStyle w:val="BodyTextReferencesMethodPart"/>
            </w:pPr>
            <w:r w:rsidRPr="00197C7E">
              <w:t>Method 9.2</w:t>
            </w:r>
            <w:r w:rsidR="004E5505">
              <w:t>:</w:t>
            </w:r>
            <w:r w:rsidRPr="00197C7E">
              <w:tab/>
              <w:t xml:space="preserve">Determination of bulk density of compacted asphalt </w:t>
            </w:r>
            <w:r w:rsidR="005E2948" w:rsidRPr="00197C7E">
              <w:rPr>
                <w:rFonts w:cs="Arial"/>
              </w:rPr>
              <w:t>–</w:t>
            </w:r>
            <w:r w:rsidRPr="00197C7E">
              <w:t xml:space="preserve"> Presaturation method</w:t>
            </w:r>
          </w:p>
          <w:p w14:paraId="5D33B2B6" w14:textId="567B3EE7" w:rsidR="00A665A2" w:rsidRPr="00197C7E" w:rsidRDefault="00A665A2" w:rsidP="00CC5296">
            <w:pPr>
              <w:pStyle w:val="BodyTextReferencesMethodPart"/>
            </w:pPr>
            <w:r w:rsidRPr="00197C7E">
              <w:t>Method 9.3</w:t>
            </w:r>
            <w:r w:rsidR="004E5505">
              <w:t>:</w:t>
            </w:r>
            <w:r w:rsidRPr="00197C7E">
              <w:tab/>
              <w:t xml:space="preserve">Determination of bulk density of compacted asphalt </w:t>
            </w:r>
            <w:r w:rsidR="005E2948" w:rsidRPr="00197C7E">
              <w:rPr>
                <w:rFonts w:cs="Arial"/>
              </w:rPr>
              <w:t>–</w:t>
            </w:r>
            <w:r w:rsidRPr="00197C7E">
              <w:t xml:space="preserve"> Mensuration method</w:t>
            </w:r>
          </w:p>
          <w:p w14:paraId="235BE130" w14:textId="512903AD" w:rsidR="00A665A2" w:rsidRPr="00197C7E" w:rsidRDefault="00A665A2" w:rsidP="00CC5296">
            <w:pPr>
              <w:pStyle w:val="BodyTextReferencesMethodPart"/>
            </w:pPr>
            <w:r w:rsidRPr="00197C7E">
              <w:t>Method 10</w:t>
            </w:r>
            <w:r w:rsidR="004E5505">
              <w:t>:</w:t>
            </w:r>
            <w:r w:rsidRPr="00197C7E">
              <w:tab/>
              <w:t xml:space="preserve">Moisture content of </w:t>
            </w:r>
            <w:r w:rsidR="005E2948" w:rsidRPr="00197C7E">
              <w:t>asphalt</w:t>
            </w:r>
          </w:p>
          <w:p w14:paraId="16DAA596" w14:textId="2D7EE2EF" w:rsidR="00A665A2" w:rsidRPr="00197C7E" w:rsidRDefault="00A665A2" w:rsidP="00CC5296">
            <w:pPr>
              <w:pStyle w:val="BodyTextReferencesMethodPart"/>
            </w:pPr>
            <w:r w:rsidRPr="00197C7E">
              <w:t>Method 11</w:t>
            </w:r>
            <w:r w:rsidR="004E5505">
              <w:t>:</w:t>
            </w:r>
            <w:r w:rsidRPr="00197C7E">
              <w:tab/>
              <w:t>Degree of particle coating</w:t>
            </w:r>
          </w:p>
          <w:p w14:paraId="2C17B43F" w14:textId="77D4B18E" w:rsidR="00A665A2" w:rsidRPr="00197C7E" w:rsidRDefault="00A665A2" w:rsidP="00CC5296">
            <w:pPr>
              <w:pStyle w:val="BodyTextReferencesMethodPart"/>
            </w:pPr>
            <w:r w:rsidRPr="00197C7E">
              <w:lastRenderedPageBreak/>
              <w:t>Method 14.2</w:t>
            </w:r>
            <w:r w:rsidR="004E5505">
              <w:t>:</w:t>
            </w:r>
            <w:r w:rsidRPr="00197C7E">
              <w:tab/>
              <w:t xml:space="preserve">Field density tests </w:t>
            </w:r>
            <w:r w:rsidR="005E2948" w:rsidRPr="00197C7E">
              <w:rPr>
                <w:rFonts w:cs="Arial"/>
              </w:rPr>
              <w:t>–</w:t>
            </w:r>
            <w:r w:rsidRPr="00197C7E">
              <w:t xml:space="preserve"> Determination of field density of compacted asphalt using a nuclear thin-layer density gauge</w:t>
            </w:r>
          </w:p>
          <w:p w14:paraId="2447217B" w14:textId="35AC8069" w:rsidR="005E2948" w:rsidRPr="00197C7E" w:rsidRDefault="005E2948" w:rsidP="00CC5296">
            <w:pPr>
              <w:pStyle w:val="BodyTextReferencesMethodPart"/>
            </w:pPr>
            <w:r w:rsidRPr="00197C7E">
              <w:t>Method 14.3</w:t>
            </w:r>
            <w:r w:rsidR="004E5505">
              <w:t>:</w:t>
            </w:r>
            <w:r w:rsidRPr="00197C7E">
              <w:tab/>
              <w:t>Field density tests – Calibration of nuclear thin-layer density gauge using standard blocks</w:t>
            </w:r>
          </w:p>
          <w:p w14:paraId="3972D598" w14:textId="35C6FE4F" w:rsidR="00A665A2" w:rsidRPr="00197C7E" w:rsidRDefault="00A665A2" w:rsidP="00CC5296">
            <w:pPr>
              <w:pStyle w:val="BodyTextReferencesMethodPart"/>
            </w:pPr>
            <w:r w:rsidRPr="00197C7E">
              <w:t>Method 14.5</w:t>
            </w:r>
            <w:r w:rsidR="004E5505">
              <w:t>:</w:t>
            </w:r>
            <w:r w:rsidRPr="00197C7E">
              <w:tab/>
              <w:t xml:space="preserve">Field density tests </w:t>
            </w:r>
            <w:r w:rsidR="005E2948" w:rsidRPr="00197C7E">
              <w:rPr>
                <w:rFonts w:cs="Arial"/>
              </w:rPr>
              <w:t>–</w:t>
            </w:r>
            <w:r w:rsidRPr="00197C7E">
              <w:t xml:space="preserve"> Density ratio and percentage air voids of compacted asphalt</w:t>
            </w:r>
          </w:p>
          <w:p w14:paraId="34C5D1B0" w14:textId="34BACF40" w:rsidR="001D4304" w:rsidRPr="00197C7E" w:rsidRDefault="001D4304" w:rsidP="00CC5296">
            <w:pPr>
              <w:pStyle w:val="BodyTextReferences"/>
            </w:pPr>
            <w:r w:rsidRPr="00197C7E">
              <w:t>AS/NZS ISO 9001</w:t>
            </w:r>
            <w:r w:rsidRPr="00197C7E">
              <w:tab/>
              <w:t xml:space="preserve">Quality management systems </w:t>
            </w:r>
            <w:r w:rsidR="008B6617" w:rsidRPr="00197C7E">
              <w:t>–</w:t>
            </w:r>
            <w:r w:rsidRPr="00197C7E">
              <w:t xml:space="preserve"> Requirements</w:t>
            </w:r>
          </w:p>
          <w:p w14:paraId="2700DDD2" w14:textId="164FFE6F" w:rsidR="008B6617" w:rsidRPr="00197C7E" w:rsidRDefault="008B6617" w:rsidP="00CC5296">
            <w:pPr>
              <w:pStyle w:val="BodyTextReferences"/>
            </w:pPr>
            <w:r w:rsidRPr="00197C7E">
              <w:t>AS ISO/IEC 17025</w:t>
            </w:r>
            <w:r w:rsidRPr="00197C7E">
              <w:tab/>
            </w:r>
            <w:r w:rsidR="00372282" w:rsidRPr="00197C7E">
              <w:t>General requirements for the competence of testing and calibration laboratories</w:t>
            </w:r>
          </w:p>
        </w:tc>
      </w:tr>
      <w:tr w:rsidR="00A665A2" w:rsidRPr="00197C7E" w14:paraId="51F15231" w14:textId="77777777" w:rsidTr="008A6B1F">
        <w:trPr>
          <w:cnfStyle w:val="000000100000" w:firstRow="0" w:lastRow="0" w:firstColumn="0" w:lastColumn="0" w:oddVBand="0" w:evenVBand="0" w:oddHBand="1" w:evenHBand="0" w:firstRowFirstColumn="0" w:firstRowLastColumn="0" w:lastRowFirstColumn="0" w:lastRowLastColumn="0"/>
        </w:trPr>
        <w:tc>
          <w:tcPr>
            <w:tcW w:w="9072" w:type="dxa"/>
          </w:tcPr>
          <w:p w14:paraId="3045BFAB" w14:textId="77777777" w:rsidR="00A665A2" w:rsidRPr="00197C7E" w:rsidRDefault="00A665A2" w:rsidP="00870E15">
            <w:pPr>
              <w:keepLines/>
              <w:tabs>
                <w:tab w:val="left" w:pos="2418"/>
              </w:tabs>
              <w:spacing w:before="120" w:after="120"/>
              <w:ind w:left="2418" w:hanging="2418"/>
              <w:rPr>
                <w:b/>
                <w:color w:val="004259"/>
              </w:rPr>
            </w:pPr>
            <w:r w:rsidRPr="00197C7E">
              <w:rPr>
                <w:b/>
                <w:color w:val="004259"/>
              </w:rPr>
              <w:lastRenderedPageBreak/>
              <w:t>Austroads</w:t>
            </w:r>
          </w:p>
          <w:p w14:paraId="7ED6C4D4" w14:textId="296C9663" w:rsidR="00A665A2" w:rsidRPr="00197C7E" w:rsidRDefault="00A665A2" w:rsidP="00CC5296">
            <w:pPr>
              <w:pStyle w:val="BodyTextReferences"/>
            </w:pPr>
            <w:r w:rsidRPr="00197C7E">
              <w:t>AP</w:t>
            </w:r>
            <w:r w:rsidR="00B80B27">
              <w:t>-</w:t>
            </w:r>
            <w:r w:rsidRPr="00197C7E">
              <w:t>C87</w:t>
            </w:r>
            <w:r w:rsidRPr="00197C7E">
              <w:tab/>
              <w:t xml:space="preserve">Austroads Glossary of Terms </w:t>
            </w:r>
          </w:p>
          <w:p w14:paraId="291F1BE1" w14:textId="2703D9C0" w:rsidR="00A665A2" w:rsidRPr="00197C7E" w:rsidRDefault="00FC5BBD" w:rsidP="00CC5296">
            <w:pPr>
              <w:pStyle w:val="BodyTextReferences"/>
            </w:pPr>
            <w:r w:rsidRPr="00197C7E">
              <w:t>AP</w:t>
            </w:r>
            <w:r w:rsidR="00B80B27">
              <w:t>-</w:t>
            </w:r>
            <w:r w:rsidRPr="00197C7E">
              <w:t>T219</w:t>
            </w:r>
            <w:r w:rsidRPr="00197C7E">
              <w:tab/>
              <w:t>Mastic Performance Assessment in Stone Mastic Asphalt</w:t>
            </w:r>
          </w:p>
          <w:p w14:paraId="297D42E8" w14:textId="01AA34FF" w:rsidR="00A665A2" w:rsidRPr="00197C7E" w:rsidRDefault="00A665A2" w:rsidP="00CC5296">
            <w:pPr>
              <w:pStyle w:val="BodyTextReferences"/>
            </w:pPr>
            <w:r w:rsidRPr="00197C7E">
              <w:t>ATM</w:t>
            </w:r>
            <w:r w:rsidR="00B80B27">
              <w:t>-</w:t>
            </w:r>
            <w:r w:rsidRPr="00197C7E">
              <w:t xml:space="preserve">020 </w:t>
            </w:r>
            <w:r w:rsidRPr="00197C7E">
              <w:tab/>
              <w:t>Random Selection of Sampling or Test Locations</w:t>
            </w:r>
          </w:p>
          <w:p w14:paraId="457C92A7" w14:textId="4D98289D" w:rsidR="00A665A2" w:rsidRPr="00197C7E" w:rsidRDefault="00A665A2" w:rsidP="00CC5296">
            <w:pPr>
              <w:pStyle w:val="BodyTextReferences"/>
            </w:pPr>
            <w:r w:rsidRPr="00197C7E">
              <w:t>ATM</w:t>
            </w:r>
            <w:r w:rsidR="00B80B27">
              <w:t>-</w:t>
            </w:r>
            <w:r w:rsidRPr="00197C7E">
              <w:t xml:space="preserve">030 </w:t>
            </w:r>
            <w:r w:rsidRPr="00197C7E">
              <w:tab/>
              <w:t>Calculation of the Characteristic Value of a Lot</w:t>
            </w:r>
          </w:p>
          <w:p w14:paraId="5712D860" w14:textId="793718F0" w:rsidR="00A665A2" w:rsidRPr="00197C7E" w:rsidRDefault="00D913D9" w:rsidP="00CC5296">
            <w:pPr>
              <w:pStyle w:val="BodyTextReferences"/>
            </w:pPr>
            <w:r w:rsidRPr="00E96F25">
              <w:t>ATM</w:t>
            </w:r>
            <w:r w:rsidR="00B80B27">
              <w:t>-</w:t>
            </w:r>
            <w:r w:rsidRPr="00E96F25">
              <w:t>192</w:t>
            </w:r>
            <w:r w:rsidR="00A665A2" w:rsidRPr="00197C7E">
              <w:tab/>
              <w:t>Characterisation of the Viscosity of Reclaimed Asphalt Pavement (RAP) Binder Using the Dynamic Shear Rheometer (DSR)</w:t>
            </w:r>
          </w:p>
          <w:p w14:paraId="0903AE33" w14:textId="013EA471" w:rsidR="00A665A2" w:rsidRPr="00197C7E" w:rsidRDefault="00A665A2" w:rsidP="00CC5296">
            <w:pPr>
              <w:pStyle w:val="BodyTextReferences"/>
            </w:pPr>
            <w:r w:rsidRPr="00197C7E">
              <w:t>AGPT</w:t>
            </w:r>
            <w:r w:rsidR="00B80B27">
              <w:t>-</w:t>
            </w:r>
            <w:r w:rsidRPr="00197C7E">
              <w:t>T193</w:t>
            </w:r>
            <w:r w:rsidRPr="00197C7E">
              <w:tab/>
              <w:t>Design of Bituminous Binder Blends to a Specified Viscosity Value</w:t>
            </w:r>
          </w:p>
          <w:p w14:paraId="13C38F13" w14:textId="0DEB1A27" w:rsidR="00A665A2" w:rsidRPr="00197C7E" w:rsidRDefault="00A665A2" w:rsidP="00CC5296">
            <w:pPr>
              <w:pStyle w:val="BodyTextReferences"/>
            </w:pPr>
            <w:r w:rsidRPr="00197C7E">
              <w:t>AGPT</w:t>
            </w:r>
            <w:r w:rsidR="00B80B27">
              <w:t>-</w:t>
            </w:r>
            <w:r w:rsidRPr="00197C7E">
              <w:t>T220</w:t>
            </w:r>
            <w:r w:rsidRPr="00197C7E">
              <w:tab/>
              <w:t xml:space="preserve">Sample </w:t>
            </w:r>
            <w:r w:rsidR="0002355E" w:rsidRPr="00197C7E">
              <w:t xml:space="preserve">Preparation </w:t>
            </w:r>
            <w:r w:rsidR="0043163B">
              <w:rPr>
                <w:rFonts w:cs="Arial"/>
              </w:rPr>
              <w:t>–</w:t>
            </w:r>
            <w:r w:rsidRPr="00197C7E">
              <w:t xml:space="preserve"> Compaction of </w:t>
            </w:r>
            <w:r w:rsidR="0002355E" w:rsidRPr="00197C7E">
              <w:t xml:space="preserve">Asphalt Slabs Suitable </w:t>
            </w:r>
            <w:r w:rsidRPr="00197C7E">
              <w:t xml:space="preserve">for </w:t>
            </w:r>
            <w:r w:rsidR="0002355E" w:rsidRPr="00197C7E">
              <w:t>Characterisation</w:t>
            </w:r>
          </w:p>
          <w:p w14:paraId="505479AF" w14:textId="42C849B1" w:rsidR="00A665A2" w:rsidRPr="00197C7E" w:rsidRDefault="00A665A2" w:rsidP="00CC5296">
            <w:pPr>
              <w:pStyle w:val="BodyTextReferences"/>
            </w:pPr>
            <w:r w:rsidRPr="00197C7E">
              <w:t>ATM</w:t>
            </w:r>
            <w:r w:rsidR="00B80B27">
              <w:t>-</w:t>
            </w:r>
            <w:r w:rsidRPr="00197C7E">
              <w:t>231</w:t>
            </w:r>
            <w:r w:rsidRPr="00197C7E">
              <w:tab/>
              <w:t xml:space="preserve">Deformation </w:t>
            </w:r>
            <w:r w:rsidR="0002355E" w:rsidRPr="00197C7E">
              <w:t xml:space="preserve">Resistance </w:t>
            </w:r>
            <w:r w:rsidRPr="00197C7E">
              <w:t xml:space="preserve">of </w:t>
            </w:r>
            <w:r w:rsidR="0002355E" w:rsidRPr="00197C7E">
              <w:t>Asphalt Mixtures</w:t>
            </w:r>
            <w:r w:rsidRPr="00197C7E">
              <w:t xml:space="preserve"> by the </w:t>
            </w:r>
            <w:r w:rsidR="0002355E" w:rsidRPr="00197C7E">
              <w:t>Wheel Tracking Test</w:t>
            </w:r>
          </w:p>
          <w:p w14:paraId="53CD07BD" w14:textId="7D190DD8" w:rsidR="00A665A2" w:rsidRPr="00197C7E" w:rsidRDefault="00A665A2" w:rsidP="00CC5296">
            <w:pPr>
              <w:pStyle w:val="BodyTextReferences"/>
            </w:pPr>
            <w:r w:rsidRPr="00197C7E">
              <w:t>ATM</w:t>
            </w:r>
            <w:r w:rsidR="00B80B27">
              <w:t>-</w:t>
            </w:r>
            <w:r w:rsidRPr="00197C7E">
              <w:t>232</w:t>
            </w:r>
            <w:r w:rsidRPr="00197C7E">
              <w:tab/>
              <w:t xml:space="preserve">Stripping </w:t>
            </w:r>
            <w:r w:rsidR="0002355E" w:rsidRPr="00197C7E">
              <w:t xml:space="preserve">Potential </w:t>
            </w:r>
            <w:r w:rsidRPr="00197C7E">
              <w:t xml:space="preserve">of </w:t>
            </w:r>
            <w:r w:rsidR="0002355E" w:rsidRPr="00197C7E">
              <w:t xml:space="preserve">Asphalt </w:t>
            </w:r>
            <w:r w:rsidR="0043163B">
              <w:rPr>
                <w:rFonts w:cs="Arial"/>
              </w:rPr>
              <w:t>–</w:t>
            </w:r>
            <w:r w:rsidRPr="00197C7E">
              <w:t xml:space="preserve"> Tensile </w:t>
            </w:r>
            <w:r w:rsidR="0002355E" w:rsidRPr="00197C7E">
              <w:t>Strength Ratio</w:t>
            </w:r>
          </w:p>
          <w:p w14:paraId="7BAEBD57" w14:textId="2BA561EE" w:rsidR="00A665A2" w:rsidRPr="00197C7E" w:rsidRDefault="00A665A2" w:rsidP="00CC5296">
            <w:pPr>
              <w:pStyle w:val="BodyTextReferences"/>
            </w:pPr>
            <w:r w:rsidRPr="00197C7E">
              <w:t>AGPT</w:t>
            </w:r>
            <w:r w:rsidR="00B80B27">
              <w:t>-</w:t>
            </w:r>
            <w:r w:rsidRPr="00197C7E">
              <w:t>T234</w:t>
            </w:r>
            <w:r w:rsidRPr="00197C7E">
              <w:tab/>
              <w:t xml:space="preserve">Asphalt </w:t>
            </w:r>
            <w:r w:rsidR="0002355E" w:rsidRPr="00197C7E">
              <w:t xml:space="preserve">Binder Content </w:t>
            </w:r>
            <w:r w:rsidRPr="00197C7E">
              <w:t>(</w:t>
            </w:r>
            <w:r w:rsidR="0002355E" w:rsidRPr="00197C7E">
              <w:t>Ignition Oven Method</w:t>
            </w:r>
            <w:r w:rsidRPr="00197C7E">
              <w:t>)</w:t>
            </w:r>
          </w:p>
          <w:p w14:paraId="79A2B115" w14:textId="4EDF82F0" w:rsidR="00A665A2" w:rsidRPr="00197C7E" w:rsidRDefault="00A665A2" w:rsidP="00CC5296">
            <w:pPr>
              <w:pStyle w:val="BodyTextReferences"/>
            </w:pPr>
            <w:r w:rsidRPr="00197C7E">
              <w:t>AGPT</w:t>
            </w:r>
            <w:r w:rsidR="00B80B27">
              <w:t>-</w:t>
            </w:r>
            <w:r w:rsidRPr="00197C7E">
              <w:t>T235</w:t>
            </w:r>
            <w:r w:rsidRPr="00197C7E">
              <w:tab/>
              <w:t xml:space="preserve">Asphalt </w:t>
            </w:r>
            <w:r w:rsidR="0002355E" w:rsidRPr="00197C7E">
              <w:t>Binder Drain</w:t>
            </w:r>
            <w:r w:rsidRPr="00197C7E">
              <w:t>-off</w:t>
            </w:r>
          </w:p>
          <w:p w14:paraId="634F830B" w14:textId="60EC4851" w:rsidR="00A665A2" w:rsidRPr="00197C7E" w:rsidRDefault="00A665A2" w:rsidP="00CC5296">
            <w:pPr>
              <w:pStyle w:val="BodyTextReferences"/>
            </w:pPr>
            <w:r w:rsidRPr="00197C7E">
              <w:t>ATM</w:t>
            </w:r>
            <w:r w:rsidR="00B80B27">
              <w:t>-</w:t>
            </w:r>
            <w:r w:rsidRPr="00197C7E">
              <w:t>453</w:t>
            </w:r>
            <w:r w:rsidRPr="00197C7E">
              <w:tab/>
              <w:t>Surface Deviation Using a Straightedge</w:t>
            </w:r>
          </w:p>
          <w:p w14:paraId="2D90208C" w14:textId="6C1A8B3A" w:rsidR="003A2BF2" w:rsidRPr="00197C7E" w:rsidRDefault="003A2BF2" w:rsidP="00CC5296">
            <w:pPr>
              <w:pStyle w:val="BodyTextReferences"/>
            </w:pPr>
            <w:r w:rsidRPr="00197C7E">
              <w:t>ATS</w:t>
            </w:r>
            <w:r w:rsidR="00B80B27">
              <w:t>-</w:t>
            </w:r>
            <w:r w:rsidRPr="00197C7E">
              <w:t>3050</w:t>
            </w:r>
            <w:r w:rsidRPr="00197C7E">
              <w:tab/>
              <w:t>Supply of Recycled Crushed Glass Sand</w:t>
            </w:r>
          </w:p>
          <w:p w14:paraId="49662530" w14:textId="4F05F133" w:rsidR="00147E02" w:rsidRPr="00197C7E" w:rsidRDefault="00147E02" w:rsidP="00CC5296">
            <w:pPr>
              <w:pStyle w:val="BodyTextReferences"/>
            </w:pPr>
            <w:r w:rsidRPr="00197C7E">
              <w:t>ATS</w:t>
            </w:r>
            <w:r w:rsidR="00B80B27">
              <w:t>-</w:t>
            </w:r>
            <w:r w:rsidRPr="00197C7E">
              <w:t>3110</w:t>
            </w:r>
            <w:r w:rsidRPr="00197C7E">
              <w:tab/>
              <w:t>Supply of Polymer Modified Binder</w:t>
            </w:r>
            <w:r w:rsidR="00066E6E">
              <w:t>s</w:t>
            </w:r>
          </w:p>
          <w:p w14:paraId="6EAD7CF3" w14:textId="6071DC10" w:rsidR="00147E02" w:rsidRPr="00197C7E" w:rsidRDefault="00147E02" w:rsidP="00CC5296">
            <w:pPr>
              <w:pStyle w:val="BodyTextReferences"/>
            </w:pPr>
            <w:r w:rsidRPr="00197C7E">
              <w:t>ATS</w:t>
            </w:r>
            <w:r w:rsidR="00B80B27">
              <w:t>-</w:t>
            </w:r>
            <w:r w:rsidRPr="00197C7E">
              <w:t xml:space="preserve">3125 </w:t>
            </w:r>
            <w:r w:rsidRPr="00197C7E">
              <w:tab/>
              <w:t xml:space="preserve">Fillers for Asphalt </w:t>
            </w:r>
          </w:p>
          <w:p w14:paraId="109F604E" w14:textId="32031123" w:rsidR="00147E02" w:rsidRPr="00197C7E" w:rsidRDefault="00147E02" w:rsidP="00CC5296">
            <w:pPr>
              <w:pStyle w:val="BodyTextReferences"/>
            </w:pPr>
            <w:r w:rsidRPr="00197C7E">
              <w:t>ATS</w:t>
            </w:r>
            <w:r w:rsidR="00B80B27">
              <w:t>-</w:t>
            </w:r>
            <w:r w:rsidRPr="00197C7E">
              <w:t xml:space="preserve">3130 </w:t>
            </w:r>
            <w:r w:rsidRPr="00197C7E">
              <w:tab/>
              <w:t>Supply of Aggregate for Asphalt</w:t>
            </w:r>
          </w:p>
          <w:p w14:paraId="4D3E44B6" w14:textId="54F738D4" w:rsidR="00147E02" w:rsidRPr="00197C7E" w:rsidRDefault="00147E02" w:rsidP="00CC5296">
            <w:pPr>
              <w:pStyle w:val="BodyTextReferences"/>
            </w:pPr>
            <w:r w:rsidRPr="00197C7E">
              <w:t>ATS</w:t>
            </w:r>
            <w:r w:rsidR="00B80B27">
              <w:t>-</w:t>
            </w:r>
            <w:r w:rsidRPr="00197C7E">
              <w:t>3135</w:t>
            </w:r>
            <w:r w:rsidRPr="00197C7E">
              <w:tab/>
              <w:t>Supply of Reclaimed Asphalt Pavement Material</w:t>
            </w:r>
          </w:p>
          <w:p w14:paraId="08F8F590" w14:textId="0EF60419" w:rsidR="00A665A2" w:rsidRPr="00197C7E" w:rsidRDefault="00A665A2" w:rsidP="00CC5296">
            <w:pPr>
              <w:pStyle w:val="BodyTextReferences"/>
              <w:rPr>
                <w:b/>
                <w:color w:val="004259"/>
              </w:rPr>
            </w:pPr>
            <w:r w:rsidRPr="00197C7E">
              <w:t>AP</w:t>
            </w:r>
            <w:r w:rsidR="00B80B27">
              <w:t>-</w:t>
            </w:r>
            <w:r w:rsidRPr="00197C7E">
              <w:t>PWT15</w:t>
            </w:r>
            <w:r w:rsidRPr="00197C7E">
              <w:tab/>
              <w:t xml:space="preserve">Asphalt </w:t>
            </w:r>
            <w:r w:rsidR="0002355E" w:rsidRPr="00197C7E">
              <w:t>Production Process Control</w:t>
            </w:r>
          </w:p>
        </w:tc>
      </w:tr>
      <w:tr w:rsidR="00A665A2" w:rsidRPr="00197C7E" w14:paraId="1190617B" w14:textId="77777777" w:rsidTr="008A6B1F">
        <w:trPr>
          <w:cnfStyle w:val="000000010000" w:firstRow="0" w:lastRow="0" w:firstColumn="0" w:lastColumn="0" w:oddVBand="0" w:evenVBand="0" w:oddHBand="0" w:evenHBand="1" w:firstRowFirstColumn="0" w:firstRowLastColumn="0" w:lastRowFirstColumn="0" w:lastRowLastColumn="0"/>
        </w:trPr>
        <w:tc>
          <w:tcPr>
            <w:tcW w:w="9072" w:type="dxa"/>
          </w:tcPr>
          <w:p w14:paraId="31EAFED3" w14:textId="54F85A59" w:rsidR="00A665A2" w:rsidRPr="00197C7E" w:rsidRDefault="00A665A2" w:rsidP="00870E15">
            <w:pPr>
              <w:keepLines/>
              <w:tabs>
                <w:tab w:val="left" w:pos="2418"/>
              </w:tabs>
              <w:spacing w:before="120" w:after="120"/>
              <w:ind w:left="2418" w:hanging="2418"/>
              <w:rPr>
                <w:b/>
                <w:color w:val="004259"/>
              </w:rPr>
            </w:pPr>
            <w:r w:rsidRPr="00197C7E">
              <w:rPr>
                <w:b/>
                <w:color w:val="004259"/>
              </w:rPr>
              <w:t>Australian Flexible Pavement Association (AfPA)</w:t>
            </w:r>
          </w:p>
          <w:p w14:paraId="4527590F" w14:textId="4F73D672" w:rsidR="00A75656" w:rsidRPr="00CC5296" w:rsidRDefault="00A665A2" w:rsidP="00CC5296">
            <w:pPr>
              <w:pStyle w:val="BodyTextReferences"/>
            </w:pPr>
            <w:bookmarkStart w:id="13" w:name="_Hlk133566178"/>
            <w:r w:rsidRPr="00197C7E">
              <w:t>AfPA AN7</w:t>
            </w:r>
            <w:bookmarkEnd w:id="13"/>
            <w:r w:rsidRPr="00197C7E">
              <w:tab/>
              <w:t>Advisory Note 7: Guide to the selection, heating and storage of binders for sprayed sealing and hot mix asphalt</w:t>
            </w:r>
          </w:p>
        </w:tc>
      </w:tr>
      <w:tr w:rsidR="00A75656" w:rsidRPr="00197C7E" w14:paraId="0A6F149E" w14:textId="77777777" w:rsidTr="008A6B1F">
        <w:trPr>
          <w:cnfStyle w:val="000000100000" w:firstRow="0" w:lastRow="0" w:firstColumn="0" w:lastColumn="0" w:oddVBand="0" w:evenVBand="0" w:oddHBand="1" w:evenHBand="0" w:firstRowFirstColumn="0" w:firstRowLastColumn="0" w:lastRowFirstColumn="0" w:lastRowLastColumn="0"/>
        </w:trPr>
        <w:tc>
          <w:tcPr>
            <w:tcW w:w="9072" w:type="dxa"/>
          </w:tcPr>
          <w:p w14:paraId="3C59C74C" w14:textId="77777777" w:rsidR="00A75656" w:rsidRPr="00197C7E" w:rsidRDefault="00A75656" w:rsidP="00870E15">
            <w:pPr>
              <w:keepLines/>
              <w:tabs>
                <w:tab w:val="left" w:pos="2418"/>
              </w:tabs>
              <w:spacing w:before="120" w:after="120"/>
              <w:ind w:left="2418" w:hanging="2418"/>
              <w:rPr>
                <w:b/>
                <w:color w:val="004259"/>
              </w:rPr>
            </w:pPr>
            <w:r w:rsidRPr="00197C7E">
              <w:rPr>
                <w:b/>
                <w:color w:val="004259"/>
              </w:rPr>
              <w:t>International Standards</w:t>
            </w:r>
          </w:p>
          <w:p w14:paraId="332A0142" w14:textId="132D5CC7" w:rsidR="00AF7E9B" w:rsidRPr="00197C7E" w:rsidRDefault="00AF7E9B" w:rsidP="00CC5296">
            <w:pPr>
              <w:pStyle w:val="BodyTextReferences"/>
            </w:pPr>
            <w:r w:rsidRPr="00197C7E">
              <w:t>ISO 3310</w:t>
            </w:r>
            <w:r w:rsidR="00F65809">
              <w:t>-</w:t>
            </w:r>
            <w:r w:rsidRPr="00197C7E">
              <w:t>1</w:t>
            </w:r>
            <w:r w:rsidRPr="00197C7E">
              <w:tab/>
              <w:t xml:space="preserve">Test sieves </w:t>
            </w:r>
            <w:r w:rsidR="00DD2219" w:rsidRPr="00197C7E">
              <w:rPr>
                <w:rFonts w:cs="Arial"/>
              </w:rPr>
              <w:t>–</w:t>
            </w:r>
            <w:r w:rsidRPr="00197C7E">
              <w:t xml:space="preserve"> Technical requirements and testing </w:t>
            </w:r>
            <w:r w:rsidR="00DD2219" w:rsidRPr="00197C7E">
              <w:rPr>
                <w:rFonts w:cs="Arial"/>
              </w:rPr>
              <w:t>–</w:t>
            </w:r>
            <w:r w:rsidR="00DD2219" w:rsidRPr="00197C7E">
              <w:t xml:space="preserve"> </w:t>
            </w:r>
            <w:r w:rsidRPr="00197C7E">
              <w:t>Part 1: Test sieves of metal wire c</w:t>
            </w:r>
            <w:r w:rsidR="00DD2219" w:rsidRPr="00197C7E">
              <w:t>l</w:t>
            </w:r>
            <w:r w:rsidR="004F3994" w:rsidRPr="00197C7E">
              <w:t>ot</w:t>
            </w:r>
            <w:r w:rsidRPr="00197C7E">
              <w:t>h</w:t>
            </w:r>
          </w:p>
          <w:p w14:paraId="3B280C5D" w14:textId="7B50C84D" w:rsidR="0000404C" w:rsidRPr="00197C7E" w:rsidRDefault="0000404C" w:rsidP="00CC5296">
            <w:pPr>
              <w:pStyle w:val="BodyTextReferences"/>
              <w:rPr>
                <w:b/>
                <w:color w:val="004259"/>
              </w:rPr>
            </w:pPr>
            <w:r w:rsidRPr="00197C7E">
              <w:t>EN 13179</w:t>
            </w:r>
            <w:r w:rsidR="00F65809">
              <w:t>-</w:t>
            </w:r>
            <w:r w:rsidRPr="00197C7E">
              <w:t xml:space="preserve">1 </w:t>
            </w:r>
            <w:r w:rsidR="00F94B3A" w:rsidRPr="00197C7E">
              <w:tab/>
            </w:r>
            <w:r w:rsidRPr="00197C7E">
              <w:t>Tests for filler aggregate used in bituminous mixtures – Part 1: Delta ring and</w:t>
            </w:r>
            <w:r w:rsidR="00F94B3A" w:rsidRPr="00197C7E">
              <w:t xml:space="preserve"> </w:t>
            </w:r>
            <w:r w:rsidRPr="00197C7E">
              <w:t>ball test</w:t>
            </w:r>
          </w:p>
        </w:tc>
      </w:tr>
    </w:tbl>
    <w:p w14:paraId="0ED2AA20" w14:textId="375CBEBD" w:rsidR="00FB539E" w:rsidRPr="00197C7E" w:rsidRDefault="00FB539E" w:rsidP="009C3C9F">
      <w:pPr>
        <w:pStyle w:val="Heading1"/>
        <w:keepLines/>
      </w:pPr>
      <w:bookmarkStart w:id="14" w:name="_Toc190862188"/>
      <w:bookmarkStart w:id="15" w:name="_Toc234836045"/>
      <w:bookmarkStart w:id="16" w:name="_Toc235621353"/>
      <w:r w:rsidRPr="00197C7E">
        <w:lastRenderedPageBreak/>
        <w:t>Definitions</w:t>
      </w:r>
      <w:bookmarkEnd w:id="12"/>
      <w:bookmarkEnd w:id="14"/>
      <w:bookmarkEnd w:id="15"/>
      <w:bookmarkEnd w:id="16"/>
    </w:p>
    <w:p w14:paraId="42D54FB6" w14:textId="351D94DB" w:rsidR="00FB539E" w:rsidRPr="00197C7E" w:rsidRDefault="000A0761" w:rsidP="009C3C9F">
      <w:pPr>
        <w:pStyle w:val="Bodynumbered1"/>
        <w:keepNext/>
      </w:pPr>
      <w:r w:rsidRPr="00197C7E">
        <w:t>In addition to the definitions</w:t>
      </w:r>
      <w:r w:rsidR="00ED1020" w:rsidRPr="00197C7E">
        <w:t>/</w:t>
      </w:r>
      <w:r w:rsidRPr="00197C7E">
        <w:t>abbreviations in AS 2150 and AP</w:t>
      </w:r>
      <w:r w:rsidR="003B4FD4" w:rsidRPr="003B4FD4">
        <w:t xml:space="preserve"> </w:t>
      </w:r>
      <w:r w:rsidR="003B4FD4" w:rsidRPr="00197C7E">
        <w:t>C87</w:t>
      </w:r>
      <w:r w:rsidRPr="00197C7E">
        <w:t>, the following definitions</w:t>
      </w:r>
      <w:r w:rsidR="00ED1020" w:rsidRPr="00197C7E">
        <w:t>/</w:t>
      </w:r>
      <w:r w:rsidRPr="00197C7E">
        <w:t>abbreviations apply to this Specification.</w:t>
      </w:r>
    </w:p>
    <w:tbl>
      <w:tblPr>
        <w:tblW w:w="8929"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113" w:type="dxa"/>
        </w:tblCellMar>
        <w:tblLook w:val="0000" w:firstRow="0" w:lastRow="0" w:firstColumn="0" w:lastColumn="0" w:noHBand="0" w:noVBand="0"/>
      </w:tblPr>
      <w:tblGrid>
        <w:gridCol w:w="2410"/>
        <w:gridCol w:w="6519"/>
      </w:tblGrid>
      <w:tr w:rsidR="009C3C9F" w:rsidRPr="00197C7E" w14:paraId="5BDAA251" w14:textId="77777777" w:rsidTr="002B53D0">
        <w:trPr>
          <w:cantSplit/>
          <w:trHeight w:val="20"/>
        </w:trPr>
        <w:tc>
          <w:tcPr>
            <w:tcW w:w="2410" w:type="dxa"/>
          </w:tcPr>
          <w:p w14:paraId="37D68868" w14:textId="47D1C6C7" w:rsidR="009C3C9F" w:rsidRPr="002D78BA" w:rsidRDefault="009C3C9F" w:rsidP="009C3C9F">
            <w:pPr>
              <w:pStyle w:val="DefinitionsBodyText"/>
              <w:keepNext/>
              <w:keepLines/>
              <w:rPr>
                <w:b/>
                <w:bCs/>
              </w:rPr>
            </w:pPr>
            <w:r w:rsidRPr="002D78BA">
              <w:rPr>
                <w:b/>
                <w:bCs/>
              </w:rPr>
              <w:t>AfPA</w:t>
            </w:r>
            <w:r w:rsidR="0010139D">
              <w:rPr>
                <w:b/>
                <w:bCs/>
              </w:rPr>
              <w:t>:</w:t>
            </w:r>
          </w:p>
        </w:tc>
        <w:tc>
          <w:tcPr>
            <w:tcW w:w="6519" w:type="dxa"/>
          </w:tcPr>
          <w:p w14:paraId="3C3BC3FD" w14:textId="77777777" w:rsidR="009C3C9F" w:rsidRPr="00757168" w:rsidRDefault="009C3C9F" w:rsidP="009C3C9F">
            <w:pPr>
              <w:pStyle w:val="DefinitionsBodyText"/>
              <w:keepNext/>
              <w:keepLines/>
            </w:pPr>
            <w:r w:rsidRPr="00757168">
              <w:t>Australian Flexible Pavement Association</w:t>
            </w:r>
          </w:p>
        </w:tc>
      </w:tr>
      <w:tr w:rsidR="009C3C9F" w:rsidRPr="00197C7E" w14:paraId="43B3E5FB" w14:textId="77777777" w:rsidTr="002B53D0">
        <w:trPr>
          <w:cantSplit/>
          <w:trHeight w:val="20"/>
        </w:trPr>
        <w:tc>
          <w:tcPr>
            <w:tcW w:w="2410" w:type="dxa"/>
          </w:tcPr>
          <w:p w14:paraId="6D91DC5C" w14:textId="77777777" w:rsidR="009C3C9F" w:rsidRPr="002D78BA" w:rsidRDefault="009C3C9F" w:rsidP="009C3C9F">
            <w:pPr>
              <w:pStyle w:val="DefinitionsBodyText"/>
              <w:keepNext/>
              <w:keepLines/>
              <w:rPr>
                <w:b/>
                <w:bCs/>
              </w:rPr>
            </w:pPr>
            <w:bookmarkStart w:id="17" w:name="_Hlk95234674"/>
            <w:r w:rsidRPr="002D78BA">
              <w:rPr>
                <w:b/>
                <w:bCs/>
              </w:rPr>
              <w:t>Asphalt Manufacturer</w:t>
            </w:r>
            <w:bookmarkEnd w:id="17"/>
            <w:r w:rsidRPr="002D78BA">
              <w:rPr>
                <w:b/>
                <w:bCs/>
              </w:rPr>
              <w:t>:</w:t>
            </w:r>
          </w:p>
        </w:tc>
        <w:tc>
          <w:tcPr>
            <w:tcW w:w="6519" w:type="dxa"/>
          </w:tcPr>
          <w:p w14:paraId="0FBF9496" w14:textId="7B246F89" w:rsidR="009C3C9F" w:rsidRPr="00197C7E" w:rsidRDefault="009C3C9F" w:rsidP="009C3C9F">
            <w:pPr>
              <w:pStyle w:val="DefinitionsBodyText"/>
              <w:keepNext/>
              <w:keepLines/>
            </w:pPr>
            <w:r w:rsidRPr="00197C7E">
              <w:t xml:space="preserve">The company that manufactures the asphalt mix and also satisfies the requirements of Clause </w:t>
            </w:r>
            <w:r w:rsidRPr="00197C7E">
              <w:fldChar w:fldCharType="begin"/>
            </w:r>
            <w:r w:rsidRPr="00197C7E">
              <w:instrText xml:space="preserve"> REF _Ref75792324 \r \h  \* MERGEFORMAT </w:instrText>
            </w:r>
            <w:r w:rsidRPr="00197C7E">
              <w:fldChar w:fldCharType="separate"/>
            </w:r>
            <w:r w:rsidR="0087309B">
              <w:t>4.3</w:t>
            </w:r>
            <w:r w:rsidRPr="00197C7E">
              <w:fldChar w:fldCharType="end"/>
            </w:r>
            <w:r w:rsidRPr="00197C7E">
              <w:t>.</w:t>
            </w:r>
          </w:p>
        </w:tc>
      </w:tr>
      <w:tr w:rsidR="009C3C9F" w:rsidRPr="00197C7E" w14:paraId="3D709500" w14:textId="77777777" w:rsidTr="002B53D0">
        <w:trPr>
          <w:cantSplit/>
          <w:trHeight w:val="20"/>
        </w:trPr>
        <w:tc>
          <w:tcPr>
            <w:tcW w:w="2410" w:type="dxa"/>
          </w:tcPr>
          <w:p w14:paraId="678A9D75" w14:textId="77777777" w:rsidR="009C3C9F" w:rsidRPr="002D78BA" w:rsidRDefault="009C3C9F" w:rsidP="00F227B9">
            <w:pPr>
              <w:pStyle w:val="DefinitionsBodyText"/>
              <w:rPr>
                <w:b/>
                <w:bCs/>
              </w:rPr>
            </w:pPr>
            <w:r w:rsidRPr="002D78BA">
              <w:rPr>
                <w:b/>
                <w:bCs/>
              </w:rPr>
              <w:t>Course:</w:t>
            </w:r>
          </w:p>
        </w:tc>
        <w:tc>
          <w:tcPr>
            <w:tcW w:w="6519" w:type="dxa"/>
          </w:tcPr>
          <w:p w14:paraId="4BC77216" w14:textId="77777777" w:rsidR="009C3C9F" w:rsidRPr="00197C7E" w:rsidRDefault="009C3C9F" w:rsidP="00F227B9">
            <w:pPr>
              <w:pStyle w:val="DefinitionsBodyText"/>
            </w:pPr>
            <w:r w:rsidRPr="00197C7E">
              <w:t>One or more layers of asphalt of the same material type and nominal size within a pavement structure.</w:t>
            </w:r>
          </w:p>
        </w:tc>
      </w:tr>
      <w:tr w:rsidR="009C3C9F" w:rsidRPr="00197C7E" w14:paraId="65DF10C0" w14:textId="77777777" w:rsidTr="002B53D0">
        <w:trPr>
          <w:cantSplit/>
          <w:trHeight w:val="20"/>
        </w:trPr>
        <w:tc>
          <w:tcPr>
            <w:tcW w:w="2410" w:type="dxa"/>
          </w:tcPr>
          <w:p w14:paraId="23110721" w14:textId="0044E138" w:rsidR="009C3C9F" w:rsidRPr="002D78BA" w:rsidRDefault="009C3C9F" w:rsidP="00F227B9">
            <w:pPr>
              <w:pStyle w:val="DefinitionsBodyText"/>
              <w:rPr>
                <w:b/>
                <w:bCs/>
              </w:rPr>
            </w:pPr>
            <w:r w:rsidRPr="002D78BA">
              <w:rPr>
                <w:b/>
                <w:bCs/>
              </w:rPr>
              <w:t>DGA</w:t>
            </w:r>
            <w:r w:rsidR="0010139D">
              <w:rPr>
                <w:b/>
                <w:bCs/>
              </w:rPr>
              <w:t>:</w:t>
            </w:r>
          </w:p>
        </w:tc>
        <w:tc>
          <w:tcPr>
            <w:tcW w:w="6519" w:type="dxa"/>
          </w:tcPr>
          <w:p w14:paraId="5F4B4691" w14:textId="77777777" w:rsidR="009C3C9F" w:rsidRPr="00757168" w:rsidRDefault="009C3C9F" w:rsidP="00F227B9">
            <w:pPr>
              <w:pStyle w:val="DefinitionsBodyText"/>
            </w:pPr>
            <w:r w:rsidRPr="00757168">
              <w:t>Dense graded asphalt</w:t>
            </w:r>
          </w:p>
        </w:tc>
      </w:tr>
      <w:tr w:rsidR="009C3C9F" w:rsidRPr="00197C7E" w14:paraId="42EEEEB4" w14:textId="77777777" w:rsidTr="002B53D0">
        <w:trPr>
          <w:cantSplit/>
          <w:trHeight w:val="20"/>
        </w:trPr>
        <w:tc>
          <w:tcPr>
            <w:tcW w:w="2410" w:type="dxa"/>
          </w:tcPr>
          <w:p w14:paraId="39927B0E" w14:textId="2DDE3CBE" w:rsidR="009C3C9F" w:rsidRPr="002D78BA" w:rsidRDefault="009C3C9F" w:rsidP="00F227B9">
            <w:pPr>
              <w:pStyle w:val="DefinitionsBodyText"/>
              <w:rPr>
                <w:b/>
                <w:bCs/>
              </w:rPr>
            </w:pPr>
            <w:r w:rsidRPr="002D78BA">
              <w:rPr>
                <w:b/>
                <w:bCs/>
              </w:rPr>
              <w:t>EME2</w:t>
            </w:r>
            <w:r w:rsidR="0010139D">
              <w:rPr>
                <w:b/>
                <w:bCs/>
              </w:rPr>
              <w:t>:</w:t>
            </w:r>
          </w:p>
        </w:tc>
        <w:tc>
          <w:tcPr>
            <w:tcW w:w="6519" w:type="dxa"/>
          </w:tcPr>
          <w:p w14:paraId="438791BE" w14:textId="3B53834A" w:rsidR="009C3C9F" w:rsidRPr="00757168" w:rsidRDefault="009C3C9F" w:rsidP="00F227B9">
            <w:pPr>
              <w:pStyle w:val="DefinitionsBodyText"/>
            </w:pPr>
            <w:r w:rsidRPr="00757168">
              <w:t xml:space="preserve">High modulus asphalt (also known as </w:t>
            </w:r>
            <w:r w:rsidRPr="00FF36FE">
              <w:rPr>
                <w:i/>
                <w:iCs/>
              </w:rPr>
              <w:t>Enrobés à Module Elevé Class 2</w:t>
            </w:r>
            <w:r w:rsidRPr="00757168">
              <w:t>)</w:t>
            </w:r>
          </w:p>
        </w:tc>
      </w:tr>
      <w:tr w:rsidR="009C3C9F" w:rsidRPr="00197C7E" w14:paraId="28A0247C" w14:textId="77777777" w:rsidTr="002B53D0">
        <w:trPr>
          <w:cantSplit/>
          <w:trHeight w:val="20"/>
        </w:trPr>
        <w:tc>
          <w:tcPr>
            <w:tcW w:w="2410" w:type="dxa"/>
          </w:tcPr>
          <w:p w14:paraId="63485092" w14:textId="77777777" w:rsidR="009C3C9F" w:rsidRPr="002D78BA" w:rsidRDefault="009C3C9F" w:rsidP="00F227B9">
            <w:pPr>
              <w:pStyle w:val="DefinitionsBodyText"/>
              <w:rPr>
                <w:b/>
                <w:bCs/>
              </w:rPr>
            </w:pPr>
            <w:r w:rsidRPr="002D78BA">
              <w:rPr>
                <w:b/>
                <w:bCs/>
              </w:rPr>
              <w:t xml:space="preserve">JASANZ </w:t>
            </w:r>
          </w:p>
        </w:tc>
        <w:tc>
          <w:tcPr>
            <w:tcW w:w="6519" w:type="dxa"/>
          </w:tcPr>
          <w:p w14:paraId="6847E16E" w14:textId="77777777" w:rsidR="009C3C9F" w:rsidRPr="00757168" w:rsidRDefault="009C3C9F" w:rsidP="00F227B9">
            <w:pPr>
              <w:pStyle w:val="DefinitionsBodyText"/>
            </w:pPr>
            <w:r w:rsidRPr="00757168">
              <w:t>Joint Accreditation System of Australia and New Zealand</w:t>
            </w:r>
          </w:p>
        </w:tc>
      </w:tr>
      <w:tr w:rsidR="00AD20AC" w:rsidRPr="00197C7E" w14:paraId="7DCF697D" w14:textId="77777777" w:rsidTr="002B53D0">
        <w:trPr>
          <w:cantSplit/>
          <w:trHeight w:val="20"/>
        </w:trPr>
        <w:tc>
          <w:tcPr>
            <w:tcW w:w="2410" w:type="dxa"/>
          </w:tcPr>
          <w:p w14:paraId="6B8D3BDA" w14:textId="1A7977AC" w:rsidR="00AD20AC" w:rsidRPr="00AD20AC" w:rsidRDefault="00AD20AC" w:rsidP="00F227B9">
            <w:pPr>
              <w:pStyle w:val="DefinitionsBodyText"/>
              <w:rPr>
                <w:b/>
                <w:bCs/>
              </w:rPr>
            </w:pPr>
            <w:r w:rsidRPr="000B7611">
              <w:rPr>
                <w:b/>
                <w:bCs/>
              </w:rPr>
              <w:t>MTV</w:t>
            </w:r>
            <w:r w:rsidR="0010139D">
              <w:rPr>
                <w:b/>
                <w:bCs/>
              </w:rPr>
              <w:t>:</w:t>
            </w:r>
          </w:p>
        </w:tc>
        <w:tc>
          <w:tcPr>
            <w:tcW w:w="6519" w:type="dxa"/>
          </w:tcPr>
          <w:p w14:paraId="243E1C46" w14:textId="4257E722" w:rsidR="00AD20AC" w:rsidRPr="00757168" w:rsidRDefault="00AD20AC" w:rsidP="00F227B9">
            <w:pPr>
              <w:pStyle w:val="DefinitionsBodyText"/>
            </w:pPr>
            <w:r w:rsidRPr="00197C7E">
              <w:t>Material Transfer Vehicle</w:t>
            </w:r>
          </w:p>
        </w:tc>
      </w:tr>
      <w:tr w:rsidR="009C3C9F" w:rsidRPr="00197C7E" w14:paraId="554EB175" w14:textId="77777777" w:rsidTr="002B53D0">
        <w:trPr>
          <w:cantSplit/>
          <w:trHeight w:val="20"/>
        </w:trPr>
        <w:tc>
          <w:tcPr>
            <w:tcW w:w="2410" w:type="dxa"/>
          </w:tcPr>
          <w:p w14:paraId="22A475A0" w14:textId="6262D745" w:rsidR="009C3C9F" w:rsidRPr="002D78BA" w:rsidRDefault="009C3C9F" w:rsidP="00F227B9">
            <w:pPr>
              <w:pStyle w:val="DefinitionsBodyText"/>
              <w:rPr>
                <w:b/>
                <w:bCs/>
              </w:rPr>
            </w:pPr>
            <w:r w:rsidRPr="002D78BA">
              <w:rPr>
                <w:b/>
                <w:bCs/>
              </w:rPr>
              <w:t>OGA</w:t>
            </w:r>
            <w:r w:rsidR="0010139D">
              <w:rPr>
                <w:b/>
                <w:bCs/>
              </w:rPr>
              <w:t>:</w:t>
            </w:r>
          </w:p>
        </w:tc>
        <w:tc>
          <w:tcPr>
            <w:tcW w:w="6519" w:type="dxa"/>
          </w:tcPr>
          <w:p w14:paraId="1A414708" w14:textId="77777777" w:rsidR="009C3C9F" w:rsidRPr="00757168" w:rsidRDefault="009C3C9F" w:rsidP="00F227B9">
            <w:pPr>
              <w:pStyle w:val="DefinitionsBodyText"/>
            </w:pPr>
            <w:r w:rsidRPr="00757168">
              <w:t>Open graded asphalt</w:t>
            </w:r>
          </w:p>
        </w:tc>
      </w:tr>
      <w:tr w:rsidR="009C3C9F" w:rsidRPr="00197C7E" w14:paraId="4A5D92B7" w14:textId="77777777" w:rsidTr="002B53D0">
        <w:trPr>
          <w:cantSplit/>
          <w:trHeight w:val="20"/>
        </w:trPr>
        <w:tc>
          <w:tcPr>
            <w:tcW w:w="2410" w:type="dxa"/>
          </w:tcPr>
          <w:p w14:paraId="46FAAE25" w14:textId="02CDB0DE" w:rsidR="009C3C9F" w:rsidRPr="002D78BA" w:rsidRDefault="009C3C9F" w:rsidP="00F227B9">
            <w:pPr>
              <w:pStyle w:val="DefinitionsBodyText"/>
              <w:rPr>
                <w:b/>
                <w:bCs/>
              </w:rPr>
            </w:pPr>
            <w:r w:rsidRPr="002D78BA">
              <w:rPr>
                <w:b/>
                <w:bCs/>
              </w:rPr>
              <w:t>PMB</w:t>
            </w:r>
            <w:r w:rsidR="0010139D">
              <w:rPr>
                <w:b/>
                <w:bCs/>
              </w:rPr>
              <w:t>:</w:t>
            </w:r>
          </w:p>
        </w:tc>
        <w:tc>
          <w:tcPr>
            <w:tcW w:w="6519" w:type="dxa"/>
          </w:tcPr>
          <w:p w14:paraId="19F796B6" w14:textId="77777777" w:rsidR="009C3C9F" w:rsidRPr="00757168" w:rsidRDefault="009C3C9F" w:rsidP="00F227B9">
            <w:pPr>
              <w:pStyle w:val="DefinitionsBodyText"/>
            </w:pPr>
            <w:r w:rsidRPr="00757168">
              <w:t>Polymer modified binder</w:t>
            </w:r>
          </w:p>
        </w:tc>
      </w:tr>
      <w:tr w:rsidR="009C3C9F" w:rsidRPr="00197C7E" w14:paraId="2BA0BAF9" w14:textId="77777777" w:rsidTr="002B53D0">
        <w:trPr>
          <w:cantSplit/>
          <w:trHeight w:val="20"/>
        </w:trPr>
        <w:tc>
          <w:tcPr>
            <w:tcW w:w="2410" w:type="dxa"/>
          </w:tcPr>
          <w:p w14:paraId="02D26514" w14:textId="20AD667D" w:rsidR="009C3C9F" w:rsidRPr="002D78BA" w:rsidRDefault="009C3C9F" w:rsidP="00F227B9">
            <w:pPr>
              <w:pStyle w:val="DefinitionsBodyText"/>
              <w:rPr>
                <w:b/>
                <w:bCs/>
              </w:rPr>
            </w:pPr>
            <w:r w:rsidRPr="002D78BA">
              <w:rPr>
                <w:b/>
                <w:bCs/>
              </w:rPr>
              <w:t>RAP</w:t>
            </w:r>
            <w:r w:rsidR="0010139D">
              <w:rPr>
                <w:b/>
                <w:bCs/>
              </w:rPr>
              <w:t>:</w:t>
            </w:r>
          </w:p>
        </w:tc>
        <w:tc>
          <w:tcPr>
            <w:tcW w:w="6519" w:type="dxa"/>
          </w:tcPr>
          <w:p w14:paraId="5C7C67A3" w14:textId="77777777" w:rsidR="009C3C9F" w:rsidRPr="00757168" w:rsidRDefault="009C3C9F" w:rsidP="00F227B9">
            <w:pPr>
              <w:pStyle w:val="DefinitionsBodyText"/>
            </w:pPr>
            <w:r w:rsidRPr="00757168">
              <w:t>Reclaimed asphalt pavement (material)</w:t>
            </w:r>
          </w:p>
        </w:tc>
      </w:tr>
      <w:tr w:rsidR="009C3C9F" w:rsidRPr="00197C7E" w14:paraId="6BDFEA6F" w14:textId="77777777" w:rsidTr="002B53D0">
        <w:trPr>
          <w:cantSplit/>
          <w:trHeight w:val="888"/>
        </w:trPr>
        <w:tc>
          <w:tcPr>
            <w:tcW w:w="2410" w:type="dxa"/>
          </w:tcPr>
          <w:p w14:paraId="5031BC5F" w14:textId="77777777" w:rsidR="009C3C9F" w:rsidRPr="002D78BA" w:rsidRDefault="009C3C9F" w:rsidP="00F227B9">
            <w:pPr>
              <w:pStyle w:val="DefinitionsBodyText"/>
              <w:rPr>
                <w:b/>
                <w:bCs/>
              </w:rPr>
            </w:pPr>
            <w:r w:rsidRPr="002D78BA">
              <w:rPr>
                <w:b/>
                <w:bCs/>
              </w:rPr>
              <w:t>RAP Approval</w:t>
            </w:r>
            <w:r w:rsidRPr="002D78BA">
              <w:rPr>
                <w:b/>
                <w:bCs/>
              </w:rPr>
              <w:br/>
              <w:t>Level:</w:t>
            </w:r>
          </w:p>
        </w:tc>
        <w:tc>
          <w:tcPr>
            <w:tcW w:w="6519" w:type="dxa"/>
          </w:tcPr>
          <w:p w14:paraId="1F146127" w14:textId="77777777" w:rsidR="009C3C9F" w:rsidRPr="00197C7E" w:rsidRDefault="009C3C9F" w:rsidP="00F227B9">
            <w:pPr>
              <w:pStyle w:val="DefinitionsBodyText"/>
            </w:pPr>
            <w:r w:rsidRPr="00197C7E">
              <w:t>The designation that corresponds to the maximum amount of reclaimed asphalt pavement (RAP) material that has been approved for use in an asphalt mix design.</w:t>
            </w:r>
          </w:p>
        </w:tc>
      </w:tr>
      <w:tr w:rsidR="009C3C9F" w:rsidRPr="00197C7E" w14:paraId="31C03A24" w14:textId="77777777" w:rsidTr="002B53D0">
        <w:trPr>
          <w:cantSplit/>
          <w:trHeight w:val="20"/>
        </w:trPr>
        <w:tc>
          <w:tcPr>
            <w:tcW w:w="2410" w:type="dxa"/>
          </w:tcPr>
          <w:p w14:paraId="0831994B" w14:textId="77777777" w:rsidR="009C3C9F" w:rsidRPr="002D78BA" w:rsidRDefault="009C3C9F" w:rsidP="00F227B9">
            <w:pPr>
              <w:pStyle w:val="DefinitionsBodyText"/>
              <w:rPr>
                <w:b/>
                <w:bCs/>
              </w:rPr>
            </w:pPr>
            <w:r w:rsidRPr="002D78BA">
              <w:rPr>
                <w:b/>
                <w:bCs/>
              </w:rPr>
              <w:t>Registered Mix Design:</w:t>
            </w:r>
          </w:p>
        </w:tc>
        <w:tc>
          <w:tcPr>
            <w:tcW w:w="6519" w:type="dxa"/>
          </w:tcPr>
          <w:p w14:paraId="71D27430" w14:textId="77777777" w:rsidR="009C3C9F" w:rsidRPr="00197C7E" w:rsidRDefault="009C3C9F" w:rsidP="00F227B9">
            <w:pPr>
              <w:pStyle w:val="DefinitionsBodyText"/>
            </w:pPr>
            <w:r w:rsidRPr="00197C7E">
              <w:t>The mix design that has been registered/approved by the Principal.</w:t>
            </w:r>
          </w:p>
        </w:tc>
      </w:tr>
      <w:tr w:rsidR="009C3C9F" w:rsidRPr="00197C7E" w14:paraId="1D9C0D64" w14:textId="77777777" w:rsidTr="002B53D0">
        <w:trPr>
          <w:cantSplit/>
          <w:trHeight w:val="20"/>
        </w:trPr>
        <w:tc>
          <w:tcPr>
            <w:tcW w:w="2410" w:type="dxa"/>
          </w:tcPr>
          <w:p w14:paraId="368355B7" w14:textId="77777777" w:rsidR="009C3C9F" w:rsidRPr="002D78BA" w:rsidRDefault="009C3C9F" w:rsidP="00F227B9">
            <w:pPr>
              <w:pStyle w:val="DefinitionsBodyText"/>
              <w:rPr>
                <w:b/>
                <w:bCs/>
              </w:rPr>
            </w:pPr>
            <w:r w:rsidRPr="002D78BA">
              <w:rPr>
                <w:b/>
                <w:bCs/>
              </w:rPr>
              <w:t>Shift:</w:t>
            </w:r>
          </w:p>
        </w:tc>
        <w:tc>
          <w:tcPr>
            <w:tcW w:w="6519" w:type="dxa"/>
          </w:tcPr>
          <w:p w14:paraId="677C10C4" w14:textId="77777777" w:rsidR="009C3C9F" w:rsidRPr="00197C7E" w:rsidRDefault="009C3C9F" w:rsidP="00F227B9">
            <w:pPr>
              <w:pStyle w:val="DefinitionsBodyText"/>
            </w:pPr>
            <w:r w:rsidRPr="00197C7E">
              <w:t>A period of continuous work not exceeding 12 hours.</w:t>
            </w:r>
          </w:p>
        </w:tc>
      </w:tr>
      <w:tr w:rsidR="009C3C9F" w:rsidRPr="00197C7E" w14:paraId="08A52C94" w14:textId="77777777" w:rsidTr="002B53D0">
        <w:trPr>
          <w:cantSplit/>
          <w:trHeight w:val="20"/>
        </w:trPr>
        <w:tc>
          <w:tcPr>
            <w:tcW w:w="2410" w:type="dxa"/>
          </w:tcPr>
          <w:p w14:paraId="06BA752C" w14:textId="6FADE3EE" w:rsidR="009C3C9F" w:rsidRPr="002D78BA" w:rsidRDefault="009C3C9F" w:rsidP="00F227B9">
            <w:pPr>
              <w:pStyle w:val="DefinitionsBodyText"/>
              <w:rPr>
                <w:b/>
                <w:bCs/>
              </w:rPr>
            </w:pPr>
            <w:r w:rsidRPr="002D78BA">
              <w:rPr>
                <w:b/>
                <w:bCs/>
              </w:rPr>
              <w:t>SMA</w:t>
            </w:r>
            <w:r w:rsidR="0010139D">
              <w:rPr>
                <w:b/>
                <w:bCs/>
              </w:rPr>
              <w:t>:</w:t>
            </w:r>
          </w:p>
        </w:tc>
        <w:tc>
          <w:tcPr>
            <w:tcW w:w="6519" w:type="dxa"/>
          </w:tcPr>
          <w:p w14:paraId="3A2DC32B" w14:textId="77777777" w:rsidR="009C3C9F" w:rsidRPr="00757168" w:rsidRDefault="009C3C9F" w:rsidP="00F227B9">
            <w:pPr>
              <w:pStyle w:val="DefinitionsBodyText"/>
            </w:pPr>
            <w:r w:rsidRPr="00757168">
              <w:t>Stone mastic asphalt</w:t>
            </w:r>
          </w:p>
        </w:tc>
      </w:tr>
      <w:tr w:rsidR="009C3C9F" w:rsidRPr="00197C7E" w14:paraId="30D36348" w14:textId="77777777" w:rsidTr="002B53D0">
        <w:trPr>
          <w:cantSplit/>
          <w:trHeight w:val="20"/>
        </w:trPr>
        <w:tc>
          <w:tcPr>
            <w:tcW w:w="2410" w:type="dxa"/>
          </w:tcPr>
          <w:p w14:paraId="43ABE915" w14:textId="77777777" w:rsidR="009C3C9F" w:rsidRPr="002D78BA" w:rsidRDefault="009C3C9F" w:rsidP="00F227B9">
            <w:pPr>
              <w:pStyle w:val="DefinitionsBodyText"/>
              <w:rPr>
                <w:b/>
                <w:bCs/>
              </w:rPr>
            </w:pPr>
            <w:r w:rsidRPr="002D78BA">
              <w:rPr>
                <w:b/>
                <w:bCs/>
              </w:rPr>
              <w:t>Total filler:</w:t>
            </w:r>
          </w:p>
        </w:tc>
        <w:tc>
          <w:tcPr>
            <w:tcW w:w="6519" w:type="dxa"/>
          </w:tcPr>
          <w:p w14:paraId="351990C3" w14:textId="77777777" w:rsidR="009C3C9F" w:rsidRPr="00197C7E" w:rsidRDefault="009C3C9F" w:rsidP="00F227B9">
            <w:pPr>
              <w:pStyle w:val="DefinitionsBodyText"/>
            </w:pPr>
            <w:r w:rsidRPr="00197C7E">
              <w:t>The total of material that passes the 75 µm AS sieve, including fines produced from the crushing of aggregates, natural sand and any added filler that complies with ATS 3125.</w:t>
            </w:r>
          </w:p>
        </w:tc>
      </w:tr>
      <w:tr w:rsidR="009C3C9F" w:rsidRPr="00197C7E" w14:paraId="07329AA0" w14:textId="77777777" w:rsidTr="002B53D0">
        <w:trPr>
          <w:cantSplit/>
          <w:trHeight w:val="20"/>
        </w:trPr>
        <w:tc>
          <w:tcPr>
            <w:tcW w:w="2410" w:type="dxa"/>
          </w:tcPr>
          <w:p w14:paraId="38947DD9" w14:textId="3AB30CFA" w:rsidR="009C3C9F" w:rsidRPr="002D78BA" w:rsidRDefault="009C3C9F" w:rsidP="00F227B9">
            <w:pPr>
              <w:pStyle w:val="DefinitionsBodyText"/>
              <w:rPr>
                <w:b/>
                <w:bCs/>
              </w:rPr>
            </w:pPr>
            <w:r w:rsidRPr="002D78BA">
              <w:rPr>
                <w:b/>
                <w:bCs/>
              </w:rPr>
              <w:t>TSR</w:t>
            </w:r>
            <w:r w:rsidR="0010139D">
              <w:rPr>
                <w:b/>
                <w:bCs/>
              </w:rPr>
              <w:t>:</w:t>
            </w:r>
          </w:p>
        </w:tc>
        <w:tc>
          <w:tcPr>
            <w:tcW w:w="6519" w:type="dxa"/>
          </w:tcPr>
          <w:p w14:paraId="33ACCC9E" w14:textId="77777777" w:rsidR="009C3C9F" w:rsidRPr="00757168" w:rsidRDefault="009C3C9F" w:rsidP="00F227B9">
            <w:pPr>
              <w:pStyle w:val="DefinitionsBodyText"/>
            </w:pPr>
            <w:r w:rsidRPr="00757168">
              <w:t>Tensile Strength Ratio</w:t>
            </w:r>
          </w:p>
        </w:tc>
      </w:tr>
      <w:tr w:rsidR="009C3C9F" w:rsidRPr="00197C7E" w14:paraId="75B10C78" w14:textId="77777777" w:rsidTr="002B53D0">
        <w:trPr>
          <w:cantSplit/>
          <w:trHeight w:val="20"/>
        </w:trPr>
        <w:tc>
          <w:tcPr>
            <w:tcW w:w="2410" w:type="dxa"/>
          </w:tcPr>
          <w:p w14:paraId="3B629BB4" w14:textId="50563AB5" w:rsidR="009C3C9F" w:rsidRPr="002D78BA" w:rsidRDefault="009C3C9F" w:rsidP="00F227B9">
            <w:pPr>
              <w:pStyle w:val="DefinitionsBodyText"/>
              <w:rPr>
                <w:b/>
                <w:bCs/>
              </w:rPr>
            </w:pPr>
            <w:r w:rsidRPr="002D78BA">
              <w:rPr>
                <w:b/>
                <w:bCs/>
              </w:rPr>
              <w:t>VMA</w:t>
            </w:r>
            <w:r w:rsidR="0010139D">
              <w:rPr>
                <w:b/>
                <w:bCs/>
              </w:rPr>
              <w:t>:</w:t>
            </w:r>
          </w:p>
        </w:tc>
        <w:tc>
          <w:tcPr>
            <w:tcW w:w="6519" w:type="dxa"/>
          </w:tcPr>
          <w:p w14:paraId="50FC2F57" w14:textId="77777777" w:rsidR="009C3C9F" w:rsidRPr="00757168" w:rsidRDefault="009C3C9F" w:rsidP="00F227B9">
            <w:pPr>
              <w:pStyle w:val="DefinitionsBodyText"/>
            </w:pPr>
            <w:r w:rsidRPr="00757168">
              <w:t>Voids in Mineral Aggregate</w:t>
            </w:r>
          </w:p>
        </w:tc>
      </w:tr>
    </w:tbl>
    <w:p w14:paraId="516337E0" w14:textId="131A39F2" w:rsidR="00D32834" w:rsidRPr="00197C7E" w:rsidRDefault="003F7623" w:rsidP="00D768EE">
      <w:pPr>
        <w:pStyle w:val="Heading1"/>
      </w:pPr>
      <w:bookmarkStart w:id="18" w:name="_Toc514678947"/>
      <w:bookmarkStart w:id="19" w:name="_Toc886734"/>
      <w:bookmarkStart w:id="20" w:name="_Toc190862189"/>
      <w:bookmarkStart w:id="21" w:name="_Toc234836046"/>
      <w:bookmarkStart w:id="22" w:name="_Toc235621354"/>
      <w:bookmarkEnd w:id="6"/>
      <w:bookmarkEnd w:id="7"/>
      <w:bookmarkEnd w:id="8"/>
      <w:r w:rsidRPr="00197C7E">
        <w:t>Quality System Requirements</w:t>
      </w:r>
      <w:bookmarkEnd w:id="18"/>
      <w:bookmarkEnd w:id="19"/>
      <w:bookmarkEnd w:id="20"/>
      <w:bookmarkEnd w:id="21"/>
      <w:bookmarkEnd w:id="22"/>
    </w:p>
    <w:p w14:paraId="575B4DE7" w14:textId="5520E96A" w:rsidR="006848C3" w:rsidRPr="002B53D0" w:rsidRDefault="006848C3" w:rsidP="00AC304B">
      <w:pPr>
        <w:pStyle w:val="Bodynumbered1"/>
        <w:rPr>
          <w:spacing w:val="-2"/>
        </w:rPr>
      </w:pPr>
      <w:bookmarkStart w:id="23" w:name="_Ref77763344"/>
      <w:bookmarkStart w:id="24" w:name="_Ref9599800"/>
      <w:r w:rsidRPr="002B53D0">
        <w:rPr>
          <w:spacing w:val="-2"/>
        </w:rPr>
        <w:t xml:space="preserve">The Contractor must prepare and implement </w:t>
      </w:r>
      <w:r w:rsidR="00D22B3C" w:rsidRPr="002B53D0">
        <w:rPr>
          <w:spacing w:val="-2"/>
        </w:rPr>
        <w:t>a Quality</w:t>
      </w:r>
      <w:r w:rsidR="008D777F" w:rsidRPr="002B53D0">
        <w:rPr>
          <w:spacing w:val="-2"/>
        </w:rPr>
        <w:t xml:space="preserve"> Plan</w:t>
      </w:r>
      <w:r w:rsidRPr="002B53D0">
        <w:rPr>
          <w:spacing w:val="-2"/>
        </w:rPr>
        <w:t xml:space="preserve"> that includes the documentation in Table</w:t>
      </w:r>
      <w:r w:rsidR="00AC304B" w:rsidRPr="002B53D0">
        <w:rPr>
          <w:spacing w:val="-2"/>
        </w:rPr>
        <w:t> </w:t>
      </w:r>
      <w:r w:rsidRPr="002B53D0">
        <w:rPr>
          <w:spacing w:val="-2"/>
        </w:rPr>
        <w:fldChar w:fldCharType="begin"/>
      </w:r>
      <w:r w:rsidRPr="002B53D0">
        <w:rPr>
          <w:spacing w:val="-2"/>
        </w:rPr>
        <w:instrText xml:space="preserve"> REF _Ref9599800 \r \h  \* MERGEFORMAT </w:instrText>
      </w:r>
      <w:r w:rsidRPr="002B53D0">
        <w:rPr>
          <w:spacing w:val="-2"/>
        </w:rPr>
      </w:r>
      <w:r w:rsidRPr="002B53D0">
        <w:rPr>
          <w:spacing w:val="-2"/>
        </w:rPr>
        <w:fldChar w:fldCharType="separate"/>
      </w:r>
      <w:r w:rsidR="0087309B">
        <w:rPr>
          <w:spacing w:val="-2"/>
        </w:rPr>
        <w:t>4.1</w:t>
      </w:r>
      <w:r w:rsidRPr="002B53D0">
        <w:rPr>
          <w:spacing w:val="-2"/>
        </w:rPr>
        <w:fldChar w:fldCharType="end"/>
      </w:r>
      <w:r w:rsidR="00F478F2" w:rsidRPr="002B53D0">
        <w:rPr>
          <w:spacing w:val="-2"/>
        </w:rPr>
        <w:t>.</w:t>
      </w:r>
      <w:bookmarkEnd w:id="23"/>
    </w:p>
    <w:p w14:paraId="64C876C0" w14:textId="3115131A" w:rsidR="006848C3" w:rsidRPr="00197C7E" w:rsidRDefault="00DD2219" w:rsidP="002D78BA">
      <w:pPr>
        <w:pStyle w:val="CaptionIndent"/>
        <w:rPr>
          <w:lang w:bidi="en-US"/>
        </w:rPr>
      </w:pPr>
      <w:r w:rsidRPr="00197C7E">
        <w:rPr>
          <w:lang w:bidi="en-US"/>
        </w:rPr>
        <w:t>Table </w:t>
      </w:r>
      <w:r w:rsidR="006848C3" w:rsidRPr="00197C7E">
        <w:rPr>
          <w:lang w:bidi="en-US"/>
        </w:rPr>
        <w:fldChar w:fldCharType="begin"/>
      </w:r>
      <w:r w:rsidR="006848C3" w:rsidRPr="00197C7E">
        <w:rPr>
          <w:lang w:bidi="en-US"/>
        </w:rPr>
        <w:instrText xml:space="preserve"> REF _Ref9599800 \r \h  \* MERGEFORMAT </w:instrText>
      </w:r>
      <w:r w:rsidR="006848C3" w:rsidRPr="00197C7E">
        <w:rPr>
          <w:lang w:bidi="en-US"/>
        </w:rPr>
      </w:r>
      <w:r w:rsidR="006848C3" w:rsidRPr="00197C7E">
        <w:rPr>
          <w:lang w:bidi="en-US"/>
        </w:rPr>
        <w:fldChar w:fldCharType="separate"/>
      </w:r>
      <w:r w:rsidR="0087309B">
        <w:rPr>
          <w:lang w:bidi="en-US"/>
        </w:rPr>
        <w:t>4.1</w:t>
      </w:r>
      <w:r w:rsidR="006848C3" w:rsidRPr="00197C7E">
        <w:rPr>
          <w:lang w:bidi="en-US"/>
        </w:rPr>
        <w:fldChar w:fldCharType="end"/>
      </w:r>
      <w:r w:rsidRPr="00197C7E">
        <w:rPr>
          <w:lang w:bidi="en-US"/>
        </w:rPr>
        <w:t>:</w:t>
      </w:r>
      <w:r w:rsidRPr="00197C7E">
        <w:rPr>
          <w:lang w:bidi="en-US"/>
        </w:rPr>
        <w:tab/>
      </w:r>
      <w:r w:rsidR="006848C3" w:rsidRPr="00197C7E">
        <w:rPr>
          <w:lang w:bidi="en-US"/>
        </w:rPr>
        <w:t>Quality Plan</w:t>
      </w:r>
    </w:p>
    <w:tbl>
      <w:tblPr>
        <w:tblStyle w:val="TMTableGreyIndent"/>
        <w:tblW w:w="9072" w:type="dxa"/>
        <w:tblLook w:val="04A0" w:firstRow="1" w:lastRow="0" w:firstColumn="1" w:lastColumn="0" w:noHBand="0" w:noVBand="1"/>
      </w:tblPr>
      <w:tblGrid>
        <w:gridCol w:w="1696"/>
        <w:gridCol w:w="7376"/>
      </w:tblGrid>
      <w:tr w:rsidR="00550174" w:rsidRPr="00A73995" w14:paraId="76A1DE65" w14:textId="77777777" w:rsidTr="007D2893">
        <w:trPr>
          <w:cnfStyle w:val="100000000000" w:firstRow="1" w:lastRow="0" w:firstColumn="0" w:lastColumn="0" w:oddVBand="0" w:evenVBand="0" w:oddHBand="0" w:evenHBand="0" w:firstRowFirstColumn="0" w:firstRowLastColumn="0" w:lastRowFirstColumn="0" w:lastRowLastColumn="0"/>
        </w:trPr>
        <w:tc>
          <w:tcPr>
            <w:tcW w:w="935" w:type="pct"/>
          </w:tcPr>
          <w:p w14:paraId="734018D4" w14:textId="71020048" w:rsidR="00550174" w:rsidRPr="00A73995" w:rsidRDefault="00550174" w:rsidP="00550174">
            <w:pPr>
              <w:pStyle w:val="TableHeading"/>
            </w:pPr>
            <w:bookmarkStart w:id="25" w:name="_Hlk209018226"/>
            <w:bookmarkEnd w:id="24"/>
            <w:r w:rsidRPr="008A6252">
              <w:t>Clause</w:t>
            </w:r>
          </w:p>
        </w:tc>
        <w:tc>
          <w:tcPr>
            <w:tcW w:w="4065" w:type="pct"/>
          </w:tcPr>
          <w:p w14:paraId="7D05763F" w14:textId="53B00FF2" w:rsidR="00550174" w:rsidRPr="00A73995" w:rsidRDefault="00550174" w:rsidP="00550174">
            <w:pPr>
              <w:pStyle w:val="TableHeading"/>
            </w:pPr>
            <w:r w:rsidRPr="008A6252">
              <w:t xml:space="preserve">Description of </w:t>
            </w:r>
            <w:r w:rsidR="00A224B0" w:rsidRPr="008A6252">
              <w:t>document</w:t>
            </w:r>
          </w:p>
        </w:tc>
      </w:tr>
      <w:tr w:rsidR="00550174" w:rsidRPr="00A73995" w14:paraId="36B00BA1" w14:textId="77777777" w:rsidTr="007D2893">
        <w:tc>
          <w:tcPr>
            <w:tcW w:w="5000" w:type="pct"/>
            <w:gridSpan w:val="2"/>
            <w:shd w:val="clear" w:color="auto" w:fill="CFCFCF"/>
          </w:tcPr>
          <w:p w14:paraId="6987C9E7" w14:textId="45DB9EA2" w:rsidR="00550174" w:rsidRPr="00C62AC7" w:rsidRDefault="00550174" w:rsidP="00E2402F">
            <w:pPr>
              <w:pStyle w:val="TableBodyText"/>
              <w:rPr>
                <w:b/>
                <w:bCs w:val="0"/>
              </w:rPr>
            </w:pPr>
            <w:r w:rsidRPr="00C62AC7">
              <w:rPr>
                <w:b/>
                <w:bCs w:val="0"/>
              </w:rPr>
              <w:t xml:space="preserve">Manufacture of </w:t>
            </w:r>
            <w:r w:rsidR="00A224B0" w:rsidRPr="00C62AC7">
              <w:rPr>
                <w:b/>
                <w:bCs w:val="0"/>
              </w:rPr>
              <w:t>asphalt</w:t>
            </w:r>
          </w:p>
        </w:tc>
      </w:tr>
      <w:tr w:rsidR="00550174" w:rsidRPr="00A73995" w14:paraId="7432B5FA" w14:textId="77777777" w:rsidTr="007D2893">
        <w:tc>
          <w:tcPr>
            <w:tcW w:w="935" w:type="pct"/>
          </w:tcPr>
          <w:p w14:paraId="41F8DC14" w14:textId="305C843D" w:rsidR="00550174" w:rsidRPr="005254DD" w:rsidRDefault="00550174" w:rsidP="00550174">
            <w:pPr>
              <w:pStyle w:val="TableBodyText"/>
            </w:pPr>
            <w:r w:rsidRPr="00197C7E">
              <w:rPr>
                <w:szCs w:val="18"/>
              </w:rPr>
              <w:fldChar w:fldCharType="begin"/>
            </w:r>
            <w:r w:rsidRPr="00197C7E">
              <w:rPr>
                <w:szCs w:val="18"/>
              </w:rPr>
              <w:instrText xml:space="preserve"> REF _Ref95298238 \r \h  \* MERGEFORMAT </w:instrText>
            </w:r>
            <w:r w:rsidRPr="00197C7E">
              <w:rPr>
                <w:szCs w:val="18"/>
              </w:rPr>
            </w:r>
            <w:r w:rsidRPr="00197C7E">
              <w:rPr>
                <w:szCs w:val="18"/>
              </w:rPr>
              <w:fldChar w:fldCharType="separate"/>
            </w:r>
            <w:r w:rsidR="0087309B">
              <w:rPr>
                <w:szCs w:val="18"/>
              </w:rPr>
              <w:t>4.3</w:t>
            </w:r>
            <w:r w:rsidRPr="00197C7E">
              <w:rPr>
                <w:szCs w:val="18"/>
              </w:rPr>
              <w:fldChar w:fldCharType="end"/>
            </w:r>
          </w:p>
        </w:tc>
        <w:tc>
          <w:tcPr>
            <w:tcW w:w="4065" w:type="pct"/>
          </w:tcPr>
          <w:p w14:paraId="031FC0C3" w14:textId="08EA37C4" w:rsidR="00550174" w:rsidRPr="00A73995" w:rsidRDefault="00550174" w:rsidP="00550174">
            <w:pPr>
              <w:pStyle w:val="TableBodyText"/>
            </w:pPr>
            <w:r w:rsidRPr="00197C7E">
              <w:rPr>
                <w:szCs w:val="18"/>
              </w:rPr>
              <w:t>Name of Asphalt Manufacturer and location of manufacturing plant</w:t>
            </w:r>
          </w:p>
        </w:tc>
      </w:tr>
      <w:tr w:rsidR="00550174" w:rsidRPr="00A73995" w14:paraId="7C7FBACB" w14:textId="77777777" w:rsidTr="007D2893">
        <w:tc>
          <w:tcPr>
            <w:tcW w:w="935" w:type="pct"/>
          </w:tcPr>
          <w:p w14:paraId="27C435F6" w14:textId="75C1F398" w:rsidR="00550174" w:rsidRPr="005254DD" w:rsidRDefault="00550174" w:rsidP="00550174">
            <w:pPr>
              <w:pStyle w:val="TableBodyText"/>
            </w:pPr>
            <w:r w:rsidRPr="00197C7E">
              <w:rPr>
                <w:szCs w:val="18"/>
              </w:rPr>
              <w:fldChar w:fldCharType="begin"/>
            </w:r>
            <w:r w:rsidRPr="00197C7E">
              <w:rPr>
                <w:szCs w:val="18"/>
              </w:rPr>
              <w:instrText xml:space="preserve"> REF _Ref77773789 \r \h  \* MERGEFORMAT </w:instrText>
            </w:r>
            <w:r w:rsidRPr="00197C7E">
              <w:rPr>
                <w:szCs w:val="18"/>
              </w:rPr>
            </w:r>
            <w:r w:rsidRPr="00197C7E">
              <w:rPr>
                <w:szCs w:val="18"/>
              </w:rPr>
              <w:fldChar w:fldCharType="separate"/>
            </w:r>
            <w:r w:rsidR="0087309B">
              <w:rPr>
                <w:szCs w:val="18"/>
              </w:rPr>
              <w:t>6.2</w:t>
            </w:r>
            <w:r w:rsidRPr="00197C7E">
              <w:rPr>
                <w:szCs w:val="18"/>
              </w:rPr>
              <w:fldChar w:fldCharType="end"/>
            </w:r>
          </w:p>
        </w:tc>
        <w:tc>
          <w:tcPr>
            <w:tcW w:w="4065" w:type="pct"/>
          </w:tcPr>
          <w:p w14:paraId="2D56F848" w14:textId="29DB320F" w:rsidR="00550174" w:rsidRPr="00A73995" w:rsidRDefault="00550174" w:rsidP="00550174">
            <w:pPr>
              <w:pStyle w:val="TableBodyText"/>
            </w:pPr>
            <w:r w:rsidRPr="00197C7E">
              <w:rPr>
                <w:szCs w:val="18"/>
              </w:rPr>
              <w:t>Management of the constituent materials</w:t>
            </w:r>
          </w:p>
        </w:tc>
      </w:tr>
      <w:tr w:rsidR="00550174" w:rsidRPr="00A73995" w14:paraId="07BF32D2" w14:textId="77777777" w:rsidTr="007D2893">
        <w:tc>
          <w:tcPr>
            <w:tcW w:w="935" w:type="pct"/>
          </w:tcPr>
          <w:p w14:paraId="5A69AA7F" w14:textId="38890017" w:rsidR="00550174" w:rsidRPr="005254DD" w:rsidRDefault="00550174" w:rsidP="00550174">
            <w:pPr>
              <w:pStyle w:val="TableBodyText"/>
            </w:pPr>
            <w:r w:rsidRPr="00197C7E">
              <w:rPr>
                <w:szCs w:val="18"/>
              </w:rPr>
              <w:fldChar w:fldCharType="begin"/>
            </w:r>
            <w:r w:rsidRPr="00197C7E">
              <w:rPr>
                <w:szCs w:val="18"/>
              </w:rPr>
              <w:instrText xml:space="preserve"> REF _Ref77773281 \r \h  \* MERGEFORMAT </w:instrText>
            </w:r>
            <w:r w:rsidRPr="00197C7E">
              <w:rPr>
                <w:szCs w:val="18"/>
              </w:rPr>
            </w:r>
            <w:r w:rsidRPr="00197C7E">
              <w:rPr>
                <w:szCs w:val="18"/>
              </w:rPr>
              <w:fldChar w:fldCharType="separate"/>
            </w:r>
            <w:r w:rsidR="0087309B">
              <w:rPr>
                <w:szCs w:val="18"/>
              </w:rPr>
              <w:t>7.2</w:t>
            </w:r>
            <w:r w:rsidRPr="00197C7E">
              <w:rPr>
                <w:szCs w:val="18"/>
              </w:rPr>
              <w:fldChar w:fldCharType="end"/>
            </w:r>
          </w:p>
        </w:tc>
        <w:tc>
          <w:tcPr>
            <w:tcW w:w="4065" w:type="pct"/>
          </w:tcPr>
          <w:p w14:paraId="22BEAB52" w14:textId="2AD8905E" w:rsidR="00550174" w:rsidRPr="00A73995" w:rsidRDefault="00550174" w:rsidP="00550174">
            <w:pPr>
              <w:pStyle w:val="TableBodyText"/>
            </w:pPr>
            <w:r w:rsidRPr="00197C7E">
              <w:rPr>
                <w:szCs w:val="18"/>
              </w:rPr>
              <w:t>Production of asphalt</w:t>
            </w:r>
          </w:p>
        </w:tc>
      </w:tr>
      <w:tr w:rsidR="00550174" w:rsidRPr="00A73995" w14:paraId="4F8BBD6D" w14:textId="77777777" w:rsidTr="007D2893">
        <w:tc>
          <w:tcPr>
            <w:tcW w:w="935" w:type="pct"/>
          </w:tcPr>
          <w:p w14:paraId="0255346E" w14:textId="61A2A550" w:rsidR="00550174" w:rsidRPr="005254DD" w:rsidRDefault="00550174" w:rsidP="00550174">
            <w:pPr>
              <w:pStyle w:val="TableBodyText"/>
            </w:pPr>
            <w:r w:rsidRPr="00197C7E">
              <w:rPr>
                <w:szCs w:val="18"/>
              </w:rPr>
              <w:fldChar w:fldCharType="begin"/>
            </w:r>
            <w:r w:rsidRPr="00197C7E">
              <w:rPr>
                <w:szCs w:val="18"/>
              </w:rPr>
              <w:instrText xml:space="preserve"> REF _Ref102111085 \r \h  \* MERGEFORMAT </w:instrText>
            </w:r>
            <w:r w:rsidRPr="00197C7E">
              <w:rPr>
                <w:szCs w:val="18"/>
              </w:rPr>
            </w:r>
            <w:r w:rsidRPr="00197C7E">
              <w:rPr>
                <w:szCs w:val="18"/>
              </w:rPr>
              <w:fldChar w:fldCharType="separate"/>
            </w:r>
            <w:r w:rsidR="0087309B">
              <w:rPr>
                <w:szCs w:val="18"/>
              </w:rPr>
              <w:t>8.2</w:t>
            </w:r>
            <w:r w:rsidRPr="00197C7E">
              <w:rPr>
                <w:szCs w:val="18"/>
              </w:rPr>
              <w:fldChar w:fldCharType="end"/>
            </w:r>
          </w:p>
        </w:tc>
        <w:tc>
          <w:tcPr>
            <w:tcW w:w="4065" w:type="pct"/>
          </w:tcPr>
          <w:p w14:paraId="19C9032E" w14:textId="6989A1AF" w:rsidR="00550174" w:rsidRPr="00A73995" w:rsidRDefault="00550174" w:rsidP="00550174">
            <w:pPr>
              <w:pStyle w:val="TableBodyText"/>
            </w:pPr>
            <w:r w:rsidRPr="00197C7E">
              <w:rPr>
                <w:szCs w:val="18"/>
              </w:rPr>
              <w:t>Sampling and testing of the production mix</w:t>
            </w:r>
          </w:p>
        </w:tc>
      </w:tr>
      <w:tr w:rsidR="00550174" w:rsidRPr="00A73995" w14:paraId="341D1351" w14:textId="77777777" w:rsidTr="007D2893">
        <w:tc>
          <w:tcPr>
            <w:tcW w:w="5000" w:type="pct"/>
            <w:gridSpan w:val="2"/>
            <w:shd w:val="clear" w:color="auto" w:fill="CFCFCF"/>
          </w:tcPr>
          <w:p w14:paraId="65F99D86" w14:textId="268F339F" w:rsidR="00550174" w:rsidRPr="00C62AC7" w:rsidRDefault="00550174" w:rsidP="00550174">
            <w:pPr>
              <w:pStyle w:val="TableBodyText"/>
              <w:rPr>
                <w:b/>
                <w:bCs w:val="0"/>
              </w:rPr>
            </w:pPr>
            <w:r w:rsidRPr="00C62AC7">
              <w:rPr>
                <w:b/>
                <w:bCs w:val="0"/>
                <w:szCs w:val="18"/>
              </w:rPr>
              <w:t xml:space="preserve">Placement of </w:t>
            </w:r>
            <w:r w:rsidR="00A224B0" w:rsidRPr="00C62AC7">
              <w:rPr>
                <w:b/>
                <w:bCs w:val="0"/>
                <w:szCs w:val="18"/>
              </w:rPr>
              <w:t>asphalt</w:t>
            </w:r>
          </w:p>
        </w:tc>
      </w:tr>
      <w:tr w:rsidR="00550174" w:rsidRPr="00A73995" w14:paraId="0927738F" w14:textId="77777777" w:rsidTr="007D2893">
        <w:tc>
          <w:tcPr>
            <w:tcW w:w="935" w:type="pct"/>
          </w:tcPr>
          <w:p w14:paraId="0A66895F" w14:textId="7B5DF080" w:rsidR="00550174" w:rsidRPr="005254DD" w:rsidRDefault="00550174" w:rsidP="00550174">
            <w:pPr>
              <w:pStyle w:val="TableBodyText"/>
            </w:pPr>
            <w:r w:rsidRPr="00197C7E">
              <w:rPr>
                <w:color w:val="000000" w:themeColor="text1"/>
                <w:szCs w:val="18"/>
              </w:rPr>
              <w:fldChar w:fldCharType="begin"/>
            </w:r>
            <w:r w:rsidRPr="00197C7E">
              <w:rPr>
                <w:color w:val="000000" w:themeColor="text1"/>
                <w:szCs w:val="18"/>
              </w:rPr>
              <w:instrText xml:space="preserve"> REF _Ref77773236 \r \h  \* MERGEFORMAT </w:instrText>
            </w:r>
            <w:r w:rsidRPr="00197C7E">
              <w:rPr>
                <w:color w:val="000000" w:themeColor="text1"/>
                <w:szCs w:val="18"/>
              </w:rPr>
            </w:r>
            <w:r w:rsidRPr="00197C7E">
              <w:rPr>
                <w:color w:val="000000" w:themeColor="text1"/>
                <w:szCs w:val="18"/>
              </w:rPr>
              <w:fldChar w:fldCharType="separate"/>
            </w:r>
            <w:r w:rsidR="0087309B">
              <w:rPr>
                <w:color w:val="000000" w:themeColor="text1"/>
                <w:szCs w:val="18"/>
              </w:rPr>
              <w:t>9.2</w:t>
            </w:r>
            <w:r w:rsidRPr="00197C7E">
              <w:rPr>
                <w:color w:val="000000" w:themeColor="text1"/>
                <w:szCs w:val="18"/>
              </w:rPr>
              <w:fldChar w:fldCharType="end"/>
            </w:r>
          </w:p>
        </w:tc>
        <w:tc>
          <w:tcPr>
            <w:tcW w:w="4065" w:type="pct"/>
          </w:tcPr>
          <w:p w14:paraId="1AB0BBF5" w14:textId="0340EE73" w:rsidR="00550174" w:rsidRPr="00A73995" w:rsidRDefault="00550174" w:rsidP="00550174">
            <w:pPr>
              <w:pStyle w:val="TableBodyText"/>
            </w:pPr>
            <w:r w:rsidRPr="00197C7E">
              <w:rPr>
                <w:color w:val="000000" w:themeColor="text1"/>
                <w:szCs w:val="18"/>
              </w:rPr>
              <w:t>Transport of asphalt</w:t>
            </w:r>
          </w:p>
        </w:tc>
      </w:tr>
      <w:tr w:rsidR="00550174" w:rsidRPr="00A73995" w14:paraId="14BDCF54" w14:textId="77777777" w:rsidTr="007D2893">
        <w:tc>
          <w:tcPr>
            <w:tcW w:w="935" w:type="pct"/>
          </w:tcPr>
          <w:p w14:paraId="7713F057" w14:textId="015F0B02" w:rsidR="00550174" w:rsidRPr="005254DD" w:rsidRDefault="00550174" w:rsidP="00550174">
            <w:pPr>
              <w:pStyle w:val="TableBodyText"/>
            </w:pPr>
            <w:r w:rsidRPr="00197C7E">
              <w:rPr>
                <w:color w:val="000000" w:themeColor="text1"/>
                <w:szCs w:val="18"/>
              </w:rPr>
              <w:fldChar w:fldCharType="begin"/>
            </w:r>
            <w:r w:rsidRPr="00197C7E">
              <w:rPr>
                <w:color w:val="000000" w:themeColor="text1"/>
                <w:szCs w:val="18"/>
              </w:rPr>
              <w:instrText xml:space="preserve"> REF _Ref77772733 \r \h  \* MERGEFORMAT </w:instrText>
            </w:r>
            <w:r w:rsidRPr="00197C7E">
              <w:rPr>
                <w:color w:val="000000" w:themeColor="text1"/>
                <w:szCs w:val="18"/>
              </w:rPr>
            </w:r>
            <w:r w:rsidRPr="00197C7E">
              <w:rPr>
                <w:color w:val="000000" w:themeColor="text1"/>
                <w:szCs w:val="18"/>
              </w:rPr>
              <w:fldChar w:fldCharType="separate"/>
            </w:r>
            <w:r w:rsidR="0087309B">
              <w:rPr>
                <w:color w:val="000000" w:themeColor="text1"/>
                <w:szCs w:val="18"/>
              </w:rPr>
              <w:t>11.2</w:t>
            </w:r>
            <w:r w:rsidRPr="00197C7E">
              <w:rPr>
                <w:color w:val="000000" w:themeColor="text1"/>
                <w:szCs w:val="18"/>
              </w:rPr>
              <w:fldChar w:fldCharType="end"/>
            </w:r>
          </w:p>
        </w:tc>
        <w:tc>
          <w:tcPr>
            <w:tcW w:w="4065" w:type="pct"/>
          </w:tcPr>
          <w:p w14:paraId="52F8255A" w14:textId="7682FBE3" w:rsidR="00550174" w:rsidRPr="00A73995" w:rsidRDefault="00550174" w:rsidP="00550174">
            <w:pPr>
              <w:pStyle w:val="TableBodyText"/>
            </w:pPr>
            <w:r w:rsidRPr="00197C7E">
              <w:rPr>
                <w:color w:val="000000" w:themeColor="text1"/>
                <w:szCs w:val="18"/>
              </w:rPr>
              <w:t>Placement of asphalt</w:t>
            </w:r>
          </w:p>
        </w:tc>
      </w:tr>
      <w:tr w:rsidR="00550174" w:rsidRPr="00A73995" w14:paraId="64B49F2C" w14:textId="77777777" w:rsidTr="007D2893">
        <w:tc>
          <w:tcPr>
            <w:tcW w:w="935" w:type="pct"/>
          </w:tcPr>
          <w:p w14:paraId="703687F3" w14:textId="4E8F7674" w:rsidR="00550174" w:rsidRPr="005254DD" w:rsidRDefault="00550174" w:rsidP="00550174">
            <w:pPr>
              <w:pStyle w:val="TableBodyText"/>
            </w:pPr>
            <w:r w:rsidRPr="00197C7E">
              <w:rPr>
                <w:color w:val="000000" w:themeColor="text1"/>
                <w:szCs w:val="18"/>
              </w:rPr>
              <w:fldChar w:fldCharType="begin"/>
            </w:r>
            <w:r w:rsidRPr="00197C7E">
              <w:rPr>
                <w:color w:val="000000" w:themeColor="text1"/>
                <w:szCs w:val="18"/>
              </w:rPr>
              <w:instrText xml:space="preserve"> REF _Ref77774220 \r \h  \* MERGEFORMAT </w:instrText>
            </w:r>
            <w:r w:rsidRPr="00197C7E">
              <w:rPr>
                <w:color w:val="000000" w:themeColor="text1"/>
                <w:szCs w:val="18"/>
              </w:rPr>
            </w:r>
            <w:r w:rsidRPr="00197C7E">
              <w:rPr>
                <w:color w:val="000000" w:themeColor="text1"/>
                <w:szCs w:val="18"/>
              </w:rPr>
              <w:fldChar w:fldCharType="separate"/>
            </w:r>
            <w:r w:rsidR="0087309B">
              <w:rPr>
                <w:color w:val="000000" w:themeColor="text1"/>
                <w:szCs w:val="18"/>
              </w:rPr>
              <w:t>18.2</w:t>
            </w:r>
            <w:r w:rsidRPr="00197C7E">
              <w:rPr>
                <w:color w:val="000000" w:themeColor="text1"/>
                <w:szCs w:val="18"/>
              </w:rPr>
              <w:fldChar w:fldCharType="end"/>
            </w:r>
          </w:p>
        </w:tc>
        <w:tc>
          <w:tcPr>
            <w:tcW w:w="4065" w:type="pct"/>
          </w:tcPr>
          <w:p w14:paraId="770A643E" w14:textId="7A9CFD01" w:rsidR="00550174" w:rsidRPr="00A73995" w:rsidRDefault="00550174" w:rsidP="00550174">
            <w:pPr>
              <w:pStyle w:val="TableBodyText"/>
            </w:pPr>
            <w:r w:rsidRPr="00197C7E">
              <w:rPr>
                <w:color w:val="000000" w:themeColor="text1"/>
                <w:szCs w:val="18"/>
              </w:rPr>
              <w:t>Sampling and testing of the placed asphalt mix</w:t>
            </w:r>
          </w:p>
        </w:tc>
      </w:tr>
      <w:bookmarkEnd w:id="25"/>
    </w:tbl>
    <w:p w14:paraId="046D0A0D" w14:textId="77777777" w:rsidR="00550174" w:rsidRPr="009C3086" w:rsidRDefault="00550174" w:rsidP="009C3086">
      <w:pPr>
        <w:pStyle w:val="NoSpacing"/>
        <w:rPr>
          <w:sz w:val="2"/>
          <w:szCs w:val="2"/>
          <w:lang w:eastAsia="ja-JP" w:bidi="en-US"/>
        </w:rPr>
      </w:pPr>
    </w:p>
    <w:tbl>
      <w:tblPr>
        <w:tblStyle w:val="TMTableBlueIndent"/>
        <w:tblW w:w="9072" w:type="dxa"/>
        <w:tblLook w:val="04A0" w:firstRow="1" w:lastRow="0" w:firstColumn="1" w:lastColumn="0" w:noHBand="0" w:noVBand="1"/>
      </w:tblPr>
      <w:tblGrid>
        <w:gridCol w:w="2016"/>
        <w:gridCol w:w="7056"/>
      </w:tblGrid>
      <w:tr w:rsidR="003E31BA" w:rsidRPr="00197C7E" w14:paraId="228520FD" w14:textId="77777777" w:rsidTr="007D2893">
        <w:trPr>
          <w:cnfStyle w:val="100000000000" w:firstRow="1" w:lastRow="0" w:firstColumn="0" w:lastColumn="0" w:oddVBand="0" w:evenVBand="0" w:oddHBand="0" w:evenHBand="0" w:firstRowFirstColumn="0" w:firstRowLastColumn="0" w:lastRowFirstColumn="0" w:lastRowLastColumn="0"/>
        </w:trPr>
        <w:tc>
          <w:tcPr>
            <w:tcW w:w="8931" w:type="dxa"/>
            <w:gridSpan w:val="2"/>
            <w:hideMark/>
          </w:tcPr>
          <w:p w14:paraId="5D5860C4" w14:textId="2A13D1C2" w:rsidR="003E31BA" w:rsidRPr="00197C7E" w:rsidRDefault="003E31BA" w:rsidP="002D78BA">
            <w:pPr>
              <w:pStyle w:val="TableHeadingWHPoint"/>
            </w:pPr>
            <w:bookmarkStart w:id="26" w:name="_Hlk9589851"/>
            <w:bookmarkStart w:id="27" w:name="_Hlk75279953"/>
            <w:r w:rsidRPr="00197C7E">
              <w:lastRenderedPageBreak/>
              <w:t>HOLD POINT 1</w:t>
            </w:r>
          </w:p>
        </w:tc>
      </w:tr>
      <w:tr w:rsidR="003E31BA" w:rsidRPr="00197C7E" w14:paraId="04018650" w14:textId="77777777" w:rsidTr="007D2893">
        <w:tc>
          <w:tcPr>
            <w:tcW w:w="1985" w:type="dxa"/>
            <w:hideMark/>
          </w:tcPr>
          <w:p w14:paraId="684F3EF5" w14:textId="77777777" w:rsidR="003E31BA" w:rsidRPr="00197C7E" w:rsidRDefault="003E31BA" w:rsidP="002D78BA">
            <w:pPr>
              <w:pStyle w:val="TableBodyTextWHPoint"/>
              <w:rPr>
                <w:rFonts w:cstheme="minorBidi"/>
                <w:b/>
              </w:rPr>
            </w:pPr>
            <w:r w:rsidRPr="00197C7E">
              <w:t>Process Held</w:t>
            </w:r>
          </w:p>
        </w:tc>
        <w:tc>
          <w:tcPr>
            <w:tcW w:w="6946" w:type="dxa"/>
            <w:hideMark/>
          </w:tcPr>
          <w:p w14:paraId="432F2DEC" w14:textId="08B0CE86" w:rsidR="003E31BA" w:rsidRPr="00197C7E" w:rsidRDefault="003E31BA" w:rsidP="002D78BA">
            <w:pPr>
              <w:pStyle w:val="TableBodyTextWHPoint"/>
              <w:rPr>
                <w:b/>
              </w:rPr>
            </w:pPr>
            <w:r w:rsidRPr="00197C7E">
              <w:t xml:space="preserve">Commencement of </w:t>
            </w:r>
            <w:r w:rsidR="00DE256A" w:rsidRPr="00197C7E">
              <w:t>asphalt manufacture</w:t>
            </w:r>
          </w:p>
        </w:tc>
      </w:tr>
      <w:tr w:rsidR="003E31BA" w:rsidRPr="00197C7E" w14:paraId="6C79FAB1" w14:textId="77777777" w:rsidTr="007D2893">
        <w:tc>
          <w:tcPr>
            <w:tcW w:w="1985" w:type="dxa"/>
            <w:hideMark/>
          </w:tcPr>
          <w:p w14:paraId="498A5ACB" w14:textId="77777777" w:rsidR="003E31BA" w:rsidRPr="00197C7E" w:rsidRDefault="003E31BA" w:rsidP="002D78BA">
            <w:pPr>
              <w:pStyle w:val="TableBodyTextWHPoint"/>
            </w:pPr>
            <w:r w:rsidRPr="00197C7E">
              <w:t>Submission Details</w:t>
            </w:r>
          </w:p>
        </w:tc>
        <w:tc>
          <w:tcPr>
            <w:tcW w:w="6946" w:type="dxa"/>
            <w:hideMark/>
          </w:tcPr>
          <w:p w14:paraId="5BC9EC45" w14:textId="743905D2" w:rsidR="003E31BA" w:rsidRPr="00197C7E" w:rsidRDefault="003E31BA" w:rsidP="002D78BA">
            <w:pPr>
              <w:pStyle w:val="TableBodyTextWHPoint"/>
            </w:pPr>
            <w:r w:rsidRPr="00197C7E">
              <w:t xml:space="preserve">The Quality Plan </w:t>
            </w:r>
            <w:bookmarkStart w:id="28" w:name="_Hlk3530642"/>
            <w:r w:rsidRPr="00197C7E">
              <w:t xml:space="preserve">must be provided </w:t>
            </w:r>
            <w:r w:rsidR="00353904" w:rsidRPr="00197C7E">
              <w:t xml:space="preserve">to the Principal </w:t>
            </w:r>
            <w:r w:rsidRPr="00197C7E">
              <w:t xml:space="preserve">at least </w:t>
            </w:r>
            <w:r w:rsidR="00A96B62" w:rsidRPr="00197C7E">
              <w:t>1</w:t>
            </w:r>
            <w:r w:rsidR="00353904" w:rsidRPr="00197C7E">
              <w:t>0 working</w:t>
            </w:r>
            <w:r w:rsidRPr="00197C7E">
              <w:t xml:space="preserve"> days prior to the </w:t>
            </w:r>
            <w:bookmarkEnd w:id="28"/>
            <w:r w:rsidRPr="00197C7E">
              <w:t xml:space="preserve">commencement of </w:t>
            </w:r>
            <w:r w:rsidR="00DE256A" w:rsidRPr="00197C7E">
              <w:t>asphalt manufacture</w:t>
            </w:r>
            <w:r w:rsidRPr="00197C7E">
              <w:t>.</w:t>
            </w:r>
          </w:p>
        </w:tc>
        <w:bookmarkEnd w:id="26"/>
      </w:tr>
    </w:tbl>
    <w:p w14:paraId="1BDE2B61" w14:textId="412939AD" w:rsidR="004F6E9A" w:rsidRPr="00197C7E" w:rsidRDefault="00E9145E" w:rsidP="000528C1">
      <w:pPr>
        <w:pStyle w:val="Bodynumbered1"/>
      </w:pPr>
      <w:bookmarkStart w:id="29" w:name="_Toc29489164"/>
      <w:bookmarkStart w:id="30" w:name="_Ref55460709"/>
      <w:bookmarkStart w:id="31" w:name="_Ref55470685"/>
      <w:bookmarkStart w:id="32" w:name="_Toc1138829"/>
      <w:bookmarkStart w:id="33" w:name="_Toc9850016"/>
      <w:bookmarkStart w:id="34" w:name="_Hlk9434043"/>
      <w:bookmarkEnd w:id="27"/>
      <w:r w:rsidRPr="00197C7E">
        <w:t>Asphalt</w:t>
      </w:r>
      <w:r w:rsidR="00723EF4" w:rsidRPr="00197C7E">
        <w:t xml:space="preserve"> must be manufactured under a Quality Management System </w:t>
      </w:r>
      <w:r w:rsidR="00147DBC" w:rsidRPr="00197C7E">
        <w:t>that</w:t>
      </w:r>
      <w:r w:rsidRPr="00197C7E">
        <w:t xml:space="preserve"> has been certified as </w:t>
      </w:r>
      <w:r w:rsidR="00723EF4" w:rsidRPr="00197C7E">
        <w:t>complying with AS/NZS ISO 9001</w:t>
      </w:r>
      <w:r w:rsidRPr="00197C7E">
        <w:t xml:space="preserve"> by a </w:t>
      </w:r>
      <w:r w:rsidR="00FE70A4" w:rsidRPr="00197C7E">
        <w:t>JASANZ accredited organisation</w:t>
      </w:r>
      <w:r w:rsidR="00723EF4" w:rsidRPr="00197C7E">
        <w:t>.</w:t>
      </w:r>
    </w:p>
    <w:p w14:paraId="283C3751" w14:textId="1BD1118E" w:rsidR="00A56A5F" w:rsidRPr="00197C7E" w:rsidRDefault="00FA74C2" w:rsidP="00584267">
      <w:pPr>
        <w:pStyle w:val="Heading2"/>
      </w:pPr>
      <w:bookmarkStart w:id="35" w:name="_Toc190862190"/>
      <w:bookmarkStart w:id="36" w:name="_Toc234836047"/>
      <w:bookmarkStart w:id="37" w:name="_Toc235621355"/>
      <w:r w:rsidRPr="00197C7E">
        <w:t>Prequalification Requirements</w:t>
      </w:r>
      <w:bookmarkEnd w:id="35"/>
      <w:bookmarkEnd w:id="36"/>
      <w:bookmarkEnd w:id="37"/>
      <w:r w:rsidRPr="00197C7E">
        <w:t xml:space="preserve"> </w:t>
      </w:r>
    </w:p>
    <w:p w14:paraId="21172E10" w14:textId="7F7314F4" w:rsidR="00BC3DF6" w:rsidRPr="008578DD" w:rsidRDefault="00E233D2" w:rsidP="008578DD">
      <w:pPr>
        <w:pStyle w:val="Bodynumbered1"/>
      </w:pPr>
      <w:bookmarkStart w:id="38" w:name="_Ref75792324"/>
      <w:bookmarkStart w:id="39" w:name="_Ref95298238"/>
      <w:r w:rsidRPr="00197C7E">
        <w:t>If</w:t>
      </w:r>
      <w:r w:rsidR="009E3328" w:rsidRPr="00197C7E">
        <w:t xml:space="preserve"> </w:t>
      </w:r>
      <w:r w:rsidR="0014063A" w:rsidRPr="00197C7E">
        <w:t xml:space="preserve">the asphalt is to be placed in a jurisdiction where </w:t>
      </w:r>
      <w:r w:rsidR="00380F4D" w:rsidRPr="00197C7E">
        <w:t xml:space="preserve">a prequalification scheme for companies supplying asphalt is in place, the </w:t>
      </w:r>
      <w:r w:rsidR="00FA74C2" w:rsidRPr="00197C7E">
        <w:t xml:space="preserve">Contractor and </w:t>
      </w:r>
      <w:r w:rsidR="00095A75" w:rsidRPr="00197C7E">
        <w:t>Asphalt Manufacturer</w:t>
      </w:r>
      <w:r w:rsidR="00A56A5F" w:rsidRPr="00197C7E">
        <w:t xml:space="preserve"> </w:t>
      </w:r>
      <w:r w:rsidR="00D3399B" w:rsidRPr="00197C7E">
        <w:t>must</w:t>
      </w:r>
      <w:r w:rsidR="00A56A5F" w:rsidRPr="00197C7E">
        <w:t xml:space="preserve"> be prequalified </w:t>
      </w:r>
      <w:r w:rsidR="00380F4D" w:rsidRPr="00197C7E">
        <w:t>under that scheme</w:t>
      </w:r>
      <w:r w:rsidR="009E3328" w:rsidRPr="00197C7E">
        <w:t xml:space="preserve"> to the appropriate level</w:t>
      </w:r>
      <w:r w:rsidR="008F26E8" w:rsidRPr="00197C7E">
        <w:t xml:space="preserve"> and/or category</w:t>
      </w:r>
      <w:r w:rsidR="00FA74C2" w:rsidRPr="00197C7E">
        <w:t xml:space="preserve"> for the work being undertaken</w:t>
      </w:r>
      <w:r w:rsidR="008F26E8" w:rsidRPr="00197C7E">
        <w:t>.</w:t>
      </w:r>
      <w:bookmarkEnd w:id="38"/>
      <w:bookmarkEnd w:id="39"/>
    </w:p>
    <w:p w14:paraId="7D1547AF" w14:textId="77777777" w:rsidR="00AD753F" w:rsidRPr="00197C7E" w:rsidRDefault="00AD753F" w:rsidP="00D768EE">
      <w:pPr>
        <w:pStyle w:val="Heading1"/>
      </w:pPr>
      <w:bookmarkStart w:id="40" w:name="_Toc190862191"/>
      <w:bookmarkStart w:id="41" w:name="_Toc234836048"/>
      <w:bookmarkStart w:id="42" w:name="_Toc235621356"/>
      <w:r w:rsidRPr="00197C7E">
        <w:t>Registered Mix Design</w:t>
      </w:r>
      <w:bookmarkEnd w:id="40"/>
      <w:bookmarkEnd w:id="41"/>
      <w:bookmarkEnd w:id="42"/>
    </w:p>
    <w:p w14:paraId="6FD02395" w14:textId="77777777" w:rsidR="008C129C" w:rsidRPr="00197C7E" w:rsidRDefault="008C129C" w:rsidP="00584267">
      <w:pPr>
        <w:pStyle w:val="Heading2"/>
      </w:pPr>
      <w:bookmarkStart w:id="43" w:name="_Toc190862192"/>
      <w:bookmarkStart w:id="44" w:name="_Toc234836049"/>
      <w:bookmarkStart w:id="45" w:name="_Toc235621357"/>
      <w:r w:rsidRPr="00197C7E">
        <w:t>General</w:t>
      </w:r>
      <w:bookmarkEnd w:id="43"/>
      <w:bookmarkEnd w:id="44"/>
      <w:bookmarkEnd w:id="45"/>
    </w:p>
    <w:p w14:paraId="346C0D65" w14:textId="6E6B9270" w:rsidR="00AD753F" w:rsidRPr="00197C7E" w:rsidRDefault="00AD753F" w:rsidP="000528C1">
      <w:pPr>
        <w:pStyle w:val="Bodynumbered1"/>
      </w:pPr>
      <w:r w:rsidRPr="00197C7E">
        <w:t xml:space="preserve">A Registered Mix Design </w:t>
      </w:r>
      <w:r w:rsidR="004D7706" w:rsidRPr="00197C7E">
        <w:t xml:space="preserve">(‘Job Mix’) </w:t>
      </w:r>
      <w:r w:rsidRPr="00197C7E">
        <w:t>must be used for the Works. The Registered Mix Design must:</w:t>
      </w:r>
    </w:p>
    <w:p w14:paraId="304AA93E" w14:textId="206C6460" w:rsidR="00AD753F" w:rsidRPr="002D78BA" w:rsidRDefault="00AD753F" w:rsidP="002D78BA">
      <w:pPr>
        <w:pStyle w:val="Bodynumbered2"/>
      </w:pPr>
      <w:r w:rsidRPr="002D78BA">
        <w:t>satisfy the requirements of this Specification</w:t>
      </w:r>
      <w:r w:rsidR="00FA74C2" w:rsidRPr="002D78BA">
        <w:t xml:space="preserve"> and the </w:t>
      </w:r>
      <w:r w:rsidR="00023E14" w:rsidRPr="002D78BA">
        <w:t>Principal’s</w:t>
      </w:r>
      <w:r w:rsidR="00FA74C2" w:rsidRPr="002D78BA">
        <w:t xml:space="preserve"> mix design registration document</w:t>
      </w:r>
      <w:r w:rsidRPr="002D78BA">
        <w:t>;</w:t>
      </w:r>
    </w:p>
    <w:p w14:paraId="3B4B894A" w14:textId="1B115A9D" w:rsidR="00AD753F" w:rsidRPr="002D78BA" w:rsidRDefault="00AD753F" w:rsidP="002D78BA">
      <w:pPr>
        <w:pStyle w:val="Bodynumbered2"/>
      </w:pPr>
      <w:r w:rsidRPr="002D78BA">
        <w:t>be registered</w:t>
      </w:r>
      <w:r w:rsidR="00ED1020" w:rsidRPr="002D78BA">
        <w:t>/</w:t>
      </w:r>
      <w:r w:rsidRPr="002D78BA">
        <w:t>approved (as applicable) by the Principal</w:t>
      </w:r>
      <w:r w:rsidR="003F79DC" w:rsidRPr="002D78BA">
        <w:t xml:space="preserve">, or by an organisation </w:t>
      </w:r>
      <w:r w:rsidR="00147DBC" w:rsidRPr="002D78BA">
        <w:t>that</w:t>
      </w:r>
      <w:r w:rsidR="003F79DC" w:rsidRPr="002D78BA">
        <w:t xml:space="preserve"> </w:t>
      </w:r>
      <w:r w:rsidR="001833EF" w:rsidRPr="002D78BA">
        <w:t xml:space="preserve">is </w:t>
      </w:r>
      <w:r w:rsidR="003119CC" w:rsidRPr="002D78BA">
        <w:t>acceptable to the Principal</w:t>
      </w:r>
      <w:r w:rsidRPr="002D78BA">
        <w:t>; and</w:t>
      </w:r>
    </w:p>
    <w:p w14:paraId="5BDEA696" w14:textId="77777777" w:rsidR="00AD753F" w:rsidRPr="002D78BA" w:rsidRDefault="00AD753F" w:rsidP="002D78BA">
      <w:pPr>
        <w:pStyle w:val="Bodynumbered2"/>
      </w:pPr>
      <w:r w:rsidRPr="002D78BA">
        <w:t>be targeted during production of the asphalt.</w:t>
      </w:r>
    </w:p>
    <w:p w14:paraId="07A9A602" w14:textId="47BE81A3" w:rsidR="00AD753F" w:rsidRPr="00197C7E" w:rsidRDefault="00AD753F" w:rsidP="000528C1">
      <w:pPr>
        <w:pStyle w:val="Bodynumbered1"/>
      </w:pPr>
      <w:bookmarkStart w:id="46" w:name="_Ref104562105"/>
      <w:r w:rsidRPr="00197C7E">
        <w:t xml:space="preserve">A </w:t>
      </w:r>
      <w:r w:rsidR="00A857D5" w:rsidRPr="00197C7E">
        <w:t>Registered Mix Design is:</w:t>
      </w:r>
      <w:bookmarkEnd w:id="46"/>
    </w:p>
    <w:p w14:paraId="12524238" w14:textId="535449DA" w:rsidR="00AD753F" w:rsidRPr="006C4684" w:rsidRDefault="00A857D5" w:rsidP="002D78BA">
      <w:pPr>
        <w:pStyle w:val="Bodynumbered2"/>
      </w:pPr>
      <w:r w:rsidRPr="006C4684">
        <w:t>material specific, and substitution of constituent materials during production is not permitted;</w:t>
      </w:r>
    </w:p>
    <w:p w14:paraId="78C30740" w14:textId="5A3AFA36" w:rsidR="00AD753F" w:rsidRPr="006C4684" w:rsidRDefault="00A857D5" w:rsidP="002D78BA">
      <w:pPr>
        <w:pStyle w:val="Bodynumbered2"/>
      </w:pPr>
      <w:r w:rsidRPr="006C4684">
        <w:t xml:space="preserve">design specific, and variation to the </w:t>
      </w:r>
      <w:r w:rsidR="00CB5F72" w:rsidRPr="006C4684">
        <w:t xml:space="preserve">mix </w:t>
      </w:r>
      <w:r w:rsidRPr="006C4684">
        <w:t>design submission is not permitted</w:t>
      </w:r>
      <w:r w:rsidR="00AD753F" w:rsidRPr="006C4684">
        <w:t xml:space="preserve">; </w:t>
      </w:r>
      <w:r w:rsidR="00833AA6" w:rsidRPr="006C4684">
        <w:t>and</w:t>
      </w:r>
    </w:p>
    <w:p w14:paraId="6CFA2932" w14:textId="598C191C" w:rsidR="00AD753F" w:rsidRPr="006C4684" w:rsidRDefault="00A857D5" w:rsidP="002D78BA">
      <w:pPr>
        <w:pStyle w:val="Bodynumbered2"/>
      </w:pPr>
      <w:r w:rsidRPr="006C4684">
        <w:t xml:space="preserve">asphalt plant specific, and except for component maintenance, changes in the components, configuration and/or locations of the plant </w:t>
      </w:r>
      <w:r w:rsidR="003862E1" w:rsidRPr="00E96F25">
        <w:t>are</w:t>
      </w:r>
      <w:r w:rsidRPr="006C4684">
        <w:t xml:space="preserve"> not permitted.</w:t>
      </w:r>
    </w:p>
    <w:p w14:paraId="278A45F3" w14:textId="2FC1C37E" w:rsidR="008C129C" w:rsidRPr="00197C7E" w:rsidRDefault="008344DD" w:rsidP="00584267">
      <w:pPr>
        <w:pStyle w:val="Heading2"/>
      </w:pPr>
      <w:bookmarkStart w:id="47" w:name="_Toc190862193"/>
      <w:bookmarkStart w:id="48" w:name="_Toc234836050"/>
      <w:bookmarkStart w:id="49" w:name="_Toc235621358"/>
      <w:r w:rsidRPr="00197C7E">
        <w:t>Submission</w:t>
      </w:r>
      <w:r w:rsidR="008C129C" w:rsidRPr="00197C7E">
        <w:t xml:space="preserve"> of the Registered Mix Designs</w:t>
      </w:r>
      <w:bookmarkEnd w:id="47"/>
      <w:bookmarkEnd w:id="48"/>
      <w:bookmarkEnd w:id="49"/>
    </w:p>
    <w:p w14:paraId="7EAA332C" w14:textId="5100D4D6" w:rsidR="008C129C" w:rsidRPr="00197C7E" w:rsidRDefault="008C129C" w:rsidP="00FE0C3D">
      <w:pPr>
        <w:pStyle w:val="Bodynumbered1"/>
      </w:pPr>
      <w:bookmarkStart w:id="50" w:name="_Ref77763542"/>
      <w:r w:rsidRPr="00197C7E">
        <w:t xml:space="preserve">Prior to the asphalt being </w:t>
      </w:r>
      <w:r w:rsidR="00D117A4" w:rsidRPr="00197C7E">
        <w:t>incorporated into</w:t>
      </w:r>
      <w:r w:rsidRPr="00197C7E">
        <w:t xml:space="preserve"> the Works, the Contractor must submit to the </w:t>
      </w:r>
      <w:r w:rsidR="00666246" w:rsidRPr="00197C7E">
        <w:t>Principal a</w:t>
      </w:r>
      <w:r w:rsidRPr="00197C7E">
        <w:t xml:space="preserve"> copy of the certificate of registration</w:t>
      </w:r>
      <w:r w:rsidR="00ED1020" w:rsidRPr="00197C7E">
        <w:t>/</w:t>
      </w:r>
      <w:r w:rsidRPr="00197C7E">
        <w:t>approval for each nominal size and type of asphalt mix to be used.</w:t>
      </w:r>
      <w:bookmarkEnd w:id="50"/>
      <w:r w:rsidR="00C213A5" w:rsidRPr="00154476">
        <w:t xml:space="preserve"> The certificate of registration/approval must include the following information: </w:t>
      </w:r>
    </w:p>
    <w:p w14:paraId="27F1E757" w14:textId="77777777" w:rsidR="00C213A5" w:rsidRPr="00154476" w:rsidRDefault="00C213A5" w:rsidP="002D78BA">
      <w:pPr>
        <w:pStyle w:val="Bodynumbered2"/>
      </w:pPr>
      <w:r w:rsidRPr="00154476">
        <w:t>Asphalt Manufacturer</w:t>
      </w:r>
      <w:r w:rsidR="00A62346" w:rsidRPr="00154476">
        <w:t>;</w:t>
      </w:r>
    </w:p>
    <w:p w14:paraId="0644C708" w14:textId="77777777" w:rsidR="00C213A5" w:rsidRPr="00154476" w:rsidRDefault="00C213A5" w:rsidP="002D78BA">
      <w:pPr>
        <w:pStyle w:val="Bodynumbered2"/>
      </w:pPr>
      <w:r w:rsidRPr="00154476">
        <w:t>location of the manufacturing plant</w:t>
      </w:r>
      <w:r w:rsidR="00A62346" w:rsidRPr="00154476">
        <w:t>;</w:t>
      </w:r>
    </w:p>
    <w:p w14:paraId="179429E4" w14:textId="77777777" w:rsidR="00C213A5" w:rsidRPr="00154476" w:rsidRDefault="00C213A5" w:rsidP="002D78BA">
      <w:pPr>
        <w:pStyle w:val="Bodynumbered2"/>
      </w:pPr>
      <w:r w:rsidRPr="00154476">
        <w:t>mix code number</w:t>
      </w:r>
      <w:r w:rsidR="00A62346" w:rsidRPr="00154476">
        <w:t>;</w:t>
      </w:r>
    </w:p>
    <w:p w14:paraId="2A17DB35" w14:textId="77777777" w:rsidR="00C213A5" w:rsidRPr="00154476" w:rsidRDefault="00C213A5" w:rsidP="002D78BA">
      <w:pPr>
        <w:pStyle w:val="Bodynumbered2"/>
      </w:pPr>
      <w:r w:rsidRPr="00154476">
        <w:t>constituent materials to be used in the mix design</w:t>
      </w:r>
      <w:r w:rsidR="00A62346" w:rsidRPr="00154476">
        <w:t>;</w:t>
      </w:r>
      <w:r w:rsidRPr="00154476">
        <w:t xml:space="preserve"> </w:t>
      </w:r>
    </w:p>
    <w:p w14:paraId="70414FC0" w14:textId="77777777" w:rsidR="00C213A5" w:rsidRPr="00154476" w:rsidRDefault="00C213A5" w:rsidP="002D78BA">
      <w:pPr>
        <w:pStyle w:val="Bodynumbered2"/>
      </w:pPr>
      <w:r w:rsidRPr="00154476">
        <w:t>target particle size distribution, binder content</w:t>
      </w:r>
      <w:r w:rsidR="00A62346" w:rsidRPr="00154476">
        <w:t>,</w:t>
      </w:r>
      <w:r w:rsidRPr="00154476">
        <w:t xml:space="preserve"> maximum density</w:t>
      </w:r>
      <w:r w:rsidR="00A62346" w:rsidRPr="00154476">
        <w:t xml:space="preserve"> and their production tolerances for the mix design;</w:t>
      </w:r>
      <w:r w:rsidRPr="00154476">
        <w:t xml:space="preserve"> and</w:t>
      </w:r>
    </w:p>
    <w:p w14:paraId="149D6E3E" w14:textId="733EFD24" w:rsidR="008C129C" w:rsidRPr="00154476" w:rsidRDefault="00C213A5" w:rsidP="002D78BA">
      <w:pPr>
        <w:pStyle w:val="Bodynumbered2"/>
      </w:pPr>
      <w:r w:rsidRPr="00154476">
        <w:t>expiry date for certificate of registration/approval.</w:t>
      </w:r>
      <w:r w:rsidR="007207F9" w:rsidRPr="00154476">
        <w:br/>
      </w:r>
    </w:p>
    <w:tbl>
      <w:tblPr>
        <w:tblStyle w:val="TMTableBlueIndent"/>
        <w:tblW w:w="9072" w:type="dxa"/>
        <w:tblLook w:val="04A0" w:firstRow="1" w:lastRow="0" w:firstColumn="1" w:lastColumn="0" w:noHBand="0" w:noVBand="1"/>
      </w:tblPr>
      <w:tblGrid>
        <w:gridCol w:w="1985"/>
        <w:gridCol w:w="7087"/>
      </w:tblGrid>
      <w:tr w:rsidR="008C129C" w:rsidRPr="00197C7E" w14:paraId="7F312708" w14:textId="77777777" w:rsidTr="002D78BA">
        <w:trPr>
          <w:cnfStyle w:val="100000000000" w:firstRow="1" w:lastRow="0" w:firstColumn="0" w:lastColumn="0" w:oddVBand="0" w:evenVBand="0" w:oddHBand="0" w:evenHBand="0" w:firstRowFirstColumn="0" w:firstRowLastColumn="0" w:lastRowFirstColumn="0" w:lastRowLastColumn="0"/>
        </w:trPr>
        <w:tc>
          <w:tcPr>
            <w:tcW w:w="9072" w:type="dxa"/>
            <w:gridSpan w:val="2"/>
            <w:hideMark/>
          </w:tcPr>
          <w:p w14:paraId="627A0C27" w14:textId="5AC756B9" w:rsidR="008C129C" w:rsidRPr="00197C7E" w:rsidRDefault="008C129C" w:rsidP="009C3086">
            <w:pPr>
              <w:pStyle w:val="TableHeadingWHPoint"/>
              <w:keepNext/>
              <w:keepLines/>
            </w:pPr>
            <w:r w:rsidRPr="00197C7E">
              <w:lastRenderedPageBreak/>
              <w:t>HOLD POINT </w:t>
            </w:r>
            <w:r w:rsidR="009D754A" w:rsidRPr="00197C7E">
              <w:t>2</w:t>
            </w:r>
          </w:p>
        </w:tc>
      </w:tr>
      <w:tr w:rsidR="008C129C" w:rsidRPr="00197C7E" w14:paraId="164AB55E" w14:textId="77777777" w:rsidTr="002D78BA">
        <w:tc>
          <w:tcPr>
            <w:tcW w:w="1985" w:type="dxa"/>
            <w:hideMark/>
          </w:tcPr>
          <w:p w14:paraId="1BB34935" w14:textId="77777777" w:rsidR="008C129C" w:rsidRPr="00197C7E" w:rsidRDefault="008C129C" w:rsidP="009C3086">
            <w:pPr>
              <w:pStyle w:val="TableBodyTextWHPoint"/>
              <w:keepNext/>
              <w:keepLines/>
              <w:rPr>
                <w:rFonts w:cstheme="minorBidi"/>
                <w:b/>
              </w:rPr>
            </w:pPr>
            <w:bookmarkStart w:id="51" w:name="_Hlk104562120"/>
            <w:r w:rsidRPr="00197C7E">
              <w:t>Process Held</w:t>
            </w:r>
          </w:p>
        </w:tc>
        <w:tc>
          <w:tcPr>
            <w:tcW w:w="7087" w:type="dxa"/>
            <w:hideMark/>
          </w:tcPr>
          <w:p w14:paraId="480C2DED" w14:textId="10187810" w:rsidR="008C129C" w:rsidRPr="00197C7E" w:rsidRDefault="008C129C" w:rsidP="009C3086">
            <w:pPr>
              <w:pStyle w:val="TableBodyTextWHPoint"/>
              <w:keepNext/>
              <w:keepLines/>
              <w:rPr>
                <w:b/>
              </w:rPr>
            </w:pPr>
            <w:r w:rsidRPr="00197C7E">
              <w:t>Commencement of the manufacture and placement of the asphalt</w:t>
            </w:r>
          </w:p>
        </w:tc>
      </w:tr>
      <w:tr w:rsidR="008C129C" w:rsidRPr="00197C7E" w14:paraId="359C1428" w14:textId="77777777" w:rsidTr="002D78BA">
        <w:tc>
          <w:tcPr>
            <w:tcW w:w="1985" w:type="dxa"/>
            <w:hideMark/>
          </w:tcPr>
          <w:p w14:paraId="4B1C8993" w14:textId="77777777" w:rsidR="008C129C" w:rsidRPr="00197C7E" w:rsidRDefault="008C129C" w:rsidP="009C3086">
            <w:pPr>
              <w:pStyle w:val="TableBodyTextWHPoint"/>
              <w:keepNext/>
              <w:keepLines/>
            </w:pPr>
            <w:r w:rsidRPr="00197C7E">
              <w:t>Submission Details</w:t>
            </w:r>
          </w:p>
        </w:tc>
        <w:tc>
          <w:tcPr>
            <w:tcW w:w="7087" w:type="dxa"/>
            <w:hideMark/>
          </w:tcPr>
          <w:p w14:paraId="20D6AF9C" w14:textId="05A6A157" w:rsidR="008C129C" w:rsidRPr="00197C7E" w:rsidRDefault="008C129C" w:rsidP="009C3086">
            <w:pPr>
              <w:pStyle w:val="TableBodyTextWHPoint"/>
              <w:keepNext/>
              <w:keepLines/>
            </w:pPr>
            <w:r w:rsidRPr="00197C7E">
              <w:t xml:space="preserve">At least 5 working days prior to the commencement of asphalt manufacture, the following must be submitted to the </w:t>
            </w:r>
            <w:r w:rsidR="00933E07" w:rsidRPr="00197C7E">
              <w:t>P</w:t>
            </w:r>
            <w:r w:rsidRPr="00197C7E">
              <w:t>rincipal:</w:t>
            </w:r>
          </w:p>
          <w:p w14:paraId="671BBA07" w14:textId="2173C021" w:rsidR="008C129C" w:rsidRPr="00197C7E" w:rsidRDefault="00BF63CB" w:rsidP="009C3086">
            <w:pPr>
              <w:pStyle w:val="TableBodyTextWHPointNumbered"/>
              <w:keepNext/>
              <w:keepLines/>
            </w:pPr>
            <w:r w:rsidRPr="00197C7E">
              <w:t>a</w:t>
            </w:r>
            <w:r w:rsidR="008C129C" w:rsidRPr="00197C7E">
              <w:t xml:space="preserve"> copy of the mix design certificate(s) for each nominal size and type of asphalt;</w:t>
            </w:r>
            <w:r w:rsidR="000638C1">
              <w:t xml:space="preserve"> and</w:t>
            </w:r>
          </w:p>
          <w:p w14:paraId="2DBC8DE3" w14:textId="1A644924" w:rsidR="008C129C" w:rsidRPr="00197C7E" w:rsidRDefault="00BF63CB" w:rsidP="009C3086">
            <w:pPr>
              <w:pStyle w:val="TableBodyTextWHPointNumbered"/>
              <w:keepNext/>
              <w:keepLines/>
            </w:pPr>
            <w:r>
              <w:t xml:space="preserve">the </w:t>
            </w:r>
            <w:r w:rsidRPr="00197C7E">
              <w:t xml:space="preserve">proposed </w:t>
            </w:r>
            <w:r w:rsidR="008C129C" w:rsidRPr="00197C7E">
              <w:t xml:space="preserve">date and location for the commencement of asphalt placement. </w:t>
            </w:r>
          </w:p>
        </w:tc>
      </w:tr>
    </w:tbl>
    <w:bookmarkEnd w:id="51"/>
    <w:p w14:paraId="58C41550" w14:textId="040BAED7" w:rsidR="00B372D8" w:rsidRPr="00197C7E" w:rsidRDefault="008C129C" w:rsidP="000528C1">
      <w:pPr>
        <w:pStyle w:val="Bodynumbered1"/>
      </w:pPr>
      <w:r w:rsidRPr="00197C7E">
        <w:t xml:space="preserve">Where more than one mix design certificate is submitted to the Principal for a nominal size and type of asphalt, the Contractor must nominate one ‘primary’ mix design to </w:t>
      </w:r>
      <w:r w:rsidR="00B372D8" w:rsidRPr="00197C7E">
        <w:t>be used.</w:t>
      </w:r>
    </w:p>
    <w:p w14:paraId="3FBE2271" w14:textId="624AE91D" w:rsidR="008C129C" w:rsidRPr="00197C7E" w:rsidRDefault="007463D6" w:rsidP="000528C1">
      <w:pPr>
        <w:pStyle w:val="Bodynumbered1"/>
      </w:pPr>
      <w:r w:rsidRPr="00197C7E">
        <w:t xml:space="preserve">The Contractor may use a Registered Mix Design, other than the ‘primary’ mix </w:t>
      </w:r>
      <w:r w:rsidR="00196607" w:rsidRPr="00197C7E">
        <w:t>design, provided</w:t>
      </w:r>
      <w:r w:rsidRPr="00197C7E">
        <w:t xml:space="preserve"> the Contractor advises the Principal in writing of the change at least 24 hours prior to implementation</w:t>
      </w:r>
      <w:r w:rsidR="008C129C" w:rsidRPr="00197C7E">
        <w:t>.</w:t>
      </w:r>
    </w:p>
    <w:p w14:paraId="2733779C" w14:textId="590C5F25" w:rsidR="008C129C" w:rsidRPr="00197C7E" w:rsidRDefault="008C129C" w:rsidP="000528C1">
      <w:pPr>
        <w:pStyle w:val="Bodynumbered1"/>
      </w:pPr>
      <w:r w:rsidRPr="00197C7E">
        <w:t xml:space="preserve">At any time, a </w:t>
      </w:r>
      <w:r w:rsidR="00101AA2" w:rsidRPr="00197C7E">
        <w:t>new Registered Mix Design may be submitted</w:t>
      </w:r>
      <w:r w:rsidR="00F0502F" w:rsidRPr="00197C7E">
        <w:t xml:space="preserve"> to the Principal</w:t>
      </w:r>
      <w:r w:rsidR="00C92587" w:rsidRPr="00197C7E">
        <w:t xml:space="preserve"> </w:t>
      </w:r>
      <w:r w:rsidRPr="00197C7E">
        <w:t xml:space="preserve">to ensure ongoing compliance with </w:t>
      </w:r>
      <w:r w:rsidR="00E01FFB">
        <w:t xml:space="preserve">the </w:t>
      </w:r>
      <w:r w:rsidRPr="00197C7E">
        <w:t xml:space="preserve">requirements of this Specification. At least </w:t>
      </w:r>
      <w:r w:rsidR="00BD0E51" w:rsidRPr="00197C7E">
        <w:t>5</w:t>
      </w:r>
      <w:r w:rsidRPr="00197C7E">
        <w:t> working days prior to the proposed revised mix design being incorporated into the Works, the Contractor must submit a certified copy of an updated mix design certificate (and supporting documentation) for the revised mix design to the Principal</w:t>
      </w:r>
      <w:r w:rsidR="00E01FFB">
        <w:t>,</w:t>
      </w:r>
      <w:r w:rsidR="00091D0C" w:rsidRPr="00197C7E">
        <w:t xml:space="preserve"> and Hold Point 2 will reapply.</w:t>
      </w:r>
    </w:p>
    <w:p w14:paraId="06B7984F" w14:textId="0FD16E21" w:rsidR="003F4501" w:rsidRPr="00197C7E" w:rsidRDefault="00EE7080" w:rsidP="00D768EE">
      <w:pPr>
        <w:pStyle w:val="Heading1"/>
      </w:pPr>
      <w:bookmarkStart w:id="52" w:name="_Ref77756422"/>
      <w:bookmarkStart w:id="53" w:name="_Toc190862194"/>
      <w:bookmarkStart w:id="54" w:name="_Toc234836051"/>
      <w:bookmarkStart w:id="55" w:name="_Toc235621359"/>
      <w:r w:rsidRPr="00197C7E">
        <w:t xml:space="preserve">Constituent </w:t>
      </w:r>
      <w:r w:rsidR="003F4501" w:rsidRPr="00197C7E">
        <w:t>Material</w:t>
      </w:r>
      <w:r w:rsidR="00170376" w:rsidRPr="00197C7E">
        <w:t>s</w:t>
      </w:r>
      <w:bookmarkEnd w:id="29"/>
      <w:bookmarkEnd w:id="30"/>
      <w:bookmarkEnd w:id="31"/>
      <w:bookmarkEnd w:id="52"/>
      <w:bookmarkEnd w:id="53"/>
      <w:bookmarkEnd w:id="54"/>
      <w:bookmarkEnd w:id="55"/>
      <w:r w:rsidR="00A67C42" w:rsidRPr="00197C7E">
        <w:t xml:space="preserve"> </w:t>
      </w:r>
    </w:p>
    <w:p w14:paraId="17D37251" w14:textId="77777777" w:rsidR="00A56A5F" w:rsidRPr="00197C7E" w:rsidRDefault="00A56A5F" w:rsidP="00584267">
      <w:pPr>
        <w:pStyle w:val="Heading2"/>
      </w:pPr>
      <w:bookmarkStart w:id="56" w:name="_Toc190862195"/>
      <w:bookmarkStart w:id="57" w:name="_Toc234836052"/>
      <w:bookmarkStart w:id="58" w:name="_Toc235621360"/>
      <w:bookmarkStart w:id="59" w:name="_Ref55459413"/>
      <w:bookmarkStart w:id="60" w:name="_Ref15996048"/>
      <w:r w:rsidRPr="00197C7E">
        <w:t>General</w:t>
      </w:r>
      <w:bookmarkEnd w:id="56"/>
      <w:bookmarkEnd w:id="57"/>
      <w:bookmarkEnd w:id="58"/>
    </w:p>
    <w:p w14:paraId="25D54D31" w14:textId="60715F9D" w:rsidR="00A56A5F" w:rsidRPr="00197C7E" w:rsidRDefault="00A56A5F" w:rsidP="000528C1">
      <w:pPr>
        <w:pStyle w:val="Bodynumbered1"/>
      </w:pPr>
      <w:r w:rsidRPr="00197C7E">
        <w:t xml:space="preserve">All materials used in the manufacture of asphalt must comply with the requirements of this Specification and maintain an essentially uniform appearance for the duration of the </w:t>
      </w:r>
      <w:r w:rsidR="00D44FA1" w:rsidRPr="00197C7E">
        <w:t>w</w:t>
      </w:r>
      <w:r w:rsidRPr="00197C7E">
        <w:t>ork.</w:t>
      </w:r>
    </w:p>
    <w:p w14:paraId="2EC56C44" w14:textId="50B6D0F8" w:rsidR="00C94446" w:rsidRPr="00197C7E" w:rsidRDefault="00B21710" w:rsidP="000528C1">
      <w:pPr>
        <w:pStyle w:val="Bodynumbered1"/>
      </w:pPr>
      <w:bookmarkStart w:id="61" w:name="_Ref77773789"/>
      <w:r w:rsidRPr="00197C7E">
        <w:t>The Quality</w:t>
      </w:r>
      <w:r w:rsidR="008D777F" w:rsidRPr="00197C7E">
        <w:t xml:space="preserve"> Plan</w:t>
      </w:r>
      <w:r w:rsidR="00C94446" w:rsidRPr="00197C7E">
        <w:t xml:space="preserve"> must include details</w:t>
      </w:r>
      <w:r w:rsidR="00ED1020" w:rsidRPr="00197C7E">
        <w:t>/</w:t>
      </w:r>
      <w:r w:rsidR="00C94446" w:rsidRPr="00197C7E">
        <w:t>procedures for:</w:t>
      </w:r>
      <w:bookmarkEnd w:id="61"/>
    </w:p>
    <w:p w14:paraId="3977EB72" w14:textId="24554E51" w:rsidR="00E81C18" w:rsidRPr="006C4684" w:rsidRDefault="00EE16A1" w:rsidP="002D78BA">
      <w:pPr>
        <w:pStyle w:val="Bodynumbered2"/>
      </w:pPr>
      <w:r w:rsidRPr="006C4684">
        <w:t>L</w:t>
      </w:r>
      <w:r w:rsidR="00E81C18" w:rsidRPr="006C4684">
        <w:t>ot</w:t>
      </w:r>
      <w:r w:rsidR="00ED1020" w:rsidRPr="006C4684">
        <w:t>/</w:t>
      </w:r>
      <w:r w:rsidR="00E81C18" w:rsidRPr="006C4684">
        <w:t xml:space="preserve">stockpile size, method of defining each </w:t>
      </w:r>
      <w:r w:rsidRPr="006C4684">
        <w:t>L</w:t>
      </w:r>
      <w:r w:rsidR="00E81C18" w:rsidRPr="006C4684">
        <w:t xml:space="preserve">ot and allocating a unique </w:t>
      </w:r>
      <w:r w:rsidR="005C329E" w:rsidRPr="006C4684">
        <w:t>Lot</w:t>
      </w:r>
      <w:r w:rsidR="00E81C18" w:rsidRPr="006C4684">
        <w:t xml:space="preserve"> numbe</w:t>
      </w:r>
      <w:r w:rsidR="00CF6BDF" w:rsidRPr="006C4684">
        <w:t>r for each constituent material;</w:t>
      </w:r>
    </w:p>
    <w:p w14:paraId="31E606C7" w14:textId="434FE4D7" w:rsidR="0040759C" w:rsidRPr="006C4684" w:rsidRDefault="007A0684" w:rsidP="002D78BA">
      <w:pPr>
        <w:pStyle w:val="Bodynumbered2"/>
      </w:pPr>
      <w:r w:rsidRPr="006C4684">
        <w:t>verifying that the constituent materials comply with this Specification</w:t>
      </w:r>
      <w:r w:rsidR="0040759C" w:rsidRPr="006C4684">
        <w:t>;</w:t>
      </w:r>
      <w:r w:rsidR="00CF6BDF" w:rsidRPr="006C4684">
        <w:t xml:space="preserve"> and</w:t>
      </w:r>
    </w:p>
    <w:p w14:paraId="619CDB98" w14:textId="34836FBB" w:rsidR="00E81C18" w:rsidRPr="006C4684" w:rsidRDefault="00CF6BDF" w:rsidP="002D78BA">
      <w:pPr>
        <w:pStyle w:val="Bodynumbered2"/>
      </w:pPr>
      <w:r w:rsidRPr="006C4684">
        <w:t>p</w:t>
      </w:r>
      <w:r w:rsidR="00E81C18" w:rsidRPr="006C4684">
        <w:t>rocurement, handling and storage of each constituent material</w:t>
      </w:r>
      <w:r w:rsidR="00E15A77" w:rsidRPr="006C4684">
        <w:t xml:space="preserve"> (including RAP)</w:t>
      </w:r>
      <w:r w:rsidRPr="006C4684">
        <w:t>.</w:t>
      </w:r>
    </w:p>
    <w:p w14:paraId="447D5B11" w14:textId="1577F6BA" w:rsidR="007B1089" w:rsidRPr="00197C7E" w:rsidRDefault="007B1089" w:rsidP="00584267">
      <w:pPr>
        <w:pStyle w:val="Heading2"/>
      </w:pPr>
      <w:bookmarkStart w:id="62" w:name="_Toc190862196"/>
      <w:bookmarkStart w:id="63" w:name="_Toc234836053"/>
      <w:bookmarkStart w:id="64" w:name="_Toc235621361"/>
      <w:bookmarkStart w:id="65" w:name="_Ref72406480"/>
      <w:r w:rsidRPr="00197C7E">
        <w:t>Aggregates</w:t>
      </w:r>
      <w:bookmarkEnd w:id="62"/>
      <w:bookmarkEnd w:id="63"/>
      <w:bookmarkEnd w:id="64"/>
    </w:p>
    <w:p w14:paraId="282338FC" w14:textId="494205DD" w:rsidR="00121911" w:rsidRPr="00197C7E" w:rsidRDefault="00FF65A8" w:rsidP="00121911">
      <w:pPr>
        <w:pStyle w:val="Bodynumbered1"/>
      </w:pPr>
      <w:r w:rsidRPr="00197C7E">
        <w:t xml:space="preserve">Aggregate must comply with </w:t>
      </w:r>
      <w:r w:rsidR="000E29E1" w:rsidRPr="00197C7E">
        <w:t xml:space="preserve">ATS </w:t>
      </w:r>
      <w:r w:rsidR="00B7213C" w:rsidRPr="00197C7E">
        <w:t>3130</w:t>
      </w:r>
      <w:r w:rsidR="00FB4A51" w:rsidRPr="00197C7E">
        <w:rPr>
          <w:b/>
          <w:bCs/>
        </w:rPr>
        <w:t>.</w:t>
      </w:r>
      <w:bookmarkEnd w:id="65"/>
      <w:r w:rsidR="00121911" w:rsidRPr="00197C7E">
        <w:t xml:space="preserve"> Natural sand must not be used in EME2 asphalt.</w:t>
      </w:r>
    </w:p>
    <w:p w14:paraId="55E49D9B" w14:textId="446B438A" w:rsidR="006C4684" w:rsidRDefault="00187805" w:rsidP="002D57D2">
      <w:pPr>
        <w:pStyle w:val="Bodynumbered1"/>
      </w:pPr>
      <w:bookmarkStart w:id="66" w:name="_Hlk86138816"/>
      <w:r w:rsidRPr="00197C7E">
        <w:t xml:space="preserve">Recycled </w:t>
      </w:r>
      <w:r w:rsidR="00C172C9" w:rsidRPr="00197C7E">
        <w:t xml:space="preserve">crushed </w:t>
      </w:r>
      <w:r w:rsidRPr="00197C7E">
        <w:t xml:space="preserve">glass </w:t>
      </w:r>
      <w:bookmarkEnd w:id="66"/>
      <w:r w:rsidR="00C172C9" w:rsidRPr="00197C7E">
        <w:t>sand</w:t>
      </w:r>
      <w:r w:rsidRPr="00197C7E">
        <w:rPr>
          <w:bCs/>
        </w:rPr>
        <w:t xml:space="preserve"> must comply with ATS 3050</w:t>
      </w:r>
      <w:r w:rsidR="0023711F" w:rsidRPr="00197C7E">
        <w:rPr>
          <w:bCs/>
        </w:rPr>
        <w:t xml:space="preserve"> and meet Grading Classification Type </w:t>
      </w:r>
      <w:r w:rsidR="00E36713" w:rsidRPr="00197C7E">
        <w:rPr>
          <w:bCs/>
        </w:rPr>
        <w:t>G of ATS</w:t>
      </w:r>
      <w:r w:rsidR="001646C8">
        <w:rPr>
          <w:bCs/>
        </w:rPr>
        <w:t> </w:t>
      </w:r>
      <w:r w:rsidR="00E36713" w:rsidRPr="00197C7E">
        <w:rPr>
          <w:bCs/>
        </w:rPr>
        <w:t>3050.</w:t>
      </w:r>
      <w:r w:rsidR="002D57D2" w:rsidRPr="00197C7E">
        <w:t xml:space="preserve"> </w:t>
      </w:r>
    </w:p>
    <w:p w14:paraId="236B612A" w14:textId="67E6099D" w:rsidR="00A56A5F" w:rsidRPr="005E42E5" w:rsidRDefault="00A56A5F" w:rsidP="006C4684">
      <w:pPr>
        <w:pStyle w:val="Heading2"/>
      </w:pPr>
      <w:bookmarkStart w:id="67" w:name="_Toc190862197"/>
      <w:bookmarkStart w:id="68" w:name="_Toc234836054"/>
      <w:bookmarkStart w:id="69" w:name="_Toc235621362"/>
      <w:r w:rsidRPr="005E42E5">
        <w:t xml:space="preserve">Reclaimed </w:t>
      </w:r>
      <w:r w:rsidR="00CB4C92" w:rsidRPr="005E42E5">
        <w:t xml:space="preserve">Asphalt Pavement </w:t>
      </w:r>
      <w:r w:rsidRPr="005E42E5">
        <w:t xml:space="preserve">(RAP) </w:t>
      </w:r>
      <w:r w:rsidR="00CB4C92" w:rsidRPr="005E42E5">
        <w:t>Material</w:t>
      </w:r>
      <w:bookmarkEnd w:id="67"/>
      <w:bookmarkEnd w:id="68"/>
      <w:bookmarkEnd w:id="69"/>
    </w:p>
    <w:p w14:paraId="3F4AFD22" w14:textId="5FD87F6A" w:rsidR="002B5DF7" w:rsidRPr="00197C7E" w:rsidRDefault="00A56A5F" w:rsidP="000528C1">
      <w:pPr>
        <w:pStyle w:val="Bodynumbered1"/>
      </w:pPr>
      <w:r w:rsidRPr="00197C7E">
        <w:t>RAP material</w:t>
      </w:r>
      <w:r w:rsidR="00252B16" w:rsidRPr="00197C7E">
        <w:t xml:space="preserve"> </w:t>
      </w:r>
      <w:r w:rsidR="002B5DF7" w:rsidRPr="00197C7E">
        <w:t>must comply with ATS 3135</w:t>
      </w:r>
      <w:r w:rsidR="00252B16" w:rsidRPr="00197C7E">
        <w:t>.</w:t>
      </w:r>
      <w:r w:rsidR="002A7F1C" w:rsidRPr="00197C7E">
        <w:t xml:space="preserve"> </w:t>
      </w:r>
    </w:p>
    <w:p w14:paraId="6F98D587" w14:textId="3AB53CDD" w:rsidR="00B97D6C" w:rsidRPr="00197C7E" w:rsidRDefault="006355F9" w:rsidP="00B97D6C">
      <w:pPr>
        <w:pStyle w:val="Bodynumbered1"/>
      </w:pPr>
      <w:r w:rsidRPr="00197C7E">
        <w:t xml:space="preserve">If the RAP material content of the mix design exceeds 25%, the RAP must be fractionated into at least </w:t>
      </w:r>
      <w:r w:rsidR="00D02FC0">
        <w:t>2</w:t>
      </w:r>
      <w:r w:rsidR="00D02FC0" w:rsidRPr="00197C7E">
        <w:t xml:space="preserve"> </w:t>
      </w:r>
      <w:r w:rsidRPr="00197C7E">
        <w:t>different size fractions prior to incorporation into the mix.</w:t>
      </w:r>
      <w:bookmarkStart w:id="70" w:name="_Ref64044197"/>
      <w:r w:rsidR="00B97D6C" w:rsidRPr="00197C7E">
        <w:t xml:space="preserve"> </w:t>
      </w:r>
    </w:p>
    <w:p w14:paraId="39D5F6B5" w14:textId="77777777" w:rsidR="00463939" w:rsidRPr="00197C7E" w:rsidRDefault="00FF53FC" w:rsidP="009C0B9D">
      <w:pPr>
        <w:pStyle w:val="Bodynumbered1"/>
      </w:pPr>
      <w:bookmarkStart w:id="71" w:name="_Ref185241388"/>
      <w:r w:rsidRPr="00197C7E">
        <w:t xml:space="preserve">For the production of </w:t>
      </w:r>
      <w:r w:rsidR="00B97D6C" w:rsidRPr="00197C7E">
        <w:t>EME2</w:t>
      </w:r>
      <w:r w:rsidR="00463939" w:rsidRPr="00197C7E">
        <w:t>:</w:t>
      </w:r>
      <w:bookmarkEnd w:id="71"/>
    </w:p>
    <w:p w14:paraId="50581E1B" w14:textId="2516EC69" w:rsidR="00463939" w:rsidRPr="006C4684" w:rsidRDefault="00986BAC" w:rsidP="002D78BA">
      <w:pPr>
        <w:pStyle w:val="Bodynumbered2"/>
      </w:pPr>
      <w:r w:rsidRPr="006C4684">
        <w:t xml:space="preserve">the RAP content of the mix </w:t>
      </w:r>
      <w:r w:rsidR="009C0B9D" w:rsidRPr="006C4684">
        <w:t xml:space="preserve">(by mass of total mix) </w:t>
      </w:r>
      <w:r w:rsidRPr="006C4684">
        <w:t>must not exceed 15%</w:t>
      </w:r>
      <w:r w:rsidR="00475105" w:rsidRPr="006C4684">
        <w:t>;</w:t>
      </w:r>
      <w:r w:rsidRPr="006C4684">
        <w:t xml:space="preserve"> </w:t>
      </w:r>
      <w:r w:rsidR="00B37896" w:rsidRPr="00154476">
        <w:t>and</w:t>
      </w:r>
    </w:p>
    <w:p w14:paraId="6729BBB2" w14:textId="79F01B64" w:rsidR="00B97D6C" w:rsidRPr="006C4684" w:rsidRDefault="00757168" w:rsidP="002D78BA">
      <w:pPr>
        <w:pStyle w:val="Bodynumbered2"/>
      </w:pPr>
      <w:r>
        <w:t>a</w:t>
      </w:r>
      <w:r w:rsidRPr="006C4684">
        <w:t xml:space="preserve">ll </w:t>
      </w:r>
      <w:r w:rsidR="00FF53FC" w:rsidRPr="006C4684">
        <w:t xml:space="preserve">of </w:t>
      </w:r>
      <w:r w:rsidR="00B97D6C" w:rsidRPr="006C4684">
        <w:t>the aggregate particles in the RAP must pass the 19.0 mm sieve</w:t>
      </w:r>
      <w:r w:rsidR="00AF7E9B" w:rsidRPr="006C4684">
        <w:t xml:space="preserve"> conforming to </w:t>
      </w:r>
      <w:r w:rsidR="00475105" w:rsidRPr="006C4684">
        <w:br/>
      </w:r>
      <w:r w:rsidR="00AF7E9B" w:rsidRPr="006C4684">
        <w:t>ISO 3310</w:t>
      </w:r>
      <w:r w:rsidR="000956E9">
        <w:t>-</w:t>
      </w:r>
      <w:r w:rsidR="00AF7E9B" w:rsidRPr="006C4684">
        <w:t>1</w:t>
      </w:r>
      <w:r w:rsidR="00B37896" w:rsidRPr="00154476">
        <w:t>.</w:t>
      </w:r>
    </w:p>
    <w:p w14:paraId="7131612A" w14:textId="77777777" w:rsidR="00A56A5F" w:rsidRPr="00197C7E" w:rsidRDefault="00A56A5F" w:rsidP="00584267">
      <w:pPr>
        <w:pStyle w:val="Heading2"/>
      </w:pPr>
      <w:bookmarkStart w:id="72" w:name="_Toc190862198"/>
      <w:bookmarkStart w:id="73" w:name="_Toc234836055"/>
      <w:bookmarkStart w:id="74" w:name="_Toc235621363"/>
      <w:bookmarkEnd w:id="70"/>
      <w:r w:rsidRPr="00197C7E">
        <w:lastRenderedPageBreak/>
        <w:t>Filler</w:t>
      </w:r>
      <w:bookmarkEnd w:id="72"/>
      <w:bookmarkEnd w:id="73"/>
      <w:bookmarkEnd w:id="74"/>
    </w:p>
    <w:p w14:paraId="401B2552" w14:textId="25F04127" w:rsidR="006355F9" w:rsidRPr="00197C7E" w:rsidRDefault="00BC67DD" w:rsidP="000528C1">
      <w:pPr>
        <w:pStyle w:val="Bodynumbered1"/>
      </w:pPr>
      <w:bookmarkStart w:id="75" w:name="_Ref81491717"/>
      <w:r w:rsidRPr="00197C7E">
        <w:t>F</w:t>
      </w:r>
      <w:r w:rsidR="00BD2100" w:rsidRPr="00197C7E">
        <w:t xml:space="preserve">illers </w:t>
      </w:r>
      <w:r w:rsidR="00CE09FC" w:rsidRPr="00197C7E">
        <w:t>must comply with</w:t>
      </w:r>
      <w:r w:rsidR="00A30801" w:rsidRPr="00197C7E">
        <w:t xml:space="preserve"> </w:t>
      </w:r>
      <w:r w:rsidR="00D13EA1" w:rsidRPr="00197C7E">
        <w:t>ATS 3125</w:t>
      </w:r>
      <w:r w:rsidR="00703AB8" w:rsidRPr="00197C7E">
        <w:t>.</w:t>
      </w:r>
      <w:bookmarkStart w:id="76" w:name="_Ref81492085"/>
      <w:bookmarkEnd w:id="75"/>
      <w:r w:rsidR="00703AB8" w:rsidRPr="00197C7E">
        <w:t xml:space="preserve"> </w:t>
      </w:r>
    </w:p>
    <w:p w14:paraId="54BA069A" w14:textId="166C2FF1" w:rsidR="00774D98" w:rsidRPr="00197C7E" w:rsidRDefault="006C7924" w:rsidP="000528C1">
      <w:pPr>
        <w:pStyle w:val="Bodynumbered1"/>
      </w:pPr>
      <w:bookmarkStart w:id="77" w:name="_Ref86139284"/>
      <w:bookmarkStart w:id="78" w:name="_Ref221097449"/>
      <w:bookmarkEnd w:id="76"/>
      <w:r w:rsidRPr="00197C7E">
        <w:t>T</w:t>
      </w:r>
      <w:r w:rsidR="00F403DC" w:rsidRPr="00197C7E">
        <w:t>he t</w:t>
      </w:r>
      <w:r w:rsidR="00026401" w:rsidRPr="00197C7E">
        <w:t>otal filler</w:t>
      </w:r>
      <w:r w:rsidR="00601C44" w:rsidRPr="00197C7E">
        <w:rPr>
          <w:color w:val="FF0000"/>
        </w:rPr>
        <w:t xml:space="preserve"> </w:t>
      </w:r>
      <w:r w:rsidR="00026401" w:rsidRPr="00197C7E">
        <w:t>must co</w:t>
      </w:r>
      <w:r w:rsidR="00871660" w:rsidRPr="00197C7E">
        <w:t>mply</w:t>
      </w:r>
      <w:r w:rsidR="00CC2C5F" w:rsidRPr="00197C7E">
        <w:t xml:space="preserve"> </w:t>
      </w:r>
      <w:r w:rsidR="00026401" w:rsidRPr="00197C7E">
        <w:t>form to Table</w:t>
      </w:r>
      <w:bookmarkEnd w:id="77"/>
      <w:r w:rsidR="000F06F3" w:rsidRPr="00197C7E">
        <w:t xml:space="preserve"> </w:t>
      </w:r>
      <w:r w:rsidR="000F06F3" w:rsidRPr="00197C7E">
        <w:fldChar w:fldCharType="begin"/>
      </w:r>
      <w:r w:rsidR="000F06F3" w:rsidRPr="00197C7E">
        <w:instrText xml:space="preserve"> REF _Ref86139284 \r \h </w:instrText>
      </w:r>
      <w:r w:rsidR="00D57C9E" w:rsidRPr="00197C7E">
        <w:instrText xml:space="preserve"> \* MERGEFORMAT </w:instrText>
      </w:r>
      <w:r w:rsidR="000F06F3" w:rsidRPr="00197C7E">
        <w:fldChar w:fldCharType="separate"/>
      </w:r>
      <w:r w:rsidR="0087309B">
        <w:t>6.9</w:t>
      </w:r>
      <w:r w:rsidR="000F06F3" w:rsidRPr="00197C7E">
        <w:fldChar w:fldCharType="end"/>
      </w:r>
      <w:r w:rsidR="008B6D9D" w:rsidRPr="00197C7E">
        <w:t>.</w:t>
      </w:r>
      <w:bookmarkEnd w:id="78"/>
    </w:p>
    <w:p w14:paraId="287C2FC0" w14:textId="480314BA" w:rsidR="000903F4" w:rsidRDefault="000903F4" w:rsidP="002D78BA">
      <w:pPr>
        <w:pStyle w:val="CaptionIndent"/>
        <w:rPr>
          <w:lang w:bidi="en-US"/>
        </w:rPr>
      </w:pPr>
      <w:bookmarkStart w:id="79" w:name="_Hlk185241363"/>
      <w:r w:rsidRPr="00197C7E">
        <w:rPr>
          <w:lang w:bidi="en-US"/>
        </w:rPr>
        <w:t>Table</w:t>
      </w:r>
      <w:r w:rsidR="00673295" w:rsidRPr="00197C7E">
        <w:rPr>
          <w:lang w:bidi="en-US"/>
        </w:rPr>
        <w:t xml:space="preserve"> </w:t>
      </w:r>
      <w:r w:rsidR="00673295" w:rsidRPr="00197C7E">
        <w:rPr>
          <w:lang w:bidi="en-US"/>
        </w:rPr>
        <w:fldChar w:fldCharType="begin"/>
      </w:r>
      <w:r w:rsidR="00673295" w:rsidRPr="00197C7E">
        <w:rPr>
          <w:lang w:bidi="en-US"/>
        </w:rPr>
        <w:instrText xml:space="preserve"> REF _Ref86139284 \r \h </w:instrText>
      </w:r>
      <w:r w:rsidR="00710B45" w:rsidRPr="00197C7E">
        <w:rPr>
          <w:lang w:bidi="en-US"/>
        </w:rPr>
        <w:instrText xml:space="preserve"> \* MERGEFORMAT </w:instrText>
      </w:r>
      <w:r w:rsidR="00673295" w:rsidRPr="00197C7E">
        <w:rPr>
          <w:lang w:bidi="en-US"/>
        </w:rPr>
      </w:r>
      <w:r w:rsidR="00673295" w:rsidRPr="00197C7E">
        <w:rPr>
          <w:lang w:bidi="en-US"/>
        </w:rPr>
        <w:fldChar w:fldCharType="separate"/>
      </w:r>
      <w:r w:rsidR="0087309B">
        <w:rPr>
          <w:lang w:bidi="en-US"/>
        </w:rPr>
        <w:t>6.9</w:t>
      </w:r>
      <w:r w:rsidR="00673295" w:rsidRPr="00197C7E">
        <w:rPr>
          <w:lang w:bidi="en-US"/>
        </w:rPr>
        <w:fldChar w:fldCharType="end"/>
      </w:r>
      <w:r w:rsidR="003F1F4B" w:rsidRPr="00197C7E">
        <w:rPr>
          <w:lang w:bidi="en-US"/>
        </w:rPr>
        <w:t>:</w:t>
      </w:r>
      <w:r w:rsidR="00757168">
        <w:rPr>
          <w:lang w:bidi="en-US"/>
        </w:rPr>
        <w:tab/>
      </w:r>
      <w:r w:rsidRPr="00197C7E">
        <w:rPr>
          <w:lang w:bidi="en-US"/>
        </w:rPr>
        <w:t xml:space="preserve">Total </w:t>
      </w:r>
      <w:r w:rsidR="004A42D9" w:rsidRPr="00197C7E">
        <w:rPr>
          <w:lang w:bidi="en-US"/>
        </w:rPr>
        <w:t>(combined) filler requirement</w:t>
      </w:r>
      <w:r w:rsidRPr="00197C7E">
        <w:rPr>
          <w:lang w:bidi="en-US"/>
        </w:rPr>
        <w:t>s</w:t>
      </w:r>
    </w:p>
    <w:tbl>
      <w:tblPr>
        <w:tblStyle w:val="TMTableGreyIndent"/>
        <w:tblW w:w="9072" w:type="dxa"/>
        <w:tblLayout w:type="fixed"/>
        <w:tblLook w:val="04A0" w:firstRow="1" w:lastRow="0" w:firstColumn="1" w:lastColumn="0" w:noHBand="0" w:noVBand="1"/>
      </w:tblPr>
      <w:tblGrid>
        <w:gridCol w:w="3823"/>
        <w:gridCol w:w="1700"/>
        <w:gridCol w:w="1842"/>
        <w:gridCol w:w="1707"/>
      </w:tblGrid>
      <w:tr w:rsidR="00036FC1" w:rsidRPr="00A73995" w14:paraId="1198456C" w14:textId="1133FC62" w:rsidTr="00303AAC">
        <w:trPr>
          <w:cnfStyle w:val="100000000000" w:firstRow="1" w:lastRow="0" w:firstColumn="0" w:lastColumn="0" w:oddVBand="0" w:evenVBand="0" w:oddHBand="0" w:evenHBand="0" w:firstRowFirstColumn="0" w:firstRowLastColumn="0" w:lastRowFirstColumn="0" w:lastRowLastColumn="0"/>
        </w:trPr>
        <w:tc>
          <w:tcPr>
            <w:tcW w:w="2107" w:type="pct"/>
          </w:tcPr>
          <w:p w14:paraId="00F8757B" w14:textId="0C532526" w:rsidR="00036FC1" w:rsidRPr="00A224B0" w:rsidRDefault="00036FC1" w:rsidP="00A224B0">
            <w:pPr>
              <w:pStyle w:val="TableHeading"/>
            </w:pPr>
            <w:r w:rsidRPr="00A224B0">
              <w:t>Property</w:t>
            </w:r>
          </w:p>
        </w:tc>
        <w:tc>
          <w:tcPr>
            <w:tcW w:w="937" w:type="pct"/>
          </w:tcPr>
          <w:p w14:paraId="56BFA7E1" w14:textId="234CA280" w:rsidR="00036FC1" w:rsidRPr="00A224B0" w:rsidRDefault="00036FC1" w:rsidP="00A224B0">
            <w:pPr>
              <w:pStyle w:val="TableHeading"/>
            </w:pPr>
            <w:r w:rsidRPr="00A224B0">
              <w:t xml:space="preserve">Test </w:t>
            </w:r>
            <w:r w:rsidR="00A224B0" w:rsidRPr="00A224B0">
              <w:t>method</w:t>
            </w:r>
          </w:p>
        </w:tc>
        <w:tc>
          <w:tcPr>
            <w:tcW w:w="1015" w:type="pct"/>
          </w:tcPr>
          <w:p w14:paraId="5012C28E" w14:textId="2DBCC19D" w:rsidR="00036FC1" w:rsidRPr="00A224B0" w:rsidRDefault="00036FC1" w:rsidP="00A224B0">
            <w:pPr>
              <w:pStyle w:val="TableHeading"/>
            </w:pPr>
            <w:r w:rsidRPr="00A224B0">
              <w:t xml:space="preserve">Test </w:t>
            </w:r>
            <w:r w:rsidR="00A224B0" w:rsidRPr="00A224B0">
              <w:t>frequency for each mix design</w:t>
            </w:r>
          </w:p>
        </w:tc>
        <w:tc>
          <w:tcPr>
            <w:tcW w:w="941" w:type="pct"/>
          </w:tcPr>
          <w:p w14:paraId="1265EB69" w14:textId="3C6B6404" w:rsidR="00036FC1" w:rsidRPr="00A224B0" w:rsidRDefault="00036FC1" w:rsidP="00A224B0">
            <w:pPr>
              <w:pStyle w:val="TableHeading"/>
            </w:pPr>
            <w:r w:rsidRPr="00A224B0">
              <w:t xml:space="preserve">Acceptance </w:t>
            </w:r>
            <w:r w:rsidR="00A224B0" w:rsidRPr="00A224B0">
              <w:t>criteria</w:t>
            </w:r>
          </w:p>
        </w:tc>
      </w:tr>
      <w:tr w:rsidR="0075544F" w:rsidRPr="00A73995" w14:paraId="77ADFC63" w14:textId="30D32D0E" w:rsidTr="007D2893">
        <w:tc>
          <w:tcPr>
            <w:tcW w:w="5000" w:type="pct"/>
            <w:gridSpan w:val="4"/>
            <w:shd w:val="clear" w:color="auto" w:fill="CFCFCF"/>
          </w:tcPr>
          <w:p w14:paraId="307450F2" w14:textId="3A3CA840" w:rsidR="0075544F" w:rsidRPr="0075544F" w:rsidRDefault="0075544F" w:rsidP="00E2402F">
            <w:pPr>
              <w:pStyle w:val="TableBodyText"/>
              <w:rPr>
                <w:b/>
                <w:bCs w:val="0"/>
              </w:rPr>
            </w:pPr>
            <w:r w:rsidRPr="0075544F">
              <w:rPr>
                <w:b/>
                <w:bCs w:val="0"/>
                <w:color w:val="000000" w:themeColor="text1"/>
                <w:szCs w:val="18"/>
              </w:rPr>
              <w:t>Voids in dry compacted filler (combined)</w:t>
            </w:r>
          </w:p>
        </w:tc>
      </w:tr>
      <w:tr w:rsidR="0075544F" w:rsidRPr="00A73995" w14:paraId="09A72850" w14:textId="3113DCD1" w:rsidTr="00303AAC">
        <w:tc>
          <w:tcPr>
            <w:tcW w:w="2107" w:type="pct"/>
          </w:tcPr>
          <w:p w14:paraId="68B84BB0" w14:textId="726B611D" w:rsidR="0075544F" w:rsidRPr="005254DD" w:rsidRDefault="0075544F" w:rsidP="0075544F">
            <w:pPr>
              <w:pStyle w:val="TableBodyText"/>
            </w:pPr>
            <w:r w:rsidRPr="00757168">
              <w:rPr>
                <w:rFonts w:eastAsia="Arial"/>
                <w:color w:val="000000" w:themeColor="text1"/>
                <w:szCs w:val="18"/>
              </w:rPr>
              <w:t>DGA, OGA and SMA mixes that do not contain hydrated lime</w:t>
            </w:r>
          </w:p>
        </w:tc>
        <w:tc>
          <w:tcPr>
            <w:tcW w:w="937" w:type="pct"/>
            <w:vMerge w:val="restart"/>
          </w:tcPr>
          <w:p w14:paraId="013C842B" w14:textId="10D08285" w:rsidR="0075544F" w:rsidRPr="00A73995" w:rsidRDefault="0075544F" w:rsidP="0075544F">
            <w:pPr>
              <w:pStyle w:val="TableBodyText"/>
            </w:pPr>
            <w:r w:rsidRPr="00757168">
              <w:rPr>
                <w:color w:val="000000" w:themeColor="text1"/>
                <w:szCs w:val="18"/>
              </w:rPr>
              <w:t>AS/NZS</w:t>
            </w:r>
            <w:r>
              <w:rPr>
                <w:color w:val="000000" w:themeColor="text1"/>
                <w:szCs w:val="18"/>
              </w:rPr>
              <w:t> </w:t>
            </w:r>
            <w:r w:rsidRPr="00757168">
              <w:rPr>
                <w:color w:val="000000" w:themeColor="text1"/>
                <w:szCs w:val="18"/>
              </w:rPr>
              <w:t>1141.17</w:t>
            </w:r>
          </w:p>
        </w:tc>
        <w:tc>
          <w:tcPr>
            <w:tcW w:w="1015" w:type="pct"/>
            <w:vMerge w:val="restart"/>
          </w:tcPr>
          <w:p w14:paraId="2A2BED07" w14:textId="77777777" w:rsidR="0075544F" w:rsidRPr="00757168" w:rsidRDefault="0075544F" w:rsidP="0075544F">
            <w:pPr>
              <w:pStyle w:val="TableBodyText"/>
              <w:rPr>
                <w:rFonts w:eastAsia="Arial"/>
                <w:color w:val="000000" w:themeColor="text1"/>
                <w:szCs w:val="18"/>
              </w:rPr>
            </w:pPr>
            <w:r w:rsidRPr="00757168">
              <w:rPr>
                <w:rFonts w:eastAsia="Arial"/>
                <w:color w:val="000000" w:themeColor="text1"/>
                <w:szCs w:val="18"/>
              </w:rPr>
              <w:t>Monthly</w:t>
            </w:r>
          </w:p>
          <w:p w14:paraId="6D868CB8" w14:textId="77777777" w:rsidR="0075544F" w:rsidRPr="00197C7E" w:rsidRDefault="0075544F" w:rsidP="0075544F">
            <w:pPr>
              <w:pStyle w:val="TableBodyText"/>
              <w:rPr>
                <w:szCs w:val="18"/>
              </w:rPr>
            </w:pPr>
          </w:p>
        </w:tc>
        <w:tc>
          <w:tcPr>
            <w:tcW w:w="941" w:type="pct"/>
          </w:tcPr>
          <w:p w14:paraId="620B03E8" w14:textId="7B029BC9" w:rsidR="0075544F" w:rsidRPr="0075544F" w:rsidRDefault="0023531A" w:rsidP="0075544F">
            <w:pPr>
              <w:pStyle w:val="TableBodyText"/>
              <w:rPr>
                <w:b/>
                <w:bCs w:val="0"/>
                <w:szCs w:val="18"/>
              </w:rPr>
            </w:pPr>
            <w:r>
              <w:rPr>
                <w:color w:val="000000" w:themeColor="text1"/>
                <w:szCs w:val="18"/>
              </w:rPr>
              <w:t>≥ </w:t>
            </w:r>
            <w:r w:rsidR="0075544F" w:rsidRPr="00757168">
              <w:rPr>
                <w:color w:val="000000" w:themeColor="text1"/>
                <w:szCs w:val="18"/>
              </w:rPr>
              <w:t>38%</w:t>
            </w:r>
          </w:p>
        </w:tc>
      </w:tr>
      <w:tr w:rsidR="0075544F" w:rsidRPr="00A73995" w14:paraId="0CE41670" w14:textId="4782CCB2" w:rsidTr="00303AAC">
        <w:tc>
          <w:tcPr>
            <w:tcW w:w="2107" w:type="pct"/>
          </w:tcPr>
          <w:p w14:paraId="6CC22B80" w14:textId="1C797F7C" w:rsidR="0075544F" w:rsidRPr="005254DD" w:rsidRDefault="0075544F" w:rsidP="0075544F">
            <w:pPr>
              <w:pStyle w:val="TableBodyText"/>
            </w:pPr>
            <w:r w:rsidRPr="00757168">
              <w:rPr>
                <w:rFonts w:eastAsia="Arial"/>
                <w:color w:val="000000" w:themeColor="text1"/>
                <w:szCs w:val="18"/>
              </w:rPr>
              <w:t xml:space="preserve">DGA, OGA and SMA mixes that contain hydrated lime </w:t>
            </w:r>
          </w:p>
        </w:tc>
        <w:tc>
          <w:tcPr>
            <w:tcW w:w="937" w:type="pct"/>
            <w:vMerge/>
          </w:tcPr>
          <w:p w14:paraId="700BB9CE" w14:textId="742790DE" w:rsidR="0075544F" w:rsidRPr="00A73995" w:rsidRDefault="0075544F" w:rsidP="0075544F">
            <w:pPr>
              <w:pStyle w:val="TableBodyText"/>
            </w:pPr>
          </w:p>
        </w:tc>
        <w:tc>
          <w:tcPr>
            <w:tcW w:w="1015" w:type="pct"/>
            <w:vMerge/>
          </w:tcPr>
          <w:p w14:paraId="1FC128B6" w14:textId="77777777" w:rsidR="0075544F" w:rsidRPr="00197C7E" w:rsidRDefault="0075544F" w:rsidP="0075544F">
            <w:pPr>
              <w:pStyle w:val="TableBodyText"/>
              <w:rPr>
                <w:szCs w:val="18"/>
              </w:rPr>
            </w:pPr>
          </w:p>
        </w:tc>
        <w:tc>
          <w:tcPr>
            <w:tcW w:w="941" w:type="pct"/>
          </w:tcPr>
          <w:p w14:paraId="7FF3A0ED" w14:textId="058CA133" w:rsidR="0075544F" w:rsidRPr="00197C7E" w:rsidRDefault="0023531A" w:rsidP="0075544F">
            <w:pPr>
              <w:pStyle w:val="TableBodyText"/>
              <w:rPr>
                <w:szCs w:val="18"/>
              </w:rPr>
            </w:pPr>
            <w:r>
              <w:rPr>
                <w:color w:val="000000" w:themeColor="text1"/>
                <w:szCs w:val="18"/>
              </w:rPr>
              <w:t>≥ </w:t>
            </w:r>
            <w:r w:rsidR="0075544F" w:rsidRPr="00757168">
              <w:rPr>
                <w:color w:val="000000" w:themeColor="text1"/>
                <w:szCs w:val="18"/>
              </w:rPr>
              <w:t>40%</w:t>
            </w:r>
          </w:p>
        </w:tc>
      </w:tr>
      <w:tr w:rsidR="0075544F" w:rsidRPr="00A73995" w14:paraId="1A57E02D" w14:textId="63F77BBB" w:rsidTr="00303AAC">
        <w:tc>
          <w:tcPr>
            <w:tcW w:w="2107" w:type="pct"/>
          </w:tcPr>
          <w:p w14:paraId="253D913E" w14:textId="7C1C8BE3" w:rsidR="0075544F" w:rsidRPr="005254DD" w:rsidRDefault="0075544F" w:rsidP="0075544F">
            <w:pPr>
              <w:pStyle w:val="TableBodyText"/>
            </w:pPr>
            <w:r w:rsidRPr="00130D69">
              <w:rPr>
                <w:color w:val="auto"/>
              </w:rPr>
              <w:t xml:space="preserve">EME2 </w:t>
            </w:r>
            <w:r w:rsidRPr="00154476">
              <w:rPr>
                <w:rFonts w:eastAsia="Arial"/>
                <w:color w:val="auto"/>
                <w:szCs w:val="18"/>
              </w:rPr>
              <w:t>mixes</w:t>
            </w:r>
          </w:p>
        </w:tc>
        <w:tc>
          <w:tcPr>
            <w:tcW w:w="937" w:type="pct"/>
            <w:vMerge/>
          </w:tcPr>
          <w:p w14:paraId="45F9C719" w14:textId="31ECFB83" w:rsidR="0075544F" w:rsidRPr="00A73995" w:rsidRDefault="0075544F" w:rsidP="0075544F">
            <w:pPr>
              <w:pStyle w:val="TableBodyText"/>
            </w:pPr>
          </w:p>
        </w:tc>
        <w:tc>
          <w:tcPr>
            <w:tcW w:w="1015" w:type="pct"/>
            <w:vMerge/>
          </w:tcPr>
          <w:p w14:paraId="7840B03B" w14:textId="77777777" w:rsidR="0075544F" w:rsidRPr="00197C7E" w:rsidRDefault="0075544F" w:rsidP="0075544F">
            <w:pPr>
              <w:pStyle w:val="TableBodyText"/>
              <w:rPr>
                <w:szCs w:val="18"/>
              </w:rPr>
            </w:pPr>
          </w:p>
        </w:tc>
        <w:tc>
          <w:tcPr>
            <w:tcW w:w="941" w:type="pct"/>
          </w:tcPr>
          <w:p w14:paraId="2852A028" w14:textId="462C9D7D" w:rsidR="0075544F" w:rsidRPr="00197C7E" w:rsidRDefault="0023531A" w:rsidP="0075544F">
            <w:pPr>
              <w:pStyle w:val="TableBodyText"/>
              <w:rPr>
                <w:szCs w:val="18"/>
              </w:rPr>
            </w:pPr>
            <w:r>
              <w:rPr>
                <w:color w:val="000000" w:themeColor="text1"/>
                <w:szCs w:val="18"/>
              </w:rPr>
              <w:t>≥ </w:t>
            </w:r>
            <w:r w:rsidR="0075544F" w:rsidRPr="00130D69">
              <w:rPr>
                <w:rFonts w:hint="eastAsia"/>
                <w:color w:val="auto"/>
              </w:rPr>
              <w:t xml:space="preserve">28% and </w:t>
            </w:r>
            <w:r>
              <w:rPr>
                <w:color w:val="auto"/>
              </w:rPr>
              <w:t>≤ </w:t>
            </w:r>
            <w:r w:rsidR="0075544F" w:rsidRPr="00130D69">
              <w:rPr>
                <w:rFonts w:hint="eastAsia"/>
                <w:color w:val="auto"/>
              </w:rPr>
              <w:t>45%</w:t>
            </w:r>
          </w:p>
        </w:tc>
      </w:tr>
      <w:tr w:rsidR="0075544F" w:rsidRPr="00A73995" w14:paraId="4A916512" w14:textId="11AF6483" w:rsidTr="007D2893">
        <w:tc>
          <w:tcPr>
            <w:tcW w:w="5000" w:type="pct"/>
            <w:gridSpan w:val="4"/>
            <w:shd w:val="clear" w:color="auto" w:fill="CFCFCF"/>
          </w:tcPr>
          <w:p w14:paraId="10AFB5F5" w14:textId="72746B63" w:rsidR="0075544F" w:rsidRPr="0075544F" w:rsidRDefault="0075544F" w:rsidP="0075544F">
            <w:pPr>
              <w:pStyle w:val="TableBodyText"/>
              <w:rPr>
                <w:b/>
                <w:bCs w:val="0"/>
                <w:szCs w:val="18"/>
              </w:rPr>
            </w:pPr>
            <w:r w:rsidRPr="0075544F">
              <w:rPr>
                <w:b/>
                <w:bCs w:val="0"/>
                <w:color w:val="auto"/>
              </w:rPr>
              <w:t xml:space="preserve">Stiffening </w:t>
            </w:r>
            <w:r w:rsidR="00A224B0" w:rsidRPr="0075544F">
              <w:rPr>
                <w:b/>
                <w:bCs w:val="0"/>
                <w:color w:val="auto"/>
              </w:rPr>
              <w:t>effect of filler on binder-filler mastic</w:t>
            </w:r>
          </w:p>
        </w:tc>
      </w:tr>
      <w:tr w:rsidR="00E470A5" w:rsidRPr="00A73995" w14:paraId="368A39D4" w14:textId="1D8D7994" w:rsidTr="00303AAC">
        <w:tc>
          <w:tcPr>
            <w:tcW w:w="2107" w:type="pct"/>
          </w:tcPr>
          <w:p w14:paraId="17268293" w14:textId="5F7E562D" w:rsidR="00E470A5" w:rsidRPr="005254DD" w:rsidRDefault="00E470A5" w:rsidP="00E470A5">
            <w:pPr>
              <w:pStyle w:val="TableBodyText"/>
            </w:pPr>
            <w:r w:rsidRPr="007464D1">
              <w:rPr>
                <w:color w:val="auto"/>
              </w:rPr>
              <w:t>Delta ring and ball</w:t>
            </w:r>
            <w:r w:rsidRPr="00154476">
              <w:rPr>
                <w:rFonts w:eastAsia="SimSun"/>
                <w:color w:val="auto"/>
                <w:szCs w:val="18"/>
              </w:rPr>
              <w:t xml:space="preserve"> for EME2 mixes</w:t>
            </w:r>
            <w:r w:rsidR="00A07835" w:rsidRPr="00A07835">
              <w:rPr>
                <w:rFonts w:eastAsia="SimSun"/>
                <w:color w:val="auto"/>
                <w:szCs w:val="18"/>
                <w:vertAlign w:val="superscript"/>
              </w:rPr>
              <w:t>(</w:t>
            </w:r>
            <w:r w:rsidRPr="007464D1">
              <w:rPr>
                <w:color w:val="auto"/>
                <w:vertAlign w:val="superscript"/>
              </w:rPr>
              <w:t>1)</w:t>
            </w:r>
          </w:p>
        </w:tc>
        <w:tc>
          <w:tcPr>
            <w:tcW w:w="937" w:type="pct"/>
          </w:tcPr>
          <w:p w14:paraId="3B6BEDB0" w14:textId="468C8D50" w:rsidR="00E470A5" w:rsidRPr="00A73995" w:rsidRDefault="00E470A5" w:rsidP="00E470A5">
            <w:pPr>
              <w:pStyle w:val="TableBodyText"/>
            </w:pPr>
            <w:r w:rsidRPr="007464D1">
              <w:rPr>
                <w:color w:val="auto"/>
              </w:rPr>
              <w:t>EN 13179</w:t>
            </w:r>
            <w:r w:rsidR="000956E9">
              <w:rPr>
                <w:color w:val="auto"/>
              </w:rPr>
              <w:t>-</w:t>
            </w:r>
            <w:r w:rsidRPr="007464D1">
              <w:rPr>
                <w:color w:val="auto"/>
              </w:rPr>
              <w:t>1</w:t>
            </w:r>
            <w:r w:rsidR="00A07835" w:rsidRPr="00A07835">
              <w:rPr>
                <w:color w:val="auto"/>
                <w:vertAlign w:val="superscript"/>
              </w:rPr>
              <w:t>(</w:t>
            </w:r>
            <w:r w:rsidRPr="007464D1">
              <w:rPr>
                <w:color w:val="auto"/>
                <w:vertAlign w:val="superscript"/>
              </w:rPr>
              <w:t>2)</w:t>
            </w:r>
            <w:r w:rsidRPr="007464D1">
              <w:rPr>
                <w:color w:val="auto"/>
              </w:rPr>
              <w:t xml:space="preserve"> and</w:t>
            </w:r>
            <w:r w:rsidRPr="007464D1">
              <w:rPr>
                <w:color w:val="auto"/>
              </w:rPr>
              <w:br/>
              <w:t>AS 2341.18</w:t>
            </w:r>
          </w:p>
        </w:tc>
        <w:tc>
          <w:tcPr>
            <w:tcW w:w="1015" w:type="pct"/>
          </w:tcPr>
          <w:p w14:paraId="52A66066" w14:textId="093FDF58" w:rsidR="00E470A5" w:rsidRPr="00197C7E" w:rsidRDefault="00E470A5" w:rsidP="00E470A5">
            <w:pPr>
              <w:pStyle w:val="TableBodyText"/>
              <w:rPr>
                <w:color w:val="000000" w:themeColor="text1"/>
                <w:szCs w:val="18"/>
              </w:rPr>
            </w:pPr>
            <w:r w:rsidRPr="00154476">
              <w:rPr>
                <w:rFonts w:eastAsia="SimSun"/>
                <w:color w:val="auto"/>
                <w:szCs w:val="18"/>
              </w:rPr>
              <w:t xml:space="preserve">With mix design submission </w:t>
            </w:r>
          </w:p>
        </w:tc>
        <w:tc>
          <w:tcPr>
            <w:tcW w:w="941" w:type="pct"/>
          </w:tcPr>
          <w:p w14:paraId="577DD557" w14:textId="523EC7AE" w:rsidR="00E470A5" w:rsidRPr="00197C7E" w:rsidRDefault="0023531A" w:rsidP="00E470A5">
            <w:pPr>
              <w:pStyle w:val="TableBodyText"/>
              <w:rPr>
                <w:color w:val="000000" w:themeColor="text1"/>
                <w:szCs w:val="18"/>
              </w:rPr>
            </w:pPr>
            <w:r>
              <w:rPr>
                <w:color w:val="auto"/>
              </w:rPr>
              <w:t>≥ </w:t>
            </w:r>
            <w:r w:rsidR="00E470A5" w:rsidRPr="007464D1">
              <w:rPr>
                <w:rFonts w:hint="eastAsia"/>
                <w:color w:val="auto"/>
              </w:rPr>
              <w:t>8</w:t>
            </w:r>
            <w:r w:rsidR="00203D8A" w:rsidRPr="00203D8A">
              <w:rPr>
                <w:color w:val="auto"/>
              </w:rPr>
              <w:t>°</w:t>
            </w:r>
            <w:r w:rsidR="00E470A5" w:rsidRPr="007464D1">
              <w:rPr>
                <w:rFonts w:hint="eastAsia"/>
                <w:color w:val="auto"/>
              </w:rPr>
              <w:t xml:space="preserve">C and </w:t>
            </w:r>
            <w:r>
              <w:rPr>
                <w:color w:val="auto"/>
              </w:rPr>
              <w:t>≤ </w:t>
            </w:r>
            <w:r w:rsidR="00E470A5" w:rsidRPr="007464D1">
              <w:rPr>
                <w:rFonts w:hint="eastAsia"/>
                <w:color w:val="auto"/>
              </w:rPr>
              <w:t>25</w:t>
            </w:r>
            <w:r w:rsidR="00203D8A" w:rsidRPr="00203D8A">
              <w:rPr>
                <w:color w:val="auto"/>
              </w:rPr>
              <w:t>°</w:t>
            </w:r>
            <w:r w:rsidR="00E470A5" w:rsidRPr="007464D1">
              <w:rPr>
                <w:rFonts w:hint="eastAsia"/>
                <w:color w:val="auto"/>
              </w:rPr>
              <w:t>C</w:t>
            </w:r>
          </w:p>
        </w:tc>
      </w:tr>
      <w:tr w:rsidR="00203D8A" w:rsidRPr="00A73995" w14:paraId="3B4CFDF7" w14:textId="30891861" w:rsidTr="007D2893">
        <w:tc>
          <w:tcPr>
            <w:tcW w:w="5000" w:type="pct"/>
            <w:gridSpan w:val="4"/>
            <w:shd w:val="clear" w:color="auto" w:fill="CFCFCF"/>
          </w:tcPr>
          <w:p w14:paraId="167910E4" w14:textId="3C4A179B" w:rsidR="00203D8A" w:rsidRPr="00203D8A" w:rsidRDefault="00203D8A" w:rsidP="00203D8A">
            <w:pPr>
              <w:pStyle w:val="TableBodyText"/>
              <w:rPr>
                <w:b/>
                <w:bCs w:val="0"/>
                <w:color w:val="000000" w:themeColor="text1"/>
                <w:szCs w:val="18"/>
              </w:rPr>
            </w:pPr>
            <w:r w:rsidRPr="00203D8A">
              <w:rPr>
                <w:b/>
                <w:bCs w:val="0"/>
                <w:color w:val="000000" w:themeColor="text1"/>
                <w:szCs w:val="18"/>
              </w:rPr>
              <w:t>Methylene blue value (MBV) of total filler, but excluding hydrated lime</w:t>
            </w:r>
          </w:p>
        </w:tc>
      </w:tr>
      <w:tr w:rsidR="00203D8A" w:rsidRPr="00A73995" w14:paraId="4C424423" w14:textId="64A3C76A" w:rsidTr="00303AAC">
        <w:tc>
          <w:tcPr>
            <w:tcW w:w="2107" w:type="pct"/>
          </w:tcPr>
          <w:p w14:paraId="13B7CE5D" w14:textId="50C84FFA" w:rsidR="00203D8A" w:rsidRPr="005254DD" w:rsidRDefault="00203D8A" w:rsidP="00203D8A">
            <w:pPr>
              <w:pStyle w:val="TableBodyText"/>
            </w:pPr>
            <w:r w:rsidRPr="00757168">
              <w:rPr>
                <w:color w:val="000000" w:themeColor="text1"/>
                <w:szCs w:val="18"/>
              </w:rPr>
              <w:t>Asphalt mixes that do not contain hydrated lime</w:t>
            </w:r>
          </w:p>
        </w:tc>
        <w:tc>
          <w:tcPr>
            <w:tcW w:w="937" w:type="pct"/>
            <w:vMerge w:val="restart"/>
          </w:tcPr>
          <w:p w14:paraId="0D749344" w14:textId="62436840" w:rsidR="00203D8A" w:rsidRPr="00A73995" w:rsidRDefault="00203D8A" w:rsidP="00203D8A">
            <w:pPr>
              <w:pStyle w:val="TableBodyText"/>
            </w:pPr>
            <w:r w:rsidRPr="00757168">
              <w:rPr>
                <w:color w:val="000000" w:themeColor="text1"/>
                <w:szCs w:val="18"/>
              </w:rPr>
              <w:t>AS 1141.66</w:t>
            </w:r>
          </w:p>
        </w:tc>
        <w:tc>
          <w:tcPr>
            <w:tcW w:w="1015" w:type="pct"/>
          </w:tcPr>
          <w:p w14:paraId="10B2A31C" w14:textId="3343162B" w:rsidR="00203D8A" w:rsidRPr="00197C7E" w:rsidRDefault="00203D8A" w:rsidP="00203D8A">
            <w:pPr>
              <w:pStyle w:val="TableBodyText"/>
              <w:rPr>
                <w:color w:val="000000" w:themeColor="text1"/>
                <w:szCs w:val="18"/>
              </w:rPr>
            </w:pPr>
            <w:r w:rsidRPr="00757168">
              <w:rPr>
                <w:rFonts w:eastAsia="Arial"/>
                <w:color w:val="000000" w:themeColor="text1"/>
                <w:szCs w:val="18"/>
              </w:rPr>
              <w:t xml:space="preserve">Monthly </w:t>
            </w:r>
          </w:p>
        </w:tc>
        <w:tc>
          <w:tcPr>
            <w:tcW w:w="941" w:type="pct"/>
          </w:tcPr>
          <w:p w14:paraId="7A260BD7" w14:textId="684D7E06" w:rsidR="00203D8A" w:rsidRPr="00197C7E" w:rsidRDefault="0023531A" w:rsidP="00203D8A">
            <w:pPr>
              <w:pStyle w:val="TableBodyText"/>
              <w:rPr>
                <w:color w:val="000000" w:themeColor="text1"/>
                <w:szCs w:val="18"/>
              </w:rPr>
            </w:pPr>
            <w:r>
              <w:rPr>
                <w:color w:val="000000" w:themeColor="text1"/>
                <w:szCs w:val="18"/>
              </w:rPr>
              <w:t>≤ </w:t>
            </w:r>
            <w:r w:rsidR="00203D8A" w:rsidRPr="00757168">
              <w:rPr>
                <w:color w:val="000000" w:themeColor="text1"/>
                <w:szCs w:val="18"/>
              </w:rPr>
              <w:t>10 mg/g</w:t>
            </w:r>
          </w:p>
        </w:tc>
      </w:tr>
      <w:tr w:rsidR="00203D8A" w:rsidRPr="00A73995" w14:paraId="71EDBEE4" w14:textId="77777777" w:rsidTr="00303AAC">
        <w:tc>
          <w:tcPr>
            <w:tcW w:w="2107" w:type="pct"/>
          </w:tcPr>
          <w:p w14:paraId="403E9BC3" w14:textId="2FB118B7" w:rsidR="00203D8A" w:rsidRPr="005254DD" w:rsidRDefault="00203D8A" w:rsidP="00203D8A">
            <w:pPr>
              <w:pStyle w:val="TableBodyText"/>
            </w:pPr>
            <w:r w:rsidRPr="00757168">
              <w:rPr>
                <w:color w:val="000000" w:themeColor="text1"/>
                <w:szCs w:val="18"/>
              </w:rPr>
              <w:t>Asphalt mixes that contain hydrated lime</w:t>
            </w:r>
          </w:p>
        </w:tc>
        <w:tc>
          <w:tcPr>
            <w:tcW w:w="937" w:type="pct"/>
            <w:vMerge/>
          </w:tcPr>
          <w:p w14:paraId="3CEA53F8" w14:textId="77777777" w:rsidR="00203D8A" w:rsidRPr="00A73995" w:rsidRDefault="00203D8A" w:rsidP="00203D8A">
            <w:pPr>
              <w:pStyle w:val="TableBodyText"/>
            </w:pPr>
          </w:p>
        </w:tc>
        <w:tc>
          <w:tcPr>
            <w:tcW w:w="1015" w:type="pct"/>
          </w:tcPr>
          <w:p w14:paraId="04A4198E" w14:textId="7DF0D3C3" w:rsidR="00203D8A" w:rsidRPr="00197C7E" w:rsidRDefault="00203D8A" w:rsidP="00203D8A">
            <w:pPr>
              <w:pStyle w:val="TableBodyText"/>
              <w:rPr>
                <w:color w:val="000000" w:themeColor="text1"/>
                <w:szCs w:val="18"/>
              </w:rPr>
            </w:pPr>
            <w:r w:rsidRPr="00757168">
              <w:rPr>
                <w:rFonts w:eastAsia="Arial"/>
                <w:color w:val="000000" w:themeColor="text1"/>
                <w:szCs w:val="18"/>
              </w:rPr>
              <w:t>3-Monthly</w:t>
            </w:r>
          </w:p>
        </w:tc>
        <w:tc>
          <w:tcPr>
            <w:tcW w:w="941" w:type="pct"/>
          </w:tcPr>
          <w:p w14:paraId="26750280" w14:textId="1B44079F" w:rsidR="00203D8A" w:rsidRPr="00197C7E" w:rsidRDefault="0023531A" w:rsidP="00203D8A">
            <w:pPr>
              <w:pStyle w:val="TableBodyText"/>
              <w:rPr>
                <w:color w:val="000000" w:themeColor="text1"/>
                <w:szCs w:val="18"/>
              </w:rPr>
            </w:pPr>
            <w:r>
              <w:rPr>
                <w:color w:val="000000" w:themeColor="text1"/>
                <w:szCs w:val="18"/>
              </w:rPr>
              <w:t>≤ </w:t>
            </w:r>
            <w:r w:rsidR="00203D8A" w:rsidRPr="00757168">
              <w:rPr>
                <w:color w:val="000000" w:themeColor="text1"/>
                <w:szCs w:val="18"/>
              </w:rPr>
              <w:t>10 mg/g</w:t>
            </w:r>
          </w:p>
        </w:tc>
      </w:tr>
    </w:tbl>
    <w:bookmarkEnd w:id="79"/>
    <w:p w14:paraId="77641FD2" w14:textId="77777777" w:rsidR="00794189" w:rsidRPr="00197C7E" w:rsidRDefault="00794189" w:rsidP="00F71E0F">
      <w:pPr>
        <w:pStyle w:val="NoteHeading"/>
      </w:pPr>
      <w:r w:rsidRPr="00197C7E">
        <w:t>Notes:</w:t>
      </w:r>
    </w:p>
    <w:p w14:paraId="41843408" w14:textId="1BCB3CFE" w:rsidR="00DC463D" w:rsidRPr="00686795" w:rsidRDefault="00DC463D">
      <w:pPr>
        <w:pStyle w:val="Notes"/>
      </w:pPr>
      <w:r w:rsidRPr="00686795">
        <w:t>This test assesses the stiffening effect of the filler on the binder</w:t>
      </w:r>
      <w:r w:rsidR="00E84795" w:rsidRPr="00686795">
        <w:t>-</w:t>
      </w:r>
      <w:r w:rsidRPr="00686795">
        <w:t>filler mastic</w:t>
      </w:r>
      <w:r w:rsidR="00075E43">
        <w:t>;</w:t>
      </w:r>
      <w:r w:rsidRPr="00686795">
        <w:t xml:space="preserve"> NATA accreditation for the EN</w:t>
      </w:r>
      <w:r w:rsidR="004C254F" w:rsidRPr="00686795">
        <w:t> </w:t>
      </w:r>
      <w:r w:rsidRPr="00686795">
        <w:t>13179</w:t>
      </w:r>
      <w:r w:rsidR="000956E9" w:rsidRPr="00686795">
        <w:t>-</w:t>
      </w:r>
      <w:r w:rsidRPr="00686795">
        <w:t>1 is not required. This test must be performed on the combined material passing the 0.125 mm sieve in accordance with EN 13179</w:t>
      </w:r>
      <w:r w:rsidR="000956E9" w:rsidRPr="00686795">
        <w:t>-</w:t>
      </w:r>
      <w:r w:rsidRPr="00686795">
        <w:t>1, using Class 170 bitumen instead of 70/100 grade bitumen. The softening point of the Class 170 bitumen used in the test, determined in accordance with AS 2341.18</w:t>
      </w:r>
      <w:r w:rsidR="00AC3D87">
        <w:t>,</w:t>
      </w:r>
      <w:r w:rsidRPr="00686795">
        <w:t xml:space="preserve"> must be between 43°C and 51°C.</w:t>
      </w:r>
    </w:p>
    <w:p w14:paraId="07CCF8D7" w14:textId="0B3B051B" w:rsidR="00DC463D" w:rsidRPr="00686795" w:rsidRDefault="00DC463D">
      <w:pPr>
        <w:pStyle w:val="Notes"/>
      </w:pPr>
      <w:r w:rsidRPr="00686795">
        <w:t>More details on sample preparation are provided in AP</w:t>
      </w:r>
      <w:r w:rsidR="001646C8" w:rsidRPr="00686795">
        <w:t xml:space="preserve"> </w:t>
      </w:r>
      <w:r w:rsidRPr="00686795">
        <w:t>T219.</w:t>
      </w:r>
      <w:r w:rsidR="007544D4" w:rsidRPr="00686795">
        <w:t xml:space="preserve"> This testing is exempt from the requirement for NATA accreditation</w:t>
      </w:r>
      <w:r w:rsidR="004C254F" w:rsidRPr="00686795">
        <w:t>.</w:t>
      </w:r>
    </w:p>
    <w:p w14:paraId="26CE9A4D" w14:textId="0F3EC053" w:rsidR="00A56A5F" w:rsidRPr="00197C7E" w:rsidRDefault="00A56A5F" w:rsidP="00584267">
      <w:pPr>
        <w:pStyle w:val="Heading2"/>
      </w:pPr>
      <w:bookmarkStart w:id="80" w:name="_Toc190862199"/>
      <w:bookmarkStart w:id="81" w:name="_Toc234836056"/>
      <w:bookmarkStart w:id="82" w:name="_Toc235621364"/>
      <w:r w:rsidRPr="00197C7E">
        <w:t>Binder</w:t>
      </w:r>
      <w:bookmarkEnd w:id="80"/>
      <w:bookmarkEnd w:id="81"/>
      <w:bookmarkEnd w:id="82"/>
    </w:p>
    <w:p w14:paraId="506F7EB4" w14:textId="2699DF24" w:rsidR="003F0B2D" w:rsidRPr="00197C7E" w:rsidRDefault="00634BCB" w:rsidP="0031784C">
      <w:pPr>
        <w:pStyle w:val="Bodynumbered1"/>
      </w:pPr>
      <w:bookmarkStart w:id="83" w:name="_Ref143258286"/>
      <w:bookmarkStart w:id="84" w:name="_Ref221179927"/>
      <w:bookmarkStart w:id="85" w:name="_Ref221179937"/>
      <w:r w:rsidRPr="00197C7E">
        <w:t xml:space="preserve">Bitumen must comply with </w:t>
      </w:r>
      <w:r w:rsidR="00E542C8" w:rsidRPr="00197C7E">
        <w:t xml:space="preserve">AS 2008. </w:t>
      </w:r>
      <w:bookmarkEnd w:id="83"/>
      <w:r w:rsidR="00010B9F" w:rsidRPr="00197C7E">
        <w:t>PMB must comply with ATS 3110</w:t>
      </w:r>
      <w:r w:rsidR="00E54F20" w:rsidRPr="00197C7E">
        <w:t>,</w:t>
      </w:r>
      <w:r w:rsidR="00010B9F" w:rsidRPr="00197C7E">
        <w:t xml:space="preserve"> unless approved otherwise as stated in the mix registration certificate.</w:t>
      </w:r>
      <w:r w:rsidR="003F0B2D" w:rsidRPr="00197C7E">
        <w:t xml:space="preserve"> </w:t>
      </w:r>
      <w:bookmarkEnd w:id="84"/>
      <w:bookmarkEnd w:id="85"/>
    </w:p>
    <w:p w14:paraId="4F37BD5C" w14:textId="436695F8" w:rsidR="00E542C8" w:rsidRPr="00197C7E" w:rsidRDefault="00074038" w:rsidP="000528C1">
      <w:pPr>
        <w:pStyle w:val="Bodynumbered1"/>
      </w:pPr>
      <w:r w:rsidRPr="00197C7E">
        <w:t xml:space="preserve">The Contractor must </w:t>
      </w:r>
      <w:r w:rsidR="00825DEA" w:rsidRPr="00197C7E">
        <w:t xml:space="preserve">submit </w:t>
      </w:r>
      <w:r w:rsidRPr="00197C7E">
        <w:t xml:space="preserve">documentary evidence to the Principal that the binder complies with </w:t>
      </w:r>
      <w:r w:rsidR="00604A25" w:rsidRPr="00197C7E">
        <w:t xml:space="preserve">Clause </w:t>
      </w:r>
      <w:r w:rsidR="00604A25" w:rsidRPr="00197C7E">
        <w:fldChar w:fldCharType="begin"/>
      </w:r>
      <w:r w:rsidR="00604A25" w:rsidRPr="00197C7E">
        <w:instrText xml:space="preserve"> REF _Ref143258286 \r \h </w:instrText>
      </w:r>
      <w:r w:rsidR="00721B89" w:rsidRPr="00197C7E">
        <w:instrText xml:space="preserve"> \* MERGEFORMAT </w:instrText>
      </w:r>
      <w:r w:rsidR="00604A25" w:rsidRPr="00197C7E">
        <w:fldChar w:fldCharType="separate"/>
      </w:r>
      <w:r w:rsidR="0087309B">
        <w:t>6.10</w:t>
      </w:r>
      <w:r w:rsidR="00604A25" w:rsidRPr="00197C7E">
        <w:fldChar w:fldCharType="end"/>
      </w:r>
      <w:r w:rsidRPr="00197C7E">
        <w:t xml:space="preserve">. </w:t>
      </w:r>
      <w:r w:rsidR="00CE46E4" w:rsidRPr="00197C7E">
        <w:t xml:space="preserve">Additional </w:t>
      </w:r>
      <w:r w:rsidR="007D4EFD" w:rsidRPr="00197C7E">
        <w:t>requirements for the binder may be specified in the Contract documents</w:t>
      </w:r>
      <w:r w:rsidR="00361D29" w:rsidRPr="00197C7E">
        <w:t>.</w:t>
      </w:r>
    </w:p>
    <w:p w14:paraId="76070CC3" w14:textId="21636B35" w:rsidR="0098542E" w:rsidRPr="00197C7E" w:rsidRDefault="005C5A0B" w:rsidP="000528C1">
      <w:pPr>
        <w:pStyle w:val="Bodynumbered1"/>
      </w:pPr>
      <w:r w:rsidRPr="00197C7E">
        <w:t>The class</w:t>
      </w:r>
      <w:r w:rsidRPr="00154476">
        <w:t xml:space="preserve"> </w:t>
      </w:r>
      <w:r w:rsidR="004734A4" w:rsidRPr="00154476">
        <w:t>and source</w:t>
      </w:r>
      <w:r w:rsidRPr="00197C7E">
        <w:t xml:space="preserve"> of binder must be</w:t>
      </w:r>
      <w:r w:rsidR="0098542E" w:rsidRPr="00197C7E">
        <w:t xml:space="preserve"> as nominated on the</w:t>
      </w:r>
      <w:r w:rsidR="00852814" w:rsidRPr="00197C7E">
        <w:t xml:space="preserve"> </w:t>
      </w:r>
      <w:r w:rsidR="00604A25" w:rsidRPr="00197C7E">
        <w:t>mix registration certificate</w:t>
      </w:r>
      <w:r w:rsidR="000801ED" w:rsidRPr="00197C7E">
        <w:t>.</w:t>
      </w:r>
    </w:p>
    <w:p w14:paraId="3F88ECE0" w14:textId="009AD4FC" w:rsidR="00E45A95" w:rsidRPr="00197C7E" w:rsidRDefault="00E45A95" w:rsidP="00020ED4">
      <w:pPr>
        <w:pStyle w:val="Heading2"/>
      </w:pPr>
      <w:bookmarkStart w:id="86" w:name="_Toc190862200"/>
      <w:bookmarkStart w:id="87" w:name="_Toc234836057"/>
      <w:bookmarkStart w:id="88" w:name="_Toc235621365"/>
      <w:r w:rsidRPr="00197C7E">
        <w:t xml:space="preserve">Binder in Mixes </w:t>
      </w:r>
      <w:r w:rsidRPr="00020ED4">
        <w:t>Containing</w:t>
      </w:r>
      <w:r w:rsidRPr="00197C7E">
        <w:t xml:space="preserve"> RAP</w:t>
      </w:r>
      <w:bookmarkEnd w:id="86"/>
      <w:bookmarkEnd w:id="87"/>
      <w:bookmarkEnd w:id="88"/>
    </w:p>
    <w:p w14:paraId="1A4E3EA4" w14:textId="39A4CA28" w:rsidR="004C254F" w:rsidRDefault="00586D45" w:rsidP="00020ED4">
      <w:pPr>
        <w:pStyle w:val="Bodynumbered1"/>
      </w:pPr>
      <w:bookmarkStart w:id="89" w:name="_Ref187998802"/>
      <w:r w:rsidRPr="00197C7E">
        <w:t>If RAP</w:t>
      </w:r>
      <w:r w:rsidR="00FA494C" w:rsidRPr="00197C7E">
        <w:t xml:space="preserve"> is to be incorporated into </w:t>
      </w:r>
      <w:r w:rsidR="00FA494C" w:rsidRPr="00020ED4">
        <w:t>the</w:t>
      </w:r>
      <w:r w:rsidR="00FA494C" w:rsidRPr="00197C7E">
        <w:t xml:space="preserve"> asphalt mix,</w:t>
      </w:r>
      <w:r w:rsidR="00D86540" w:rsidRPr="00197C7E">
        <w:t xml:space="preserve"> </w:t>
      </w:r>
      <w:r w:rsidR="00D86540" w:rsidRPr="00530FD5">
        <w:t>the</w:t>
      </w:r>
      <w:r w:rsidR="00EE679D" w:rsidRPr="00197C7E">
        <w:t xml:space="preserve"> Asphalt Manufacturer</w:t>
      </w:r>
      <w:r w:rsidR="00D86540" w:rsidRPr="00197C7E">
        <w:t xml:space="preserve"> </w:t>
      </w:r>
      <w:r w:rsidR="002E3BA2" w:rsidRPr="00197C7E">
        <w:t>must be</w:t>
      </w:r>
      <w:r w:rsidR="008D4C6C" w:rsidRPr="00197C7E">
        <w:t xml:space="preserve"> approved </w:t>
      </w:r>
      <w:r w:rsidR="00FF36D9" w:rsidRPr="00197C7E">
        <w:t xml:space="preserve">or prequalified </w:t>
      </w:r>
      <w:r w:rsidR="008D4C6C" w:rsidRPr="00197C7E">
        <w:t xml:space="preserve">by the Principal at the appropriate level </w:t>
      </w:r>
      <w:r w:rsidR="00132BB3" w:rsidRPr="00197C7E">
        <w:t>to manufacture asphalt incorporating RAP</w:t>
      </w:r>
      <w:r w:rsidR="00B03D0C" w:rsidRPr="00197C7E">
        <w:t xml:space="preserve"> </w:t>
      </w:r>
      <w:r w:rsidR="008578DD" w:rsidRPr="00197C7E">
        <w:t>(</w:t>
      </w:r>
      <w:r w:rsidR="008578DD">
        <w:t>‘</w:t>
      </w:r>
      <w:r w:rsidR="002D0C8F" w:rsidRPr="00197C7E">
        <w:t>RAP Approval Level’)</w:t>
      </w:r>
      <w:r w:rsidR="00132BB3" w:rsidRPr="00197C7E">
        <w:t>.</w:t>
      </w:r>
      <w:r w:rsidR="00707551" w:rsidRPr="00197C7E">
        <w:t xml:space="preserve"> RAP must be managed in accordance with </w:t>
      </w:r>
      <w:r w:rsidR="000E719B" w:rsidRPr="00197C7E">
        <w:t xml:space="preserve">the conditions specified </w:t>
      </w:r>
      <w:r w:rsidR="004B7254" w:rsidRPr="00197C7E">
        <w:t>with the RAP Approval Level.</w:t>
      </w:r>
      <w:bookmarkStart w:id="90" w:name="_Ref143258771"/>
      <w:bookmarkEnd w:id="89"/>
      <w:r w:rsidR="001A2CFD">
        <w:t xml:space="preserve"> </w:t>
      </w:r>
      <w:r w:rsidR="0071124B" w:rsidRPr="00197C7E">
        <w:t>For dense graded asphalt mixes containing &gt;</w:t>
      </w:r>
      <w:r w:rsidR="009E447A">
        <w:t> </w:t>
      </w:r>
      <w:r w:rsidR="0071124B" w:rsidRPr="00197C7E">
        <w:t xml:space="preserve">15% RAP but </w:t>
      </w:r>
      <w:r w:rsidR="0023531A">
        <w:t>≤ </w:t>
      </w:r>
      <w:r w:rsidR="0071124B" w:rsidRPr="00197C7E">
        <w:t xml:space="preserve">30% RAP, the class of bitumen to be used in the mix is nominated in Table </w:t>
      </w:r>
      <w:r w:rsidR="00390CD4" w:rsidRPr="00197C7E">
        <w:fldChar w:fldCharType="begin"/>
      </w:r>
      <w:r w:rsidR="00390CD4" w:rsidRPr="00197C7E">
        <w:instrText xml:space="preserve"> REF _Ref187998802 \r \h</w:instrText>
      </w:r>
      <w:r w:rsidR="00390CD4" w:rsidRPr="00E96F25">
        <w:instrText xml:space="preserve"> </w:instrText>
      </w:r>
      <w:r w:rsidR="00E96F25">
        <w:instrText xml:space="preserve"> \* MERGEFORMAT</w:instrText>
      </w:r>
      <w:r w:rsidR="00390CD4" w:rsidRPr="00197C7E">
        <w:instrText xml:space="preserve"> </w:instrText>
      </w:r>
      <w:r w:rsidR="00390CD4" w:rsidRPr="00197C7E">
        <w:fldChar w:fldCharType="separate"/>
      </w:r>
      <w:r w:rsidR="0087309B">
        <w:t>6.13</w:t>
      </w:r>
      <w:r w:rsidR="00390CD4" w:rsidRPr="00197C7E">
        <w:fldChar w:fldCharType="end"/>
      </w:r>
      <w:bookmarkEnd w:id="90"/>
      <w:r w:rsidR="004C254F">
        <w:t>.</w:t>
      </w:r>
    </w:p>
    <w:p w14:paraId="19038818" w14:textId="5A9A0D72" w:rsidR="0071124B" w:rsidRDefault="00825DEA" w:rsidP="009E1A76">
      <w:pPr>
        <w:pStyle w:val="CaptionIndent"/>
        <w:keepLines/>
        <w:rPr>
          <w:rStyle w:val="CaptionChar"/>
          <w:b/>
          <w:bCs/>
        </w:rPr>
      </w:pPr>
      <w:r w:rsidRPr="00F926B2">
        <w:rPr>
          <w:rStyle w:val="CaptionChar"/>
          <w:b/>
          <w:bCs/>
        </w:rPr>
        <w:lastRenderedPageBreak/>
        <w:t>Table</w:t>
      </w:r>
      <w:r w:rsidR="008769B1" w:rsidRPr="00F926B2">
        <w:rPr>
          <w:rStyle w:val="CaptionChar"/>
          <w:b/>
          <w:bCs/>
        </w:rPr>
        <w:t xml:space="preserve"> </w:t>
      </w:r>
      <w:r w:rsidR="008769B1" w:rsidRPr="00F926B2">
        <w:rPr>
          <w:rStyle w:val="CaptionChar"/>
          <w:b/>
          <w:bCs/>
        </w:rPr>
        <w:fldChar w:fldCharType="begin"/>
      </w:r>
      <w:r w:rsidR="008769B1" w:rsidRPr="00F926B2">
        <w:rPr>
          <w:rStyle w:val="CaptionChar"/>
          <w:b/>
          <w:bCs/>
        </w:rPr>
        <w:instrText xml:space="preserve"> REF _Ref187998802 \r \h </w:instrText>
      </w:r>
      <w:r w:rsidR="003041A5" w:rsidRPr="00F926B2">
        <w:rPr>
          <w:rStyle w:val="CaptionChar"/>
          <w:b/>
          <w:bCs/>
        </w:rPr>
        <w:instrText xml:space="preserve"> \* MERGEFORMAT </w:instrText>
      </w:r>
      <w:r w:rsidR="008769B1" w:rsidRPr="00F926B2">
        <w:rPr>
          <w:rStyle w:val="CaptionChar"/>
          <w:b/>
          <w:bCs/>
        </w:rPr>
      </w:r>
      <w:r w:rsidR="008769B1" w:rsidRPr="00F926B2">
        <w:rPr>
          <w:rStyle w:val="CaptionChar"/>
          <w:b/>
          <w:bCs/>
        </w:rPr>
        <w:fldChar w:fldCharType="separate"/>
      </w:r>
      <w:r w:rsidR="0087309B">
        <w:rPr>
          <w:rStyle w:val="CaptionChar"/>
          <w:b/>
          <w:bCs/>
        </w:rPr>
        <w:t>6.13</w:t>
      </w:r>
      <w:r w:rsidR="008769B1" w:rsidRPr="00F926B2">
        <w:rPr>
          <w:rStyle w:val="CaptionChar"/>
          <w:b/>
          <w:bCs/>
        </w:rPr>
        <w:fldChar w:fldCharType="end"/>
      </w:r>
      <w:r w:rsidRPr="00F926B2">
        <w:rPr>
          <w:rStyle w:val="CaptionChar"/>
          <w:b/>
          <w:bCs/>
        </w:rPr>
        <w:t>:</w:t>
      </w:r>
      <w:r w:rsidR="004C254F" w:rsidRPr="00F926B2">
        <w:rPr>
          <w:rStyle w:val="CaptionChar"/>
          <w:b/>
          <w:bCs/>
        </w:rPr>
        <w:tab/>
      </w:r>
      <w:r w:rsidRPr="00F926B2">
        <w:rPr>
          <w:rStyle w:val="CaptionChar"/>
          <w:b/>
          <w:bCs/>
        </w:rPr>
        <w:t xml:space="preserve">Class of </w:t>
      </w:r>
      <w:r w:rsidR="004A42D9" w:rsidRPr="00F926B2">
        <w:rPr>
          <w:rStyle w:val="CaptionChar"/>
          <w:b/>
          <w:bCs/>
        </w:rPr>
        <w:t>bitumen to be used in dense graded asphalt mixes</w:t>
      </w:r>
      <w:r w:rsidR="004C254F" w:rsidRPr="00F926B2">
        <w:rPr>
          <w:rStyle w:val="CaptionChar"/>
          <w:b/>
          <w:bCs/>
        </w:rPr>
        <w:t xml:space="preserve"> </w:t>
      </w:r>
      <w:r w:rsidR="004A42D9" w:rsidRPr="00F926B2">
        <w:rPr>
          <w:rStyle w:val="CaptionChar"/>
          <w:b/>
          <w:bCs/>
        </w:rPr>
        <w:t>containing</w:t>
      </w:r>
      <w:r w:rsidRPr="00F926B2">
        <w:rPr>
          <w:rStyle w:val="CaptionChar"/>
          <w:b/>
          <w:bCs/>
        </w:rPr>
        <w:t xml:space="preserve"> </w:t>
      </w:r>
      <w:r w:rsidR="004C254F" w:rsidRPr="00F926B2">
        <w:rPr>
          <w:rStyle w:val="CaptionChar"/>
          <w:b/>
          <w:bCs/>
        </w:rPr>
        <w:t>&gt;</w:t>
      </w:r>
      <w:r w:rsidR="009E447A">
        <w:rPr>
          <w:rStyle w:val="CaptionChar"/>
          <w:b/>
          <w:bCs/>
        </w:rPr>
        <w:t> </w:t>
      </w:r>
      <w:r w:rsidRPr="00F926B2">
        <w:rPr>
          <w:rStyle w:val="CaptionChar"/>
          <w:b/>
          <w:bCs/>
        </w:rPr>
        <w:t>15</w:t>
      </w:r>
      <w:r w:rsidR="004C254F" w:rsidRPr="00F926B2">
        <w:rPr>
          <w:rStyle w:val="CaptionChar"/>
          <w:b/>
          <w:bCs/>
        </w:rPr>
        <w:t>% </w:t>
      </w:r>
      <w:r w:rsidRPr="00F926B2">
        <w:rPr>
          <w:rStyle w:val="CaptionChar"/>
          <w:b/>
          <w:bCs/>
        </w:rPr>
        <w:t xml:space="preserve">RAP </w:t>
      </w:r>
      <w:r w:rsidR="004C254F" w:rsidRPr="00F926B2">
        <w:rPr>
          <w:rStyle w:val="CaptionChar"/>
          <w:b/>
          <w:bCs/>
        </w:rPr>
        <w:t>but </w:t>
      </w:r>
      <w:r w:rsidR="0023531A">
        <w:rPr>
          <w:rStyle w:val="CaptionChar"/>
          <w:b/>
          <w:bCs/>
        </w:rPr>
        <w:t>≤ </w:t>
      </w:r>
      <w:r w:rsidRPr="00F926B2">
        <w:rPr>
          <w:rStyle w:val="CaptionChar"/>
          <w:b/>
          <w:bCs/>
        </w:rPr>
        <w:t>30%.</w:t>
      </w:r>
    </w:p>
    <w:tbl>
      <w:tblPr>
        <w:tblStyle w:val="TMTableGreyIndent"/>
        <w:tblW w:w="9072" w:type="dxa"/>
        <w:tblLayout w:type="fixed"/>
        <w:tblLook w:val="04A0" w:firstRow="1" w:lastRow="0" w:firstColumn="1" w:lastColumn="0" w:noHBand="0" w:noVBand="1"/>
      </w:tblPr>
      <w:tblGrid>
        <w:gridCol w:w="2264"/>
        <w:gridCol w:w="2266"/>
        <w:gridCol w:w="2270"/>
        <w:gridCol w:w="2272"/>
      </w:tblGrid>
      <w:tr w:rsidR="005F6368" w:rsidRPr="00A73995" w14:paraId="2AB854C8" w14:textId="77777777" w:rsidTr="00302BEC">
        <w:trPr>
          <w:cnfStyle w:val="100000000000" w:firstRow="1" w:lastRow="0" w:firstColumn="0" w:lastColumn="0" w:oddVBand="0" w:evenVBand="0" w:oddHBand="0" w:evenHBand="0" w:firstRowFirstColumn="0" w:firstRowLastColumn="0" w:lastRowFirstColumn="0" w:lastRowLastColumn="0"/>
        </w:trPr>
        <w:tc>
          <w:tcPr>
            <w:tcW w:w="1248" w:type="pct"/>
            <w:vMerge w:val="restart"/>
          </w:tcPr>
          <w:p w14:paraId="62284A55" w14:textId="60462A2E" w:rsidR="005F6368" w:rsidRPr="00036FC1" w:rsidRDefault="005F6368" w:rsidP="009E1A76">
            <w:pPr>
              <w:pStyle w:val="TableHeading"/>
              <w:keepNext/>
              <w:keepLines/>
            </w:pPr>
            <w:r w:rsidRPr="004C254F">
              <w:rPr>
                <w:color w:val="000000" w:themeColor="text1"/>
                <w:szCs w:val="18"/>
                <w:lang w:bidi="en-US"/>
              </w:rPr>
              <w:t xml:space="preserve">Bitumen </w:t>
            </w:r>
            <w:r w:rsidR="00E84795" w:rsidRPr="004C254F">
              <w:rPr>
                <w:color w:val="000000" w:themeColor="text1"/>
                <w:szCs w:val="18"/>
                <w:lang w:bidi="en-US"/>
              </w:rPr>
              <w:t>class specified for the works</w:t>
            </w:r>
          </w:p>
        </w:tc>
        <w:tc>
          <w:tcPr>
            <w:tcW w:w="3752" w:type="pct"/>
            <w:gridSpan w:val="3"/>
          </w:tcPr>
          <w:p w14:paraId="4B80E404" w14:textId="03256FFB" w:rsidR="005F6368" w:rsidRPr="00036FC1" w:rsidRDefault="005F6368" w:rsidP="009E1A76">
            <w:pPr>
              <w:pStyle w:val="TableHeading"/>
              <w:keepNext/>
              <w:keepLines/>
            </w:pPr>
            <w:r w:rsidRPr="004C254F">
              <w:rPr>
                <w:color w:val="000000" w:themeColor="text1"/>
                <w:szCs w:val="18"/>
                <w:lang w:bidi="en-US"/>
              </w:rPr>
              <w:t xml:space="preserve">Bitumen </w:t>
            </w:r>
            <w:r w:rsidR="00E84795" w:rsidRPr="004C254F">
              <w:rPr>
                <w:color w:val="000000" w:themeColor="text1"/>
                <w:szCs w:val="18"/>
                <w:lang w:bidi="en-US"/>
              </w:rPr>
              <w:t>class to be used in mix</w:t>
            </w:r>
          </w:p>
        </w:tc>
      </w:tr>
      <w:tr w:rsidR="005F6368" w:rsidRPr="00A73995" w14:paraId="4AE3FB0D" w14:textId="77777777" w:rsidTr="00A40358">
        <w:trPr>
          <w:trHeight w:val="39"/>
        </w:trPr>
        <w:tc>
          <w:tcPr>
            <w:tcW w:w="1248" w:type="pct"/>
            <w:vMerge/>
          </w:tcPr>
          <w:p w14:paraId="16BD2E8F" w14:textId="77777777" w:rsidR="005F6368" w:rsidRPr="00036FC1" w:rsidRDefault="005F6368" w:rsidP="005F6368">
            <w:pPr>
              <w:pStyle w:val="TableHeading"/>
            </w:pPr>
          </w:p>
        </w:tc>
        <w:tc>
          <w:tcPr>
            <w:tcW w:w="1249" w:type="pct"/>
            <w:shd w:val="clear" w:color="auto" w:fill="CFCFCF"/>
          </w:tcPr>
          <w:p w14:paraId="72AFDE3E" w14:textId="6B9954F7" w:rsidR="005F6368" w:rsidRPr="005F6368" w:rsidRDefault="005F6368" w:rsidP="005F6368">
            <w:pPr>
              <w:pStyle w:val="TableHeading"/>
              <w:rPr>
                <w:b/>
                <w:bCs w:val="0"/>
              </w:rPr>
            </w:pPr>
            <w:r w:rsidRPr="005F6368">
              <w:rPr>
                <w:b/>
                <w:bCs w:val="0"/>
                <w:color w:val="000000" w:themeColor="text1"/>
                <w:szCs w:val="18"/>
                <w:lang w:bidi="en-US"/>
              </w:rPr>
              <w:t>Mix contains 20% RAP</w:t>
            </w:r>
          </w:p>
        </w:tc>
        <w:tc>
          <w:tcPr>
            <w:tcW w:w="1251" w:type="pct"/>
            <w:shd w:val="clear" w:color="auto" w:fill="CFCFCF"/>
          </w:tcPr>
          <w:p w14:paraId="5FEDD680" w14:textId="745D86BB" w:rsidR="005F6368" w:rsidRPr="005F6368" w:rsidRDefault="005F6368" w:rsidP="005F6368">
            <w:pPr>
              <w:pStyle w:val="TableHeading"/>
              <w:rPr>
                <w:b/>
                <w:bCs w:val="0"/>
              </w:rPr>
            </w:pPr>
            <w:r w:rsidRPr="005F6368">
              <w:rPr>
                <w:b/>
                <w:bCs w:val="0"/>
                <w:color w:val="000000" w:themeColor="text1"/>
                <w:szCs w:val="18"/>
                <w:lang w:bidi="en-US"/>
              </w:rPr>
              <w:t>Mix contains 25% RAP</w:t>
            </w:r>
          </w:p>
        </w:tc>
        <w:tc>
          <w:tcPr>
            <w:tcW w:w="1252" w:type="pct"/>
            <w:shd w:val="clear" w:color="auto" w:fill="CFCFCF"/>
          </w:tcPr>
          <w:p w14:paraId="424ACE95" w14:textId="4306AFA4" w:rsidR="005F6368" w:rsidRPr="005F6368" w:rsidRDefault="005F6368" w:rsidP="005F6368">
            <w:pPr>
              <w:pStyle w:val="TableHeading"/>
              <w:rPr>
                <w:b/>
                <w:bCs w:val="0"/>
              </w:rPr>
            </w:pPr>
            <w:r w:rsidRPr="005F6368">
              <w:rPr>
                <w:b/>
                <w:bCs w:val="0"/>
                <w:color w:val="000000" w:themeColor="text1"/>
                <w:szCs w:val="18"/>
                <w:lang w:bidi="en-US"/>
              </w:rPr>
              <w:t>Mix contains 30% RAP</w:t>
            </w:r>
          </w:p>
        </w:tc>
      </w:tr>
      <w:tr w:rsidR="005F6368" w:rsidRPr="00A73995" w14:paraId="0CFF61D7" w14:textId="77777777" w:rsidTr="00302BEC">
        <w:tc>
          <w:tcPr>
            <w:tcW w:w="1248" w:type="pct"/>
          </w:tcPr>
          <w:p w14:paraId="7F241B60" w14:textId="6360EB59" w:rsidR="005F6368" w:rsidRPr="005254DD" w:rsidRDefault="005F6368" w:rsidP="005F6368">
            <w:pPr>
              <w:pStyle w:val="TableBodyText"/>
            </w:pPr>
            <w:r w:rsidRPr="004C254F">
              <w:rPr>
                <w:color w:val="000000" w:themeColor="text1"/>
                <w:szCs w:val="18"/>
                <w:lang w:bidi="en-US"/>
              </w:rPr>
              <w:t>Class 320</w:t>
            </w:r>
          </w:p>
        </w:tc>
        <w:tc>
          <w:tcPr>
            <w:tcW w:w="1249" w:type="pct"/>
          </w:tcPr>
          <w:p w14:paraId="273B1B27" w14:textId="1831A6C7" w:rsidR="005F6368" w:rsidRPr="00A73995" w:rsidRDefault="005F6368" w:rsidP="005F6368">
            <w:pPr>
              <w:pStyle w:val="TableBodyText"/>
            </w:pPr>
            <w:r w:rsidRPr="004C254F">
              <w:rPr>
                <w:color w:val="000000" w:themeColor="text1"/>
                <w:szCs w:val="18"/>
                <w:lang w:bidi="en-US"/>
              </w:rPr>
              <w:t>Class 240</w:t>
            </w:r>
          </w:p>
        </w:tc>
        <w:tc>
          <w:tcPr>
            <w:tcW w:w="1251" w:type="pct"/>
          </w:tcPr>
          <w:p w14:paraId="218D6297" w14:textId="43D7D3EB" w:rsidR="005F6368" w:rsidRPr="00197C7E" w:rsidRDefault="005F6368" w:rsidP="005F6368">
            <w:pPr>
              <w:pStyle w:val="TableBodyText"/>
              <w:rPr>
                <w:color w:val="000000" w:themeColor="text1"/>
                <w:szCs w:val="18"/>
              </w:rPr>
            </w:pPr>
            <w:r w:rsidRPr="004C254F">
              <w:rPr>
                <w:color w:val="000000" w:themeColor="text1"/>
                <w:szCs w:val="18"/>
                <w:lang w:bidi="en-US"/>
              </w:rPr>
              <w:t xml:space="preserve">Class 170 or </w:t>
            </w:r>
            <w:r w:rsidRPr="004C254F">
              <w:rPr>
                <w:color w:val="000000" w:themeColor="text1"/>
                <w:szCs w:val="18"/>
                <w:lang w:bidi="en-US"/>
              </w:rPr>
              <w:br/>
              <w:t>Class 240</w:t>
            </w:r>
          </w:p>
        </w:tc>
        <w:tc>
          <w:tcPr>
            <w:tcW w:w="1252" w:type="pct"/>
          </w:tcPr>
          <w:p w14:paraId="480BEFE8" w14:textId="49E9BDFB" w:rsidR="005F6368" w:rsidRPr="00197C7E" w:rsidRDefault="005F6368" w:rsidP="005F6368">
            <w:pPr>
              <w:pStyle w:val="TableBodyText"/>
              <w:rPr>
                <w:color w:val="000000" w:themeColor="text1"/>
                <w:szCs w:val="18"/>
              </w:rPr>
            </w:pPr>
            <w:r w:rsidRPr="004C254F">
              <w:rPr>
                <w:color w:val="000000" w:themeColor="text1"/>
                <w:szCs w:val="18"/>
                <w:lang w:bidi="en-US"/>
              </w:rPr>
              <w:t>Class 170</w:t>
            </w:r>
          </w:p>
        </w:tc>
      </w:tr>
      <w:tr w:rsidR="005F6368" w:rsidRPr="00A73995" w14:paraId="1AD200F9" w14:textId="77777777" w:rsidTr="00302BEC">
        <w:tc>
          <w:tcPr>
            <w:tcW w:w="1248" w:type="pct"/>
          </w:tcPr>
          <w:p w14:paraId="7E8D0DDC" w14:textId="272A1755" w:rsidR="005F6368" w:rsidRPr="005254DD" w:rsidRDefault="005F6368" w:rsidP="005F6368">
            <w:pPr>
              <w:pStyle w:val="TableBodyText"/>
            </w:pPr>
            <w:r w:rsidRPr="004C254F">
              <w:rPr>
                <w:color w:val="000000" w:themeColor="text1"/>
                <w:szCs w:val="18"/>
                <w:lang w:bidi="en-US"/>
              </w:rPr>
              <w:t>Class 450</w:t>
            </w:r>
          </w:p>
        </w:tc>
        <w:tc>
          <w:tcPr>
            <w:tcW w:w="1249" w:type="pct"/>
          </w:tcPr>
          <w:p w14:paraId="0459B58D" w14:textId="14CDE6DB" w:rsidR="005F6368" w:rsidRPr="00A73995" w:rsidRDefault="005F6368" w:rsidP="005F6368">
            <w:pPr>
              <w:pStyle w:val="TableBodyText"/>
            </w:pPr>
            <w:r w:rsidRPr="004C254F">
              <w:rPr>
                <w:color w:val="000000" w:themeColor="text1"/>
                <w:szCs w:val="18"/>
                <w:lang w:bidi="en-US"/>
              </w:rPr>
              <w:t>Class 320</w:t>
            </w:r>
          </w:p>
        </w:tc>
        <w:tc>
          <w:tcPr>
            <w:tcW w:w="1251" w:type="pct"/>
          </w:tcPr>
          <w:p w14:paraId="009682D2" w14:textId="3A1E2445" w:rsidR="005F6368" w:rsidRPr="00197C7E" w:rsidRDefault="005F6368" w:rsidP="005F6368">
            <w:pPr>
              <w:pStyle w:val="TableBodyText"/>
              <w:rPr>
                <w:color w:val="000000" w:themeColor="text1"/>
                <w:szCs w:val="18"/>
              </w:rPr>
            </w:pPr>
            <w:r w:rsidRPr="004C254F">
              <w:rPr>
                <w:color w:val="000000" w:themeColor="text1"/>
                <w:szCs w:val="18"/>
                <w:lang w:bidi="en-US"/>
              </w:rPr>
              <w:t xml:space="preserve">Class 240 or </w:t>
            </w:r>
            <w:r w:rsidRPr="004C254F">
              <w:rPr>
                <w:color w:val="000000" w:themeColor="text1"/>
                <w:szCs w:val="18"/>
                <w:lang w:bidi="en-US"/>
              </w:rPr>
              <w:br/>
              <w:t>Class 320</w:t>
            </w:r>
          </w:p>
        </w:tc>
        <w:tc>
          <w:tcPr>
            <w:tcW w:w="1252" w:type="pct"/>
          </w:tcPr>
          <w:p w14:paraId="2925664B" w14:textId="31623433" w:rsidR="005F6368" w:rsidRPr="00197C7E" w:rsidRDefault="005F6368" w:rsidP="005F6368">
            <w:pPr>
              <w:pStyle w:val="TableBodyText"/>
              <w:rPr>
                <w:color w:val="000000" w:themeColor="text1"/>
                <w:szCs w:val="18"/>
              </w:rPr>
            </w:pPr>
            <w:r w:rsidRPr="004C254F">
              <w:rPr>
                <w:color w:val="000000" w:themeColor="text1"/>
                <w:szCs w:val="18"/>
                <w:lang w:bidi="en-US"/>
              </w:rPr>
              <w:t>Class 240</w:t>
            </w:r>
          </w:p>
        </w:tc>
      </w:tr>
      <w:tr w:rsidR="005F6368" w:rsidRPr="00A73995" w14:paraId="30648662" w14:textId="77777777" w:rsidTr="00302BEC">
        <w:tc>
          <w:tcPr>
            <w:tcW w:w="1248" w:type="pct"/>
          </w:tcPr>
          <w:p w14:paraId="5B578892" w14:textId="1F7946CC" w:rsidR="005F6368" w:rsidRPr="005254DD" w:rsidRDefault="005F6368" w:rsidP="005F6368">
            <w:pPr>
              <w:pStyle w:val="TableBodyText"/>
            </w:pPr>
            <w:r w:rsidRPr="004C254F">
              <w:rPr>
                <w:color w:val="000000" w:themeColor="text1"/>
                <w:szCs w:val="18"/>
                <w:lang w:bidi="en-US"/>
              </w:rPr>
              <w:t>Class 600</w:t>
            </w:r>
          </w:p>
        </w:tc>
        <w:tc>
          <w:tcPr>
            <w:tcW w:w="1249" w:type="pct"/>
          </w:tcPr>
          <w:p w14:paraId="481F3636" w14:textId="0A9DB16A" w:rsidR="005F6368" w:rsidRPr="00A73995" w:rsidRDefault="005F6368" w:rsidP="005F6368">
            <w:pPr>
              <w:pStyle w:val="TableBodyText"/>
            </w:pPr>
            <w:r w:rsidRPr="004C254F">
              <w:rPr>
                <w:color w:val="000000" w:themeColor="text1"/>
                <w:szCs w:val="18"/>
                <w:lang w:bidi="en-US"/>
              </w:rPr>
              <w:t>Class 450</w:t>
            </w:r>
          </w:p>
        </w:tc>
        <w:tc>
          <w:tcPr>
            <w:tcW w:w="1251" w:type="pct"/>
          </w:tcPr>
          <w:p w14:paraId="706F820B" w14:textId="5EABF6EA" w:rsidR="005F6368" w:rsidRPr="00197C7E" w:rsidRDefault="005F6368" w:rsidP="005F6368">
            <w:pPr>
              <w:pStyle w:val="TableBodyText"/>
              <w:rPr>
                <w:color w:val="000000" w:themeColor="text1"/>
                <w:szCs w:val="18"/>
              </w:rPr>
            </w:pPr>
            <w:r w:rsidRPr="004C254F">
              <w:rPr>
                <w:color w:val="000000" w:themeColor="text1"/>
                <w:szCs w:val="18"/>
                <w:lang w:bidi="en-US"/>
              </w:rPr>
              <w:t>Class 320 or</w:t>
            </w:r>
            <w:r w:rsidRPr="004C254F">
              <w:rPr>
                <w:color w:val="000000" w:themeColor="text1"/>
                <w:szCs w:val="18"/>
                <w:lang w:bidi="en-US"/>
              </w:rPr>
              <w:br/>
              <w:t>Class 450</w:t>
            </w:r>
          </w:p>
        </w:tc>
        <w:tc>
          <w:tcPr>
            <w:tcW w:w="1252" w:type="pct"/>
          </w:tcPr>
          <w:p w14:paraId="00DCC454" w14:textId="062C4CD2" w:rsidR="005F6368" w:rsidRPr="00197C7E" w:rsidRDefault="005F6368" w:rsidP="005F6368">
            <w:pPr>
              <w:pStyle w:val="TableBodyText"/>
              <w:rPr>
                <w:color w:val="000000" w:themeColor="text1"/>
                <w:szCs w:val="18"/>
              </w:rPr>
            </w:pPr>
            <w:r w:rsidRPr="004C254F">
              <w:rPr>
                <w:color w:val="000000" w:themeColor="text1"/>
                <w:szCs w:val="18"/>
                <w:lang w:bidi="en-US"/>
              </w:rPr>
              <w:t>Class 320</w:t>
            </w:r>
          </w:p>
        </w:tc>
      </w:tr>
    </w:tbl>
    <w:p w14:paraId="14994984" w14:textId="2E1F4622" w:rsidR="00DB63F9" w:rsidRPr="00197C7E" w:rsidRDefault="008C40B7" w:rsidP="00AA0A45">
      <w:pPr>
        <w:pStyle w:val="Bodynumbered1"/>
      </w:pPr>
      <w:bookmarkStart w:id="91" w:name="_Ref128636706"/>
      <w:bookmarkStart w:id="92" w:name="_Ref143258993"/>
      <w:bookmarkStart w:id="93" w:name="_Ref229473353"/>
      <w:r w:rsidRPr="00197C7E">
        <w:t>F</w:t>
      </w:r>
      <w:r w:rsidR="00DB63F9" w:rsidRPr="00197C7E">
        <w:t xml:space="preserve">or dense graded asphalt mixes containing </w:t>
      </w:r>
      <w:r w:rsidR="0023531A">
        <w:t>&gt; </w:t>
      </w:r>
      <w:r w:rsidR="003703C5" w:rsidRPr="00197C7E">
        <w:t>30</w:t>
      </w:r>
      <w:r w:rsidR="00DB63F9" w:rsidRPr="00197C7E">
        <w:t xml:space="preserve">% RAP, the Contractor must monitor the binder viscosity and binder content of the RAP and adjust the RAP content, binder class or rejuvenating </w:t>
      </w:r>
      <w:r w:rsidR="009517E7" w:rsidRPr="00197C7E">
        <w:t>agent</w:t>
      </w:r>
      <w:r w:rsidR="00DB63F9" w:rsidRPr="00197C7E">
        <w:t xml:space="preserve"> content to ensure the binder blend viscosity complies with the requirements of </w:t>
      </w:r>
      <w:r w:rsidR="00E85E15" w:rsidRPr="00197C7E">
        <w:t>Table</w:t>
      </w:r>
      <w:r w:rsidR="00282497" w:rsidRPr="00197C7E">
        <w:t xml:space="preserve"> </w:t>
      </w:r>
      <w:r w:rsidR="00AB1396" w:rsidRPr="00197C7E">
        <w:fldChar w:fldCharType="begin"/>
      </w:r>
      <w:r w:rsidR="00AB1396" w:rsidRPr="00197C7E">
        <w:instrText xml:space="preserve"> REF _Ref143258993 \r \h  \* MERGEFORMAT </w:instrText>
      </w:r>
      <w:r w:rsidR="00AB1396" w:rsidRPr="00197C7E">
        <w:fldChar w:fldCharType="separate"/>
      </w:r>
      <w:r w:rsidR="0087309B">
        <w:t>6.14</w:t>
      </w:r>
      <w:r w:rsidR="00AB1396" w:rsidRPr="00197C7E">
        <w:fldChar w:fldCharType="end"/>
      </w:r>
      <w:r w:rsidR="00282497" w:rsidRPr="00197C7E">
        <w:t xml:space="preserve"> </w:t>
      </w:r>
      <w:r w:rsidR="00AF7401" w:rsidRPr="00197C7E">
        <w:t xml:space="preserve">in accordance with </w:t>
      </w:r>
      <w:r w:rsidR="005F292D" w:rsidRPr="00197C7E">
        <w:t>AGPT</w:t>
      </w:r>
      <w:r w:rsidR="001646C8">
        <w:t xml:space="preserve"> </w:t>
      </w:r>
      <w:r w:rsidR="005F292D" w:rsidRPr="00197C7E">
        <w:t xml:space="preserve">T193. The </w:t>
      </w:r>
      <w:r w:rsidR="00B059D6" w:rsidRPr="00197C7E">
        <w:t xml:space="preserve">Quality Plan </w:t>
      </w:r>
      <w:r w:rsidR="00DB63F9" w:rsidRPr="00197C7E">
        <w:t xml:space="preserve">must outline how </w:t>
      </w:r>
      <w:r w:rsidR="00B059D6" w:rsidRPr="00197C7E">
        <w:t>this will be achieved.</w:t>
      </w:r>
      <w:bookmarkEnd w:id="91"/>
      <w:r w:rsidR="00396C10" w:rsidRPr="00197C7E">
        <w:t xml:space="preserve"> This approach may also be used, as an alternative to the requirements of Clause </w:t>
      </w:r>
      <w:r w:rsidR="00AB1396" w:rsidRPr="00197C7E">
        <w:t xml:space="preserve">Table </w:t>
      </w:r>
      <w:r w:rsidR="007A5015">
        <w:fldChar w:fldCharType="begin"/>
      </w:r>
      <w:r w:rsidR="007A5015">
        <w:instrText xml:space="preserve"> REF _Ref229473353 \r \h </w:instrText>
      </w:r>
      <w:r w:rsidR="007A5015">
        <w:fldChar w:fldCharType="separate"/>
      </w:r>
      <w:r w:rsidR="0087309B">
        <w:t>6.14</w:t>
      </w:r>
      <w:r w:rsidR="007A5015">
        <w:fldChar w:fldCharType="end"/>
      </w:r>
      <w:r w:rsidR="003A2C21">
        <w:t>,</w:t>
      </w:r>
      <w:r w:rsidR="00AB1396" w:rsidRPr="00197C7E">
        <w:t xml:space="preserve"> </w:t>
      </w:r>
      <w:r w:rsidR="00396C10" w:rsidRPr="00197C7E">
        <w:t xml:space="preserve">for mixes containing </w:t>
      </w:r>
      <w:r w:rsidR="0023531A">
        <w:t>&gt; </w:t>
      </w:r>
      <w:r w:rsidR="00396C10" w:rsidRPr="00197C7E">
        <w:t xml:space="preserve">15% RAP but </w:t>
      </w:r>
      <w:r w:rsidR="0023531A">
        <w:t>≤ </w:t>
      </w:r>
      <w:r w:rsidR="00396C10" w:rsidRPr="00197C7E">
        <w:t>30% RAP</w:t>
      </w:r>
      <w:bookmarkEnd w:id="92"/>
      <w:r w:rsidR="00AB1396" w:rsidRPr="00197C7E">
        <w:t>.</w:t>
      </w:r>
      <w:bookmarkEnd w:id="93"/>
    </w:p>
    <w:p w14:paraId="57A5FEEE" w14:textId="22482365" w:rsidR="00DB63F9" w:rsidRPr="00382264" w:rsidRDefault="00DB63F9" w:rsidP="002D78BA">
      <w:pPr>
        <w:pStyle w:val="CaptionIndent"/>
      </w:pPr>
      <w:r w:rsidRPr="00382264">
        <w:t xml:space="preserve">Table </w:t>
      </w:r>
      <w:r w:rsidR="00716B95" w:rsidRPr="00382264">
        <w:fldChar w:fldCharType="begin"/>
      </w:r>
      <w:r w:rsidR="00716B95" w:rsidRPr="00382264">
        <w:instrText xml:space="preserve"> REF _Ref128636706 \r \h </w:instrText>
      </w:r>
      <w:r w:rsidR="00B134C5" w:rsidRPr="00382264">
        <w:instrText xml:space="preserve"> \* MERGEFORMAT </w:instrText>
      </w:r>
      <w:r w:rsidR="00716B95" w:rsidRPr="00382264">
        <w:fldChar w:fldCharType="separate"/>
      </w:r>
      <w:r w:rsidR="0087309B">
        <w:t>6.14</w:t>
      </w:r>
      <w:r w:rsidR="00716B95" w:rsidRPr="00382264">
        <w:fldChar w:fldCharType="end"/>
      </w:r>
      <w:r w:rsidR="00382264" w:rsidRPr="00382264">
        <w:t>:</w:t>
      </w:r>
      <w:r w:rsidR="00382264">
        <w:tab/>
      </w:r>
      <w:r w:rsidRPr="00382264">
        <w:t xml:space="preserve">Binder </w:t>
      </w:r>
      <w:r w:rsidR="004A42D9" w:rsidRPr="00382264">
        <w:t>blend viscosity requirements for dense graded asphalt mixes containing</w:t>
      </w:r>
      <w:r w:rsidRPr="00382264">
        <w:t xml:space="preserve"> &gt;15% RAP</w:t>
      </w:r>
    </w:p>
    <w:tbl>
      <w:tblPr>
        <w:tblStyle w:val="TMTableGreyIndent"/>
        <w:tblW w:w="9072" w:type="dxa"/>
        <w:tblLook w:val="04A0" w:firstRow="1" w:lastRow="0" w:firstColumn="1" w:lastColumn="0" w:noHBand="0" w:noVBand="1"/>
      </w:tblPr>
      <w:tblGrid>
        <w:gridCol w:w="4536"/>
        <w:gridCol w:w="4536"/>
      </w:tblGrid>
      <w:tr w:rsidR="00E84795" w:rsidRPr="00E84795" w14:paraId="12381E2D" w14:textId="77777777" w:rsidTr="007D2893">
        <w:trPr>
          <w:cnfStyle w:val="100000000000" w:firstRow="1" w:lastRow="0" w:firstColumn="0" w:lastColumn="0" w:oddVBand="0" w:evenVBand="0" w:oddHBand="0" w:evenHBand="0" w:firstRowFirstColumn="0" w:firstRowLastColumn="0" w:lastRowFirstColumn="0" w:lastRowLastColumn="0"/>
        </w:trPr>
        <w:tc>
          <w:tcPr>
            <w:tcW w:w="4532" w:type="dxa"/>
          </w:tcPr>
          <w:p w14:paraId="591BE688" w14:textId="55395525" w:rsidR="00E84795" w:rsidRPr="00E84795" w:rsidRDefault="00E84795" w:rsidP="00E84795">
            <w:pPr>
              <w:pStyle w:val="TableBodyTextCentre"/>
            </w:pPr>
            <w:r w:rsidRPr="00E84795">
              <w:rPr>
                <w:lang w:bidi="en-US"/>
              </w:rPr>
              <w:t>Specified binder class</w:t>
            </w:r>
          </w:p>
        </w:tc>
        <w:tc>
          <w:tcPr>
            <w:tcW w:w="4532" w:type="dxa"/>
          </w:tcPr>
          <w:p w14:paraId="1E67E13A" w14:textId="7F8C55A7" w:rsidR="00E84795" w:rsidRPr="00E84795" w:rsidRDefault="00E84795" w:rsidP="00E84795">
            <w:pPr>
              <w:pStyle w:val="TableBodyTextCentre"/>
            </w:pPr>
            <w:r w:rsidRPr="00E84795">
              <w:rPr>
                <w:lang w:bidi="en-US"/>
              </w:rPr>
              <w:t>Binder blend viscosity</w:t>
            </w:r>
            <w:r w:rsidR="00A07835" w:rsidRPr="00A07835">
              <w:rPr>
                <w:vertAlign w:val="superscript"/>
                <w:lang w:bidi="en-US"/>
              </w:rPr>
              <w:t>(</w:t>
            </w:r>
            <w:r w:rsidRPr="002D75DD">
              <w:rPr>
                <w:b w:val="0"/>
                <w:bCs w:val="0"/>
                <w:vertAlign w:val="superscript"/>
                <w:lang w:bidi="en-US"/>
              </w:rPr>
              <w:t>1)</w:t>
            </w:r>
            <w:r w:rsidRPr="00E84795">
              <w:rPr>
                <w:lang w:bidi="en-US"/>
              </w:rPr>
              <w:br/>
              <w:t>(MPa)</w:t>
            </w:r>
          </w:p>
        </w:tc>
      </w:tr>
      <w:tr w:rsidR="00E84795" w:rsidRPr="00E84795" w14:paraId="2D752A36" w14:textId="77777777" w:rsidTr="007D2893">
        <w:tc>
          <w:tcPr>
            <w:tcW w:w="4532" w:type="dxa"/>
          </w:tcPr>
          <w:p w14:paraId="0DEA6F5B" w14:textId="6A9DE5DF" w:rsidR="00E84795" w:rsidRPr="00E84795" w:rsidRDefault="00E84795" w:rsidP="00E84795">
            <w:pPr>
              <w:pStyle w:val="TableBodyTextCentre"/>
            </w:pPr>
            <w:r w:rsidRPr="00E84795">
              <w:rPr>
                <w:lang w:bidi="en-US"/>
              </w:rPr>
              <w:t>C320</w:t>
            </w:r>
          </w:p>
        </w:tc>
        <w:tc>
          <w:tcPr>
            <w:tcW w:w="4532" w:type="dxa"/>
          </w:tcPr>
          <w:p w14:paraId="75BEA2B7" w14:textId="46889565" w:rsidR="00E84795" w:rsidRPr="00E84795" w:rsidRDefault="00E84795" w:rsidP="00E84795">
            <w:pPr>
              <w:pStyle w:val="TableBodyTextCentre"/>
            </w:pPr>
            <w:r w:rsidRPr="00E84795">
              <w:rPr>
                <w:lang w:bidi="en-US"/>
              </w:rPr>
              <w:t>320 – 500</w:t>
            </w:r>
          </w:p>
        </w:tc>
      </w:tr>
      <w:tr w:rsidR="00E84795" w:rsidRPr="00E84795" w14:paraId="30C6AF4D" w14:textId="77777777" w:rsidTr="007D2893">
        <w:tc>
          <w:tcPr>
            <w:tcW w:w="4532" w:type="dxa"/>
          </w:tcPr>
          <w:p w14:paraId="19243A74" w14:textId="00D8276D" w:rsidR="00E84795" w:rsidRPr="00E84795" w:rsidRDefault="00E84795" w:rsidP="00E84795">
            <w:pPr>
              <w:pStyle w:val="TableBodyTextCentre"/>
            </w:pPr>
            <w:r w:rsidRPr="00E84795">
              <w:rPr>
                <w:lang w:bidi="en-US"/>
              </w:rPr>
              <w:t>C450</w:t>
            </w:r>
          </w:p>
        </w:tc>
        <w:tc>
          <w:tcPr>
            <w:tcW w:w="4532" w:type="dxa"/>
          </w:tcPr>
          <w:p w14:paraId="1DE33721" w14:textId="7F6D2B01" w:rsidR="00E84795" w:rsidRPr="00E84795" w:rsidRDefault="00E84795" w:rsidP="00E84795">
            <w:pPr>
              <w:pStyle w:val="TableBodyTextCentre"/>
            </w:pPr>
            <w:r w:rsidRPr="00E84795">
              <w:rPr>
                <w:lang w:bidi="en-US"/>
              </w:rPr>
              <w:t>450 – 660</w:t>
            </w:r>
          </w:p>
        </w:tc>
      </w:tr>
      <w:tr w:rsidR="00E84795" w:rsidRPr="00E84795" w14:paraId="3A6DF519" w14:textId="77777777" w:rsidTr="007D2893">
        <w:tc>
          <w:tcPr>
            <w:tcW w:w="4532" w:type="dxa"/>
          </w:tcPr>
          <w:p w14:paraId="45FCE1AC" w14:textId="1A17BE3A" w:rsidR="00E84795" w:rsidRPr="00E84795" w:rsidRDefault="00E84795" w:rsidP="00E84795">
            <w:pPr>
              <w:pStyle w:val="TableBodyTextCentre"/>
            </w:pPr>
            <w:r w:rsidRPr="00E84795">
              <w:rPr>
                <w:lang w:bidi="en-US"/>
              </w:rPr>
              <w:t>C600</w:t>
            </w:r>
          </w:p>
        </w:tc>
        <w:tc>
          <w:tcPr>
            <w:tcW w:w="4532" w:type="dxa"/>
          </w:tcPr>
          <w:p w14:paraId="116A69EA" w14:textId="1BE975A3" w:rsidR="00E84795" w:rsidRPr="00E84795" w:rsidRDefault="00E84795" w:rsidP="00E84795">
            <w:pPr>
              <w:pStyle w:val="TableBodyTextCentre"/>
            </w:pPr>
            <w:r w:rsidRPr="00E84795">
              <w:rPr>
                <w:lang w:bidi="en-US"/>
              </w:rPr>
              <w:t>600 – 880</w:t>
            </w:r>
          </w:p>
        </w:tc>
      </w:tr>
    </w:tbl>
    <w:p w14:paraId="326BE426" w14:textId="0C868C0B" w:rsidR="00382264" w:rsidRDefault="00B4027A" w:rsidP="00382264">
      <w:pPr>
        <w:pStyle w:val="NoteHeading"/>
      </w:pPr>
      <w:r w:rsidRPr="00197C7E">
        <w:t>Note</w:t>
      </w:r>
      <w:r w:rsidR="0057270D">
        <w:t>s</w:t>
      </w:r>
      <w:r w:rsidRPr="00197C7E">
        <w:t>:</w:t>
      </w:r>
    </w:p>
    <w:p w14:paraId="10FAC830" w14:textId="17842FDB" w:rsidR="00DB63F9" w:rsidRPr="00686795" w:rsidRDefault="00DB63F9">
      <w:pPr>
        <w:pStyle w:val="Notes"/>
        <w:numPr>
          <w:ilvl w:val="0"/>
          <w:numId w:val="42"/>
        </w:numPr>
      </w:pPr>
      <w:r w:rsidRPr="00686795">
        <w:t xml:space="preserve">Determined in accordance with </w:t>
      </w:r>
      <w:r w:rsidR="00B97BCF">
        <w:t xml:space="preserve">ATM </w:t>
      </w:r>
      <w:r w:rsidRPr="00686795">
        <w:t>192</w:t>
      </w:r>
      <w:r w:rsidR="008E6F09">
        <w:t>.</w:t>
      </w:r>
    </w:p>
    <w:p w14:paraId="534F131C" w14:textId="35692132" w:rsidR="00DB63F9" w:rsidRPr="00197C7E" w:rsidRDefault="00B059D6" w:rsidP="000528C1">
      <w:pPr>
        <w:pStyle w:val="Bodynumbered1"/>
      </w:pPr>
      <w:r w:rsidRPr="00197C7E">
        <w:t xml:space="preserve">Recovered binder viscosity for RAP </w:t>
      </w:r>
      <w:r w:rsidR="00277668" w:rsidRPr="00197C7E">
        <w:t>must be</w:t>
      </w:r>
      <w:r w:rsidRPr="00197C7E">
        <w:t xml:space="preserve"> determined in accordance with </w:t>
      </w:r>
      <w:r w:rsidR="00B97BCF">
        <w:t xml:space="preserve">ATM </w:t>
      </w:r>
      <w:r w:rsidRPr="00197C7E">
        <w:t>192.</w:t>
      </w:r>
    </w:p>
    <w:p w14:paraId="7898DD60" w14:textId="77777777" w:rsidR="00DF2D34" w:rsidRPr="00197C7E" w:rsidRDefault="00DF2D34" w:rsidP="00584267">
      <w:pPr>
        <w:pStyle w:val="Heading2"/>
      </w:pPr>
      <w:bookmarkStart w:id="94" w:name="_Toc190862201"/>
      <w:bookmarkStart w:id="95" w:name="_Toc234836058"/>
      <w:bookmarkStart w:id="96" w:name="_Toc235621366"/>
      <w:bookmarkEnd w:id="59"/>
      <w:r w:rsidRPr="00197C7E">
        <w:t>Additives</w:t>
      </w:r>
      <w:bookmarkEnd w:id="94"/>
      <w:bookmarkEnd w:id="95"/>
      <w:bookmarkEnd w:id="96"/>
    </w:p>
    <w:p w14:paraId="3EB56DFF" w14:textId="77777777" w:rsidR="00F80662" w:rsidRPr="00154476" w:rsidRDefault="00F80662" w:rsidP="000528C1">
      <w:pPr>
        <w:pStyle w:val="Bodynumbered1"/>
      </w:pPr>
      <w:r w:rsidRPr="00154476">
        <w:t xml:space="preserve">All additives </w:t>
      </w:r>
      <w:r w:rsidR="0091552E" w:rsidRPr="00154476">
        <w:t>must be products that have been approved by the Principal.</w:t>
      </w:r>
    </w:p>
    <w:p w14:paraId="74647BAE" w14:textId="08160120" w:rsidR="00DF2D34" w:rsidRPr="00197C7E" w:rsidRDefault="00DF2D34" w:rsidP="000528C1">
      <w:pPr>
        <w:pStyle w:val="Bodynumbered1"/>
      </w:pPr>
      <w:r w:rsidRPr="00197C7E">
        <w:t xml:space="preserve">Bitumen adhesion agent may be added to </w:t>
      </w:r>
      <w:r w:rsidR="00A33138" w:rsidRPr="00197C7E">
        <w:t xml:space="preserve">asphalt mixes </w:t>
      </w:r>
      <w:r w:rsidR="00403DBA" w:rsidRPr="00197C7E">
        <w:t xml:space="preserve">to </w:t>
      </w:r>
      <w:r w:rsidRPr="00197C7E">
        <w:t xml:space="preserve">improve the </w:t>
      </w:r>
      <w:r w:rsidR="00A33138" w:rsidRPr="00197C7E">
        <w:t>adhesion between the bituminous binder and the aggregate</w:t>
      </w:r>
      <w:r w:rsidRPr="00197C7E">
        <w:t>.</w:t>
      </w:r>
      <w:r w:rsidR="00D84C60" w:rsidRPr="00197C7E">
        <w:t xml:space="preserve"> Bitumen adhesion agents must not reduce the viscosity of the binder.</w:t>
      </w:r>
    </w:p>
    <w:p w14:paraId="1A899D0E" w14:textId="13F7651C" w:rsidR="00DF2D34" w:rsidRPr="00197C7E" w:rsidRDefault="00333EC9" w:rsidP="000528C1">
      <w:pPr>
        <w:pStyle w:val="Bodynumbered1"/>
      </w:pPr>
      <w:r w:rsidRPr="00197C7E">
        <w:t>An approved w</w:t>
      </w:r>
      <w:r w:rsidR="00A33138" w:rsidRPr="00197C7E">
        <w:t xml:space="preserve">arm mix asphalt </w:t>
      </w:r>
      <w:r w:rsidR="00DF2D34" w:rsidRPr="00197C7E">
        <w:t xml:space="preserve">additive may be added to asphalt to reduce the asphalt manufacturing </w:t>
      </w:r>
      <w:r w:rsidR="00182ED7" w:rsidRPr="00197C7E">
        <w:t xml:space="preserve">and placement </w:t>
      </w:r>
      <w:r w:rsidR="00DF2D34" w:rsidRPr="00197C7E">
        <w:t>temperature</w:t>
      </w:r>
      <w:r w:rsidR="009D74CB" w:rsidRPr="00197C7E">
        <w:t xml:space="preserve"> and </w:t>
      </w:r>
      <w:r w:rsidR="00DF2D34" w:rsidRPr="00197C7E">
        <w:t>to improve workability during the paving and compaction operations</w:t>
      </w:r>
      <w:r w:rsidR="00A917F1" w:rsidRPr="00197C7E">
        <w:t>.</w:t>
      </w:r>
    </w:p>
    <w:p w14:paraId="70A5B93C" w14:textId="46A1E3DD" w:rsidR="00A33138" w:rsidRPr="00197C7E" w:rsidRDefault="009C3351" w:rsidP="000B7611">
      <w:pPr>
        <w:pStyle w:val="Bodynumbered1"/>
        <w:keepLines w:val="0"/>
      </w:pPr>
      <w:r w:rsidRPr="00197C7E">
        <w:t>C</w:t>
      </w:r>
      <w:r w:rsidR="00A33138" w:rsidRPr="00197C7E">
        <w:t xml:space="preserve">ellulose fibre additives, or other types of fibres approved by </w:t>
      </w:r>
      <w:r w:rsidR="00E02EB5" w:rsidRPr="00197C7E">
        <w:t xml:space="preserve">the </w:t>
      </w:r>
      <w:r w:rsidR="00A33138" w:rsidRPr="00197C7E">
        <w:t xml:space="preserve">Principal, </w:t>
      </w:r>
      <w:r w:rsidR="00E02EB5" w:rsidRPr="00197C7E">
        <w:t>must be</w:t>
      </w:r>
      <w:r w:rsidR="008124D9" w:rsidRPr="00197C7E">
        <w:t xml:space="preserve"> added to </w:t>
      </w:r>
      <w:r w:rsidR="00A33138" w:rsidRPr="00197C7E">
        <w:t xml:space="preserve">stone mastic asphalt </w:t>
      </w:r>
      <w:r w:rsidR="008124D9" w:rsidRPr="00197C7E">
        <w:t>to reduce binder drain-off</w:t>
      </w:r>
      <w:r w:rsidR="00E02C89" w:rsidRPr="00154476">
        <w:t>. The</w:t>
      </w:r>
      <w:r w:rsidR="003409B7" w:rsidRPr="00197C7E">
        <w:t xml:space="preserve"> </w:t>
      </w:r>
      <w:r w:rsidR="003119BD" w:rsidRPr="00197C7E">
        <w:t>d</w:t>
      </w:r>
      <w:r w:rsidR="003409B7" w:rsidRPr="00197C7E">
        <w:t xml:space="preserve">osage rate </w:t>
      </w:r>
      <w:r w:rsidR="006C6834" w:rsidRPr="00197C7E">
        <w:t>must</w:t>
      </w:r>
      <w:r w:rsidR="00E02C89" w:rsidRPr="00154476">
        <w:t xml:space="preserve"> not be less than </w:t>
      </w:r>
      <w:r w:rsidR="003409B7" w:rsidRPr="00154476">
        <w:t>0.3%</w:t>
      </w:r>
      <w:r w:rsidR="002F5C96" w:rsidRPr="00154476">
        <w:t xml:space="preserve"> by mass of total mix</w:t>
      </w:r>
      <w:r w:rsidR="003119BD" w:rsidRPr="00154476">
        <w:t>.</w:t>
      </w:r>
      <w:r w:rsidR="00D84A47" w:rsidRPr="00154476">
        <w:t xml:space="preserve"> </w:t>
      </w:r>
      <w:r w:rsidR="002F5C96" w:rsidRPr="00154476">
        <w:t xml:space="preserve">A </w:t>
      </w:r>
      <w:r w:rsidR="00D84A47" w:rsidRPr="00154476">
        <w:t>fibre</w:t>
      </w:r>
      <w:r w:rsidR="002F5C96" w:rsidRPr="00154476">
        <w:t xml:space="preserve"> additive </w:t>
      </w:r>
      <w:r w:rsidR="004E6B0F" w:rsidRPr="00154476">
        <w:t>may</w:t>
      </w:r>
      <w:r w:rsidR="00D84A47" w:rsidRPr="00197C7E">
        <w:t xml:space="preserve"> also be added to open graded asphalt to reduce binder drain-off.</w:t>
      </w:r>
    </w:p>
    <w:p w14:paraId="25363E57" w14:textId="75D519A5" w:rsidR="00DF2D34" w:rsidRPr="00197C7E" w:rsidRDefault="00DF2D34" w:rsidP="000B7611">
      <w:pPr>
        <w:pStyle w:val="Bodynumbered1"/>
        <w:keepLines w:val="0"/>
      </w:pPr>
      <w:r w:rsidRPr="00197C7E">
        <w:t xml:space="preserve">Asphalt rejuvenating </w:t>
      </w:r>
      <w:r w:rsidR="0045764E" w:rsidRPr="00197C7E">
        <w:t>agent</w:t>
      </w:r>
      <w:r w:rsidRPr="00197C7E">
        <w:t xml:space="preserve"> may be added to asphalt mixes containing &gt;</w:t>
      </w:r>
      <w:r w:rsidR="009E447A">
        <w:t> </w:t>
      </w:r>
      <w:r w:rsidRPr="00197C7E">
        <w:t>15% RAP such that the binder blend complies with specified viscosity requirements.</w:t>
      </w:r>
    </w:p>
    <w:p w14:paraId="2D0257C3" w14:textId="3BF796A5" w:rsidR="00DF2D34" w:rsidRPr="00197C7E" w:rsidRDefault="00DF2D34" w:rsidP="000B7611">
      <w:pPr>
        <w:pStyle w:val="Heading2"/>
        <w:keepLines/>
      </w:pPr>
      <w:bookmarkStart w:id="97" w:name="_Toc190862202"/>
      <w:bookmarkStart w:id="98" w:name="_Toc234836059"/>
      <w:bookmarkStart w:id="99" w:name="_Toc235621367"/>
      <w:r w:rsidRPr="00197C7E">
        <w:lastRenderedPageBreak/>
        <w:t xml:space="preserve">Bituminous </w:t>
      </w:r>
      <w:r w:rsidR="0033006E" w:rsidRPr="00197C7E">
        <w:t>Emulsion Tack Coat</w:t>
      </w:r>
      <w:bookmarkEnd w:id="97"/>
      <w:bookmarkEnd w:id="98"/>
      <w:bookmarkEnd w:id="99"/>
    </w:p>
    <w:p w14:paraId="4DEDAA9B" w14:textId="2B76DE9C" w:rsidR="00C8783B" w:rsidRPr="00197C7E" w:rsidRDefault="00DF2D34" w:rsidP="000B7611">
      <w:pPr>
        <w:pStyle w:val="Bodynumbered1"/>
        <w:keepNext/>
      </w:pPr>
      <w:r w:rsidRPr="00197C7E">
        <w:t xml:space="preserve">Unless otherwise approved by the </w:t>
      </w:r>
      <w:r w:rsidR="00592680" w:rsidRPr="00197C7E">
        <w:t>Principal</w:t>
      </w:r>
      <w:r w:rsidRPr="00197C7E">
        <w:t xml:space="preserve">, bituminous emulsion </w:t>
      </w:r>
      <w:r w:rsidR="00E964C9" w:rsidRPr="00197C7E">
        <w:t xml:space="preserve">(where used) </w:t>
      </w:r>
      <w:r w:rsidRPr="00197C7E">
        <w:t xml:space="preserve">must comply with AS 1160. </w:t>
      </w:r>
      <w:r w:rsidR="00496079" w:rsidRPr="00197C7E">
        <w:t>A</w:t>
      </w:r>
      <w:r w:rsidRPr="00197C7E">
        <w:t xml:space="preserve"> grade of bituminous emulsion that provides a strong bond between the existing surface and new asphalt layer and results in minimal pick-up on truck tyres or paving equipment during paving operations</w:t>
      </w:r>
      <w:r w:rsidR="00496079" w:rsidRPr="00197C7E">
        <w:t xml:space="preserve"> must be selected</w:t>
      </w:r>
      <w:r w:rsidRPr="00197C7E">
        <w:t>.</w:t>
      </w:r>
    </w:p>
    <w:p w14:paraId="431A3AEF" w14:textId="026E0555" w:rsidR="004C2310" w:rsidRPr="00197C7E" w:rsidRDefault="004C2310" w:rsidP="00D768EE">
      <w:pPr>
        <w:pStyle w:val="Heading1"/>
      </w:pPr>
      <w:bookmarkStart w:id="100" w:name="_bookmark7"/>
      <w:bookmarkStart w:id="101" w:name="_bookmark45"/>
      <w:bookmarkStart w:id="102" w:name="_Toc190862203"/>
      <w:bookmarkStart w:id="103" w:name="_Toc234836060"/>
      <w:bookmarkStart w:id="104" w:name="_Toc235621368"/>
      <w:bookmarkStart w:id="105" w:name="_Ref15469889"/>
      <w:bookmarkStart w:id="106" w:name="_Hlk9598492"/>
      <w:bookmarkEnd w:id="60"/>
      <w:bookmarkEnd w:id="100"/>
      <w:bookmarkEnd w:id="101"/>
      <w:r w:rsidRPr="00197C7E">
        <w:t xml:space="preserve">Production of </w:t>
      </w:r>
      <w:r w:rsidR="008D2F5F">
        <w:t>A</w:t>
      </w:r>
      <w:r w:rsidR="008D2F5F" w:rsidRPr="00197C7E">
        <w:t>sphalt</w:t>
      </w:r>
      <w:bookmarkEnd w:id="102"/>
      <w:bookmarkEnd w:id="103"/>
      <w:bookmarkEnd w:id="104"/>
    </w:p>
    <w:p w14:paraId="4B11AFF0" w14:textId="17EA41E9" w:rsidR="00D665DA" w:rsidRPr="00197C7E" w:rsidRDefault="00D665DA" w:rsidP="00584267">
      <w:pPr>
        <w:pStyle w:val="Heading2"/>
      </w:pPr>
      <w:bookmarkStart w:id="107" w:name="_Toc190862204"/>
      <w:bookmarkStart w:id="108" w:name="_Toc234836061"/>
      <w:bookmarkStart w:id="109" w:name="_Toc235621369"/>
      <w:r w:rsidRPr="00197C7E">
        <w:t xml:space="preserve">Method of </w:t>
      </w:r>
      <w:r w:rsidR="0033006E" w:rsidRPr="00197C7E">
        <w:t>Production</w:t>
      </w:r>
      <w:bookmarkEnd w:id="107"/>
      <w:bookmarkEnd w:id="108"/>
      <w:bookmarkEnd w:id="109"/>
    </w:p>
    <w:p w14:paraId="009772DE" w14:textId="77777777" w:rsidR="00D665DA" w:rsidRPr="00197C7E" w:rsidRDefault="00D665DA" w:rsidP="000528C1">
      <w:pPr>
        <w:pStyle w:val="Bodynumbered1"/>
      </w:pPr>
      <w:r w:rsidRPr="00197C7E">
        <w:t>A method of production must be adopted that:</w:t>
      </w:r>
    </w:p>
    <w:p w14:paraId="6F5DA6E3" w14:textId="2565BCAF" w:rsidR="00A14277" w:rsidRPr="002E2788" w:rsidRDefault="00D665DA" w:rsidP="002D78BA">
      <w:pPr>
        <w:pStyle w:val="Bodynumbered2"/>
      </w:pPr>
      <w:r w:rsidRPr="002E2788">
        <w:t xml:space="preserve">controls the </w:t>
      </w:r>
      <w:r w:rsidR="00A14277" w:rsidRPr="002E2788">
        <w:t xml:space="preserve">manufacturing </w:t>
      </w:r>
      <w:r w:rsidRPr="002E2788">
        <w:t>process</w:t>
      </w:r>
      <w:r w:rsidR="00E07C1E" w:rsidRPr="002E2788">
        <w:t>;</w:t>
      </w:r>
    </w:p>
    <w:p w14:paraId="4D1E589C" w14:textId="2310446B" w:rsidR="00D665DA" w:rsidRPr="002E2788" w:rsidRDefault="00D665DA" w:rsidP="002D78BA">
      <w:pPr>
        <w:pStyle w:val="Bodynumbered2"/>
      </w:pPr>
      <w:r w:rsidRPr="002E2788">
        <w:t>targets the Registered Mix Design</w:t>
      </w:r>
      <w:r w:rsidR="002D78BA">
        <w:t>;</w:t>
      </w:r>
      <w:r w:rsidRPr="002E2788">
        <w:t xml:space="preserve"> and</w:t>
      </w:r>
    </w:p>
    <w:p w14:paraId="203A27BA" w14:textId="7212BB59" w:rsidR="00D665DA" w:rsidRPr="002E2788" w:rsidRDefault="00D665DA" w:rsidP="002D78BA">
      <w:pPr>
        <w:pStyle w:val="Bodynumbered2"/>
      </w:pPr>
      <w:r w:rsidRPr="002E2788">
        <w:t>supplies an essentially homogeneous and consistent product at the nominated manufacturing temperature.</w:t>
      </w:r>
    </w:p>
    <w:p w14:paraId="25EB51F4" w14:textId="6F40A2C5" w:rsidR="00D90CF4" w:rsidRPr="00197C7E" w:rsidRDefault="00D90CF4" w:rsidP="000528C1">
      <w:pPr>
        <w:pStyle w:val="Bodynumbered1"/>
      </w:pPr>
      <w:bookmarkStart w:id="110" w:name="_Ref77773281"/>
      <w:r w:rsidRPr="00197C7E">
        <w:t xml:space="preserve">The </w:t>
      </w:r>
      <w:r w:rsidR="008D777F" w:rsidRPr="00197C7E">
        <w:t>Quality Plan</w:t>
      </w:r>
      <w:r w:rsidRPr="00197C7E">
        <w:t xml:space="preserve"> must include </w:t>
      </w:r>
      <w:r w:rsidR="00501D3D" w:rsidRPr="00197C7E">
        <w:t>details</w:t>
      </w:r>
      <w:r w:rsidR="00ED1020" w:rsidRPr="00197C7E">
        <w:t>/</w:t>
      </w:r>
      <w:r w:rsidR="00501D3D" w:rsidRPr="00197C7E">
        <w:t>procedures for:</w:t>
      </w:r>
      <w:bookmarkEnd w:id="110"/>
    </w:p>
    <w:p w14:paraId="5D394627" w14:textId="20D11484" w:rsidR="00D90CF4" w:rsidRPr="002E2788" w:rsidRDefault="00501D3D" w:rsidP="002D78BA">
      <w:pPr>
        <w:pStyle w:val="Bodynumbered2"/>
      </w:pPr>
      <w:r w:rsidRPr="002E2788">
        <w:t>t</w:t>
      </w:r>
      <w:r w:rsidR="00D90CF4" w:rsidRPr="002E2788">
        <w:t xml:space="preserve">he method of defining each </w:t>
      </w:r>
      <w:r w:rsidR="005C329E" w:rsidRPr="002E2788">
        <w:t>Lot</w:t>
      </w:r>
      <w:r w:rsidRPr="002E2788">
        <w:t xml:space="preserve"> for</w:t>
      </w:r>
      <w:r w:rsidR="00D90CF4" w:rsidRPr="002E2788">
        <w:t xml:space="preserve"> each nominated mix and</w:t>
      </w:r>
      <w:r w:rsidRPr="002E2788">
        <w:t xml:space="preserve"> </w:t>
      </w:r>
      <w:r w:rsidR="00D90CF4" w:rsidRPr="002E2788">
        <w:t xml:space="preserve">allocating a unique </w:t>
      </w:r>
      <w:r w:rsidR="005C329E" w:rsidRPr="002E2788">
        <w:t>Lot</w:t>
      </w:r>
      <w:r w:rsidR="00D90CF4" w:rsidRPr="002E2788">
        <w:t xml:space="preserve"> number</w:t>
      </w:r>
      <w:r w:rsidRPr="002E2788">
        <w:t>;</w:t>
      </w:r>
    </w:p>
    <w:p w14:paraId="6F3C981E" w14:textId="3A662D3D" w:rsidR="00D90CF4" w:rsidRPr="002E2788" w:rsidRDefault="009169E0" w:rsidP="002D78BA">
      <w:pPr>
        <w:pStyle w:val="Bodynumbered2"/>
      </w:pPr>
      <w:r w:rsidRPr="002E2788">
        <w:t>c</w:t>
      </w:r>
      <w:r w:rsidR="00D90CF4" w:rsidRPr="002E2788">
        <w:t>alibration of the asphalt manufacturing plant, including all weigh scales,</w:t>
      </w:r>
      <w:r w:rsidR="00501D3D" w:rsidRPr="002E2788">
        <w:t xml:space="preserve"> </w:t>
      </w:r>
      <w:r w:rsidR="00D90CF4" w:rsidRPr="002E2788">
        <w:t>flowmeters and thermometers</w:t>
      </w:r>
      <w:r w:rsidR="00501D3D" w:rsidRPr="002E2788">
        <w:t>;</w:t>
      </w:r>
    </w:p>
    <w:p w14:paraId="7F70E779" w14:textId="3FC1B40D" w:rsidR="00D90CF4" w:rsidRPr="002E2788" w:rsidRDefault="009169E0" w:rsidP="002D78BA">
      <w:pPr>
        <w:pStyle w:val="Bodynumbered2"/>
      </w:pPr>
      <w:r w:rsidRPr="002E2788">
        <w:t>p</w:t>
      </w:r>
      <w:r w:rsidR="00D90CF4" w:rsidRPr="002E2788">
        <w:t>rocess control, including plant operating instructions, key temperature targets and</w:t>
      </w:r>
      <w:r w:rsidR="00501D3D" w:rsidRPr="002E2788">
        <w:t xml:space="preserve"> </w:t>
      </w:r>
      <w:r w:rsidR="00D90CF4" w:rsidRPr="002E2788">
        <w:t>records, and responses to process control charts</w:t>
      </w:r>
      <w:r w:rsidR="0046233E" w:rsidRPr="002E2788">
        <w:t>;</w:t>
      </w:r>
    </w:p>
    <w:p w14:paraId="54548C89" w14:textId="7287EB8E" w:rsidR="00D90CF4" w:rsidRPr="002E2788" w:rsidRDefault="009169E0" w:rsidP="002D78BA">
      <w:pPr>
        <w:pStyle w:val="Bodynumbered2"/>
      </w:pPr>
      <w:r w:rsidRPr="002E2788">
        <w:t>a</w:t>
      </w:r>
      <w:r w:rsidR="00D90CF4" w:rsidRPr="002E2788">
        <w:t>cquisition, storage and handling of binder, including identification and prevention</w:t>
      </w:r>
      <w:r w:rsidRPr="002E2788">
        <w:t xml:space="preserve"> </w:t>
      </w:r>
      <w:r w:rsidR="00D90CF4" w:rsidRPr="002E2788">
        <w:t>of segregation and/or contamination</w:t>
      </w:r>
      <w:r w:rsidR="00D66041" w:rsidRPr="002E2788">
        <w:t>;</w:t>
      </w:r>
    </w:p>
    <w:p w14:paraId="7ACAF4AA" w14:textId="0DAAB712" w:rsidR="00DF4073" w:rsidRPr="002E2788" w:rsidRDefault="00DF4073" w:rsidP="002D78BA">
      <w:pPr>
        <w:pStyle w:val="Bodynumbered2"/>
      </w:pPr>
      <w:r w:rsidRPr="002E2788">
        <w:t>procedures for the management and control of the moisture content of each constituent aggregate material, including RAP material</w:t>
      </w:r>
      <w:r w:rsidR="00AD6B19" w:rsidRPr="002E2788">
        <w:t>;</w:t>
      </w:r>
    </w:p>
    <w:p w14:paraId="7CCFB80F" w14:textId="63649B2C" w:rsidR="00871284" w:rsidRPr="002E2788" w:rsidRDefault="009169E0" w:rsidP="002D78BA">
      <w:pPr>
        <w:pStyle w:val="Bodynumbered2"/>
      </w:pPr>
      <w:r w:rsidRPr="002E2788">
        <w:t>c</w:t>
      </w:r>
      <w:r w:rsidR="00D90CF4" w:rsidRPr="002E2788">
        <w:t>ontrol of plant feed proportions, including regular checks on grading and moisture</w:t>
      </w:r>
      <w:r w:rsidRPr="002E2788">
        <w:t xml:space="preserve"> </w:t>
      </w:r>
      <w:r w:rsidR="00D90CF4" w:rsidRPr="002E2788">
        <w:t>content</w:t>
      </w:r>
      <w:r w:rsidRPr="002E2788">
        <w:t xml:space="preserve">; </w:t>
      </w:r>
    </w:p>
    <w:p w14:paraId="060F65C5" w14:textId="1E6B5E8C" w:rsidR="00004848" w:rsidRPr="002E2788" w:rsidRDefault="00004848" w:rsidP="002D78BA">
      <w:pPr>
        <w:pStyle w:val="Bodynumbered2"/>
      </w:pPr>
      <w:r w:rsidRPr="002E2788">
        <w:t>details of the process temperatures and the frequency of recording</w:t>
      </w:r>
      <w:r w:rsidR="00880F4E" w:rsidRPr="002E2788">
        <w:t xml:space="preserve"> temperatures</w:t>
      </w:r>
      <w:r w:rsidRPr="002E2788">
        <w:t>;</w:t>
      </w:r>
    </w:p>
    <w:p w14:paraId="02C12052" w14:textId="2F0CEF8A" w:rsidR="00D90CF4" w:rsidRPr="002E2788" w:rsidRDefault="00C748BE" w:rsidP="002D78BA">
      <w:pPr>
        <w:pStyle w:val="Bodynumbered2"/>
      </w:pPr>
      <w:r w:rsidRPr="002E2788">
        <w:t>contin</w:t>
      </w:r>
      <w:r w:rsidR="00103B67" w:rsidRPr="002E2788">
        <w:t xml:space="preserve">gency plans in the event of a </w:t>
      </w:r>
      <w:r w:rsidR="00871284" w:rsidRPr="002E2788">
        <w:t>plant break</w:t>
      </w:r>
      <w:r w:rsidRPr="002E2788">
        <w:t xml:space="preserve">down and backup asphalt supply; </w:t>
      </w:r>
      <w:r w:rsidR="009169E0" w:rsidRPr="002E2788">
        <w:t>and</w:t>
      </w:r>
    </w:p>
    <w:p w14:paraId="53AA28B0" w14:textId="2FC9D885" w:rsidR="00D665DA" w:rsidRPr="002E2788" w:rsidRDefault="009169E0" w:rsidP="002D78BA">
      <w:pPr>
        <w:pStyle w:val="Bodynumbered2"/>
      </w:pPr>
      <w:r w:rsidRPr="002E2788">
        <w:t xml:space="preserve">a </w:t>
      </w:r>
      <w:r w:rsidR="007E6E73" w:rsidRPr="002E2788">
        <w:t xml:space="preserve">template for the </w:t>
      </w:r>
      <w:r w:rsidRPr="002E2788">
        <w:t>d</w:t>
      </w:r>
      <w:r w:rsidR="00D90CF4" w:rsidRPr="002E2788">
        <w:t>aily asphalt manufacturing plan to ensure timely and uninterrupted progress on</w:t>
      </w:r>
      <w:r w:rsidRPr="002E2788">
        <w:t xml:space="preserve"> </w:t>
      </w:r>
      <w:r w:rsidR="00D90CF4" w:rsidRPr="002E2788">
        <w:t>site</w:t>
      </w:r>
      <w:r w:rsidR="007009A8" w:rsidRPr="002E2788">
        <w:t>.</w:t>
      </w:r>
    </w:p>
    <w:p w14:paraId="0338DAF2" w14:textId="774CC00E" w:rsidR="00D5494B" w:rsidRPr="00197C7E" w:rsidRDefault="00D5494B" w:rsidP="00584267">
      <w:pPr>
        <w:pStyle w:val="Heading2"/>
      </w:pPr>
      <w:bookmarkStart w:id="111" w:name="_Toc190862205"/>
      <w:bookmarkStart w:id="112" w:name="_Toc234836062"/>
      <w:bookmarkStart w:id="113" w:name="_Toc235621370"/>
      <w:r w:rsidRPr="00197C7E">
        <w:t>Asphalt Manufacturing Plant</w:t>
      </w:r>
      <w:bookmarkEnd w:id="111"/>
      <w:bookmarkEnd w:id="112"/>
      <w:bookmarkEnd w:id="113"/>
    </w:p>
    <w:p w14:paraId="37343215" w14:textId="3D0C5F8E" w:rsidR="00D5494B" w:rsidRPr="00197C7E" w:rsidRDefault="00D5494B" w:rsidP="000528C1">
      <w:pPr>
        <w:pStyle w:val="Bodynumbered1"/>
      </w:pPr>
      <w:r w:rsidRPr="00197C7E">
        <w:t>The asphalt manufacturing plant must be operated with adequate production process controls to produce asphalt of a consistent quality and conforming to the requirements of this Specification. The production control system must produce auditable records of key process parameters</w:t>
      </w:r>
      <w:r w:rsidR="00C5117F">
        <w:t>,</w:t>
      </w:r>
      <w:r w:rsidRPr="00197C7E">
        <w:t xml:space="preserve"> including individual aggregate and filler feed rates/batch masses, binder feed rate/batch mass</w:t>
      </w:r>
      <w:r w:rsidR="00C5117F">
        <w:t>,</w:t>
      </w:r>
      <w:r w:rsidRPr="00197C7E">
        <w:t xml:space="preserve"> and various process temperatures.</w:t>
      </w:r>
    </w:p>
    <w:p w14:paraId="68722400" w14:textId="77777777" w:rsidR="00D5494B" w:rsidRPr="00197C7E" w:rsidRDefault="00D5494B" w:rsidP="000528C1">
      <w:pPr>
        <w:pStyle w:val="Bodynumbered1"/>
      </w:pPr>
      <w:r w:rsidRPr="00197C7E">
        <w:t>The asphalt manufacturing plant must have sufficient capacity to supply asphalt for continuous operation of the paver.</w:t>
      </w:r>
    </w:p>
    <w:p w14:paraId="3A7D84B5" w14:textId="785789B7" w:rsidR="004714F6" w:rsidRPr="00197C7E" w:rsidRDefault="004714F6" w:rsidP="008F34E1">
      <w:pPr>
        <w:pStyle w:val="Heading2"/>
        <w:keepLines/>
      </w:pPr>
      <w:bookmarkStart w:id="114" w:name="_Toc190862206"/>
      <w:bookmarkStart w:id="115" w:name="_Toc234836063"/>
      <w:bookmarkStart w:id="116" w:name="_Toc235621371"/>
      <w:r w:rsidRPr="00197C7E">
        <w:lastRenderedPageBreak/>
        <w:t xml:space="preserve">Production </w:t>
      </w:r>
      <w:r w:rsidR="0033006E" w:rsidRPr="00197C7E">
        <w:t>Tolerances</w:t>
      </w:r>
      <w:bookmarkEnd w:id="114"/>
      <w:bookmarkEnd w:id="115"/>
      <w:bookmarkEnd w:id="116"/>
    </w:p>
    <w:p w14:paraId="46688E23" w14:textId="64D52996" w:rsidR="006F0836" w:rsidRPr="00197C7E" w:rsidRDefault="00065C01" w:rsidP="008F34E1">
      <w:pPr>
        <w:pStyle w:val="Bodynumbered1"/>
        <w:keepNext/>
      </w:pPr>
      <w:bookmarkStart w:id="117" w:name="_Ref105317038"/>
      <w:bookmarkStart w:id="118" w:name="_Ref75351108"/>
      <w:r w:rsidRPr="00197C7E">
        <w:t>The</w:t>
      </w:r>
      <w:r w:rsidRPr="00E96F25">
        <w:t xml:space="preserve"> </w:t>
      </w:r>
      <w:r w:rsidR="003E09D6" w:rsidRPr="00E96F25">
        <w:t>deviation between the</w:t>
      </w:r>
      <w:r w:rsidRPr="00197C7E">
        <w:t xml:space="preserve"> actual particle size distribution, binder content</w:t>
      </w:r>
      <w:r w:rsidR="000C5E5E" w:rsidRPr="00197C7E">
        <w:t xml:space="preserve"> and</w:t>
      </w:r>
      <w:r w:rsidRPr="00197C7E">
        <w:t xml:space="preserve"> maximum density of the production mix </w:t>
      </w:r>
      <w:r w:rsidR="00F31995" w:rsidRPr="00E96F25">
        <w:t>and</w:t>
      </w:r>
      <w:r w:rsidRPr="00197C7E">
        <w:t xml:space="preserve"> the nominated value</w:t>
      </w:r>
      <w:r w:rsidR="00946F33" w:rsidRPr="00197C7E">
        <w:t>s</w:t>
      </w:r>
      <w:r w:rsidRPr="00197C7E">
        <w:t xml:space="preserve"> </w:t>
      </w:r>
      <w:r w:rsidR="00F31995" w:rsidRPr="00E96F25">
        <w:t>must not exceed the tolerances specified</w:t>
      </w:r>
      <w:r w:rsidRPr="00197C7E">
        <w:t xml:space="preserve"> in</w:t>
      </w:r>
      <w:r w:rsidR="00023E14" w:rsidRPr="00197C7E">
        <w:t xml:space="preserve"> Table</w:t>
      </w:r>
      <w:r w:rsidRPr="00197C7E">
        <w:t xml:space="preserve"> </w:t>
      </w:r>
      <w:r w:rsidR="00742198" w:rsidRPr="00197C7E">
        <w:fldChar w:fldCharType="begin"/>
      </w:r>
      <w:r w:rsidR="00742198" w:rsidRPr="00197C7E">
        <w:instrText xml:space="preserve"> REF _Ref105317038 \r \h </w:instrText>
      </w:r>
      <w:r w:rsidR="00D57C9E" w:rsidRPr="00197C7E">
        <w:instrText xml:space="preserve"> \* MERGEFORMAT </w:instrText>
      </w:r>
      <w:r w:rsidR="00742198" w:rsidRPr="00197C7E">
        <w:fldChar w:fldCharType="separate"/>
      </w:r>
      <w:r w:rsidR="0087309B">
        <w:t>7.5</w:t>
      </w:r>
      <w:r w:rsidR="00742198" w:rsidRPr="00197C7E">
        <w:fldChar w:fldCharType="end"/>
      </w:r>
      <w:r w:rsidR="001534A6" w:rsidRPr="00197C7E">
        <w:t>.</w:t>
      </w:r>
      <w:bookmarkEnd w:id="117"/>
    </w:p>
    <w:bookmarkEnd w:id="118"/>
    <w:p w14:paraId="69D6471D" w14:textId="5B11351F" w:rsidR="00F44756" w:rsidRPr="00197C7E" w:rsidRDefault="00F44756" w:rsidP="008F34E1">
      <w:pPr>
        <w:pStyle w:val="CaptionIndent"/>
        <w:keepLines/>
        <w:rPr>
          <w:lang w:bidi="en-US"/>
        </w:rPr>
      </w:pPr>
      <w:r w:rsidRPr="00197C7E">
        <w:rPr>
          <w:lang w:bidi="en-US"/>
        </w:rPr>
        <w:t xml:space="preserve">Table </w:t>
      </w:r>
      <w:r w:rsidR="007429F9" w:rsidRPr="00197C7E">
        <w:rPr>
          <w:lang w:bidi="en-US"/>
        </w:rPr>
        <w:fldChar w:fldCharType="begin"/>
      </w:r>
      <w:r w:rsidR="007429F9" w:rsidRPr="00197C7E">
        <w:rPr>
          <w:lang w:bidi="en-US"/>
        </w:rPr>
        <w:instrText xml:space="preserve"> REF _Ref105317038 \r \h </w:instrText>
      </w:r>
      <w:r w:rsidR="00612EC9" w:rsidRPr="00197C7E">
        <w:rPr>
          <w:lang w:bidi="en-US"/>
        </w:rPr>
        <w:instrText xml:space="preserve"> \* MERGEFORMAT </w:instrText>
      </w:r>
      <w:r w:rsidR="007429F9" w:rsidRPr="00197C7E">
        <w:rPr>
          <w:lang w:bidi="en-US"/>
        </w:rPr>
      </w:r>
      <w:r w:rsidR="007429F9" w:rsidRPr="00197C7E">
        <w:rPr>
          <w:lang w:bidi="en-US"/>
        </w:rPr>
        <w:fldChar w:fldCharType="separate"/>
      </w:r>
      <w:r w:rsidR="0087309B">
        <w:rPr>
          <w:lang w:bidi="en-US"/>
        </w:rPr>
        <w:t>7.5</w:t>
      </w:r>
      <w:r w:rsidR="007429F9" w:rsidRPr="00197C7E">
        <w:rPr>
          <w:lang w:bidi="en-US"/>
        </w:rPr>
        <w:fldChar w:fldCharType="end"/>
      </w:r>
      <w:r w:rsidR="00EA2099" w:rsidRPr="00197C7E">
        <w:rPr>
          <w:lang w:bidi="en-US"/>
        </w:rPr>
        <w:t>:</w:t>
      </w:r>
      <w:r w:rsidR="002E2788">
        <w:rPr>
          <w:lang w:bidi="en-US"/>
        </w:rPr>
        <w:tab/>
      </w:r>
      <w:r w:rsidRPr="00197C7E">
        <w:rPr>
          <w:lang w:bidi="en-US"/>
        </w:rPr>
        <w:t>Production</w:t>
      </w:r>
      <w:r w:rsidR="00E177DF" w:rsidRPr="00197C7E">
        <w:rPr>
          <w:lang w:bidi="en-US"/>
        </w:rPr>
        <w:t xml:space="preserve"> </w:t>
      </w:r>
      <w:r w:rsidR="004A42D9" w:rsidRPr="00197C7E">
        <w:rPr>
          <w:lang w:bidi="en-US"/>
        </w:rPr>
        <w:t>tolerances</w:t>
      </w:r>
    </w:p>
    <w:tbl>
      <w:tblPr>
        <w:tblStyle w:val="TMTableGreyIndent"/>
        <w:tblW w:w="9072" w:type="dxa"/>
        <w:tblLook w:val="04A0" w:firstRow="1" w:lastRow="0" w:firstColumn="1" w:lastColumn="0" w:noHBand="0" w:noVBand="1"/>
      </w:tblPr>
      <w:tblGrid>
        <w:gridCol w:w="5103"/>
        <w:gridCol w:w="2412"/>
        <w:gridCol w:w="1557"/>
      </w:tblGrid>
      <w:tr w:rsidR="00E84795" w14:paraId="03CBCE5E" w14:textId="77777777" w:rsidTr="007D2893">
        <w:trPr>
          <w:cnfStyle w:val="100000000000" w:firstRow="1" w:lastRow="0" w:firstColumn="0" w:lastColumn="0" w:oddVBand="0" w:evenVBand="0" w:oddHBand="0" w:evenHBand="0" w:firstRowFirstColumn="0" w:firstRowLastColumn="0" w:lastRowFirstColumn="0" w:lastRowLastColumn="0"/>
        </w:trPr>
        <w:tc>
          <w:tcPr>
            <w:tcW w:w="5098" w:type="dxa"/>
          </w:tcPr>
          <w:p w14:paraId="6331D7ED" w14:textId="29A6E956" w:rsidR="00E84795" w:rsidRDefault="00E84795" w:rsidP="008F34E1">
            <w:pPr>
              <w:pStyle w:val="TableBodyText"/>
              <w:keepNext/>
              <w:keepLines/>
            </w:pPr>
            <w:r w:rsidRPr="00E74E42">
              <w:rPr>
                <w:lang w:bidi="en-US"/>
              </w:rPr>
              <w:t>Description</w:t>
            </w:r>
          </w:p>
        </w:tc>
        <w:tc>
          <w:tcPr>
            <w:tcW w:w="2410" w:type="dxa"/>
          </w:tcPr>
          <w:p w14:paraId="0A35848E" w14:textId="4CFEF766" w:rsidR="00E84795" w:rsidRDefault="00E84795" w:rsidP="008F34E1">
            <w:pPr>
              <w:pStyle w:val="TableBodyText"/>
              <w:keepNext/>
              <w:keepLines/>
            </w:pPr>
            <w:r w:rsidRPr="00E74E42">
              <w:rPr>
                <w:lang w:bidi="en-US"/>
              </w:rPr>
              <w:t xml:space="preserve">Test </w:t>
            </w:r>
            <w:r w:rsidR="004A3DEB" w:rsidRPr="00E74E42">
              <w:rPr>
                <w:lang w:bidi="en-US"/>
              </w:rPr>
              <w:t>method</w:t>
            </w:r>
          </w:p>
        </w:tc>
        <w:tc>
          <w:tcPr>
            <w:tcW w:w="1556" w:type="dxa"/>
          </w:tcPr>
          <w:p w14:paraId="422AECD0" w14:textId="0719F8E1" w:rsidR="00E84795" w:rsidRDefault="00E84795" w:rsidP="008F34E1">
            <w:pPr>
              <w:pStyle w:val="TableBodyText"/>
              <w:keepNext/>
              <w:keepLines/>
            </w:pPr>
            <w:r w:rsidRPr="00E74E42">
              <w:rPr>
                <w:lang w:bidi="en-US"/>
              </w:rPr>
              <w:t xml:space="preserve">Tolerance </w:t>
            </w:r>
          </w:p>
        </w:tc>
      </w:tr>
      <w:tr w:rsidR="00E84795" w14:paraId="378F2FA0" w14:textId="77777777" w:rsidTr="007D2893">
        <w:tc>
          <w:tcPr>
            <w:tcW w:w="5098" w:type="dxa"/>
          </w:tcPr>
          <w:p w14:paraId="3CB8A7B8" w14:textId="76B0DE64" w:rsidR="00E84795" w:rsidRDefault="00E84795" w:rsidP="008F34E1">
            <w:pPr>
              <w:pStyle w:val="TableBodyText"/>
              <w:keepNext/>
              <w:keepLines/>
            </w:pPr>
            <w:r w:rsidRPr="00E74E42">
              <w:rPr>
                <w:color w:val="000000" w:themeColor="text1"/>
                <w:szCs w:val="18"/>
                <w:lang w:bidi="en-US"/>
              </w:rPr>
              <w:t>Permissible variation to nominated combined particle size distribution</w:t>
            </w:r>
            <w:r w:rsidR="00A07835" w:rsidRPr="00A07835">
              <w:rPr>
                <w:color w:val="000000" w:themeColor="text1"/>
                <w:szCs w:val="18"/>
                <w:vertAlign w:val="superscript"/>
                <w:lang w:bidi="en-US"/>
              </w:rPr>
              <w:t>(</w:t>
            </w:r>
            <w:r w:rsidRPr="00CC090B">
              <w:rPr>
                <w:color w:val="000000" w:themeColor="text1"/>
                <w:szCs w:val="18"/>
                <w:vertAlign w:val="superscript"/>
                <w:lang w:bidi="en-US"/>
              </w:rPr>
              <w:t>1)</w:t>
            </w:r>
            <w:r w:rsidRPr="00E74E42">
              <w:rPr>
                <w:color w:val="000000" w:themeColor="text1"/>
                <w:szCs w:val="18"/>
                <w:lang w:bidi="en-US"/>
              </w:rPr>
              <w:t xml:space="preserve"> during production</w:t>
            </w:r>
            <w:r>
              <w:rPr>
                <w:color w:val="000000" w:themeColor="text1"/>
                <w:szCs w:val="18"/>
                <w:lang w:bidi="en-US"/>
              </w:rPr>
              <w:t xml:space="preserve"> </w:t>
            </w:r>
            <w:r w:rsidRPr="00E74E42">
              <w:rPr>
                <w:color w:val="000000" w:themeColor="text1"/>
                <w:szCs w:val="18"/>
                <w:lang w:bidi="en-US"/>
              </w:rPr>
              <w:t>(Percentage</w:t>
            </w:r>
            <w:r w:rsidRPr="00E74E42">
              <w:rPr>
                <w:color w:val="000000" w:themeColor="text1"/>
                <w:szCs w:val="18"/>
                <w:lang w:bidi="en-US"/>
              </w:rPr>
              <w:br/>
              <w:t>Points</w:t>
            </w:r>
            <w:r w:rsidR="00A07835" w:rsidRPr="00A07835">
              <w:rPr>
                <w:color w:val="000000" w:themeColor="text1"/>
                <w:szCs w:val="18"/>
                <w:vertAlign w:val="superscript"/>
                <w:lang w:bidi="en-US"/>
              </w:rPr>
              <w:t>(</w:t>
            </w:r>
            <w:r>
              <w:rPr>
                <w:color w:val="000000" w:themeColor="text1"/>
                <w:szCs w:val="18"/>
                <w:vertAlign w:val="superscript"/>
                <w:lang w:bidi="en-US"/>
              </w:rPr>
              <w:t>2</w:t>
            </w:r>
            <w:r w:rsidRPr="00E74E42">
              <w:rPr>
                <w:color w:val="000000" w:themeColor="text1"/>
                <w:szCs w:val="18"/>
                <w:vertAlign w:val="superscript"/>
                <w:lang w:bidi="en-US"/>
              </w:rPr>
              <w:t xml:space="preserve">) </w:t>
            </w:r>
            <w:r w:rsidRPr="00E74E42">
              <w:rPr>
                <w:color w:val="000000" w:themeColor="text1"/>
                <w:szCs w:val="18"/>
                <w:lang w:bidi="en-US"/>
              </w:rPr>
              <w:t>by mass of total aggregate)</w:t>
            </w:r>
          </w:p>
        </w:tc>
        <w:tc>
          <w:tcPr>
            <w:tcW w:w="2410" w:type="dxa"/>
          </w:tcPr>
          <w:p w14:paraId="130700D5" w14:textId="6FCDB9CA" w:rsidR="00E84795" w:rsidRDefault="00E84795" w:rsidP="008F34E1">
            <w:pPr>
              <w:pStyle w:val="TableBodyText"/>
              <w:keepNext/>
              <w:keepLines/>
            </w:pPr>
            <w:r>
              <w:t>–</w:t>
            </w:r>
          </w:p>
        </w:tc>
        <w:tc>
          <w:tcPr>
            <w:tcW w:w="1556" w:type="dxa"/>
          </w:tcPr>
          <w:p w14:paraId="0EB7ADB2" w14:textId="0DA954DA" w:rsidR="00E84795" w:rsidRDefault="00E84795" w:rsidP="008F34E1">
            <w:pPr>
              <w:pStyle w:val="TableBodyText"/>
              <w:keepNext/>
              <w:keepLines/>
            </w:pPr>
            <w:r>
              <w:t>–</w:t>
            </w:r>
          </w:p>
        </w:tc>
      </w:tr>
      <w:tr w:rsidR="00E84795" w14:paraId="674EE747" w14:textId="77777777" w:rsidTr="007D2893">
        <w:tc>
          <w:tcPr>
            <w:tcW w:w="5098" w:type="dxa"/>
          </w:tcPr>
          <w:p w14:paraId="2AACE3DD" w14:textId="4D78B0BF" w:rsidR="00E84795" w:rsidRPr="00E74E42" w:rsidRDefault="00E84795" w:rsidP="008F34E1">
            <w:pPr>
              <w:pStyle w:val="TableBullet1"/>
              <w:keepNext/>
              <w:rPr>
                <w:lang w:bidi="en-US"/>
              </w:rPr>
            </w:pPr>
            <w:r w:rsidRPr="00E74E42">
              <w:rPr>
                <w:lang w:bidi="en-US"/>
              </w:rPr>
              <w:t>Passing 4.75 mm and larger</w:t>
            </w:r>
          </w:p>
        </w:tc>
        <w:tc>
          <w:tcPr>
            <w:tcW w:w="2410" w:type="dxa"/>
            <w:vMerge w:val="restart"/>
          </w:tcPr>
          <w:p w14:paraId="45AE50C7" w14:textId="02E82830" w:rsidR="00E84795" w:rsidRDefault="00E84795" w:rsidP="008F34E1">
            <w:pPr>
              <w:pStyle w:val="TableBodyText"/>
              <w:keepNext/>
              <w:keepLines/>
            </w:pPr>
            <w:r w:rsidRPr="00E74E42">
              <w:rPr>
                <w:color w:val="000000" w:themeColor="text1"/>
                <w:szCs w:val="18"/>
                <w:lang w:bidi="en-US"/>
              </w:rPr>
              <w:t>AS/NZS 2891.3.1 or AGPT</w:t>
            </w:r>
            <w:r w:rsidR="001646C8">
              <w:rPr>
                <w:color w:val="000000" w:themeColor="text1"/>
                <w:szCs w:val="18"/>
                <w:lang w:bidi="en-US"/>
              </w:rPr>
              <w:t> </w:t>
            </w:r>
            <w:r w:rsidRPr="00E74E42">
              <w:rPr>
                <w:color w:val="000000" w:themeColor="text1"/>
                <w:szCs w:val="18"/>
                <w:lang w:bidi="en-US"/>
              </w:rPr>
              <w:t>T234</w:t>
            </w:r>
            <w:r w:rsidR="00A07835" w:rsidRPr="00A07835">
              <w:rPr>
                <w:color w:val="000000" w:themeColor="text1"/>
                <w:szCs w:val="18"/>
                <w:vertAlign w:val="superscript"/>
                <w:lang w:bidi="en-US"/>
              </w:rPr>
              <w:t>(</w:t>
            </w:r>
            <w:r>
              <w:rPr>
                <w:color w:val="000000" w:themeColor="text1"/>
                <w:szCs w:val="18"/>
                <w:vertAlign w:val="superscript"/>
                <w:lang w:bidi="en-US"/>
              </w:rPr>
              <w:t>3</w:t>
            </w:r>
            <w:r w:rsidRPr="00E74E42">
              <w:rPr>
                <w:color w:val="000000" w:themeColor="text1"/>
                <w:szCs w:val="18"/>
                <w:vertAlign w:val="superscript"/>
                <w:lang w:bidi="en-US"/>
              </w:rPr>
              <w:t>)</w:t>
            </w:r>
          </w:p>
        </w:tc>
        <w:tc>
          <w:tcPr>
            <w:tcW w:w="1556" w:type="dxa"/>
          </w:tcPr>
          <w:p w14:paraId="4B5DC4AC" w14:textId="5F809B50" w:rsidR="00E84795" w:rsidRDefault="00E84795" w:rsidP="008F34E1">
            <w:pPr>
              <w:pStyle w:val="TableBodyText"/>
              <w:keepNext/>
              <w:keepLines/>
            </w:pPr>
            <w:r w:rsidRPr="00E74E42">
              <w:rPr>
                <w:color w:val="000000" w:themeColor="text1"/>
                <w:w w:val="105"/>
                <w:szCs w:val="18"/>
                <w:lang w:bidi="en-US"/>
              </w:rPr>
              <w:t>±7</w:t>
            </w:r>
          </w:p>
        </w:tc>
      </w:tr>
      <w:tr w:rsidR="00E84795" w14:paraId="6B054683" w14:textId="77777777" w:rsidTr="007D2893">
        <w:tc>
          <w:tcPr>
            <w:tcW w:w="5098" w:type="dxa"/>
          </w:tcPr>
          <w:p w14:paraId="0C8E6027" w14:textId="2A217477" w:rsidR="00E84795" w:rsidRPr="00E74E42" w:rsidRDefault="00E84795" w:rsidP="008F34E1">
            <w:pPr>
              <w:pStyle w:val="TableBullet1"/>
              <w:keepNext/>
              <w:rPr>
                <w:lang w:bidi="en-US"/>
              </w:rPr>
            </w:pPr>
            <w:r w:rsidRPr="00E74E42">
              <w:rPr>
                <w:lang w:bidi="en-US"/>
              </w:rPr>
              <w:t>Passing 2.36 mm and 1.18 mm</w:t>
            </w:r>
          </w:p>
        </w:tc>
        <w:tc>
          <w:tcPr>
            <w:tcW w:w="2410" w:type="dxa"/>
            <w:vMerge/>
          </w:tcPr>
          <w:p w14:paraId="4D0B6619" w14:textId="77777777" w:rsidR="00E84795" w:rsidRDefault="00E84795" w:rsidP="008F34E1">
            <w:pPr>
              <w:pStyle w:val="TableBodyText"/>
              <w:keepNext/>
              <w:keepLines/>
            </w:pPr>
          </w:p>
        </w:tc>
        <w:tc>
          <w:tcPr>
            <w:tcW w:w="1556" w:type="dxa"/>
          </w:tcPr>
          <w:p w14:paraId="4958B42F" w14:textId="63D34119" w:rsidR="00E84795" w:rsidRDefault="00E84795" w:rsidP="008F34E1">
            <w:pPr>
              <w:pStyle w:val="TableBodyText"/>
              <w:keepNext/>
              <w:keepLines/>
            </w:pPr>
            <w:r w:rsidRPr="00E74E42">
              <w:rPr>
                <w:color w:val="000000" w:themeColor="text1"/>
                <w:w w:val="105"/>
                <w:szCs w:val="18"/>
                <w:lang w:bidi="en-US"/>
              </w:rPr>
              <w:t>±5</w:t>
            </w:r>
          </w:p>
        </w:tc>
      </w:tr>
      <w:tr w:rsidR="00E84795" w14:paraId="45A2F349" w14:textId="77777777" w:rsidTr="007D2893">
        <w:tc>
          <w:tcPr>
            <w:tcW w:w="5098" w:type="dxa"/>
          </w:tcPr>
          <w:p w14:paraId="132832B9" w14:textId="607DD457" w:rsidR="00E84795" w:rsidRPr="00E74E42" w:rsidRDefault="00E84795" w:rsidP="008F34E1">
            <w:pPr>
              <w:pStyle w:val="TableBullet1"/>
              <w:keepNext/>
              <w:rPr>
                <w:lang w:bidi="en-US"/>
              </w:rPr>
            </w:pPr>
            <w:r w:rsidRPr="00E74E42">
              <w:rPr>
                <w:lang w:bidi="en-US"/>
              </w:rPr>
              <w:t>Passing 0.600 mm and 0.300 mm</w:t>
            </w:r>
          </w:p>
        </w:tc>
        <w:tc>
          <w:tcPr>
            <w:tcW w:w="2410" w:type="dxa"/>
            <w:vMerge/>
          </w:tcPr>
          <w:p w14:paraId="082EA9DE" w14:textId="77777777" w:rsidR="00E84795" w:rsidRDefault="00E84795" w:rsidP="008F34E1">
            <w:pPr>
              <w:pStyle w:val="TableBodyText"/>
              <w:keepNext/>
              <w:keepLines/>
            </w:pPr>
          </w:p>
        </w:tc>
        <w:tc>
          <w:tcPr>
            <w:tcW w:w="1556" w:type="dxa"/>
          </w:tcPr>
          <w:p w14:paraId="01376825" w14:textId="3A7551A5" w:rsidR="00E84795" w:rsidRDefault="00E84795" w:rsidP="008F34E1">
            <w:pPr>
              <w:pStyle w:val="TableBodyText"/>
              <w:keepNext/>
              <w:keepLines/>
            </w:pPr>
            <w:r w:rsidRPr="00E74E42">
              <w:rPr>
                <w:color w:val="000000" w:themeColor="text1"/>
                <w:w w:val="105"/>
                <w:szCs w:val="18"/>
                <w:lang w:bidi="en-US"/>
              </w:rPr>
              <w:t>±4</w:t>
            </w:r>
          </w:p>
        </w:tc>
      </w:tr>
      <w:tr w:rsidR="00E84795" w14:paraId="47219212" w14:textId="77777777" w:rsidTr="007D2893">
        <w:tc>
          <w:tcPr>
            <w:tcW w:w="5098" w:type="dxa"/>
          </w:tcPr>
          <w:p w14:paraId="56750C8C" w14:textId="56480903" w:rsidR="00E84795" w:rsidRPr="00E74E42" w:rsidRDefault="00E84795" w:rsidP="008F34E1">
            <w:pPr>
              <w:pStyle w:val="TableBullet1"/>
              <w:keepNext/>
              <w:rPr>
                <w:lang w:bidi="en-US"/>
              </w:rPr>
            </w:pPr>
            <w:r w:rsidRPr="00E74E42">
              <w:rPr>
                <w:lang w:bidi="en-US"/>
              </w:rPr>
              <w:t>Passing 0.150 mm</w:t>
            </w:r>
          </w:p>
        </w:tc>
        <w:tc>
          <w:tcPr>
            <w:tcW w:w="2410" w:type="dxa"/>
            <w:vMerge/>
          </w:tcPr>
          <w:p w14:paraId="636F4C58" w14:textId="77777777" w:rsidR="00E84795" w:rsidRDefault="00E84795" w:rsidP="008F34E1">
            <w:pPr>
              <w:pStyle w:val="TableBodyText"/>
              <w:keepNext/>
              <w:keepLines/>
            </w:pPr>
          </w:p>
        </w:tc>
        <w:tc>
          <w:tcPr>
            <w:tcW w:w="1556" w:type="dxa"/>
          </w:tcPr>
          <w:p w14:paraId="3FD0C4FA" w14:textId="41CA008E" w:rsidR="00E84795" w:rsidRDefault="00E84795" w:rsidP="008F34E1">
            <w:pPr>
              <w:pStyle w:val="TableBodyText"/>
              <w:keepNext/>
              <w:keepLines/>
            </w:pPr>
            <w:r w:rsidRPr="00E74E42">
              <w:rPr>
                <w:color w:val="000000" w:themeColor="text1"/>
                <w:w w:val="105"/>
                <w:szCs w:val="18"/>
                <w:lang w:bidi="en-US"/>
              </w:rPr>
              <w:t>±2.5</w:t>
            </w:r>
          </w:p>
        </w:tc>
      </w:tr>
      <w:tr w:rsidR="00E84795" w14:paraId="68F49939" w14:textId="77777777" w:rsidTr="007D2893">
        <w:tc>
          <w:tcPr>
            <w:tcW w:w="5098" w:type="dxa"/>
          </w:tcPr>
          <w:p w14:paraId="0B22DC2E" w14:textId="248E9826" w:rsidR="00E84795" w:rsidRDefault="00E84795" w:rsidP="008F34E1">
            <w:pPr>
              <w:pStyle w:val="TableBullet1"/>
              <w:keepNext/>
            </w:pPr>
            <w:r w:rsidRPr="00E74E42">
              <w:rPr>
                <w:lang w:bidi="en-US"/>
              </w:rPr>
              <w:t>Passing 0.075 mm</w:t>
            </w:r>
          </w:p>
        </w:tc>
        <w:tc>
          <w:tcPr>
            <w:tcW w:w="2410" w:type="dxa"/>
            <w:vMerge/>
          </w:tcPr>
          <w:p w14:paraId="53657606" w14:textId="77777777" w:rsidR="00E84795" w:rsidRDefault="00E84795" w:rsidP="008F34E1">
            <w:pPr>
              <w:pStyle w:val="TableBodyText"/>
              <w:keepNext/>
              <w:keepLines/>
            </w:pPr>
          </w:p>
        </w:tc>
        <w:tc>
          <w:tcPr>
            <w:tcW w:w="1556" w:type="dxa"/>
          </w:tcPr>
          <w:p w14:paraId="766DAF8D" w14:textId="7D842AB6" w:rsidR="00E84795" w:rsidRDefault="00E84795" w:rsidP="008F34E1">
            <w:pPr>
              <w:pStyle w:val="TableBodyText"/>
              <w:keepNext/>
              <w:keepLines/>
            </w:pPr>
            <w:r w:rsidRPr="00E74E42">
              <w:rPr>
                <w:color w:val="000000" w:themeColor="text1"/>
                <w:w w:val="105"/>
                <w:szCs w:val="18"/>
                <w:lang w:bidi="en-US"/>
              </w:rPr>
              <w:t>±1.5</w:t>
            </w:r>
          </w:p>
        </w:tc>
      </w:tr>
      <w:tr w:rsidR="00E84795" w14:paraId="204C8AB7" w14:textId="77777777" w:rsidTr="007D2893">
        <w:tc>
          <w:tcPr>
            <w:tcW w:w="5098" w:type="dxa"/>
          </w:tcPr>
          <w:p w14:paraId="005607A2" w14:textId="6C0293D1" w:rsidR="00E84795" w:rsidRPr="00E74E42" w:rsidRDefault="00E84795" w:rsidP="00E84795">
            <w:pPr>
              <w:pStyle w:val="TableBodyText"/>
              <w:rPr>
                <w:color w:val="000000" w:themeColor="text1"/>
                <w:szCs w:val="18"/>
                <w:lang w:bidi="en-US"/>
              </w:rPr>
            </w:pPr>
            <w:r w:rsidRPr="00E74E42">
              <w:rPr>
                <w:lang w:bidi="en-US"/>
              </w:rPr>
              <w:t xml:space="preserve">Permissible </w:t>
            </w:r>
            <w:r w:rsidRPr="002D78BA">
              <w:rPr>
                <w:lang w:bidi="en-US"/>
              </w:rPr>
              <w:t>variation</w:t>
            </w:r>
            <w:r w:rsidRPr="00E74E42">
              <w:rPr>
                <w:lang w:bidi="en-US"/>
              </w:rPr>
              <w:t xml:space="preserve"> to the nominated binder content during production (Percentage Points</w:t>
            </w:r>
            <w:r w:rsidR="00A07835" w:rsidRPr="00A07835">
              <w:rPr>
                <w:vertAlign w:val="superscript"/>
                <w:lang w:bidi="en-US"/>
              </w:rPr>
              <w:t>(</w:t>
            </w:r>
            <w:r>
              <w:rPr>
                <w:vertAlign w:val="superscript"/>
                <w:lang w:bidi="en-US"/>
              </w:rPr>
              <w:t>2</w:t>
            </w:r>
            <w:r w:rsidRPr="00E74E42">
              <w:rPr>
                <w:vertAlign w:val="superscript"/>
                <w:lang w:bidi="en-US"/>
              </w:rPr>
              <w:t>)</w:t>
            </w:r>
            <w:r w:rsidRPr="00E74E42">
              <w:rPr>
                <w:lang w:bidi="en-US"/>
              </w:rPr>
              <w:t xml:space="preserve"> by mass of total mix)</w:t>
            </w:r>
          </w:p>
        </w:tc>
        <w:tc>
          <w:tcPr>
            <w:tcW w:w="2410" w:type="dxa"/>
          </w:tcPr>
          <w:p w14:paraId="7F6F87B9" w14:textId="6D62F57F" w:rsidR="00E84795" w:rsidRDefault="00E84795" w:rsidP="00E84795">
            <w:pPr>
              <w:pStyle w:val="TableBodyText"/>
            </w:pPr>
            <w:r w:rsidRPr="00E74E42">
              <w:rPr>
                <w:color w:val="000000" w:themeColor="text1"/>
                <w:szCs w:val="18"/>
                <w:lang w:bidi="en-US"/>
              </w:rPr>
              <w:t>AS/NZS 2891.3.1 or AGPT</w:t>
            </w:r>
            <w:r w:rsidR="001646C8">
              <w:rPr>
                <w:color w:val="000000" w:themeColor="text1"/>
                <w:szCs w:val="18"/>
                <w:lang w:bidi="en-US"/>
              </w:rPr>
              <w:t> </w:t>
            </w:r>
            <w:r w:rsidRPr="00E74E42">
              <w:rPr>
                <w:color w:val="000000" w:themeColor="text1"/>
                <w:szCs w:val="18"/>
                <w:lang w:bidi="en-US"/>
              </w:rPr>
              <w:t>T234</w:t>
            </w:r>
            <w:r w:rsidR="00A07835" w:rsidRPr="00A07835">
              <w:rPr>
                <w:color w:val="000000" w:themeColor="text1"/>
                <w:szCs w:val="18"/>
                <w:vertAlign w:val="superscript"/>
                <w:lang w:bidi="en-US"/>
              </w:rPr>
              <w:t>(</w:t>
            </w:r>
            <w:r>
              <w:rPr>
                <w:color w:val="000000" w:themeColor="text1"/>
                <w:szCs w:val="18"/>
                <w:vertAlign w:val="superscript"/>
                <w:lang w:bidi="en-US"/>
              </w:rPr>
              <w:t>3</w:t>
            </w:r>
            <w:r w:rsidRPr="00E74E42">
              <w:rPr>
                <w:color w:val="000000" w:themeColor="text1"/>
                <w:szCs w:val="18"/>
                <w:vertAlign w:val="superscript"/>
                <w:lang w:bidi="en-US"/>
              </w:rPr>
              <w:t>)</w:t>
            </w:r>
          </w:p>
        </w:tc>
        <w:tc>
          <w:tcPr>
            <w:tcW w:w="1556" w:type="dxa"/>
          </w:tcPr>
          <w:p w14:paraId="74B6B50C" w14:textId="5267943B" w:rsidR="00E84795" w:rsidRDefault="00E84795" w:rsidP="00E84795">
            <w:pPr>
              <w:pStyle w:val="TableBodyText"/>
            </w:pPr>
            <w:r w:rsidRPr="00E74E42">
              <w:rPr>
                <w:color w:val="000000" w:themeColor="text1"/>
                <w:w w:val="105"/>
                <w:szCs w:val="18"/>
                <w:lang w:bidi="en-US"/>
              </w:rPr>
              <w:t>±0.3</w:t>
            </w:r>
          </w:p>
        </w:tc>
      </w:tr>
      <w:tr w:rsidR="00E84795" w14:paraId="29F6DC98" w14:textId="77777777" w:rsidTr="007D2893">
        <w:tc>
          <w:tcPr>
            <w:tcW w:w="5098" w:type="dxa"/>
          </w:tcPr>
          <w:p w14:paraId="0B83AC3F" w14:textId="7E797FB8" w:rsidR="00E84795" w:rsidRPr="00E74E42" w:rsidRDefault="00E84795" w:rsidP="00E84795">
            <w:pPr>
              <w:pStyle w:val="TableBodyText"/>
              <w:rPr>
                <w:lang w:bidi="en-US"/>
              </w:rPr>
            </w:pPr>
            <w:r w:rsidRPr="00E74E42">
              <w:rPr>
                <w:color w:val="000000" w:themeColor="text1"/>
                <w:szCs w:val="18"/>
                <w:lang w:bidi="en-US"/>
              </w:rPr>
              <w:t xml:space="preserve">Permissible variation to the nominated maximum density during production (t/m³) </w:t>
            </w:r>
          </w:p>
        </w:tc>
        <w:tc>
          <w:tcPr>
            <w:tcW w:w="2410" w:type="dxa"/>
          </w:tcPr>
          <w:p w14:paraId="55739858" w14:textId="097CD047" w:rsidR="00E84795" w:rsidRDefault="00E84795" w:rsidP="00E84795">
            <w:pPr>
              <w:pStyle w:val="TableBodyText"/>
            </w:pPr>
            <w:r w:rsidRPr="00E74E42">
              <w:rPr>
                <w:color w:val="000000" w:themeColor="text1"/>
                <w:szCs w:val="18"/>
                <w:lang w:bidi="en-US"/>
              </w:rPr>
              <w:t>AS/NZS 2891.7.1</w:t>
            </w:r>
          </w:p>
        </w:tc>
        <w:tc>
          <w:tcPr>
            <w:tcW w:w="1556" w:type="dxa"/>
          </w:tcPr>
          <w:p w14:paraId="4EA84F4B" w14:textId="732CC42D" w:rsidR="00E84795" w:rsidRDefault="00E84795" w:rsidP="00E84795">
            <w:pPr>
              <w:pStyle w:val="TableBodyText"/>
            </w:pPr>
            <w:r w:rsidRPr="00E74E42">
              <w:rPr>
                <w:color w:val="000000" w:themeColor="text1"/>
                <w:w w:val="105"/>
                <w:szCs w:val="18"/>
                <w:lang w:bidi="en-US"/>
              </w:rPr>
              <w:t>±0.035</w:t>
            </w:r>
            <w:r w:rsidR="00A07835" w:rsidRPr="00A07835">
              <w:rPr>
                <w:color w:val="000000" w:themeColor="text1"/>
                <w:w w:val="105"/>
                <w:szCs w:val="18"/>
                <w:vertAlign w:val="superscript"/>
                <w:lang w:bidi="en-US"/>
              </w:rPr>
              <w:t>(</w:t>
            </w:r>
            <w:r>
              <w:rPr>
                <w:color w:val="000000" w:themeColor="text1"/>
                <w:szCs w:val="18"/>
                <w:vertAlign w:val="superscript"/>
                <w:lang w:bidi="en-US"/>
              </w:rPr>
              <w:t>4</w:t>
            </w:r>
            <w:r w:rsidRPr="00E74E42">
              <w:rPr>
                <w:color w:val="000000" w:themeColor="text1"/>
                <w:szCs w:val="18"/>
                <w:vertAlign w:val="superscript"/>
                <w:lang w:bidi="en-US"/>
              </w:rPr>
              <w:t>)</w:t>
            </w:r>
          </w:p>
        </w:tc>
      </w:tr>
    </w:tbl>
    <w:p w14:paraId="06DB1EE0" w14:textId="4BF634D6" w:rsidR="0040544D" w:rsidRPr="00197C7E" w:rsidRDefault="0040544D" w:rsidP="00E74E42">
      <w:pPr>
        <w:pStyle w:val="NoteHeading"/>
      </w:pPr>
      <w:r w:rsidRPr="00197C7E">
        <w:t>Notes:</w:t>
      </w:r>
    </w:p>
    <w:p w14:paraId="37CD8C2C" w14:textId="2FBD1BEA" w:rsidR="00CC090B" w:rsidRPr="00686795" w:rsidRDefault="00CC090B">
      <w:pPr>
        <w:pStyle w:val="Notes"/>
        <w:numPr>
          <w:ilvl w:val="0"/>
          <w:numId w:val="35"/>
        </w:numPr>
      </w:pPr>
      <w:r w:rsidRPr="00686795">
        <w:t xml:space="preserve">Determined using </w:t>
      </w:r>
      <w:r w:rsidR="00ED52C6" w:rsidRPr="00686795">
        <w:t>AS1141.11.1</w:t>
      </w:r>
      <w:r w:rsidR="00BA637D" w:rsidRPr="00686795">
        <w:t>.</w:t>
      </w:r>
    </w:p>
    <w:p w14:paraId="73EEB7A7" w14:textId="1D2B58FA" w:rsidR="00E74E42" w:rsidRPr="00686795" w:rsidRDefault="00C708C6" w:rsidP="00686795">
      <w:pPr>
        <w:pStyle w:val="Notes"/>
      </w:pPr>
      <w:r w:rsidRPr="00686795">
        <w:t xml:space="preserve">A </w:t>
      </w:r>
      <w:r w:rsidR="008578DD" w:rsidRPr="00686795">
        <w:t>‘</w:t>
      </w:r>
      <w:r w:rsidRPr="00686795">
        <w:t>Percentage Point</w:t>
      </w:r>
      <w:r w:rsidR="008578DD" w:rsidRPr="00686795">
        <w:t xml:space="preserve">’ </w:t>
      </w:r>
      <w:r w:rsidRPr="00686795">
        <w:t xml:space="preserve">is the numerical difference between </w:t>
      </w:r>
      <w:r w:rsidR="00D02FC0" w:rsidRPr="00686795">
        <w:t xml:space="preserve">2 </w:t>
      </w:r>
      <w:r w:rsidRPr="00686795">
        <w:t>percentages. For example, a change from 3% to 3.5% is a change of 0.5 Percentage Points</w:t>
      </w:r>
      <w:r w:rsidR="00776BE1" w:rsidRPr="00686795">
        <w:t>.</w:t>
      </w:r>
    </w:p>
    <w:p w14:paraId="1A8ABB2D" w14:textId="48976AF3" w:rsidR="00A46B6F" w:rsidRPr="00686795" w:rsidRDefault="00A46B6F" w:rsidP="00686795">
      <w:pPr>
        <w:pStyle w:val="Notes"/>
      </w:pPr>
      <w:r w:rsidRPr="00686795">
        <w:t>If specified in the Contract documents, AS/NZS 2891.3.3 may be used.</w:t>
      </w:r>
    </w:p>
    <w:p w14:paraId="2FFFE97E" w14:textId="2ACC9E21" w:rsidR="0040544D" w:rsidRPr="00686795" w:rsidRDefault="0040544D" w:rsidP="00686795">
      <w:pPr>
        <w:pStyle w:val="Notes"/>
      </w:pPr>
      <w:r w:rsidRPr="00686795">
        <w:t>Unless an alternative tolerance has been approved by the Principal and this is recorded on the mix design certificate.</w:t>
      </w:r>
    </w:p>
    <w:p w14:paraId="06D416B6" w14:textId="63EB11FD" w:rsidR="000C5E5E" w:rsidRPr="00197C7E" w:rsidRDefault="000C5E5E" w:rsidP="00584267">
      <w:pPr>
        <w:pStyle w:val="Heading2"/>
      </w:pPr>
      <w:bookmarkStart w:id="119" w:name="_Toc190862207"/>
      <w:bookmarkStart w:id="120" w:name="_Toc234836064"/>
      <w:bookmarkStart w:id="121" w:name="_Toc235621372"/>
      <w:r w:rsidRPr="00197C7E">
        <w:t xml:space="preserve">Volumetric </w:t>
      </w:r>
      <w:r w:rsidR="008D2F5F">
        <w:t>P</w:t>
      </w:r>
      <w:r w:rsidR="008D2F5F" w:rsidRPr="00197C7E">
        <w:t>roperties</w:t>
      </w:r>
      <w:bookmarkEnd w:id="119"/>
      <w:bookmarkEnd w:id="120"/>
      <w:bookmarkEnd w:id="121"/>
    </w:p>
    <w:p w14:paraId="1177E9F6" w14:textId="4B593B0E" w:rsidR="000C5E5E" w:rsidRPr="00197C7E" w:rsidRDefault="000C5E5E" w:rsidP="0027576A">
      <w:pPr>
        <w:pStyle w:val="Bodynumbered1"/>
      </w:pPr>
      <w:bookmarkStart w:id="122" w:name="_Ref221090767"/>
      <w:r w:rsidRPr="00197C7E">
        <w:t xml:space="preserve">The production mix must </w:t>
      </w:r>
      <w:r w:rsidR="00F01E4A" w:rsidRPr="00197C7E">
        <w:t>conform</w:t>
      </w:r>
      <w:r w:rsidRPr="00197C7E">
        <w:t xml:space="preserve"> with the requirements of Table </w:t>
      </w:r>
      <w:r w:rsidR="00CD08C8" w:rsidRPr="00E96F25">
        <w:fldChar w:fldCharType="begin"/>
      </w:r>
      <w:r w:rsidR="00CD08C8" w:rsidRPr="00E96F25">
        <w:instrText xml:space="preserve"> REF _Ref221090767 \r \h </w:instrText>
      </w:r>
      <w:r w:rsidR="00E26BA0" w:rsidRPr="00E96F25">
        <w:instrText xml:space="preserve"> \* MERGEFORMAT </w:instrText>
      </w:r>
      <w:r w:rsidR="00CD08C8" w:rsidRPr="00E96F25">
        <w:fldChar w:fldCharType="separate"/>
      </w:r>
      <w:r w:rsidR="0087309B">
        <w:t>7.6</w:t>
      </w:r>
      <w:r w:rsidR="00CD08C8" w:rsidRPr="00E96F25">
        <w:fldChar w:fldCharType="end"/>
      </w:r>
      <w:r w:rsidRPr="00E96F25">
        <w:t>.</w:t>
      </w:r>
      <w:bookmarkEnd w:id="122"/>
    </w:p>
    <w:p w14:paraId="595E6285" w14:textId="344E481C" w:rsidR="000C5E5E" w:rsidRPr="00197C7E" w:rsidRDefault="000C5E5E" w:rsidP="002D78BA">
      <w:pPr>
        <w:pStyle w:val="CaptionIndent"/>
        <w:rPr>
          <w:lang w:bidi="en-US"/>
        </w:rPr>
      </w:pPr>
      <w:r w:rsidRPr="00197C7E">
        <w:rPr>
          <w:lang w:bidi="en-US"/>
        </w:rPr>
        <w:t xml:space="preserve">Table </w:t>
      </w:r>
      <w:r w:rsidR="00CD08C8" w:rsidRPr="00E96F25">
        <w:rPr>
          <w:lang w:bidi="en-US"/>
        </w:rPr>
        <w:fldChar w:fldCharType="begin"/>
      </w:r>
      <w:r w:rsidR="00CD08C8" w:rsidRPr="00E96F25">
        <w:rPr>
          <w:lang w:bidi="en-US"/>
        </w:rPr>
        <w:instrText xml:space="preserve"> REF _Ref221090767 \r \h </w:instrText>
      </w:r>
      <w:r w:rsidR="00E26BA0" w:rsidRPr="00E96F25">
        <w:rPr>
          <w:lang w:bidi="en-US"/>
        </w:rPr>
        <w:instrText xml:space="preserve"> \* MERGEFORMAT </w:instrText>
      </w:r>
      <w:r w:rsidR="00CD08C8" w:rsidRPr="00E96F25">
        <w:rPr>
          <w:lang w:bidi="en-US"/>
        </w:rPr>
      </w:r>
      <w:r w:rsidR="00CD08C8" w:rsidRPr="00E96F25">
        <w:rPr>
          <w:lang w:bidi="en-US"/>
        </w:rPr>
        <w:fldChar w:fldCharType="separate"/>
      </w:r>
      <w:r w:rsidR="0087309B">
        <w:rPr>
          <w:lang w:bidi="en-US"/>
        </w:rPr>
        <w:t>7.6</w:t>
      </w:r>
      <w:r w:rsidR="00CD08C8" w:rsidRPr="00E96F25">
        <w:rPr>
          <w:lang w:bidi="en-US"/>
        </w:rPr>
        <w:fldChar w:fldCharType="end"/>
      </w:r>
      <w:r w:rsidR="00EA2099" w:rsidRPr="00E96F25">
        <w:rPr>
          <w:lang w:bidi="en-US"/>
        </w:rPr>
        <w:t>:</w:t>
      </w:r>
      <w:r w:rsidR="00327950">
        <w:rPr>
          <w:lang w:bidi="en-US"/>
        </w:rPr>
        <w:tab/>
      </w:r>
      <w:r w:rsidR="00F01E4A" w:rsidRPr="00197C7E">
        <w:rPr>
          <w:lang w:bidi="en-US"/>
        </w:rPr>
        <w:t xml:space="preserve">Volumetric </w:t>
      </w:r>
      <w:r w:rsidR="004A42D9" w:rsidRPr="00197C7E">
        <w:rPr>
          <w:lang w:bidi="en-US"/>
        </w:rPr>
        <w:t>properties</w:t>
      </w:r>
    </w:p>
    <w:tbl>
      <w:tblPr>
        <w:tblStyle w:val="TMTableGreyIndent"/>
        <w:tblW w:w="9072" w:type="dxa"/>
        <w:tblLook w:val="04A0" w:firstRow="1" w:lastRow="0" w:firstColumn="1" w:lastColumn="0" w:noHBand="0" w:noVBand="1"/>
      </w:tblPr>
      <w:tblGrid>
        <w:gridCol w:w="2268"/>
        <w:gridCol w:w="988"/>
        <w:gridCol w:w="3548"/>
        <w:gridCol w:w="2268"/>
      </w:tblGrid>
      <w:tr w:rsidR="004A3DEB" w14:paraId="6E5852CE" w14:textId="77777777" w:rsidTr="003B14F7">
        <w:trPr>
          <w:cnfStyle w:val="100000000000" w:firstRow="1" w:lastRow="0" w:firstColumn="0" w:lastColumn="0" w:oddVBand="0" w:evenVBand="0" w:oddHBand="0" w:evenHBand="0" w:firstRowFirstColumn="0" w:firstRowLastColumn="0" w:lastRowFirstColumn="0" w:lastRowLastColumn="0"/>
        </w:trPr>
        <w:tc>
          <w:tcPr>
            <w:tcW w:w="2268" w:type="dxa"/>
          </w:tcPr>
          <w:p w14:paraId="199E3B80" w14:textId="69724CD9" w:rsidR="004A3DEB" w:rsidRDefault="004A3DEB" w:rsidP="004A3DEB">
            <w:pPr>
              <w:pStyle w:val="TableText0"/>
            </w:pPr>
            <w:r w:rsidRPr="00327950">
              <w:rPr>
                <w:lang w:bidi="en-US"/>
              </w:rPr>
              <w:t>Property</w:t>
            </w:r>
          </w:p>
        </w:tc>
        <w:tc>
          <w:tcPr>
            <w:tcW w:w="988" w:type="dxa"/>
          </w:tcPr>
          <w:p w14:paraId="665D6F65" w14:textId="518AAF9D" w:rsidR="004A3DEB" w:rsidRDefault="004A3DEB" w:rsidP="004A3DEB">
            <w:pPr>
              <w:pStyle w:val="TableText0"/>
            </w:pPr>
            <w:r w:rsidRPr="00327950">
              <w:rPr>
                <w:lang w:bidi="en-US"/>
              </w:rPr>
              <w:t>Mix type</w:t>
            </w:r>
          </w:p>
        </w:tc>
        <w:tc>
          <w:tcPr>
            <w:tcW w:w="3548" w:type="dxa"/>
          </w:tcPr>
          <w:p w14:paraId="298763FD" w14:textId="47E669EB" w:rsidR="004A3DEB" w:rsidRDefault="004A3DEB" w:rsidP="004A3DEB">
            <w:pPr>
              <w:pStyle w:val="TableText0"/>
            </w:pPr>
            <w:r w:rsidRPr="00327950">
              <w:rPr>
                <w:lang w:bidi="en-US"/>
              </w:rPr>
              <w:t xml:space="preserve">Test </w:t>
            </w:r>
            <w:r w:rsidR="00C23364" w:rsidRPr="00327950">
              <w:rPr>
                <w:lang w:bidi="en-US"/>
              </w:rPr>
              <w:t>method</w:t>
            </w:r>
            <w:r w:rsidRPr="002D75DD">
              <w:rPr>
                <w:b w:val="0"/>
                <w:bCs w:val="0"/>
                <w:vertAlign w:val="superscript"/>
                <w:lang w:bidi="en-US"/>
              </w:rPr>
              <w:t>(1)</w:t>
            </w:r>
          </w:p>
        </w:tc>
        <w:tc>
          <w:tcPr>
            <w:tcW w:w="2268" w:type="dxa"/>
          </w:tcPr>
          <w:p w14:paraId="4A13A2C6" w14:textId="4F5FC4BA" w:rsidR="004A3DEB" w:rsidRDefault="004A3DEB" w:rsidP="004A3DEB">
            <w:pPr>
              <w:pStyle w:val="TableText0"/>
            </w:pPr>
            <w:r w:rsidRPr="00327950">
              <w:rPr>
                <w:lang w:bidi="en-US"/>
              </w:rPr>
              <w:t>Acceptance criteria</w:t>
            </w:r>
          </w:p>
        </w:tc>
      </w:tr>
      <w:tr w:rsidR="004A3DEB" w14:paraId="1E9863D9" w14:textId="77777777" w:rsidTr="003B14F7">
        <w:tc>
          <w:tcPr>
            <w:tcW w:w="2268" w:type="dxa"/>
          </w:tcPr>
          <w:p w14:paraId="4D6D909C" w14:textId="4B1F35CE" w:rsidR="004A3DEB" w:rsidRDefault="004A3DEB" w:rsidP="004A3DEB">
            <w:pPr>
              <w:pStyle w:val="TableText0"/>
            </w:pPr>
            <w:r w:rsidRPr="00A71512">
              <w:rPr>
                <w:color w:val="auto"/>
              </w:rPr>
              <w:t>Air voids in laboratory compacted specimens</w:t>
            </w:r>
          </w:p>
        </w:tc>
        <w:tc>
          <w:tcPr>
            <w:tcW w:w="988" w:type="dxa"/>
          </w:tcPr>
          <w:p w14:paraId="075FFD80" w14:textId="77777777" w:rsidR="004A3DEB" w:rsidRPr="00154476" w:rsidRDefault="004A3DEB" w:rsidP="004A3DEB">
            <w:pPr>
              <w:pStyle w:val="TableBodyText"/>
              <w:autoSpaceDE w:val="0"/>
              <w:autoSpaceDN w:val="0"/>
              <w:rPr>
                <w:color w:val="auto"/>
                <w:szCs w:val="18"/>
                <w:lang w:val="en-US" w:eastAsia="en-US" w:bidi="en-US"/>
              </w:rPr>
            </w:pPr>
            <w:r w:rsidRPr="00154476">
              <w:rPr>
                <w:color w:val="auto"/>
                <w:szCs w:val="18"/>
                <w:lang w:val="en-US" w:eastAsia="en-US" w:bidi="en-US"/>
              </w:rPr>
              <w:t>DGA and SMA</w:t>
            </w:r>
          </w:p>
          <w:p w14:paraId="7F51A089" w14:textId="77777777" w:rsidR="004A3DEB" w:rsidRDefault="004A3DEB" w:rsidP="004A3DEB">
            <w:pPr>
              <w:pStyle w:val="TableText0"/>
            </w:pPr>
          </w:p>
        </w:tc>
        <w:tc>
          <w:tcPr>
            <w:tcW w:w="3548" w:type="dxa"/>
          </w:tcPr>
          <w:p w14:paraId="7988AF3D" w14:textId="793E1EC7" w:rsidR="004A3DEB" w:rsidRDefault="004A3DEB" w:rsidP="004A3DEB">
            <w:pPr>
              <w:pStyle w:val="TableText0"/>
            </w:pPr>
            <w:r w:rsidRPr="00A71512">
              <w:rPr>
                <w:color w:val="auto"/>
              </w:rPr>
              <w:t xml:space="preserve">AS/NZS 2891.2.2 </w:t>
            </w:r>
            <w:r w:rsidRPr="00154476">
              <w:rPr>
                <w:color w:val="auto"/>
                <w:szCs w:val="18"/>
                <w:lang w:bidi="en-US"/>
              </w:rPr>
              <w:t>(</w:t>
            </w:r>
            <w:r w:rsidRPr="007464D1">
              <w:rPr>
                <w:color w:val="auto"/>
              </w:rPr>
              <w:t>or</w:t>
            </w:r>
            <w:r w:rsidR="003B14F7">
              <w:rPr>
                <w:color w:val="auto"/>
              </w:rPr>
              <w:t xml:space="preserve"> </w:t>
            </w:r>
            <w:r w:rsidRPr="007464D1">
              <w:rPr>
                <w:color w:val="auto"/>
              </w:rPr>
              <w:t>AS/NZS 2891.5</w:t>
            </w:r>
            <w:r w:rsidRPr="00154476">
              <w:rPr>
                <w:color w:val="auto"/>
                <w:szCs w:val="18"/>
                <w:lang w:bidi="en-US"/>
              </w:rPr>
              <w:t>),</w:t>
            </w:r>
            <w:r w:rsidRPr="00154476">
              <w:rPr>
                <w:color w:val="auto"/>
                <w:szCs w:val="18"/>
                <w:lang w:bidi="en-US"/>
              </w:rPr>
              <w:br/>
            </w:r>
            <w:r w:rsidRPr="007464D1">
              <w:rPr>
                <w:color w:val="auto"/>
              </w:rPr>
              <w:t>AS/NZS 2891.7.1,</w:t>
            </w:r>
            <w:r w:rsidRPr="00154476">
              <w:rPr>
                <w:color w:val="auto"/>
                <w:szCs w:val="18"/>
                <w:lang w:bidi="en-US"/>
              </w:rPr>
              <w:br/>
            </w:r>
            <w:r w:rsidRPr="007464D1">
              <w:rPr>
                <w:color w:val="auto"/>
              </w:rPr>
              <w:t>AS/NZS 2891.8</w:t>
            </w:r>
            <w:r w:rsidRPr="00154476">
              <w:rPr>
                <w:color w:val="auto"/>
                <w:szCs w:val="18"/>
                <w:lang w:bidi="en-US"/>
              </w:rPr>
              <w:t>,</w:t>
            </w:r>
            <w:r w:rsidRPr="00154476">
              <w:rPr>
                <w:color w:val="auto"/>
                <w:szCs w:val="18"/>
                <w:lang w:bidi="en-US"/>
              </w:rPr>
              <w:br/>
            </w:r>
            <w:r w:rsidRPr="00A71512">
              <w:rPr>
                <w:color w:val="auto"/>
              </w:rPr>
              <w:t xml:space="preserve">AS/NZS 2891.9.2 </w:t>
            </w:r>
          </w:p>
        </w:tc>
        <w:tc>
          <w:tcPr>
            <w:tcW w:w="2268" w:type="dxa"/>
          </w:tcPr>
          <w:p w14:paraId="0BB7A096" w14:textId="45B2A39D" w:rsidR="004A3DEB" w:rsidRDefault="004A3DEB" w:rsidP="004A3DEB">
            <w:pPr>
              <w:pStyle w:val="TableText0"/>
            </w:pPr>
            <w:r w:rsidRPr="00327950">
              <w:rPr>
                <w:color w:val="000000" w:themeColor="text1"/>
                <w:szCs w:val="18"/>
                <w:lang w:bidi="en-US"/>
              </w:rPr>
              <w:t>Within ±1.5% of design target</w:t>
            </w:r>
          </w:p>
        </w:tc>
      </w:tr>
      <w:tr w:rsidR="004A3DEB" w14:paraId="14D29448" w14:textId="77777777" w:rsidTr="003B14F7">
        <w:tc>
          <w:tcPr>
            <w:tcW w:w="2268" w:type="dxa"/>
          </w:tcPr>
          <w:p w14:paraId="573B4F00" w14:textId="088CCCED" w:rsidR="004A3DEB" w:rsidRDefault="004A3DEB" w:rsidP="004A3DEB">
            <w:pPr>
              <w:pStyle w:val="TableText0"/>
            </w:pPr>
            <w:r w:rsidRPr="00A71512">
              <w:rPr>
                <w:color w:val="auto"/>
              </w:rPr>
              <w:t>Air voids in laboratory compacted specimens after 350 cycles gyratory compaction</w:t>
            </w:r>
          </w:p>
        </w:tc>
        <w:tc>
          <w:tcPr>
            <w:tcW w:w="988" w:type="dxa"/>
          </w:tcPr>
          <w:p w14:paraId="1952A4AB" w14:textId="1C9E6722" w:rsidR="004A3DEB" w:rsidRDefault="004A3DEB" w:rsidP="004A3DEB">
            <w:pPr>
              <w:pStyle w:val="TableText0"/>
            </w:pPr>
            <w:r w:rsidRPr="00154476">
              <w:rPr>
                <w:color w:val="auto"/>
                <w:szCs w:val="18"/>
                <w:lang w:val="en-US" w:eastAsia="en-US" w:bidi="en-US"/>
              </w:rPr>
              <w:t>OGA</w:t>
            </w:r>
          </w:p>
        </w:tc>
        <w:tc>
          <w:tcPr>
            <w:tcW w:w="3548" w:type="dxa"/>
          </w:tcPr>
          <w:p w14:paraId="1283FCA8" w14:textId="44F3AFD0" w:rsidR="004A3DEB" w:rsidRDefault="004A3DEB" w:rsidP="004A3DEB">
            <w:pPr>
              <w:pStyle w:val="TableText0"/>
            </w:pPr>
            <w:r w:rsidRPr="00A71512">
              <w:rPr>
                <w:color w:val="auto"/>
              </w:rPr>
              <w:t xml:space="preserve">AS/NZS 2891.2.2 </w:t>
            </w:r>
            <w:r w:rsidRPr="00154476">
              <w:rPr>
                <w:color w:val="auto"/>
                <w:szCs w:val="18"/>
                <w:lang w:bidi="en-US"/>
              </w:rPr>
              <w:t>(or</w:t>
            </w:r>
            <w:r w:rsidR="003B14F7">
              <w:rPr>
                <w:color w:val="auto"/>
                <w:szCs w:val="18"/>
                <w:lang w:bidi="en-US"/>
              </w:rPr>
              <w:t xml:space="preserve"> </w:t>
            </w:r>
            <w:r w:rsidRPr="00154476">
              <w:rPr>
                <w:color w:val="auto"/>
                <w:szCs w:val="18"/>
                <w:lang w:bidi="en-US"/>
              </w:rPr>
              <w:t>AS/NZS 2891.5),</w:t>
            </w:r>
            <w:r w:rsidRPr="00154476">
              <w:rPr>
                <w:color w:val="auto"/>
                <w:szCs w:val="18"/>
                <w:lang w:bidi="en-US"/>
              </w:rPr>
              <w:br/>
            </w:r>
            <w:r w:rsidRPr="007464D1">
              <w:rPr>
                <w:color w:val="auto"/>
              </w:rPr>
              <w:t>AS/NZS 2891.7.1,</w:t>
            </w:r>
            <w:r w:rsidRPr="00154476">
              <w:rPr>
                <w:color w:val="auto"/>
                <w:szCs w:val="18"/>
                <w:lang w:bidi="en-US"/>
              </w:rPr>
              <w:br/>
            </w:r>
            <w:r w:rsidRPr="007464D1">
              <w:rPr>
                <w:color w:val="auto"/>
              </w:rPr>
              <w:t>AS/NZS 2891.8</w:t>
            </w:r>
            <w:r w:rsidRPr="00154476">
              <w:rPr>
                <w:color w:val="auto"/>
                <w:szCs w:val="18"/>
                <w:lang w:bidi="en-US"/>
              </w:rPr>
              <w:t>,</w:t>
            </w:r>
            <w:r w:rsidRPr="00154476">
              <w:rPr>
                <w:color w:val="auto"/>
                <w:szCs w:val="18"/>
                <w:lang w:bidi="en-US"/>
              </w:rPr>
              <w:br/>
            </w:r>
            <w:r w:rsidRPr="00750413">
              <w:rPr>
                <w:color w:val="auto"/>
              </w:rPr>
              <w:t>AS/NZS 2891.9.</w:t>
            </w:r>
            <w:r w:rsidRPr="00154476">
              <w:rPr>
                <w:color w:val="auto"/>
                <w:szCs w:val="18"/>
                <w:lang w:bidi="en-US"/>
              </w:rPr>
              <w:t>3</w:t>
            </w:r>
          </w:p>
        </w:tc>
        <w:tc>
          <w:tcPr>
            <w:tcW w:w="2268" w:type="dxa"/>
          </w:tcPr>
          <w:p w14:paraId="6C8065E9" w14:textId="3797CF16" w:rsidR="004A3DEB" w:rsidRDefault="004A3DEB" w:rsidP="004A3DEB">
            <w:pPr>
              <w:pStyle w:val="TableText0"/>
            </w:pPr>
            <w:r w:rsidRPr="00327950">
              <w:rPr>
                <w:color w:val="000000" w:themeColor="text1"/>
                <w:szCs w:val="18"/>
                <w:lang w:bidi="en-US"/>
              </w:rPr>
              <w:t xml:space="preserve">Refer </w:t>
            </w:r>
            <w:r w:rsidR="00FD05DE">
              <w:rPr>
                <w:color w:val="000000" w:themeColor="text1"/>
                <w:szCs w:val="18"/>
                <w:lang w:bidi="en-US"/>
              </w:rPr>
              <w:t xml:space="preserve">to </w:t>
            </w:r>
            <w:r w:rsidR="003B14F7">
              <w:rPr>
                <w:color w:val="000000" w:themeColor="text1"/>
                <w:szCs w:val="18"/>
                <w:lang w:bidi="en-US"/>
              </w:rPr>
              <w:t>c</w:t>
            </w:r>
            <w:r w:rsidRPr="00327950">
              <w:rPr>
                <w:color w:val="000000" w:themeColor="text1"/>
                <w:szCs w:val="18"/>
                <w:lang w:bidi="en-US"/>
              </w:rPr>
              <w:t>ontract documents</w:t>
            </w:r>
          </w:p>
        </w:tc>
      </w:tr>
    </w:tbl>
    <w:p w14:paraId="74D0637D" w14:textId="146C783D" w:rsidR="000C5E5E" w:rsidRPr="007D58B7" w:rsidRDefault="000C5E5E" w:rsidP="002D78BA">
      <w:pPr>
        <w:pStyle w:val="NoteHeading"/>
      </w:pPr>
      <w:r w:rsidRPr="007D58B7">
        <w:t>Note</w:t>
      </w:r>
      <w:r w:rsidR="0010139D">
        <w:t>s</w:t>
      </w:r>
      <w:r w:rsidRPr="007D58B7">
        <w:t>:</w:t>
      </w:r>
    </w:p>
    <w:p w14:paraId="4CD3BF3C" w14:textId="1779B6CB" w:rsidR="00327950" w:rsidRPr="00686795" w:rsidRDefault="000C5E5E">
      <w:pPr>
        <w:pStyle w:val="Notes"/>
        <w:numPr>
          <w:ilvl w:val="0"/>
          <w:numId w:val="33"/>
        </w:numPr>
      </w:pPr>
      <w:r w:rsidRPr="00686795">
        <w:t xml:space="preserve">The method of compaction (gyratory or Marshall compaction), the number of cycles or blows compaction and the nominated air voids content </w:t>
      </w:r>
      <w:r w:rsidR="00486B0D" w:rsidRPr="00686795">
        <w:t>is</w:t>
      </w:r>
      <w:r w:rsidRPr="00686795">
        <w:t xml:space="preserve"> stated in the Principal’s mix design registration document</w:t>
      </w:r>
      <w:r w:rsidR="00486B0D" w:rsidRPr="00686795">
        <w:t>.</w:t>
      </w:r>
    </w:p>
    <w:p w14:paraId="3E1896CC" w14:textId="50B9EE09" w:rsidR="00327950" w:rsidRPr="00A71512" w:rsidRDefault="00327950">
      <w:pPr>
        <w:rPr>
          <w:i/>
          <w:sz w:val="18"/>
        </w:rPr>
      </w:pPr>
    </w:p>
    <w:p w14:paraId="6ACC316C" w14:textId="4C67DAFF" w:rsidR="00CE59B1" w:rsidRPr="00197C7E" w:rsidRDefault="00257E8E" w:rsidP="009C3086">
      <w:pPr>
        <w:pStyle w:val="Heading2"/>
        <w:keepLines/>
      </w:pPr>
      <w:bookmarkStart w:id="123" w:name="_Toc190862208"/>
      <w:bookmarkStart w:id="124" w:name="_Toc234836065"/>
      <w:bookmarkStart w:id="125" w:name="_Toc235621373"/>
      <w:r w:rsidRPr="00197C7E">
        <w:lastRenderedPageBreak/>
        <w:t xml:space="preserve">Performance </w:t>
      </w:r>
      <w:r w:rsidR="008D2F5F">
        <w:t>P</w:t>
      </w:r>
      <w:r w:rsidR="008D2F5F" w:rsidRPr="00197C7E">
        <w:t>roperties</w:t>
      </w:r>
      <w:bookmarkEnd w:id="123"/>
      <w:bookmarkEnd w:id="124"/>
      <w:bookmarkEnd w:id="125"/>
    </w:p>
    <w:p w14:paraId="3F1FBF46" w14:textId="0AFE9BC7" w:rsidR="003A2768" w:rsidRPr="00197C7E" w:rsidRDefault="00B23944" w:rsidP="009C3086">
      <w:pPr>
        <w:pStyle w:val="Bodynumbered1"/>
        <w:keepNext/>
      </w:pPr>
      <w:bookmarkStart w:id="126" w:name="_Ref145398844"/>
      <w:r w:rsidRPr="00197C7E">
        <w:t>T</w:t>
      </w:r>
      <w:r w:rsidR="00094789" w:rsidRPr="00197C7E">
        <w:t xml:space="preserve">he </w:t>
      </w:r>
      <w:r w:rsidR="00C059AC" w:rsidRPr="00197C7E">
        <w:t xml:space="preserve">production mix </w:t>
      </w:r>
      <w:r w:rsidR="00023E14" w:rsidRPr="00197C7E">
        <w:t>must</w:t>
      </w:r>
      <w:r w:rsidR="00C059AC" w:rsidRPr="00197C7E">
        <w:t xml:space="preserve"> </w:t>
      </w:r>
      <w:r w:rsidR="005529B2" w:rsidRPr="00197C7E">
        <w:t>co</w:t>
      </w:r>
      <w:r w:rsidR="005B7F7A" w:rsidRPr="00197C7E">
        <w:t>mply</w:t>
      </w:r>
      <w:r w:rsidR="005529B2" w:rsidRPr="00197C7E">
        <w:t xml:space="preserve"> with the </w:t>
      </w:r>
      <w:r w:rsidR="00C059AC" w:rsidRPr="00197C7E">
        <w:t>requirements of T</w:t>
      </w:r>
      <w:r w:rsidR="00094789" w:rsidRPr="00197C7E">
        <w:t xml:space="preserve">able </w:t>
      </w:r>
      <w:r w:rsidR="004815D2" w:rsidRPr="00197C7E">
        <w:fldChar w:fldCharType="begin"/>
      </w:r>
      <w:r w:rsidR="004815D2" w:rsidRPr="00197C7E">
        <w:instrText xml:space="preserve"> REF _Ref145398844 \r \h </w:instrText>
      </w:r>
      <w:r w:rsidR="000B6B08" w:rsidRPr="00197C7E">
        <w:instrText xml:space="preserve"> \* MERGEFORMAT </w:instrText>
      </w:r>
      <w:r w:rsidR="004815D2" w:rsidRPr="00197C7E">
        <w:fldChar w:fldCharType="separate"/>
      </w:r>
      <w:r w:rsidR="0087309B">
        <w:t>7.7</w:t>
      </w:r>
      <w:r w:rsidR="004815D2" w:rsidRPr="00197C7E">
        <w:fldChar w:fldCharType="end"/>
      </w:r>
      <w:r w:rsidR="00094789" w:rsidRPr="00197C7E">
        <w:t>.</w:t>
      </w:r>
      <w:bookmarkEnd w:id="126"/>
    </w:p>
    <w:p w14:paraId="003C51C9" w14:textId="076C89DB" w:rsidR="00094789" w:rsidRDefault="00094789" w:rsidP="009C3086">
      <w:pPr>
        <w:pStyle w:val="CaptionIndent"/>
        <w:keepLines/>
        <w:rPr>
          <w:lang w:bidi="en-US"/>
        </w:rPr>
      </w:pPr>
      <w:bookmarkStart w:id="127" w:name="_Hlk127876874"/>
      <w:bookmarkStart w:id="128" w:name="_Hlk135051096"/>
      <w:bookmarkStart w:id="129" w:name="_Hlk135051118"/>
      <w:r w:rsidRPr="00197C7E">
        <w:rPr>
          <w:lang w:bidi="en-US"/>
        </w:rPr>
        <w:t xml:space="preserve">Table </w:t>
      </w:r>
      <w:r w:rsidR="004815D2" w:rsidRPr="00197C7E">
        <w:rPr>
          <w:lang w:bidi="en-US"/>
        </w:rPr>
        <w:fldChar w:fldCharType="begin"/>
      </w:r>
      <w:r w:rsidR="004815D2" w:rsidRPr="00197C7E">
        <w:rPr>
          <w:lang w:bidi="en-US"/>
        </w:rPr>
        <w:instrText xml:space="preserve"> REF _Ref145398844 \r \h </w:instrText>
      </w:r>
      <w:r w:rsidR="000B6B08" w:rsidRPr="00197C7E">
        <w:rPr>
          <w:lang w:bidi="en-US"/>
        </w:rPr>
        <w:instrText xml:space="preserve"> \* MERGEFORMAT </w:instrText>
      </w:r>
      <w:r w:rsidR="004815D2" w:rsidRPr="00197C7E">
        <w:rPr>
          <w:lang w:bidi="en-US"/>
        </w:rPr>
      </w:r>
      <w:r w:rsidR="004815D2" w:rsidRPr="00197C7E">
        <w:rPr>
          <w:lang w:bidi="en-US"/>
        </w:rPr>
        <w:fldChar w:fldCharType="separate"/>
      </w:r>
      <w:r w:rsidR="0087309B">
        <w:rPr>
          <w:lang w:bidi="en-US"/>
        </w:rPr>
        <w:t>7.7</w:t>
      </w:r>
      <w:r w:rsidR="004815D2" w:rsidRPr="00197C7E">
        <w:rPr>
          <w:lang w:bidi="en-US"/>
        </w:rPr>
        <w:fldChar w:fldCharType="end"/>
      </w:r>
      <w:r w:rsidR="00EA2099" w:rsidRPr="00197C7E">
        <w:rPr>
          <w:lang w:bidi="en-US"/>
        </w:rPr>
        <w:t>:</w:t>
      </w:r>
      <w:r w:rsidR="00327950">
        <w:rPr>
          <w:lang w:bidi="en-US"/>
        </w:rPr>
        <w:tab/>
      </w:r>
      <w:r w:rsidR="00257E8E" w:rsidRPr="00197C7E">
        <w:rPr>
          <w:lang w:bidi="en-US"/>
        </w:rPr>
        <w:t xml:space="preserve">Performance </w:t>
      </w:r>
      <w:r w:rsidR="004A42D9" w:rsidRPr="00197C7E">
        <w:rPr>
          <w:lang w:bidi="en-US"/>
        </w:rPr>
        <w:t>properties</w:t>
      </w:r>
    </w:p>
    <w:tbl>
      <w:tblPr>
        <w:tblStyle w:val="TMTableGreyIndent"/>
        <w:tblW w:w="9072" w:type="dxa"/>
        <w:tblLook w:val="04A0" w:firstRow="1" w:lastRow="0" w:firstColumn="1" w:lastColumn="0" w:noHBand="0" w:noVBand="1"/>
      </w:tblPr>
      <w:tblGrid>
        <w:gridCol w:w="2692"/>
        <w:gridCol w:w="2270"/>
        <w:gridCol w:w="1418"/>
        <w:gridCol w:w="2692"/>
      </w:tblGrid>
      <w:tr w:rsidR="00C23364" w14:paraId="6F95C8FE" w14:textId="77777777" w:rsidTr="00156E63">
        <w:trPr>
          <w:cnfStyle w:val="100000000000" w:firstRow="1" w:lastRow="0" w:firstColumn="0" w:lastColumn="0" w:oddVBand="0" w:evenVBand="0" w:oddHBand="0" w:evenHBand="0" w:firstRowFirstColumn="0" w:firstRowLastColumn="0" w:lastRowFirstColumn="0" w:lastRowLastColumn="0"/>
        </w:trPr>
        <w:tc>
          <w:tcPr>
            <w:tcW w:w="2692" w:type="dxa"/>
          </w:tcPr>
          <w:p w14:paraId="4BFC03C3" w14:textId="5B5774D8" w:rsidR="00C23364" w:rsidRDefault="00C23364" w:rsidP="009C3086">
            <w:pPr>
              <w:pStyle w:val="TableText0"/>
              <w:keepNext/>
              <w:keepLines/>
            </w:pPr>
            <w:r w:rsidRPr="00327950">
              <w:rPr>
                <w:color w:val="000000" w:themeColor="text1"/>
                <w:szCs w:val="18"/>
                <w:lang w:bidi="en-US"/>
              </w:rPr>
              <w:t>Property</w:t>
            </w:r>
          </w:p>
        </w:tc>
        <w:tc>
          <w:tcPr>
            <w:tcW w:w="2270" w:type="dxa"/>
          </w:tcPr>
          <w:p w14:paraId="1E293465" w14:textId="452A752F" w:rsidR="00C23364" w:rsidRDefault="00C23364" w:rsidP="009C3086">
            <w:pPr>
              <w:pStyle w:val="TableText0"/>
              <w:keepNext/>
              <w:keepLines/>
            </w:pPr>
            <w:r w:rsidRPr="00327950">
              <w:rPr>
                <w:color w:val="000000" w:themeColor="text1"/>
                <w:szCs w:val="18"/>
                <w:lang w:bidi="en-US"/>
              </w:rPr>
              <w:t>Mix type</w:t>
            </w:r>
          </w:p>
        </w:tc>
        <w:tc>
          <w:tcPr>
            <w:tcW w:w="1418" w:type="dxa"/>
          </w:tcPr>
          <w:p w14:paraId="2DCBD764" w14:textId="08DE6970" w:rsidR="00C23364" w:rsidRDefault="00C23364" w:rsidP="009C3086">
            <w:pPr>
              <w:pStyle w:val="TableText0"/>
              <w:keepNext/>
              <w:keepLines/>
            </w:pPr>
            <w:r w:rsidRPr="00327950">
              <w:rPr>
                <w:color w:val="000000" w:themeColor="text1"/>
                <w:szCs w:val="18"/>
                <w:lang w:bidi="en-US"/>
              </w:rPr>
              <w:t>Test method</w:t>
            </w:r>
          </w:p>
        </w:tc>
        <w:tc>
          <w:tcPr>
            <w:tcW w:w="2692" w:type="dxa"/>
          </w:tcPr>
          <w:p w14:paraId="0012E2DC" w14:textId="577FAD9A" w:rsidR="00C23364" w:rsidRDefault="00C23364" w:rsidP="009C3086">
            <w:pPr>
              <w:pStyle w:val="TableText0"/>
              <w:keepNext/>
              <w:keepLines/>
            </w:pPr>
            <w:r w:rsidRPr="00327950">
              <w:rPr>
                <w:color w:val="000000" w:themeColor="text1"/>
                <w:szCs w:val="18"/>
                <w:lang w:bidi="en-US"/>
              </w:rPr>
              <w:t>Acceptance criteria</w:t>
            </w:r>
          </w:p>
        </w:tc>
      </w:tr>
      <w:tr w:rsidR="00C23364" w14:paraId="6F5302AA" w14:textId="77777777" w:rsidTr="007D2893">
        <w:tc>
          <w:tcPr>
            <w:tcW w:w="0" w:type="auto"/>
            <w:gridSpan w:val="4"/>
          </w:tcPr>
          <w:p w14:paraId="2B54CD41" w14:textId="704C176C" w:rsidR="00C23364" w:rsidRDefault="00C23364" w:rsidP="009C3086">
            <w:pPr>
              <w:pStyle w:val="TableText0"/>
              <w:keepNext/>
              <w:keepLines/>
            </w:pPr>
            <w:r w:rsidRPr="00E96F25">
              <w:rPr>
                <w:color w:val="000000" w:themeColor="text1"/>
                <w:szCs w:val="18"/>
                <w:lang w:bidi="en-US"/>
              </w:rPr>
              <w:t>Moisture sensitivity:</w:t>
            </w:r>
          </w:p>
        </w:tc>
      </w:tr>
      <w:tr w:rsidR="00C23364" w14:paraId="0D47EA05" w14:textId="77777777" w:rsidTr="00156E63">
        <w:tc>
          <w:tcPr>
            <w:tcW w:w="2692" w:type="dxa"/>
          </w:tcPr>
          <w:p w14:paraId="5E9A1B9B" w14:textId="3A9BD08D" w:rsidR="00C23364" w:rsidRDefault="00C23364" w:rsidP="00A53210">
            <w:pPr>
              <w:pStyle w:val="TableBullet1"/>
            </w:pPr>
            <w:r w:rsidRPr="00E96F25">
              <w:rPr>
                <w:lang w:bidi="en-US"/>
              </w:rPr>
              <w:t>Tensile Strength Ratio (TSR)</w:t>
            </w:r>
          </w:p>
        </w:tc>
        <w:tc>
          <w:tcPr>
            <w:tcW w:w="2270" w:type="dxa"/>
          </w:tcPr>
          <w:p w14:paraId="59220038" w14:textId="0710D630" w:rsidR="00C23364" w:rsidRDefault="00C23364" w:rsidP="009C3086">
            <w:pPr>
              <w:pStyle w:val="TableText0"/>
              <w:keepNext/>
              <w:keepLines/>
            </w:pPr>
            <w:r w:rsidRPr="00E96F25">
              <w:rPr>
                <w:color w:val="000000" w:themeColor="text1"/>
                <w:szCs w:val="18"/>
                <w:lang w:bidi="en-US"/>
              </w:rPr>
              <w:t>Dense graded asphalt</w:t>
            </w:r>
          </w:p>
        </w:tc>
        <w:tc>
          <w:tcPr>
            <w:tcW w:w="1418" w:type="dxa"/>
          </w:tcPr>
          <w:p w14:paraId="086F484D" w14:textId="7ADFA84D" w:rsidR="00C23364" w:rsidRDefault="00C23364" w:rsidP="009C3086">
            <w:pPr>
              <w:pStyle w:val="TableText0"/>
              <w:keepNext/>
              <w:keepLines/>
            </w:pPr>
            <w:r w:rsidRPr="00E96F25">
              <w:rPr>
                <w:color w:val="000000" w:themeColor="text1"/>
                <w:szCs w:val="18"/>
                <w:lang w:bidi="en-US"/>
              </w:rPr>
              <w:t>ATM</w:t>
            </w:r>
            <w:r w:rsidR="001646C8">
              <w:rPr>
                <w:color w:val="000000" w:themeColor="text1"/>
                <w:szCs w:val="18"/>
                <w:lang w:bidi="en-US"/>
              </w:rPr>
              <w:t xml:space="preserve"> </w:t>
            </w:r>
            <w:r w:rsidRPr="00E96F25">
              <w:rPr>
                <w:color w:val="000000" w:themeColor="text1"/>
                <w:szCs w:val="18"/>
                <w:lang w:bidi="en-US"/>
              </w:rPr>
              <w:t>232</w:t>
            </w:r>
          </w:p>
        </w:tc>
        <w:tc>
          <w:tcPr>
            <w:tcW w:w="2692" w:type="dxa"/>
          </w:tcPr>
          <w:p w14:paraId="3035714A" w14:textId="246DDE35" w:rsidR="00C23364" w:rsidRDefault="0023531A" w:rsidP="009C3086">
            <w:pPr>
              <w:pStyle w:val="TableText0"/>
              <w:keepNext/>
              <w:keepLines/>
            </w:pPr>
            <w:r>
              <w:rPr>
                <w:color w:val="000000" w:themeColor="text1"/>
                <w:szCs w:val="18"/>
                <w:lang w:bidi="en-US"/>
              </w:rPr>
              <w:t>≥ </w:t>
            </w:r>
            <w:r w:rsidR="00C23364" w:rsidRPr="00E96F25">
              <w:rPr>
                <w:color w:val="000000" w:themeColor="text1"/>
                <w:szCs w:val="18"/>
                <w:lang w:bidi="en-US"/>
              </w:rPr>
              <w:t>80%</w:t>
            </w:r>
          </w:p>
        </w:tc>
      </w:tr>
      <w:tr w:rsidR="00C23364" w14:paraId="33397F82" w14:textId="77777777" w:rsidTr="00156E63">
        <w:tc>
          <w:tcPr>
            <w:tcW w:w="2692" w:type="dxa"/>
          </w:tcPr>
          <w:p w14:paraId="220BD95C" w14:textId="0F9655FB" w:rsidR="00C23364" w:rsidRPr="00E96F25" w:rsidRDefault="00C23364" w:rsidP="00A53210">
            <w:pPr>
              <w:pStyle w:val="TableBullet1"/>
              <w:rPr>
                <w:lang w:bidi="en-US"/>
              </w:rPr>
            </w:pPr>
            <w:r w:rsidRPr="00327950">
              <w:rPr>
                <w:lang w:bidi="en-US"/>
              </w:rPr>
              <w:t>Average tensile strength of freeze/thaw group</w:t>
            </w:r>
          </w:p>
        </w:tc>
        <w:tc>
          <w:tcPr>
            <w:tcW w:w="2270" w:type="dxa"/>
          </w:tcPr>
          <w:p w14:paraId="3B9E6D66" w14:textId="2E009999" w:rsidR="00C23364" w:rsidRPr="00E96F25" w:rsidRDefault="00C23364" w:rsidP="00C23364">
            <w:pPr>
              <w:pStyle w:val="TableText0"/>
              <w:rPr>
                <w:color w:val="000000" w:themeColor="text1"/>
                <w:szCs w:val="18"/>
                <w:lang w:bidi="en-US"/>
              </w:rPr>
            </w:pPr>
            <w:r w:rsidRPr="00327950">
              <w:rPr>
                <w:color w:val="000000" w:themeColor="text1"/>
                <w:szCs w:val="18"/>
                <w:lang w:bidi="en-US"/>
              </w:rPr>
              <w:t>Dense graded asphalt</w:t>
            </w:r>
          </w:p>
        </w:tc>
        <w:tc>
          <w:tcPr>
            <w:tcW w:w="1418" w:type="dxa"/>
          </w:tcPr>
          <w:p w14:paraId="47D7A6C4" w14:textId="0595D746" w:rsidR="00C23364" w:rsidRPr="00E96F25" w:rsidRDefault="00C23364" w:rsidP="00C23364">
            <w:pPr>
              <w:pStyle w:val="TableText0"/>
              <w:rPr>
                <w:color w:val="000000" w:themeColor="text1"/>
                <w:szCs w:val="18"/>
                <w:lang w:bidi="en-US"/>
              </w:rPr>
            </w:pPr>
            <w:r w:rsidRPr="00327950">
              <w:rPr>
                <w:color w:val="000000" w:themeColor="text1"/>
                <w:szCs w:val="18"/>
                <w:lang w:bidi="en-US"/>
              </w:rPr>
              <w:t>ATM</w:t>
            </w:r>
            <w:r w:rsidR="001646C8">
              <w:rPr>
                <w:color w:val="000000" w:themeColor="text1"/>
                <w:szCs w:val="18"/>
                <w:lang w:bidi="en-US"/>
              </w:rPr>
              <w:t xml:space="preserve"> </w:t>
            </w:r>
            <w:r w:rsidRPr="00E96F25">
              <w:rPr>
                <w:color w:val="000000" w:themeColor="text1"/>
                <w:szCs w:val="18"/>
                <w:lang w:bidi="en-US"/>
              </w:rPr>
              <w:t>232</w:t>
            </w:r>
          </w:p>
        </w:tc>
        <w:tc>
          <w:tcPr>
            <w:tcW w:w="2692" w:type="dxa"/>
          </w:tcPr>
          <w:p w14:paraId="37257656" w14:textId="5DFE1904" w:rsidR="00C23364" w:rsidRPr="00E96F25" w:rsidRDefault="0023531A" w:rsidP="00C23364">
            <w:pPr>
              <w:pStyle w:val="TableText0"/>
              <w:rPr>
                <w:color w:val="000000" w:themeColor="text1"/>
                <w:szCs w:val="18"/>
                <w:lang w:bidi="en-US"/>
              </w:rPr>
            </w:pPr>
            <w:r>
              <w:rPr>
                <w:color w:val="000000" w:themeColor="text1"/>
                <w:szCs w:val="18"/>
                <w:lang w:bidi="en-US"/>
              </w:rPr>
              <w:t>≥ </w:t>
            </w:r>
            <w:r w:rsidR="00C23364" w:rsidRPr="00327950">
              <w:rPr>
                <w:color w:val="000000" w:themeColor="text1"/>
                <w:szCs w:val="18"/>
                <w:lang w:bidi="en-US"/>
              </w:rPr>
              <w:t>600 kPa, unless otherwise specified in the Contract documents</w:t>
            </w:r>
          </w:p>
        </w:tc>
      </w:tr>
      <w:tr w:rsidR="00C23364" w14:paraId="4E5D7E4E" w14:textId="77777777" w:rsidTr="00156E63">
        <w:tc>
          <w:tcPr>
            <w:tcW w:w="2692" w:type="dxa"/>
          </w:tcPr>
          <w:p w14:paraId="069D3763" w14:textId="73C3545E" w:rsidR="00C23364" w:rsidRPr="00327950" w:rsidRDefault="00C23364" w:rsidP="00C23364">
            <w:pPr>
              <w:pStyle w:val="TableText0"/>
              <w:rPr>
                <w:color w:val="000000" w:themeColor="text1"/>
                <w:szCs w:val="18"/>
                <w:lang w:bidi="en-US"/>
              </w:rPr>
            </w:pPr>
            <w:r w:rsidRPr="00327950">
              <w:rPr>
                <w:color w:val="000000" w:themeColor="text1"/>
                <w:szCs w:val="18"/>
                <w:lang w:bidi="en-US"/>
              </w:rPr>
              <w:t>Deformation resistance, measured by final rut depth:</w:t>
            </w:r>
            <w:r w:rsidRPr="00327950">
              <w:rPr>
                <w:color w:val="000000" w:themeColor="text1"/>
                <w:szCs w:val="18"/>
                <w:vertAlign w:val="superscript"/>
                <w:lang w:bidi="en-US"/>
              </w:rPr>
              <w:t xml:space="preserve"> </w:t>
            </w:r>
          </w:p>
        </w:tc>
        <w:tc>
          <w:tcPr>
            <w:tcW w:w="2270" w:type="dxa"/>
          </w:tcPr>
          <w:p w14:paraId="278898C7" w14:textId="77777777" w:rsidR="00C23364" w:rsidRPr="00327950" w:rsidRDefault="00C23364" w:rsidP="00C23364">
            <w:pPr>
              <w:pStyle w:val="TableBodyText"/>
              <w:rPr>
                <w:color w:val="000000" w:themeColor="text1"/>
                <w:szCs w:val="18"/>
                <w:lang w:bidi="en-US"/>
              </w:rPr>
            </w:pPr>
            <w:r w:rsidRPr="00327950">
              <w:rPr>
                <w:color w:val="000000" w:themeColor="text1"/>
                <w:szCs w:val="18"/>
                <w:lang w:bidi="en-US"/>
              </w:rPr>
              <w:t>Dense graded asphalt</w:t>
            </w:r>
          </w:p>
          <w:p w14:paraId="586291ED" w14:textId="3E59E33C" w:rsidR="00C23364" w:rsidRPr="00327950" w:rsidRDefault="00C23364" w:rsidP="00C23364">
            <w:pPr>
              <w:pStyle w:val="TableText0"/>
              <w:rPr>
                <w:color w:val="000000" w:themeColor="text1"/>
                <w:szCs w:val="18"/>
                <w:lang w:bidi="en-US"/>
              </w:rPr>
            </w:pPr>
            <w:r w:rsidRPr="00327950">
              <w:rPr>
                <w:color w:val="000000" w:themeColor="text1"/>
                <w:szCs w:val="18"/>
                <w:lang w:bidi="en-US"/>
              </w:rPr>
              <w:t>Stone mastic asphalt</w:t>
            </w:r>
          </w:p>
        </w:tc>
        <w:tc>
          <w:tcPr>
            <w:tcW w:w="1418" w:type="dxa"/>
          </w:tcPr>
          <w:p w14:paraId="58851D71" w14:textId="134B205A" w:rsidR="00C23364" w:rsidRPr="00327950" w:rsidRDefault="00C23364" w:rsidP="00C23364">
            <w:pPr>
              <w:pStyle w:val="TableText0"/>
              <w:rPr>
                <w:color w:val="000000" w:themeColor="text1"/>
                <w:szCs w:val="18"/>
                <w:lang w:bidi="en-US"/>
              </w:rPr>
            </w:pPr>
            <w:r w:rsidRPr="00327950">
              <w:rPr>
                <w:color w:val="000000" w:themeColor="text1"/>
                <w:szCs w:val="18"/>
                <w:lang w:bidi="en-US"/>
              </w:rPr>
              <w:t>ATM</w:t>
            </w:r>
            <w:r w:rsidR="001646C8">
              <w:rPr>
                <w:color w:val="000000" w:themeColor="text1"/>
                <w:szCs w:val="18"/>
                <w:lang w:bidi="en-US"/>
              </w:rPr>
              <w:t xml:space="preserve"> </w:t>
            </w:r>
            <w:r w:rsidRPr="00327950">
              <w:rPr>
                <w:color w:val="000000" w:themeColor="text1"/>
                <w:szCs w:val="18"/>
                <w:lang w:bidi="en-US"/>
              </w:rPr>
              <w:t>231</w:t>
            </w:r>
            <w:r w:rsidR="00A07835" w:rsidRPr="00A07835">
              <w:rPr>
                <w:color w:val="000000" w:themeColor="text1"/>
                <w:szCs w:val="18"/>
                <w:vertAlign w:val="superscript"/>
                <w:lang w:bidi="en-US"/>
              </w:rPr>
              <w:t>(</w:t>
            </w:r>
            <w:r w:rsidRPr="00327950">
              <w:rPr>
                <w:color w:val="000000" w:themeColor="text1"/>
                <w:szCs w:val="18"/>
                <w:vertAlign w:val="superscript"/>
                <w:lang w:bidi="en-US"/>
              </w:rPr>
              <w:t>1)</w:t>
            </w:r>
          </w:p>
        </w:tc>
        <w:tc>
          <w:tcPr>
            <w:tcW w:w="2692" w:type="dxa"/>
          </w:tcPr>
          <w:p w14:paraId="05C76AEB" w14:textId="11FC9359" w:rsidR="00C23364" w:rsidRPr="00327950" w:rsidRDefault="00C23364" w:rsidP="00C23364">
            <w:pPr>
              <w:pStyle w:val="TableText0"/>
              <w:rPr>
                <w:color w:val="000000" w:themeColor="text1"/>
                <w:szCs w:val="18"/>
                <w:lang w:bidi="en-US"/>
              </w:rPr>
            </w:pPr>
            <w:r w:rsidRPr="00327950">
              <w:rPr>
                <w:color w:val="000000" w:themeColor="text1"/>
                <w:szCs w:val="18"/>
                <w:lang w:bidi="en-US"/>
              </w:rPr>
              <w:t xml:space="preserve">Refer </w:t>
            </w:r>
            <w:r w:rsidR="0001086B">
              <w:rPr>
                <w:color w:val="000000" w:themeColor="text1"/>
                <w:szCs w:val="18"/>
                <w:lang w:bidi="en-US"/>
              </w:rPr>
              <w:t xml:space="preserve">to </w:t>
            </w:r>
            <w:r w:rsidRPr="00327950">
              <w:rPr>
                <w:color w:val="000000" w:themeColor="text1"/>
                <w:szCs w:val="18"/>
                <w:lang w:bidi="en-US"/>
              </w:rPr>
              <w:t>Contract</w:t>
            </w:r>
            <w:r w:rsidRPr="00E96F25">
              <w:rPr>
                <w:color w:val="000000" w:themeColor="text1"/>
                <w:szCs w:val="18"/>
                <w:lang w:bidi="en-US"/>
              </w:rPr>
              <w:br/>
            </w:r>
            <w:r w:rsidRPr="00327950">
              <w:rPr>
                <w:color w:val="000000" w:themeColor="text1"/>
                <w:szCs w:val="18"/>
                <w:lang w:bidi="en-US"/>
              </w:rPr>
              <w:t>documents</w:t>
            </w:r>
            <w:r w:rsidR="00A07835" w:rsidRPr="00A07835">
              <w:rPr>
                <w:color w:val="000000" w:themeColor="text1"/>
                <w:szCs w:val="18"/>
                <w:vertAlign w:val="superscript"/>
                <w:lang w:bidi="en-US"/>
              </w:rPr>
              <w:t>(</w:t>
            </w:r>
            <w:r w:rsidRPr="00327950">
              <w:rPr>
                <w:color w:val="000000" w:themeColor="text1"/>
                <w:szCs w:val="18"/>
                <w:vertAlign w:val="superscript"/>
                <w:lang w:bidi="en-US"/>
              </w:rPr>
              <w:t>2)</w:t>
            </w:r>
          </w:p>
        </w:tc>
      </w:tr>
      <w:tr w:rsidR="00C23364" w14:paraId="61666275" w14:textId="77777777" w:rsidTr="00156E63">
        <w:tc>
          <w:tcPr>
            <w:tcW w:w="2692" w:type="dxa"/>
          </w:tcPr>
          <w:p w14:paraId="32FA471E" w14:textId="2F3E4A40" w:rsidR="00C23364" w:rsidRPr="00327950" w:rsidRDefault="00C23364" w:rsidP="00A53210">
            <w:pPr>
              <w:pStyle w:val="TableBodyText"/>
              <w:rPr>
                <w:lang w:bidi="en-US"/>
              </w:rPr>
            </w:pPr>
            <w:r w:rsidRPr="00327950">
              <w:rPr>
                <w:lang w:bidi="en-US"/>
              </w:rPr>
              <w:t>Asphalt binder drain-off</w:t>
            </w:r>
            <w:r w:rsidR="00A53210">
              <w:rPr>
                <w:lang w:bidi="en-US"/>
              </w:rPr>
              <w:t>:</w:t>
            </w:r>
          </w:p>
        </w:tc>
        <w:tc>
          <w:tcPr>
            <w:tcW w:w="2270" w:type="dxa"/>
          </w:tcPr>
          <w:p w14:paraId="2624855E" w14:textId="77777777" w:rsidR="00C23364" w:rsidRPr="00327950" w:rsidRDefault="00C23364" w:rsidP="00C23364">
            <w:pPr>
              <w:pStyle w:val="TableBodyText"/>
              <w:rPr>
                <w:color w:val="000000" w:themeColor="text1"/>
                <w:szCs w:val="18"/>
                <w:lang w:bidi="en-US"/>
              </w:rPr>
            </w:pPr>
            <w:r w:rsidRPr="00327950">
              <w:rPr>
                <w:color w:val="000000" w:themeColor="text1"/>
                <w:szCs w:val="18"/>
                <w:lang w:bidi="en-US"/>
              </w:rPr>
              <w:t>Open graded asphalt</w:t>
            </w:r>
          </w:p>
          <w:p w14:paraId="4687283C" w14:textId="621D1EF8" w:rsidR="00C23364" w:rsidRPr="00327950" w:rsidRDefault="00C23364" w:rsidP="00C23364">
            <w:pPr>
              <w:pStyle w:val="TableBodyText"/>
              <w:rPr>
                <w:color w:val="000000" w:themeColor="text1"/>
                <w:szCs w:val="18"/>
                <w:lang w:bidi="en-US"/>
              </w:rPr>
            </w:pPr>
            <w:r w:rsidRPr="00327950">
              <w:rPr>
                <w:color w:val="000000" w:themeColor="text1"/>
                <w:szCs w:val="18"/>
                <w:lang w:bidi="en-US"/>
              </w:rPr>
              <w:t>Stone mastic asphalt</w:t>
            </w:r>
          </w:p>
        </w:tc>
        <w:tc>
          <w:tcPr>
            <w:tcW w:w="1418" w:type="dxa"/>
          </w:tcPr>
          <w:p w14:paraId="4A1F5392" w14:textId="5C714803" w:rsidR="00C23364" w:rsidRPr="00327950" w:rsidRDefault="00C23364" w:rsidP="00C23364">
            <w:pPr>
              <w:pStyle w:val="TableText0"/>
              <w:rPr>
                <w:color w:val="000000" w:themeColor="text1"/>
                <w:szCs w:val="18"/>
                <w:lang w:bidi="en-US"/>
              </w:rPr>
            </w:pPr>
            <w:r w:rsidRPr="00327950">
              <w:rPr>
                <w:color w:val="000000" w:themeColor="text1"/>
                <w:szCs w:val="18"/>
                <w:lang w:bidi="en-US"/>
              </w:rPr>
              <w:t>AGPT</w:t>
            </w:r>
            <w:r w:rsidR="001646C8">
              <w:rPr>
                <w:color w:val="000000" w:themeColor="text1"/>
                <w:szCs w:val="18"/>
                <w:lang w:bidi="en-US"/>
              </w:rPr>
              <w:t xml:space="preserve"> </w:t>
            </w:r>
            <w:r w:rsidRPr="00327950">
              <w:rPr>
                <w:color w:val="000000" w:themeColor="text1"/>
                <w:szCs w:val="18"/>
                <w:lang w:bidi="en-US"/>
              </w:rPr>
              <w:t>T235</w:t>
            </w:r>
          </w:p>
        </w:tc>
        <w:tc>
          <w:tcPr>
            <w:tcW w:w="2692" w:type="dxa"/>
          </w:tcPr>
          <w:p w14:paraId="2ED5F6B6" w14:textId="199B3BA0" w:rsidR="00C23364" w:rsidRPr="00327950" w:rsidRDefault="0023531A" w:rsidP="00C23364">
            <w:pPr>
              <w:pStyle w:val="TableText0"/>
              <w:rPr>
                <w:color w:val="000000" w:themeColor="text1"/>
                <w:szCs w:val="18"/>
                <w:lang w:bidi="en-US"/>
              </w:rPr>
            </w:pPr>
            <w:r>
              <w:rPr>
                <w:color w:val="000000" w:themeColor="text1"/>
                <w:szCs w:val="18"/>
                <w:lang w:bidi="en-US"/>
              </w:rPr>
              <w:t>≤ </w:t>
            </w:r>
            <w:r w:rsidR="00C23364" w:rsidRPr="00327950">
              <w:rPr>
                <w:color w:val="000000" w:themeColor="text1"/>
                <w:szCs w:val="18"/>
                <w:lang w:bidi="en-US"/>
              </w:rPr>
              <w:t>0.3%</w:t>
            </w:r>
          </w:p>
        </w:tc>
      </w:tr>
    </w:tbl>
    <w:bookmarkEnd w:id="127"/>
    <w:bookmarkEnd w:id="128"/>
    <w:bookmarkEnd w:id="129"/>
    <w:p w14:paraId="32BB68B6" w14:textId="5D6BAD09" w:rsidR="00A84FE1" w:rsidRPr="00197C7E" w:rsidRDefault="00A84FE1" w:rsidP="00D41F24">
      <w:pPr>
        <w:pStyle w:val="NoteHeading"/>
      </w:pPr>
      <w:r w:rsidRPr="00197C7E">
        <w:t>Notes</w:t>
      </w:r>
      <w:r w:rsidR="002D78BA">
        <w:t>:</w:t>
      </w:r>
    </w:p>
    <w:p w14:paraId="694DA06B" w14:textId="32A5317A" w:rsidR="00094789" w:rsidRPr="00686795" w:rsidRDefault="006D1C7B">
      <w:pPr>
        <w:pStyle w:val="Notes"/>
        <w:numPr>
          <w:ilvl w:val="0"/>
          <w:numId w:val="36"/>
        </w:numPr>
      </w:pPr>
      <w:r w:rsidRPr="00686795">
        <w:t>Duplicate specimens must be prepared in accordance with AGPT</w:t>
      </w:r>
      <w:r w:rsidR="001646C8" w:rsidRPr="00686795">
        <w:t xml:space="preserve"> </w:t>
      </w:r>
      <w:r w:rsidRPr="00686795">
        <w:t>T220</w:t>
      </w:r>
      <w:r w:rsidR="00F748F9" w:rsidRPr="00686795">
        <w:t>.</w:t>
      </w:r>
    </w:p>
    <w:p w14:paraId="7AA3F774" w14:textId="3B293134" w:rsidR="00B0125F" w:rsidRPr="00686795" w:rsidRDefault="00B52DF6" w:rsidP="00686795">
      <w:pPr>
        <w:pStyle w:val="Notes"/>
      </w:pPr>
      <w:r w:rsidRPr="00686795">
        <w:t>This r</w:t>
      </w:r>
      <w:r w:rsidR="00B0125F" w:rsidRPr="00686795">
        <w:t>equire</w:t>
      </w:r>
      <w:r w:rsidR="00AC78D8" w:rsidRPr="00686795">
        <w:t>ment</w:t>
      </w:r>
      <w:r w:rsidR="00B0125F" w:rsidRPr="00686795">
        <w:t xml:space="preserve"> </w:t>
      </w:r>
      <w:r w:rsidR="00AD2FA1" w:rsidRPr="00686795">
        <w:t xml:space="preserve">only </w:t>
      </w:r>
      <w:r w:rsidR="00B0125F" w:rsidRPr="00686795">
        <w:t xml:space="preserve">applies where an acceptance criterion </w:t>
      </w:r>
      <w:r w:rsidR="00EF350C" w:rsidRPr="00686795">
        <w:t>has been</w:t>
      </w:r>
      <w:r w:rsidR="00B0125F" w:rsidRPr="00686795">
        <w:t xml:space="preserve"> included in the Contract </w:t>
      </w:r>
      <w:r w:rsidR="004617A9" w:rsidRPr="00686795">
        <w:t>d</w:t>
      </w:r>
      <w:r w:rsidR="00B0125F" w:rsidRPr="00686795">
        <w:t>ocuments</w:t>
      </w:r>
      <w:r w:rsidR="00F748F9" w:rsidRPr="00686795">
        <w:t>.</w:t>
      </w:r>
      <w:r w:rsidR="00947B0A" w:rsidRPr="00686795">
        <w:t xml:space="preserve"> </w:t>
      </w:r>
    </w:p>
    <w:p w14:paraId="2B4EF4C8" w14:textId="1D79F582" w:rsidR="007B2697" w:rsidRPr="00197C7E" w:rsidRDefault="007B2697" w:rsidP="00584267">
      <w:pPr>
        <w:pStyle w:val="Heading2"/>
      </w:pPr>
      <w:bookmarkStart w:id="130" w:name="_Toc190862209"/>
      <w:bookmarkStart w:id="131" w:name="_Toc234836066"/>
      <w:bookmarkStart w:id="132" w:name="_Toc235621374"/>
      <w:r w:rsidRPr="00197C7E">
        <w:t xml:space="preserve">Particle </w:t>
      </w:r>
      <w:r w:rsidR="00113BC1" w:rsidRPr="00197C7E">
        <w:t>Coating and Moisture Content</w:t>
      </w:r>
      <w:bookmarkEnd w:id="130"/>
      <w:bookmarkEnd w:id="131"/>
      <w:bookmarkEnd w:id="132"/>
    </w:p>
    <w:p w14:paraId="34C293DF" w14:textId="696CE488" w:rsidR="000848C8" w:rsidRPr="00197C7E" w:rsidRDefault="000848C8" w:rsidP="0027576A">
      <w:pPr>
        <w:pStyle w:val="Bodynumbered1"/>
      </w:pPr>
      <w:bookmarkStart w:id="133" w:name="_Ref133575230"/>
      <w:bookmarkStart w:id="134" w:name="_Hlk127543889"/>
      <w:r w:rsidRPr="00197C7E">
        <w:t xml:space="preserve">The production mix must </w:t>
      </w:r>
      <w:r w:rsidR="005B7F7A" w:rsidRPr="00197C7E">
        <w:t xml:space="preserve">comply </w:t>
      </w:r>
      <w:r w:rsidRPr="00197C7E">
        <w:t xml:space="preserve">with the requirements of Table </w:t>
      </w:r>
      <w:r w:rsidRPr="00197C7E">
        <w:fldChar w:fldCharType="begin"/>
      </w:r>
      <w:r w:rsidRPr="00197C7E">
        <w:instrText xml:space="preserve"> REF _Ref133575230 \r \h </w:instrText>
      </w:r>
      <w:r w:rsidR="00737861" w:rsidRPr="00197C7E">
        <w:instrText xml:space="preserve"> \* MERGEFORMAT </w:instrText>
      </w:r>
      <w:r w:rsidRPr="00197C7E">
        <w:fldChar w:fldCharType="separate"/>
      </w:r>
      <w:r w:rsidR="0087309B">
        <w:t>7.8</w:t>
      </w:r>
      <w:r w:rsidRPr="00197C7E">
        <w:fldChar w:fldCharType="end"/>
      </w:r>
      <w:r w:rsidRPr="00197C7E">
        <w:t>.</w:t>
      </w:r>
      <w:bookmarkEnd w:id="133"/>
    </w:p>
    <w:p w14:paraId="27AFAF4D" w14:textId="318612F5" w:rsidR="000848C8" w:rsidRPr="00197C7E" w:rsidRDefault="000848C8" w:rsidP="00EA59C8">
      <w:pPr>
        <w:pStyle w:val="CaptionIndent"/>
        <w:rPr>
          <w:lang w:bidi="en-US"/>
        </w:rPr>
      </w:pPr>
      <w:r w:rsidRPr="00197C7E">
        <w:rPr>
          <w:lang w:bidi="en-US"/>
        </w:rPr>
        <w:t xml:space="preserve">Table </w:t>
      </w:r>
      <w:r w:rsidR="007E0FC5" w:rsidRPr="00197C7E">
        <w:rPr>
          <w:lang w:bidi="en-US"/>
        </w:rPr>
        <w:fldChar w:fldCharType="begin"/>
      </w:r>
      <w:r w:rsidR="007E0FC5" w:rsidRPr="00197C7E">
        <w:rPr>
          <w:lang w:bidi="en-US"/>
        </w:rPr>
        <w:instrText xml:space="preserve"> REF _Ref133575230 \r \h </w:instrText>
      </w:r>
      <w:r w:rsidR="00737861" w:rsidRPr="00197C7E">
        <w:rPr>
          <w:lang w:bidi="en-US"/>
        </w:rPr>
        <w:instrText xml:space="preserve"> \* MERGEFORMAT </w:instrText>
      </w:r>
      <w:r w:rsidR="007E0FC5" w:rsidRPr="00197C7E">
        <w:rPr>
          <w:lang w:bidi="en-US"/>
        </w:rPr>
      </w:r>
      <w:r w:rsidR="007E0FC5" w:rsidRPr="00197C7E">
        <w:rPr>
          <w:lang w:bidi="en-US"/>
        </w:rPr>
        <w:fldChar w:fldCharType="separate"/>
      </w:r>
      <w:r w:rsidR="0087309B">
        <w:rPr>
          <w:lang w:bidi="en-US"/>
        </w:rPr>
        <w:t>7.8</w:t>
      </w:r>
      <w:r w:rsidR="007E0FC5" w:rsidRPr="00197C7E">
        <w:rPr>
          <w:lang w:bidi="en-US"/>
        </w:rPr>
        <w:fldChar w:fldCharType="end"/>
      </w:r>
      <w:r w:rsidR="00ED1020" w:rsidRPr="00197C7E">
        <w:rPr>
          <w:lang w:bidi="en-US"/>
        </w:rPr>
        <w:t>:</w:t>
      </w:r>
      <w:r w:rsidR="00ED1020" w:rsidRPr="00197C7E">
        <w:rPr>
          <w:lang w:bidi="en-US"/>
        </w:rPr>
        <w:tab/>
      </w:r>
      <w:r w:rsidRPr="00197C7E">
        <w:rPr>
          <w:lang w:bidi="en-US"/>
        </w:rPr>
        <w:t xml:space="preserve">Particle </w:t>
      </w:r>
      <w:r w:rsidR="004A42D9" w:rsidRPr="00197C7E">
        <w:rPr>
          <w:lang w:bidi="en-US"/>
        </w:rPr>
        <w:t>coating and moisture content</w:t>
      </w:r>
    </w:p>
    <w:tbl>
      <w:tblPr>
        <w:tblStyle w:val="TMTableGreyIndent"/>
        <w:tblW w:w="9072" w:type="dxa"/>
        <w:tblLayout w:type="fixed"/>
        <w:tblLook w:val="01E0" w:firstRow="1" w:lastRow="1" w:firstColumn="1" w:lastColumn="1" w:noHBand="0" w:noVBand="0"/>
      </w:tblPr>
      <w:tblGrid>
        <w:gridCol w:w="4067"/>
        <w:gridCol w:w="2189"/>
        <w:gridCol w:w="2816"/>
      </w:tblGrid>
      <w:tr w:rsidR="00D41F24" w:rsidRPr="00D41F24" w14:paraId="379B5D71" w14:textId="77777777" w:rsidTr="00AE379D">
        <w:trPr>
          <w:cnfStyle w:val="100000000000" w:firstRow="1" w:lastRow="0" w:firstColumn="0" w:lastColumn="0" w:oddVBand="0" w:evenVBand="0" w:oddHBand="0" w:evenHBand="0" w:firstRowFirstColumn="0" w:firstRowLastColumn="0" w:lastRowFirstColumn="0" w:lastRowLastColumn="0"/>
          <w:trHeight w:val="283"/>
        </w:trPr>
        <w:tc>
          <w:tcPr>
            <w:tcW w:w="3686" w:type="dxa"/>
          </w:tcPr>
          <w:p w14:paraId="2B29E221" w14:textId="77777777" w:rsidR="00F748F9" w:rsidRPr="00D41F24" w:rsidRDefault="00F748F9" w:rsidP="00D41F24">
            <w:pPr>
              <w:pStyle w:val="TableHeading"/>
              <w:rPr>
                <w:color w:val="000000" w:themeColor="text1"/>
                <w:szCs w:val="18"/>
                <w:lang w:bidi="en-US"/>
              </w:rPr>
            </w:pPr>
            <w:r w:rsidRPr="00D41F24">
              <w:rPr>
                <w:color w:val="000000" w:themeColor="text1"/>
                <w:szCs w:val="18"/>
                <w:lang w:bidi="en-US"/>
              </w:rPr>
              <w:t>Property</w:t>
            </w:r>
          </w:p>
        </w:tc>
        <w:tc>
          <w:tcPr>
            <w:tcW w:w="1984" w:type="dxa"/>
          </w:tcPr>
          <w:p w14:paraId="014E3588" w14:textId="079C8FF1" w:rsidR="00F748F9" w:rsidRPr="00D41F24" w:rsidRDefault="00F748F9" w:rsidP="00D41F24">
            <w:pPr>
              <w:pStyle w:val="TableHeading"/>
              <w:rPr>
                <w:color w:val="000000" w:themeColor="text1"/>
                <w:szCs w:val="18"/>
                <w:lang w:bidi="en-US"/>
              </w:rPr>
            </w:pPr>
            <w:r w:rsidRPr="00D41F24">
              <w:rPr>
                <w:color w:val="000000" w:themeColor="text1"/>
                <w:szCs w:val="18"/>
                <w:lang w:bidi="en-US"/>
              </w:rPr>
              <w:t xml:space="preserve">Test </w:t>
            </w:r>
            <w:r w:rsidR="004A3DEB" w:rsidRPr="00D41F24">
              <w:rPr>
                <w:color w:val="000000" w:themeColor="text1"/>
                <w:szCs w:val="18"/>
                <w:lang w:bidi="en-US"/>
              </w:rPr>
              <w:t>method</w:t>
            </w:r>
          </w:p>
        </w:tc>
        <w:tc>
          <w:tcPr>
            <w:tcW w:w="2552" w:type="dxa"/>
          </w:tcPr>
          <w:p w14:paraId="30684207" w14:textId="1F63DE95" w:rsidR="00F748F9" w:rsidRPr="00D41F24" w:rsidRDefault="00F748F9" w:rsidP="00D41F24">
            <w:pPr>
              <w:pStyle w:val="TableHeading"/>
              <w:rPr>
                <w:color w:val="000000" w:themeColor="text1"/>
                <w:szCs w:val="18"/>
                <w:lang w:bidi="en-US"/>
              </w:rPr>
            </w:pPr>
            <w:r w:rsidRPr="00D41F24">
              <w:rPr>
                <w:color w:val="000000" w:themeColor="text1"/>
                <w:szCs w:val="18"/>
                <w:lang w:bidi="en-US"/>
              </w:rPr>
              <w:t xml:space="preserve">Acceptance </w:t>
            </w:r>
            <w:r w:rsidR="004A3DEB" w:rsidRPr="00D41F24">
              <w:rPr>
                <w:color w:val="000000" w:themeColor="text1"/>
                <w:szCs w:val="18"/>
                <w:lang w:bidi="en-US"/>
              </w:rPr>
              <w:t>criteria</w:t>
            </w:r>
          </w:p>
        </w:tc>
      </w:tr>
      <w:tr w:rsidR="00D41F24" w:rsidRPr="00D41F24" w14:paraId="0E3AEBBB" w14:textId="77777777" w:rsidTr="00AE379D">
        <w:trPr>
          <w:trHeight w:val="625"/>
        </w:trPr>
        <w:tc>
          <w:tcPr>
            <w:tcW w:w="3686" w:type="dxa"/>
          </w:tcPr>
          <w:p w14:paraId="5E5C7933" w14:textId="2A62646D" w:rsidR="00F748F9" w:rsidRPr="00D41F24" w:rsidRDefault="00F748F9" w:rsidP="00D41F24">
            <w:pPr>
              <w:pStyle w:val="TableBodyText"/>
              <w:rPr>
                <w:color w:val="000000" w:themeColor="text1"/>
                <w:szCs w:val="18"/>
                <w:lang w:bidi="en-US"/>
              </w:rPr>
            </w:pPr>
            <w:r w:rsidRPr="00D41F24">
              <w:rPr>
                <w:color w:val="000000" w:themeColor="text1"/>
                <w:szCs w:val="18"/>
                <w:lang w:bidi="en-US"/>
              </w:rPr>
              <w:t>Degree of particle coating, once discharged from the asphalt plant into delivery vehicles</w:t>
            </w:r>
          </w:p>
        </w:tc>
        <w:tc>
          <w:tcPr>
            <w:tcW w:w="1984" w:type="dxa"/>
          </w:tcPr>
          <w:p w14:paraId="21B1B1FC" w14:textId="5FACF735" w:rsidR="00F748F9" w:rsidRPr="00D41F24" w:rsidRDefault="00F748F9" w:rsidP="00D41F24">
            <w:pPr>
              <w:pStyle w:val="TableBodyText"/>
              <w:rPr>
                <w:color w:val="000000" w:themeColor="text1"/>
                <w:szCs w:val="18"/>
                <w:lang w:bidi="en-US"/>
              </w:rPr>
            </w:pPr>
            <w:r w:rsidRPr="00D41F24">
              <w:rPr>
                <w:color w:val="000000" w:themeColor="text1"/>
                <w:szCs w:val="18"/>
                <w:lang w:bidi="en-US"/>
              </w:rPr>
              <w:t>AS/NZS 2891.11</w:t>
            </w:r>
          </w:p>
        </w:tc>
        <w:tc>
          <w:tcPr>
            <w:tcW w:w="2552" w:type="dxa"/>
          </w:tcPr>
          <w:p w14:paraId="3905C54C" w14:textId="798ABC59" w:rsidR="00F748F9" w:rsidRPr="00D41F24" w:rsidRDefault="0023531A" w:rsidP="00D41F24">
            <w:pPr>
              <w:pStyle w:val="TableBodyText"/>
              <w:rPr>
                <w:color w:val="000000" w:themeColor="text1"/>
                <w:szCs w:val="18"/>
                <w:lang w:bidi="en-US"/>
              </w:rPr>
            </w:pPr>
            <w:r>
              <w:rPr>
                <w:color w:val="000000" w:themeColor="text1"/>
                <w:szCs w:val="18"/>
                <w:lang w:bidi="en-US"/>
              </w:rPr>
              <w:t>≥ </w:t>
            </w:r>
            <w:r w:rsidR="00F748F9" w:rsidRPr="00D41F24">
              <w:rPr>
                <w:color w:val="000000" w:themeColor="text1"/>
                <w:szCs w:val="18"/>
                <w:lang w:bidi="en-US"/>
              </w:rPr>
              <w:t>99%</w:t>
            </w:r>
          </w:p>
        </w:tc>
      </w:tr>
      <w:tr w:rsidR="00D41F24" w:rsidRPr="00D41F24" w14:paraId="26571E81" w14:textId="77777777" w:rsidTr="00AE379D">
        <w:trPr>
          <w:trHeight w:val="625"/>
        </w:trPr>
        <w:tc>
          <w:tcPr>
            <w:tcW w:w="3686" w:type="dxa"/>
          </w:tcPr>
          <w:p w14:paraId="0572132B" w14:textId="5075B4FB" w:rsidR="00F748F9" w:rsidRPr="00D41F24" w:rsidRDefault="00F748F9" w:rsidP="00D41F24">
            <w:pPr>
              <w:pStyle w:val="TableBodyText"/>
              <w:rPr>
                <w:color w:val="000000" w:themeColor="text1"/>
                <w:szCs w:val="18"/>
                <w:lang w:bidi="en-US"/>
              </w:rPr>
            </w:pPr>
            <w:r w:rsidRPr="00D41F24">
              <w:rPr>
                <w:color w:val="000000" w:themeColor="text1"/>
                <w:szCs w:val="18"/>
                <w:lang w:bidi="en-US"/>
              </w:rPr>
              <w:t>Moisture content, once discharged from the asphalt plant into delivery vehicles</w:t>
            </w:r>
          </w:p>
        </w:tc>
        <w:tc>
          <w:tcPr>
            <w:tcW w:w="1984" w:type="dxa"/>
          </w:tcPr>
          <w:p w14:paraId="748547F7" w14:textId="652BE2E9" w:rsidR="00F748F9" w:rsidRPr="00D41F24" w:rsidRDefault="00F748F9" w:rsidP="00D41F24">
            <w:pPr>
              <w:pStyle w:val="TableBodyText"/>
              <w:rPr>
                <w:color w:val="000000" w:themeColor="text1"/>
                <w:szCs w:val="18"/>
                <w:lang w:bidi="en-US"/>
              </w:rPr>
            </w:pPr>
            <w:r w:rsidRPr="00D41F24">
              <w:rPr>
                <w:color w:val="000000" w:themeColor="text1"/>
                <w:szCs w:val="18"/>
                <w:lang w:bidi="en-US"/>
              </w:rPr>
              <w:t>AS/NZS 2891.10</w:t>
            </w:r>
          </w:p>
        </w:tc>
        <w:tc>
          <w:tcPr>
            <w:tcW w:w="2552" w:type="dxa"/>
          </w:tcPr>
          <w:p w14:paraId="3826CF75" w14:textId="1022A70A" w:rsidR="00F748F9" w:rsidRPr="00D41F24" w:rsidRDefault="0023531A" w:rsidP="00D41F24">
            <w:pPr>
              <w:pStyle w:val="TableBodyText"/>
              <w:rPr>
                <w:color w:val="000000" w:themeColor="text1"/>
                <w:szCs w:val="18"/>
                <w:lang w:bidi="en-US"/>
              </w:rPr>
            </w:pPr>
            <w:r>
              <w:rPr>
                <w:color w:val="000000" w:themeColor="text1"/>
                <w:szCs w:val="18"/>
                <w:lang w:bidi="en-US"/>
              </w:rPr>
              <w:t>&lt;</w:t>
            </w:r>
            <w:r w:rsidR="00787271">
              <w:rPr>
                <w:color w:val="000000" w:themeColor="text1"/>
                <w:szCs w:val="18"/>
                <w:lang w:bidi="en-US"/>
              </w:rPr>
              <w:t> </w:t>
            </w:r>
            <w:r w:rsidR="00F748F9" w:rsidRPr="00D41F24">
              <w:rPr>
                <w:color w:val="000000" w:themeColor="text1"/>
                <w:szCs w:val="18"/>
                <w:lang w:bidi="en-US"/>
              </w:rPr>
              <w:t>0.5% by mass of total mix</w:t>
            </w:r>
          </w:p>
        </w:tc>
      </w:tr>
    </w:tbl>
    <w:bookmarkEnd w:id="134"/>
    <w:p w14:paraId="55EA6CBE" w14:textId="0511CF05" w:rsidR="003E55A5" w:rsidRPr="00197C7E" w:rsidRDefault="0077186C" w:rsidP="000528C1">
      <w:pPr>
        <w:pStyle w:val="Bodynumbered1"/>
      </w:pPr>
      <w:r w:rsidRPr="00197C7E">
        <w:t xml:space="preserve">The Quality Plan must describe the </w:t>
      </w:r>
      <w:r w:rsidR="004C6535" w:rsidRPr="00197C7E">
        <w:t xml:space="preserve">methodology for verifying compliance with Table </w:t>
      </w:r>
      <w:r w:rsidR="00F10E2D" w:rsidRPr="00197C7E">
        <w:fldChar w:fldCharType="begin"/>
      </w:r>
      <w:r w:rsidR="00F10E2D" w:rsidRPr="00197C7E">
        <w:instrText xml:space="preserve"> REF _Ref133575230 \r \h </w:instrText>
      </w:r>
      <w:r w:rsidR="00BB4332" w:rsidRPr="00197C7E">
        <w:instrText xml:space="preserve"> \* MERGEFORMAT </w:instrText>
      </w:r>
      <w:r w:rsidR="00F10E2D" w:rsidRPr="00197C7E">
        <w:fldChar w:fldCharType="separate"/>
      </w:r>
      <w:r w:rsidR="0087309B">
        <w:t>7.8</w:t>
      </w:r>
      <w:r w:rsidR="00F10E2D" w:rsidRPr="00197C7E">
        <w:fldChar w:fldCharType="end"/>
      </w:r>
      <w:r w:rsidR="00F10E2D" w:rsidRPr="00197C7E">
        <w:t xml:space="preserve">. The Principal may </w:t>
      </w:r>
      <w:r w:rsidR="00BB4332" w:rsidRPr="00197C7E">
        <w:t>direct</w:t>
      </w:r>
      <w:r w:rsidR="00F10E2D" w:rsidRPr="00197C7E">
        <w:t xml:space="preserve"> the Contractor to undertake </w:t>
      </w:r>
      <w:r w:rsidR="00BB4332" w:rsidRPr="00197C7E">
        <w:t xml:space="preserve">testing in accordance with Table </w:t>
      </w:r>
      <w:r w:rsidR="00BB4332" w:rsidRPr="00197C7E">
        <w:fldChar w:fldCharType="begin"/>
      </w:r>
      <w:r w:rsidR="00BB4332" w:rsidRPr="00197C7E">
        <w:instrText xml:space="preserve"> REF _Ref133575230 \r \h  \* MERGEFORMAT </w:instrText>
      </w:r>
      <w:r w:rsidR="00BB4332" w:rsidRPr="00197C7E">
        <w:fldChar w:fldCharType="separate"/>
      </w:r>
      <w:r w:rsidR="0087309B">
        <w:t>7.8</w:t>
      </w:r>
      <w:r w:rsidR="00BB4332" w:rsidRPr="00197C7E">
        <w:fldChar w:fldCharType="end"/>
      </w:r>
      <w:r w:rsidR="006345EA" w:rsidRPr="00197C7E">
        <w:t>.</w:t>
      </w:r>
    </w:p>
    <w:p w14:paraId="43E20B52" w14:textId="64964995" w:rsidR="00D5494B" w:rsidRPr="00197C7E" w:rsidRDefault="00D5494B" w:rsidP="00584267">
      <w:pPr>
        <w:pStyle w:val="Heading2"/>
      </w:pPr>
      <w:bookmarkStart w:id="135" w:name="_Toc190862210"/>
      <w:bookmarkStart w:id="136" w:name="_Toc234836067"/>
      <w:bookmarkStart w:id="137" w:name="_Toc235621375"/>
      <w:r w:rsidRPr="00197C7E">
        <w:t>RAP Material</w:t>
      </w:r>
      <w:bookmarkEnd w:id="135"/>
      <w:bookmarkEnd w:id="136"/>
      <w:bookmarkEnd w:id="137"/>
    </w:p>
    <w:p w14:paraId="76C86F5C" w14:textId="77777777" w:rsidR="006A31CE" w:rsidRPr="00197C7E" w:rsidRDefault="004714F6" w:rsidP="000528C1">
      <w:pPr>
        <w:pStyle w:val="Bodynumbered1"/>
      </w:pPr>
      <w:bookmarkStart w:id="138" w:name="_Ref77757133"/>
      <w:bookmarkStart w:id="139" w:name="_Ref77757143"/>
      <w:r w:rsidRPr="00197C7E">
        <w:t>RAP materials must be dispersed uniformly throughout the mix such that there is no apparent variability or temperature segregation in the mix.</w:t>
      </w:r>
      <w:r w:rsidR="00D5494B" w:rsidRPr="00197C7E">
        <w:t xml:space="preserve"> </w:t>
      </w:r>
      <w:bookmarkEnd w:id="138"/>
      <w:bookmarkEnd w:id="139"/>
      <w:r w:rsidR="006A31CE" w:rsidRPr="00197C7E">
        <w:t>RAP materials incorporated into asphalt must be monitored for moisture content in accordance with AS/NZS 2891.10.</w:t>
      </w:r>
    </w:p>
    <w:p w14:paraId="182C60B8" w14:textId="37D4B8F5" w:rsidR="00D3730D" w:rsidRPr="00197C7E" w:rsidRDefault="00D3730D" w:rsidP="00584267">
      <w:pPr>
        <w:pStyle w:val="Heading2"/>
      </w:pPr>
      <w:bookmarkStart w:id="140" w:name="_Toc190862211"/>
      <w:bookmarkStart w:id="141" w:name="_Toc234836068"/>
      <w:bookmarkStart w:id="142" w:name="_Toc235621376"/>
      <w:r w:rsidRPr="00197C7E">
        <w:t>Storage and Handling of Binder</w:t>
      </w:r>
      <w:bookmarkEnd w:id="140"/>
      <w:bookmarkEnd w:id="141"/>
      <w:bookmarkEnd w:id="142"/>
    </w:p>
    <w:p w14:paraId="79873F1E" w14:textId="11553909" w:rsidR="00D3730D" w:rsidRPr="00197C7E" w:rsidRDefault="00D3730D" w:rsidP="0027576A">
      <w:pPr>
        <w:pStyle w:val="Bodynumbered1"/>
      </w:pPr>
      <w:r w:rsidRPr="00197C7E">
        <w:t xml:space="preserve">The heating and storage of binder must comply with the temperature and time limits set out in </w:t>
      </w:r>
      <w:r w:rsidR="00B134C5" w:rsidRPr="00197C7E">
        <w:rPr>
          <w:bCs/>
        </w:rPr>
        <w:t>AfPA</w:t>
      </w:r>
      <w:r w:rsidR="003D0CBF">
        <w:rPr>
          <w:bCs/>
        </w:rPr>
        <w:t> </w:t>
      </w:r>
      <w:r w:rsidR="00B134C5" w:rsidRPr="00197C7E">
        <w:rPr>
          <w:bCs/>
        </w:rPr>
        <w:t>AN7</w:t>
      </w:r>
      <w:r w:rsidRPr="00197C7E">
        <w:t xml:space="preserve"> or in accordance with the manufacturer’s recommendations.</w:t>
      </w:r>
    </w:p>
    <w:p w14:paraId="548D5EA7" w14:textId="44A6B901" w:rsidR="00D3730D" w:rsidRPr="00197C7E" w:rsidRDefault="00D3730D" w:rsidP="000528C1">
      <w:pPr>
        <w:pStyle w:val="Bodynumbered1"/>
      </w:pPr>
      <w:r w:rsidRPr="00197C7E">
        <w:t xml:space="preserve">At the asphalt manufacturing plant, </w:t>
      </w:r>
      <w:r w:rsidR="00A64530" w:rsidRPr="00197C7E">
        <w:t>PMB</w:t>
      </w:r>
      <w:r w:rsidRPr="00197C7E">
        <w:t xml:space="preserve"> must be recirculated in delivery and/or storage tanks to a uniform consistency immediately prior to its use in the manufacturing process.</w:t>
      </w:r>
    </w:p>
    <w:p w14:paraId="284212F9" w14:textId="77777777" w:rsidR="00DB711D" w:rsidRPr="00197C7E" w:rsidRDefault="00DB711D" w:rsidP="00584267">
      <w:pPr>
        <w:pStyle w:val="Heading2"/>
      </w:pPr>
      <w:bookmarkStart w:id="143" w:name="_Toc190862212"/>
      <w:bookmarkStart w:id="144" w:name="_Toc234836069"/>
      <w:bookmarkStart w:id="145" w:name="_Toc235621377"/>
      <w:r w:rsidRPr="00197C7E">
        <w:lastRenderedPageBreak/>
        <w:t>Manufacturing Temperatures</w:t>
      </w:r>
      <w:bookmarkEnd w:id="143"/>
      <w:bookmarkEnd w:id="144"/>
      <w:bookmarkEnd w:id="145"/>
    </w:p>
    <w:p w14:paraId="09DEAA69" w14:textId="77777777" w:rsidR="00DB711D" w:rsidRPr="00197C7E" w:rsidRDefault="00DB711D" w:rsidP="000528C1">
      <w:pPr>
        <w:pStyle w:val="Bodynumbered1"/>
      </w:pPr>
      <w:r w:rsidRPr="00197C7E">
        <w:t>The temperatures of constituent materials must be controlled using suitable thermometer elements placed in the flow of materials from the drier, and in the binder storage system or binder supply line.</w:t>
      </w:r>
    </w:p>
    <w:p w14:paraId="3E3C2A5A" w14:textId="77777777" w:rsidR="00DB711D" w:rsidRPr="00197C7E" w:rsidRDefault="00DB711D" w:rsidP="000528C1">
      <w:pPr>
        <w:pStyle w:val="Bodynumbered1"/>
      </w:pPr>
      <w:r w:rsidRPr="00197C7E">
        <w:t>The temperature of the asphalt must be measured and recorded when:</w:t>
      </w:r>
    </w:p>
    <w:p w14:paraId="25319EFB" w14:textId="2A7CFA99" w:rsidR="00DB711D" w:rsidRPr="00A14BB7" w:rsidRDefault="00DB711D" w:rsidP="002D78BA">
      <w:pPr>
        <w:pStyle w:val="Bodynumbered2"/>
      </w:pPr>
      <w:r w:rsidRPr="00A14BB7">
        <w:t>the asphalt leaves the pugmill or mixing drum</w:t>
      </w:r>
      <w:r w:rsidR="00EA59C8">
        <w:t>;</w:t>
      </w:r>
      <w:r w:rsidRPr="00A14BB7">
        <w:t xml:space="preserve"> </w:t>
      </w:r>
    </w:p>
    <w:p w14:paraId="7BACC651" w14:textId="11364B45" w:rsidR="00DB711D" w:rsidRPr="00A14BB7" w:rsidRDefault="00DB711D" w:rsidP="002D78BA">
      <w:pPr>
        <w:pStyle w:val="Bodynumbered2"/>
      </w:pPr>
      <w:r w:rsidRPr="00A14BB7">
        <w:t>the asphalt discharges from the hot storage bin(s)</w:t>
      </w:r>
      <w:r w:rsidR="00EA59C8">
        <w:t>;</w:t>
      </w:r>
      <w:r w:rsidRPr="00A14BB7">
        <w:t xml:space="preserve"> or</w:t>
      </w:r>
    </w:p>
    <w:p w14:paraId="2E41080A" w14:textId="3288EE18" w:rsidR="00DB711D" w:rsidRPr="00A14BB7" w:rsidRDefault="00637DE9" w:rsidP="002D78BA">
      <w:pPr>
        <w:pStyle w:val="Bodynumbered2"/>
      </w:pPr>
      <w:r>
        <w:t xml:space="preserve">the ashphalt is </w:t>
      </w:r>
      <w:r w:rsidR="00DB711D" w:rsidRPr="00A14BB7">
        <w:t>in the trucks prior to leaving the plant.</w:t>
      </w:r>
    </w:p>
    <w:p w14:paraId="0FDE2FCB" w14:textId="228F773E" w:rsidR="00DB711D" w:rsidRPr="00197C7E" w:rsidRDefault="00DB711D" w:rsidP="000528C1">
      <w:pPr>
        <w:pStyle w:val="Bodynumbered1"/>
      </w:pPr>
      <w:r w:rsidRPr="00197C7E">
        <w:t xml:space="preserve">The dispatch temperature of the asphalt must facilitate achieving the specified compaction level in the finished product. </w:t>
      </w:r>
    </w:p>
    <w:p w14:paraId="719A805A" w14:textId="0128CDEC" w:rsidR="00F15D7C" w:rsidRPr="00197C7E" w:rsidRDefault="00DB711D" w:rsidP="00B30E33">
      <w:pPr>
        <w:pStyle w:val="Bodynumbered1"/>
      </w:pPr>
      <w:bookmarkStart w:id="146" w:name="_Ref75346984"/>
      <w:r w:rsidRPr="00197C7E">
        <w:t xml:space="preserve">The temperature of asphalt must not at any time in the process exceed the temperatures stated in Table </w:t>
      </w:r>
      <w:r w:rsidRPr="00197C7E">
        <w:fldChar w:fldCharType="begin"/>
      </w:r>
      <w:r w:rsidRPr="00197C7E">
        <w:instrText xml:space="preserve"> REF _Ref75346984 \r \h  \* MERGEFORMAT </w:instrText>
      </w:r>
      <w:r w:rsidRPr="00197C7E">
        <w:fldChar w:fldCharType="separate"/>
      </w:r>
      <w:r w:rsidR="0087309B">
        <w:t>7.16</w:t>
      </w:r>
      <w:r w:rsidRPr="00197C7E">
        <w:fldChar w:fldCharType="end"/>
      </w:r>
      <w:r w:rsidR="00F15D7C" w:rsidRPr="00197C7E">
        <w:t xml:space="preserve"> and not incorporated into the Works</w:t>
      </w:r>
      <w:r w:rsidRPr="00197C7E">
        <w:t>.</w:t>
      </w:r>
      <w:bookmarkEnd w:id="146"/>
      <w:r w:rsidRPr="00197C7E">
        <w:t xml:space="preserve"> The limits for hot mix asphalt apply unless warm mix asphalt has been specified elsewhere in the Contract documents</w:t>
      </w:r>
      <w:r w:rsidR="00023FF3" w:rsidRPr="00197C7E">
        <w:t>.</w:t>
      </w:r>
      <w:r w:rsidR="00A60634" w:rsidRPr="00197C7E">
        <w:t xml:space="preserve"> </w:t>
      </w:r>
      <w:r w:rsidR="00F15D7C" w:rsidRPr="00197C7E">
        <w:t>The temperature of each delivered load must be measured and included in the Lot records.</w:t>
      </w:r>
    </w:p>
    <w:p w14:paraId="6F09ABAE" w14:textId="16BB6A97" w:rsidR="00DB711D" w:rsidRPr="00197C7E" w:rsidRDefault="00DB711D" w:rsidP="00EA59C8">
      <w:pPr>
        <w:pStyle w:val="CaptionIndent"/>
        <w:rPr>
          <w:lang w:bidi="en-US"/>
        </w:rPr>
      </w:pPr>
      <w:bookmarkStart w:id="147" w:name="_Hlk127873609"/>
      <w:r w:rsidRPr="00197C7E">
        <w:rPr>
          <w:lang w:bidi="en-US"/>
        </w:rPr>
        <w:t xml:space="preserve">Table </w:t>
      </w:r>
      <w:r w:rsidRPr="00197C7E">
        <w:rPr>
          <w:lang w:bidi="en-US"/>
        </w:rPr>
        <w:fldChar w:fldCharType="begin"/>
      </w:r>
      <w:r w:rsidRPr="00197C7E">
        <w:rPr>
          <w:lang w:bidi="en-US"/>
        </w:rPr>
        <w:instrText xml:space="preserve"> REF _Ref75346984 \r \h  \* MERGEFORMAT </w:instrText>
      </w:r>
      <w:r w:rsidRPr="00197C7E">
        <w:rPr>
          <w:lang w:bidi="en-US"/>
        </w:rPr>
      </w:r>
      <w:r w:rsidRPr="00197C7E">
        <w:rPr>
          <w:lang w:bidi="en-US"/>
        </w:rPr>
        <w:fldChar w:fldCharType="separate"/>
      </w:r>
      <w:r w:rsidR="0087309B">
        <w:rPr>
          <w:lang w:bidi="en-US"/>
        </w:rPr>
        <w:t>7.16</w:t>
      </w:r>
      <w:r w:rsidRPr="00197C7E">
        <w:rPr>
          <w:lang w:bidi="en-US"/>
        </w:rPr>
        <w:fldChar w:fldCharType="end"/>
      </w:r>
      <w:r w:rsidR="00EA2099" w:rsidRPr="00197C7E">
        <w:rPr>
          <w:lang w:bidi="en-US"/>
        </w:rPr>
        <w:t>:</w:t>
      </w:r>
      <w:r w:rsidR="00A14BB7">
        <w:rPr>
          <w:lang w:bidi="en-US"/>
        </w:rPr>
        <w:tab/>
      </w:r>
      <w:r w:rsidRPr="00197C7E">
        <w:rPr>
          <w:lang w:bidi="en-US"/>
        </w:rPr>
        <w:t>Asphalt</w:t>
      </w:r>
      <w:r w:rsidR="004A42D9" w:rsidRPr="00197C7E">
        <w:rPr>
          <w:lang w:bidi="en-US"/>
        </w:rPr>
        <w:t xml:space="preserve"> temperature limits</w:t>
      </w:r>
    </w:p>
    <w:tbl>
      <w:tblPr>
        <w:tblStyle w:val="TMTableGreyIndent"/>
        <w:tblW w:w="9072" w:type="dxa"/>
        <w:tblLayout w:type="fixed"/>
        <w:tblLook w:val="01E0" w:firstRow="1" w:lastRow="1" w:firstColumn="1" w:lastColumn="1" w:noHBand="0" w:noVBand="0"/>
      </w:tblPr>
      <w:tblGrid>
        <w:gridCol w:w="3024"/>
        <w:gridCol w:w="3024"/>
        <w:gridCol w:w="3024"/>
      </w:tblGrid>
      <w:tr w:rsidR="00A14BB7" w:rsidRPr="00A14BB7" w14:paraId="4675989C" w14:textId="035A8B98" w:rsidTr="00AE379D">
        <w:trPr>
          <w:cnfStyle w:val="100000000000" w:firstRow="1" w:lastRow="0" w:firstColumn="0" w:lastColumn="0" w:oddVBand="0" w:evenVBand="0" w:oddHBand="0" w:evenHBand="0" w:firstRowFirstColumn="0" w:firstRowLastColumn="0" w:lastRowFirstColumn="0" w:lastRowLastColumn="0"/>
          <w:trHeight w:val="359"/>
        </w:trPr>
        <w:tc>
          <w:tcPr>
            <w:tcW w:w="2977" w:type="dxa"/>
          </w:tcPr>
          <w:p w14:paraId="610C1B1C" w14:textId="0B501670" w:rsidR="007E05DE" w:rsidRPr="00A14BB7" w:rsidRDefault="007E05DE" w:rsidP="00A14BB7">
            <w:pPr>
              <w:pStyle w:val="TableHeading"/>
              <w:rPr>
                <w:color w:val="000000" w:themeColor="text1"/>
                <w:szCs w:val="18"/>
              </w:rPr>
            </w:pPr>
            <w:r w:rsidRPr="00A14BB7">
              <w:rPr>
                <w:color w:val="000000" w:themeColor="text1"/>
                <w:szCs w:val="18"/>
              </w:rPr>
              <w:t xml:space="preserve">Binder </w:t>
            </w:r>
            <w:r w:rsidR="00401879" w:rsidRPr="00A14BB7">
              <w:rPr>
                <w:color w:val="000000" w:themeColor="text1"/>
                <w:szCs w:val="18"/>
              </w:rPr>
              <w:t>type</w:t>
            </w:r>
          </w:p>
        </w:tc>
        <w:tc>
          <w:tcPr>
            <w:tcW w:w="2977" w:type="dxa"/>
          </w:tcPr>
          <w:p w14:paraId="2878E667" w14:textId="524C2D2A" w:rsidR="007E05DE" w:rsidRPr="00A14BB7" w:rsidRDefault="007E05DE" w:rsidP="00A14BB7">
            <w:pPr>
              <w:pStyle w:val="TableHeading"/>
              <w:rPr>
                <w:color w:val="000000" w:themeColor="text1"/>
                <w:szCs w:val="18"/>
              </w:rPr>
            </w:pPr>
            <w:r w:rsidRPr="00A14BB7">
              <w:rPr>
                <w:color w:val="000000" w:themeColor="text1"/>
                <w:szCs w:val="18"/>
              </w:rPr>
              <w:t xml:space="preserve">Maximum </w:t>
            </w:r>
            <w:r w:rsidR="00401879" w:rsidRPr="00A14BB7">
              <w:rPr>
                <w:color w:val="000000" w:themeColor="text1"/>
                <w:szCs w:val="18"/>
              </w:rPr>
              <w:t xml:space="preserve">temperature </w:t>
            </w:r>
            <w:r w:rsidRPr="00A14BB7">
              <w:rPr>
                <w:color w:val="000000" w:themeColor="text1"/>
                <w:szCs w:val="18"/>
              </w:rPr>
              <w:t xml:space="preserve">(°C) </w:t>
            </w:r>
            <w:r w:rsidRPr="00A14BB7">
              <w:rPr>
                <w:color w:val="000000" w:themeColor="text1"/>
                <w:szCs w:val="18"/>
              </w:rPr>
              <w:br/>
            </w:r>
            <w:r w:rsidR="00401879" w:rsidRPr="00A14BB7">
              <w:rPr>
                <w:color w:val="000000" w:themeColor="text1"/>
                <w:szCs w:val="18"/>
              </w:rPr>
              <w:t>hot mix asphalt</w:t>
            </w:r>
          </w:p>
        </w:tc>
        <w:tc>
          <w:tcPr>
            <w:tcW w:w="2977" w:type="dxa"/>
          </w:tcPr>
          <w:p w14:paraId="412BC01B" w14:textId="60CD5961" w:rsidR="007E05DE" w:rsidRPr="00A14BB7" w:rsidRDefault="007E05DE" w:rsidP="00A14BB7">
            <w:pPr>
              <w:pStyle w:val="TableHeading"/>
              <w:rPr>
                <w:color w:val="000000" w:themeColor="text1"/>
                <w:szCs w:val="18"/>
              </w:rPr>
            </w:pPr>
            <w:r w:rsidRPr="00A14BB7">
              <w:rPr>
                <w:color w:val="000000" w:themeColor="text1"/>
                <w:szCs w:val="18"/>
              </w:rPr>
              <w:t xml:space="preserve">Maximum </w:t>
            </w:r>
            <w:r w:rsidR="00401879" w:rsidRPr="00A14BB7">
              <w:rPr>
                <w:color w:val="000000" w:themeColor="text1"/>
                <w:szCs w:val="18"/>
              </w:rPr>
              <w:t xml:space="preserve">temperature </w:t>
            </w:r>
            <w:r w:rsidRPr="00A14BB7">
              <w:rPr>
                <w:color w:val="000000" w:themeColor="text1"/>
                <w:szCs w:val="18"/>
              </w:rPr>
              <w:t xml:space="preserve">(°C) </w:t>
            </w:r>
            <w:r w:rsidRPr="00A14BB7">
              <w:rPr>
                <w:color w:val="000000" w:themeColor="text1"/>
                <w:szCs w:val="18"/>
              </w:rPr>
              <w:br/>
            </w:r>
            <w:r w:rsidR="00401879" w:rsidRPr="00A14BB7">
              <w:rPr>
                <w:color w:val="000000" w:themeColor="text1"/>
                <w:szCs w:val="18"/>
              </w:rPr>
              <w:t>warm mix asphalt</w:t>
            </w:r>
          </w:p>
        </w:tc>
      </w:tr>
      <w:tr w:rsidR="00A14BB7" w:rsidRPr="00A14BB7" w14:paraId="1273F305" w14:textId="201208FB" w:rsidTr="00AE379D">
        <w:trPr>
          <w:trHeight w:val="350"/>
        </w:trPr>
        <w:tc>
          <w:tcPr>
            <w:tcW w:w="2977" w:type="dxa"/>
          </w:tcPr>
          <w:p w14:paraId="286C797B" w14:textId="1AF18819" w:rsidR="007E05DE" w:rsidRPr="00A14BB7" w:rsidRDefault="007E05DE" w:rsidP="00A14BB7">
            <w:pPr>
              <w:pStyle w:val="TableBodyText"/>
              <w:rPr>
                <w:rFonts w:eastAsia="Arial"/>
                <w:color w:val="000000" w:themeColor="text1"/>
                <w:szCs w:val="18"/>
              </w:rPr>
            </w:pPr>
            <w:r w:rsidRPr="00A14BB7">
              <w:rPr>
                <w:color w:val="000000" w:themeColor="text1"/>
                <w:szCs w:val="18"/>
              </w:rPr>
              <w:t>Bitumen</w:t>
            </w:r>
          </w:p>
        </w:tc>
        <w:tc>
          <w:tcPr>
            <w:tcW w:w="2977" w:type="dxa"/>
          </w:tcPr>
          <w:p w14:paraId="647D313C" w14:textId="6F979C96" w:rsidR="007E05DE" w:rsidRPr="00A14BB7" w:rsidRDefault="007E05DE" w:rsidP="00A14BB7">
            <w:pPr>
              <w:pStyle w:val="TableBodyText"/>
              <w:rPr>
                <w:color w:val="000000" w:themeColor="text1"/>
                <w:szCs w:val="18"/>
              </w:rPr>
            </w:pPr>
            <w:r w:rsidRPr="00A14BB7">
              <w:rPr>
                <w:color w:val="000000" w:themeColor="text1"/>
                <w:szCs w:val="18"/>
              </w:rPr>
              <w:t>175</w:t>
            </w:r>
          </w:p>
        </w:tc>
        <w:tc>
          <w:tcPr>
            <w:tcW w:w="2977" w:type="dxa"/>
          </w:tcPr>
          <w:p w14:paraId="31D6A490" w14:textId="5B233D8F" w:rsidR="007E05DE" w:rsidRPr="00A14BB7" w:rsidRDefault="007E05DE" w:rsidP="00A14BB7">
            <w:pPr>
              <w:pStyle w:val="TableBodyText"/>
              <w:rPr>
                <w:color w:val="000000" w:themeColor="text1"/>
                <w:szCs w:val="18"/>
              </w:rPr>
            </w:pPr>
            <w:r w:rsidRPr="00A14BB7">
              <w:rPr>
                <w:color w:val="000000" w:themeColor="text1"/>
                <w:szCs w:val="18"/>
              </w:rPr>
              <w:t>155</w:t>
            </w:r>
          </w:p>
        </w:tc>
      </w:tr>
      <w:tr w:rsidR="00A14BB7" w:rsidRPr="00A14BB7" w14:paraId="235DD101" w14:textId="112B4C98" w:rsidTr="00AE379D">
        <w:trPr>
          <w:trHeight w:val="350"/>
        </w:trPr>
        <w:tc>
          <w:tcPr>
            <w:tcW w:w="2977" w:type="dxa"/>
          </w:tcPr>
          <w:p w14:paraId="053EBDF8" w14:textId="4C98CDA4" w:rsidR="007E05DE" w:rsidRPr="00A14BB7" w:rsidRDefault="007E05DE" w:rsidP="00A14BB7">
            <w:pPr>
              <w:pStyle w:val="TableBodyText"/>
              <w:rPr>
                <w:rFonts w:eastAsia="Arial"/>
                <w:strike/>
                <w:color w:val="000000" w:themeColor="text1"/>
                <w:szCs w:val="18"/>
              </w:rPr>
            </w:pPr>
            <w:r w:rsidRPr="00A14BB7">
              <w:rPr>
                <w:color w:val="000000" w:themeColor="text1"/>
                <w:szCs w:val="18"/>
              </w:rPr>
              <w:t xml:space="preserve">Polymer </w:t>
            </w:r>
            <w:r w:rsidR="00966A07" w:rsidRPr="00A14BB7">
              <w:rPr>
                <w:color w:val="000000" w:themeColor="text1"/>
                <w:szCs w:val="18"/>
              </w:rPr>
              <w:t>modified binder</w:t>
            </w:r>
          </w:p>
        </w:tc>
        <w:tc>
          <w:tcPr>
            <w:tcW w:w="2977" w:type="dxa"/>
          </w:tcPr>
          <w:p w14:paraId="530A7A95" w14:textId="0A3C62D3" w:rsidR="007E05DE" w:rsidRPr="00A14BB7" w:rsidRDefault="007E05DE" w:rsidP="00A14BB7">
            <w:pPr>
              <w:pStyle w:val="TableBodyText"/>
              <w:rPr>
                <w:color w:val="000000" w:themeColor="text1"/>
                <w:szCs w:val="18"/>
              </w:rPr>
            </w:pPr>
            <w:r w:rsidRPr="00A14BB7">
              <w:rPr>
                <w:color w:val="000000" w:themeColor="text1"/>
                <w:szCs w:val="18"/>
              </w:rPr>
              <w:t>175</w:t>
            </w:r>
            <w:r w:rsidR="00A07835" w:rsidRPr="00A07835">
              <w:rPr>
                <w:color w:val="000000" w:themeColor="text1"/>
                <w:szCs w:val="18"/>
                <w:vertAlign w:val="superscript"/>
              </w:rPr>
              <w:t>(</w:t>
            </w:r>
            <w:r w:rsidRPr="00A14BB7">
              <w:rPr>
                <w:color w:val="000000" w:themeColor="text1"/>
                <w:szCs w:val="18"/>
                <w:vertAlign w:val="superscript"/>
              </w:rPr>
              <w:t>1,2)</w:t>
            </w:r>
          </w:p>
        </w:tc>
        <w:tc>
          <w:tcPr>
            <w:tcW w:w="2977" w:type="dxa"/>
          </w:tcPr>
          <w:p w14:paraId="540D7567" w14:textId="2E581DF3" w:rsidR="007E05DE" w:rsidRPr="00A14BB7" w:rsidRDefault="007E05DE" w:rsidP="00A14BB7">
            <w:pPr>
              <w:pStyle w:val="TableBodyText"/>
              <w:rPr>
                <w:color w:val="000000" w:themeColor="text1"/>
                <w:szCs w:val="18"/>
              </w:rPr>
            </w:pPr>
            <w:r w:rsidRPr="00A14BB7">
              <w:rPr>
                <w:color w:val="000000" w:themeColor="text1"/>
                <w:szCs w:val="18"/>
              </w:rPr>
              <w:t>165</w:t>
            </w:r>
          </w:p>
        </w:tc>
      </w:tr>
      <w:tr w:rsidR="00A14BB7" w:rsidRPr="00A14BB7" w14:paraId="254F01C2" w14:textId="77777777" w:rsidTr="00AE379D">
        <w:trPr>
          <w:trHeight w:val="350"/>
        </w:trPr>
        <w:tc>
          <w:tcPr>
            <w:tcW w:w="2977" w:type="dxa"/>
          </w:tcPr>
          <w:p w14:paraId="33ABF3C1" w14:textId="182B313D" w:rsidR="007E05DE" w:rsidRPr="00A14BB7" w:rsidRDefault="00E01A26" w:rsidP="00A14BB7">
            <w:pPr>
              <w:pStyle w:val="TableBodyText"/>
              <w:rPr>
                <w:color w:val="000000" w:themeColor="text1"/>
                <w:szCs w:val="18"/>
              </w:rPr>
            </w:pPr>
            <w:r w:rsidRPr="00A14BB7">
              <w:rPr>
                <w:color w:val="000000" w:themeColor="text1"/>
                <w:szCs w:val="18"/>
              </w:rPr>
              <w:t>EME 10/20 and EME 15/25</w:t>
            </w:r>
          </w:p>
        </w:tc>
        <w:tc>
          <w:tcPr>
            <w:tcW w:w="2977" w:type="dxa"/>
          </w:tcPr>
          <w:p w14:paraId="66B2F8DF" w14:textId="5FEECD7B" w:rsidR="007E05DE" w:rsidRPr="00A14BB7" w:rsidRDefault="007E05DE" w:rsidP="00A14BB7">
            <w:pPr>
              <w:pStyle w:val="TableBodyText"/>
              <w:rPr>
                <w:color w:val="000000" w:themeColor="text1"/>
                <w:szCs w:val="18"/>
              </w:rPr>
            </w:pPr>
            <w:r w:rsidRPr="00A14BB7">
              <w:rPr>
                <w:color w:val="000000" w:themeColor="text1"/>
                <w:szCs w:val="18"/>
              </w:rPr>
              <w:t>190</w:t>
            </w:r>
          </w:p>
        </w:tc>
        <w:tc>
          <w:tcPr>
            <w:tcW w:w="2977" w:type="dxa"/>
          </w:tcPr>
          <w:p w14:paraId="7B0260F8" w14:textId="674DD620" w:rsidR="007E05DE" w:rsidRPr="00A14BB7" w:rsidRDefault="007E05DE" w:rsidP="00A14BB7">
            <w:pPr>
              <w:pStyle w:val="TableBodyText"/>
              <w:rPr>
                <w:color w:val="000000" w:themeColor="text1"/>
                <w:szCs w:val="18"/>
              </w:rPr>
            </w:pPr>
            <w:r w:rsidRPr="00A14BB7">
              <w:rPr>
                <w:color w:val="000000" w:themeColor="text1"/>
                <w:szCs w:val="18"/>
              </w:rPr>
              <w:t>170</w:t>
            </w:r>
          </w:p>
        </w:tc>
      </w:tr>
    </w:tbl>
    <w:p w14:paraId="6127CC02" w14:textId="46F562DE" w:rsidR="00DB711D" w:rsidRPr="00197C7E" w:rsidRDefault="00DB711D" w:rsidP="0003487A">
      <w:pPr>
        <w:pStyle w:val="NoteHeading"/>
      </w:pPr>
      <w:r w:rsidRPr="00197C7E">
        <w:t>Note</w:t>
      </w:r>
      <w:r w:rsidR="00451339" w:rsidRPr="00197C7E">
        <w:t>s</w:t>
      </w:r>
      <w:r w:rsidRPr="00197C7E">
        <w:t>:</w:t>
      </w:r>
    </w:p>
    <w:p w14:paraId="4ECA4EDA" w14:textId="0775CFFE" w:rsidR="00DB711D" w:rsidRPr="00686795" w:rsidRDefault="00DB711D">
      <w:pPr>
        <w:pStyle w:val="Notes"/>
        <w:numPr>
          <w:ilvl w:val="0"/>
          <w:numId w:val="37"/>
        </w:numPr>
      </w:pPr>
      <w:r w:rsidRPr="00686795">
        <w:t>For binders containing crumb rubber, the maximum asphalt temperature is limited to 165</w:t>
      </w:r>
      <w:r w:rsidR="00054862" w:rsidRPr="00686795">
        <w:t>°</w:t>
      </w:r>
      <w:r w:rsidRPr="00686795">
        <w:t>C.</w:t>
      </w:r>
    </w:p>
    <w:p w14:paraId="56C56181" w14:textId="037189BD" w:rsidR="00E93762" w:rsidRPr="00686795" w:rsidRDefault="00B31D13" w:rsidP="00686795">
      <w:pPr>
        <w:pStyle w:val="Notes"/>
      </w:pPr>
      <w:r w:rsidRPr="00686795">
        <w:t xml:space="preserve">Unless otherwise approved by the Principal, </w:t>
      </w:r>
      <w:r w:rsidR="00647B6B" w:rsidRPr="00686795">
        <w:t xml:space="preserve">a warm mix asphalt additive must be included in hot mix asphalt mixes that are placed at </w:t>
      </w:r>
      <w:r w:rsidRPr="00686795">
        <w:t>pavement temperatures below th</w:t>
      </w:r>
      <w:r w:rsidR="00647B6B" w:rsidRPr="00686795">
        <w:t xml:space="preserve">e minimum temperature </w:t>
      </w:r>
      <w:r w:rsidRPr="00686795">
        <w:t>stated in Table</w:t>
      </w:r>
      <w:r w:rsidR="00A60634" w:rsidRPr="00686795">
        <w:t> </w:t>
      </w:r>
      <w:r w:rsidR="00A60634" w:rsidRPr="00686795">
        <w:fldChar w:fldCharType="begin"/>
      </w:r>
      <w:r w:rsidR="00A60634" w:rsidRPr="00686795">
        <w:instrText xml:space="preserve"> REF _Ref133578600 \r \h </w:instrText>
      </w:r>
      <w:r w:rsidR="00054862" w:rsidRPr="00686795">
        <w:instrText xml:space="preserve"> \* MERGEFORMAT </w:instrText>
      </w:r>
      <w:r w:rsidR="00A60634" w:rsidRPr="00686795">
        <w:fldChar w:fldCharType="separate"/>
      </w:r>
      <w:r w:rsidR="0087309B">
        <w:t>13.2</w:t>
      </w:r>
      <w:r w:rsidR="00A60634" w:rsidRPr="00686795">
        <w:fldChar w:fldCharType="end"/>
      </w:r>
      <w:r w:rsidR="00ED1020" w:rsidRPr="00686795">
        <w:t>.</w:t>
      </w:r>
    </w:p>
    <w:p w14:paraId="64ED6B93" w14:textId="60B4E7D9" w:rsidR="00725AAC" w:rsidRPr="00197C7E" w:rsidRDefault="00725AAC" w:rsidP="00584267">
      <w:pPr>
        <w:pStyle w:val="Heading2"/>
      </w:pPr>
      <w:bookmarkStart w:id="148" w:name="_Toc190862213"/>
      <w:bookmarkStart w:id="149" w:name="_Toc234836070"/>
      <w:bookmarkStart w:id="150" w:name="_Toc235621378"/>
      <w:bookmarkEnd w:id="147"/>
      <w:r w:rsidRPr="00197C7E">
        <w:t>Storage and Handling of Asphalt</w:t>
      </w:r>
      <w:bookmarkEnd w:id="148"/>
      <w:bookmarkEnd w:id="149"/>
      <w:bookmarkEnd w:id="150"/>
    </w:p>
    <w:p w14:paraId="375E571A" w14:textId="50712145" w:rsidR="004714F6" w:rsidRPr="00197C7E" w:rsidRDefault="004714F6" w:rsidP="000528C1">
      <w:pPr>
        <w:pStyle w:val="Bodynumbered1"/>
      </w:pPr>
      <w:r w:rsidRPr="00197C7E">
        <w:t xml:space="preserve">Asphalt that is retained in hot storage silos </w:t>
      </w:r>
      <w:r w:rsidR="00D3399B" w:rsidRPr="00197C7E">
        <w:t>must</w:t>
      </w:r>
      <w:r w:rsidRPr="00197C7E">
        <w:t xml:space="preserve"> be stored in such a manner that minimises oxidation of the binder and maintains temperature uniformity.</w:t>
      </w:r>
    </w:p>
    <w:p w14:paraId="39403EA3" w14:textId="36BDBC4E" w:rsidR="004714F6" w:rsidRPr="00197C7E" w:rsidRDefault="004714F6" w:rsidP="000528C1">
      <w:pPr>
        <w:pStyle w:val="Bodynumbered1"/>
      </w:pPr>
      <w:r w:rsidRPr="00197C7E">
        <w:t>Dense graded asphalt mix may be retained in hot storage silos for a period not exceeding 30</w:t>
      </w:r>
      <w:r w:rsidR="00777206" w:rsidRPr="00197C7E">
        <w:t> </w:t>
      </w:r>
      <w:r w:rsidRPr="00197C7E">
        <w:t>hours.</w:t>
      </w:r>
    </w:p>
    <w:p w14:paraId="70AFC3E9" w14:textId="3DB229C5" w:rsidR="004714F6" w:rsidRPr="00197C7E" w:rsidRDefault="004714F6" w:rsidP="000528C1">
      <w:pPr>
        <w:pStyle w:val="Bodynumbered1"/>
      </w:pPr>
      <w:r w:rsidRPr="00197C7E">
        <w:t xml:space="preserve">Open graded and stone mastic asphalt mix </w:t>
      </w:r>
      <w:r w:rsidR="00D3399B" w:rsidRPr="00197C7E">
        <w:t>must</w:t>
      </w:r>
      <w:r w:rsidRPr="00197C7E">
        <w:t xml:space="preserve"> be loaded into delivery vehicles as soon as practical</w:t>
      </w:r>
      <w:r w:rsidR="00893299">
        <w:t>,</w:t>
      </w:r>
      <w:r w:rsidRPr="00197C7E">
        <w:t xml:space="preserve"> and the total storage and transportation time </w:t>
      </w:r>
      <w:r w:rsidR="00D3399B" w:rsidRPr="00197C7E">
        <w:t>must</w:t>
      </w:r>
      <w:r w:rsidRPr="00197C7E">
        <w:t xml:space="preserve"> not exceed </w:t>
      </w:r>
      <w:r w:rsidR="00777206" w:rsidRPr="00197C7E">
        <w:t>4</w:t>
      </w:r>
      <w:r w:rsidRPr="00197C7E">
        <w:t xml:space="preserve"> hours.</w:t>
      </w:r>
    </w:p>
    <w:p w14:paraId="79FAF422" w14:textId="3CE816BE" w:rsidR="00A60634" w:rsidRPr="00197C7E" w:rsidRDefault="004714F6" w:rsidP="000528C1">
      <w:pPr>
        <w:pStyle w:val="Bodynumbered1"/>
      </w:pPr>
      <w:r w:rsidRPr="00197C7E">
        <w:t>For each load of asphalt, the Contractor must record the time of manufacture, dispatch from the manufacturing plant and incorporation into the Works.</w:t>
      </w:r>
      <w:r w:rsidR="004B4CB7" w:rsidRPr="00197C7E">
        <w:t xml:space="preserve"> This information must</w:t>
      </w:r>
      <w:r w:rsidR="00D00AC6" w:rsidRPr="00197C7E">
        <w:t xml:space="preserve"> </w:t>
      </w:r>
      <w:r w:rsidR="008203B4" w:rsidRPr="00197C7E">
        <w:t xml:space="preserve">be recorded </w:t>
      </w:r>
      <w:r w:rsidR="00D00AC6" w:rsidRPr="00197C7E">
        <w:t>on</w:t>
      </w:r>
      <w:r w:rsidR="008203B4" w:rsidRPr="00197C7E">
        <w:t xml:space="preserve"> </w:t>
      </w:r>
      <w:r w:rsidR="00D00AC6" w:rsidRPr="00197C7E">
        <w:t xml:space="preserve">a </w:t>
      </w:r>
      <w:r w:rsidR="008203B4" w:rsidRPr="00197C7E">
        <w:t>delivery docket</w:t>
      </w:r>
      <w:r w:rsidR="004B4CB7" w:rsidRPr="00197C7E">
        <w:t xml:space="preserve"> </w:t>
      </w:r>
      <w:r w:rsidR="00147DBC" w:rsidRPr="00197C7E">
        <w:t>that</w:t>
      </w:r>
      <w:r w:rsidR="00D00AC6" w:rsidRPr="00197C7E">
        <w:t xml:space="preserve"> is </w:t>
      </w:r>
      <w:r w:rsidR="004B4CB7" w:rsidRPr="00197C7E">
        <w:t xml:space="preserve">submitted to the Principal </w:t>
      </w:r>
      <w:r w:rsidR="00AD7451" w:rsidRPr="00197C7E">
        <w:t>with each delivery.</w:t>
      </w:r>
    </w:p>
    <w:p w14:paraId="0DFE8FA0" w14:textId="3EC90EF6" w:rsidR="00C411A3" w:rsidRPr="00197C7E" w:rsidRDefault="00C84BE9" w:rsidP="009C3086">
      <w:pPr>
        <w:pStyle w:val="Heading1"/>
        <w:keepLines/>
      </w:pPr>
      <w:bookmarkStart w:id="151" w:name="_Ref76536185"/>
      <w:bookmarkStart w:id="152" w:name="_Ref76536301"/>
      <w:bookmarkStart w:id="153" w:name="_Ref76536351"/>
      <w:bookmarkStart w:id="154" w:name="_Toc190862214"/>
      <w:bookmarkStart w:id="155" w:name="_Toc234836071"/>
      <w:bookmarkStart w:id="156" w:name="_Toc235621379"/>
      <w:r w:rsidRPr="00197C7E">
        <w:lastRenderedPageBreak/>
        <w:t>Sampling and Testing</w:t>
      </w:r>
      <w:bookmarkEnd w:id="151"/>
      <w:bookmarkEnd w:id="152"/>
      <w:bookmarkEnd w:id="153"/>
      <w:r w:rsidR="00A82928" w:rsidRPr="00197C7E">
        <w:t xml:space="preserve"> of the Production </w:t>
      </w:r>
      <w:r w:rsidR="00A60634" w:rsidRPr="00197C7E">
        <w:t>M</w:t>
      </w:r>
      <w:r w:rsidR="00A82928" w:rsidRPr="00197C7E">
        <w:t>ix</w:t>
      </w:r>
      <w:bookmarkEnd w:id="154"/>
      <w:bookmarkEnd w:id="155"/>
      <w:bookmarkEnd w:id="156"/>
    </w:p>
    <w:p w14:paraId="79E0385B" w14:textId="4C5668C3" w:rsidR="00C84BE9" w:rsidRPr="00197C7E" w:rsidRDefault="00C84BE9" w:rsidP="009C3086">
      <w:pPr>
        <w:pStyle w:val="Bodynumbered1"/>
        <w:keepNext/>
      </w:pPr>
      <w:r w:rsidRPr="00197C7E">
        <w:t xml:space="preserve">The Contractor </w:t>
      </w:r>
      <w:r w:rsidR="00D3399B" w:rsidRPr="00197C7E">
        <w:t>must</w:t>
      </w:r>
      <w:r w:rsidRPr="00197C7E">
        <w:t xml:space="preserve"> verify conformance </w:t>
      </w:r>
      <w:r w:rsidR="00AD3A76" w:rsidRPr="00197C7E">
        <w:t>of the asphalt</w:t>
      </w:r>
      <w:r w:rsidRPr="00197C7E">
        <w:t xml:space="preserve"> by sampling and </w:t>
      </w:r>
      <w:r w:rsidR="00680AE6" w:rsidRPr="00197C7E">
        <w:t>testing in</w:t>
      </w:r>
      <w:r w:rsidR="00CC2485" w:rsidRPr="00197C7E">
        <w:t xml:space="preserve"> </w:t>
      </w:r>
      <w:r w:rsidR="00AC78D8" w:rsidRPr="00197C7E">
        <w:t>accordance with</w:t>
      </w:r>
      <w:r w:rsidR="00CC2485" w:rsidRPr="00197C7E">
        <w:t xml:space="preserve"> </w:t>
      </w:r>
      <w:r w:rsidR="00AD3A76" w:rsidRPr="00197C7E">
        <w:t>this Specification a</w:t>
      </w:r>
      <w:r w:rsidRPr="00197C7E">
        <w:t>nd provid</w:t>
      </w:r>
      <w:r w:rsidR="00423CD7" w:rsidRPr="00197C7E">
        <w:t>e</w:t>
      </w:r>
      <w:r w:rsidRPr="00197C7E">
        <w:t xml:space="preserve"> </w:t>
      </w:r>
      <w:r w:rsidR="008B5F6C" w:rsidRPr="00197C7E">
        <w:t xml:space="preserve">the results to </w:t>
      </w:r>
      <w:r w:rsidR="00B607B1" w:rsidRPr="00197C7E">
        <w:t>the Principal.</w:t>
      </w:r>
      <w:r w:rsidR="00D14C7F" w:rsidRPr="00197C7E">
        <w:t xml:space="preserve"> The </w:t>
      </w:r>
      <w:r w:rsidR="00771790" w:rsidRPr="00197C7E">
        <w:t>report of test results must also include the results of the</w:t>
      </w:r>
      <w:r w:rsidR="004F2C9E" w:rsidRPr="00197C7E">
        <w:t xml:space="preserve"> testing of </w:t>
      </w:r>
      <w:r w:rsidR="005C2FCB" w:rsidRPr="00197C7E">
        <w:t xml:space="preserve">the </w:t>
      </w:r>
      <w:r w:rsidR="00342EA9" w:rsidRPr="00197C7E">
        <w:t>constituent materials</w:t>
      </w:r>
      <w:r w:rsidR="00F8666C" w:rsidRPr="00197C7E">
        <w:t xml:space="preserve"> (refer </w:t>
      </w:r>
      <w:r w:rsidR="0008182D">
        <w:t xml:space="preserve">to </w:t>
      </w:r>
      <w:r w:rsidR="00F8666C" w:rsidRPr="00197C7E">
        <w:t xml:space="preserve">Clause </w:t>
      </w:r>
      <w:r w:rsidR="00F8666C" w:rsidRPr="00197C7E">
        <w:fldChar w:fldCharType="begin"/>
      </w:r>
      <w:r w:rsidR="00F8666C" w:rsidRPr="00197C7E">
        <w:instrText xml:space="preserve"> REF _Ref77756422 \r \h </w:instrText>
      </w:r>
      <w:r w:rsidR="00C1673E" w:rsidRPr="00197C7E">
        <w:instrText xml:space="preserve"> \* MERGEFORMAT </w:instrText>
      </w:r>
      <w:r w:rsidR="00F8666C" w:rsidRPr="00197C7E">
        <w:fldChar w:fldCharType="separate"/>
      </w:r>
      <w:r w:rsidR="0087309B">
        <w:t>6</w:t>
      </w:r>
      <w:r w:rsidR="00F8666C" w:rsidRPr="00197C7E">
        <w:fldChar w:fldCharType="end"/>
      </w:r>
      <w:r w:rsidR="004617A9" w:rsidRPr="00197C7E">
        <w:t xml:space="preserve">) and </w:t>
      </w:r>
      <w:r w:rsidR="000A45B8" w:rsidRPr="00197C7E">
        <w:t>provide</w:t>
      </w:r>
      <w:r w:rsidR="00C1673E" w:rsidRPr="00197C7E">
        <w:t xml:space="preserve"> traceability</w:t>
      </w:r>
      <w:r w:rsidR="000A45B8" w:rsidRPr="00197C7E">
        <w:t xml:space="preserve"> </w:t>
      </w:r>
      <w:r w:rsidR="00C1673E" w:rsidRPr="00197C7E">
        <w:t>of each Lot of constituent material.</w:t>
      </w:r>
    </w:p>
    <w:p w14:paraId="009AC17F" w14:textId="4337BF22" w:rsidR="00F371D2" w:rsidRPr="00197C7E" w:rsidRDefault="00860E5B" w:rsidP="009C3086">
      <w:pPr>
        <w:pStyle w:val="Bodynumbered1"/>
        <w:keepNext/>
      </w:pPr>
      <w:bookmarkStart w:id="157" w:name="_Ref102111085"/>
      <w:r w:rsidRPr="00197C7E">
        <w:t>The Quality</w:t>
      </w:r>
      <w:r w:rsidR="00F371D2" w:rsidRPr="00197C7E">
        <w:t xml:space="preserve"> Plan must include details of:</w:t>
      </w:r>
      <w:bookmarkEnd w:id="157"/>
    </w:p>
    <w:p w14:paraId="3248A751" w14:textId="34C58715" w:rsidR="000573A4" w:rsidRPr="00197C7E" w:rsidRDefault="000573A4" w:rsidP="009C3086">
      <w:pPr>
        <w:pStyle w:val="Bodynumbered2"/>
        <w:keepNext/>
      </w:pPr>
      <w:bookmarkStart w:id="158" w:name="_Ref77773032"/>
      <w:r w:rsidRPr="00197C7E">
        <w:t>the method verifying that the asphalt complies with the requirements of this Specification; and</w:t>
      </w:r>
    </w:p>
    <w:p w14:paraId="4E017E96" w14:textId="4CDC26B3" w:rsidR="007C2861" w:rsidRPr="00197C7E" w:rsidRDefault="000573A4" w:rsidP="009C3086">
      <w:pPr>
        <w:pStyle w:val="Bodynumbered2"/>
        <w:keepNext/>
      </w:pPr>
      <w:r w:rsidRPr="00197C7E">
        <w:t>all sampling locations, frequencies and test methods.</w:t>
      </w:r>
    </w:p>
    <w:p w14:paraId="29DF0095" w14:textId="0A85FBAC" w:rsidR="00C84BE9" w:rsidRPr="00197C7E" w:rsidRDefault="00C84BE9" w:rsidP="009C3086">
      <w:pPr>
        <w:pStyle w:val="Heading2"/>
        <w:keepLines/>
      </w:pPr>
      <w:bookmarkStart w:id="159" w:name="_Toc190862215"/>
      <w:bookmarkStart w:id="160" w:name="_Toc234836072"/>
      <w:bookmarkStart w:id="161" w:name="_Toc235621380"/>
      <w:bookmarkEnd w:id="158"/>
      <w:r w:rsidRPr="00197C7E">
        <w:t xml:space="preserve">Compliance </w:t>
      </w:r>
      <w:r w:rsidR="00A60634" w:rsidRPr="00197C7E">
        <w:t>T</w:t>
      </w:r>
      <w:r w:rsidRPr="00197C7E">
        <w:t>esting</w:t>
      </w:r>
      <w:bookmarkEnd w:id="159"/>
      <w:bookmarkEnd w:id="160"/>
      <w:bookmarkEnd w:id="161"/>
    </w:p>
    <w:p w14:paraId="0EEB80C5" w14:textId="0D0E475F" w:rsidR="00E17EC8" w:rsidRPr="00197C7E" w:rsidRDefault="00E17EC8" w:rsidP="009409F6">
      <w:pPr>
        <w:pStyle w:val="Bodynumbered1"/>
      </w:pPr>
      <w:r w:rsidRPr="00197C7E">
        <w:t xml:space="preserve">All testing to verify conformance with this Specification must be performed by a laboratory that is accredited to meet the </w:t>
      </w:r>
      <w:r w:rsidRPr="009409F6">
        <w:t>requirements</w:t>
      </w:r>
      <w:r w:rsidRPr="00197C7E">
        <w:t xml:space="preserve"> of AS ISO/IEC 17025 for the test method. The laboratory’s accreditation body must be a signatory to the </w:t>
      </w:r>
      <w:r w:rsidR="00E261F7" w:rsidRPr="00E261F7">
        <w:t>Global Accreditation Cooperation Incorporated (Global ACI) Mutual Recognition Arrangement (MRA)</w:t>
      </w:r>
      <w:r w:rsidR="00E261F7">
        <w:t xml:space="preserve"> </w:t>
      </w:r>
      <w:r w:rsidRPr="00197C7E">
        <w:t xml:space="preserve">for testing laboratories. The National Association of Testing Authorities (NATA) and International Accreditation New Zealand (IANZ) are signatories to the </w:t>
      </w:r>
      <w:r w:rsidR="00ED4436">
        <w:t>Global ACI</w:t>
      </w:r>
      <w:r w:rsidR="00ED4436" w:rsidRPr="00197C7E">
        <w:t xml:space="preserve"> </w:t>
      </w:r>
      <w:r w:rsidRPr="00197C7E">
        <w:t>MRA</w:t>
      </w:r>
      <w:r w:rsidR="00B864CA">
        <w:t>.</w:t>
      </w:r>
    </w:p>
    <w:p w14:paraId="30F26976" w14:textId="057FB265" w:rsidR="00C84BE9" w:rsidRPr="00197C7E" w:rsidRDefault="00C84BE9" w:rsidP="000528C1">
      <w:pPr>
        <w:pStyle w:val="Bodynumbered1"/>
      </w:pPr>
      <w:r w:rsidRPr="00197C7E">
        <w:t xml:space="preserve">Compliance testing </w:t>
      </w:r>
      <w:r w:rsidR="00D3399B" w:rsidRPr="00197C7E">
        <w:t>must</w:t>
      </w:r>
      <w:r w:rsidRPr="00197C7E">
        <w:t xml:space="preserve"> be carried out for each </w:t>
      </w:r>
      <w:r w:rsidR="00353E99" w:rsidRPr="00197C7E">
        <w:t>L</w:t>
      </w:r>
      <w:r w:rsidRPr="00197C7E">
        <w:t>ot.</w:t>
      </w:r>
    </w:p>
    <w:p w14:paraId="544C3E7A" w14:textId="0C5064A7" w:rsidR="00446271" w:rsidRPr="00197C7E" w:rsidRDefault="00FC6399" w:rsidP="000528C1">
      <w:pPr>
        <w:pStyle w:val="Bodynumbered1"/>
      </w:pPr>
      <w:bookmarkStart w:id="162" w:name="_Ref235456064"/>
      <w:bookmarkStart w:id="163" w:name="_Hlk135054402"/>
      <w:r w:rsidRPr="00197C7E">
        <w:t>The m</w:t>
      </w:r>
      <w:r w:rsidR="00446271" w:rsidRPr="00197C7E">
        <w:t>inimum testing frequencies for constituent materials are nominated in the relevant specification for the supply of that constituent material specification</w:t>
      </w:r>
      <w:r w:rsidR="008F4918" w:rsidRPr="00197C7E">
        <w:t xml:space="preserve"> and Clause </w:t>
      </w:r>
      <w:r w:rsidR="008F4918" w:rsidRPr="00197C7E">
        <w:fldChar w:fldCharType="begin"/>
      </w:r>
      <w:r w:rsidR="008F4918" w:rsidRPr="00197C7E">
        <w:instrText xml:space="preserve"> REF _Ref77756422 \r \h </w:instrText>
      </w:r>
      <w:r w:rsidR="00710B45" w:rsidRPr="00197C7E">
        <w:instrText xml:space="preserve"> \* MERGEFORMAT </w:instrText>
      </w:r>
      <w:r w:rsidR="008F4918" w:rsidRPr="00197C7E">
        <w:fldChar w:fldCharType="separate"/>
      </w:r>
      <w:r w:rsidR="0087309B">
        <w:t>6</w:t>
      </w:r>
      <w:r w:rsidR="008F4918" w:rsidRPr="00197C7E">
        <w:fldChar w:fldCharType="end"/>
      </w:r>
      <w:r w:rsidR="00446271" w:rsidRPr="00197C7E">
        <w:t>.</w:t>
      </w:r>
      <w:bookmarkEnd w:id="162"/>
    </w:p>
    <w:p w14:paraId="729555E8" w14:textId="5A8E20E7" w:rsidR="00B864CA" w:rsidRDefault="001F73C1" w:rsidP="0027576A">
      <w:pPr>
        <w:pStyle w:val="Bodynumbered1"/>
      </w:pPr>
      <w:bookmarkStart w:id="164" w:name="_Ref143262201"/>
      <w:bookmarkStart w:id="165" w:name="_Ref75349331"/>
      <w:bookmarkStart w:id="166" w:name="_Hlk135054358"/>
      <w:bookmarkEnd w:id="163"/>
      <w:r w:rsidRPr="00197C7E">
        <w:t xml:space="preserve">The minimum sampling and testing frequencies for production mix are specified in the </w:t>
      </w:r>
      <w:r w:rsidR="00264DE1" w:rsidRPr="00197C7E">
        <w:t>C</w:t>
      </w:r>
      <w:r w:rsidRPr="00197C7E">
        <w:t xml:space="preserve">ontract documents. </w:t>
      </w:r>
      <w:r w:rsidR="000B6C1C" w:rsidRPr="00197C7E">
        <w:t xml:space="preserve">Where no indication is given in the </w:t>
      </w:r>
      <w:r w:rsidR="00264DE1" w:rsidRPr="00197C7E">
        <w:t>C</w:t>
      </w:r>
      <w:r w:rsidR="000B6C1C" w:rsidRPr="00197C7E">
        <w:t xml:space="preserve">ontract documents, the production mix must be sampled and tested </w:t>
      </w:r>
      <w:r w:rsidR="005B7F7A" w:rsidRPr="00197C7E">
        <w:t>at the frequenc</w:t>
      </w:r>
      <w:r w:rsidR="000E3629" w:rsidRPr="00197C7E">
        <w:t>ies</w:t>
      </w:r>
      <w:r w:rsidR="005B7F7A" w:rsidRPr="00197C7E">
        <w:t xml:space="preserve"> given in Table </w:t>
      </w:r>
      <w:r w:rsidR="00BC53EE" w:rsidRPr="00E96F25">
        <w:fldChar w:fldCharType="begin"/>
      </w:r>
      <w:r w:rsidR="00BC53EE" w:rsidRPr="00E96F25">
        <w:instrText xml:space="preserve"> REF _Ref143262201 \r \h </w:instrText>
      </w:r>
      <w:r w:rsidR="00E96F25">
        <w:instrText xml:space="preserve"> \* MERGEFORMAT </w:instrText>
      </w:r>
      <w:r w:rsidR="00BC53EE" w:rsidRPr="00E96F25">
        <w:fldChar w:fldCharType="separate"/>
      </w:r>
      <w:r w:rsidR="0087309B">
        <w:t>8.6</w:t>
      </w:r>
      <w:r w:rsidR="00BC53EE" w:rsidRPr="00E96F25">
        <w:fldChar w:fldCharType="end"/>
      </w:r>
      <w:r w:rsidR="00632919" w:rsidRPr="00E96F25">
        <w:t xml:space="preserve"> a) and Table </w:t>
      </w:r>
      <w:r w:rsidR="00632919" w:rsidRPr="00E96F25">
        <w:fldChar w:fldCharType="begin"/>
      </w:r>
      <w:r w:rsidR="00632919" w:rsidRPr="00E96F25">
        <w:instrText xml:space="preserve"> REF _Ref143262201 \r \h </w:instrText>
      </w:r>
      <w:r w:rsidR="00E96F25">
        <w:instrText xml:space="preserve"> \* MERGEFORMAT </w:instrText>
      </w:r>
      <w:r w:rsidR="00632919" w:rsidRPr="00E96F25">
        <w:fldChar w:fldCharType="separate"/>
      </w:r>
      <w:r w:rsidR="0087309B">
        <w:t>8.6</w:t>
      </w:r>
      <w:r w:rsidR="00632919" w:rsidRPr="00E96F25">
        <w:fldChar w:fldCharType="end"/>
      </w:r>
      <w:r w:rsidR="00632919" w:rsidRPr="00E96F25">
        <w:t xml:space="preserve"> b)</w:t>
      </w:r>
      <w:r w:rsidR="007C099E" w:rsidRPr="00E96F25">
        <w:t>.</w:t>
      </w:r>
      <w:bookmarkEnd w:id="164"/>
    </w:p>
    <w:p w14:paraId="418BD4E5" w14:textId="6D520A45" w:rsidR="000E3629" w:rsidRPr="00197C7E" w:rsidRDefault="001918BB" w:rsidP="00423398">
      <w:pPr>
        <w:pStyle w:val="CaptionIndent"/>
        <w:keepLines/>
        <w:rPr>
          <w:lang w:bidi="en-US"/>
        </w:rPr>
      </w:pPr>
      <w:bookmarkStart w:id="167" w:name="_Hlk213220712"/>
      <w:bookmarkStart w:id="168" w:name="_Hlk135054173"/>
      <w:bookmarkEnd w:id="165"/>
      <w:bookmarkEnd w:id="166"/>
      <w:r w:rsidRPr="00197C7E">
        <w:rPr>
          <w:lang w:bidi="en-US"/>
        </w:rPr>
        <w:lastRenderedPageBreak/>
        <w:t xml:space="preserve">Table </w:t>
      </w:r>
      <w:r w:rsidRPr="00197C7E">
        <w:rPr>
          <w:lang w:bidi="en-US"/>
        </w:rPr>
        <w:fldChar w:fldCharType="begin"/>
      </w:r>
      <w:r w:rsidRPr="00197C7E">
        <w:rPr>
          <w:lang w:bidi="en-US"/>
        </w:rPr>
        <w:instrText xml:space="preserve"> REF _Ref75349331 \r \h  \* MERGEFORMAT </w:instrText>
      </w:r>
      <w:r w:rsidRPr="00197C7E">
        <w:rPr>
          <w:lang w:bidi="en-US"/>
        </w:rPr>
      </w:r>
      <w:r w:rsidRPr="00197C7E">
        <w:rPr>
          <w:lang w:bidi="en-US"/>
        </w:rPr>
        <w:fldChar w:fldCharType="separate"/>
      </w:r>
      <w:r w:rsidR="0087309B">
        <w:rPr>
          <w:lang w:bidi="en-US"/>
        </w:rPr>
        <w:t>8.6</w:t>
      </w:r>
      <w:r w:rsidRPr="00197C7E">
        <w:rPr>
          <w:lang w:bidi="en-US"/>
        </w:rPr>
        <w:fldChar w:fldCharType="end"/>
      </w:r>
      <w:r w:rsidR="00993887" w:rsidRPr="00E96F25">
        <w:rPr>
          <w:lang w:bidi="en-US"/>
        </w:rPr>
        <w:t xml:space="preserve"> a)</w:t>
      </w:r>
      <w:r w:rsidR="003041A5" w:rsidRPr="00E96F25">
        <w:rPr>
          <w:lang w:bidi="en-US"/>
        </w:rPr>
        <w:t>:</w:t>
      </w:r>
      <w:r w:rsidR="00B864CA">
        <w:rPr>
          <w:lang w:bidi="en-US"/>
        </w:rPr>
        <w:tab/>
      </w:r>
      <w:r w:rsidRPr="00197C7E">
        <w:rPr>
          <w:lang w:bidi="en-US"/>
        </w:rPr>
        <w:t>Minimum</w:t>
      </w:r>
      <w:r w:rsidR="004A42D9" w:rsidRPr="00197C7E">
        <w:rPr>
          <w:lang w:bidi="en-US"/>
        </w:rPr>
        <w:t xml:space="preserve"> frequency for sampling and testing asphalt</w:t>
      </w:r>
    </w:p>
    <w:tbl>
      <w:tblPr>
        <w:tblStyle w:val="TMTableGreyIndent"/>
        <w:tblW w:w="9072" w:type="dxa"/>
        <w:tblLook w:val="01E0" w:firstRow="1" w:lastRow="1" w:firstColumn="1" w:lastColumn="1" w:noHBand="0" w:noVBand="0"/>
      </w:tblPr>
      <w:tblGrid>
        <w:gridCol w:w="808"/>
        <w:gridCol w:w="1380"/>
        <w:gridCol w:w="2976"/>
        <w:gridCol w:w="3908"/>
      </w:tblGrid>
      <w:tr w:rsidR="003A0047" w:rsidRPr="00267A90" w14:paraId="252B5B71" w14:textId="77777777" w:rsidTr="007D2893">
        <w:trPr>
          <w:cnfStyle w:val="100000000000" w:firstRow="1" w:lastRow="0" w:firstColumn="0" w:lastColumn="0" w:oddVBand="0" w:evenVBand="0" w:oddHBand="0" w:evenHBand="0" w:firstRowFirstColumn="0" w:firstRowLastColumn="0" w:lastRowFirstColumn="0" w:lastRowLastColumn="0"/>
          <w:trHeight w:val="20"/>
        </w:trPr>
        <w:tc>
          <w:tcPr>
            <w:tcW w:w="0" w:type="auto"/>
          </w:tcPr>
          <w:bookmarkEnd w:id="167"/>
          <w:p w14:paraId="4629C2F1" w14:textId="7F2913E9" w:rsidR="00F370EB" w:rsidRPr="00267A90" w:rsidRDefault="00F370EB" w:rsidP="00423398">
            <w:pPr>
              <w:pStyle w:val="TableHeading"/>
              <w:keepNext/>
              <w:keepLines/>
              <w:rPr>
                <w:rFonts w:cs="Arial"/>
                <w:color w:val="000000" w:themeColor="text1"/>
                <w:szCs w:val="18"/>
              </w:rPr>
            </w:pPr>
            <w:r w:rsidRPr="00267A90">
              <w:rPr>
                <w:rFonts w:cs="Arial"/>
                <w:color w:val="000000" w:themeColor="text1"/>
                <w:szCs w:val="18"/>
              </w:rPr>
              <w:t>Clause</w:t>
            </w:r>
          </w:p>
        </w:tc>
        <w:tc>
          <w:tcPr>
            <w:tcW w:w="0" w:type="auto"/>
          </w:tcPr>
          <w:p w14:paraId="2B78D1F0" w14:textId="5F188703" w:rsidR="00F370EB" w:rsidRPr="00267A90" w:rsidRDefault="00F370EB" w:rsidP="00423398">
            <w:pPr>
              <w:pStyle w:val="TableHeading"/>
              <w:keepNext/>
              <w:keepLines/>
              <w:rPr>
                <w:rFonts w:cs="Arial"/>
                <w:color w:val="000000" w:themeColor="text1"/>
                <w:szCs w:val="18"/>
              </w:rPr>
            </w:pPr>
            <w:r w:rsidRPr="00267A90">
              <w:rPr>
                <w:rFonts w:cs="Arial"/>
                <w:color w:val="000000" w:themeColor="text1"/>
                <w:szCs w:val="18"/>
              </w:rPr>
              <w:t xml:space="preserve">Mix </w:t>
            </w:r>
            <w:r w:rsidR="00AE379D" w:rsidRPr="00267A90">
              <w:rPr>
                <w:rFonts w:cs="Arial"/>
                <w:color w:val="000000" w:themeColor="text1"/>
                <w:szCs w:val="18"/>
              </w:rPr>
              <w:t>type</w:t>
            </w:r>
          </w:p>
        </w:tc>
        <w:tc>
          <w:tcPr>
            <w:tcW w:w="0" w:type="auto"/>
          </w:tcPr>
          <w:p w14:paraId="09812503" w14:textId="59A7FC99" w:rsidR="00F370EB" w:rsidRPr="00267A90" w:rsidRDefault="00F370EB" w:rsidP="00423398">
            <w:pPr>
              <w:pStyle w:val="TableHeading"/>
              <w:keepNext/>
              <w:keepLines/>
              <w:rPr>
                <w:rFonts w:cs="Arial"/>
                <w:color w:val="000000" w:themeColor="text1"/>
                <w:szCs w:val="18"/>
              </w:rPr>
            </w:pPr>
            <w:r w:rsidRPr="00267A90">
              <w:rPr>
                <w:rFonts w:cs="Arial"/>
                <w:color w:val="000000" w:themeColor="text1"/>
                <w:szCs w:val="18"/>
              </w:rPr>
              <w:t xml:space="preserve">Test </w:t>
            </w:r>
            <w:r w:rsidR="00AE379D" w:rsidRPr="00267A90">
              <w:rPr>
                <w:rFonts w:cs="Arial"/>
                <w:color w:val="000000" w:themeColor="text1"/>
                <w:szCs w:val="18"/>
              </w:rPr>
              <w:t>property</w:t>
            </w:r>
          </w:p>
        </w:tc>
        <w:tc>
          <w:tcPr>
            <w:tcW w:w="0" w:type="auto"/>
          </w:tcPr>
          <w:p w14:paraId="75039300" w14:textId="42146987" w:rsidR="00F370EB" w:rsidRPr="00267A90" w:rsidRDefault="00F370EB" w:rsidP="00423398">
            <w:pPr>
              <w:pStyle w:val="TableHeading"/>
              <w:keepNext/>
              <w:keepLines/>
              <w:rPr>
                <w:rFonts w:cs="Arial"/>
                <w:color w:val="000000" w:themeColor="text1"/>
                <w:szCs w:val="18"/>
              </w:rPr>
            </w:pPr>
            <w:r w:rsidRPr="00267A90">
              <w:rPr>
                <w:rFonts w:cs="Arial"/>
                <w:color w:val="000000" w:themeColor="text1"/>
                <w:szCs w:val="18"/>
              </w:rPr>
              <w:t xml:space="preserve">Minimum </w:t>
            </w:r>
            <w:r w:rsidR="00AE379D" w:rsidRPr="00267A90">
              <w:rPr>
                <w:rFonts w:cs="Arial"/>
                <w:color w:val="000000" w:themeColor="text1"/>
                <w:szCs w:val="18"/>
              </w:rPr>
              <w:t xml:space="preserve">sampling and testing frequencies </w:t>
            </w:r>
          </w:p>
        </w:tc>
      </w:tr>
      <w:tr w:rsidR="00026471" w:rsidRPr="00267A90" w14:paraId="45BE07B3" w14:textId="77777777" w:rsidTr="007D2893">
        <w:trPr>
          <w:trHeight w:val="20"/>
        </w:trPr>
        <w:tc>
          <w:tcPr>
            <w:tcW w:w="0" w:type="auto"/>
          </w:tcPr>
          <w:p w14:paraId="0BE1FBE2" w14:textId="008B7D27"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7.6</w:t>
            </w:r>
          </w:p>
        </w:tc>
        <w:tc>
          <w:tcPr>
            <w:tcW w:w="0" w:type="auto"/>
          </w:tcPr>
          <w:p w14:paraId="39A06F2E" w14:textId="2499EAC0"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All</w:t>
            </w:r>
          </w:p>
        </w:tc>
        <w:tc>
          <w:tcPr>
            <w:tcW w:w="0" w:type="auto"/>
          </w:tcPr>
          <w:p w14:paraId="41CED146" w14:textId="0E3E1B9B" w:rsidR="00026471" w:rsidRPr="00267A90" w:rsidRDefault="00026471" w:rsidP="00423398">
            <w:pPr>
              <w:pStyle w:val="TableBodyText"/>
              <w:keepNext/>
              <w:keepLines/>
              <w:ind w:left="31"/>
              <w:rPr>
                <w:rFonts w:cs="Arial"/>
                <w:color w:val="000000" w:themeColor="text1"/>
                <w:szCs w:val="18"/>
              </w:rPr>
            </w:pPr>
            <w:r w:rsidRPr="00267A90">
              <w:rPr>
                <w:rFonts w:cs="Arial"/>
                <w:color w:val="000000" w:themeColor="text1"/>
                <w:szCs w:val="18"/>
              </w:rPr>
              <w:t>Combined particle size distribution</w:t>
            </w:r>
          </w:p>
        </w:tc>
        <w:tc>
          <w:tcPr>
            <w:tcW w:w="0" w:type="auto"/>
          </w:tcPr>
          <w:p w14:paraId="4F428390" w14:textId="41D55107" w:rsidR="00026471" w:rsidRPr="00267A90" w:rsidRDefault="00026471" w:rsidP="00423398">
            <w:pPr>
              <w:pStyle w:val="TableBodyText"/>
              <w:keepNext/>
              <w:keepLines/>
              <w:rPr>
                <w:rFonts w:cs="Arial"/>
                <w:color w:val="000000" w:themeColor="text1"/>
                <w:szCs w:val="18"/>
              </w:rPr>
            </w:pPr>
            <w:r w:rsidRPr="00E96F25">
              <w:rPr>
                <w:rFonts w:cs="Arial"/>
                <w:color w:val="000000" w:themeColor="text1"/>
                <w:szCs w:val="18"/>
              </w:rPr>
              <w:t xml:space="preserve">Refer </w:t>
            </w:r>
            <w:r w:rsidR="0008182D">
              <w:rPr>
                <w:rFonts w:cs="Arial"/>
                <w:color w:val="000000" w:themeColor="text1"/>
                <w:szCs w:val="18"/>
              </w:rPr>
              <w:t xml:space="preserve">to </w:t>
            </w:r>
            <w:r w:rsidRPr="00E96F25">
              <w:rPr>
                <w:rFonts w:cs="Arial"/>
                <w:color w:val="000000" w:themeColor="text1"/>
                <w:szCs w:val="18"/>
              </w:rPr>
              <w:t xml:space="preserve">Table </w:t>
            </w:r>
            <w:r w:rsidRPr="00E96F25">
              <w:rPr>
                <w:rFonts w:cs="Arial"/>
                <w:color w:val="000000" w:themeColor="text1"/>
                <w:szCs w:val="18"/>
              </w:rPr>
              <w:fldChar w:fldCharType="begin"/>
            </w:r>
            <w:r w:rsidRPr="00E96F25">
              <w:rPr>
                <w:rFonts w:cs="Arial"/>
                <w:color w:val="000000" w:themeColor="text1"/>
                <w:szCs w:val="18"/>
              </w:rPr>
              <w:instrText xml:space="preserve"> REF _Ref143262201 \r \h  \* MERGEFORMAT </w:instrText>
            </w:r>
            <w:r w:rsidRPr="00E96F25">
              <w:rPr>
                <w:rFonts w:cs="Arial"/>
                <w:color w:val="000000" w:themeColor="text1"/>
                <w:szCs w:val="18"/>
              </w:rPr>
            </w:r>
            <w:r w:rsidRPr="00E96F25">
              <w:rPr>
                <w:rFonts w:cs="Arial"/>
                <w:color w:val="000000" w:themeColor="text1"/>
                <w:szCs w:val="18"/>
              </w:rPr>
              <w:fldChar w:fldCharType="separate"/>
            </w:r>
            <w:r w:rsidR="0087309B">
              <w:rPr>
                <w:rFonts w:cs="Arial"/>
                <w:color w:val="000000" w:themeColor="text1"/>
                <w:szCs w:val="18"/>
              </w:rPr>
              <w:t>8.6</w:t>
            </w:r>
            <w:r w:rsidRPr="00E96F25">
              <w:rPr>
                <w:rFonts w:cs="Arial"/>
                <w:color w:val="000000" w:themeColor="text1"/>
                <w:szCs w:val="18"/>
              </w:rPr>
              <w:fldChar w:fldCharType="end"/>
            </w:r>
            <w:r w:rsidRPr="00E96F25">
              <w:rPr>
                <w:rFonts w:cs="Arial"/>
                <w:color w:val="000000" w:themeColor="text1"/>
                <w:szCs w:val="18"/>
              </w:rPr>
              <w:t xml:space="preserve"> b)</w:t>
            </w:r>
          </w:p>
        </w:tc>
      </w:tr>
      <w:tr w:rsidR="00026471" w:rsidRPr="00267A90" w14:paraId="6DAE08AC" w14:textId="77777777" w:rsidTr="007D2893">
        <w:trPr>
          <w:trHeight w:val="20"/>
        </w:trPr>
        <w:tc>
          <w:tcPr>
            <w:tcW w:w="0" w:type="auto"/>
          </w:tcPr>
          <w:p w14:paraId="532C1D89" w14:textId="47106C5B"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7.6</w:t>
            </w:r>
          </w:p>
        </w:tc>
        <w:tc>
          <w:tcPr>
            <w:tcW w:w="0" w:type="auto"/>
          </w:tcPr>
          <w:p w14:paraId="6357DB1B" w14:textId="79978325" w:rsidR="00026471" w:rsidRPr="00267A90" w:rsidRDefault="00026471" w:rsidP="00423398">
            <w:pPr>
              <w:pStyle w:val="TableBodyText"/>
              <w:keepNext/>
              <w:keepLines/>
              <w:rPr>
                <w:rFonts w:cs="Arial"/>
                <w:color w:val="000000" w:themeColor="text1"/>
                <w:szCs w:val="18"/>
              </w:rPr>
            </w:pPr>
            <w:r w:rsidRPr="00E96F25">
              <w:rPr>
                <w:rFonts w:cs="Arial"/>
                <w:color w:val="000000" w:themeColor="text1"/>
                <w:szCs w:val="18"/>
              </w:rPr>
              <w:t>All</w:t>
            </w:r>
          </w:p>
        </w:tc>
        <w:tc>
          <w:tcPr>
            <w:tcW w:w="0" w:type="auto"/>
          </w:tcPr>
          <w:p w14:paraId="44197E46" w14:textId="7FB5D283"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Binder content</w:t>
            </w:r>
          </w:p>
        </w:tc>
        <w:tc>
          <w:tcPr>
            <w:tcW w:w="0" w:type="auto"/>
          </w:tcPr>
          <w:p w14:paraId="26AD9EB3" w14:textId="19EC3B6B" w:rsidR="00026471" w:rsidRPr="00267A90" w:rsidRDefault="00026471" w:rsidP="00423398">
            <w:pPr>
              <w:pStyle w:val="TableBodyText"/>
              <w:keepNext/>
              <w:keepLines/>
              <w:rPr>
                <w:rFonts w:cs="Arial"/>
                <w:color w:val="000000" w:themeColor="text1"/>
                <w:szCs w:val="18"/>
              </w:rPr>
            </w:pPr>
            <w:r w:rsidRPr="00E96F25">
              <w:rPr>
                <w:rFonts w:cs="Arial"/>
                <w:color w:val="000000" w:themeColor="text1"/>
                <w:szCs w:val="18"/>
              </w:rPr>
              <w:t xml:space="preserve">Refer </w:t>
            </w:r>
            <w:r w:rsidR="0008182D">
              <w:rPr>
                <w:rFonts w:cs="Arial"/>
                <w:color w:val="000000" w:themeColor="text1"/>
                <w:szCs w:val="18"/>
              </w:rPr>
              <w:t xml:space="preserve">to </w:t>
            </w:r>
            <w:r w:rsidRPr="00E96F25">
              <w:rPr>
                <w:rFonts w:cs="Arial"/>
                <w:color w:val="000000" w:themeColor="text1"/>
                <w:szCs w:val="18"/>
              </w:rPr>
              <w:t xml:space="preserve">Table </w:t>
            </w:r>
            <w:r w:rsidRPr="00E96F25">
              <w:rPr>
                <w:rFonts w:cs="Arial"/>
                <w:color w:val="000000" w:themeColor="text1"/>
                <w:szCs w:val="18"/>
              </w:rPr>
              <w:fldChar w:fldCharType="begin"/>
            </w:r>
            <w:r w:rsidRPr="00E96F25">
              <w:rPr>
                <w:rFonts w:cs="Arial"/>
                <w:color w:val="000000" w:themeColor="text1"/>
                <w:szCs w:val="18"/>
              </w:rPr>
              <w:instrText xml:space="preserve"> REF _Ref143262201 \r \h  \* MERGEFORMAT </w:instrText>
            </w:r>
            <w:r w:rsidRPr="00E96F25">
              <w:rPr>
                <w:rFonts w:cs="Arial"/>
                <w:color w:val="000000" w:themeColor="text1"/>
                <w:szCs w:val="18"/>
              </w:rPr>
            </w:r>
            <w:r w:rsidRPr="00E96F25">
              <w:rPr>
                <w:rFonts w:cs="Arial"/>
                <w:color w:val="000000" w:themeColor="text1"/>
                <w:szCs w:val="18"/>
              </w:rPr>
              <w:fldChar w:fldCharType="separate"/>
            </w:r>
            <w:r w:rsidR="0087309B">
              <w:rPr>
                <w:rFonts w:cs="Arial"/>
                <w:color w:val="000000" w:themeColor="text1"/>
                <w:szCs w:val="18"/>
              </w:rPr>
              <w:t>8.6</w:t>
            </w:r>
            <w:r w:rsidRPr="00E96F25">
              <w:rPr>
                <w:rFonts w:cs="Arial"/>
                <w:color w:val="000000" w:themeColor="text1"/>
                <w:szCs w:val="18"/>
              </w:rPr>
              <w:fldChar w:fldCharType="end"/>
            </w:r>
            <w:r w:rsidRPr="00E96F25">
              <w:rPr>
                <w:rFonts w:cs="Arial"/>
                <w:color w:val="000000" w:themeColor="text1"/>
                <w:szCs w:val="18"/>
              </w:rPr>
              <w:t xml:space="preserve"> b)</w:t>
            </w:r>
          </w:p>
        </w:tc>
      </w:tr>
      <w:tr w:rsidR="00026471" w:rsidRPr="00267A90" w14:paraId="471DE1D1" w14:textId="77777777" w:rsidTr="007D2893">
        <w:trPr>
          <w:trHeight w:val="20"/>
        </w:trPr>
        <w:tc>
          <w:tcPr>
            <w:tcW w:w="0" w:type="auto"/>
          </w:tcPr>
          <w:p w14:paraId="5CE8E95F" w14:textId="7412B3BB"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7.6</w:t>
            </w:r>
          </w:p>
        </w:tc>
        <w:tc>
          <w:tcPr>
            <w:tcW w:w="0" w:type="auto"/>
          </w:tcPr>
          <w:p w14:paraId="6B2AB4B9" w14:textId="40313CB5" w:rsidR="00026471" w:rsidRPr="00210660" w:rsidRDefault="00026471" w:rsidP="00423398">
            <w:pPr>
              <w:pStyle w:val="TableBodyText"/>
              <w:keepNext/>
              <w:keepLines/>
              <w:rPr>
                <w:color w:val="auto"/>
              </w:rPr>
            </w:pPr>
            <w:r w:rsidRPr="00154476">
              <w:rPr>
                <w:rFonts w:cs="Arial"/>
                <w:color w:val="auto"/>
                <w:szCs w:val="18"/>
              </w:rPr>
              <w:t>All</w:t>
            </w:r>
          </w:p>
        </w:tc>
        <w:tc>
          <w:tcPr>
            <w:tcW w:w="0" w:type="auto"/>
          </w:tcPr>
          <w:p w14:paraId="5A069701" w14:textId="7D59D72F"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Maximum density</w:t>
            </w:r>
          </w:p>
        </w:tc>
        <w:tc>
          <w:tcPr>
            <w:tcW w:w="0" w:type="auto"/>
          </w:tcPr>
          <w:p w14:paraId="6B661AC5" w14:textId="7ED50E80" w:rsidR="00026471" w:rsidRPr="0003487A" w:rsidRDefault="00026471" w:rsidP="00423398">
            <w:pPr>
              <w:pStyle w:val="TableBodyText"/>
              <w:keepNext/>
              <w:keepLines/>
              <w:rPr>
                <w:rFonts w:cs="Arial"/>
                <w:color w:val="000000" w:themeColor="text1"/>
                <w:w w:val="99"/>
                <w:szCs w:val="18"/>
                <w:lang w:bidi="en-US"/>
              </w:rPr>
            </w:pPr>
            <w:r w:rsidRPr="00E96F25">
              <w:rPr>
                <w:rFonts w:cs="Arial"/>
                <w:color w:val="000000" w:themeColor="text1"/>
                <w:szCs w:val="18"/>
              </w:rPr>
              <w:t xml:space="preserve">Refer </w:t>
            </w:r>
            <w:r w:rsidR="0008182D">
              <w:rPr>
                <w:rFonts w:cs="Arial"/>
                <w:color w:val="000000" w:themeColor="text1"/>
                <w:szCs w:val="18"/>
              </w:rPr>
              <w:t xml:space="preserve">to </w:t>
            </w:r>
            <w:r w:rsidRPr="00E96F25">
              <w:rPr>
                <w:rFonts w:cs="Arial"/>
                <w:color w:val="000000" w:themeColor="text1"/>
                <w:szCs w:val="18"/>
              </w:rPr>
              <w:t xml:space="preserve">Table </w:t>
            </w:r>
            <w:r w:rsidRPr="00E96F25">
              <w:rPr>
                <w:rFonts w:cs="Arial"/>
                <w:color w:val="000000" w:themeColor="text1"/>
                <w:szCs w:val="18"/>
              </w:rPr>
              <w:fldChar w:fldCharType="begin"/>
            </w:r>
            <w:r w:rsidRPr="00E96F25">
              <w:rPr>
                <w:rFonts w:cs="Arial"/>
                <w:color w:val="000000" w:themeColor="text1"/>
                <w:szCs w:val="18"/>
              </w:rPr>
              <w:instrText xml:space="preserve"> REF _Ref143262201 \r \h  \* MERGEFORMAT </w:instrText>
            </w:r>
            <w:r w:rsidRPr="00E96F25">
              <w:rPr>
                <w:rFonts w:cs="Arial"/>
                <w:color w:val="000000" w:themeColor="text1"/>
                <w:szCs w:val="18"/>
              </w:rPr>
            </w:r>
            <w:r w:rsidRPr="00E96F25">
              <w:rPr>
                <w:rFonts w:cs="Arial"/>
                <w:color w:val="000000" w:themeColor="text1"/>
                <w:szCs w:val="18"/>
              </w:rPr>
              <w:fldChar w:fldCharType="separate"/>
            </w:r>
            <w:r w:rsidR="0087309B">
              <w:rPr>
                <w:rFonts w:cs="Arial"/>
                <w:color w:val="000000" w:themeColor="text1"/>
                <w:szCs w:val="18"/>
              </w:rPr>
              <w:t>8.6</w:t>
            </w:r>
            <w:r w:rsidRPr="00E96F25">
              <w:rPr>
                <w:rFonts w:cs="Arial"/>
                <w:color w:val="000000" w:themeColor="text1"/>
                <w:szCs w:val="18"/>
              </w:rPr>
              <w:fldChar w:fldCharType="end"/>
            </w:r>
            <w:r w:rsidRPr="00E96F25">
              <w:rPr>
                <w:rFonts w:cs="Arial"/>
                <w:color w:val="000000" w:themeColor="text1"/>
                <w:szCs w:val="18"/>
              </w:rPr>
              <w:t xml:space="preserve"> b)</w:t>
            </w:r>
          </w:p>
        </w:tc>
      </w:tr>
      <w:tr w:rsidR="00026471" w:rsidRPr="00267A90" w14:paraId="2FBC6897" w14:textId="77777777" w:rsidTr="007D2893">
        <w:trPr>
          <w:trHeight w:val="20"/>
        </w:trPr>
        <w:tc>
          <w:tcPr>
            <w:tcW w:w="0" w:type="auto"/>
          </w:tcPr>
          <w:p w14:paraId="1ABFF779" w14:textId="4EA0C472"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7.8</w:t>
            </w:r>
          </w:p>
        </w:tc>
        <w:tc>
          <w:tcPr>
            <w:tcW w:w="0" w:type="auto"/>
          </w:tcPr>
          <w:p w14:paraId="191439D4" w14:textId="6D3F769E" w:rsidR="00026471" w:rsidRPr="00210660" w:rsidRDefault="00026471" w:rsidP="00423398">
            <w:pPr>
              <w:pStyle w:val="TableBodyText"/>
              <w:keepNext/>
              <w:keepLines/>
              <w:rPr>
                <w:color w:val="auto"/>
              </w:rPr>
            </w:pPr>
            <w:r w:rsidRPr="00154476">
              <w:rPr>
                <w:rFonts w:cs="Arial"/>
                <w:color w:val="auto"/>
                <w:szCs w:val="18"/>
              </w:rPr>
              <w:t>DGA, OGA and SMA</w:t>
            </w:r>
          </w:p>
        </w:tc>
        <w:tc>
          <w:tcPr>
            <w:tcW w:w="0" w:type="auto"/>
          </w:tcPr>
          <w:p w14:paraId="6E740D83" w14:textId="48D5AE46" w:rsidR="00026471" w:rsidRPr="00267A90" w:rsidRDefault="00026471" w:rsidP="00423398">
            <w:pPr>
              <w:pStyle w:val="TableBodyText"/>
              <w:keepNext/>
              <w:keepLines/>
              <w:rPr>
                <w:rFonts w:cs="Arial"/>
                <w:color w:val="000000" w:themeColor="text1"/>
                <w:szCs w:val="18"/>
              </w:rPr>
            </w:pPr>
            <w:r w:rsidRPr="00267A90">
              <w:rPr>
                <w:rFonts w:cs="Arial"/>
                <w:color w:val="000000" w:themeColor="text1"/>
                <w:szCs w:val="18"/>
              </w:rPr>
              <w:t>Air voids in laboratory compacted specimens</w:t>
            </w:r>
            <w:r w:rsidR="00A07835" w:rsidRPr="00A07835">
              <w:rPr>
                <w:rFonts w:cs="Arial"/>
                <w:color w:val="000000" w:themeColor="text1"/>
                <w:szCs w:val="18"/>
                <w:vertAlign w:val="superscript"/>
              </w:rPr>
              <w:t>(</w:t>
            </w:r>
            <w:r w:rsidRPr="00267A90">
              <w:rPr>
                <w:rFonts w:cs="Arial"/>
                <w:color w:val="000000" w:themeColor="text1"/>
                <w:szCs w:val="18"/>
                <w:vertAlign w:val="superscript"/>
              </w:rPr>
              <w:t>1)</w:t>
            </w:r>
          </w:p>
        </w:tc>
        <w:tc>
          <w:tcPr>
            <w:tcW w:w="0" w:type="auto"/>
          </w:tcPr>
          <w:p w14:paraId="61450422" w14:textId="108C70A8" w:rsidR="00026471" w:rsidRPr="00267A90" w:rsidRDefault="00026471" w:rsidP="00423398">
            <w:pPr>
              <w:pStyle w:val="TableBodyText"/>
              <w:keepNext/>
              <w:keepLines/>
              <w:rPr>
                <w:rFonts w:cs="Arial"/>
                <w:color w:val="000000" w:themeColor="text1"/>
                <w:szCs w:val="18"/>
              </w:rPr>
            </w:pPr>
            <w:r w:rsidRPr="00E96F25">
              <w:rPr>
                <w:rFonts w:cs="Arial"/>
                <w:color w:val="000000" w:themeColor="text1"/>
                <w:szCs w:val="18"/>
              </w:rPr>
              <w:t xml:space="preserve">Refer </w:t>
            </w:r>
            <w:r w:rsidR="0008182D">
              <w:rPr>
                <w:rFonts w:cs="Arial"/>
                <w:color w:val="000000" w:themeColor="text1"/>
                <w:szCs w:val="18"/>
              </w:rPr>
              <w:t xml:space="preserve">to </w:t>
            </w:r>
            <w:r w:rsidRPr="00E96F25">
              <w:rPr>
                <w:rFonts w:cs="Arial"/>
                <w:color w:val="000000" w:themeColor="text1"/>
                <w:szCs w:val="18"/>
              </w:rPr>
              <w:t xml:space="preserve">Table </w:t>
            </w:r>
            <w:r w:rsidRPr="00E96F25">
              <w:rPr>
                <w:rFonts w:cs="Arial"/>
                <w:color w:val="000000" w:themeColor="text1"/>
                <w:szCs w:val="18"/>
              </w:rPr>
              <w:fldChar w:fldCharType="begin"/>
            </w:r>
            <w:r w:rsidRPr="00E96F25">
              <w:rPr>
                <w:rFonts w:cs="Arial"/>
                <w:color w:val="000000" w:themeColor="text1"/>
                <w:szCs w:val="18"/>
              </w:rPr>
              <w:instrText xml:space="preserve"> REF _Ref143262201 \r \h  \* MERGEFORMAT </w:instrText>
            </w:r>
            <w:r w:rsidRPr="00E96F25">
              <w:rPr>
                <w:rFonts w:cs="Arial"/>
                <w:color w:val="000000" w:themeColor="text1"/>
                <w:szCs w:val="18"/>
              </w:rPr>
            </w:r>
            <w:r w:rsidRPr="00E96F25">
              <w:rPr>
                <w:rFonts w:cs="Arial"/>
                <w:color w:val="000000" w:themeColor="text1"/>
                <w:szCs w:val="18"/>
              </w:rPr>
              <w:fldChar w:fldCharType="separate"/>
            </w:r>
            <w:r w:rsidR="0087309B">
              <w:rPr>
                <w:rFonts w:cs="Arial"/>
                <w:color w:val="000000" w:themeColor="text1"/>
                <w:szCs w:val="18"/>
              </w:rPr>
              <w:t>8.6</w:t>
            </w:r>
            <w:r w:rsidRPr="00E96F25">
              <w:rPr>
                <w:rFonts w:cs="Arial"/>
                <w:color w:val="000000" w:themeColor="text1"/>
                <w:szCs w:val="18"/>
              </w:rPr>
              <w:fldChar w:fldCharType="end"/>
            </w:r>
            <w:r w:rsidRPr="00E96F25">
              <w:rPr>
                <w:rFonts w:cs="Arial"/>
                <w:color w:val="000000" w:themeColor="text1"/>
                <w:szCs w:val="18"/>
              </w:rPr>
              <w:t xml:space="preserve"> b)</w:t>
            </w:r>
          </w:p>
        </w:tc>
      </w:tr>
      <w:tr w:rsidR="003A0047" w:rsidRPr="00267A90" w14:paraId="7BF26078" w14:textId="77777777" w:rsidTr="007D2893">
        <w:trPr>
          <w:trHeight w:val="20"/>
        </w:trPr>
        <w:tc>
          <w:tcPr>
            <w:tcW w:w="0" w:type="auto"/>
          </w:tcPr>
          <w:p w14:paraId="0E621A21" w14:textId="3CA58371" w:rsidR="00402B63" w:rsidRPr="00267A90" w:rsidRDefault="00402B63" w:rsidP="00423398">
            <w:pPr>
              <w:pStyle w:val="TableBodyText"/>
              <w:keepNext/>
              <w:keepLines/>
              <w:rPr>
                <w:rFonts w:cs="Arial"/>
                <w:color w:val="000000" w:themeColor="text1"/>
                <w:szCs w:val="18"/>
              </w:rPr>
            </w:pPr>
            <w:r w:rsidRPr="00267A90">
              <w:rPr>
                <w:rFonts w:cs="Arial"/>
                <w:color w:val="000000" w:themeColor="text1"/>
                <w:szCs w:val="18"/>
              </w:rPr>
              <w:t>7.8</w:t>
            </w:r>
          </w:p>
        </w:tc>
        <w:tc>
          <w:tcPr>
            <w:tcW w:w="0" w:type="auto"/>
          </w:tcPr>
          <w:p w14:paraId="64911E6E" w14:textId="672CCFDA" w:rsidR="00402B63" w:rsidRPr="00210660" w:rsidRDefault="00402B63" w:rsidP="00423398">
            <w:pPr>
              <w:pStyle w:val="TableBodyText"/>
              <w:keepNext/>
              <w:keepLines/>
              <w:rPr>
                <w:color w:val="auto"/>
              </w:rPr>
            </w:pPr>
            <w:r w:rsidRPr="00210660">
              <w:rPr>
                <w:color w:val="auto"/>
              </w:rPr>
              <w:t>Heavy duty dense graded asphalt</w:t>
            </w:r>
          </w:p>
        </w:tc>
        <w:tc>
          <w:tcPr>
            <w:tcW w:w="0" w:type="auto"/>
          </w:tcPr>
          <w:p w14:paraId="2E4955E0" w14:textId="2D723955" w:rsidR="00402B63" w:rsidRPr="00267A90" w:rsidRDefault="00402B63" w:rsidP="00423398">
            <w:pPr>
              <w:pStyle w:val="TableBodyText"/>
              <w:keepNext/>
              <w:keepLines/>
              <w:rPr>
                <w:rFonts w:cs="Arial"/>
                <w:color w:val="000000" w:themeColor="text1"/>
                <w:szCs w:val="18"/>
              </w:rPr>
            </w:pPr>
            <w:r w:rsidRPr="00267A90">
              <w:rPr>
                <w:rFonts w:cs="Arial"/>
                <w:color w:val="000000" w:themeColor="text1"/>
                <w:szCs w:val="18"/>
                <w:lang w:bidi="en-US"/>
              </w:rPr>
              <w:t xml:space="preserve">Air voids in laboratory compacted specimens after </w:t>
            </w:r>
            <w:r w:rsidR="00216A88" w:rsidRPr="00267A90">
              <w:rPr>
                <w:rFonts w:cs="Arial"/>
                <w:color w:val="000000" w:themeColor="text1"/>
                <w:szCs w:val="18"/>
                <w:lang w:bidi="en-US"/>
              </w:rPr>
              <w:t>3</w:t>
            </w:r>
            <w:r w:rsidRPr="00267A90">
              <w:rPr>
                <w:rFonts w:cs="Arial"/>
                <w:color w:val="000000" w:themeColor="text1"/>
                <w:szCs w:val="18"/>
                <w:lang w:bidi="en-US"/>
              </w:rPr>
              <w:t xml:space="preserve">50 cycles gyratory </w:t>
            </w:r>
            <w:r w:rsidR="00A10ACB" w:rsidRPr="00267A90">
              <w:rPr>
                <w:rFonts w:cs="Arial"/>
                <w:color w:val="000000" w:themeColor="text1"/>
                <w:szCs w:val="18"/>
                <w:lang w:bidi="en-US"/>
              </w:rPr>
              <w:t>compaction</w:t>
            </w:r>
            <w:r w:rsidR="00A07835" w:rsidRPr="00A07835">
              <w:rPr>
                <w:rFonts w:cs="Arial"/>
                <w:color w:val="000000" w:themeColor="text1"/>
                <w:szCs w:val="18"/>
                <w:vertAlign w:val="superscript"/>
                <w:lang w:bidi="en-US"/>
              </w:rPr>
              <w:t>(</w:t>
            </w:r>
            <w:r w:rsidRPr="00267A90">
              <w:rPr>
                <w:rFonts w:cs="Arial"/>
                <w:color w:val="000000" w:themeColor="text1"/>
                <w:szCs w:val="18"/>
                <w:vertAlign w:val="superscript"/>
                <w:lang w:bidi="en-US"/>
              </w:rPr>
              <w:t>4)</w:t>
            </w:r>
          </w:p>
        </w:tc>
        <w:tc>
          <w:tcPr>
            <w:tcW w:w="0" w:type="auto"/>
          </w:tcPr>
          <w:p w14:paraId="5607952A" w14:textId="00C62E36" w:rsidR="00402B63" w:rsidRPr="00267A90" w:rsidRDefault="008072BB" w:rsidP="00423398">
            <w:pPr>
              <w:pStyle w:val="TableBodyText"/>
              <w:keepNext/>
              <w:keepLines/>
              <w:rPr>
                <w:rFonts w:cs="Arial"/>
                <w:color w:val="000000" w:themeColor="text1"/>
                <w:szCs w:val="18"/>
              </w:rPr>
            </w:pPr>
            <w:r>
              <w:rPr>
                <w:rFonts w:cs="Arial"/>
                <w:color w:val="000000" w:themeColor="text1"/>
                <w:szCs w:val="18"/>
              </w:rPr>
              <w:t>1</w:t>
            </w:r>
            <w:r w:rsidR="00402B63" w:rsidRPr="00267A90">
              <w:rPr>
                <w:rFonts w:cs="Arial"/>
                <w:color w:val="000000" w:themeColor="text1"/>
                <w:szCs w:val="18"/>
              </w:rPr>
              <w:t xml:space="preserve"> per shift per mix </w:t>
            </w:r>
            <w:r w:rsidR="00A10ACB" w:rsidRPr="00267A90">
              <w:rPr>
                <w:rFonts w:cs="Arial"/>
                <w:color w:val="000000" w:themeColor="text1"/>
                <w:szCs w:val="18"/>
              </w:rPr>
              <w:t>type</w:t>
            </w:r>
            <w:r w:rsidR="00A07835" w:rsidRPr="00A07835">
              <w:rPr>
                <w:rFonts w:cs="Arial"/>
                <w:color w:val="000000" w:themeColor="text1"/>
                <w:szCs w:val="18"/>
                <w:vertAlign w:val="superscript"/>
              </w:rPr>
              <w:t>(</w:t>
            </w:r>
            <w:r w:rsidR="00A25623" w:rsidRPr="00E96F25">
              <w:rPr>
                <w:rFonts w:cs="Arial"/>
                <w:color w:val="000000" w:themeColor="text1"/>
                <w:szCs w:val="18"/>
                <w:vertAlign w:val="superscript"/>
              </w:rPr>
              <w:t>2</w:t>
            </w:r>
            <w:r w:rsidR="00402B63" w:rsidRPr="00267A90">
              <w:rPr>
                <w:rFonts w:cs="Arial"/>
                <w:color w:val="000000" w:themeColor="text1"/>
                <w:szCs w:val="18"/>
                <w:vertAlign w:val="superscript"/>
              </w:rPr>
              <w:t>)</w:t>
            </w:r>
          </w:p>
        </w:tc>
      </w:tr>
      <w:tr w:rsidR="003A0047" w:rsidRPr="00267A90" w14:paraId="74DFF76C" w14:textId="77777777" w:rsidTr="007D2893">
        <w:trPr>
          <w:trHeight w:val="20"/>
        </w:trPr>
        <w:tc>
          <w:tcPr>
            <w:tcW w:w="0" w:type="auto"/>
          </w:tcPr>
          <w:p w14:paraId="4EBC03B7" w14:textId="0B0BD4FA" w:rsidR="00432CAF" w:rsidRPr="00267A90" w:rsidRDefault="00432CAF" w:rsidP="00423398">
            <w:pPr>
              <w:pStyle w:val="TableBodyText"/>
              <w:keepNext/>
              <w:keepLines/>
              <w:rPr>
                <w:rFonts w:cs="Arial"/>
                <w:color w:val="000000" w:themeColor="text1"/>
                <w:szCs w:val="18"/>
              </w:rPr>
            </w:pPr>
            <w:r w:rsidRPr="00267A90">
              <w:rPr>
                <w:rFonts w:cs="Arial"/>
                <w:color w:val="000000" w:themeColor="text1"/>
                <w:szCs w:val="18"/>
              </w:rPr>
              <w:t>7.9</w:t>
            </w:r>
          </w:p>
        </w:tc>
        <w:tc>
          <w:tcPr>
            <w:tcW w:w="0" w:type="auto"/>
          </w:tcPr>
          <w:p w14:paraId="431643FB" w14:textId="597BA317" w:rsidR="00432CAF" w:rsidRPr="00210660" w:rsidRDefault="00432CAF" w:rsidP="00423398">
            <w:pPr>
              <w:pStyle w:val="TableBodyText"/>
              <w:keepNext/>
              <w:keepLines/>
              <w:rPr>
                <w:color w:val="auto"/>
              </w:rPr>
            </w:pPr>
            <w:r w:rsidRPr="00210660">
              <w:rPr>
                <w:color w:val="auto"/>
              </w:rPr>
              <w:t xml:space="preserve">Heavy duty dense graded asphalt </w:t>
            </w:r>
          </w:p>
        </w:tc>
        <w:tc>
          <w:tcPr>
            <w:tcW w:w="0" w:type="auto"/>
          </w:tcPr>
          <w:p w14:paraId="0B28E13C" w14:textId="1D656769" w:rsidR="00432CAF" w:rsidRPr="00267A90" w:rsidRDefault="00432CAF" w:rsidP="00423398">
            <w:pPr>
              <w:pStyle w:val="TableBodyText"/>
              <w:keepNext/>
              <w:keepLines/>
              <w:rPr>
                <w:rFonts w:cs="Arial"/>
                <w:color w:val="000000" w:themeColor="text1"/>
                <w:szCs w:val="18"/>
              </w:rPr>
            </w:pPr>
            <w:r w:rsidRPr="00267A90">
              <w:rPr>
                <w:rFonts w:cs="Arial"/>
                <w:color w:val="000000" w:themeColor="text1"/>
                <w:szCs w:val="18"/>
              </w:rPr>
              <w:t xml:space="preserve">Moisture sensitivity </w:t>
            </w:r>
          </w:p>
          <w:p w14:paraId="2D16F08F" w14:textId="45A5061F" w:rsidR="00267A90" w:rsidRPr="00267A90" w:rsidRDefault="00432CAF" w:rsidP="00423398">
            <w:pPr>
              <w:pStyle w:val="TableBodyText"/>
              <w:keepNext/>
              <w:keepLines/>
              <w:numPr>
                <w:ilvl w:val="1"/>
                <w:numId w:val="18"/>
              </w:numPr>
              <w:ind w:left="315" w:hanging="284"/>
              <w:rPr>
                <w:rFonts w:cs="Arial"/>
                <w:color w:val="000000" w:themeColor="text1"/>
                <w:szCs w:val="18"/>
              </w:rPr>
            </w:pPr>
            <w:r w:rsidRPr="00267A90">
              <w:rPr>
                <w:rFonts w:cs="Arial"/>
                <w:color w:val="000000" w:themeColor="text1"/>
                <w:szCs w:val="18"/>
              </w:rPr>
              <w:t>Average tensile strength of freeze/thaw group</w:t>
            </w:r>
          </w:p>
          <w:p w14:paraId="1DE76B42" w14:textId="75052534" w:rsidR="00432CAF" w:rsidRPr="00267A90" w:rsidRDefault="00432CAF" w:rsidP="00423398">
            <w:pPr>
              <w:pStyle w:val="TableBodyText"/>
              <w:keepNext/>
              <w:keepLines/>
              <w:numPr>
                <w:ilvl w:val="1"/>
                <w:numId w:val="18"/>
              </w:numPr>
              <w:ind w:left="315" w:hanging="284"/>
              <w:rPr>
                <w:rFonts w:cs="Arial"/>
                <w:color w:val="000000" w:themeColor="text1"/>
                <w:szCs w:val="18"/>
              </w:rPr>
            </w:pPr>
            <w:r w:rsidRPr="00267A90">
              <w:rPr>
                <w:rFonts w:cs="Arial"/>
                <w:color w:val="000000" w:themeColor="text1"/>
                <w:szCs w:val="18"/>
              </w:rPr>
              <w:t>Tensile strength ratio</w:t>
            </w:r>
          </w:p>
        </w:tc>
        <w:tc>
          <w:tcPr>
            <w:tcW w:w="0" w:type="auto"/>
          </w:tcPr>
          <w:p w14:paraId="7277DCBE" w14:textId="5FFFBA5B" w:rsidR="00FE0031" w:rsidRPr="00267A90" w:rsidRDefault="008072BB" w:rsidP="00423398">
            <w:pPr>
              <w:pStyle w:val="TableBodyText"/>
              <w:keepNext/>
              <w:keepLines/>
              <w:rPr>
                <w:rFonts w:cs="Arial"/>
                <w:color w:val="000000" w:themeColor="text1"/>
                <w:szCs w:val="18"/>
              </w:rPr>
            </w:pPr>
            <w:r>
              <w:rPr>
                <w:rFonts w:cs="Arial"/>
                <w:color w:val="000000" w:themeColor="text1"/>
                <w:szCs w:val="18"/>
              </w:rPr>
              <w:t>1</w:t>
            </w:r>
            <w:r w:rsidR="001145A2" w:rsidRPr="00267A90">
              <w:rPr>
                <w:rFonts w:cs="Arial"/>
                <w:color w:val="000000" w:themeColor="text1"/>
                <w:szCs w:val="18"/>
              </w:rPr>
              <w:t xml:space="preserve"> test for up to 2,000 tonnes or part thereof and thence </w:t>
            </w:r>
            <w:r>
              <w:rPr>
                <w:rFonts w:cs="Arial"/>
                <w:color w:val="000000" w:themeColor="text1"/>
                <w:szCs w:val="18"/>
              </w:rPr>
              <w:t>1</w:t>
            </w:r>
            <w:r w:rsidR="001145A2" w:rsidRPr="00267A90">
              <w:rPr>
                <w:rFonts w:cs="Arial"/>
                <w:color w:val="000000" w:themeColor="text1"/>
                <w:szCs w:val="18"/>
              </w:rPr>
              <w:t xml:space="preserve"> test per 5,000</w:t>
            </w:r>
            <w:r w:rsidR="00343E4C">
              <w:rPr>
                <w:rFonts w:cs="Arial"/>
                <w:color w:val="000000" w:themeColor="text1"/>
                <w:szCs w:val="18"/>
              </w:rPr>
              <w:t> </w:t>
            </w:r>
            <w:r w:rsidR="001145A2" w:rsidRPr="00267A90">
              <w:rPr>
                <w:rFonts w:cs="Arial"/>
                <w:color w:val="000000" w:themeColor="text1"/>
                <w:szCs w:val="18"/>
              </w:rPr>
              <w:t>tonnes or part thereof of the production mix.</w:t>
            </w:r>
          </w:p>
          <w:p w14:paraId="54A263EA" w14:textId="64098CD1" w:rsidR="00432CAF" w:rsidRPr="00267A90" w:rsidRDefault="001145A2" w:rsidP="00423398">
            <w:pPr>
              <w:pStyle w:val="TableBodyText"/>
              <w:keepNext/>
              <w:keepLines/>
              <w:rPr>
                <w:rFonts w:cs="Arial"/>
                <w:color w:val="000000" w:themeColor="text1"/>
                <w:szCs w:val="18"/>
              </w:rPr>
            </w:pPr>
            <w:r w:rsidRPr="00267A90">
              <w:rPr>
                <w:rFonts w:cs="Arial"/>
                <w:color w:val="000000" w:themeColor="text1"/>
                <w:szCs w:val="18"/>
              </w:rPr>
              <w:t xml:space="preserve">Testing is </w:t>
            </w:r>
            <w:r w:rsidR="00D568C2" w:rsidRPr="00267A90">
              <w:rPr>
                <w:rFonts w:cs="Arial"/>
                <w:color w:val="000000" w:themeColor="text1"/>
                <w:szCs w:val="18"/>
              </w:rPr>
              <w:t xml:space="preserve">not </w:t>
            </w:r>
            <w:r w:rsidRPr="00267A90">
              <w:rPr>
                <w:rFonts w:cs="Arial"/>
                <w:color w:val="000000" w:themeColor="text1"/>
                <w:szCs w:val="18"/>
              </w:rPr>
              <w:t xml:space="preserve">required where </w:t>
            </w:r>
            <w:r w:rsidR="0023531A">
              <w:rPr>
                <w:rFonts w:cs="Arial"/>
                <w:color w:val="000000" w:themeColor="text1"/>
                <w:szCs w:val="18"/>
              </w:rPr>
              <w:t>&lt;</w:t>
            </w:r>
            <w:r w:rsidR="00787271">
              <w:rPr>
                <w:rFonts w:cs="Arial"/>
                <w:color w:val="000000" w:themeColor="text1"/>
                <w:szCs w:val="18"/>
              </w:rPr>
              <w:t> </w:t>
            </w:r>
            <w:r w:rsidRPr="00267A90">
              <w:rPr>
                <w:rFonts w:cs="Arial"/>
                <w:color w:val="000000" w:themeColor="text1"/>
                <w:szCs w:val="18"/>
              </w:rPr>
              <w:t>500 tonnes of a particular mix type, nominal size and binder class</w:t>
            </w:r>
            <w:r w:rsidR="00133795" w:rsidRPr="00267A90">
              <w:rPr>
                <w:rFonts w:cs="Arial"/>
                <w:color w:val="000000" w:themeColor="text1"/>
                <w:szCs w:val="18"/>
              </w:rPr>
              <w:t xml:space="preserve"> will be incorporated into the Works</w:t>
            </w:r>
            <w:r w:rsidRPr="00267A90">
              <w:rPr>
                <w:rFonts w:cs="Arial"/>
                <w:color w:val="000000" w:themeColor="text1"/>
                <w:szCs w:val="18"/>
              </w:rPr>
              <w:t>.</w:t>
            </w:r>
          </w:p>
        </w:tc>
      </w:tr>
      <w:tr w:rsidR="003A0047" w:rsidRPr="00267A90" w14:paraId="538FCDE9" w14:textId="77777777" w:rsidTr="007D2893">
        <w:trPr>
          <w:trHeight w:val="20"/>
        </w:trPr>
        <w:tc>
          <w:tcPr>
            <w:tcW w:w="0" w:type="auto"/>
          </w:tcPr>
          <w:p w14:paraId="660AD28F" w14:textId="547DF91D" w:rsidR="00F748F9" w:rsidRPr="00267A90" w:rsidRDefault="00F748F9" w:rsidP="00423398">
            <w:pPr>
              <w:pStyle w:val="TableBodyText"/>
              <w:keepNext/>
              <w:keepLines/>
              <w:rPr>
                <w:rFonts w:cs="Arial"/>
                <w:color w:val="000000" w:themeColor="text1"/>
                <w:szCs w:val="18"/>
              </w:rPr>
            </w:pPr>
            <w:r w:rsidRPr="00267A90">
              <w:rPr>
                <w:rFonts w:cs="Arial"/>
                <w:color w:val="000000" w:themeColor="text1"/>
                <w:szCs w:val="18"/>
              </w:rPr>
              <w:t>7.10</w:t>
            </w:r>
          </w:p>
        </w:tc>
        <w:tc>
          <w:tcPr>
            <w:tcW w:w="0" w:type="auto"/>
          </w:tcPr>
          <w:p w14:paraId="483CA113" w14:textId="65889DDB" w:rsidR="00F748F9" w:rsidRPr="00267A90" w:rsidRDefault="00F748F9" w:rsidP="00423398">
            <w:pPr>
              <w:pStyle w:val="TableBodyText"/>
              <w:keepNext/>
              <w:keepLines/>
              <w:rPr>
                <w:rFonts w:cs="Arial"/>
                <w:color w:val="000000" w:themeColor="text1"/>
                <w:szCs w:val="18"/>
              </w:rPr>
            </w:pPr>
            <w:r w:rsidRPr="00267A90">
              <w:rPr>
                <w:rFonts w:cs="Arial"/>
                <w:color w:val="000000" w:themeColor="text1"/>
                <w:szCs w:val="18"/>
              </w:rPr>
              <w:t>Heavy duty dense graded asphalt</w:t>
            </w:r>
          </w:p>
        </w:tc>
        <w:tc>
          <w:tcPr>
            <w:tcW w:w="0" w:type="auto"/>
          </w:tcPr>
          <w:p w14:paraId="58FC29AC" w14:textId="5A76FC49" w:rsidR="00F748F9" w:rsidRPr="00267A90" w:rsidRDefault="00F748F9" w:rsidP="00423398">
            <w:pPr>
              <w:pStyle w:val="TableBodyText"/>
              <w:keepNext/>
              <w:keepLines/>
              <w:rPr>
                <w:rFonts w:cs="Arial"/>
                <w:color w:val="000000" w:themeColor="text1"/>
                <w:szCs w:val="18"/>
              </w:rPr>
            </w:pPr>
            <w:r w:rsidRPr="00267A90">
              <w:rPr>
                <w:rFonts w:cs="Arial"/>
                <w:color w:val="000000" w:themeColor="text1"/>
                <w:szCs w:val="18"/>
              </w:rPr>
              <w:t>Moisture content</w:t>
            </w:r>
          </w:p>
        </w:tc>
        <w:tc>
          <w:tcPr>
            <w:tcW w:w="0" w:type="auto"/>
          </w:tcPr>
          <w:p w14:paraId="5CD7882B" w14:textId="07C009B9" w:rsidR="00F748F9" w:rsidRPr="00267A90" w:rsidRDefault="008072BB" w:rsidP="00423398">
            <w:pPr>
              <w:pStyle w:val="TableBodyText"/>
              <w:keepNext/>
              <w:keepLines/>
              <w:rPr>
                <w:rFonts w:cs="Arial"/>
                <w:color w:val="000000" w:themeColor="text1"/>
                <w:szCs w:val="18"/>
                <w:vertAlign w:val="superscript"/>
              </w:rPr>
            </w:pPr>
            <w:r>
              <w:rPr>
                <w:rFonts w:cs="Arial"/>
                <w:color w:val="000000" w:themeColor="text1"/>
                <w:szCs w:val="18"/>
              </w:rPr>
              <w:t>1</w:t>
            </w:r>
            <w:r w:rsidR="00F748F9" w:rsidRPr="00267A90">
              <w:rPr>
                <w:rFonts w:cs="Arial"/>
                <w:color w:val="000000" w:themeColor="text1"/>
                <w:szCs w:val="18"/>
              </w:rPr>
              <w:t xml:space="preserve"> per shift per mix </w:t>
            </w:r>
            <w:r w:rsidR="00A10ACB" w:rsidRPr="00267A90">
              <w:rPr>
                <w:rFonts w:cs="Arial"/>
                <w:color w:val="000000" w:themeColor="text1"/>
                <w:szCs w:val="18"/>
              </w:rPr>
              <w:t>type</w:t>
            </w:r>
            <w:r w:rsidR="00A07835" w:rsidRPr="00A07835">
              <w:rPr>
                <w:rFonts w:cs="Arial"/>
                <w:color w:val="000000" w:themeColor="text1"/>
                <w:szCs w:val="18"/>
                <w:vertAlign w:val="superscript"/>
              </w:rPr>
              <w:t>(</w:t>
            </w:r>
            <w:r w:rsidR="00A25623" w:rsidRPr="00E96F25">
              <w:rPr>
                <w:rFonts w:cs="Arial"/>
                <w:color w:val="000000" w:themeColor="text1"/>
                <w:szCs w:val="18"/>
                <w:vertAlign w:val="superscript"/>
              </w:rPr>
              <w:t>3</w:t>
            </w:r>
            <w:r w:rsidR="00F748F9" w:rsidRPr="00267A90">
              <w:rPr>
                <w:rFonts w:cs="Arial"/>
                <w:color w:val="000000" w:themeColor="text1"/>
                <w:szCs w:val="18"/>
                <w:vertAlign w:val="superscript"/>
              </w:rPr>
              <w:t>)</w:t>
            </w:r>
          </w:p>
        </w:tc>
      </w:tr>
      <w:tr w:rsidR="00591871" w:rsidRPr="00267A90" w14:paraId="125623DA" w14:textId="77777777" w:rsidTr="007D2893">
        <w:trPr>
          <w:trHeight w:val="20"/>
        </w:trPr>
        <w:tc>
          <w:tcPr>
            <w:tcW w:w="0" w:type="auto"/>
          </w:tcPr>
          <w:p w14:paraId="372CC0D2" w14:textId="5EED4F42" w:rsidR="00591871" w:rsidRPr="00267A90" w:rsidRDefault="00591871" w:rsidP="00423398">
            <w:pPr>
              <w:pStyle w:val="TableBodyText"/>
              <w:keepNext/>
              <w:keepLines/>
              <w:rPr>
                <w:rFonts w:cs="Arial"/>
                <w:color w:val="000000" w:themeColor="text1"/>
                <w:szCs w:val="18"/>
              </w:rPr>
            </w:pPr>
            <w:r>
              <w:rPr>
                <w:rFonts w:cs="Arial"/>
                <w:color w:val="000000" w:themeColor="text1"/>
                <w:szCs w:val="18"/>
              </w:rPr>
              <w:t>7.17</w:t>
            </w:r>
          </w:p>
        </w:tc>
        <w:tc>
          <w:tcPr>
            <w:tcW w:w="0" w:type="auto"/>
          </w:tcPr>
          <w:p w14:paraId="4AEDFC8C" w14:textId="5451EB9A" w:rsidR="00591871" w:rsidRPr="00267A90" w:rsidRDefault="00591871" w:rsidP="00423398">
            <w:pPr>
              <w:pStyle w:val="TableBodyText"/>
              <w:keepNext/>
              <w:keepLines/>
              <w:rPr>
                <w:rFonts w:cs="Arial"/>
                <w:color w:val="000000" w:themeColor="text1"/>
                <w:szCs w:val="18"/>
              </w:rPr>
            </w:pPr>
            <w:r>
              <w:rPr>
                <w:rFonts w:cs="Arial"/>
                <w:color w:val="000000" w:themeColor="text1"/>
                <w:szCs w:val="18"/>
              </w:rPr>
              <w:t>All</w:t>
            </w:r>
          </w:p>
        </w:tc>
        <w:tc>
          <w:tcPr>
            <w:tcW w:w="0" w:type="auto"/>
          </w:tcPr>
          <w:p w14:paraId="26FE72E8" w14:textId="54805337" w:rsidR="00591871" w:rsidRPr="00267A90" w:rsidRDefault="00591871" w:rsidP="00423398">
            <w:pPr>
              <w:pStyle w:val="TableBodyText"/>
              <w:keepNext/>
              <w:keepLines/>
              <w:rPr>
                <w:rFonts w:cs="Arial"/>
                <w:color w:val="000000" w:themeColor="text1"/>
                <w:szCs w:val="18"/>
              </w:rPr>
            </w:pPr>
            <w:r>
              <w:rPr>
                <w:rFonts w:cs="Arial"/>
                <w:color w:val="000000" w:themeColor="text1"/>
                <w:szCs w:val="18"/>
              </w:rPr>
              <w:t>Production temperature</w:t>
            </w:r>
          </w:p>
        </w:tc>
        <w:tc>
          <w:tcPr>
            <w:tcW w:w="0" w:type="auto"/>
          </w:tcPr>
          <w:p w14:paraId="0A8B0547" w14:textId="5C76D9CE" w:rsidR="00591871" w:rsidRPr="00267A90" w:rsidRDefault="00591871" w:rsidP="00423398">
            <w:pPr>
              <w:pStyle w:val="TableBodyText"/>
              <w:keepNext/>
              <w:keepLines/>
              <w:rPr>
                <w:rFonts w:cs="Arial"/>
                <w:color w:val="000000" w:themeColor="text1"/>
                <w:szCs w:val="18"/>
              </w:rPr>
            </w:pPr>
            <w:r>
              <w:rPr>
                <w:rFonts w:cs="Arial"/>
                <w:color w:val="000000" w:themeColor="text1"/>
                <w:szCs w:val="18"/>
              </w:rPr>
              <w:t>As per Contractor’s Quality Plan</w:t>
            </w:r>
          </w:p>
        </w:tc>
      </w:tr>
      <w:tr w:rsidR="00591871" w:rsidRPr="00267A90" w14:paraId="31C1B799" w14:textId="77777777" w:rsidTr="007D2893">
        <w:trPr>
          <w:trHeight w:val="20"/>
        </w:trPr>
        <w:tc>
          <w:tcPr>
            <w:tcW w:w="0" w:type="auto"/>
          </w:tcPr>
          <w:p w14:paraId="46A25B1A" w14:textId="4C8681A0" w:rsidR="00591871" w:rsidRDefault="00591871" w:rsidP="00423398">
            <w:pPr>
              <w:pStyle w:val="TableBodyText"/>
              <w:keepNext/>
              <w:keepLines/>
              <w:rPr>
                <w:rFonts w:cs="Arial"/>
                <w:color w:val="000000" w:themeColor="text1"/>
                <w:szCs w:val="18"/>
              </w:rPr>
            </w:pPr>
            <w:r>
              <w:rPr>
                <w:rFonts w:cs="Arial"/>
                <w:color w:val="000000" w:themeColor="text1"/>
                <w:szCs w:val="18"/>
              </w:rPr>
              <w:t>7.17</w:t>
            </w:r>
          </w:p>
        </w:tc>
        <w:tc>
          <w:tcPr>
            <w:tcW w:w="0" w:type="auto"/>
          </w:tcPr>
          <w:p w14:paraId="5D8DD2EE" w14:textId="7F63C028" w:rsidR="00591871" w:rsidRDefault="00591871" w:rsidP="00423398">
            <w:pPr>
              <w:pStyle w:val="TableBodyText"/>
              <w:keepNext/>
              <w:keepLines/>
              <w:rPr>
                <w:rFonts w:cs="Arial"/>
                <w:color w:val="000000" w:themeColor="text1"/>
                <w:szCs w:val="18"/>
              </w:rPr>
            </w:pPr>
            <w:r>
              <w:rPr>
                <w:rFonts w:cs="Arial"/>
                <w:color w:val="000000" w:themeColor="text1"/>
                <w:szCs w:val="18"/>
              </w:rPr>
              <w:t>All</w:t>
            </w:r>
          </w:p>
        </w:tc>
        <w:tc>
          <w:tcPr>
            <w:tcW w:w="0" w:type="auto"/>
          </w:tcPr>
          <w:p w14:paraId="24E1D02D" w14:textId="57837ECA" w:rsidR="00591871" w:rsidRDefault="00591871" w:rsidP="00423398">
            <w:pPr>
              <w:pStyle w:val="TableBodyText"/>
              <w:keepNext/>
              <w:keepLines/>
              <w:rPr>
                <w:rFonts w:cs="Arial"/>
                <w:color w:val="000000" w:themeColor="text1"/>
                <w:szCs w:val="18"/>
              </w:rPr>
            </w:pPr>
            <w:r>
              <w:rPr>
                <w:rFonts w:cs="Arial"/>
                <w:color w:val="000000" w:themeColor="text1"/>
                <w:szCs w:val="18"/>
              </w:rPr>
              <w:t>Dispatch temperature</w:t>
            </w:r>
          </w:p>
        </w:tc>
        <w:tc>
          <w:tcPr>
            <w:tcW w:w="0" w:type="auto"/>
          </w:tcPr>
          <w:p w14:paraId="05FC0E6A" w14:textId="63B73BD7" w:rsidR="00591871" w:rsidRDefault="00591871" w:rsidP="00423398">
            <w:pPr>
              <w:pStyle w:val="TableBodyText"/>
              <w:keepNext/>
              <w:keepLines/>
              <w:rPr>
                <w:rFonts w:cs="Arial"/>
                <w:color w:val="000000" w:themeColor="text1"/>
                <w:szCs w:val="18"/>
              </w:rPr>
            </w:pPr>
            <w:r>
              <w:rPr>
                <w:rFonts w:cs="Arial"/>
                <w:color w:val="000000" w:themeColor="text1"/>
                <w:szCs w:val="18"/>
              </w:rPr>
              <w:t>Each delivered load</w:t>
            </w:r>
          </w:p>
        </w:tc>
      </w:tr>
    </w:tbl>
    <w:p w14:paraId="0E59C801" w14:textId="1FA40079" w:rsidR="007537B7" w:rsidRPr="00197C7E" w:rsidRDefault="007537B7" w:rsidP="00423398">
      <w:pPr>
        <w:pStyle w:val="NoteHeading"/>
        <w:keepNext/>
        <w:spacing w:before="120"/>
      </w:pPr>
      <w:bookmarkStart w:id="169" w:name="_Hlk213221465"/>
      <w:r w:rsidRPr="00197C7E">
        <w:t>Notes:</w:t>
      </w:r>
    </w:p>
    <w:p w14:paraId="685CA933" w14:textId="10A45B6C" w:rsidR="00FE0031" w:rsidRPr="00686795" w:rsidRDefault="00FE0031" w:rsidP="00423398">
      <w:pPr>
        <w:pStyle w:val="Notes"/>
        <w:keepNext/>
        <w:numPr>
          <w:ilvl w:val="0"/>
          <w:numId w:val="38"/>
        </w:numPr>
      </w:pPr>
      <w:r w:rsidRPr="00686795">
        <w:t>The method of compaction (gyratory or Marshall compaction)</w:t>
      </w:r>
      <w:r w:rsidR="00B212D9" w:rsidRPr="00686795">
        <w:t xml:space="preserve"> and </w:t>
      </w:r>
      <w:r w:rsidRPr="00686795">
        <w:t xml:space="preserve">the number of cycles or blows compaction </w:t>
      </w:r>
      <w:r w:rsidR="00B212D9" w:rsidRPr="00686795">
        <w:t>to be used</w:t>
      </w:r>
      <w:r w:rsidR="004C11CC">
        <w:t>,</w:t>
      </w:r>
      <w:r w:rsidR="00B212D9" w:rsidRPr="00686795">
        <w:t xml:space="preserve"> as well as </w:t>
      </w:r>
      <w:r w:rsidRPr="00686795">
        <w:t xml:space="preserve">the </w:t>
      </w:r>
      <w:r w:rsidR="00B212D9" w:rsidRPr="00686795">
        <w:t>design</w:t>
      </w:r>
      <w:r w:rsidRPr="00686795">
        <w:t xml:space="preserve"> air voids content</w:t>
      </w:r>
      <w:r w:rsidR="004C11CC">
        <w:t>,</w:t>
      </w:r>
      <w:r w:rsidRPr="00686795">
        <w:t xml:space="preserve"> </w:t>
      </w:r>
      <w:r w:rsidR="00B212D9" w:rsidRPr="00686795">
        <w:t>is stated on the asphalt mix design certificate</w:t>
      </w:r>
      <w:r w:rsidR="001D7244" w:rsidRPr="00686795">
        <w:t>.</w:t>
      </w:r>
    </w:p>
    <w:bookmarkEnd w:id="169"/>
    <w:p w14:paraId="47D41F89" w14:textId="116523BF" w:rsidR="00402B63" w:rsidRPr="00686795" w:rsidRDefault="00402B63" w:rsidP="00423398">
      <w:pPr>
        <w:pStyle w:val="Notes"/>
        <w:keepNext/>
      </w:pPr>
      <w:r w:rsidRPr="00686795">
        <w:t>Testing for this property is only required if air voids in laboratory compacted specimens is determined using AS/NZS 2891.2.2.</w:t>
      </w:r>
    </w:p>
    <w:p w14:paraId="6379F70A" w14:textId="70191686" w:rsidR="00AC7CB3" w:rsidRPr="00686795" w:rsidRDefault="00D57C52" w:rsidP="00423398">
      <w:pPr>
        <w:pStyle w:val="Notes"/>
        <w:keepNext/>
      </w:pPr>
      <w:r w:rsidRPr="00686795">
        <w:t xml:space="preserve">Unless otherwise directed by the Principal, testing is only required when any of the </w:t>
      </w:r>
      <w:r w:rsidR="00434DC2" w:rsidRPr="00686795">
        <w:t xml:space="preserve">following </w:t>
      </w:r>
      <w:r w:rsidR="005632A4" w:rsidRPr="00686795">
        <w:t>applies</w:t>
      </w:r>
      <w:r w:rsidR="00761D54" w:rsidRPr="00686795">
        <w:t>:</w:t>
      </w:r>
    </w:p>
    <w:p w14:paraId="0304B0F7" w14:textId="3BEAEA60" w:rsidR="00AC7CB3" w:rsidRPr="0022583F" w:rsidRDefault="00060A82" w:rsidP="00423398">
      <w:pPr>
        <w:pStyle w:val="Notesnumbered2"/>
        <w:keepNext/>
      </w:pPr>
      <w:r w:rsidRPr="0022583F">
        <w:t xml:space="preserve">the </w:t>
      </w:r>
      <w:r w:rsidR="00F748F9" w:rsidRPr="0022583F">
        <w:t>mix</w:t>
      </w:r>
      <w:r w:rsidRPr="0022583F">
        <w:t xml:space="preserve"> is </w:t>
      </w:r>
      <w:r w:rsidR="00752EF4" w:rsidRPr="0022583F">
        <w:t xml:space="preserve">produced using a </w:t>
      </w:r>
      <w:r w:rsidR="00D568C2" w:rsidRPr="0022583F">
        <w:t xml:space="preserve">parallel flow </w:t>
      </w:r>
      <w:r w:rsidR="00752EF4" w:rsidRPr="0022583F">
        <w:t>drum plant</w:t>
      </w:r>
      <w:r w:rsidR="00AC7CB3" w:rsidRPr="0022583F">
        <w:t>;</w:t>
      </w:r>
      <w:r w:rsidR="000D0344" w:rsidRPr="0022583F">
        <w:t xml:space="preserve"> </w:t>
      </w:r>
    </w:p>
    <w:p w14:paraId="012BD699" w14:textId="3B436B0C" w:rsidR="00AC7CB3" w:rsidRPr="0022583F" w:rsidRDefault="00060A82" w:rsidP="00423398">
      <w:pPr>
        <w:pStyle w:val="Notesnumbered2"/>
        <w:keepNext/>
      </w:pPr>
      <w:r w:rsidRPr="0022583F">
        <w:t xml:space="preserve">the </w:t>
      </w:r>
      <w:r w:rsidR="000D0344" w:rsidRPr="0022583F">
        <w:t xml:space="preserve">RAP </w:t>
      </w:r>
      <w:r w:rsidR="00546248" w:rsidRPr="0022583F">
        <w:t xml:space="preserve">content </w:t>
      </w:r>
      <w:r w:rsidR="000D0344" w:rsidRPr="0022583F">
        <w:t>exceeds 15% in the mix design</w:t>
      </w:r>
      <w:r w:rsidR="00AC7CB3" w:rsidRPr="0022583F">
        <w:t>;</w:t>
      </w:r>
      <w:r w:rsidR="000D0344" w:rsidRPr="0022583F">
        <w:t xml:space="preserve"> </w:t>
      </w:r>
      <w:r w:rsidR="005632A4" w:rsidRPr="0022583F">
        <w:t>or</w:t>
      </w:r>
    </w:p>
    <w:p w14:paraId="7CAAD163" w14:textId="1FA8D336" w:rsidR="00343E4C" w:rsidRDefault="00546248" w:rsidP="00423398">
      <w:pPr>
        <w:pStyle w:val="Notesnumbered2"/>
        <w:keepNext/>
      </w:pPr>
      <w:r w:rsidRPr="0022583F">
        <w:t>the</w:t>
      </w:r>
      <w:r w:rsidR="000D0344" w:rsidRPr="0022583F">
        <w:t xml:space="preserve"> asphalt manufacturing temperature is less than 150</w:t>
      </w:r>
      <w:r w:rsidRPr="0022583F">
        <w:t>°</w:t>
      </w:r>
      <w:r w:rsidR="000D0344" w:rsidRPr="0022583F">
        <w:t>C</w:t>
      </w:r>
      <w:r w:rsidR="008578DD" w:rsidRPr="0022583F">
        <w:t>.</w:t>
      </w:r>
    </w:p>
    <w:p w14:paraId="11359F28" w14:textId="54E2B3B7" w:rsidR="00993887" w:rsidRPr="00E96F25" w:rsidRDefault="00993887" w:rsidP="00EA59C8">
      <w:pPr>
        <w:pStyle w:val="CaptionIndent"/>
        <w:rPr>
          <w:lang w:bidi="en-US"/>
        </w:rPr>
      </w:pPr>
      <w:r w:rsidRPr="00E96F25">
        <w:rPr>
          <w:lang w:bidi="en-US"/>
        </w:rPr>
        <w:t xml:space="preserve">Table </w:t>
      </w:r>
      <w:r w:rsidRPr="00E96F25">
        <w:rPr>
          <w:lang w:bidi="en-US"/>
        </w:rPr>
        <w:fldChar w:fldCharType="begin"/>
      </w:r>
      <w:r w:rsidRPr="00E96F25">
        <w:rPr>
          <w:lang w:bidi="en-US"/>
        </w:rPr>
        <w:instrText xml:space="preserve"> REF _Ref75349331 \r \h  \* MERGEFORMAT </w:instrText>
      </w:r>
      <w:r w:rsidRPr="00E96F25">
        <w:rPr>
          <w:lang w:bidi="en-US"/>
        </w:rPr>
      </w:r>
      <w:r w:rsidRPr="00E96F25">
        <w:rPr>
          <w:lang w:bidi="en-US"/>
        </w:rPr>
        <w:fldChar w:fldCharType="separate"/>
      </w:r>
      <w:r w:rsidR="0087309B">
        <w:rPr>
          <w:lang w:bidi="en-US"/>
        </w:rPr>
        <w:t>8.6</w:t>
      </w:r>
      <w:r w:rsidRPr="00E96F25">
        <w:rPr>
          <w:lang w:bidi="en-US"/>
        </w:rPr>
        <w:fldChar w:fldCharType="end"/>
      </w:r>
      <w:r w:rsidR="00461E04" w:rsidRPr="00E96F25">
        <w:rPr>
          <w:lang w:bidi="en-US"/>
        </w:rPr>
        <w:t xml:space="preserve"> b)</w:t>
      </w:r>
      <w:r w:rsidRPr="00E96F25">
        <w:rPr>
          <w:lang w:bidi="en-US"/>
        </w:rPr>
        <w:t>:</w:t>
      </w:r>
      <w:r w:rsidRPr="00E96F25">
        <w:rPr>
          <w:lang w:bidi="en-US"/>
        </w:rPr>
        <w:tab/>
        <w:t xml:space="preserve">Minimum frequency for </w:t>
      </w:r>
      <w:r w:rsidR="00401879" w:rsidRPr="00E96F25">
        <w:rPr>
          <w:lang w:bidi="en-US"/>
        </w:rPr>
        <w:t xml:space="preserve">combined </w:t>
      </w:r>
      <w:r w:rsidR="00461E04" w:rsidRPr="00E96F25">
        <w:rPr>
          <w:lang w:bidi="en-US"/>
        </w:rPr>
        <w:t>particle size distribution</w:t>
      </w:r>
      <w:r w:rsidR="00530D8F" w:rsidRPr="00E96F25">
        <w:rPr>
          <w:lang w:bidi="en-US"/>
        </w:rPr>
        <w:t xml:space="preserve">, </w:t>
      </w:r>
      <w:r w:rsidR="00401879" w:rsidRPr="00E96F25">
        <w:rPr>
          <w:lang w:bidi="en-US"/>
        </w:rPr>
        <w:t xml:space="preserve">binder </w:t>
      </w:r>
      <w:r w:rsidR="00461E04" w:rsidRPr="00E96F25">
        <w:rPr>
          <w:lang w:bidi="en-US"/>
        </w:rPr>
        <w:t>content</w:t>
      </w:r>
      <w:r w:rsidR="00530D8F" w:rsidRPr="00E96F25">
        <w:rPr>
          <w:lang w:bidi="en-US"/>
        </w:rPr>
        <w:t xml:space="preserve">, </w:t>
      </w:r>
      <w:r w:rsidR="00401879" w:rsidRPr="00E96F25">
        <w:rPr>
          <w:lang w:bidi="en-US"/>
        </w:rPr>
        <w:t xml:space="preserve">maximum </w:t>
      </w:r>
      <w:r w:rsidR="00461E04" w:rsidRPr="00E96F25">
        <w:rPr>
          <w:lang w:bidi="en-US"/>
        </w:rPr>
        <w:t>density</w:t>
      </w:r>
      <w:r w:rsidR="00530D8F" w:rsidRPr="00E96F25">
        <w:rPr>
          <w:lang w:bidi="en-US"/>
        </w:rPr>
        <w:t xml:space="preserve"> and </w:t>
      </w:r>
      <w:r w:rsidR="00401879" w:rsidRPr="00E96F25">
        <w:rPr>
          <w:lang w:bidi="en-US"/>
        </w:rPr>
        <w:t xml:space="preserve">air </w:t>
      </w:r>
      <w:r w:rsidR="00461E04" w:rsidRPr="00E96F25">
        <w:rPr>
          <w:lang w:bidi="en-US"/>
        </w:rPr>
        <w:t>voids</w:t>
      </w:r>
    </w:p>
    <w:tbl>
      <w:tblPr>
        <w:tblStyle w:val="TMTableGreyIndent"/>
        <w:tblW w:w="9072" w:type="dxa"/>
        <w:tblLayout w:type="fixed"/>
        <w:tblLook w:val="01E0" w:firstRow="1" w:lastRow="1" w:firstColumn="1" w:lastColumn="1" w:noHBand="0" w:noVBand="0"/>
      </w:tblPr>
      <w:tblGrid>
        <w:gridCol w:w="3023"/>
        <w:gridCol w:w="3023"/>
        <w:gridCol w:w="3026"/>
      </w:tblGrid>
      <w:tr w:rsidR="00D8233D" w:rsidRPr="00E96F25" w14:paraId="33418A30" w14:textId="77777777" w:rsidTr="00AE379D">
        <w:trPr>
          <w:cnfStyle w:val="100000000000" w:firstRow="1" w:lastRow="0" w:firstColumn="0" w:lastColumn="0" w:oddVBand="0" w:evenVBand="0" w:oddHBand="0" w:evenHBand="0" w:firstRowFirstColumn="0" w:firstRowLastColumn="0" w:lastRowFirstColumn="0" w:lastRowLastColumn="0"/>
          <w:trHeight w:val="359"/>
        </w:trPr>
        <w:tc>
          <w:tcPr>
            <w:tcW w:w="3023" w:type="dxa"/>
          </w:tcPr>
          <w:p w14:paraId="51278EB5" w14:textId="7DA862AB" w:rsidR="00D8233D" w:rsidRPr="00E96F25" w:rsidRDefault="00D8233D" w:rsidP="003D2FC2">
            <w:pPr>
              <w:pStyle w:val="TableBodyTextCentre"/>
            </w:pPr>
            <w:r w:rsidRPr="00E96F25">
              <w:rPr>
                <w:lang w:bidi="en-US"/>
              </w:rPr>
              <w:t xml:space="preserve">Quantity of </w:t>
            </w:r>
            <w:r w:rsidR="00401879" w:rsidRPr="00E96F25">
              <w:rPr>
                <w:lang w:bidi="en-US"/>
              </w:rPr>
              <w:t>asphalt supplied</w:t>
            </w:r>
            <w:r w:rsidRPr="00E96F25">
              <w:rPr>
                <w:lang w:bidi="en-US"/>
              </w:rPr>
              <w:t xml:space="preserve"> in each </w:t>
            </w:r>
            <w:r w:rsidR="00401879" w:rsidRPr="00E96F25">
              <w:rPr>
                <w:lang w:bidi="en-US"/>
              </w:rPr>
              <w:t xml:space="preserve">shift </w:t>
            </w:r>
            <w:r w:rsidRPr="00E96F25">
              <w:rPr>
                <w:lang w:bidi="en-US"/>
              </w:rPr>
              <w:t>(tonnes)</w:t>
            </w:r>
          </w:p>
        </w:tc>
        <w:tc>
          <w:tcPr>
            <w:tcW w:w="3023" w:type="dxa"/>
          </w:tcPr>
          <w:p w14:paraId="759A9309" w14:textId="422FB481" w:rsidR="00D8233D" w:rsidRPr="00E96F25" w:rsidRDefault="00D8233D" w:rsidP="003D2FC2">
            <w:pPr>
              <w:pStyle w:val="TableBodyTextCentre"/>
            </w:pPr>
            <w:r w:rsidRPr="00E96F25">
              <w:rPr>
                <w:lang w:bidi="en-US"/>
              </w:rPr>
              <w:t xml:space="preserve">Minimum </w:t>
            </w:r>
            <w:r w:rsidR="00401879" w:rsidRPr="00E96F25">
              <w:rPr>
                <w:lang w:bidi="en-US"/>
              </w:rPr>
              <w:t>testing frequency</w:t>
            </w:r>
          </w:p>
        </w:tc>
        <w:tc>
          <w:tcPr>
            <w:tcW w:w="3026" w:type="dxa"/>
          </w:tcPr>
          <w:p w14:paraId="4607C5F1" w14:textId="1C93087E" w:rsidR="00D8233D" w:rsidRPr="00E96F25" w:rsidRDefault="00D8233D" w:rsidP="003D2FC2">
            <w:pPr>
              <w:pStyle w:val="TableBodyTextCentre"/>
            </w:pPr>
            <w:r w:rsidRPr="00E96F25">
              <w:rPr>
                <w:lang w:bidi="en-US"/>
              </w:rPr>
              <w:t xml:space="preserve">Minimum </w:t>
            </w:r>
            <w:r w:rsidR="00401879" w:rsidRPr="00E96F25">
              <w:rPr>
                <w:lang w:bidi="en-US"/>
              </w:rPr>
              <w:t>number of tests</w:t>
            </w:r>
          </w:p>
        </w:tc>
      </w:tr>
      <w:tr w:rsidR="00D8233D" w:rsidRPr="00E96F25" w14:paraId="144BF512" w14:textId="77777777" w:rsidTr="00AE379D">
        <w:trPr>
          <w:trHeight w:val="350"/>
        </w:trPr>
        <w:tc>
          <w:tcPr>
            <w:tcW w:w="3023" w:type="dxa"/>
          </w:tcPr>
          <w:p w14:paraId="745F32E5" w14:textId="241F0B69" w:rsidR="00D8233D" w:rsidRPr="00E96F25" w:rsidRDefault="0023531A" w:rsidP="00E44F99">
            <w:pPr>
              <w:pStyle w:val="TableBodyText"/>
              <w:jc w:val="center"/>
              <w:rPr>
                <w:rFonts w:cs="Arial"/>
                <w:color w:val="000000" w:themeColor="text1"/>
                <w:szCs w:val="18"/>
              </w:rPr>
            </w:pPr>
            <w:r>
              <w:rPr>
                <w:rFonts w:cs="Arial"/>
                <w:color w:val="000000" w:themeColor="text1"/>
                <w:szCs w:val="18"/>
                <w:lang w:bidi="en-US"/>
              </w:rPr>
              <w:t>≤ </w:t>
            </w:r>
            <w:r w:rsidR="00D8233D" w:rsidRPr="00E96F25">
              <w:rPr>
                <w:rFonts w:cs="Arial"/>
                <w:color w:val="000000" w:themeColor="text1"/>
                <w:szCs w:val="18"/>
                <w:lang w:bidi="en-US"/>
              </w:rPr>
              <w:t>20</w:t>
            </w:r>
          </w:p>
        </w:tc>
        <w:tc>
          <w:tcPr>
            <w:tcW w:w="3023" w:type="dxa"/>
          </w:tcPr>
          <w:p w14:paraId="033064C5"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lang w:bidi="en-US"/>
              </w:rPr>
              <w:t>–</w:t>
            </w:r>
          </w:p>
        </w:tc>
        <w:tc>
          <w:tcPr>
            <w:tcW w:w="3026" w:type="dxa"/>
          </w:tcPr>
          <w:p w14:paraId="72968A7E" w14:textId="1C78D704" w:rsidR="00D8233D" w:rsidRPr="0010139D" w:rsidRDefault="00D8233D" w:rsidP="00E44F99">
            <w:pPr>
              <w:pStyle w:val="TableBodyText"/>
              <w:jc w:val="center"/>
            </w:pPr>
            <w:r w:rsidRPr="0010139D">
              <w:rPr>
                <w:lang w:bidi="en-US"/>
              </w:rPr>
              <w:t>0</w:t>
            </w:r>
            <w:r w:rsidR="00A07835" w:rsidRPr="0010139D">
              <w:rPr>
                <w:lang w:bidi="en-US"/>
              </w:rPr>
              <w:t>(</w:t>
            </w:r>
            <w:r w:rsidR="00B61B8E" w:rsidRPr="0010139D">
              <w:rPr>
                <w:lang w:bidi="en-US"/>
              </w:rPr>
              <w:t>1</w:t>
            </w:r>
            <w:r w:rsidRPr="0010139D">
              <w:rPr>
                <w:lang w:bidi="en-US"/>
              </w:rPr>
              <w:t>)</w:t>
            </w:r>
          </w:p>
        </w:tc>
      </w:tr>
      <w:tr w:rsidR="00D8233D" w:rsidRPr="00E96F25" w14:paraId="050637D3" w14:textId="77777777" w:rsidTr="00AE379D">
        <w:trPr>
          <w:trHeight w:val="350"/>
        </w:trPr>
        <w:tc>
          <w:tcPr>
            <w:tcW w:w="3023" w:type="dxa"/>
          </w:tcPr>
          <w:p w14:paraId="4105704E"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lang w:bidi="en-US"/>
              </w:rPr>
              <w:t>21 – 100</w:t>
            </w:r>
          </w:p>
        </w:tc>
        <w:tc>
          <w:tcPr>
            <w:tcW w:w="3023" w:type="dxa"/>
          </w:tcPr>
          <w:p w14:paraId="08B24618"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rPr>
              <w:t>–</w:t>
            </w:r>
          </w:p>
        </w:tc>
        <w:tc>
          <w:tcPr>
            <w:tcW w:w="3026" w:type="dxa"/>
          </w:tcPr>
          <w:p w14:paraId="3A37AD75" w14:textId="77777777" w:rsidR="00D8233D" w:rsidRPr="0010139D" w:rsidRDefault="00D8233D" w:rsidP="00E44F99">
            <w:pPr>
              <w:pStyle w:val="TableBodyText"/>
              <w:jc w:val="center"/>
            </w:pPr>
            <w:r w:rsidRPr="0010139D">
              <w:rPr>
                <w:lang w:bidi="en-US"/>
              </w:rPr>
              <w:t>1</w:t>
            </w:r>
          </w:p>
        </w:tc>
      </w:tr>
      <w:tr w:rsidR="00D8233D" w:rsidRPr="00E96F25" w14:paraId="5BC39F33" w14:textId="77777777" w:rsidTr="00AE379D">
        <w:trPr>
          <w:trHeight w:val="350"/>
        </w:trPr>
        <w:tc>
          <w:tcPr>
            <w:tcW w:w="3023" w:type="dxa"/>
          </w:tcPr>
          <w:p w14:paraId="5A9856B8"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lang w:bidi="en-US"/>
              </w:rPr>
              <w:t>101 – 400</w:t>
            </w:r>
          </w:p>
        </w:tc>
        <w:tc>
          <w:tcPr>
            <w:tcW w:w="3023" w:type="dxa"/>
          </w:tcPr>
          <w:p w14:paraId="2143AC1C"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rPr>
              <w:t>–</w:t>
            </w:r>
          </w:p>
        </w:tc>
        <w:tc>
          <w:tcPr>
            <w:tcW w:w="3026" w:type="dxa"/>
          </w:tcPr>
          <w:p w14:paraId="3C2E6ACA" w14:textId="653BEC5C" w:rsidR="00D8233D" w:rsidRPr="0010139D" w:rsidRDefault="00D8233D" w:rsidP="00E44F99">
            <w:pPr>
              <w:pStyle w:val="TableBodyText"/>
              <w:jc w:val="center"/>
              <w:rPr>
                <w:lang w:bidi="en-US"/>
              </w:rPr>
            </w:pPr>
            <w:r w:rsidRPr="0010139D">
              <w:rPr>
                <w:lang w:bidi="en-US"/>
              </w:rPr>
              <w:t>2</w:t>
            </w:r>
            <w:r w:rsidR="00A07835" w:rsidRPr="0010139D">
              <w:rPr>
                <w:lang w:bidi="en-US"/>
              </w:rPr>
              <w:t>(</w:t>
            </w:r>
            <w:r w:rsidR="00B61B8E" w:rsidRPr="0010139D">
              <w:rPr>
                <w:lang w:bidi="en-US"/>
              </w:rPr>
              <w:t>2</w:t>
            </w:r>
            <w:r w:rsidRPr="0010139D">
              <w:rPr>
                <w:lang w:bidi="en-US"/>
              </w:rPr>
              <w:t>)</w:t>
            </w:r>
          </w:p>
        </w:tc>
      </w:tr>
      <w:tr w:rsidR="00D8233D" w:rsidRPr="00E96F25" w14:paraId="2997E603" w14:textId="77777777" w:rsidTr="00AE379D">
        <w:trPr>
          <w:trHeight w:val="350"/>
        </w:trPr>
        <w:tc>
          <w:tcPr>
            <w:tcW w:w="3023" w:type="dxa"/>
          </w:tcPr>
          <w:p w14:paraId="7ABF3CDE" w14:textId="787D66C3" w:rsidR="00D8233D" w:rsidRPr="00E96F25" w:rsidRDefault="0023531A" w:rsidP="00E44F99">
            <w:pPr>
              <w:pStyle w:val="TableBodyText"/>
              <w:jc w:val="center"/>
              <w:rPr>
                <w:rFonts w:cs="Arial"/>
                <w:color w:val="000000" w:themeColor="text1"/>
                <w:szCs w:val="18"/>
              </w:rPr>
            </w:pPr>
            <w:r>
              <w:rPr>
                <w:rFonts w:cs="Arial"/>
                <w:color w:val="000000" w:themeColor="text1"/>
                <w:szCs w:val="18"/>
                <w:lang w:bidi="en-US"/>
              </w:rPr>
              <w:t>&gt; </w:t>
            </w:r>
            <w:r w:rsidR="00D8233D" w:rsidRPr="00E96F25">
              <w:rPr>
                <w:rFonts w:cs="Arial"/>
                <w:color w:val="000000" w:themeColor="text1"/>
                <w:szCs w:val="18"/>
                <w:lang w:bidi="en-US"/>
              </w:rPr>
              <w:t>400</w:t>
            </w:r>
          </w:p>
        </w:tc>
        <w:tc>
          <w:tcPr>
            <w:tcW w:w="3023" w:type="dxa"/>
          </w:tcPr>
          <w:p w14:paraId="158F0C95" w14:textId="77777777" w:rsidR="00D8233D" w:rsidRPr="00E96F25" w:rsidRDefault="00D8233D" w:rsidP="00E44F99">
            <w:pPr>
              <w:pStyle w:val="TableBodyText"/>
              <w:jc w:val="center"/>
              <w:rPr>
                <w:rFonts w:cs="Arial"/>
                <w:color w:val="000000" w:themeColor="text1"/>
                <w:szCs w:val="18"/>
              </w:rPr>
            </w:pPr>
            <w:r w:rsidRPr="00E96F25">
              <w:rPr>
                <w:rFonts w:cs="Arial"/>
                <w:color w:val="000000" w:themeColor="text1"/>
                <w:szCs w:val="18"/>
                <w:lang w:bidi="en-US"/>
              </w:rPr>
              <w:t>1 per 200</w:t>
            </w:r>
          </w:p>
        </w:tc>
        <w:tc>
          <w:tcPr>
            <w:tcW w:w="3026" w:type="dxa"/>
          </w:tcPr>
          <w:p w14:paraId="2BE27464" w14:textId="77777777" w:rsidR="00D8233D" w:rsidRPr="0010139D" w:rsidRDefault="00D8233D" w:rsidP="00E44F99">
            <w:pPr>
              <w:pStyle w:val="TableBodyText"/>
              <w:jc w:val="center"/>
            </w:pPr>
            <w:r w:rsidRPr="0010139D">
              <w:rPr>
                <w:lang w:bidi="en-US"/>
              </w:rPr>
              <w:t>3</w:t>
            </w:r>
          </w:p>
        </w:tc>
      </w:tr>
    </w:tbl>
    <w:p w14:paraId="435FD815" w14:textId="77777777" w:rsidR="00900E23" w:rsidRPr="00E96F25" w:rsidRDefault="00900E23" w:rsidP="005304A0">
      <w:pPr>
        <w:pStyle w:val="NoteHeading"/>
        <w:spacing w:before="120"/>
      </w:pPr>
      <w:r w:rsidRPr="00E96F25">
        <w:t>Notes:</w:t>
      </w:r>
    </w:p>
    <w:p w14:paraId="4EF1730C" w14:textId="77777777" w:rsidR="00900E23" w:rsidRPr="00686795" w:rsidRDefault="00900E23">
      <w:pPr>
        <w:pStyle w:val="Notes"/>
        <w:numPr>
          <w:ilvl w:val="0"/>
          <w:numId w:val="39"/>
        </w:numPr>
      </w:pPr>
      <w:r w:rsidRPr="00686795">
        <w:t>Testing not required unless directed by the Principal.</w:t>
      </w:r>
    </w:p>
    <w:p w14:paraId="1FD76FE6" w14:textId="77777777" w:rsidR="00900E23" w:rsidRPr="00686795" w:rsidRDefault="00900E23" w:rsidP="00686795">
      <w:pPr>
        <w:pStyle w:val="Notes"/>
      </w:pPr>
      <w:r w:rsidRPr="00686795">
        <w:t>The first sample must be taken from within the first 40% of asphalt produced and the second sample from within the last 40% of asphalt produced for the Lot.</w:t>
      </w:r>
    </w:p>
    <w:p w14:paraId="4D80F538" w14:textId="6DB0FE15" w:rsidR="00C84BE9" w:rsidRPr="00197C7E" w:rsidRDefault="00C84BE9" w:rsidP="009409F6">
      <w:pPr>
        <w:pStyle w:val="Heading2"/>
        <w:keepLines/>
      </w:pPr>
      <w:bookmarkStart w:id="170" w:name="_Toc190862216"/>
      <w:bookmarkStart w:id="171" w:name="_Toc234836073"/>
      <w:bookmarkStart w:id="172" w:name="_Toc235621381"/>
      <w:bookmarkEnd w:id="168"/>
      <w:r w:rsidRPr="00197C7E">
        <w:lastRenderedPageBreak/>
        <w:t>Sampling</w:t>
      </w:r>
      <w:bookmarkEnd w:id="170"/>
      <w:bookmarkEnd w:id="171"/>
      <w:bookmarkEnd w:id="172"/>
    </w:p>
    <w:p w14:paraId="4538AC72" w14:textId="77777777" w:rsidR="00C84BE9" w:rsidRPr="00197C7E" w:rsidRDefault="00C84BE9" w:rsidP="009409F6">
      <w:pPr>
        <w:pStyle w:val="Bodynumbered1"/>
        <w:keepNext/>
      </w:pPr>
      <w:r w:rsidRPr="00197C7E">
        <w:t>Asphalt samples must be taken in accordance with AS/NZS 2891.1.1 or AS 2891.1.2 as appropriate.</w:t>
      </w:r>
    </w:p>
    <w:p w14:paraId="6C1C2093" w14:textId="1E90AF81" w:rsidR="00C84BE9" w:rsidRPr="00197C7E" w:rsidRDefault="0073015F" w:rsidP="009409F6">
      <w:pPr>
        <w:pStyle w:val="Bodynumbered1"/>
        <w:keepNext/>
      </w:pPr>
      <w:r w:rsidRPr="00197C7E">
        <w:t>U</w:t>
      </w:r>
      <w:r w:rsidR="00C84BE9" w:rsidRPr="00197C7E">
        <w:t xml:space="preserve">nless otherwise specified or agreed with the </w:t>
      </w:r>
      <w:r w:rsidR="00B71C81" w:rsidRPr="00197C7E">
        <w:t>Principal</w:t>
      </w:r>
      <w:r w:rsidR="00C84BE9" w:rsidRPr="00197C7E">
        <w:t>, boundaries of sub-</w:t>
      </w:r>
      <w:r w:rsidR="005C329E" w:rsidRPr="00197C7E">
        <w:t>Lot</w:t>
      </w:r>
      <w:r w:rsidR="00C84BE9" w:rsidRPr="00197C7E">
        <w:t>s represented by individual tested samples are deemed to be the midpoint between the adjacent sample locations.</w:t>
      </w:r>
    </w:p>
    <w:p w14:paraId="7B666B66" w14:textId="77777777" w:rsidR="00F6440B" w:rsidRPr="00154476" w:rsidRDefault="00A93137" w:rsidP="00F6440B">
      <w:pPr>
        <w:pStyle w:val="Bodynumbered1"/>
      </w:pPr>
      <w:r w:rsidRPr="00154476">
        <w:t>Samples of p</w:t>
      </w:r>
      <w:r w:rsidR="00F6440B" w:rsidRPr="00154476">
        <w:t xml:space="preserve">roduction asphalt </w:t>
      </w:r>
      <w:r w:rsidR="00603C21" w:rsidRPr="00154476">
        <w:t xml:space="preserve">taken </w:t>
      </w:r>
      <w:r w:rsidR="00F6440B" w:rsidRPr="00154476">
        <w:t>for performance testing</w:t>
      </w:r>
      <w:r w:rsidR="002215EE" w:rsidRPr="00154476">
        <w:t xml:space="preserve"> must not be </w:t>
      </w:r>
      <w:r w:rsidR="00F6440B" w:rsidRPr="00154476">
        <w:t xml:space="preserve">reheated </w:t>
      </w:r>
      <w:r w:rsidR="002215EE" w:rsidRPr="00154476">
        <w:t xml:space="preserve">more than </w:t>
      </w:r>
      <w:r w:rsidR="00F6440B" w:rsidRPr="00154476">
        <w:t xml:space="preserve">once prior to testing. </w:t>
      </w:r>
    </w:p>
    <w:p w14:paraId="2D525170" w14:textId="1105056E" w:rsidR="00C84BE9" w:rsidRPr="00197C7E" w:rsidRDefault="00C84BE9" w:rsidP="00584267">
      <w:pPr>
        <w:pStyle w:val="Heading2"/>
      </w:pPr>
      <w:bookmarkStart w:id="173" w:name="_Toc190862217"/>
      <w:bookmarkStart w:id="174" w:name="_Toc234836074"/>
      <w:bookmarkStart w:id="175" w:name="_Toc235621382"/>
      <w:r w:rsidRPr="00197C7E">
        <w:t xml:space="preserve">Sampling and </w:t>
      </w:r>
      <w:r w:rsidR="001E56AF" w:rsidRPr="00197C7E">
        <w:t xml:space="preserve">Testing Requested </w:t>
      </w:r>
      <w:r w:rsidRPr="00197C7E">
        <w:t xml:space="preserve">by the </w:t>
      </w:r>
      <w:r w:rsidR="00D3399B" w:rsidRPr="00197C7E">
        <w:t>Principal</w:t>
      </w:r>
      <w:bookmarkEnd w:id="173"/>
      <w:bookmarkEnd w:id="174"/>
      <w:bookmarkEnd w:id="175"/>
    </w:p>
    <w:p w14:paraId="4A0B12C0" w14:textId="2D2B50C8" w:rsidR="00834FC0" w:rsidRPr="00197C7E" w:rsidRDefault="00C84BE9" w:rsidP="000528C1">
      <w:pPr>
        <w:pStyle w:val="Bodynumbered1"/>
      </w:pPr>
      <w:r w:rsidRPr="00197C7E">
        <w:t xml:space="preserve">When the </w:t>
      </w:r>
      <w:r w:rsidR="00D3399B" w:rsidRPr="00197C7E">
        <w:t>Principal</w:t>
      </w:r>
      <w:r w:rsidRPr="00197C7E">
        <w:t xml:space="preserve"> requests loose asphalt samples for testing, the Contractor must riffle and</w:t>
      </w:r>
      <w:r w:rsidR="00ED1020" w:rsidRPr="00197C7E">
        <w:t>/</w:t>
      </w:r>
      <w:r w:rsidRPr="00197C7E">
        <w:t>or quarter the samples</w:t>
      </w:r>
      <w:r w:rsidR="00992555" w:rsidRPr="00197C7E">
        <w:t xml:space="preserve"> in </w:t>
      </w:r>
      <w:r w:rsidR="00333786" w:rsidRPr="00197C7E">
        <w:t xml:space="preserve">accordance with </w:t>
      </w:r>
      <w:r w:rsidR="00992555" w:rsidRPr="00197C7E">
        <w:t>AS/NZS 2891.1.1</w:t>
      </w:r>
      <w:r w:rsidR="00333786" w:rsidRPr="00197C7E">
        <w:t>.</w:t>
      </w:r>
    </w:p>
    <w:p w14:paraId="25DB1A28" w14:textId="77777777" w:rsidR="00C84BE9" w:rsidRPr="00197C7E" w:rsidRDefault="00C84BE9" w:rsidP="000528C1">
      <w:pPr>
        <w:pStyle w:val="Bodynumbered1"/>
      </w:pPr>
      <w:r w:rsidRPr="00197C7E">
        <w:t>All samples, including core samples, must be delivered in sealed and labelled containers identifying the following:</w:t>
      </w:r>
    </w:p>
    <w:p w14:paraId="6187322B" w14:textId="20ECBE56" w:rsidR="00C84BE9" w:rsidRPr="00197C7E" w:rsidRDefault="005C329E" w:rsidP="002D78BA">
      <w:pPr>
        <w:pStyle w:val="Bodynumbered2"/>
      </w:pPr>
      <w:bookmarkStart w:id="176" w:name="_Hlk135055125"/>
      <w:r w:rsidRPr="00197C7E">
        <w:t>Lot</w:t>
      </w:r>
      <w:r w:rsidR="00C84BE9" w:rsidRPr="00197C7E">
        <w:t xml:space="preserve"> number</w:t>
      </w:r>
      <w:r w:rsidR="008B5FBE" w:rsidRPr="00197C7E">
        <w:t>;</w:t>
      </w:r>
    </w:p>
    <w:p w14:paraId="1A9C79F5" w14:textId="66928ED5" w:rsidR="00C84BE9" w:rsidRPr="00197C7E" w:rsidRDefault="00C84BE9" w:rsidP="002D78BA">
      <w:pPr>
        <w:pStyle w:val="Bodynumbered2"/>
      </w:pPr>
      <w:r w:rsidRPr="00197C7E">
        <w:t>sample description</w:t>
      </w:r>
      <w:r w:rsidR="008B5FBE" w:rsidRPr="00197C7E">
        <w:t>;</w:t>
      </w:r>
    </w:p>
    <w:p w14:paraId="7FFF79C7" w14:textId="1F7E67E2" w:rsidR="00C84BE9" w:rsidRPr="00197C7E" w:rsidRDefault="00C84BE9" w:rsidP="002D78BA">
      <w:pPr>
        <w:pStyle w:val="Bodynumbered2"/>
      </w:pPr>
      <w:r w:rsidRPr="00197C7E">
        <w:t>sampler</w:t>
      </w:r>
      <w:r w:rsidR="008B5FBE" w:rsidRPr="00197C7E">
        <w:t>;</w:t>
      </w:r>
    </w:p>
    <w:p w14:paraId="06EFB5F7" w14:textId="4F640F29" w:rsidR="00C84BE9" w:rsidRPr="00197C7E" w:rsidRDefault="00C84BE9" w:rsidP="002D78BA">
      <w:pPr>
        <w:pStyle w:val="Bodynumbered2"/>
      </w:pPr>
      <w:r w:rsidRPr="00197C7E">
        <w:t>date produced and/or laid</w:t>
      </w:r>
      <w:r w:rsidR="008B5FBE" w:rsidRPr="00197C7E">
        <w:t>;</w:t>
      </w:r>
    </w:p>
    <w:p w14:paraId="35248326" w14:textId="2771B5F7" w:rsidR="00C84BE9" w:rsidRPr="00197C7E" w:rsidRDefault="00C84BE9" w:rsidP="002D78BA">
      <w:pPr>
        <w:pStyle w:val="Bodynumbered2"/>
      </w:pPr>
      <w:r w:rsidRPr="00197C7E">
        <w:t>date sampled</w:t>
      </w:r>
      <w:r w:rsidR="008B5FBE" w:rsidRPr="00197C7E">
        <w:t>;</w:t>
      </w:r>
      <w:r w:rsidRPr="00197C7E">
        <w:t xml:space="preserve"> and</w:t>
      </w:r>
    </w:p>
    <w:p w14:paraId="54C8080B" w14:textId="77777777" w:rsidR="00C84BE9" w:rsidRPr="00197C7E" w:rsidRDefault="00C84BE9" w:rsidP="002D78BA">
      <w:pPr>
        <w:pStyle w:val="Bodynumbered2"/>
      </w:pPr>
      <w:r w:rsidRPr="00197C7E">
        <w:t>any other quality system references, as appropriate.</w:t>
      </w:r>
    </w:p>
    <w:p w14:paraId="18E97387" w14:textId="4977D957" w:rsidR="00C84BE9" w:rsidRPr="00197C7E" w:rsidRDefault="00C84BE9" w:rsidP="00584267">
      <w:pPr>
        <w:pStyle w:val="Heading2"/>
      </w:pPr>
      <w:bookmarkStart w:id="177" w:name="_Toc190862218"/>
      <w:bookmarkStart w:id="178" w:name="_Toc234836075"/>
      <w:bookmarkStart w:id="179" w:name="_Toc235621383"/>
      <w:bookmarkEnd w:id="176"/>
      <w:r w:rsidRPr="00197C7E">
        <w:t xml:space="preserve">Maximum </w:t>
      </w:r>
      <w:r w:rsidR="005C329E" w:rsidRPr="00197C7E">
        <w:t>Lot</w:t>
      </w:r>
      <w:r w:rsidRPr="00197C7E">
        <w:t xml:space="preserve"> </w:t>
      </w:r>
      <w:r w:rsidR="001E56AF" w:rsidRPr="00197C7E">
        <w:t>Size</w:t>
      </w:r>
      <w:bookmarkEnd w:id="177"/>
      <w:bookmarkEnd w:id="178"/>
      <w:bookmarkEnd w:id="179"/>
    </w:p>
    <w:p w14:paraId="4F01BA3D" w14:textId="58DED028" w:rsidR="00C84BE9" w:rsidRPr="00197C7E" w:rsidRDefault="0056352F" w:rsidP="000528C1">
      <w:pPr>
        <w:pStyle w:val="Bodynumbered1"/>
      </w:pPr>
      <w:r w:rsidRPr="00197C7E">
        <w:t xml:space="preserve">A </w:t>
      </w:r>
      <w:r w:rsidR="00EE16A1" w:rsidRPr="00197C7E">
        <w:t>L</w:t>
      </w:r>
      <w:r w:rsidRPr="00197C7E">
        <w:t>ot</w:t>
      </w:r>
      <w:r w:rsidR="00C84BE9" w:rsidRPr="00197C7E">
        <w:t>:</w:t>
      </w:r>
    </w:p>
    <w:p w14:paraId="105298D8" w14:textId="067BBCEF" w:rsidR="00C84BE9" w:rsidRPr="001D7244" w:rsidRDefault="00063DE0" w:rsidP="002D78BA">
      <w:pPr>
        <w:pStyle w:val="Bodynumbered2"/>
      </w:pPr>
      <w:r w:rsidRPr="001D7244">
        <w:t xml:space="preserve">must </w:t>
      </w:r>
      <w:r w:rsidR="00644CF1" w:rsidRPr="001D7244">
        <w:t xml:space="preserve">comprise </w:t>
      </w:r>
      <w:r w:rsidR="00C84BE9" w:rsidRPr="001D7244">
        <w:t>asphalt of the same nominal size manufactured and supplied from the same plant to the same registered mix design</w:t>
      </w:r>
      <w:r w:rsidR="00C45E03" w:rsidRPr="001D7244">
        <w:t>;</w:t>
      </w:r>
    </w:p>
    <w:p w14:paraId="4BBE5269" w14:textId="58F5E277" w:rsidR="00C84BE9" w:rsidRPr="001D7244" w:rsidRDefault="00063DE0" w:rsidP="002D78BA">
      <w:pPr>
        <w:pStyle w:val="Bodynumbered2"/>
      </w:pPr>
      <w:r w:rsidRPr="001D7244">
        <w:t xml:space="preserve">must </w:t>
      </w:r>
      <w:r w:rsidR="00644CF1" w:rsidRPr="001D7244">
        <w:t xml:space="preserve">be </w:t>
      </w:r>
      <w:r w:rsidR="00C84BE9" w:rsidRPr="001D7244">
        <w:t xml:space="preserve">essentially homogeneous and manufactured, placed and compacted under </w:t>
      </w:r>
      <w:r w:rsidR="00B30F53" w:rsidRPr="001D7244">
        <w:t xml:space="preserve">effectively </w:t>
      </w:r>
      <w:r w:rsidR="00C84BE9" w:rsidRPr="001D7244">
        <w:t>uniform conditions</w:t>
      </w:r>
      <w:r w:rsidR="00C45E03" w:rsidRPr="001D7244">
        <w:t>;</w:t>
      </w:r>
    </w:p>
    <w:p w14:paraId="5D770386" w14:textId="07D3FADD" w:rsidR="00C84BE9" w:rsidRPr="001D7244" w:rsidRDefault="00063DE0" w:rsidP="002D78BA">
      <w:pPr>
        <w:pStyle w:val="Bodynumbered2"/>
      </w:pPr>
      <w:r w:rsidRPr="001D7244">
        <w:t xml:space="preserve">must </w:t>
      </w:r>
      <w:r w:rsidR="00D04C57" w:rsidRPr="001D7244">
        <w:t xml:space="preserve">not comprise </w:t>
      </w:r>
      <w:r w:rsidR="00C84BE9" w:rsidRPr="001D7244">
        <w:t xml:space="preserve">asphalt placed during </w:t>
      </w:r>
      <w:r w:rsidR="00945337" w:rsidRPr="001D7244">
        <w:t xml:space="preserve">more than </w:t>
      </w:r>
      <w:r w:rsidR="00C84BE9" w:rsidRPr="001D7244">
        <w:t>a single work shift</w:t>
      </w:r>
      <w:r w:rsidR="00945337" w:rsidRPr="001D7244">
        <w:t>;</w:t>
      </w:r>
      <w:r w:rsidR="00C84BE9" w:rsidRPr="001D7244">
        <w:t xml:space="preserve"> and</w:t>
      </w:r>
    </w:p>
    <w:p w14:paraId="64E58007" w14:textId="6A4B9213" w:rsidR="00A13051" w:rsidRPr="001D7244" w:rsidRDefault="00A13051" w:rsidP="002D78BA">
      <w:pPr>
        <w:pStyle w:val="Bodynumbered2"/>
      </w:pPr>
      <w:r w:rsidRPr="001D7244">
        <w:t xml:space="preserve">may comprise </w:t>
      </w:r>
      <w:r w:rsidR="00C84BE9" w:rsidRPr="001D7244">
        <w:t>multiple layers of asphalt</w:t>
      </w:r>
      <w:r w:rsidRPr="001D7244">
        <w:t>,</w:t>
      </w:r>
      <w:r w:rsidR="00C84BE9" w:rsidRPr="001D7244">
        <w:t xml:space="preserve"> provided that</w:t>
      </w:r>
      <w:r w:rsidRPr="001D7244">
        <w:t>:</w:t>
      </w:r>
    </w:p>
    <w:p w14:paraId="294DB4A2" w14:textId="0CABCED9" w:rsidR="00A13051" w:rsidRPr="001D7244" w:rsidRDefault="00C84BE9" w:rsidP="00E1254E">
      <w:pPr>
        <w:pStyle w:val="Bodynumbered3"/>
      </w:pPr>
      <w:r w:rsidRPr="001D7244">
        <w:t>the minimum testing frequencies are observed</w:t>
      </w:r>
      <w:r w:rsidR="00A13051" w:rsidRPr="001D7244">
        <w:t>;</w:t>
      </w:r>
      <w:r w:rsidRPr="001D7244">
        <w:t xml:space="preserve"> </w:t>
      </w:r>
      <w:r w:rsidR="006543BB" w:rsidRPr="001D7244">
        <w:t>and</w:t>
      </w:r>
    </w:p>
    <w:p w14:paraId="39CF243D" w14:textId="77D4B225" w:rsidR="00EC3FD9" w:rsidRPr="001D7244" w:rsidRDefault="00C84BE9" w:rsidP="00E1254E">
      <w:pPr>
        <w:pStyle w:val="Bodynumbered3"/>
      </w:pPr>
      <w:r w:rsidRPr="001D7244">
        <w:t>the tonnage of asphalt in each layer and</w:t>
      </w:r>
      <w:r w:rsidR="006543BB" w:rsidRPr="001D7244">
        <w:t xml:space="preserve"> </w:t>
      </w:r>
      <w:r w:rsidRPr="001D7244">
        <w:t>the conformance of each layer are recorded separately.</w:t>
      </w:r>
    </w:p>
    <w:p w14:paraId="43104184" w14:textId="727B1530" w:rsidR="00A56A5F" w:rsidRPr="00197C7E" w:rsidRDefault="00A56A5F" w:rsidP="009409F6">
      <w:pPr>
        <w:pStyle w:val="Heading2"/>
        <w:keepLines/>
      </w:pPr>
      <w:bookmarkStart w:id="180" w:name="_Toc190862219"/>
      <w:bookmarkStart w:id="181" w:name="_Toc234836076"/>
      <w:bookmarkStart w:id="182" w:name="_Toc235621384"/>
      <w:r w:rsidRPr="00197C7E">
        <w:lastRenderedPageBreak/>
        <w:t xml:space="preserve">Time for </w:t>
      </w:r>
      <w:r w:rsidR="00DA1CE7" w:rsidRPr="00197C7E">
        <w:t xml:space="preserve">Submission </w:t>
      </w:r>
      <w:r w:rsidRPr="00197C7E">
        <w:t xml:space="preserve">of </w:t>
      </w:r>
      <w:r w:rsidR="00DA1CE7" w:rsidRPr="00197C7E">
        <w:t>Test Results</w:t>
      </w:r>
      <w:bookmarkEnd w:id="180"/>
      <w:bookmarkEnd w:id="181"/>
      <w:bookmarkEnd w:id="182"/>
    </w:p>
    <w:p w14:paraId="61AE2B16" w14:textId="065ABC69" w:rsidR="005D5C1A" w:rsidRPr="00197C7E" w:rsidRDefault="00A56A5F" w:rsidP="009409F6">
      <w:pPr>
        <w:pStyle w:val="Bodynumbered1"/>
        <w:keepNext/>
      </w:pPr>
      <w:bookmarkStart w:id="183" w:name="_Ref75445207"/>
      <w:r w:rsidRPr="00197C7E">
        <w:t xml:space="preserve">For each </w:t>
      </w:r>
      <w:r w:rsidR="005C329E" w:rsidRPr="00197C7E">
        <w:t>Lot</w:t>
      </w:r>
      <w:r w:rsidRPr="00197C7E">
        <w:t xml:space="preserve">, the Contractor </w:t>
      </w:r>
      <w:r w:rsidR="00D3399B" w:rsidRPr="00197C7E">
        <w:t>must</w:t>
      </w:r>
      <w:r w:rsidRPr="00197C7E">
        <w:t xml:space="preserve"> </w:t>
      </w:r>
      <w:r w:rsidR="001C53CB" w:rsidRPr="00197C7E">
        <w:t>submit</w:t>
      </w:r>
      <w:r w:rsidR="006D0407" w:rsidRPr="00197C7E">
        <w:t xml:space="preserve"> the </w:t>
      </w:r>
      <w:r w:rsidR="008D2C2B" w:rsidRPr="00197C7E">
        <w:t>records</w:t>
      </w:r>
      <w:r w:rsidR="006D0407" w:rsidRPr="00197C7E">
        <w:t xml:space="preserve"> in </w:t>
      </w:r>
      <w:r w:rsidR="00C14CD6" w:rsidRPr="00197C7E">
        <w:t xml:space="preserve">Table </w:t>
      </w:r>
      <w:r w:rsidR="00C14CD6" w:rsidRPr="00197C7E">
        <w:fldChar w:fldCharType="begin"/>
      </w:r>
      <w:r w:rsidR="00C14CD6" w:rsidRPr="00197C7E">
        <w:instrText xml:space="preserve"> REF _Ref75445207 \r \h </w:instrText>
      </w:r>
      <w:r w:rsidR="00DA3D7C" w:rsidRPr="00197C7E">
        <w:instrText xml:space="preserve"> \* MERGEFORMAT </w:instrText>
      </w:r>
      <w:r w:rsidR="00C14CD6" w:rsidRPr="00197C7E">
        <w:fldChar w:fldCharType="separate"/>
      </w:r>
      <w:r w:rsidR="0087309B">
        <w:t>8.13</w:t>
      </w:r>
      <w:r w:rsidR="00C14CD6" w:rsidRPr="00197C7E">
        <w:fldChar w:fldCharType="end"/>
      </w:r>
      <w:r w:rsidR="001C53CB" w:rsidRPr="00197C7E">
        <w:t xml:space="preserve"> to the Principal within the specified timeframe</w:t>
      </w:r>
      <w:r w:rsidR="004E7FBB" w:rsidRPr="00197C7E">
        <w:t>.</w:t>
      </w:r>
      <w:bookmarkEnd w:id="183"/>
    </w:p>
    <w:p w14:paraId="03A4E57F" w14:textId="6B0813EA" w:rsidR="006D0407" w:rsidRPr="00197C7E" w:rsidRDefault="00C14CD6" w:rsidP="009409F6">
      <w:pPr>
        <w:pStyle w:val="CaptionIndent"/>
        <w:keepLines/>
        <w:rPr>
          <w:lang w:bidi="en-US"/>
        </w:rPr>
      </w:pPr>
      <w:r w:rsidRPr="00197C7E">
        <w:rPr>
          <w:lang w:bidi="en-US"/>
        </w:rPr>
        <w:t xml:space="preserve">Table </w:t>
      </w:r>
      <w:r w:rsidRPr="00197C7E">
        <w:rPr>
          <w:lang w:bidi="en-US"/>
        </w:rPr>
        <w:fldChar w:fldCharType="begin"/>
      </w:r>
      <w:r w:rsidRPr="00197C7E">
        <w:rPr>
          <w:lang w:bidi="en-US"/>
        </w:rPr>
        <w:instrText xml:space="preserve"> REF _Ref75445207 \r \h </w:instrText>
      </w:r>
      <w:r w:rsidR="00DA3D7C" w:rsidRPr="00197C7E">
        <w:rPr>
          <w:lang w:bidi="en-US"/>
        </w:rPr>
        <w:instrText xml:space="preserve"> \* MERGEFORMAT </w:instrText>
      </w:r>
      <w:r w:rsidRPr="00197C7E">
        <w:rPr>
          <w:lang w:bidi="en-US"/>
        </w:rPr>
      </w:r>
      <w:r w:rsidRPr="00197C7E">
        <w:rPr>
          <w:lang w:bidi="en-US"/>
        </w:rPr>
        <w:fldChar w:fldCharType="separate"/>
      </w:r>
      <w:r w:rsidR="0087309B">
        <w:rPr>
          <w:lang w:bidi="en-US"/>
        </w:rPr>
        <w:t>8.13</w:t>
      </w:r>
      <w:r w:rsidRPr="00197C7E">
        <w:rPr>
          <w:lang w:bidi="en-US"/>
        </w:rPr>
        <w:fldChar w:fldCharType="end"/>
      </w:r>
      <w:r w:rsidR="00523185" w:rsidRPr="00197C7E">
        <w:rPr>
          <w:lang w:bidi="en-US"/>
        </w:rPr>
        <w:t>:</w:t>
      </w:r>
      <w:r w:rsidR="001D7244">
        <w:rPr>
          <w:lang w:bidi="en-US"/>
        </w:rPr>
        <w:tab/>
      </w:r>
      <w:r w:rsidRPr="00197C7E">
        <w:rPr>
          <w:lang w:bidi="en-US"/>
        </w:rPr>
        <w:t>Asphalt</w:t>
      </w:r>
      <w:r w:rsidR="004A42D9" w:rsidRPr="00197C7E">
        <w:rPr>
          <w:lang w:bidi="en-US"/>
        </w:rPr>
        <w:t xml:space="preserve"> reporting requirements</w:t>
      </w:r>
    </w:p>
    <w:tbl>
      <w:tblPr>
        <w:tblStyle w:val="TMTableGreyIndent"/>
        <w:tblW w:w="9072" w:type="dxa"/>
        <w:tblLayout w:type="fixed"/>
        <w:tblLook w:val="01E0" w:firstRow="1" w:lastRow="1" w:firstColumn="1" w:lastColumn="1" w:noHBand="0" w:noVBand="0"/>
      </w:tblPr>
      <w:tblGrid>
        <w:gridCol w:w="6624"/>
        <w:gridCol w:w="2448"/>
      </w:tblGrid>
      <w:tr w:rsidR="005819F5" w:rsidRPr="005819F5" w14:paraId="6D3F7C27" w14:textId="77777777" w:rsidTr="001557F6">
        <w:trPr>
          <w:cnfStyle w:val="100000000000" w:firstRow="1" w:lastRow="0" w:firstColumn="0" w:lastColumn="0" w:oddVBand="0" w:evenVBand="0" w:oddHBand="0" w:evenHBand="0" w:firstRowFirstColumn="0" w:firstRowLastColumn="0" w:lastRowFirstColumn="0" w:lastRowLastColumn="0"/>
          <w:trHeight w:val="20"/>
        </w:trPr>
        <w:tc>
          <w:tcPr>
            <w:tcW w:w="6521" w:type="dxa"/>
          </w:tcPr>
          <w:p w14:paraId="70221979" w14:textId="18D85E7B" w:rsidR="00AB682C" w:rsidRPr="005819F5" w:rsidRDefault="00AB682C" w:rsidP="009409F6">
            <w:pPr>
              <w:pStyle w:val="TableHeading"/>
              <w:keepNext/>
              <w:keepLines/>
              <w:rPr>
                <w:color w:val="000000" w:themeColor="text1"/>
                <w:szCs w:val="18"/>
                <w:lang w:bidi="en-US"/>
              </w:rPr>
            </w:pPr>
            <w:r w:rsidRPr="005819F5">
              <w:rPr>
                <w:color w:val="000000" w:themeColor="text1"/>
                <w:szCs w:val="18"/>
                <w:lang w:bidi="en-US"/>
              </w:rPr>
              <w:t xml:space="preserve">Records to be </w:t>
            </w:r>
            <w:r w:rsidR="00401879" w:rsidRPr="005819F5">
              <w:rPr>
                <w:color w:val="000000" w:themeColor="text1"/>
                <w:szCs w:val="18"/>
                <w:lang w:bidi="en-US"/>
              </w:rPr>
              <w:t>provided</w:t>
            </w:r>
          </w:p>
        </w:tc>
        <w:tc>
          <w:tcPr>
            <w:tcW w:w="2410" w:type="dxa"/>
          </w:tcPr>
          <w:p w14:paraId="52E350DE" w14:textId="406B517E" w:rsidR="00AB682C" w:rsidRPr="005819F5" w:rsidRDefault="00AB682C" w:rsidP="009409F6">
            <w:pPr>
              <w:pStyle w:val="TableHeading"/>
              <w:keepNext/>
              <w:keepLines/>
              <w:rPr>
                <w:color w:val="000000" w:themeColor="text1"/>
                <w:szCs w:val="18"/>
                <w:lang w:bidi="en-US"/>
              </w:rPr>
            </w:pPr>
            <w:r w:rsidRPr="005819F5">
              <w:rPr>
                <w:color w:val="000000" w:themeColor="text1"/>
                <w:szCs w:val="18"/>
                <w:lang w:bidi="en-US"/>
              </w:rPr>
              <w:t xml:space="preserve">Time from completion of asphalt placement </w:t>
            </w:r>
            <w:r w:rsidRPr="005819F5">
              <w:rPr>
                <w:color w:val="000000" w:themeColor="text1"/>
                <w:szCs w:val="18"/>
                <w:lang w:bidi="en-US"/>
              </w:rPr>
              <w:br/>
              <w:t>(working days)</w:t>
            </w:r>
          </w:p>
        </w:tc>
      </w:tr>
      <w:tr w:rsidR="005819F5" w:rsidRPr="005819F5" w14:paraId="69F71193" w14:textId="77777777" w:rsidTr="001557F6">
        <w:trPr>
          <w:trHeight w:val="20"/>
        </w:trPr>
        <w:tc>
          <w:tcPr>
            <w:tcW w:w="6521" w:type="dxa"/>
          </w:tcPr>
          <w:p w14:paraId="49C4B17C" w14:textId="40C670C9" w:rsidR="00AB682C" w:rsidRPr="005819F5" w:rsidRDefault="00AB682C" w:rsidP="009409F6">
            <w:pPr>
              <w:pStyle w:val="TableBodyText"/>
              <w:keepNext/>
              <w:keepLines/>
              <w:rPr>
                <w:color w:val="000000" w:themeColor="text1"/>
                <w:szCs w:val="18"/>
                <w:lang w:bidi="en-US"/>
              </w:rPr>
            </w:pPr>
            <w:r w:rsidRPr="005819F5">
              <w:rPr>
                <w:color w:val="000000" w:themeColor="text1"/>
                <w:szCs w:val="18"/>
                <w:lang w:bidi="en-US"/>
              </w:rPr>
              <w:t>Preliminary test results for binder content, combined particle size distribution</w:t>
            </w:r>
            <w:r w:rsidR="006A3E64" w:rsidRPr="005819F5">
              <w:rPr>
                <w:color w:val="000000" w:themeColor="text1"/>
                <w:szCs w:val="18"/>
                <w:lang w:bidi="en-US"/>
              </w:rPr>
              <w:t>, maximum density</w:t>
            </w:r>
            <w:r w:rsidRPr="005819F5">
              <w:rPr>
                <w:color w:val="000000" w:themeColor="text1"/>
                <w:szCs w:val="18"/>
                <w:lang w:bidi="en-US"/>
              </w:rPr>
              <w:t xml:space="preserve"> and air voids in laboratory compacted mix</w:t>
            </w:r>
          </w:p>
        </w:tc>
        <w:tc>
          <w:tcPr>
            <w:tcW w:w="2410" w:type="dxa"/>
          </w:tcPr>
          <w:p w14:paraId="378AD72F" w14:textId="71C265B4" w:rsidR="00AB682C" w:rsidRPr="005819F5" w:rsidRDefault="00AB682C" w:rsidP="009409F6">
            <w:pPr>
              <w:pStyle w:val="TableBodyText"/>
              <w:keepNext/>
              <w:keepLines/>
              <w:rPr>
                <w:color w:val="000000" w:themeColor="text1"/>
                <w:szCs w:val="18"/>
                <w:lang w:bidi="en-US"/>
              </w:rPr>
            </w:pPr>
            <w:r w:rsidRPr="005819F5">
              <w:rPr>
                <w:color w:val="000000" w:themeColor="text1"/>
                <w:szCs w:val="18"/>
                <w:lang w:bidi="en-US"/>
              </w:rPr>
              <w:t>1</w:t>
            </w:r>
          </w:p>
        </w:tc>
      </w:tr>
      <w:tr w:rsidR="005819F5" w:rsidRPr="005819F5" w14:paraId="508562A0" w14:textId="77777777" w:rsidTr="001557F6">
        <w:trPr>
          <w:trHeight w:val="20"/>
        </w:trPr>
        <w:tc>
          <w:tcPr>
            <w:tcW w:w="6521" w:type="dxa"/>
          </w:tcPr>
          <w:p w14:paraId="74ED6CA9" w14:textId="17E1A63D" w:rsidR="006A3E64" w:rsidRPr="005819F5" w:rsidRDefault="00F40714" w:rsidP="009409F6">
            <w:pPr>
              <w:pStyle w:val="TableBodyText"/>
              <w:keepNext/>
              <w:keepLines/>
              <w:rPr>
                <w:color w:val="000000" w:themeColor="text1"/>
                <w:szCs w:val="18"/>
                <w:lang w:bidi="en-US"/>
              </w:rPr>
            </w:pPr>
            <w:r w:rsidRPr="005819F5">
              <w:rPr>
                <w:color w:val="000000" w:themeColor="text1"/>
                <w:szCs w:val="18"/>
                <w:lang w:bidi="en-US"/>
              </w:rPr>
              <w:t>Preliminary test results for moisture content and air voids after 350 cycles of compaction (where applicable) using a gyratory compactor</w:t>
            </w:r>
          </w:p>
        </w:tc>
        <w:tc>
          <w:tcPr>
            <w:tcW w:w="2410" w:type="dxa"/>
          </w:tcPr>
          <w:p w14:paraId="536E7B84" w14:textId="344DC7E0" w:rsidR="006A3E64" w:rsidRPr="005819F5" w:rsidRDefault="006A3E64" w:rsidP="009409F6">
            <w:pPr>
              <w:pStyle w:val="TableBodyText"/>
              <w:keepNext/>
              <w:keepLines/>
              <w:rPr>
                <w:color w:val="000000" w:themeColor="text1"/>
                <w:szCs w:val="18"/>
                <w:lang w:bidi="en-US"/>
              </w:rPr>
            </w:pPr>
            <w:r w:rsidRPr="005819F5">
              <w:rPr>
                <w:color w:val="000000" w:themeColor="text1"/>
                <w:szCs w:val="18"/>
                <w:lang w:bidi="en-US"/>
              </w:rPr>
              <w:t>1</w:t>
            </w:r>
          </w:p>
        </w:tc>
      </w:tr>
      <w:tr w:rsidR="005819F5" w:rsidRPr="005819F5" w14:paraId="6C93A6B7" w14:textId="77777777" w:rsidTr="001557F6">
        <w:trPr>
          <w:trHeight w:val="20"/>
        </w:trPr>
        <w:tc>
          <w:tcPr>
            <w:tcW w:w="6521" w:type="dxa"/>
          </w:tcPr>
          <w:p w14:paraId="05F4906C" w14:textId="46B3361F" w:rsidR="00AB682C" w:rsidRPr="005819F5" w:rsidRDefault="00AB682C" w:rsidP="009409F6">
            <w:pPr>
              <w:pStyle w:val="TableBodyText"/>
              <w:keepNext/>
              <w:keepLines/>
              <w:rPr>
                <w:color w:val="000000" w:themeColor="text1"/>
                <w:szCs w:val="18"/>
                <w:lang w:bidi="en-US"/>
              </w:rPr>
            </w:pPr>
            <w:r w:rsidRPr="005819F5">
              <w:rPr>
                <w:color w:val="000000" w:themeColor="text1"/>
                <w:szCs w:val="18"/>
                <w:lang w:bidi="en-US"/>
              </w:rPr>
              <w:t>Preliminary test results for moisture sensitivity</w:t>
            </w:r>
            <w:r w:rsidR="00CC76F2" w:rsidRPr="005819F5">
              <w:rPr>
                <w:color w:val="000000" w:themeColor="text1"/>
                <w:szCs w:val="18"/>
                <w:lang w:bidi="en-US"/>
              </w:rPr>
              <w:t xml:space="preserve"> and asphalt binder drain-off</w:t>
            </w:r>
            <w:r w:rsidR="006A3E64" w:rsidRPr="005819F5">
              <w:rPr>
                <w:color w:val="000000" w:themeColor="text1"/>
                <w:szCs w:val="18"/>
                <w:lang w:bidi="en-US"/>
              </w:rPr>
              <w:t xml:space="preserve"> </w:t>
            </w:r>
            <w:r w:rsidRPr="005819F5">
              <w:rPr>
                <w:color w:val="000000" w:themeColor="text1"/>
                <w:szCs w:val="18"/>
                <w:lang w:bidi="en-US"/>
              </w:rPr>
              <w:t>(where applicable)</w:t>
            </w:r>
          </w:p>
        </w:tc>
        <w:tc>
          <w:tcPr>
            <w:tcW w:w="2410" w:type="dxa"/>
          </w:tcPr>
          <w:p w14:paraId="756DAD51" w14:textId="306DF8F5" w:rsidR="00AB682C" w:rsidRPr="005819F5" w:rsidRDefault="00AB682C" w:rsidP="009409F6">
            <w:pPr>
              <w:pStyle w:val="TableBodyText"/>
              <w:keepNext/>
              <w:keepLines/>
              <w:rPr>
                <w:color w:val="000000" w:themeColor="text1"/>
                <w:szCs w:val="18"/>
                <w:lang w:bidi="en-US"/>
              </w:rPr>
            </w:pPr>
            <w:r w:rsidRPr="005819F5">
              <w:rPr>
                <w:color w:val="000000" w:themeColor="text1"/>
                <w:szCs w:val="18"/>
                <w:lang w:bidi="en-US"/>
              </w:rPr>
              <w:t>5</w:t>
            </w:r>
          </w:p>
        </w:tc>
      </w:tr>
    </w:tbl>
    <w:p w14:paraId="1AF6D2FA" w14:textId="3C899557" w:rsidR="001448BE" w:rsidRPr="00197C7E" w:rsidRDefault="001918BB" w:rsidP="000528C1">
      <w:pPr>
        <w:pStyle w:val="Bodynumbered1"/>
      </w:pPr>
      <w:r w:rsidRPr="00197C7E">
        <w:t>The final t</w:t>
      </w:r>
      <w:r w:rsidR="001448BE" w:rsidRPr="00197C7E">
        <w:t xml:space="preserve">est </w:t>
      </w:r>
      <w:r w:rsidRPr="00197C7E">
        <w:t xml:space="preserve">report for each test property </w:t>
      </w:r>
      <w:r w:rsidR="006206F9" w:rsidRPr="00197C7E">
        <w:t xml:space="preserve">must be submitted to the Principal within </w:t>
      </w:r>
      <w:r w:rsidR="0071064F" w:rsidRPr="00197C7E">
        <w:t>3 working days of completion of the test.</w:t>
      </w:r>
    </w:p>
    <w:p w14:paraId="76414253" w14:textId="76472786" w:rsidR="00A56A5F" w:rsidRPr="00197C7E" w:rsidRDefault="00A56A5F" w:rsidP="00584267">
      <w:pPr>
        <w:pStyle w:val="Heading2"/>
      </w:pPr>
      <w:bookmarkStart w:id="184" w:name="_Toc190862220"/>
      <w:bookmarkStart w:id="185" w:name="_Toc234836077"/>
      <w:bookmarkStart w:id="186" w:name="_Toc235621385"/>
      <w:r w:rsidRPr="00197C7E">
        <w:t xml:space="preserve">Process </w:t>
      </w:r>
      <w:r w:rsidR="007A3B5B" w:rsidRPr="00197C7E">
        <w:t>Control</w:t>
      </w:r>
      <w:bookmarkEnd w:id="184"/>
      <w:bookmarkEnd w:id="185"/>
      <w:bookmarkEnd w:id="186"/>
    </w:p>
    <w:p w14:paraId="409A51EE" w14:textId="35C31CD8" w:rsidR="00A56A5F" w:rsidRPr="00197C7E" w:rsidRDefault="00A56A5F" w:rsidP="000528C1">
      <w:pPr>
        <w:pStyle w:val="Bodynumbered1"/>
      </w:pPr>
      <w:r w:rsidRPr="00197C7E">
        <w:t xml:space="preserve">The </w:t>
      </w:r>
      <w:r w:rsidR="00273F02" w:rsidRPr="00197C7E">
        <w:t>Asphalt Manufacturer</w:t>
      </w:r>
      <w:r w:rsidRPr="00197C7E">
        <w:t xml:space="preserve"> </w:t>
      </w:r>
      <w:r w:rsidR="00D3399B" w:rsidRPr="00197C7E">
        <w:t>must</w:t>
      </w:r>
      <w:r w:rsidRPr="00197C7E">
        <w:t xml:space="preserve"> employ a capable process and implement process control in accordance with or exceeding the requirements of AP</w:t>
      </w:r>
      <w:r w:rsidR="00EE0406">
        <w:t xml:space="preserve"> </w:t>
      </w:r>
      <w:r w:rsidRPr="00197C7E">
        <w:t>PWT15.</w:t>
      </w:r>
    </w:p>
    <w:p w14:paraId="69BB098A" w14:textId="47E55E97" w:rsidR="00916611" w:rsidRPr="00197C7E" w:rsidRDefault="00840F93" w:rsidP="000528C1">
      <w:pPr>
        <w:pStyle w:val="Bodynumbered1"/>
      </w:pPr>
      <w:bookmarkStart w:id="187" w:name="_Ref79593039"/>
      <w:r w:rsidRPr="00197C7E">
        <w:t xml:space="preserve">Where the </w:t>
      </w:r>
      <w:r w:rsidR="009D48C6" w:rsidRPr="00197C7E">
        <w:t>Asphalt Manufacturer</w:t>
      </w:r>
      <w:bookmarkEnd w:id="187"/>
      <w:r w:rsidR="00C365B1" w:rsidRPr="00197C7E">
        <w:t xml:space="preserve"> can demonstrate </w:t>
      </w:r>
      <w:r w:rsidR="00BA2BB8" w:rsidRPr="00197C7E">
        <w:t xml:space="preserve">that a Registered Mix Design has </w:t>
      </w:r>
      <w:r w:rsidR="007A3B5B" w:rsidRPr="00197C7E">
        <w:t>a history</w:t>
      </w:r>
      <w:r w:rsidR="00C365B1" w:rsidRPr="00197C7E">
        <w:t xml:space="preserve"> of conformance with</w:t>
      </w:r>
      <w:r w:rsidR="00BA2BB8" w:rsidRPr="00197C7E">
        <w:t xml:space="preserve"> </w:t>
      </w:r>
      <w:r w:rsidR="003C058A" w:rsidRPr="00197C7E">
        <w:t xml:space="preserve">the specified </w:t>
      </w:r>
      <w:r w:rsidR="006A3E64" w:rsidRPr="00197C7E">
        <w:t>requirements</w:t>
      </w:r>
      <w:r w:rsidR="001422EF" w:rsidRPr="00197C7E">
        <w:t xml:space="preserve">, </w:t>
      </w:r>
      <w:r w:rsidR="002B3FA1" w:rsidRPr="00197C7E">
        <w:t xml:space="preserve">a proposal to reduce the rate of testing </w:t>
      </w:r>
      <w:r w:rsidR="001F73C1" w:rsidRPr="00197C7E">
        <w:t xml:space="preserve">to those given in Clause </w:t>
      </w:r>
      <w:r w:rsidR="006C37C1">
        <w:fldChar w:fldCharType="begin"/>
      </w:r>
      <w:r w:rsidR="006C37C1">
        <w:instrText xml:space="preserve"> REF _Ref235456064 \r \h </w:instrText>
      </w:r>
      <w:r w:rsidR="006C37C1">
        <w:fldChar w:fldCharType="separate"/>
      </w:r>
      <w:r w:rsidR="0087309B">
        <w:t>8.5</w:t>
      </w:r>
      <w:r w:rsidR="006C37C1">
        <w:fldChar w:fldCharType="end"/>
      </w:r>
      <w:r w:rsidR="001F73C1" w:rsidRPr="00197C7E">
        <w:t xml:space="preserve"> </w:t>
      </w:r>
      <w:r w:rsidR="002B3FA1" w:rsidRPr="00197C7E">
        <w:t>may be submitted to the Principal.</w:t>
      </w:r>
      <w:r w:rsidR="00734FD9" w:rsidRPr="00197C7E">
        <w:t xml:space="preserve"> The Principal is under no obligation to accept</w:t>
      </w:r>
      <w:r w:rsidR="00FF2F5D" w:rsidRPr="00197C7E">
        <w:t xml:space="preserve"> any such proposal and may impose conditions for acceptance.</w:t>
      </w:r>
    </w:p>
    <w:p w14:paraId="7B45E0F6" w14:textId="77777777" w:rsidR="00A56A5F" w:rsidRPr="00197C7E" w:rsidRDefault="00A56A5F" w:rsidP="00584267">
      <w:pPr>
        <w:pStyle w:val="Heading2"/>
      </w:pPr>
      <w:bookmarkStart w:id="188" w:name="_Toc190862221"/>
      <w:bookmarkStart w:id="189" w:name="_Toc234836078"/>
      <w:bookmarkStart w:id="190" w:name="_Toc235621386"/>
      <w:r w:rsidRPr="00197C7E">
        <w:t>Nonconformances</w:t>
      </w:r>
      <w:bookmarkEnd w:id="188"/>
      <w:bookmarkEnd w:id="189"/>
      <w:bookmarkEnd w:id="190"/>
    </w:p>
    <w:p w14:paraId="6461AF2A" w14:textId="087C82F9" w:rsidR="00D56B7D" w:rsidRPr="00197C7E" w:rsidRDefault="00A56A5F" w:rsidP="000528C1">
      <w:pPr>
        <w:pStyle w:val="Bodynumbered1"/>
      </w:pPr>
      <w:r w:rsidRPr="00197C7E">
        <w:t>If a nonconform</w:t>
      </w:r>
      <w:r w:rsidR="003672E7" w:rsidRPr="00197C7E">
        <w:t>ing</w:t>
      </w:r>
      <w:r w:rsidRPr="00197C7E">
        <w:t xml:space="preserve"> </w:t>
      </w:r>
      <w:r w:rsidR="005C329E" w:rsidRPr="00197C7E">
        <w:t>Lot</w:t>
      </w:r>
      <w:r w:rsidR="008B5FBE" w:rsidRPr="00197C7E">
        <w:t xml:space="preserve"> </w:t>
      </w:r>
      <w:r w:rsidRPr="00197C7E">
        <w:t xml:space="preserve">is not accepted in accordance with the requirements of the Contract, the Contractor </w:t>
      </w:r>
      <w:r w:rsidR="00D3399B" w:rsidRPr="00197C7E">
        <w:t>must</w:t>
      </w:r>
      <w:r w:rsidRPr="00197C7E">
        <w:t xml:space="preserve"> rectify or replace the </w:t>
      </w:r>
      <w:r w:rsidR="005C329E" w:rsidRPr="00197C7E">
        <w:t>Lot</w:t>
      </w:r>
      <w:r w:rsidRPr="00197C7E">
        <w:t xml:space="preserve"> so that the asphalt conforms to the requirements of this Specification.</w:t>
      </w:r>
    </w:p>
    <w:p w14:paraId="6BF78FA0" w14:textId="2BEC14D3" w:rsidR="00865967" w:rsidRPr="00197C7E" w:rsidRDefault="00865967" w:rsidP="00D768EE">
      <w:pPr>
        <w:pStyle w:val="Heading1"/>
      </w:pPr>
      <w:bookmarkStart w:id="191" w:name="_Toc190862222"/>
      <w:bookmarkStart w:id="192" w:name="_Toc234836079"/>
      <w:bookmarkStart w:id="193" w:name="_Toc235621387"/>
      <w:r w:rsidRPr="00197C7E">
        <w:t xml:space="preserve">Transport of </w:t>
      </w:r>
      <w:r w:rsidR="008D2F5F">
        <w:t>A</w:t>
      </w:r>
      <w:r w:rsidR="008D2F5F" w:rsidRPr="00197C7E">
        <w:t>sphalt</w:t>
      </w:r>
      <w:bookmarkEnd w:id="191"/>
      <w:bookmarkEnd w:id="192"/>
      <w:bookmarkEnd w:id="193"/>
    </w:p>
    <w:p w14:paraId="134DD235" w14:textId="77777777" w:rsidR="00865967" w:rsidRPr="00197C7E" w:rsidRDefault="00865967" w:rsidP="000528C1">
      <w:pPr>
        <w:pStyle w:val="Bodynumbered1"/>
      </w:pPr>
      <w:r w:rsidRPr="00197C7E">
        <w:t>The transport of asphalt must be in accordance with the recommended practice in AS 2150.</w:t>
      </w:r>
    </w:p>
    <w:p w14:paraId="2B85F014" w14:textId="2B71DFFC" w:rsidR="00865967" w:rsidRPr="00197C7E" w:rsidRDefault="00860E5B" w:rsidP="000528C1">
      <w:pPr>
        <w:pStyle w:val="Bodynumbered1"/>
      </w:pPr>
      <w:bookmarkStart w:id="194" w:name="_Ref77773236"/>
      <w:r w:rsidRPr="00197C7E">
        <w:t>The Quality</w:t>
      </w:r>
      <w:r w:rsidR="008D777F" w:rsidRPr="00197C7E">
        <w:t xml:space="preserve"> Plan</w:t>
      </w:r>
      <w:r w:rsidR="00865967" w:rsidRPr="00197C7E">
        <w:t xml:space="preserve"> must include details</w:t>
      </w:r>
      <w:r w:rsidR="00ED1020" w:rsidRPr="00197C7E">
        <w:t>/</w:t>
      </w:r>
      <w:r w:rsidR="00865967" w:rsidRPr="00197C7E">
        <w:t>procedures for:</w:t>
      </w:r>
      <w:bookmarkEnd w:id="194"/>
    </w:p>
    <w:p w14:paraId="4C580B47" w14:textId="1044C369" w:rsidR="00865967" w:rsidRPr="005819F5" w:rsidRDefault="00865967" w:rsidP="002D78BA">
      <w:pPr>
        <w:pStyle w:val="Bodynumbered2"/>
      </w:pPr>
      <w:r w:rsidRPr="005819F5">
        <w:t xml:space="preserve">loading, delivery and unloading to ensure that adequate mix temperature </w:t>
      </w:r>
      <w:r w:rsidR="00017D89" w:rsidRPr="005819F5">
        <w:t>is</w:t>
      </w:r>
      <w:r w:rsidRPr="005819F5">
        <w:t xml:space="preserve"> maintained </w:t>
      </w:r>
      <w:r w:rsidR="002314BB">
        <w:t xml:space="preserve">and </w:t>
      </w:r>
      <w:r w:rsidRPr="005819F5">
        <w:t>the progress of the paving train is not interrupted; and</w:t>
      </w:r>
    </w:p>
    <w:p w14:paraId="68B57EBA" w14:textId="3F9115B0" w:rsidR="00865967" w:rsidRPr="005819F5" w:rsidRDefault="00865967" w:rsidP="002D78BA">
      <w:pPr>
        <w:pStyle w:val="Bodynumbered2"/>
      </w:pPr>
      <w:r w:rsidRPr="005819F5">
        <w:t xml:space="preserve">the method of control and application of release agent to ensure a uniform, light coating of the transport vehicle’s tray without causing ponding of surplus release agent. </w:t>
      </w:r>
      <w:r w:rsidR="00CC2F4D" w:rsidRPr="005819F5">
        <w:t>Diesel, or agents that cause foaming of surface waste runoff, must not be used as a release agent.</w:t>
      </w:r>
    </w:p>
    <w:p w14:paraId="15CBA0E8" w14:textId="77777777" w:rsidR="00865967" w:rsidRPr="00197C7E" w:rsidRDefault="00865967" w:rsidP="000528C1">
      <w:pPr>
        <w:pStyle w:val="Bodynumbered1"/>
      </w:pPr>
      <w:r w:rsidRPr="00197C7E">
        <w:t>Continuous operation of the paving train must be facilitated as best as practicable by:</w:t>
      </w:r>
    </w:p>
    <w:p w14:paraId="3FE89702" w14:textId="7494EDC0" w:rsidR="00865967" w:rsidRPr="00197C7E" w:rsidRDefault="00865967" w:rsidP="002D78BA">
      <w:pPr>
        <w:pStyle w:val="Bodynumbered2"/>
      </w:pPr>
      <w:r w:rsidRPr="00197C7E">
        <w:t>providing and allocating sufficient transport capacity</w:t>
      </w:r>
      <w:r w:rsidR="0069258A">
        <w:t>;</w:t>
      </w:r>
      <w:r w:rsidRPr="00197C7E">
        <w:t xml:space="preserve"> and</w:t>
      </w:r>
    </w:p>
    <w:p w14:paraId="58F60071" w14:textId="77777777" w:rsidR="00865967" w:rsidRPr="00197C7E" w:rsidRDefault="00865967" w:rsidP="002D78BA">
      <w:pPr>
        <w:pStyle w:val="Bodynumbered2"/>
      </w:pPr>
      <w:r w:rsidRPr="00197C7E">
        <w:t>ensuring efficient on-site management of asphalt deliveries.</w:t>
      </w:r>
    </w:p>
    <w:p w14:paraId="7EF55C9A" w14:textId="66F11760" w:rsidR="00083E37" w:rsidRPr="00197C7E" w:rsidRDefault="00373D5E" w:rsidP="00D768EE">
      <w:pPr>
        <w:pStyle w:val="Heading1"/>
      </w:pPr>
      <w:bookmarkStart w:id="195" w:name="_Toc66690902"/>
      <w:bookmarkStart w:id="196" w:name="_Toc190862223"/>
      <w:bookmarkStart w:id="197" w:name="_Toc234836080"/>
      <w:bookmarkStart w:id="198" w:name="_Toc235621388"/>
      <w:bookmarkStart w:id="199" w:name="_Ref55470766"/>
      <w:bookmarkStart w:id="200" w:name="_Toc66690877"/>
      <w:bookmarkEnd w:id="32"/>
      <w:bookmarkEnd w:id="33"/>
      <w:bookmarkEnd w:id="105"/>
      <w:bookmarkEnd w:id="106"/>
      <w:r w:rsidRPr="00E96F25">
        <w:lastRenderedPageBreak/>
        <w:t xml:space="preserve">Production and </w:t>
      </w:r>
      <w:r w:rsidR="00083E37" w:rsidRPr="00197C7E">
        <w:t>P</w:t>
      </w:r>
      <w:r w:rsidR="005B1B62" w:rsidRPr="00197C7E">
        <w:t>lace</w:t>
      </w:r>
      <w:r w:rsidR="00BF61FE" w:rsidRPr="00197C7E">
        <w:t>ment</w:t>
      </w:r>
      <w:r w:rsidR="00083E37" w:rsidRPr="00197C7E">
        <w:t xml:space="preserve"> Trial</w:t>
      </w:r>
      <w:bookmarkEnd w:id="195"/>
      <w:bookmarkEnd w:id="196"/>
      <w:bookmarkEnd w:id="197"/>
      <w:bookmarkEnd w:id="198"/>
    </w:p>
    <w:p w14:paraId="25EE7B34" w14:textId="77777777" w:rsidR="00083E37" w:rsidRPr="00197C7E" w:rsidRDefault="00083E37" w:rsidP="00584267">
      <w:pPr>
        <w:pStyle w:val="Heading2"/>
      </w:pPr>
      <w:bookmarkStart w:id="201" w:name="_Toc66690903"/>
      <w:bookmarkStart w:id="202" w:name="_Toc190862224"/>
      <w:bookmarkStart w:id="203" w:name="_Toc234836081"/>
      <w:bookmarkStart w:id="204" w:name="_Toc235621389"/>
      <w:r w:rsidRPr="00197C7E">
        <w:t>General</w:t>
      </w:r>
      <w:bookmarkEnd w:id="201"/>
      <w:bookmarkEnd w:id="202"/>
      <w:bookmarkEnd w:id="203"/>
      <w:bookmarkEnd w:id="204"/>
    </w:p>
    <w:p w14:paraId="48F94C16" w14:textId="4A1ABE87" w:rsidR="00083E37" w:rsidRPr="00197C7E" w:rsidRDefault="00083E37" w:rsidP="00490BCA">
      <w:pPr>
        <w:pStyle w:val="Bodynumbered1"/>
      </w:pPr>
      <w:r w:rsidRPr="00197C7E">
        <w:t>If specified in the Contract documents, the Contractor must construct a</w:t>
      </w:r>
      <w:r w:rsidR="00F75ED6" w:rsidRPr="00154476">
        <w:t xml:space="preserve"> production and</w:t>
      </w:r>
      <w:r w:rsidRPr="00197C7E">
        <w:t xml:space="preserve"> placement trial section using the plant and personnel proposed for the work for each nominated mix prior to commencement of paving of the Works.</w:t>
      </w:r>
    </w:p>
    <w:p w14:paraId="1EE8CBCD" w14:textId="77777777" w:rsidR="00083E37" w:rsidRPr="00197C7E" w:rsidRDefault="00083E37" w:rsidP="00584267">
      <w:pPr>
        <w:pStyle w:val="Heading2"/>
      </w:pPr>
      <w:bookmarkStart w:id="205" w:name="_Toc66690904"/>
      <w:bookmarkStart w:id="206" w:name="_Toc190862225"/>
      <w:bookmarkStart w:id="207" w:name="_Toc234836082"/>
      <w:bookmarkStart w:id="208" w:name="_Toc235621390"/>
      <w:r w:rsidRPr="00197C7E">
        <w:t>Location</w:t>
      </w:r>
      <w:bookmarkEnd w:id="205"/>
      <w:bookmarkEnd w:id="206"/>
      <w:bookmarkEnd w:id="207"/>
      <w:bookmarkEnd w:id="208"/>
    </w:p>
    <w:p w14:paraId="63DF28D9" w14:textId="299891EB" w:rsidR="005819F5" w:rsidRDefault="00083E37" w:rsidP="00490BCA">
      <w:pPr>
        <w:pStyle w:val="Bodynumbered1"/>
      </w:pPr>
      <w:r w:rsidRPr="00197C7E">
        <w:t xml:space="preserve">Each trial section </w:t>
      </w:r>
      <w:r w:rsidR="0069317D" w:rsidRPr="00197C7E">
        <w:t xml:space="preserve">may form part of the Works, unless otherwise directed </w:t>
      </w:r>
      <w:r w:rsidRPr="00197C7E">
        <w:t xml:space="preserve">by the Principal. The size of the trial section must be limited to the production </w:t>
      </w:r>
      <w:r w:rsidR="00147DBC" w:rsidRPr="00197C7E">
        <w:t>that</w:t>
      </w:r>
      <w:r w:rsidRPr="00197C7E">
        <w:t xml:space="preserve"> can be achieved in one </w:t>
      </w:r>
      <w:r w:rsidR="007C4D2F" w:rsidRPr="00197C7E">
        <w:t>shift</w:t>
      </w:r>
      <w:r w:rsidRPr="00197C7E">
        <w:t>.</w:t>
      </w:r>
    </w:p>
    <w:p w14:paraId="032F0193" w14:textId="77777777" w:rsidR="00083E37" w:rsidRPr="00197C7E" w:rsidRDefault="00083E37" w:rsidP="00584267">
      <w:pPr>
        <w:pStyle w:val="Heading2"/>
      </w:pPr>
      <w:bookmarkStart w:id="209" w:name="_Toc66690905"/>
      <w:bookmarkStart w:id="210" w:name="_Toc190862226"/>
      <w:bookmarkStart w:id="211" w:name="_Toc234836083"/>
      <w:bookmarkStart w:id="212" w:name="_Toc235621391"/>
      <w:r w:rsidRPr="00197C7E">
        <w:t>Conformity Requirements</w:t>
      </w:r>
      <w:bookmarkEnd w:id="209"/>
      <w:bookmarkEnd w:id="210"/>
      <w:bookmarkEnd w:id="211"/>
      <w:bookmarkEnd w:id="212"/>
    </w:p>
    <w:p w14:paraId="3D5C17BB" w14:textId="7F0C1628" w:rsidR="00083E37" w:rsidRPr="00197C7E" w:rsidRDefault="00083E37" w:rsidP="00490BCA">
      <w:pPr>
        <w:pStyle w:val="Bodynumbered1"/>
      </w:pPr>
      <w:r w:rsidRPr="00197C7E">
        <w:t>The asphalt</w:t>
      </w:r>
      <w:r w:rsidRPr="00154476">
        <w:t xml:space="preserve"> </w:t>
      </w:r>
      <w:r w:rsidR="00F41F38" w:rsidRPr="00154476">
        <w:t>manufactured and</w:t>
      </w:r>
      <w:r w:rsidRPr="00197C7E">
        <w:t xml:space="preserve"> placed in the trial must be identical to the proposed production mix and demonstrate conformity with the Specification in respect of:</w:t>
      </w:r>
    </w:p>
    <w:p w14:paraId="0DBB09ED" w14:textId="77777777" w:rsidR="0014396C" w:rsidRPr="00154476" w:rsidRDefault="0014396C" w:rsidP="00EF63F4">
      <w:pPr>
        <w:pStyle w:val="Bodynumbered2"/>
      </w:pPr>
      <w:r w:rsidRPr="00154476">
        <w:t>particle size distribution</w:t>
      </w:r>
      <w:r w:rsidR="00C31203" w:rsidRPr="00154476">
        <w:t>;</w:t>
      </w:r>
    </w:p>
    <w:p w14:paraId="5B787348" w14:textId="77777777" w:rsidR="0014396C" w:rsidRPr="00154476" w:rsidRDefault="0014396C" w:rsidP="00EF63F4">
      <w:pPr>
        <w:pStyle w:val="Bodynumbered2"/>
      </w:pPr>
      <w:r w:rsidRPr="00154476">
        <w:t>binder content</w:t>
      </w:r>
      <w:r w:rsidR="00C31203" w:rsidRPr="00154476">
        <w:t>;</w:t>
      </w:r>
    </w:p>
    <w:p w14:paraId="36EB751D" w14:textId="77777777" w:rsidR="0014396C" w:rsidRPr="00154476" w:rsidRDefault="0014396C" w:rsidP="00EF63F4">
      <w:pPr>
        <w:pStyle w:val="Bodynumbered2"/>
      </w:pPr>
      <w:r w:rsidRPr="00154476">
        <w:t>maximum density</w:t>
      </w:r>
      <w:r w:rsidR="00C31203" w:rsidRPr="00154476">
        <w:t>;</w:t>
      </w:r>
    </w:p>
    <w:p w14:paraId="01F898DB" w14:textId="77777777" w:rsidR="0014396C" w:rsidRPr="00154476" w:rsidRDefault="0014396C" w:rsidP="00EF63F4">
      <w:pPr>
        <w:pStyle w:val="Bodynumbered2"/>
      </w:pPr>
      <w:r w:rsidRPr="00154476">
        <w:t>air voids in laboratory compacted specimens (all mix types except EME2)</w:t>
      </w:r>
      <w:r w:rsidR="00C31203" w:rsidRPr="00154476">
        <w:t>;</w:t>
      </w:r>
    </w:p>
    <w:p w14:paraId="390CA954" w14:textId="77777777" w:rsidR="0014396C" w:rsidRPr="00154476" w:rsidRDefault="0014396C" w:rsidP="00EF63F4">
      <w:pPr>
        <w:pStyle w:val="Bodynumbered2"/>
      </w:pPr>
      <w:r w:rsidRPr="00154476">
        <w:t>moisture sensitivity (heavy duty dense graded asphalt mixes)</w:t>
      </w:r>
      <w:r w:rsidR="00C31203" w:rsidRPr="00154476">
        <w:t>;</w:t>
      </w:r>
    </w:p>
    <w:p w14:paraId="35C8D5F5" w14:textId="77777777" w:rsidR="0014396C" w:rsidRPr="00154476" w:rsidRDefault="0014396C" w:rsidP="00EF63F4">
      <w:pPr>
        <w:pStyle w:val="Bodynumbered2"/>
      </w:pPr>
      <w:r w:rsidRPr="00154476">
        <w:t>air voids in specimens compacted by gyratory compactor (EME2 mixes)</w:t>
      </w:r>
      <w:r w:rsidR="00C31203" w:rsidRPr="00154476">
        <w:t>;</w:t>
      </w:r>
    </w:p>
    <w:p w14:paraId="74C4EBB2" w14:textId="77777777" w:rsidR="0014396C" w:rsidRPr="00154476" w:rsidRDefault="0014396C" w:rsidP="00EF63F4">
      <w:pPr>
        <w:pStyle w:val="Bodynumbered2"/>
      </w:pPr>
      <w:r w:rsidRPr="00154476">
        <w:t>resilient modulus if specified in the Contract documents or directed by the Principal (EME2 mixes)</w:t>
      </w:r>
      <w:r w:rsidR="00C31203" w:rsidRPr="00154476">
        <w:t>;</w:t>
      </w:r>
    </w:p>
    <w:p w14:paraId="419307BF" w14:textId="77777777" w:rsidR="00F41F38" w:rsidRPr="00154476" w:rsidRDefault="0014396C" w:rsidP="00EF63F4">
      <w:pPr>
        <w:pStyle w:val="Bodynumbered2"/>
      </w:pPr>
      <w:r w:rsidRPr="00154476">
        <w:t>softening point and penetration at 25</w:t>
      </w:r>
      <w:r w:rsidR="00C31203" w:rsidRPr="00154476">
        <w:t>°</w:t>
      </w:r>
      <w:r w:rsidRPr="00154476">
        <w:t>C of the binder (EME2 mixes)</w:t>
      </w:r>
      <w:r w:rsidR="00C31203" w:rsidRPr="00154476">
        <w:t>;</w:t>
      </w:r>
    </w:p>
    <w:p w14:paraId="110724AD" w14:textId="77777777" w:rsidR="00083E37" w:rsidRPr="00197C7E" w:rsidRDefault="00083E37" w:rsidP="00EF63F4">
      <w:pPr>
        <w:pStyle w:val="Bodynumbered2"/>
      </w:pPr>
      <w:r w:rsidRPr="00197C7E">
        <w:t>homogeneity;</w:t>
      </w:r>
    </w:p>
    <w:p w14:paraId="5A16ACC1" w14:textId="39D4578A" w:rsidR="00083E37" w:rsidRPr="00197C7E" w:rsidRDefault="001F60FB" w:rsidP="00EF63F4">
      <w:pPr>
        <w:pStyle w:val="Bodynumbered2"/>
        <w:rPr>
          <w:rFonts w:eastAsia="Arial" w:cs="Arial"/>
          <w:lang w:bidi="en-US"/>
        </w:rPr>
      </w:pPr>
      <w:r w:rsidRPr="00197C7E">
        <w:rPr>
          <w:rFonts w:eastAsia="Arial" w:cs="Arial"/>
          <w:lang w:bidi="en-US"/>
        </w:rPr>
        <w:t>in situ</w:t>
      </w:r>
      <w:r w:rsidR="00083E37" w:rsidRPr="00197C7E">
        <w:rPr>
          <w:rFonts w:eastAsia="Arial" w:cs="Arial"/>
          <w:lang w:bidi="en-US"/>
        </w:rPr>
        <w:t xml:space="preserve"> air voids;</w:t>
      </w:r>
    </w:p>
    <w:p w14:paraId="32EE52E3" w14:textId="77777777" w:rsidR="00083E37" w:rsidRPr="00197C7E" w:rsidRDefault="00083E37" w:rsidP="00EF63F4">
      <w:pPr>
        <w:pStyle w:val="Bodynumbered2"/>
        <w:rPr>
          <w:rFonts w:eastAsia="Arial" w:cs="Arial"/>
          <w:lang w:bidi="en-US"/>
        </w:rPr>
      </w:pPr>
      <w:r w:rsidRPr="00197C7E">
        <w:rPr>
          <w:rFonts w:eastAsia="Arial" w:cs="Arial"/>
          <w:lang w:bidi="en-US"/>
        </w:rPr>
        <w:t>course thickness;</w:t>
      </w:r>
    </w:p>
    <w:p w14:paraId="7BEEA215" w14:textId="77777777" w:rsidR="00083E37" w:rsidRPr="00197C7E" w:rsidRDefault="00083E37" w:rsidP="00EF63F4">
      <w:pPr>
        <w:pStyle w:val="Bodynumbered2"/>
        <w:rPr>
          <w:rFonts w:eastAsia="Arial" w:cs="Arial"/>
          <w:lang w:bidi="en-US"/>
        </w:rPr>
      </w:pPr>
      <w:r w:rsidRPr="00197C7E">
        <w:rPr>
          <w:rFonts w:eastAsia="Arial" w:cs="Arial"/>
          <w:lang w:bidi="en-US"/>
        </w:rPr>
        <w:t>course position;</w:t>
      </w:r>
    </w:p>
    <w:p w14:paraId="0CCCF4BF" w14:textId="32B0A46C" w:rsidR="00083E37" w:rsidRPr="00197C7E" w:rsidRDefault="00083E37" w:rsidP="00EF63F4">
      <w:pPr>
        <w:pStyle w:val="Bodynumbered2"/>
        <w:rPr>
          <w:rFonts w:eastAsia="Arial" w:cs="Arial"/>
          <w:lang w:bidi="en-US"/>
        </w:rPr>
      </w:pPr>
      <w:r w:rsidRPr="00197C7E">
        <w:rPr>
          <w:rFonts w:eastAsia="Arial" w:cs="Arial"/>
          <w:lang w:bidi="en-US"/>
        </w:rPr>
        <w:t>surface shape</w:t>
      </w:r>
      <w:r w:rsidR="00546792" w:rsidRPr="00197C7E">
        <w:rPr>
          <w:rFonts w:eastAsia="Arial" w:cs="Arial"/>
          <w:lang w:bidi="en-US"/>
        </w:rPr>
        <w:t>; and</w:t>
      </w:r>
    </w:p>
    <w:p w14:paraId="2DD5F344" w14:textId="3DA08A31" w:rsidR="00083E37" w:rsidRPr="00197C7E" w:rsidRDefault="00083E37" w:rsidP="00EF63F4">
      <w:pPr>
        <w:pStyle w:val="Bodynumbered2"/>
        <w:rPr>
          <w:rFonts w:eastAsia="Arial" w:cs="Arial"/>
          <w:lang w:bidi="en-US"/>
        </w:rPr>
      </w:pPr>
      <w:r w:rsidRPr="00197C7E">
        <w:rPr>
          <w:rFonts w:eastAsia="Arial" w:cs="Arial"/>
          <w:lang w:bidi="en-US"/>
        </w:rPr>
        <w:t>joint quality</w:t>
      </w:r>
      <w:r w:rsidR="007476D6" w:rsidRPr="00197C7E">
        <w:rPr>
          <w:rFonts w:eastAsia="Arial" w:cs="Arial"/>
          <w:lang w:bidi="en-US"/>
        </w:rPr>
        <w:t>.</w:t>
      </w:r>
    </w:p>
    <w:p w14:paraId="6EF360D1" w14:textId="3D5CE06A" w:rsidR="007E634E" w:rsidRPr="00197C7E" w:rsidRDefault="007E634E" w:rsidP="000528C1">
      <w:pPr>
        <w:pStyle w:val="Bodynumbered1"/>
      </w:pPr>
      <w:r w:rsidRPr="00197C7E">
        <w:t>For open graded asphalt, cores must be taken to determine the average compacted density of the layer. The density of cores must be tested in accordance with AS/NZS 2891.9.3.</w:t>
      </w:r>
    </w:p>
    <w:p w14:paraId="1CC3AEA5" w14:textId="77777777" w:rsidR="00083E37" w:rsidRPr="00197C7E" w:rsidRDefault="00083E37" w:rsidP="00584267">
      <w:pPr>
        <w:pStyle w:val="Heading2"/>
      </w:pPr>
      <w:bookmarkStart w:id="213" w:name="_Toc66690906"/>
      <w:bookmarkStart w:id="214" w:name="_Toc190862227"/>
      <w:bookmarkStart w:id="215" w:name="_Toc234836084"/>
      <w:bookmarkStart w:id="216" w:name="_Toc235621392"/>
      <w:r w:rsidRPr="00197C7E">
        <w:t>New Trial Section</w:t>
      </w:r>
      <w:bookmarkEnd w:id="213"/>
      <w:bookmarkEnd w:id="214"/>
      <w:bookmarkEnd w:id="215"/>
      <w:bookmarkEnd w:id="216"/>
    </w:p>
    <w:p w14:paraId="1A0FAC30" w14:textId="77777777" w:rsidR="00083E37" w:rsidRPr="00197C7E" w:rsidRDefault="00083E37" w:rsidP="00490BCA">
      <w:pPr>
        <w:pStyle w:val="Bodynumbered1"/>
      </w:pPr>
      <w:r w:rsidRPr="00197C7E">
        <w:t>If there are nonconformities in the trial section, or when the Principal determines that a previous trial is not representative of the materials, asphalt mix proportions, temperature, plant, rate of output and/or method of placement, a new trial section must be constructed.</w:t>
      </w:r>
    </w:p>
    <w:p w14:paraId="664D6269" w14:textId="77777777" w:rsidR="00083E37" w:rsidRPr="00197C7E" w:rsidRDefault="00083E37" w:rsidP="009409F6">
      <w:pPr>
        <w:pStyle w:val="Heading2"/>
        <w:keepLines/>
      </w:pPr>
      <w:bookmarkStart w:id="217" w:name="_Toc66690907"/>
      <w:bookmarkStart w:id="218" w:name="_Toc190862228"/>
      <w:bookmarkStart w:id="219" w:name="_Toc234836085"/>
      <w:bookmarkStart w:id="220" w:name="_Toc235621393"/>
      <w:r w:rsidRPr="00197C7E">
        <w:lastRenderedPageBreak/>
        <w:t>Nonconformities</w:t>
      </w:r>
      <w:bookmarkEnd w:id="217"/>
      <w:bookmarkEnd w:id="218"/>
      <w:bookmarkEnd w:id="219"/>
      <w:bookmarkEnd w:id="220"/>
    </w:p>
    <w:p w14:paraId="41C54018" w14:textId="2935E0B9" w:rsidR="00083E37" w:rsidRPr="00197C7E" w:rsidRDefault="00083E37" w:rsidP="009409F6">
      <w:pPr>
        <w:pStyle w:val="Bodynumbered1"/>
        <w:keepNext/>
      </w:pPr>
      <w:bookmarkStart w:id="221" w:name="_Ref66284107"/>
      <w:r w:rsidRPr="00197C7E">
        <w:t xml:space="preserve">Where a trial section forms part of the Works, any nonconformity in respect of materials, process and finished pavement properties must be managed in accordance with Clause </w:t>
      </w:r>
      <w:r w:rsidRPr="00197C7E">
        <w:fldChar w:fldCharType="begin"/>
      </w:r>
      <w:r w:rsidRPr="00197C7E">
        <w:instrText xml:space="preserve"> REF _Ref66198683 \r \h </w:instrText>
      </w:r>
      <w:r w:rsidR="00710B45" w:rsidRPr="00197C7E">
        <w:instrText xml:space="preserve"> \* MERGEFORMAT </w:instrText>
      </w:r>
      <w:r w:rsidRPr="00197C7E">
        <w:fldChar w:fldCharType="separate"/>
      </w:r>
      <w:r w:rsidR="0087309B">
        <w:t>22</w:t>
      </w:r>
      <w:r w:rsidRPr="00197C7E">
        <w:fldChar w:fldCharType="end"/>
      </w:r>
      <w:r w:rsidRPr="00197C7E">
        <w:t>.</w:t>
      </w:r>
      <w:bookmarkEnd w:id="221"/>
    </w:p>
    <w:tbl>
      <w:tblPr>
        <w:tblStyle w:val="TMTableBlueIndent"/>
        <w:tblW w:w="9072" w:type="dxa"/>
        <w:tblLook w:val="04A0" w:firstRow="1" w:lastRow="0" w:firstColumn="1" w:lastColumn="0" w:noHBand="0" w:noVBand="1"/>
      </w:tblPr>
      <w:tblGrid>
        <w:gridCol w:w="1985"/>
        <w:gridCol w:w="7087"/>
      </w:tblGrid>
      <w:tr w:rsidR="00083E37" w:rsidRPr="00197C7E" w14:paraId="643B3439" w14:textId="77777777" w:rsidTr="002C2BFC">
        <w:trPr>
          <w:cnfStyle w:val="100000000000" w:firstRow="1" w:lastRow="0" w:firstColumn="0" w:lastColumn="0" w:oddVBand="0" w:evenVBand="0" w:oddHBand="0" w:evenHBand="0" w:firstRowFirstColumn="0" w:firstRowLastColumn="0" w:lastRowFirstColumn="0" w:lastRowLastColumn="0"/>
        </w:trPr>
        <w:tc>
          <w:tcPr>
            <w:tcW w:w="9072" w:type="dxa"/>
            <w:gridSpan w:val="2"/>
            <w:hideMark/>
          </w:tcPr>
          <w:p w14:paraId="4738AC6A" w14:textId="58BBC3BA" w:rsidR="00083E37" w:rsidRPr="00197C7E" w:rsidRDefault="00083E37" w:rsidP="009409F6">
            <w:pPr>
              <w:pStyle w:val="TableHeadingWHPoint"/>
              <w:keepNext/>
              <w:keepLines/>
            </w:pPr>
            <w:bookmarkStart w:id="222" w:name="_Hlk66009932"/>
            <w:r w:rsidRPr="00197C7E">
              <w:t>HOLD POINT </w:t>
            </w:r>
            <w:r w:rsidR="005819F5">
              <w:t>3 (if applicable)</w:t>
            </w:r>
          </w:p>
        </w:tc>
      </w:tr>
      <w:tr w:rsidR="00083E37" w:rsidRPr="00197C7E" w14:paraId="7750A22F" w14:textId="77777777" w:rsidTr="002C2BFC">
        <w:tc>
          <w:tcPr>
            <w:tcW w:w="1985" w:type="dxa"/>
            <w:hideMark/>
          </w:tcPr>
          <w:p w14:paraId="4E4F671E" w14:textId="77777777" w:rsidR="00083E37" w:rsidRPr="00197C7E" w:rsidRDefault="00083E37" w:rsidP="009409F6">
            <w:pPr>
              <w:pStyle w:val="TableBodyTextWHPoint"/>
              <w:keepNext/>
              <w:keepLines/>
              <w:rPr>
                <w:rFonts w:cstheme="minorBidi"/>
                <w:b/>
              </w:rPr>
            </w:pPr>
            <w:bookmarkStart w:id="223" w:name="_Hlk66198772"/>
            <w:r w:rsidRPr="00197C7E">
              <w:t>Process Held</w:t>
            </w:r>
          </w:p>
        </w:tc>
        <w:tc>
          <w:tcPr>
            <w:tcW w:w="7087" w:type="dxa"/>
            <w:hideMark/>
          </w:tcPr>
          <w:p w14:paraId="5733BFC4" w14:textId="2B6974E5" w:rsidR="00083E37" w:rsidRPr="00197C7E" w:rsidRDefault="00083E37" w:rsidP="009409F6">
            <w:pPr>
              <w:pStyle w:val="TableBodyTextWHPoint"/>
              <w:keepNext/>
              <w:keepLines/>
              <w:rPr>
                <w:b/>
              </w:rPr>
            </w:pPr>
            <w:r w:rsidRPr="00197C7E">
              <w:t>Commencement of paving at locations other than trial section</w:t>
            </w:r>
          </w:p>
        </w:tc>
      </w:tr>
      <w:tr w:rsidR="00083E37" w:rsidRPr="00197C7E" w14:paraId="542B9084" w14:textId="77777777" w:rsidTr="002C2BFC">
        <w:tc>
          <w:tcPr>
            <w:tcW w:w="1985" w:type="dxa"/>
            <w:hideMark/>
          </w:tcPr>
          <w:p w14:paraId="6B6AD910" w14:textId="77777777" w:rsidR="00083E37" w:rsidRPr="00197C7E" w:rsidRDefault="00083E37" w:rsidP="009409F6">
            <w:pPr>
              <w:pStyle w:val="TableBodyTextWHPoint"/>
              <w:keepNext/>
              <w:keepLines/>
            </w:pPr>
            <w:r w:rsidRPr="00197C7E">
              <w:t>Submission Details</w:t>
            </w:r>
          </w:p>
        </w:tc>
        <w:tc>
          <w:tcPr>
            <w:tcW w:w="7087" w:type="dxa"/>
            <w:hideMark/>
          </w:tcPr>
          <w:p w14:paraId="7D161B8B" w14:textId="77777777" w:rsidR="00083E37" w:rsidRPr="00197C7E" w:rsidRDefault="00083E37" w:rsidP="009409F6">
            <w:pPr>
              <w:pStyle w:val="TableBodyTextWHPoint"/>
              <w:keepNext/>
              <w:keepLines/>
            </w:pPr>
            <w:r w:rsidRPr="00197C7E">
              <w:t>The verification checklist and all relevant test results from the trial section demonstrating conformity to the specified requirements must be provided to the Principal at least 3 working days prior to the commencement of paving at the other locations.</w:t>
            </w:r>
          </w:p>
        </w:tc>
      </w:tr>
    </w:tbl>
    <w:p w14:paraId="412B5837" w14:textId="7D6A44D7" w:rsidR="00DA5A6D" w:rsidRPr="00197C7E" w:rsidRDefault="00DA5A6D" w:rsidP="00D768EE">
      <w:pPr>
        <w:pStyle w:val="Heading1"/>
      </w:pPr>
      <w:bookmarkStart w:id="224" w:name="_Toc190862229"/>
      <w:bookmarkStart w:id="225" w:name="_Toc234836086"/>
      <w:bookmarkStart w:id="226" w:name="_Toc235621394"/>
      <w:bookmarkEnd w:id="222"/>
      <w:bookmarkEnd w:id="223"/>
      <w:r w:rsidRPr="00197C7E">
        <w:t xml:space="preserve">Asphalt Placement </w:t>
      </w:r>
      <w:r w:rsidR="005819F5">
        <w:t>–</w:t>
      </w:r>
      <w:r w:rsidRPr="00197C7E">
        <w:t xml:space="preserve"> General</w:t>
      </w:r>
      <w:bookmarkEnd w:id="199"/>
      <w:bookmarkEnd w:id="200"/>
      <w:bookmarkEnd w:id="224"/>
      <w:bookmarkEnd w:id="225"/>
      <w:bookmarkEnd w:id="226"/>
    </w:p>
    <w:p w14:paraId="36E40734" w14:textId="77777777" w:rsidR="00DA5A6D" w:rsidRPr="00197C7E" w:rsidRDefault="00DA5A6D" w:rsidP="00490BCA">
      <w:pPr>
        <w:pStyle w:val="Bodynumbered1"/>
      </w:pPr>
      <w:bookmarkStart w:id="227" w:name="_Ref55472468"/>
      <w:r w:rsidRPr="00197C7E">
        <w:t>The Contractor must:</w:t>
      </w:r>
    </w:p>
    <w:p w14:paraId="64F52BD5" w14:textId="184686B3" w:rsidR="00DA5A6D" w:rsidRPr="00197C7E" w:rsidRDefault="00DA5A6D" w:rsidP="002D78BA">
      <w:pPr>
        <w:pStyle w:val="Bodynumbered2"/>
      </w:pPr>
      <w:r w:rsidRPr="00197C7E">
        <w:t xml:space="preserve">prepare the surface to be paved </w:t>
      </w:r>
      <w:r w:rsidR="00BC0C0C">
        <w:t xml:space="preserve">in </w:t>
      </w:r>
      <w:r w:rsidRPr="00197C7E">
        <w:t>accordance with the recommended practice in AS 2150, including removal of raised extruded thermoplastic road markings and raised pavement markers;</w:t>
      </w:r>
    </w:p>
    <w:p w14:paraId="2C9F7155" w14:textId="77777777" w:rsidR="00DA5A6D" w:rsidRPr="00197C7E" w:rsidRDefault="00DA5A6D" w:rsidP="002D78BA">
      <w:pPr>
        <w:pStyle w:val="Bodynumbered2"/>
      </w:pPr>
      <w:r w:rsidRPr="00197C7E">
        <w:t>implement measures to prevent asphalt or other material used on the work from entering or adhering to grates, hydrants or valve boxes, service covers, bridge joints and other road fixtures; and</w:t>
      </w:r>
    </w:p>
    <w:p w14:paraId="7BCB9361" w14:textId="5922063E" w:rsidR="00947F34" w:rsidRPr="00197C7E" w:rsidRDefault="00DA5A6D" w:rsidP="002D78BA">
      <w:pPr>
        <w:pStyle w:val="Bodynumbered2"/>
      </w:pPr>
      <w:r w:rsidRPr="00197C7E">
        <w:t>immediately after the asphalt has been placed, clean and remove any waste asphalt adhering to road and services fixtures.</w:t>
      </w:r>
    </w:p>
    <w:p w14:paraId="0956634D" w14:textId="1ABC8F56" w:rsidR="008E1516" w:rsidRPr="00197C7E" w:rsidRDefault="00860E5B" w:rsidP="00490BCA">
      <w:pPr>
        <w:pStyle w:val="Bodynumbered1"/>
      </w:pPr>
      <w:bookmarkStart w:id="228" w:name="_Ref77772733"/>
      <w:r w:rsidRPr="00197C7E">
        <w:t>The Quality</w:t>
      </w:r>
      <w:r w:rsidR="008D777F" w:rsidRPr="00197C7E">
        <w:t xml:space="preserve"> Plan</w:t>
      </w:r>
      <w:r w:rsidR="00D45B28" w:rsidRPr="00197C7E">
        <w:t xml:space="preserve"> must include </w:t>
      </w:r>
      <w:r w:rsidR="00F90C6D" w:rsidRPr="00197C7E">
        <w:t xml:space="preserve">details, </w:t>
      </w:r>
      <w:r w:rsidR="00D45B28" w:rsidRPr="00197C7E">
        <w:t>procedures</w:t>
      </w:r>
      <w:r w:rsidR="00466A7E" w:rsidRPr="00197C7E">
        <w:t xml:space="preserve"> and</w:t>
      </w:r>
      <w:r w:rsidR="00ED1020" w:rsidRPr="00197C7E">
        <w:t>/</w:t>
      </w:r>
      <w:r w:rsidR="00466A7E" w:rsidRPr="00197C7E">
        <w:t xml:space="preserve">or </w:t>
      </w:r>
      <w:r w:rsidR="00F90C6D" w:rsidRPr="00197C7E">
        <w:t>Inspection and Test P</w:t>
      </w:r>
      <w:r w:rsidR="00067F7C">
        <w:t>l</w:t>
      </w:r>
      <w:r w:rsidR="00F90C6D" w:rsidRPr="00197C7E">
        <w:t xml:space="preserve">ans </w:t>
      </w:r>
      <w:r w:rsidR="000A4C4E" w:rsidRPr="00197C7E">
        <w:t>for:</w:t>
      </w:r>
      <w:bookmarkEnd w:id="228"/>
      <w:r w:rsidR="00D45B28" w:rsidRPr="00197C7E">
        <w:t xml:space="preserve"> </w:t>
      </w:r>
    </w:p>
    <w:p w14:paraId="628F3109" w14:textId="207428F6" w:rsidR="00EA6CED" w:rsidRPr="005819F5" w:rsidRDefault="00AC57BD" w:rsidP="002D78BA">
      <w:pPr>
        <w:pStyle w:val="Bodynumbered2"/>
      </w:pPr>
      <w:r w:rsidRPr="005819F5">
        <w:t xml:space="preserve">asphalt </w:t>
      </w:r>
      <w:r w:rsidR="00EA6CED" w:rsidRPr="005819F5">
        <w:t>placement</w:t>
      </w:r>
      <w:r w:rsidR="0043163B">
        <w:t>,</w:t>
      </w:r>
      <w:r w:rsidR="00EA6CED" w:rsidRPr="005819F5">
        <w:t xml:space="preserve"> for each paving and related activity, the method of </w:t>
      </w:r>
      <w:r w:rsidR="00AB58B3" w:rsidRPr="005819F5">
        <w:t>defining each</w:t>
      </w:r>
      <w:r w:rsidR="00EA6CED" w:rsidRPr="005819F5">
        <w:t xml:space="preserve"> </w:t>
      </w:r>
      <w:r w:rsidR="005C329E" w:rsidRPr="005819F5">
        <w:t>Lot</w:t>
      </w:r>
      <w:r w:rsidR="00EA6CED" w:rsidRPr="005819F5">
        <w:t xml:space="preserve"> (including length, width, area and location) and allocating a unique </w:t>
      </w:r>
      <w:r w:rsidR="005C329E" w:rsidRPr="005819F5">
        <w:t>Lot</w:t>
      </w:r>
      <w:r w:rsidR="00AB58B3" w:rsidRPr="005819F5">
        <w:t xml:space="preserve"> number;</w:t>
      </w:r>
    </w:p>
    <w:p w14:paraId="380D67F7" w14:textId="3F6E2B1B" w:rsidR="000A4C4E" w:rsidRPr="005819F5" w:rsidRDefault="00AC57BD" w:rsidP="002D78BA">
      <w:pPr>
        <w:pStyle w:val="Bodynumbered2"/>
      </w:pPr>
      <w:r w:rsidRPr="005819F5">
        <w:t xml:space="preserve">process </w:t>
      </w:r>
      <w:r w:rsidR="000A4C4E" w:rsidRPr="005819F5">
        <w:t>control for surface preparation, tack coating, placing, joint construction,</w:t>
      </w:r>
      <w:r w:rsidR="000D702F" w:rsidRPr="005819F5">
        <w:t xml:space="preserve"> </w:t>
      </w:r>
      <w:r w:rsidR="000A4C4E" w:rsidRPr="005819F5">
        <w:t>compaction and clean-up, including plant operating instructions, key temperature</w:t>
      </w:r>
      <w:r w:rsidR="000D702F" w:rsidRPr="005819F5">
        <w:t xml:space="preserve"> </w:t>
      </w:r>
      <w:r w:rsidR="000A4C4E" w:rsidRPr="005819F5">
        <w:t>targets and records, patterns for paving and compaction operations, and process</w:t>
      </w:r>
      <w:r w:rsidR="000D702F" w:rsidRPr="005819F5">
        <w:t xml:space="preserve"> </w:t>
      </w:r>
      <w:r w:rsidR="000A4C4E" w:rsidRPr="005819F5">
        <w:t>monitoring</w:t>
      </w:r>
      <w:r w:rsidR="005562DB" w:rsidRPr="005819F5">
        <w:t>;</w:t>
      </w:r>
    </w:p>
    <w:p w14:paraId="2531489B" w14:textId="09067478" w:rsidR="000A4C4E" w:rsidRPr="005819F5" w:rsidRDefault="00AC57BD" w:rsidP="002D78BA">
      <w:pPr>
        <w:pStyle w:val="Bodynumbered2"/>
      </w:pPr>
      <w:r w:rsidRPr="005819F5">
        <w:t xml:space="preserve">allocation </w:t>
      </w:r>
      <w:r w:rsidR="000A4C4E" w:rsidRPr="005819F5">
        <w:t>of appropriate plant and equipment, including backup in case of</w:t>
      </w:r>
      <w:r w:rsidR="000D702F" w:rsidRPr="005819F5">
        <w:t xml:space="preserve"> </w:t>
      </w:r>
      <w:r w:rsidR="000A4C4E" w:rsidRPr="005819F5">
        <w:t>breakdown</w:t>
      </w:r>
      <w:r w:rsidR="005562DB" w:rsidRPr="005819F5">
        <w:t>;</w:t>
      </w:r>
    </w:p>
    <w:p w14:paraId="6EBB3A59" w14:textId="3CAC97E6" w:rsidR="000A4C4E" w:rsidRPr="005819F5" w:rsidRDefault="00C14722" w:rsidP="002D78BA">
      <w:pPr>
        <w:pStyle w:val="Bodynumbered2"/>
      </w:pPr>
      <w:r w:rsidRPr="005819F5">
        <w:t xml:space="preserve">compaction </w:t>
      </w:r>
      <w:r w:rsidR="000A4C4E" w:rsidRPr="005819F5">
        <w:t>procedure and the factors affecting/determining rolling patterns</w:t>
      </w:r>
      <w:r w:rsidR="005562DB" w:rsidRPr="005819F5">
        <w:t>;</w:t>
      </w:r>
    </w:p>
    <w:p w14:paraId="49FEE77C" w14:textId="40335E88" w:rsidR="000A4C4E" w:rsidRPr="005819F5" w:rsidRDefault="00C14722" w:rsidP="002D78BA">
      <w:pPr>
        <w:pStyle w:val="Bodynumbered2"/>
      </w:pPr>
      <w:r w:rsidRPr="005819F5">
        <w:t xml:space="preserve">methodology </w:t>
      </w:r>
      <w:r w:rsidR="000A4C4E" w:rsidRPr="005819F5">
        <w:t xml:space="preserve">for placing corrective courses and tie-ins in </w:t>
      </w:r>
      <w:r w:rsidR="006531C5" w:rsidRPr="005819F5">
        <w:t>nonconforming thicknesses</w:t>
      </w:r>
      <w:r w:rsidR="000A4C4E" w:rsidRPr="005819F5">
        <w:t xml:space="preserve"> (where applicable)</w:t>
      </w:r>
      <w:r w:rsidR="005562DB" w:rsidRPr="005819F5">
        <w:t>;</w:t>
      </w:r>
    </w:p>
    <w:p w14:paraId="53035337" w14:textId="257B25ED" w:rsidR="000A4C4E" w:rsidRPr="005819F5" w:rsidRDefault="00C14722" w:rsidP="002D78BA">
      <w:pPr>
        <w:pStyle w:val="Bodynumbered2"/>
      </w:pPr>
      <w:r w:rsidRPr="005819F5">
        <w:t xml:space="preserve">measurement </w:t>
      </w:r>
      <w:r w:rsidR="000A4C4E" w:rsidRPr="005819F5">
        <w:t>and recording of pavement temperatures and weather conditions</w:t>
      </w:r>
      <w:r w:rsidR="005562DB" w:rsidRPr="005819F5">
        <w:t>;</w:t>
      </w:r>
    </w:p>
    <w:p w14:paraId="419C56A6" w14:textId="6163B7C2" w:rsidR="000A4C4E" w:rsidRPr="005819F5" w:rsidRDefault="00C14722" w:rsidP="002D78BA">
      <w:pPr>
        <w:pStyle w:val="Bodynumbered2"/>
      </w:pPr>
      <w:r w:rsidRPr="005819F5">
        <w:t xml:space="preserve">paving </w:t>
      </w:r>
      <w:r w:rsidR="000A4C4E" w:rsidRPr="005819F5">
        <w:t>and compaction temperatures</w:t>
      </w:r>
      <w:r w:rsidR="005562DB" w:rsidRPr="005819F5">
        <w:t>;</w:t>
      </w:r>
    </w:p>
    <w:p w14:paraId="25B4E6D6" w14:textId="492A4846" w:rsidR="000A4C4E" w:rsidRPr="005819F5" w:rsidRDefault="00C14722" w:rsidP="002D78BA">
      <w:pPr>
        <w:pStyle w:val="Bodynumbered2"/>
      </w:pPr>
      <w:r w:rsidRPr="005819F5">
        <w:t xml:space="preserve">bituminous </w:t>
      </w:r>
      <w:r w:rsidR="000A4C4E" w:rsidRPr="005819F5">
        <w:t>emulsion grade and application rate for tack coat</w:t>
      </w:r>
      <w:r w:rsidR="005562DB" w:rsidRPr="005819F5">
        <w:t>;</w:t>
      </w:r>
    </w:p>
    <w:p w14:paraId="280872FD" w14:textId="7787DD85" w:rsidR="000A4C4E" w:rsidRPr="005819F5" w:rsidRDefault="00BE20B8" w:rsidP="002D78BA">
      <w:pPr>
        <w:pStyle w:val="Bodynumbered2"/>
      </w:pPr>
      <w:r w:rsidRPr="005819F5">
        <w:t>methodology</w:t>
      </w:r>
      <w:r w:rsidR="00C14722" w:rsidRPr="005819F5">
        <w:t xml:space="preserve"> </w:t>
      </w:r>
      <w:r w:rsidR="00325579" w:rsidRPr="005819F5">
        <w:t>of constructing joints to maximise joint density</w:t>
      </w:r>
      <w:r w:rsidR="00025775" w:rsidRPr="005819F5">
        <w:t>; including details of</w:t>
      </w:r>
      <w:r w:rsidR="00325579" w:rsidRPr="005819F5">
        <w:t xml:space="preserve"> mechanised edge compaction or mechanised edge trimming details</w:t>
      </w:r>
      <w:r w:rsidR="005562DB" w:rsidRPr="005819F5">
        <w:t>;</w:t>
      </w:r>
    </w:p>
    <w:p w14:paraId="6730262E" w14:textId="207763D9" w:rsidR="000A4C4E" w:rsidRPr="005819F5" w:rsidRDefault="00C14722" w:rsidP="002D78BA">
      <w:pPr>
        <w:pStyle w:val="Bodynumbered2"/>
      </w:pPr>
      <w:r w:rsidRPr="005819F5">
        <w:t>design</w:t>
      </w:r>
      <w:r w:rsidR="000A4C4E" w:rsidRPr="005819F5">
        <w:t>, execution and quality verification of a placement trial</w:t>
      </w:r>
      <w:r w:rsidR="005562DB" w:rsidRPr="005819F5">
        <w:t xml:space="preserve">; </w:t>
      </w:r>
    </w:p>
    <w:p w14:paraId="40019BB7" w14:textId="3283DA86" w:rsidR="000A4C4E" w:rsidRPr="005819F5" w:rsidRDefault="00C14722" w:rsidP="002D78BA">
      <w:pPr>
        <w:pStyle w:val="Bodynumbered2"/>
      </w:pPr>
      <w:r w:rsidRPr="005819F5">
        <w:t xml:space="preserve">control </w:t>
      </w:r>
      <w:r w:rsidR="001E6809" w:rsidRPr="005819F5">
        <w:t>and</w:t>
      </w:r>
      <w:r w:rsidR="00644521" w:rsidRPr="005819F5">
        <w:t xml:space="preserve"> </w:t>
      </w:r>
      <w:r w:rsidR="001E6809" w:rsidRPr="005819F5">
        <w:t xml:space="preserve">measurement </w:t>
      </w:r>
      <w:r w:rsidR="00644521" w:rsidRPr="005819F5">
        <w:t xml:space="preserve">of </w:t>
      </w:r>
      <w:r w:rsidR="000A4C4E" w:rsidRPr="005819F5">
        <w:t>course thickness</w:t>
      </w:r>
      <w:r w:rsidR="005819F5">
        <w:t>;</w:t>
      </w:r>
      <w:r w:rsidR="00FF27B4" w:rsidRPr="00FF27B4">
        <w:t xml:space="preserve"> </w:t>
      </w:r>
      <w:r w:rsidR="00FF27B4" w:rsidRPr="005819F5">
        <w:t>and</w:t>
      </w:r>
    </w:p>
    <w:p w14:paraId="677D3575" w14:textId="7ABDAD74" w:rsidR="00F40BFD" w:rsidRPr="005819F5" w:rsidRDefault="00C14722" w:rsidP="002D78BA">
      <w:pPr>
        <w:pStyle w:val="Bodynumbered2"/>
      </w:pPr>
      <w:r w:rsidRPr="005819F5">
        <w:t xml:space="preserve">where </w:t>
      </w:r>
      <w:r w:rsidR="00FB2F78" w:rsidRPr="005819F5">
        <w:t>an</w:t>
      </w:r>
      <w:r w:rsidR="004C4235" w:rsidRPr="005819F5">
        <w:t xml:space="preserve"> EME2 layer is placed, the methodology to ensure that</w:t>
      </w:r>
      <w:r w:rsidR="00F40BFD" w:rsidRPr="005819F5">
        <w:t>:</w:t>
      </w:r>
    </w:p>
    <w:p w14:paraId="447FE29E" w14:textId="5EAEB2CE" w:rsidR="004C4235" w:rsidRPr="00C92406" w:rsidRDefault="004C4235" w:rsidP="00C92406">
      <w:pPr>
        <w:pStyle w:val="Bodynumbered3"/>
      </w:pPr>
      <w:r w:rsidRPr="00C92406">
        <w:t xml:space="preserve">the </w:t>
      </w:r>
      <w:r w:rsidR="00400F7E" w:rsidRPr="00C92406">
        <w:t xml:space="preserve">surface of the layer will bond to the overlying </w:t>
      </w:r>
      <w:r w:rsidR="00F40BFD" w:rsidRPr="00C92406">
        <w:t>layer; and</w:t>
      </w:r>
    </w:p>
    <w:p w14:paraId="5616E023" w14:textId="0DFF29F4" w:rsidR="00F40BFD" w:rsidRPr="00C92406" w:rsidRDefault="005819F5" w:rsidP="00C92406">
      <w:pPr>
        <w:pStyle w:val="Bodynumbered3"/>
      </w:pPr>
      <w:r w:rsidRPr="00C92406">
        <w:t xml:space="preserve">if </w:t>
      </w:r>
      <w:r w:rsidR="00F40BFD" w:rsidRPr="00C92406">
        <w:t>the layer will be temporarily trafficked,</w:t>
      </w:r>
      <w:r w:rsidR="00A02D67" w:rsidRPr="00C92406">
        <w:t xml:space="preserve"> the </w:t>
      </w:r>
      <w:r w:rsidR="00AF22C4" w:rsidRPr="00C92406">
        <w:t xml:space="preserve">surface texture </w:t>
      </w:r>
      <w:r w:rsidR="00CE5D49" w:rsidRPr="00C92406">
        <w:t>enables</w:t>
      </w:r>
      <w:r w:rsidR="00113E4A" w:rsidRPr="00C92406">
        <w:t xml:space="preserve"> vehicles to travel safely on the surface at speeds up to 80 km/hr</w:t>
      </w:r>
      <w:r w:rsidR="00344CC4" w:rsidRPr="00C92406">
        <w:t>.</w:t>
      </w:r>
    </w:p>
    <w:p w14:paraId="4BE1F7B5" w14:textId="0F695092" w:rsidR="00DA5A6D" w:rsidRPr="00197C7E" w:rsidRDefault="008B3EF7" w:rsidP="00D768EE">
      <w:pPr>
        <w:pStyle w:val="Heading1"/>
      </w:pPr>
      <w:bookmarkStart w:id="229" w:name="_Toc190862230"/>
      <w:bookmarkStart w:id="230" w:name="_Toc234836087"/>
      <w:bookmarkStart w:id="231" w:name="_Toc235621395"/>
      <w:bookmarkEnd w:id="227"/>
      <w:r w:rsidRPr="00197C7E">
        <w:lastRenderedPageBreak/>
        <w:t>Tack Coat</w:t>
      </w:r>
      <w:bookmarkEnd w:id="229"/>
      <w:bookmarkEnd w:id="230"/>
      <w:bookmarkEnd w:id="231"/>
      <w:r w:rsidRPr="00197C7E">
        <w:t xml:space="preserve"> </w:t>
      </w:r>
    </w:p>
    <w:p w14:paraId="36E8C42E" w14:textId="77777777" w:rsidR="00DA5A6D" w:rsidRPr="00197C7E" w:rsidRDefault="00DA5A6D" w:rsidP="00584267">
      <w:pPr>
        <w:pStyle w:val="Heading2"/>
      </w:pPr>
      <w:bookmarkStart w:id="232" w:name="_Toc66690879"/>
      <w:bookmarkStart w:id="233" w:name="_Toc190862231"/>
      <w:bookmarkStart w:id="234" w:name="_Toc234836088"/>
      <w:bookmarkStart w:id="235" w:name="_Toc235621396"/>
      <w:r w:rsidRPr="00197C7E">
        <w:t>Existing Surface Condition</w:t>
      </w:r>
      <w:bookmarkEnd w:id="232"/>
      <w:bookmarkEnd w:id="233"/>
      <w:bookmarkEnd w:id="234"/>
      <w:bookmarkEnd w:id="235"/>
    </w:p>
    <w:p w14:paraId="1ABAE1FE" w14:textId="1559D78A" w:rsidR="00DA5A6D" w:rsidRPr="00197C7E" w:rsidRDefault="00DA5A6D" w:rsidP="00490BCA">
      <w:pPr>
        <w:pStyle w:val="Bodynumbered1"/>
      </w:pPr>
      <w:r w:rsidRPr="00197C7E">
        <w:t xml:space="preserve">The </w:t>
      </w:r>
      <w:r w:rsidR="009E4E3A" w:rsidRPr="00197C7E">
        <w:t xml:space="preserve">Contractor must take all steps necessary to ensure a strong bond will be achieved between the existing pavement surface </w:t>
      </w:r>
      <w:r w:rsidR="00467E61" w:rsidRPr="00197C7E">
        <w:t>and</w:t>
      </w:r>
      <w:r w:rsidR="009E4E3A" w:rsidRPr="00197C7E">
        <w:t xml:space="preserve"> the new asphalt layer. The </w:t>
      </w:r>
      <w:r w:rsidRPr="00197C7E">
        <w:t xml:space="preserve">existing surface must be clean, dry and free from loose material, prior to application of the </w:t>
      </w:r>
      <w:r w:rsidR="008B3EF7" w:rsidRPr="00197C7E">
        <w:t>tack coat</w:t>
      </w:r>
      <w:r w:rsidRPr="00197C7E">
        <w:t>.</w:t>
      </w:r>
    </w:p>
    <w:p w14:paraId="0E7C997B" w14:textId="77777777" w:rsidR="00DA5A6D" w:rsidRPr="00197C7E" w:rsidRDefault="00DA5A6D" w:rsidP="00584267">
      <w:pPr>
        <w:pStyle w:val="Heading2"/>
      </w:pPr>
      <w:bookmarkStart w:id="236" w:name="_Toc66690880"/>
      <w:bookmarkStart w:id="237" w:name="_Toc190862232"/>
      <w:bookmarkStart w:id="238" w:name="_Toc234836089"/>
      <w:bookmarkStart w:id="239" w:name="_Toc235621397"/>
      <w:r w:rsidRPr="00197C7E">
        <w:t>Application Rate</w:t>
      </w:r>
      <w:bookmarkEnd w:id="236"/>
      <w:bookmarkEnd w:id="237"/>
      <w:bookmarkEnd w:id="238"/>
      <w:bookmarkEnd w:id="239"/>
    </w:p>
    <w:p w14:paraId="16A7E38C" w14:textId="382B0164" w:rsidR="00DA5A6D" w:rsidRPr="00197C7E" w:rsidRDefault="00E00426" w:rsidP="00490BCA">
      <w:pPr>
        <w:pStyle w:val="Bodynumbered1"/>
      </w:pPr>
      <w:bookmarkStart w:id="240" w:name="_Ref66018374"/>
      <w:r w:rsidRPr="00197C7E">
        <w:t>T</w:t>
      </w:r>
      <w:r w:rsidR="00DA5A6D" w:rsidRPr="00197C7E">
        <w:t xml:space="preserve">he </w:t>
      </w:r>
      <w:r w:rsidR="008B3EF7" w:rsidRPr="00197C7E">
        <w:t>tack coat</w:t>
      </w:r>
      <w:r w:rsidR="00DA5A6D" w:rsidRPr="00197C7E">
        <w:t xml:space="preserve"> must be applied evenly</w:t>
      </w:r>
      <w:r w:rsidR="00986BCD" w:rsidRPr="00197C7E">
        <w:t xml:space="preserve"> </w:t>
      </w:r>
      <w:r w:rsidR="00497D4D" w:rsidRPr="00197C7E">
        <w:t xml:space="preserve">and in a manner </w:t>
      </w:r>
      <w:r w:rsidR="00147DBC" w:rsidRPr="00197C7E">
        <w:t>that</w:t>
      </w:r>
      <w:r w:rsidR="00497D4D" w:rsidRPr="00197C7E">
        <w:t xml:space="preserve"> </w:t>
      </w:r>
      <w:r w:rsidR="00C402C8" w:rsidRPr="00197C7E">
        <w:t>ensures</w:t>
      </w:r>
      <w:r w:rsidR="00DA5A6D" w:rsidRPr="00197C7E">
        <w:t xml:space="preserve"> that it is effectively bonded to the surface</w:t>
      </w:r>
      <w:bookmarkEnd w:id="240"/>
      <w:r w:rsidR="00F72E24" w:rsidRPr="00197C7E">
        <w:t>, including</w:t>
      </w:r>
      <w:r w:rsidR="00DA5A6D" w:rsidRPr="00197C7E">
        <w:t xml:space="preserve"> at the following locations:</w:t>
      </w:r>
    </w:p>
    <w:p w14:paraId="41D12243" w14:textId="77777777" w:rsidR="00DA5A6D" w:rsidRPr="00197C7E" w:rsidRDefault="00DA5A6D" w:rsidP="00AB02B9">
      <w:pPr>
        <w:pStyle w:val="Bodynumbered2"/>
      </w:pPr>
      <w:r w:rsidRPr="00197C7E">
        <w:t>at vertical edges between old and new asphalt pavements;</w:t>
      </w:r>
    </w:p>
    <w:p w14:paraId="0F1C4B38" w14:textId="77777777" w:rsidR="00DA5A6D" w:rsidRPr="00197C7E" w:rsidRDefault="00DA5A6D" w:rsidP="00AB02B9">
      <w:pPr>
        <w:pStyle w:val="Bodynumbered2"/>
        <w:rPr>
          <w:rFonts w:eastAsia="Arial" w:cs="Arial"/>
          <w:lang w:bidi="en-US"/>
        </w:rPr>
      </w:pPr>
      <w:r w:rsidRPr="00197C7E">
        <w:rPr>
          <w:rFonts w:eastAsia="Arial" w:cs="Arial"/>
          <w:lang w:bidi="en-US"/>
        </w:rPr>
        <w:t>on top of existing asphalt layers; and</w:t>
      </w:r>
    </w:p>
    <w:p w14:paraId="4B7E65E1" w14:textId="77777777" w:rsidR="00DA5A6D" w:rsidRPr="00197C7E" w:rsidRDefault="00DA5A6D" w:rsidP="00AB02B9">
      <w:pPr>
        <w:pStyle w:val="Bodynumbered2"/>
        <w:rPr>
          <w:rFonts w:eastAsia="Arial" w:cs="Arial"/>
          <w:lang w:bidi="en-US"/>
        </w:rPr>
      </w:pPr>
      <w:r w:rsidRPr="00197C7E">
        <w:rPr>
          <w:rFonts w:eastAsia="Arial" w:cs="Arial"/>
          <w:lang w:bidi="en-US"/>
        </w:rPr>
        <w:t>on top of new asphalt if the subsequent layer is not placed on the same day.</w:t>
      </w:r>
    </w:p>
    <w:p w14:paraId="4B174DF7" w14:textId="04616BDB" w:rsidR="00DA5A6D" w:rsidRPr="00197C7E" w:rsidRDefault="00B96496" w:rsidP="006B130B">
      <w:pPr>
        <w:pStyle w:val="Bodynumbered1"/>
      </w:pPr>
      <w:r w:rsidRPr="00197C7E">
        <w:t>Unless specified otherwise in the Contract documents</w:t>
      </w:r>
      <w:r w:rsidR="00DA5A6D" w:rsidRPr="00197C7E">
        <w:rPr>
          <w:rFonts w:eastAsiaTheme="minorHAnsi"/>
          <w:bCs/>
        </w:rPr>
        <w:t>, the application rate is between 0.1</w:t>
      </w:r>
      <w:r w:rsidR="00C402C8" w:rsidRPr="00197C7E">
        <w:rPr>
          <w:rFonts w:eastAsiaTheme="minorHAnsi"/>
          <w:bCs/>
        </w:rPr>
        <w:t>5</w:t>
      </w:r>
      <w:r w:rsidR="006B130B">
        <w:rPr>
          <w:rFonts w:eastAsiaTheme="minorHAnsi"/>
          <w:bCs/>
        </w:rPr>
        <w:t xml:space="preserve"> L </w:t>
      </w:r>
      <w:r w:rsidR="00DA5A6D" w:rsidRPr="00197C7E">
        <w:rPr>
          <w:rFonts w:eastAsiaTheme="minorHAnsi"/>
          <w:bCs/>
        </w:rPr>
        <w:t>and 0.30</w:t>
      </w:r>
      <w:r w:rsidR="00AB02B9">
        <w:rPr>
          <w:rFonts w:eastAsiaTheme="minorHAnsi"/>
          <w:bCs/>
        </w:rPr>
        <w:t> L</w:t>
      </w:r>
      <w:r w:rsidR="00DA5A6D" w:rsidRPr="00197C7E">
        <w:rPr>
          <w:rFonts w:eastAsiaTheme="minorHAnsi"/>
          <w:bCs/>
        </w:rPr>
        <w:t xml:space="preserve"> of residual bitumen per square metre. </w:t>
      </w:r>
      <w:r w:rsidR="00DA5A6D" w:rsidRPr="00197C7E">
        <w:t>For joints and chases, the application rate must be doubled.</w:t>
      </w:r>
    </w:p>
    <w:p w14:paraId="6292A750" w14:textId="77777777" w:rsidR="00DA5A6D" w:rsidRPr="00197C7E" w:rsidRDefault="00DA5A6D" w:rsidP="00584267">
      <w:pPr>
        <w:pStyle w:val="Heading2"/>
      </w:pPr>
      <w:bookmarkStart w:id="241" w:name="_Toc66690881"/>
      <w:bookmarkStart w:id="242" w:name="_Toc190862233"/>
      <w:bookmarkStart w:id="243" w:name="_Toc234836090"/>
      <w:bookmarkStart w:id="244" w:name="_Toc235621398"/>
      <w:r w:rsidRPr="00197C7E">
        <w:t>Reduced Application Rate</w:t>
      </w:r>
      <w:bookmarkEnd w:id="241"/>
      <w:bookmarkEnd w:id="242"/>
      <w:bookmarkEnd w:id="243"/>
      <w:bookmarkEnd w:id="244"/>
    </w:p>
    <w:p w14:paraId="2F2988A5" w14:textId="7BFAC1B3" w:rsidR="00DA5A6D" w:rsidRPr="00197C7E" w:rsidRDefault="00DA5A6D" w:rsidP="00490BCA">
      <w:pPr>
        <w:pStyle w:val="Bodynumbered1"/>
      </w:pPr>
      <w:r w:rsidRPr="00197C7E">
        <w:t xml:space="preserve">The Contractor may </w:t>
      </w:r>
      <w:r w:rsidR="00C402C8" w:rsidRPr="00197C7E">
        <w:t xml:space="preserve">submit a </w:t>
      </w:r>
      <w:r w:rsidRPr="00197C7E">
        <w:t>propos</w:t>
      </w:r>
      <w:r w:rsidR="00C402C8" w:rsidRPr="00197C7E">
        <w:t>al</w:t>
      </w:r>
      <w:r w:rsidRPr="00197C7E">
        <w:t xml:space="preserve"> to the Principal </w:t>
      </w:r>
      <w:r w:rsidR="00EB25C6" w:rsidRPr="00197C7E">
        <w:t xml:space="preserve">for a </w:t>
      </w:r>
      <w:r w:rsidRPr="00197C7E">
        <w:t xml:space="preserve">reduced </w:t>
      </w:r>
      <w:r w:rsidR="00863A56" w:rsidRPr="00197C7E">
        <w:t>tack coat</w:t>
      </w:r>
      <w:r w:rsidR="00EB25C6" w:rsidRPr="00197C7E">
        <w:t xml:space="preserve"> </w:t>
      </w:r>
      <w:r w:rsidRPr="00197C7E">
        <w:t xml:space="preserve">application rate </w:t>
      </w:r>
      <w:r w:rsidR="00EB25C6" w:rsidRPr="00197C7E">
        <w:t>to apply</w:t>
      </w:r>
      <w:r w:rsidR="00CF62C7" w:rsidRPr="00197C7E">
        <w:t xml:space="preserve"> if appropriate for </w:t>
      </w:r>
      <w:r w:rsidRPr="00197C7E">
        <w:t xml:space="preserve">the existing underlying surface material. The proposal must be supported by examples of previous cases where this has been done, including locations and </w:t>
      </w:r>
      <w:r w:rsidR="0087710B" w:rsidRPr="00197C7E">
        <w:t>in situ</w:t>
      </w:r>
      <w:r w:rsidRPr="00197C7E">
        <w:t xml:space="preserve"> material types and the current pavement performance.</w:t>
      </w:r>
      <w:r w:rsidR="00A955F9" w:rsidRPr="00197C7E">
        <w:t xml:space="preserve"> The Principal is under no obligation to accept any such proposal</w:t>
      </w:r>
      <w:r w:rsidR="0087710B" w:rsidRPr="00197C7E">
        <w:t>.</w:t>
      </w:r>
    </w:p>
    <w:p w14:paraId="676C00F3" w14:textId="77777777" w:rsidR="00DA5A6D" w:rsidRPr="00197C7E" w:rsidRDefault="00DA5A6D" w:rsidP="00584267">
      <w:pPr>
        <w:pStyle w:val="Heading2"/>
      </w:pPr>
      <w:bookmarkStart w:id="245" w:name="_Toc66690882"/>
      <w:bookmarkStart w:id="246" w:name="_Toc190862234"/>
      <w:bookmarkStart w:id="247" w:name="_Toc234836091"/>
      <w:bookmarkStart w:id="248" w:name="_Toc235621399"/>
      <w:r w:rsidRPr="00197C7E">
        <w:t>Daily Record</w:t>
      </w:r>
      <w:bookmarkEnd w:id="245"/>
      <w:bookmarkEnd w:id="246"/>
      <w:bookmarkEnd w:id="247"/>
      <w:bookmarkEnd w:id="248"/>
    </w:p>
    <w:p w14:paraId="356D5068" w14:textId="7BC89CEC" w:rsidR="00DA5A6D" w:rsidRPr="00197C7E" w:rsidRDefault="00DA5A6D" w:rsidP="00490BCA">
      <w:pPr>
        <w:pStyle w:val="Bodynumbered1"/>
      </w:pPr>
      <w:r w:rsidRPr="00197C7E">
        <w:t xml:space="preserve">The Principal must be provided with a signed daily record of the average </w:t>
      </w:r>
      <w:r w:rsidR="00863A56" w:rsidRPr="00197C7E">
        <w:t>tack coat</w:t>
      </w:r>
      <w:r w:rsidRPr="00197C7E">
        <w:t xml:space="preserve"> application rate applied to each Lot. </w:t>
      </w:r>
      <w:r w:rsidR="00FA01CB" w:rsidRPr="00197C7E">
        <w:t>T</w:t>
      </w:r>
      <w:r w:rsidRPr="00197C7E">
        <w:t xml:space="preserve">he </w:t>
      </w:r>
      <w:r w:rsidR="00863A56" w:rsidRPr="00197C7E">
        <w:t>tack coat</w:t>
      </w:r>
      <w:r w:rsidRPr="00197C7E">
        <w:t xml:space="preserve"> application rate</w:t>
      </w:r>
      <w:r w:rsidR="00526188" w:rsidRPr="00197C7E">
        <w:t xml:space="preserve"> must be reported </w:t>
      </w:r>
      <w:r w:rsidRPr="00197C7E">
        <w:t xml:space="preserve">in terms of residual bitumen and </w:t>
      </w:r>
      <w:r w:rsidR="00FA01CB" w:rsidRPr="00197C7E">
        <w:t xml:space="preserve">include </w:t>
      </w:r>
      <w:r w:rsidRPr="00197C7E">
        <w:t xml:space="preserve">the percentage dilution of the </w:t>
      </w:r>
      <w:r w:rsidR="00863A56" w:rsidRPr="00197C7E">
        <w:t>tack coat</w:t>
      </w:r>
      <w:r w:rsidRPr="00197C7E">
        <w:t xml:space="preserve"> used during spraying.</w:t>
      </w:r>
    </w:p>
    <w:p w14:paraId="3DB26F5C" w14:textId="3B1021E2" w:rsidR="00DA5A6D" w:rsidRPr="00197C7E" w:rsidRDefault="00DA5A6D" w:rsidP="00584267">
      <w:pPr>
        <w:pStyle w:val="Heading2"/>
      </w:pPr>
      <w:bookmarkStart w:id="249" w:name="_Toc66690883"/>
      <w:bookmarkStart w:id="250" w:name="_Toc190862235"/>
      <w:bookmarkStart w:id="251" w:name="_Toc234836092"/>
      <w:bookmarkStart w:id="252" w:name="_Toc235621400"/>
      <w:r w:rsidRPr="00197C7E">
        <w:t xml:space="preserve">Condition of </w:t>
      </w:r>
      <w:r w:rsidR="00863A56" w:rsidRPr="00197C7E">
        <w:t xml:space="preserve">Tack </w:t>
      </w:r>
      <w:r w:rsidR="008D2F5F">
        <w:t>C</w:t>
      </w:r>
      <w:r w:rsidR="008D2F5F" w:rsidRPr="00197C7E">
        <w:t xml:space="preserve">oat </w:t>
      </w:r>
      <w:r w:rsidR="009A185F" w:rsidRPr="00197C7E">
        <w:t>During</w:t>
      </w:r>
      <w:r w:rsidRPr="00197C7E">
        <w:t xml:space="preserve"> Asphalt Placement</w:t>
      </w:r>
      <w:bookmarkEnd w:id="249"/>
      <w:bookmarkEnd w:id="250"/>
      <w:bookmarkEnd w:id="251"/>
      <w:bookmarkEnd w:id="252"/>
    </w:p>
    <w:p w14:paraId="01670480" w14:textId="6F52FA45" w:rsidR="000554DF" w:rsidRPr="00197C7E" w:rsidRDefault="00DA5A6D" w:rsidP="00490BCA">
      <w:pPr>
        <w:pStyle w:val="Bodynumbered1"/>
      </w:pPr>
      <w:r w:rsidRPr="00197C7E">
        <w:t xml:space="preserve">The </w:t>
      </w:r>
      <w:r w:rsidR="00863A56" w:rsidRPr="00197C7E">
        <w:t>tack coat</w:t>
      </w:r>
      <w:r w:rsidRPr="00197C7E">
        <w:t xml:space="preserve"> must </w:t>
      </w:r>
      <w:r w:rsidR="00DE6AEE" w:rsidRPr="00197C7E">
        <w:t>have broken prior to the commencement of paving operations and remain intact during paving operations</w:t>
      </w:r>
      <w:r w:rsidRPr="00197C7E">
        <w:t>.</w:t>
      </w:r>
    </w:p>
    <w:p w14:paraId="68246170" w14:textId="4710490B" w:rsidR="00DA5A6D" w:rsidRPr="00197C7E" w:rsidRDefault="00DA5A6D" w:rsidP="009409F6">
      <w:pPr>
        <w:pStyle w:val="Heading1"/>
        <w:keepLines/>
      </w:pPr>
      <w:bookmarkStart w:id="253" w:name="_Ref66191455"/>
      <w:bookmarkStart w:id="254" w:name="_Toc66690884"/>
      <w:bookmarkStart w:id="255" w:name="_Toc190862236"/>
      <w:bookmarkStart w:id="256" w:name="_Toc234836093"/>
      <w:bookmarkStart w:id="257" w:name="_Toc235621401"/>
      <w:r w:rsidRPr="00197C7E">
        <w:lastRenderedPageBreak/>
        <w:t>Temperature and Weather Conditions</w:t>
      </w:r>
      <w:bookmarkEnd w:id="253"/>
      <w:bookmarkEnd w:id="254"/>
      <w:bookmarkEnd w:id="255"/>
      <w:bookmarkEnd w:id="256"/>
      <w:bookmarkEnd w:id="257"/>
    </w:p>
    <w:p w14:paraId="56BAF5B5" w14:textId="77777777" w:rsidR="00DA5A6D" w:rsidRPr="00197C7E" w:rsidRDefault="00DA5A6D" w:rsidP="009409F6">
      <w:pPr>
        <w:pStyle w:val="Heading2"/>
        <w:keepLines/>
      </w:pPr>
      <w:bookmarkStart w:id="258" w:name="_Toc66690885"/>
      <w:bookmarkStart w:id="259" w:name="_Toc190862237"/>
      <w:bookmarkStart w:id="260" w:name="_Toc234836094"/>
      <w:bookmarkStart w:id="261" w:name="_Toc235621402"/>
      <w:r w:rsidRPr="00197C7E">
        <w:t>Temperature and Wind Velocity Measurement</w:t>
      </w:r>
      <w:bookmarkEnd w:id="258"/>
      <w:bookmarkEnd w:id="259"/>
      <w:bookmarkEnd w:id="260"/>
      <w:bookmarkEnd w:id="261"/>
    </w:p>
    <w:p w14:paraId="35596E30" w14:textId="3CC72D83" w:rsidR="005D01A3" w:rsidRDefault="00DA5A6D" w:rsidP="009409F6">
      <w:pPr>
        <w:pStyle w:val="Bodynumbered1"/>
        <w:keepNext/>
      </w:pPr>
      <w:bookmarkStart w:id="262" w:name="_Ref66019582"/>
      <w:r w:rsidRPr="00197C7E">
        <w:t xml:space="preserve">The temperature of the surface to be paved and wind velocity at the point of asphalt placing must be measured and recorded in accordance with Table </w:t>
      </w:r>
      <w:r w:rsidRPr="00197C7E">
        <w:fldChar w:fldCharType="begin"/>
      </w:r>
      <w:r w:rsidRPr="00197C7E">
        <w:instrText xml:space="preserve"> REF _Ref66019582 \r \h </w:instrText>
      </w:r>
      <w:r w:rsidR="00710B45" w:rsidRPr="00197C7E">
        <w:instrText xml:space="preserve"> \* MERGEFORMAT </w:instrText>
      </w:r>
      <w:r w:rsidRPr="00197C7E">
        <w:fldChar w:fldCharType="separate"/>
      </w:r>
      <w:r w:rsidR="0087309B">
        <w:t>13.1</w:t>
      </w:r>
      <w:r w:rsidRPr="00197C7E">
        <w:fldChar w:fldCharType="end"/>
      </w:r>
      <w:r w:rsidRPr="00197C7E">
        <w:t>.</w:t>
      </w:r>
      <w:bookmarkEnd w:id="262"/>
    </w:p>
    <w:p w14:paraId="516FF4B8" w14:textId="1D8B4B5F" w:rsidR="00DA5A6D" w:rsidRDefault="00DA5A6D" w:rsidP="009409F6">
      <w:pPr>
        <w:pStyle w:val="CaptionIndent"/>
        <w:keepLines/>
        <w:rPr>
          <w:lang w:bidi="en-US"/>
        </w:rPr>
      </w:pPr>
      <w:bookmarkStart w:id="263" w:name="_Hlk66020238"/>
      <w:r w:rsidRPr="00197C7E">
        <w:rPr>
          <w:lang w:bidi="en-US"/>
        </w:rPr>
        <w:t xml:space="preserve">Table </w:t>
      </w:r>
      <w:r w:rsidRPr="00197C7E">
        <w:rPr>
          <w:lang w:bidi="en-US"/>
        </w:rPr>
        <w:fldChar w:fldCharType="begin"/>
      </w:r>
      <w:r w:rsidRPr="00197C7E">
        <w:rPr>
          <w:lang w:bidi="en-US"/>
        </w:rPr>
        <w:instrText xml:space="preserve"> REF _Ref66019582 \r \h </w:instrText>
      </w:r>
      <w:r w:rsidR="00710B45" w:rsidRPr="00197C7E">
        <w:rPr>
          <w:lang w:bidi="en-US"/>
        </w:rPr>
        <w:instrText xml:space="preserve"> \* MERGEFORMAT </w:instrText>
      </w:r>
      <w:r w:rsidRPr="00197C7E">
        <w:rPr>
          <w:lang w:bidi="en-US"/>
        </w:rPr>
      </w:r>
      <w:r w:rsidRPr="00197C7E">
        <w:rPr>
          <w:lang w:bidi="en-US"/>
        </w:rPr>
        <w:fldChar w:fldCharType="separate"/>
      </w:r>
      <w:r w:rsidR="0087309B">
        <w:rPr>
          <w:lang w:bidi="en-US"/>
        </w:rPr>
        <w:t>13.1</w:t>
      </w:r>
      <w:r w:rsidRPr="00197C7E">
        <w:rPr>
          <w:lang w:bidi="en-US"/>
        </w:rPr>
        <w:fldChar w:fldCharType="end"/>
      </w:r>
      <w:bookmarkEnd w:id="263"/>
      <w:r w:rsidR="005819F5" w:rsidRPr="00197C7E">
        <w:rPr>
          <w:lang w:bidi="en-US"/>
        </w:rPr>
        <w:t>:</w:t>
      </w:r>
      <w:r w:rsidR="005819F5">
        <w:rPr>
          <w:lang w:bidi="en-US"/>
        </w:rPr>
        <w:tab/>
      </w:r>
      <w:r w:rsidRPr="00197C7E">
        <w:rPr>
          <w:lang w:bidi="en-US"/>
        </w:rPr>
        <w:t xml:space="preserve">Weather </w:t>
      </w:r>
      <w:r w:rsidR="004A42D9" w:rsidRPr="00197C7E">
        <w:rPr>
          <w:lang w:bidi="en-US"/>
        </w:rPr>
        <w:t>conditions</w:t>
      </w:r>
    </w:p>
    <w:tbl>
      <w:tblPr>
        <w:tblStyle w:val="TMTableGreyIndent"/>
        <w:tblW w:w="9072" w:type="dxa"/>
        <w:tblLook w:val="04A0" w:firstRow="1" w:lastRow="0" w:firstColumn="1" w:lastColumn="0" w:noHBand="0" w:noVBand="1"/>
      </w:tblPr>
      <w:tblGrid>
        <w:gridCol w:w="2547"/>
        <w:gridCol w:w="3260"/>
        <w:gridCol w:w="3265"/>
      </w:tblGrid>
      <w:tr w:rsidR="001557F6" w14:paraId="747B152A" w14:textId="77777777" w:rsidTr="001557F6">
        <w:trPr>
          <w:cnfStyle w:val="100000000000" w:firstRow="1" w:lastRow="0" w:firstColumn="0" w:lastColumn="0" w:oddVBand="0" w:evenVBand="0" w:oddHBand="0" w:evenHBand="0" w:firstRowFirstColumn="0" w:firstRowLastColumn="0" w:lastRowFirstColumn="0" w:lastRowLastColumn="0"/>
        </w:trPr>
        <w:tc>
          <w:tcPr>
            <w:tcW w:w="2547" w:type="dxa"/>
          </w:tcPr>
          <w:p w14:paraId="3FDCB471" w14:textId="6CB4FFD6" w:rsidR="001557F6" w:rsidRDefault="001557F6" w:rsidP="009409F6">
            <w:pPr>
              <w:pStyle w:val="TableBodyText"/>
              <w:keepNext/>
              <w:keepLines/>
              <w:rPr>
                <w:lang w:bidi="en-US"/>
              </w:rPr>
            </w:pPr>
            <w:r w:rsidRPr="005819F5">
              <w:t>Weather condition</w:t>
            </w:r>
          </w:p>
        </w:tc>
        <w:tc>
          <w:tcPr>
            <w:tcW w:w="3260" w:type="dxa"/>
          </w:tcPr>
          <w:p w14:paraId="1103173D" w14:textId="76C7946C" w:rsidR="001557F6" w:rsidRDefault="001557F6" w:rsidP="009409F6">
            <w:pPr>
              <w:pStyle w:val="TableBodyText"/>
              <w:keepNext/>
              <w:keepLines/>
              <w:rPr>
                <w:lang w:bidi="en-US"/>
              </w:rPr>
            </w:pPr>
            <w:r w:rsidRPr="005819F5">
              <w:t xml:space="preserve">Test method </w:t>
            </w:r>
          </w:p>
        </w:tc>
        <w:tc>
          <w:tcPr>
            <w:tcW w:w="3265" w:type="dxa"/>
          </w:tcPr>
          <w:p w14:paraId="3E9F4957" w14:textId="6195F1C9" w:rsidR="001557F6" w:rsidRDefault="001557F6" w:rsidP="009409F6">
            <w:pPr>
              <w:pStyle w:val="TableBodyText"/>
              <w:keepNext/>
              <w:keepLines/>
              <w:rPr>
                <w:lang w:bidi="en-US"/>
              </w:rPr>
            </w:pPr>
            <w:r w:rsidRPr="005819F5">
              <w:t xml:space="preserve">Test frequency </w:t>
            </w:r>
          </w:p>
        </w:tc>
      </w:tr>
      <w:tr w:rsidR="001557F6" w14:paraId="6728CF8B" w14:textId="77777777" w:rsidTr="001557F6">
        <w:tc>
          <w:tcPr>
            <w:tcW w:w="2547" w:type="dxa"/>
          </w:tcPr>
          <w:p w14:paraId="5069A447" w14:textId="411624D8" w:rsidR="001557F6" w:rsidRPr="005819F5" w:rsidRDefault="001557F6" w:rsidP="009409F6">
            <w:pPr>
              <w:pStyle w:val="TableBodyText"/>
              <w:keepNext/>
              <w:keepLines/>
            </w:pPr>
            <w:r w:rsidRPr="005819F5">
              <w:t>The temperature of the surface to be paved over</w:t>
            </w:r>
          </w:p>
          <w:p w14:paraId="13EB2395" w14:textId="77777777" w:rsidR="001557F6" w:rsidRDefault="001557F6" w:rsidP="009409F6">
            <w:pPr>
              <w:pStyle w:val="TableBodyText"/>
              <w:keepNext/>
              <w:keepLines/>
              <w:rPr>
                <w:lang w:bidi="en-US"/>
              </w:rPr>
            </w:pPr>
          </w:p>
        </w:tc>
        <w:tc>
          <w:tcPr>
            <w:tcW w:w="3260" w:type="dxa"/>
          </w:tcPr>
          <w:p w14:paraId="3EC0BA8F" w14:textId="4A5F5B0E" w:rsidR="001557F6" w:rsidRDefault="001557F6" w:rsidP="009409F6">
            <w:pPr>
              <w:pStyle w:val="TableBodyText"/>
              <w:keepNext/>
              <w:keepLines/>
              <w:rPr>
                <w:lang w:bidi="en-US"/>
              </w:rPr>
            </w:pPr>
            <w:r w:rsidRPr="005819F5">
              <w:t>Measured at the existing surface level in accordance with the procedure in the approved Quality Plan</w:t>
            </w:r>
            <w:r w:rsidR="00DA2E1B">
              <w:t>.</w:t>
            </w:r>
          </w:p>
        </w:tc>
        <w:tc>
          <w:tcPr>
            <w:tcW w:w="3265" w:type="dxa"/>
          </w:tcPr>
          <w:p w14:paraId="02C1D8F8" w14:textId="21DDEA0A" w:rsidR="001557F6" w:rsidRDefault="001557F6" w:rsidP="009409F6">
            <w:pPr>
              <w:pStyle w:val="TableBodyText"/>
              <w:keepNext/>
              <w:keepLines/>
              <w:rPr>
                <w:lang w:bidi="en-US"/>
              </w:rPr>
            </w:pPr>
            <w:r w:rsidRPr="005819F5">
              <w:t xml:space="preserve">At the commencement of each shift and </w:t>
            </w:r>
            <w:r w:rsidR="008072BB">
              <w:t>1</w:t>
            </w:r>
            <w:r w:rsidRPr="005819F5">
              <w:t xml:space="preserve"> measurement every 2 hours thereafter</w:t>
            </w:r>
            <w:r w:rsidR="00DA2E1B">
              <w:t>.</w:t>
            </w:r>
          </w:p>
        </w:tc>
      </w:tr>
      <w:tr w:rsidR="001557F6" w14:paraId="0E9A32B9" w14:textId="77777777" w:rsidTr="001557F6">
        <w:tc>
          <w:tcPr>
            <w:tcW w:w="2547" w:type="dxa"/>
          </w:tcPr>
          <w:p w14:paraId="280099DA" w14:textId="036DB0B7" w:rsidR="001557F6" w:rsidRDefault="001557F6" w:rsidP="009409F6">
            <w:pPr>
              <w:pStyle w:val="TableBodyText"/>
              <w:keepNext/>
              <w:keepLines/>
              <w:rPr>
                <w:lang w:bidi="en-US"/>
              </w:rPr>
            </w:pPr>
            <w:r w:rsidRPr="005819F5">
              <w:t xml:space="preserve">Wind </w:t>
            </w:r>
            <w:r w:rsidR="00DA2E1B" w:rsidRPr="005819F5">
              <w:t>velocity</w:t>
            </w:r>
          </w:p>
        </w:tc>
        <w:tc>
          <w:tcPr>
            <w:tcW w:w="3260" w:type="dxa"/>
          </w:tcPr>
          <w:p w14:paraId="07EE8B12" w14:textId="77777777" w:rsidR="001557F6" w:rsidRPr="005819F5" w:rsidRDefault="001557F6" w:rsidP="009409F6">
            <w:pPr>
              <w:pStyle w:val="TableBodyText"/>
              <w:keepNext/>
              <w:keepLines/>
            </w:pPr>
            <w:r w:rsidRPr="005819F5">
              <w:t>In accordance with the procedure in the approved Quality Plan.</w:t>
            </w:r>
          </w:p>
          <w:p w14:paraId="3A1B097A" w14:textId="6559D773" w:rsidR="001557F6" w:rsidRDefault="001557F6" w:rsidP="009409F6">
            <w:pPr>
              <w:pStyle w:val="TableBodyText"/>
              <w:keepNext/>
              <w:keepLines/>
              <w:rPr>
                <w:lang w:bidi="en-US"/>
              </w:rPr>
            </w:pPr>
            <w:r w:rsidRPr="005819F5">
              <w:t>The measuring device must be capable of calculating and displaying the average wind velocity.</w:t>
            </w:r>
          </w:p>
        </w:tc>
        <w:tc>
          <w:tcPr>
            <w:tcW w:w="3265" w:type="dxa"/>
          </w:tcPr>
          <w:p w14:paraId="3A475986" w14:textId="52C8F679" w:rsidR="001557F6" w:rsidRDefault="001557F6" w:rsidP="009409F6">
            <w:pPr>
              <w:pStyle w:val="TableBodyText"/>
              <w:keepNext/>
              <w:keepLines/>
              <w:rPr>
                <w:lang w:bidi="en-US"/>
              </w:rPr>
            </w:pPr>
            <w:r w:rsidRPr="005819F5">
              <w:t>At the commencement of each shift</w:t>
            </w:r>
            <w:r w:rsidR="00DA2E1B">
              <w:t>.</w:t>
            </w:r>
          </w:p>
        </w:tc>
      </w:tr>
    </w:tbl>
    <w:p w14:paraId="4056D212" w14:textId="77777777" w:rsidR="00DA5A6D" w:rsidRPr="00197C7E" w:rsidRDefault="00DA5A6D" w:rsidP="00584267">
      <w:pPr>
        <w:pStyle w:val="Heading2"/>
      </w:pPr>
      <w:bookmarkStart w:id="264" w:name="_Toc66690886"/>
      <w:bookmarkStart w:id="265" w:name="_Toc190862238"/>
      <w:bookmarkStart w:id="266" w:name="_Toc234836095"/>
      <w:bookmarkStart w:id="267" w:name="_Toc235621403"/>
      <w:r w:rsidRPr="00197C7E">
        <w:t>Conditions Suitable for Placing Asphalt</w:t>
      </w:r>
      <w:bookmarkEnd w:id="264"/>
      <w:bookmarkEnd w:id="265"/>
      <w:bookmarkEnd w:id="266"/>
      <w:bookmarkEnd w:id="267"/>
    </w:p>
    <w:p w14:paraId="2462DFF5" w14:textId="0B96DD2A" w:rsidR="003041A5" w:rsidRPr="008D2F5F" w:rsidRDefault="00C468F5" w:rsidP="005B1ABD">
      <w:pPr>
        <w:pStyle w:val="Bodynumbered1"/>
      </w:pPr>
      <w:bookmarkStart w:id="268" w:name="_Ref133578600"/>
      <w:bookmarkStart w:id="269" w:name="_Ref66690740"/>
      <w:bookmarkStart w:id="270" w:name="_Ref66191170"/>
      <w:r w:rsidRPr="00197C7E">
        <w:t>Unless approved</w:t>
      </w:r>
      <w:r w:rsidR="005771C0" w:rsidRPr="00197C7E">
        <w:t xml:space="preserve"> otherwise</w:t>
      </w:r>
      <w:r w:rsidRPr="00197C7E">
        <w:t xml:space="preserve"> by the Principal, asphalt placement must not commence or continue unless the temperature exceeds the temperature </w:t>
      </w:r>
      <w:r w:rsidR="006A5C60" w:rsidRPr="00197C7E">
        <w:t>specified</w:t>
      </w:r>
      <w:r w:rsidRPr="00197C7E">
        <w:t xml:space="preserve"> in the Contract Documents. </w:t>
      </w:r>
      <w:r w:rsidR="006A5C60" w:rsidRPr="00197C7E">
        <w:t xml:space="preserve">If a </w:t>
      </w:r>
      <w:r w:rsidR="00166C37" w:rsidRPr="00197C7E">
        <w:t>temperature is not specified</w:t>
      </w:r>
      <w:r w:rsidRPr="00197C7E">
        <w:t xml:space="preserve"> in the Contract </w:t>
      </w:r>
      <w:r w:rsidR="00330111" w:rsidRPr="00197C7E">
        <w:t>documents</w:t>
      </w:r>
      <w:r w:rsidRPr="00197C7E">
        <w:t>, the requirements given in Table 13.2 apply</w:t>
      </w:r>
      <w:r w:rsidR="00541DD6" w:rsidRPr="00197C7E">
        <w:t>.</w:t>
      </w:r>
      <w:bookmarkEnd w:id="268"/>
    </w:p>
    <w:p w14:paraId="5EC8DD19" w14:textId="734BF965" w:rsidR="008918EF" w:rsidRPr="00197C7E" w:rsidRDefault="008918EF" w:rsidP="006B130B">
      <w:pPr>
        <w:pStyle w:val="CaptionIndent"/>
        <w:rPr>
          <w:lang w:bidi="en-US"/>
        </w:rPr>
      </w:pPr>
      <w:r w:rsidRPr="00197C7E">
        <w:rPr>
          <w:lang w:bidi="en-US"/>
        </w:rPr>
        <w:t xml:space="preserve">Table </w:t>
      </w:r>
      <w:r w:rsidRPr="00197C7E">
        <w:rPr>
          <w:lang w:bidi="en-US"/>
        </w:rPr>
        <w:fldChar w:fldCharType="begin"/>
      </w:r>
      <w:r w:rsidRPr="00197C7E">
        <w:rPr>
          <w:lang w:bidi="en-US"/>
        </w:rPr>
        <w:instrText xml:space="preserve"> REF _Ref66690740 \r \h </w:instrText>
      </w:r>
      <w:r w:rsidR="00146FB4" w:rsidRPr="00197C7E">
        <w:rPr>
          <w:lang w:bidi="en-US"/>
        </w:rPr>
        <w:instrText xml:space="preserve"> \* MERGEFORMAT </w:instrText>
      </w:r>
      <w:r w:rsidRPr="00197C7E">
        <w:rPr>
          <w:lang w:bidi="en-US"/>
        </w:rPr>
      </w:r>
      <w:r w:rsidRPr="00197C7E">
        <w:rPr>
          <w:lang w:bidi="en-US"/>
        </w:rPr>
        <w:fldChar w:fldCharType="separate"/>
      </w:r>
      <w:r w:rsidR="0087309B">
        <w:rPr>
          <w:lang w:bidi="en-US"/>
        </w:rPr>
        <w:t>13.2</w:t>
      </w:r>
      <w:r w:rsidRPr="00197C7E">
        <w:rPr>
          <w:lang w:bidi="en-US"/>
        </w:rPr>
        <w:fldChar w:fldCharType="end"/>
      </w:r>
      <w:r w:rsidR="00787CB4" w:rsidRPr="00197C7E">
        <w:rPr>
          <w:lang w:bidi="en-US"/>
        </w:rPr>
        <w:t>:</w:t>
      </w:r>
      <w:r w:rsidR="008D2F5F">
        <w:rPr>
          <w:lang w:bidi="en-US"/>
        </w:rPr>
        <w:tab/>
      </w:r>
      <w:r w:rsidRPr="00197C7E">
        <w:rPr>
          <w:lang w:bidi="en-US"/>
        </w:rPr>
        <w:t xml:space="preserve">Minimum </w:t>
      </w:r>
      <w:r w:rsidR="004A42D9" w:rsidRPr="00197C7E">
        <w:rPr>
          <w:lang w:bidi="en-US"/>
        </w:rPr>
        <w:t>temperature for asphalt placement</w:t>
      </w:r>
    </w:p>
    <w:tbl>
      <w:tblPr>
        <w:tblStyle w:val="TMTableGreyIndent"/>
        <w:tblW w:w="9072" w:type="dxa"/>
        <w:tblLook w:val="04A0" w:firstRow="1" w:lastRow="0" w:firstColumn="1" w:lastColumn="0" w:noHBand="0" w:noVBand="1"/>
      </w:tblPr>
      <w:tblGrid>
        <w:gridCol w:w="1794"/>
        <w:gridCol w:w="1794"/>
        <w:gridCol w:w="1794"/>
        <w:gridCol w:w="1845"/>
        <w:gridCol w:w="1845"/>
      </w:tblGrid>
      <w:tr w:rsidR="008D2F5F" w:rsidRPr="008D2F5F" w14:paraId="49734D37" w14:textId="77777777" w:rsidTr="00492F23">
        <w:trPr>
          <w:cnfStyle w:val="100000000000" w:firstRow="1" w:lastRow="0" w:firstColumn="0" w:lastColumn="0" w:oddVBand="0" w:evenVBand="0" w:oddHBand="0" w:evenHBand="0" w:firstRowFirstColumn="0" w:firstRowLastColumn="0" w:lastRowFirstColumn="0" w:lastRowLastColumn="0"/>
        </w:trPr>
        <w:tc>
          <w:tcPr>
            <w:tcW w:w="9072" w:type="dxa"/>
            <w:gridSpan w:val="5"/>
          </w:tcPr>
          <w:p w14:paraId="407AFE1C" w14:textId="0CD3976E" w:rsidR="00F27420" w:rsidRPr="008D2F5F" w:rsidRDefault="00F27420" w:rsidP="008D2F5F">
            <w:pPr>
              <w:pStyle w:val="TableHeading"/>
              <w:jc w:val="center"/>
              <w:rPr>
                <w:color w:val="000000" w:themeColor="text1"/>
                <w:szCs w:val="18"/>
                <w:lang w:bidi="en-US"/>
              </w:rPr>
            </w:pPr>
            <w:r w:rsidRPr="008D2F5F">
              <w:rPr>
                <w:color w:val="000000" w:themeColor="text1"/>
                <w:szCs w:val="18"/>
                <w:lang w:bidi="en-US"/>
              </w:rPr>
              <w:t xml:space="preserve">Minimum </w:t>
            </w:r>
            <w:r w:rsidR="00401879" w:rsidRPr="008D2F5F">
              <w:rPr>
                <w:color w:val="000000" w:themeColor="text1"/>
                <w:szCs w:val="18"/>
                <w:lang w:bidi="en-US"/>
              </w:rPr>
              <w:t xml:space="preserve">pavement temperature for nominal size of asphalt </w:t>
            </w:r>
            <w:r w:rsidRPr="008D2F5F">
              <w:rPr>
                <w:color w:val="000000" w:themeColor="text1"/>
                <w:szCs w:val="18"/>
                <w:lang w:bidi="en-US"/>
              </w:rPr>
              <w:t>(°C)</w:t>
            </w:r>
          </w:p>
        </w:tc>
      </w:tr>
      <w:tr w:rsidR="008D2F5F" w:rsidRPr="008D2F5F" w14:paraId="1CC767E3" w14:textId="77777777" w:rsidTr="003E02C0">
        <w:tc>
          <w:tcPr>
            <w:tcW w:w="5382" w:type="dxa"/>
            <w:gridSpan w:val="3"/>
            <w:shd w:val="clear" w:color="auto" w:fill="CFCFCF"/>
          </w:tcPr>
          <w:p w14:paraId="39378500" w14:textId="2E3FE415" w:rsidR="00F27420" w:rsidRPr="00492F23" w:rsidRDefault="0023531A" w:rsidP="008D2F5F">
            <w:pPr>
              <w:pStyle w:val="TableHeading"/>
              <w:jc w:val="center"/>
              <w:rPr>
                <w:b/>
                <w:bCs w:val="0"/>
                <w:color w:val="000000" w:themeColor="text1"/>
                <w:szCs w:val="18"/>
                <w:lang w:bidi="en-US"/>
              </w:rPr>
            </w:pPr>
            <w:r>
              <w:rPr>
                <w:b/>
                <w:bCs w:val="0"/>
                <w:color w:val="000000" w:themeColor="text1"/>
                <w:szCs w:val="18"/>
                <w:lang w:bidi="en-US"/>
              </w:rPr>
              <w:t>≤ </w:t>
            </w:r>
            <w:r w:rsidR="00F27420" w:rsidRPr="00492F23">
              <w:rPr>
                <w:b/>
                <w:bCs w:val="0"/>
                <w:color w:val="000000" w:themeColor="text1"/>
                <w:szCs w:val="18"/>
                <w:lang w:bidi="en-US"/>
              </w:rPr>
              <w:t>14 mm</w:t>
            </w:r>
          </w:p>
        </w:tc>
        <w:tc>
          <w:tcPr>
            <w:tcW w:w="3690" w:type="dxa"/>
            <w:gridSpan w:val="2"/>
            <w:shd w:val="clear" w:color="auto" w:fill="CFCFCF"/>
          </w:tcPr>
          <w:p w14:paraId="27DB2281" w14:textId="6757B37D" w:rsidR="00F27420" w:rsidRPr="00492F23" w:rsidRDefault="0023531A" w:rsidP="008D2F5F">
            <w:pPr>
              <w:pStyle w:val="TableHeading"/>
              <w:jc w:val="center"/>
              <w:rPr>
                <w:b/>
                <w:bCs w:val="0"/>
                <w:color w:val="000000" w:themeColor="text1"/>
                <w:szCs w:val="18"/>
                <w:lang w:bidi="en-US"/>
              </w:rPr>
            </w:pPr>
            <w:r>
              <w:rPr>
                <w:b/>
                <w:bCs w:val="0"/>
                <w:color w:val="000000" w:themeColor="text1"/>
                <w:szCs w:val="18"/>
                <w:lang w:bidi="en-US"/>
              </w:rPr>
              <w:t>≥ </w:t>
            </w:r>
            <w:r w:rsidR="00F27420" w:rsidRPr="00492F23">
              <w:rPr>
                <w:b/>
                <w:bCs w:val="0"/>
                <w:color w:val="000000" w:themeColor="text1"/>
                <w:szCs w:val="18"/>
                <w:lang w:bidi="en-US"/>
              </w:rPr>
              <w:t>20 mm</w:t>
            </w:r>
          </w:p>
        </w:tc>
      </w:tr>
      <w:tr w:rsidR="008D2F5F" w:rsidRPr="008D2F5F" w14:paraId="32CFC3C2" w14:textId="77777777" w:rsidTr="00492F23">
        <w:tc>
          <w:tcPr>
            <w:tcW w:w="1794" w:type="dxa"/>
          </w:tcPr>
          <w:p w14:paraId="00B0734A" w14:textId="77777777" w:rsidR="00797423" w:rsidRPr="001557F6" w:rsidRDefault="00797423" w:rsidP="008D2F5F">
            <w:pPr>
              <w:pStyle w:val="TableHeading"/>
              <w:jc w:val="center"/>
              <w:rPr>
                <w:b/>
                <w:bCs w:val="0"/>
                <w:color w:val="000000" w:themeColor="text1"/>
                <w:szCs w:val="18"/>
                <w:lang w:bidi="en-US"/>
              </w:rPr>
            </w:pPr>
            <w:r w:rsidRPr="001557F6">
              <w:rPr>
                <w:b/>
                <w:bCs w:val="0"/>
                <w:color w:val="000000" w:themeColor="text1"/>
                <w:szCs w:val="18"/>
                <w:lang w:bidi="en-US"/>
              </w:rPr>
              <w:t>Bitumen binder</w:t>
            </w:r>
          </w:p>
        </w:tc>
        <w:tc>
          <w:tcPr>
            <w:tcW w:w="1794" w:type="dxa"/>
          </w:tcPr>
          <w:p w14:paraId="143E9A18" w14:textId="2BFDBB3E" w:rsidR="00797423" w:rsidRPr="001557F6" w:rsidRDefault="00797423" w:rsidP="008D2F5F">
            <w:pPr>
              <w:pStyle w:val="TableHeading"/>
              <w:jc w:val="center"/>
              <w:rPr>
                <w:b/>
                <w:bCs w:val="0"/>
                <w:color w:val="000000" w:themeColor="text1"/>
                <w:szCs w:val="18"/>
                <w:lang w:bidi="en-US"/>
              </w:rPr>
            </w:pPr>
            <w:r w:rsidRPr="001557F6">
              <w:rPr>
                <w:b/>
                <w:bCs w:val="0"/>
                <w:color w:val="000000" w:themeColor="text1"/>
                <w:szCs w:val="18"/>
                <w:lang w:bidi="en-US"/>
              </w:rPr>
              <w:t>PMB</w:t>
            </w:r>
          </w:p>
        </w:tc>
        <w:tc>
          <w:tcPr>
            <w:tcW w:w="1794" w:type="dxa"/>
          </w:tcPr>
          <w:p w14:paraId="40AA4E4E" w14:textId="0310ED0B" w:rsidR="00797423" w:rsidRPr="001557F6" w:rsidRDefault="00190B0B" w:rsidP="008D2F5F">
            <w:pPr>
              <w:pStyle w:val="TableHeading"/>
              <w:jc w:val="center"/>
              <w:rPr>
                <w:b/>
                <w:bCs w:val="0"/>
                <w:color w:val="000000" w:themeColor="text1"/>
                <w:szCs w:val="18"/>
                <w:lang w:bidi="en-US"/>
              </w:rPr>
            </w:pPr>
            <w:r w:rsidRPr="001557F6">
              <w:rPr>
                <w:b/>
                <w:bCs w:val="0"/>
                <w:color w:val="000000" w:themeColor="text1"/>
                <w:szCs w:val="18"/>
                <w:lang w:bidi="en-US"/>
              </w:rPr>
              <w:t xml:space="preserve">EME </w:t>
            </w:r>
            <w:r w:rsidR="00500A10" w:rsidRPr="001557F6">
              <w:rPr>
                <w:b/>
                <w:bCs w:val="0"/>
                <w:color w:val="000000" w:themeColor="text1"/>
                <w:szCs w:val="18"/>
                <w:lang w:bidi="en-US"/>
              </w:rPr>
              <w:t xml:space="preserve">10/20 and </w:t>
            </w:r>
            <w:r w:rsidRPr="001557F6">
              <w:rPr>
                <w:b/>
                <w:bCs w:val="0"/>
                <w:color w:val="000000" w:themeColor="text1"/>
                <w:szCs w:val="18"/>
                <w:lang w:bidi="en-US"/>
              </w:rPr>
              <w:t xml:space="preserve">EME </w:t>
            </w:r>
            <w:r w:rsidR="00500A10" w:rsidRPr="001557F6">
              <w:rPr>
                <w:b/>
                <w:bCs w:val="0"/>
                <w:color w:val="000000" w:themeColor="text1"/>
                <w:szCs w:val="18"/>
                <w:lang w:bidi="en-US"/>
              </w:rPr>
              <w:t>15/25</w:t>
            </w:r>
          </w:p>
        </w:tc>
        <w:tc>
          <w:tcPr>
            <w:tcW w:w="1845" w:type="dxa"/>
          </w:tcPr>
          <w:p w14:paraId="06827255" w14:textId="77777777" w:rsidR="00797423" w:rsidRPr="001557F6" w:rsidRDefault="00797423" w:rsidP="008D2F5F">
            <w:pPr>
              <w:pStyle w:val="TableHeading"/>
              <w:jc w:val="center"/>
              <w:rPr>
                <w:b/>
                <w:bCs w:val="0"/>
                <w:color w:val="000000" w:themeColor="text1"/>
                <w:szCs w:val="18"/>
                <w:lang w:bidi="en-US"/>
              </w:rPr>
            </w:pPr>
            <w:r w:rsidRPr="001557F6">
              <w:rPr>
                <w:b/>
                <w:bCs w:val="0"/>
                <w:color w:val="000000" w:themeColor="text1"/>
                <w:szCs w:val="18"/>
                <w:lang w:bidi="en-US"/>
              </w:rPr>
              <w:t>Bitumen binder</w:t>
            </w:r>
          </w:p>
        </w:tc>
        <w:tc>
          <w:tcPr>
            <w:tcW w:w="1845" w:type="dxa"/>
          </w:tcPr>
          <w:p w14:paraId="5568DC14" w14:textId="77777777" w:rsidR="00797423" w:rsidRPr="001557F6" w:rsidRDefault="00797423" w:rsidP="008D2F5F">
            <w:pPr>
              <w:pStyle w:val="TableHeading"/>
              <w:jc w:val="center"/>
              <w:rPr>
                <w:b/>
                <w:bCs w:val="0"/>
                <w:color w:val="000000" w:themeColor="text1"/>
                <w:szCs w:val="18"/>
                <w:lang w:bidi="en-US"/>
              </w:rPr>
            </w:pPr>
            <w:r w:rsidRPr="001557F6">
              <w:rPr>
                <w:b/>
                <w:bCs w:val="0"/>
                <w:color w:val="000000" w:themeColor="text1"/>
                <w:szCs w:val="18"/>
                <w:lang w:bidi="en-US"/>
              </w:rPr>
              <w:t>PMB</w:t>
            </w:r>
          </w:p>
        </w:tc>
      </w:tr>
      <w:tr w:rsidR="008D2F5F" w:rsidRPr="008D2F5F" w14:paraId="02CAB0DA" w14:textId="77777777" w:rsidTr="00492F23">
        <w:tc>
          <w:tcPr>
            <w:tcW w:w="1794" w:type="dxa"/>
          </w:tcPr>
          <w:p w14:paraId="13A9E33D" w14:textId="535AC438" w:rsidR="00797423" w:rsidRPr="008D2F5F" w:rsidRDefault="00797423" w:rsidP="008D2F5F">
            <w:pPr>
              <w:pStyle w:val="TableBodyText"/>
              <w:jc w:val="center"/>
              <w:rPr>
                <w:color w:val="000000" w:themeColor="text1"/>
                <w:szCs w:val="18"/>
                <w:lang w:bidi="en-US"/>
              </w:rPr>
            </w:pPr>
            <w:r w:rsidRPr="008D2F5F">
              <w:rPr>
                <w:color w:val="000000" w:themeColor="text1"/>
                <w:szCs w:val="18"/>
                <w:lang w:bidi="en-US"/>
              </w:rPr>
              <w:t>10</w:t>
            </w:r>
          </w:p>
        </w:tc>
        <w:tc>
          <w:tcPr>
            <w:tcW w:w="1794" w:type="dxa"/>
          </w:tcPr>
          <w:p w14:paraId="74ACCC0A" w14:textId="40050008" w:rsidR="00797423" w:rsidRPr="008D2F5F" w:rsidRDefault="00797423" w:rsidP="008D2F5F">
            <w:pPr>
              <w:pStyle w:val="TableBodyText"/>
              <w:jc w:val="center"/>
              <w:rPr>
                <w:color w:val="000000" w:themeColor="text1"/>
                <w:szCs w:val="18"/>
                <w:lang w:bidi="en-US"/>
              </w:rPr>
            </w:pPr>
            <w:r w:rsidRPr="008D2F5F">
              <w:rPr>
                <w:color w:val="000000" w:themeColor="text1"/>
                <w:szCs w:val="18"/>
                <w:lang w:bidi="en-US"/>
              </w:rPr>
              <w:t>15</w:t>
            </w:r>
          </w:p>
        </w:tc>
        <w:tc>
          <w:tcPr>
            <w:tcW w:w="1794" w:type="dxa"/>
          </w:tcPr>
          <w:p w14:paraId="241C897B" w14:textId="6F403C86" w:rsidR="00797423" w:rsidRPr="008D2F5F" w:rsidRDefault="004A0BB6" w:rsidP="008D2F5F">
            <w:pPr>
              <w:pStyle w:val="TableBodyText"/>
              <w:jc w:val="center"/>
              <w:rPr>
                <w:color w:val="000000" w:themeColor="text1"/>
                <w:szCs w:val="18"/>
                <w:lang w:bidi="en-US"/>
              </w:rPr>
            </w:pPr>
            <w:r w:rsidRPr="008D2F5F">
              <w:rPr>
                <w:color w:val="000000" w:themeColor="text1"/>
                <w:szCs w:val="18"/>
                <w:lang w:bidi="en-US"/>
              </w:rPr>
              <w:t>5</w:t>
            </w:r>
          </w:p>
        </w:tc>
        <w:tc>
          <w:tcPr>
            <w:tcW w:w="1845" w:type="dxa"/>
          </w:tcPr>
          <w:p w14:paraId="2FADDC91" w14:textId="77777777" w:rsidR="00797423" w:rsidRPr="008D2F5F" w:rsidRDefault="00797423" w:rsidP="008D2F5F">
            <w:pPr>
              <w:pStyle w:val="TableBodyText"/>
              <w:jc w:val="center"/>
              <w:rPr>
                <w:color w:val="000000" w:themeColor="text1"/>
                <w:szCs w:val="18"/>
                <w:lang w:bidi="en-US"/>
              </w:rPr>
            </w:pPr>
            <w:r w:rsidRPr="008D2F5F">
              <w:rPr>
                <w:color w:val="000000" w:themeColor="text1"/>
                <w:szCs w:val="18"/>
                <w:lang w:bidi="en-US"/>
              </w:rPr>
              <w:t>5</w:t>
            </w:r>
          </w:p>
        </w:tc>
        <w:tc>
          <w:tcPr>
            <w:tcW w:w="1845" w:type="dxa"/>
          </w:tcPr>
          <w:p w14:paraId="3BF36085" w14:textId="77777777" w:rsidR="00797423" w:rsidRPr="008D2F5F" w:rsidRDefault="00797423" w:rsidP="008D2F5F">
            <w:pPr>
              <w:pStyle w:val="TableBodyText"/>
              <w:jc w:val="center"/>
              <w:rPr>
                <w:color w:val="000000" w:themeColor="text1"/>
                <w:szCs w:val="18"/>
                <w:lang w:bidi="en-US"/>
              </w:rPr>
            </w:pPr>
            <w:r w:rsidRPr="008D2F5F">
              <w:rPr>
                <w:color w:val="000000" w:themeColor="text1"/>
                <w:szCs w:val="18"/>
                <w:lang w:bidi="en-US"/>
              </w:rPr>
              <w:t>10</w:t>
            </w:r>
          </w:p>
        </w:tc>
      </w:tr>
    </w:tbl>
    <w:bookmarkEnd w:id="269"/>
    <w:bookmarkEnd w:id="270"/>
    <w:p w14:paraId="22C78666" w14:textId="73C4D0DD" w:rsidR="003837E8" w:rsidRPr="00197C7E" w:rsidRDefault="00C17CB5" w:rsidP="00490BCA">
      <w:pPr>
        <w:pStyle w:val="Bodynumbered1"/>
      </w:pPr>
      <w:r w:rsidRPr="00197C7E">
        <w:t>Tack coat</w:t>
      </w:r>
      <w:r w:rsidR="00DA5A6D" w:rsidRPr="00197C7E">
        <w:t xml:space="preserve"> and</w:t>
      </w:r>
      <w:r w:rsidR="00ED1020" w:rsidRPr="00197C7E">
        <w:t>/</w:t>
      </w:r>
      <w:r w:rsidR="00DA5A6D" w:rsidRPr="00197C7E">
        <w:t>or asphalt must not be placed when the surface is wet, and/or when wet weather appears imminent.</w:t>
      </w:r>
    </w:p>
    <w:p w14:paraId="5D9D4168" w14:textId="09C56879" w:rsidR="00DC6B6E" w:rsidRPr="00197C7E" w:rsidRDefault="00DC6B6E" w:rsidP="00D768EE">
      <w:pPr>
        <w:pStyle w:val="Heading1"/>
      </w:pPr>
      <w:bookmarkStart w:id="271" w:name="_Toc66690892"/>
      <w:bookmarkStart w:id="272" w:name="_Ref86327278"/>
      <w:bookmarkStart w:id="273" w:name="_Toc190862239"/>
      <w:bookmarkStart w:id="274" w:name="_Toc234836096"/>
      <w:bookmarkStart w:id="275" w:name="_Toc235621404"/>
      <w:r w:rsidRPr="00197C7E">
        <w:t>Paving and Compaction Temperatures</w:t>
      </w:r>
      <w:bookmarkEnd w:id="271"/>
      <w:bookmarkEnd w:id="272"/>
      <w:bookmarkEnd w:id="273"/>
      <w:bookmarkEnd w:id="274"/>
      <w:bookmarkEnd w:id="275"/>
      <w:r w:rsidRPr="00197C7E">
        <w:t xml:space="preserve"> </w:t>
      </w:r>
    </w:p>
    <w:p w14:paraId="74E3142F" w14:textId="77777777" w:rsidR="00DC6B6E" w:rsidRPr="00197C7E" w:rsidRDefault="00DC6B6E" w:rsidP="00584267">
      <w:pPr>
        <w:pStyle w:val="Heading2"/>
      </w:pPr>
      <w:bookmarkStart w:id="276" w:name="_Toc66690894"/>
      <w:bookmarkStart w:id="277" w:name="_Toc190862240"/>
      <w:bookmarkStart w:id="278" w:name="_Toc234836097"/>
      <w:bookmarkStart w:id="279" w:name="_Toc235621405"/>
      <w:r w:rsidRPr="00197C7E">
        <w:t>Thermometer</w:t>
      </w:r>
      <w:bookmarkEnd w:id="276"/>
      <w:bookmarkEnd w:id="277"/>
      <w:bookmarkEnd w:id="278"/>
      <w:bookmarkEnd w:id="279"/>
    </w:p>
    <w:p w14:paraId="468A545F" w14:textId="782DE8B0" w:rsidR="00DC6B6E" w:rsidRPr="00197C7E" w:rsidRDefault="00DC6B6E" w:rsidP="000528C1">
      <w:pPr>
        <w:pStyle w:val="Bodynumbered1"/>
      </w:pPr>
      <w:bookmarkStart w:id="280" w:name="_Ref142373584"/>
      <w:r w:rsidRPr="00197C7E">
        <w:t xml:space="preserve">The asphalt temperature must be measured using a handheld or machine mounted infrared thermometer, </w:t>
      </w:r>
      <w:r w:rsidR="00147DBC" w:rsidRPr="00197C7E">
        <w:t>that</w:t>
      </w:r>
      <w:r w:rsidRPr="00197C7E">
        <w:t xml:space="preserve"> is readable and accurate to within </w:t>
      </w:r>
      <w:r w:rsidR="00352F0D">
        <w:t>±</w:t>
      </w:r>
      <w:r w:rsidRPr="00197C7E">
        <w:t>2°C, either at the point of discharge from a tipper truck or at the distribution auger on the paver.</w:t>
      </w:r>
      <w:bookmarkEnd w:id="280"/>
    </w:p>
    <w:p w14:paraId="43D39FBF" w14:textId="055C6476" w:rsidR="00DC6B6E" w:rsidRPr="00197C7E" w:rsidRDefault="009B098F" w:rsidP="00490BCA">
      <w:pPr>
        <w:pStyle w:val="Bodynumbered1"/>
      </w:pPr>
      <w:r w:rsidRPr="00197C7E">
        <w:t>If requested by the Principal, t</w:t>
      </w:r>
      <w:r w:rsidR="00F14705" w:rsidRPr="00197C7E">
        <w:t xml:space="preserve">he </w:t>
      </w:r>
      <w:r w:rsidR="00DA05CD" w:rsidRPr="00197C7E">
        <w:t xml:space="preserve">Contractor </w:t>
      </w:r>
      <w:r w:rsidR="00F14705" w:rsidRPr="00197C7E">
        <w:t xml:space="preserve">must demonstrate </w:t>
      </w:r>
      <w:r w:rsidR="00946E6C" w:rsidRPr="00197C7E">
        <w:t xml:space="preserve">that </w:t>
      </w:r>
      <w:r w:rsidRPr="00197C7E">
        <w:t xml:space="preserve">the </w:t>
      </w:r>
      <w:r w:rsidR="00F14705" w:rsidRPr="00197C7E">
        <w:t>temperature measurement device</w:t>
      </w:r>
      <w:r w:rsidR="00946E6C" w:rsidRPr="00197C7E">
        <w:t xml:space="preserve"> </w:t>
      </w:r>
      <w:r w:rsidR="00061972" w:rsidRPr="00197C7E">
        <w:t xml:space="preserve">achieves the </w:t>
      </w:r>
      <w:r w:rsidR="003158AD" w:rsidRPr="00197C7E">
        <w:t xml:space="preserve">level of </w:t>
      </w:r>
      <w:r w:rsidR="00946E6C" w:rsidRPr="00197C7E">
        <w:t xml:space="preserve">accuracy </w:t>
      </w:r>
      <w:r w:rsidR="003158AD" w:rsidRPr="00197C7E">
        <w:t xml:space="preserve">specified in </w:t>
      </w:r>
      <w:r w:rsidR="00946E6C" w:rsidRPr="00197C7E">
        <w:t xml:space="preserve">Clause </w:t>
      </w:r>
      <w:r w:rsidR="00061972" w:rsidRPr="00197C7E">
        <w:fldChar w:fldCharType="begin"/>
      </w:r>
      <w:r w:rsidR="00061972" w:rsidRPr="00197C7E">
        <w:instrText xml:space="preserve"> REF _Ref142373584 \r \h </w:instrText>
      </w:r>
      <w:r w:rsidR="00F27790" w:rsidRPr="00197C7E">
        <w:instrText xml:space="preserve"> \* MERGEFORMAT </w:instrText>
      </w:r>
      <w:r w:rsidR="00061972" w:rsidRPr="00197C7E">
        <w:fldChar w:fldCharType="separate"/>
      </w:r>
      <w:r w:rsidR="0087309B">
        <w:t>14.1</w:t>
      </w:r>
      <w:r w:rsidR="00061972" w:rsidRPr="00197C7E">
        <w:fldChar w:fldCharType="end"/>
      </w:r>
      <w:r w:rsidR="00061972" w:rsidRPr="00197C7E">
        <w:t>.</w:t>
      </w:r>
    </w:p>
    <w:p w14:paraId="28A4370F" w14:textId="77777777" w:rsidR="00DC6B6E" w:rsidRPr="00197C7E" w:rsidRDefault="00DC6B6E" w:rsidP="00584267">
      <w:pPr>
        <w:pStyle w:val="Heading2"/>
      </w:pPr>
      <w:bookmarkStart w:id="281" w:name="_Toc66690895"/>
      <w:bookmarkStart w:id="282" w:name="_Toc190862241"/>
      <w:bookmarkStart w:id="283" w:name="_Toc234836098"/>
      <w:bookmarkStart w:id="284" w:name="_Toc235621406"/>
      <w:bookmarkStart w:id="285" w:name="_Hlk127966601"/>
      <w:r w:rsidRPr="00197C7E">
        <w:t>Temperature Variation</w:t>
      </w:r>
      <w:bookmarkEnd w:id="281"/>
      <w:bookmarkEnd w:id="282"/>
      <w:bookmarkEnd w:id="283"/>
      <w:bookmarkEnd w:id="284"/>
    </w:p>
    <w:bookmarkEnd w:id="285"/>
    <w:p w14:paraId="3EE0F7AB" w14:textId="2664E724" w:rsidR="00DC6B6E" w:rsidRPr="00197C7E" w:rsidRDefault="00DC6B6E" w:rsidP="00490BCA">
      <w:pPr>
        <w:pStyle w:val="Bodynumbered1"/>
      </w:pPr>
      <w:r w:rsidRPr="00197C7E">
        <w:t>Asphalt that exhibits a temperature variation within the batch must not be incorporated into the Works, unless it has been remixed to a consistent and adequate temperature for placing and compaction.</w:t>
      </w:r>
    </w:p>
    <w:p w14:paraId="73824CE4" w14:textId="1182D3F4" w:rsidR="007F6557" w:rsidRPr="00197C7E" w:rsidRDefault="007F6557" w:rsidP="00584267">
      <w:pPr>
        <w:pStyle w:val="Heading2"/>
      </w:pPr>
      <w:bookmarkStart w:id="286" w:name="_Toc190862242"/>
      <w:bookmarkStart w:id="287" w:name="_Toc234836099"/>
      <w:bookmarkStart w:id="288" w:name="_Toc235621407"/>
      <w:r w:rsidRPr="00197C7E">
        <w:lastRenderedPageBreak/>
        <w:t xml:space="preserve">Minimum </w:t>
      </w:r>
      <w:r w:rsidR="008D2F5F">
        <w:t>C</w:t>
      </w:r>
      <w:r w:rsidR="008D2F5F" w:rsidRPr="00197C7E">
        <w:t xml:space="preserve">ompaction </w:t>
      </w:r>
      <w:r w:rsidR="008D2F5F">
        <w:t>T</w:t>
      </w:r>
      <w:r w:rsidR="008D2F5F" w:rsidRPr="00197C7E">
        <w:t xml:space="preserve">emperature </w:t>
      </w:r>
      <w:r w:rsidRPr="00197C7E">
        <w:t xml:space="preserve">for </w:t>
      </w:r>
      <w:r w:rsidR="008D2F5F">
        <w:t>O</w:t>
      </w:r>
      <w:r w:rsidR="008D2F5F" w:rsidRPr="00197C7E">
        <w:t xml:space="preserve">pen </w:t>
      </w:r>
      <w:r w:rsidR="008D2F5F">
        <w:t>G</w:t>
      </w:r>
      <w:r w:rsidR="008D2F5F" w:rsidRPr="00197C7E">
        <w:t xml:space="preserve">raded </w:t>
      </w:r>
      <w:r w:rsidR="008D2F5F">
        <w:t>A</w:t>
      </w:r>
      <w:r w:rsidR="008D2F5F" w:rsidRPr="00197C7E">
        <w:t xml:space="preserve">sphalt </w:t>
      </w:r>
      <w:r w:rsidR="009E08FC" w:rsidRPr="00197C7E">
        <w:t xml:space="preserve">and </w:t>
      </w:r>
      <w:r w:rsidR="008D2F5F">
        <w:t>T</w:t>
      </w:r>
      <w:r w:rsidR="008D2F5F" w:rsidRPr="00197C7E">
        <w:t xml:space="preserve">hin </w:t>
      </w:r>
      <w:r w:rsidR="008D2F5F">
        <w:t>L</w:t>
      </w:r>
      <w:r w:rsidR="008D2F5F" w:rsidRPr="00197C7E">
        <w:t>ayers</w:t>
      </w:r>
      <w:bookmarkEnd w:id="286"/>
      <w:bookmarkEnd w:id="287"/>
      <w:bookmarkEnd w:id="288"/>
    </w:p>
    <w:p w14:paraId="3B7B7049" w14:textId="1936576C" w:rsidR="007F6557" w:rsidRPr="00197C7E" w:rsidRDefault="00405A23" w:rsidP="00490BCA">
      <w:pPr>
        <w:pStyle w:val="Bodynumbered1"/>
      </w:pPr>
      <w:r w:rsidRPr="00197C7E">
        <w:t xml:space="preserve">Unless otherwise specified in the Contract </w:t>
      </w:r>
      <w:r w:rsidR="00330111" w:rsidRPr="00197C7E">
        <w:t>documents</w:t>
      </w:r>
      <w:r w:rsidRPr="00197C7E">
        <w:t>, t</w:t>
      </w:r>
      <w:r w:rsidR="007F6557" w:rsidRPr="00197C7E">
        <w:t xml:space="preserve">he temperature of </w:t>
      </w:r>
      <w:r w:rsidR="009E08FC" w:rsidRPr="00197C7E">
        <w:t xml:space="preserve">open graded asphalt and asphalt </w:t>
      </w:r>
      <w:r w:rsidR="007F6557" w:rsidRPr="00197C7E">
        <w:t>layers placed at a thickness of less than 30 mm</w:t>
      </w:r>
      <w:r w:rsidR="00223431" w:rsidRPr="00197C7E">
        <w:t xml:space="preserve"> must</w:t>
      </w:r>
      <w:r w:rsidR="007F6557" w:rsidRPr="00197C7E">
        <w:t xml:space="preserve"> not </w:t>
      </w:r>
      <w:r w:rsidR="00B44A99" w:rsidRPr="00197C7E">
        <w:t xml:space="preserve">be </w:t>
      </w:r>
      <w:r w:rsidR="007F6557" w:rsidRPr="00197C7E">
        <w:t>less than that given in Table</w:t>
      </w:r>
      <w:r w:rsidR="0027576A" w:rsidRPr="00197C7E">
        <w:t> </w:t>
      </w:r>
      <w:r w:rsidR="007F6557" w:rsidRPr="00197C7E">
        <w:t>14.4</w:t>
      </w:r>
      <w:r w:rsidR="0027576A" w:rsidRPr="00197C7E">
        <w:t>.</w:t>
      </w:r>
    </w:p>
    <w:p w14:paraId="458EC5F2" w14:textId="7BE25F5A" w:rsidR="007F6557" w:rsidRPr="00197C7E" w:rsidRDefault="007F6557" w:rsidP="006B130B">
      <w:pPr>
        <w:pStyle w:val="CaptionIndent"/>
        <w:rPr>
          <w:lang w:bidi="en-US"/>
        </w:rPr>
      </w:pPr>
      <w:r w:rsidRPr="00197C7E">
        <w:rPr>
          <w:lang w:bidi="en-US"/>
        </w:rPr>
        <w:t>Table 14.4</w:t>
      </w:r>
      <w:r w:rsidR="00787CB4" w:rsidRPr="00197C7E">
        <w:rPr>
          <w:lang w:bidi="en-US"/>
        </w:rPr>
        <w:t>:</w:t>
      </w:r>
      <w:r w:rsidR="008D2F5F">
        <w:rPr>
          <w:lang w:bidi="en-US"/>
        </w:rPr>
        <w:tab/>
      </w:r>
      <w:r w:rsidRPr="00197C7E">
        <w:rPr>
          <w:lang w:bidi="en-US"/>
        </w:rPr>
        <w:t xml:space="preserve">Minimum </w:t>
      </w:r>
      <w:r w:rsidR="004A42D9" w:rsidRPr="00197C7E">
        <w:rPr>
          <w:lang w:bidi="en-US"/>
        </w:rPr>
        <w:t xml:space="preserve">temperature at the commencement of rolling for asphalt layers </w:t>
      </w:r>
    </w:p>
    <w:tbl>
      <w:tblPr>
        <w:tblStyle w:val="TMTableGreyIndent"/>
        <w:tblW w:w="9072" w:type="dxa"/>
        <w:tblLook w:val="04A0" w:firstRow="1" w:lastRow="0" w:firstColumn="1" w:lastColumn="0" w:noHBand="0" w:noVBand="1"/>
      </w:tblPr>
      <w:tblGrid>
        <w:gridCol w:w="5190"/>
        <w:gridCol w:w="1874"/>
        <w:gridCol w:w="2008"/>
      </w:tblGrid>
      <w:tr w:rsidR="006B638B" w:rsidRPr="008D2F5F" w14:paraId="1126B23C" w14:textId="77777777" w:rsidTr="00492F23">
        <w:trPr>
          <w:cnfStyle w:val="100000000000" w:firstRow="1" w:lastRow="0" w:firstColumn="0" w:lastColumn="0" w:oddVBand="0" w:evenVBand="0" w:oddHBand="0" w:evenHBand="0" w:firstRowFirstColumn="0" w:firstRowLastColumn="0" w:lastRowFirstColumn="0" w:lastRowLastColumn="0"/>
        </w:trPr>
        <w:tc>
          <w:tcPr>
            <w:tcW w:w="5103" w:type="dxa"/>
            <w:vMerge w:val="restart"/>
          </w:tcPr>
          <w:p w14:paraId="247258F7" w14:textId="0DDB10FD" w:rsidR="006B638B" w:rsidRPr="008D2F5F" w:rsidRDefault="006B638B" w:rsidP="008D2F5F">
            <w:pPr>
              <w:pStyle w:val="TableHeading"/>
              <w:rPr>
                <w:b w:val="0"/>
                <w:bCs w:val="0"/>
                <w:color w:val="000000" w:themeColor="text1"/>
                <w:szCs w:val="18"/>
              </w:rPr>
            </w:pPr>
            <w:r w:rsidRPr="008D2F5F">
              <w:rPr>
                <w:color w:val="000000" w:themeColor="text1"/>
                <w:szCs w:val="18"/>
              </w:rPr>
              <w:t xml:space="preserve">Binder </w:t>
            </w:r>
            <w:r w:rsidR="00401879" w:rsidRPr="008D2F5F">
              <w:rPr>
                <w:color w:val="000000" w:themeColor="text1"/>
                <w:szCs w:val="18"/>
              </w:rPr>
              <w:t>type in asphalt m</w:t>
            </w:r>
            <w:r w:rsidRPr="008D2F5F">
              <w:rPr>
                <w:color w:val="000000" w:themeColor="text1"/>
                <w:szCs w:val="18"/>
              </w:rPr>
              <w:t>ix</w:t>
            </w:r>
          </w:p>
        </w:tc>
        <w:tc>
          <w:tcPr>
            <w:tcW w:w="3818" w:type="dxa"/>
            <w:gridSpan w:val="2"/>
          </w:tcPr>
          <w:p w14:paraId="51CBC3E3" w14:textId="6CFA4934" w:rsidR="006B638B" w:rsidRPr="008D2F5F" w:rsidRDefault="006B638B" w:rsidP="008D2F5F">
            <w:pPr>
              <w:pStyle w:val="TableHeading"/>
              <w:rPr>
                <w:b w:val="0"/>
                <w:bCs w:val="0"/>
                <w:color w:val="000000" w:themeColor="text1"/>
                <w:szCs w:val="18"/>
              </w:rPr>
            </w:pPr>
            <w:r w:rsidRPr="008D2F5F">
              <w:rPr>
                <w:color w:val="000000" w:themeColor="text1"/>
                <w:szCs w:val="18"/>
              </w:rPr>
              <w:t xml:space="preserve">Minimum </w:t>
            </w:r>
            <w:r w:rsidR="00401879" w:rsidRPr="008D2F5F">
              <w:rPr>
                <w:color w:val="000000" w:themeColor="text1"/>
                <w:szCs w:val="18"/>
              </w:rPr>
              <w:t>mix tem</w:t>
            </w:r>
            <w:r w:rsidRPr="008D2F5F">
              <w:rPr>
                <w:color w:val="000000" w:themeColor="text1"/>
                <w:szCs w:val="18"/>
              </w:rPr>
              <w:t>perature (</w:t>
            </w:r>
            <w:r w:rsidR="008E48F7" w:rsidRPr="008E48F7">
              <w:rPr>
                <w:rFonts w:cs="Arial"/>
                <w:color w:val="000000" w:themeColor="text1"/>
                <w:szCs w:val="18"/>
              </w:rPr>
              <w:t>°</w:t>
            </w:r>
            <w:r w:rsidRPr="008D2F5F">
              <w:rPr>
                <w:color w:val="000000" w:themeColor="text1"/>
                <w:szCs w:val="18"/>
              </w:rPr>
              <w:t>C)</w:t>
            </w:r>
          </w:p>
        </w:tc>
      </w:tr>
      <w:tr w:rsidR="006B638B" w:rsidRPr="008D2F5F" w14:paraId="1FEB86CE" w14:textId="77777777" w:rsidTr="003E02C0">
        <w:tc>
          <w:tcPr>
            <w:tcW w:w="5103" w:type="dxa"/>
            <w:vMerge/>
          </w:tcPr>
          <w:p w14:paraId="0170ED58" w14:textId="77777777" w:rsidR="006B638B" w:rsidRPr="008D2F5F" w:rsidRDefault="006B638B" w:rsidP="008D2F5F">
            <w:pPr>
              <w:pStyle w:val="TableHeading"/>
              <w:rPr>
                <w:bCs w:val="0"/>
                <w:color w:val="000000" w:themeColor="text1"/>
                <w:szCs w:val="18"/>
              </w:rPr>
            </w:pPr>
          </w:p>
        </w:tc>
        <w:tc>
          <w:tcPr>
            <w:tcW w:w="1843" w:type="dxa"/>
            <w:shd w:val="clear" w:color="auto" w:fill="CFCFCF"/>
          </w:tcPr>
          <w:p w14:paraId="402C3923" w14:textId="5C730928" w:rsidR="006B638B" w:rsidRPr="00492F23" w:rsidRDefault="006B638B" w:rsidP="008D2F5F">
            <w:pPr>
              <w:pStyle w:val="TableHeading"/>
              <w:rPr>
                <w:b/>
                <w:bCs w:val="0"/>
                <w:color w:val="000000" w:themeColor="text1"/>
                <w:szCs w:val="18"/>
              </w:rPr>
            </w:pPr>
            <w:r w:rsidRPr="00492F23">
              <w:rPr>
                <w:b/>
                <w:bCs w:val="0"/>
                <w:color w:val="000000" w:themeColor="text1"/>
                <w:szCs w:val="18"/>
              </w:rPr>
              <w:t xml:space="preserve">Hot </w:t>
            </w:r>
            <w:r w:rsidR="00401879" w:rsidRPr="00492F23">
              <w:rPr>
                <w:b/>
                <w:bCs w:val="0"/>
                <w:color w:val="000000" w:themeColor="text1"/>
                <w:szCs w:val="18"/>
              </w:rPr>
              <w:t>mix aspha</w:t>
            </w:r>
            <w:r w:rsidRPr="00492F23">
              <w:rPr>
                <w:b/>
                <w:bCs w:val="0"/>
                <w:color w:val="000000" w:themeColor="text1"/>
                <w:szCs w:val="18"/>
              </w:rPr>
              <w:t>lt</w:t>
            </w:r>
          </w:p>
        </w:tc>
        <w:tc>
          <w:tcPr>
            <w:tcW w:w="1975" w:type="dxa"/>
            <w:shd w:val="clear" w:color="auto" w:fill="CFCFCF"/>
          </w:tcPr>
          <w:p w14:paraId="644E0390" w14:textId="42755D5F" w:rsidR="006B638B" w:rsidRPr="00492F23" w:rsidRDefault="006B638B" w:rsidP="008D2F5F">
            <w:pPr>
              <w:pStyle w:val="TableHeading"/>
              <w:rPr>
                <w:b/>
                <w:bCs w:val="0"/>
                <w:color w:val="000000" w:themeColor="text1"/>
                <w:szCs w:val="18"/>
              </w:rPr>
            </w:pPr>
            <w:r w:rsidRPr="00492F23">
              <w:rPr>
                <w:b/>
                <w:bCs w:val="0"/>
                <w:color w:val="000000" w:themeColor="text1"/>
                <w:szCs w:val="18"/>
              </w:rPr>
              <w:t xml:space="preserve">Warm </w:t>
            </w:r>
            <w:r w:rsidR="00401879" w:rsidRPr="00492F23">
              <w:rPr>
                <w:b/>
                <w:bCs w:val="0"/>
                <w:color w:val="000000" w:themeColor="text1"/>
                <w:szCs w:val="18"/>
              </w:rPr>
              <w:t>mix asphalt</w:t>
            </w:r>
          </w:p>
        </w:tc>
      </w:tr>
      <w:tr w:rsidR="00E93762" w:rsidRPr="008D2F5F" w14:paraId="1BFA7622" w14:textId="77777777" w:rsidTr="00492F23">
        <w:tc>
          <w:tcPr>
            <w:tcW w:w="5103" w:type="dxa"/>
          </w:tcPr>
          <w:p w14:paraId="79A4DDCF" w14:textId="3CE07087" w:rsidR="00E93762" w:rsidRPr="008D2F5F" w:rsidRDefault="00E93762" w:rsidP="008D2F5F">
            <w:pPr>
              <w:pStyle w:val="TableBodyText"/>
              <w:rPr>
                <w:szCs w:val="18"/>
              </w:rPr>
            </w:pPr>
            <w:r w:rsidRPr="008D2F5F">
              <w:rPr>
                <w:szCs w:val="18"/>
              </w:rPr>
              <w:t>Bitumen binders</w:t>
            </w:r>
          </w:p>
        </w:tc>
        <w:tc>
          <w:tcPr>
            <w:tcW w:w="1843" w:type="dxa"/>
          </w:tcPr>
          <w:p w14:paraId="3BD286A5" w14:textId="77777777" w:rsidR="00E93762" w:rsidRPr="008D2F5F" w:rsidRDefault="00E93762" w:rsidP="008D2F5F">
            <w:pPr>
              <w:pStyle w:val="TableBodyText"/>
              <w:rPr>
                <w:szCs w:val="18"/>
              </w:rPr>
            </w:pPr>
            <w:r w:rsidRPr="008D2F5F">
              <w:rPr>
                <w:szCs w:val="18"/>
              </w:rPr>
              <w:t>115</w:t>
            </w:r>
          </w:p>
        </w:tc>
        <w:tc>
          <w:tcPr>
            <w:tcW w:w="1975" w:type="dxa"/>
          </w:tcPr>
          <w:p w14:paraId="44DE3740" w14:textId="39910D39" w:rsidR="00E93762" w:rsidRPr="008D2F5F" w:rsidRDefault="00E93762" w:rsidP="008D2F5F">
            <w:pPr>
              <w:pStyle w:val="TableBodyText"/>
              <w:rPr>
                <w:szCs w:val="18"/>
                <w:vertAlign w:val="superscript"/>
              </w:rPr>
            </w:pPr>
            <w:r w:rsidRPr="008D2F5F">
              <w:rPr>
                <w:szCs w:val="18"/>
              </w:rPr>
              <w:t>105</w:t>
            </w:r>
            <w:r w:rsidR="00A07835" w:rsidRPr="00A07835">
              <w:rPr>
                <w:szCs w:val="18"/>
                <w:vertAlign w:val="superscript"/>
              </w:rPr>
              <w:t>(</w:t>
            </w:r>
            <w:r w:rsidR="00405A23" w:rsidRPr="008D2F5F">
              <w:rPr>
                <w:szCs w:val="18"/>
                <w:vertAlign w:val="superscript"/>
              </w:rPr>
              <w:t>1)</w:t>
            </w:r>
          </w:p>
        </w:tc>
      </w:tr>
      <w:tr w:rsidR="00E93762" w:rsidRPr="008D2F5F" w14:paraId="1FF99C53" w14:textId="77777777" w:rsidTr="00492F23">
        <w:tc>
          <w:tcPr>
            <w:tcW w:w="5103" w:type="dxa"/>
          </w:tcPr>
          <w:p w14:paraId="4A0D1603" w14:textId="0949B81C" w:rsidR="00E93762" w:rsidRPr="008D2F5F" w:rsidRDefault="00E93762" w:rsidP="008D2F5F">
            <w:pPr>
              <w:pStyle w:val="TableBodyText"/>
              <w:rPr>
                <w:szCs w:val="18"/>
              </w:rPr>
            </w:pPr>
            <w:r w:rsidRPr="008D2F5F">
              <w:rPr>
                <w:szCs w:val="18"/>
              </w:rPr>
              <w:t>Multigrade bitumen binders</w:t>
            </w:r>
          </w:p>
        </w:tc>
        <w:tc>
          <w:tcPr>
            <w:tcW w:w="1843" w:type="dxa"/>
          </w:tcPr>
          <w:p w14:paraId="7748E9E5" w14:textId="77777777" w:rsidR="00E93762" w:rsidRPr="008D2F5F" w:rsidRDefault="00E93762" w:rsidP="008D2F5F">
            <w:pPr>
              <w:pStyle w:val="TableBodyText"/>
              <w:rPr>
                <w:szCs w:val="18"/>
              </w:rPr>
            </w:pPr>
            <w:r w:rsidRPr="008D2F5F">
              <w:rPr>
                <w:szCs w:val="18"/>
              </w:rPr>
              <w:t>120</w:t>
            </w:r>
          </w:p>
        </w:tc>
        <w:tc>
          <w:tcPr>
            <w:tcW w:w="1975" w:type="dxa"/>
          </w:tcPr>
          <w:p w14:paraId="73124BFA" w14:textId="191C0DFA" w:rsidR="00E93762" w:rsidRPr="008D2F5F" w:rsidRDefault="00E93762" w:rsidP="008D2F5F">
            <w:pPr>
              <w:pStyle w:val="TableBodyText"/>
              <w:rPr>
                <w:szCs w:val="18"/>
                <w:vertAlign w:val="superscript"/>
              </w:rPr>
            </w:pPr>
            <w:r w:rsidRPr="008D2F5F">
              <w:rPr>
                <w:szCs w:val="18"/>
              </w:rPr>
              <w:t>105</w:t>
            </w:r>
            <w:r w:rsidR="00A07835" w:rsidRPr="00A07835">
              <w:rPr>
                <w:szCs w:val="18"/>
                <w:vertAlign w:val="superscript"/>
              </w:rPr>
              <w:t>(</w:t>
            </w:r>
            <w:r w:rsidR="00405A23" w:rsidRPr="008D2F5F">
              <w:rPr>
                <w:szCs w:val="18"/>
                <w:vertAlign w:val="superscript"/>
              </w:rPr>
              <w:t>2)</w:t>
            </w:r>
          </w:p>
        </w:tc>
      </w:tr>
      <w:tr w:rsidR="00E93762" w:rsidRPr="008D2F5F" w14:paraId="32CD5945" w14:textId="77777777" w:rsidTr="00492F23">
        <w:tc>
          <w:tcPr>
            <w:tcW w:w="5103" w:type="dxa"/>
          </w:tcPr>
          <w:p w14:paraId="673A03E9" w14:textId="6C28B2DB" w:rsidR="00E93762" w:rsidRPr="008D2F5F" w:rsidRDefault="00E93762" w:rsidP="008D2F5F">
            <w:pPr>
              <w:pStyle w:val="TableBodyText"/>
              <w:rPr>
                <w:szCs w:val="18"/>
              </w:rPr>
            </w:pPr>
            <w:r w:rsidRPr="008D2F5F">
              <w:rPr>
                <w:szCs w:val="18"/>
              </w:rPr>
              <w:t>A35P polymer modified binder</w:t>
            </w:r>
          </w:p>
        </w:tc>
        <w:tc>
          <w:tcPr>
            <w:tcW w:w="1843" w:type="dxa"/>
          </w:tcPr>
          <w:p w14:paraId="22C085A8" w14:textId="77777777" w:rsidR="00E93762" w:rsidRPr="008D2F5F" w:rsidRDefault="00E93762" w:rsidP="008D2F5F">
            <w:pPr>
              <w:pStyle w:val="TableBodyText"/>
              <w:rPr>
                <w:szCs w:val="18"/>
              </w:rPr>
            </w:pPr>
            <w:r w:rsidRPr="008D2F5F">
              <w:rPr>
                <w:szCs w:val="18"/>
              </w:rPr>
              <w:t>125</w:t>
            </w:r>
          </w:p>
        </w:tc>
        <w:tc>
          <w:tcPr>
            <w:tcW w:w="1975" w:type="dxa"/>
          </w:tcPr>
          <w:p w14:paraId="37B4EBF8" w14:textId="12DC040F" w:rsidR="00E93762" w:rsidRPr="008D2F5F" w:rsidRDefault="00E93762" w:rsidP="008D2F5F">
            <w:pPr>
              <w:pStyle w:val="TableBodyText"/>
              <w:rPr>
                <w:szCs w:val="18"/>
              </w:rPr>
            </w:pPr>
            <w:r w:rsidRPr="008D2F5F">
              <w:rPr>
                <w:szCs w:val="18"/>
              </w:rPr>
              <w:t>105</w:t>
            </w:r>
          </w:p>
        </w:tc>
      </w:tr>
      <w:tr w:rsidR="00E93762" w:rsidRPr="008D2F5F" w14:paraId="557AC18D" w14:textId="77777777" w:rsidTr="00492F23">
        <w:tc>
          <w:tcPr>
            <w:tcW w:w="5103" w:type="dxa"/>
          </w:tcPr>
          <w:p w14:paraId="1B5A5F13" w14:textId="70626D99" w:rsidR="00E93762" w:rsidRPr="008D2F5F" w:rsidRDefault="00E93762" w:rsidP="008D2F5F">
            <w:pPr>
              <w:pStyle w:val="TableBodyText"/>
              <w:rPr>
                <w:szCs w:val="18"/>
              </w:rPr>
            </w:pPr>
            <w:r w:rsidRPr="008D2F5F">
              <w:rPr>
                <w:szCs w:val="18"/>
              </w:rPr>
              <w:t>A20E polymer modified binder</w:t>
            </w:r>
          </w:p>
        </w:tc>
        <w:tc>
          <w:tcPr>
            <w:tcW w:w="1843" w:type="dxa"/>
          </w:tcPr>
          <w:p w14:paraId="554124F1" w14:textId="77777777" w:rsidR="00E93762" w:rsidRPr="008D2F5F" w:rsidRDefault="00E93762" w:rsidP="008D2F5F">
            <w:pPr>
              <w:pStyle w:val="TableBodyText"/>
              <w:rPr>
                <w:szCs w:val="18"/>
              </w:rPr>
            </w:pPr>
            <w:r w:rsidRPr="008D2F5F">
              <w:rPr>
                <w:szCs w:val="18"/>
              </w:rPr>
              <w:t>135</w:t>
            </w:r>
          </w:p>
        </w:tc>
        <w:tc>
          <w:tcPr>
            <w:tcW w:w="1975" w:type="dxa"/>
          </w:tcPr>
          <w:p w14:paraId="74FE2913" w14:textId="4021D691" w:rsidR="00E93762" w:rsidRPr="008D2F5F" w:rsidRDefault="00E93762" w:rsidP="008D2F5F">
            <w:pPr>
              <w:pStyle w:val="TableBodyText"/>
              <w:rPr>
                <w:szCs w:val="18"/>
              </w:rPr>
            </w:pPr>
            <w:r w:rsidRPr="008D2F5F">
              <w:rPr>
                <w:szCs w:val="18"/>
              </w:rPr>
              <w:t>115</w:t>
            </w:r>
          </w:p>
        </w:tc>
      </w:tr>
      <w:tr w:rsidR="00E93762" w:rsidRPr="008D2F5F" w14:paraId="3CDA29AE" w14:textId="77777777" w:rsidTr="00492F23">
        <w:tc>
          <w:tcPr>
            <w:tcW w:w="5103" w:type="dxa"/>
          </w:tcPr>
          <w:p w14:paraId="3E99B30A" w14:textId="0B13721C" w:rsidR="00E93762" w:rsidRPr="008D2F5F" w:rsidRDefault="00E311ED" w:rsidP="008D2F5F">
            <w:pPr>
              <w:pStyle w:val="TableBodyText"/>
              <w:rPr>
                <w:szCs w:val="18"/>
              </w:rPr>
            </w:pPr>
            <w:r w:rsidRPr="008D2F5F">
              <w:rPr>
                <w:szCs w:val="18"/>
              </w:rPr>
              <w:t>Polymer modified binder classes other than A35P and A20E</w:t>
            </w:r>
          </w:p>
        </w:tc>
        <w:tc>
          <w:tcPr>
            <w:tcW w:w="1843" w:type="dxa"/>
          </w:tcPr>
          <w:p w14:paraId="5AB5C1EC" w14:textId="77777777" w:rsidR="00E93762" w:rsidRPr="008D2F5F" w:rsidRDefault="00E93762" w:rsidP="008D2F5F">
            <w:pPr>
              <w:pStyle w:val="TableBodyText"/>
              <w:rPr>
                <w:szCs w:val="18"/>
              </w:rPr>
            </w:pPr>
            <w:r w:rsidRPr="008D2F5F">
              <w:rPr>
                <w:szCs w:val="18"/>
              </w:rPr>
              <w:t>140</w:t>
            </w:r>
          </w:p>
        </w:tc>
        <w:tc>
          <w:tcPr>
            <w:tcW w:w="1975" w:type="dxa"/>
          </w:tcPr>
          <w:p w14:paraId="29765CFD" w14:textId="4F468C9F" w:rsidR="00E93762" w:rsidRPr="008D2F5F" w:rsidRDefault="00E93762" w:rsidP="008D2F5F">
            <w:pPr>
              <w:pStyle w:val="TableBodyText"/>
              <w:rPr>
                <w:szCs w:val="18"/>
              </w:rPr>
            </w:pPr>
            <w:r w:rsidRPr="008D2F5F">
              <w:rPr>
                <w:szCs w:val="18"/>
              </w:rPr>
              <w:t>120</w:t>
            </w:r>
          </w:p>
        </w:tc>
      </w:tr>
    </w:tbl>
    <w:p w14:paraId="37CA6276" w14:textId="6EB33B67" w:rsidR="00AD57C5" w:rsidRPr="00197C7E" w:rsidRDefault="00AD57C5" w:rsidP="00BE20B8">
      <w:pPr>
        <w:pStyle w:val="NoteHeading"/>
        <w:rPr>
          <w:rFonts w:eastAsia="Arial"/>
          <w:lang w:eastAsia="ja-JP" w:bidi="en-US"/>
        </w:rPr>
      </w:pPr>
      <w:r w:rsidRPr="00197C7E">
        <w:rPr>
          <w:rFonts w:eastAsia="Arial"/>
          <w:lang w:eastAsia="ja-JP" w:bidi="en-US"/>
        </w:rPr>
        <w:t>Notes:</w:t>
      </w:r>
    </w:p>
    <w:p w14:paraId="79DFA5F8" w14:textId="63E4F6FE" w:rsidR="003837E8" w:rsidRPr="00686795" w:rsidRDefault="00405A23">
      <w:pPr>
        <w:pStyle w:val="Notes"/>
        <w:numPr>
          <w:ilvl w:val="0"/>
          <w:numId w:val="40"/>
        </w:numPr>
        <w:rPr>
          <w:lang w:bidi="en-US"/>
        </w:rPr>
      </w:pPr>
      <w:r w:rsidRPr="00686795">
        <w:rPr>
          <w:lang w:bidi="en-US"/>
        </w:rPr>
        <w:t>Minimum temperature limit may be reduced to 95</w:t>
      </w:r>
      <w:r w:rsidR="00DF4A38" w:rsidRPr="00686795">
        <w:rPr>
          <w:lang w:bidi="en-US"/>
        </w:rPr>
        <w:t>°</w:t>
      </w:r>
      <w:r w:rsidRPr="00686795">
        <w:rPr>
          <w:lang w:bidi="en-US"/>
        </w:rPr>
        <w:t xml:space="preserve">C </w:t>
      </w:r>
      <w:r w:rsidR="00636715" w:rsidRPr="00686795">
        <w:rPr>
          <w:lang w:bidi="en-US"/>
        </w:rPr>
        <w:t>when</w:t>
      </w:r>
      <w:r w:rsidRPr="00686795">
        <w:rPr>
          <w:lang w:bidi="en-US"/>
        </w:rPr>
        <w:t xml:space="preserve"> a surfactant additive is used.</w:t>
      </w:r>
    </w:p>
    <w:p w14:paraId="37D77F08" w14:textId="2F59D5C6" w:rsidR="00405A23" w:rsidRPr="00686795" w:rsidRDefault="00405A23" w:rsidP="00686795">
      <w:pPr>
        <w:pStyle w:val="Notes"/>
        <w:rPr>
          <w:lang w:bidi="en-US"/>
        </w:rPr>
      </w:pPr>
      <w:r w:rsidRPr="00686795">
        <w:rPr>
          <w:lang w:bidi="en-US"/>
        </w:rPr>
        <w:t>Minimum temperature limit may be reduced to 100</w:t>
      </w:r>
      <w:r w:rsidR="00DF4A38" w:rsidRPr="00686795">
        <w:rPr>
          <w:lang w:bidi="en-US"/>
        </w:rPr>
        <w:t>°</w:t>
      </w:r>
      <w:r w:rsidRPr="00686795">
        <w:rPr>
          <w:lang w:bidi="en-US"/>
        </w:rPr>
        <w:t xml:space="preserve">C </w:t>
      </w:r>
      <w:r w:rsidR="00636715" w:rsidRPr="00686795">
        <w:rPr>
          <w:lang w:bidi="en-US"/>
        </w:rPr>
        <w:t>when</w:t>
      </w:r>
      <w:r w:rsidRPr="00686795">
        <w:rPr>
          <w:lang w:bidi="en-US"/>
        </w:rPr>
        <w:t xml:space="preserve"> a surfactant additive is used.</w:t>
      </w:r>
    </w:p>
    <w:p w14:paraId="5B7BAAD4" w14:textId="77777777" w:rsidR="00DA5A6D" w:rsidRPr="00197C7E" w:rsidRDefault="00DA5A6D" w:rsidP="00D768EE">
      <w:pPr>
        <w:pStyle w:val="Heading1"/>
      </w:pPr>
      <w:bookmarkStart w:id="289" w:name="_Toc66690887"/>
      <w:bookmarkStart w:id="290" w:name="_Toc190862243"/>
      <w:bookmarkStart w:id="291" w:name="_Toc234836100"/>
      <w:bookmarkStart w:id="292" w:name="_Toc235621408"/>
      <w:r w:rsidRPr="00197C7E">
        <w:t>Method of Placement</w:t>
      </w:r>
      <w:bookmarkEnd w:id="289"/>
      <w:bookmarkEnd w:id="290"/>
      <w:bookmarkEnd w:id="291"/>
      <w:bookmarkEnd w:id="292"/>
      <w:r w:rsidRPr="00197C7E">
        <w:t xml:space="preserve"> </w:t>
      </w:r>
    </w:p>
    <w:p w14:paraId="32557490" w14:textId="77777777" w:rsidR="00DA5A6D" w:rsidRPr="00197C7E" w:rsidRDefault="00DA5A6D" w:rsidP="00584267">
      <w:pPr>
        <w:pStyle w:val="Heading2"/>
      </w:pPr>
      <w:bookmarkStart w:id="293" w:name="_Toc66690888"/>
      <w:bookmarkStart w:id="294" w:name="_Toc190862244"/>
      <w:bookmarkStart w:id="295" w:name="_Toc234836101"/>
      <w:bookmarkStart w:id="296" w:name="_Toc235621409"/>
      <w:r w:rsidRPr="00197C7E">
        <w:t>General</w:t>
      </w:r>
      <w:bookmarkEnd w:id="293"/>
      <w:bookmarkEnd w:id="294"/>
      <w:bookmarkEnd w:id="295"/>
      <w:bookmarkEnd w:id="296"/>
    </w:p>
    <w:p w14:paraId="13658139" w14:textId="77777777" w:rsidR="00DA5A6D" w:rsidRPr="00197C7E" w:rsidRDefault="00DA5A6D" w:rsidP="00490BCA">
      <w:pPr>
        <w:pStyle w:val="Bodynumbered1"/>
      </w:pPr>
      <w:r w:rsidRPr="00197C7E">
        <w:t>The method of placing and finishing the asphalt must:</w:t>
      </w:r>
    </w:p>
    <w:p w14:paraId="381B1111" w14:textId="0373E9E0" w:rsidR="00DA5A6D" w:rsidRPr="00197C7E" w:rsidRDefault="00DA5A6D" w:rsidP="002D78BA">
      <w:pPr>
        <w:pStyle w:val="Bodynumbered2"/>
      </w:pPr>
      <w:r w:rsidRPr="00197C7E">
        <w:t>produce a homogeneous product with a tightly bound surface</w:t>
      </w:r>
      <w:r w:rsidR="004921F3" w:rsidRPr="00197C7E">
        <w:t xml:space="preserve"> </w:t>
      </w:r>
      <w:r w:rsidR="007B0F31" w:rsidRPr="00197C7E">
        <w:t xml:space="preserve">that </w:t>
      </w:r>
      <w:r w:rsidR="00D9793B" w:rsidRPr="00197C7E">
        <w:t xml:space="preserve">is free of </w:t>
      </w:r>
      <w:r w:rsidR="004921F3" w:rsidRPr="00197C7E">
        <w:t>segregation, cracking, ravelling, bony</w:t>
      </w:r>
      <w:r w:rsidR="00ED1020" w:rsidRPr="00197C7E">
        <w:t>/</w:t>
      </w:r>
      <w:r w:rsidR="004921F3" w:rsidRPr="00197C7E">
        <w:t>fatty material or damage</w:t>
      </w:r>
      <w:r w:rsidR="000C239B" w:rsidRPr="00197C7E">
        <w:t xml:space="preserve"> from the </w:t>
      </w:r>
      <w:r w:rsidR="004921F3" w:rsidRPr="00197C7E">
        <w:t>construction</w:t>
      </w:r>
      <w:r w:rsidR="000C239B" w:rsidRPr="00197C7E">
        <w:t xml:space="preserve"> process</w:t>
      </w:r>
      <w:r w:rsidRPr="00197C7E">
        <w:t>;</w:t>
      </w:r>
    </w:p>
    <w:p w14:paraId="016A9D36" w14:textId="77777777" w:rsidR="00DA5A6D" w:rsidRPr="00197C7E" w:rsidRDefault="00DA5A6D" w:rsidP="002D78BA">
      <w:pPr>
        <w:pStyle w:val="Bodynumbered2"/>
      </w:pPr>
      <w:r w:rsidRPr="00197C7E">
        <w:t>achieve a uniform bond to the surface below; and</w:t>
      </w:r>
    </w:p>
    <w:p w14:paraId="721DC089" w14:textId="01BD20BC" w:rsidR="00DA5A6D" w:rsidRPr="00197C7E" w:rsidRDefault="00DA5A6D" w:rsidP="002D78BA">
      <w:pPr>
        <w:pStyle w:val="Bodynumbered2"/>
      </w:pPr>
      <w:r w:rsidRPr="00197C7E">
        <w:t xml:space="preserve">achieve the finished pavement properties, specified in Clause </w:t>
      </w:r>
      <w:r w:rsidR="00993272" w:rsidRPr="00197C7E">
        <w:fldChar w:fldCharType="begin"/>
      </w:r>
      <w:r w:rsidR="00993272" w:rsidRPr="00197C7E">
        <w:instrText xml:space="preserve"> REF _Ref182227476 \r \h </w:instrText>
      </w:r>
      <w:r w:rsidR="005B1ABD">
        <w:instrText xml:space="preserve"> \* MERGEFORMAT </w:instrText>
      </w:r>
      <w:r w:rsidR="00993272" w:rsidRPr="00197C7E">
        <w:fldChar w:fldCharType="separate"/>
      </w:r>
      <w:r w:rsidR="0087309B">
        <w:t>18.1</w:t>
      </w:r>
      <w:r w:rsidR="00993272" w:rsidRPr="00197C7E">
        <w:fldChar w:fldCharType="end"/>
      </w:r>
      <w:r w:rsidRPr="00197C7E">
        <w:t>.</w:t>
      </w:r>
    </w:p>
    <w:p w14:paraId="7A703025" w14:textId="54C4929D" w:rsidR="00DA5A6D" w:rsidRPr="00197C7E" w:rsidRDefault="00DA5A6D" w:rsidP="00490BCA">
      <w:pPr>
        <w:pStyle w:val="Bodynumbered1"/>
      </w:pPr>
      <w:r w:rsidRPr="00197C7E">
        <w:t>Each layer of asphalt must be compacted uniformly to achieve</w:t>
      </w:r>
      <w:r w:rsidR="005F11E3">
        <w:t xml:space="preserve"> the</w:t>
      </w:r>
      <w:r w:rsidRPr="00197C7E">
        <w:t xml:space="preserve"> </w:t>
      </w:r>
      <w:r w:rsidR="00061383">
        <w:t xml:space="preserve">specified </w:t>
      </w:r>
      <w:r w:rsidR="005F11E3" w:rsidRPr="00197C7E">
        <w:t xml:space="preserve">requirements </w:t>
      </w:r>
      <w:r w:rsidR="000B5FCA">
        <w:t>for</w:t>
      </w:r>
      <w:r w:rsidR="005F11E3">
        <w:t xml:space="preserve"> </w:t>
      </w:r>
      <w:r w:rsidR="003F29FE" w:rsidRPr="00197C7E">
        <w:t>in situ</w:t>
      </w:r>
      <w:r w:rsidRPr="00197C7E">
        <w:t xml:space="preserve"> air voids before placing the next layer.</w:t>
      </w:r>
    </w:p>
    <w:p w14:paraId="27DBBAC2" w14:textId="14397CB6" w:rsidR="001C0D21" w:rsidRPr="00197C7E" w:rsidRDefault="001C0D21" w:rsidP="00490BCA">
      <w:pPr>
        <w:pStyle w:val="Bodynumbered1"/>
      </w:pPr>
      <w:r w:rsidRPr="00197C7E">
        <w:t xml:space="preserve">For open graded asphalt, acceptance of compaction </w:t>
      </w:r>
      <w:r w:rsidR="00023E14" w:rsidRPr="00197C7E">
        <w:t>must</w:t>
      </w:r>
      <w:r w:rsidRPr="00197C7E">
        <w:t xml:space="preserve"> be based on the adoption of approved placing procedures. Such procedures </w:t>
      </w:r>
      <w:r w:rsidR="00023E14" w:rsidRPr="00197C7E">
        <w:t>must</w:t>
      </w:r>
      <w:r w:rsidRPr="00197C7E">
        <w:t xml:space="preserve"> include no less than 5 passes with a s</w:t>
      </w:r>
      <w:r w:rsidR="00CA1127" w:rsidRPr="00197C7E">
        <w:t>teel</w:t>
      </w:r>
      <w:r w:rsidRPr="00197C7E">
        <w:t xml:space="preserve"> wheeled roller with a minimum overall mass of 6 tonnes.</w:t>
      </w:r>
    </w:p>
    <w:p w14:paraId="6350C92B" w14:textId="4017C2A7" w:rsidR="008566D5" w:rsidRPr="00197C7E" w:rsidRDefault="008F354B" w:rsidP="008566D5">
      <w:pPr>
        <w:pStyle w:val="Bodynumbered1"/>
      </w:pPr>
      <w:r w:rsidRPr="00197C7E">
        <w:t>An EME2 pavement layer must not be subject</w:t>
      </w:r>
      <w:r w:rsidR="00945AE1" w:rsidRPr="00197C7E">
        <w:t>ed to traffic</w:t>
      </w:r>
      <w:r w:rsidRPr="00197C7E">
        <w:t>,</w:t>
      </w:r>
      <w:r w:rsidR="008566D5" w:rsidRPr="00197C7E">
        <w:t xml:space="preserve"> </w:t>
      </w:r>
      <w:r w:rsidRPr="00197C7E">
        <w:t>u</w:t>
      </w:r>
      <w:r w:rsidR="00104AD5" w:rsidRPr="00197C7E">
        <w:t xml:space="preserve">nless </w:t>
      </w:r>
      <w:r w:rsidRPr="00197C7E">
        <w:t>it is</w:t>
      </w:r>
      <w:r w:rsidR="0041124E" w:rsidRPr="00197C7E">
        <w:t xml:space="preserve"> not </w:t>
      </w:r>
      <w:r w:rsidR="00104AD5" w:rsidRPr="00197C7E">
        <w:t>practicable</w:t>
      </w:r>
      <w:r w:rsidR="0041124E" w:rsidRPr="00197C7E">
        <w:t xml:space="preserve"> to avoid trafficking that layer</w:t>
      </w:r>
      <w:r w:rsidR="00126664" w:rsidRPr="00197C7E">
        <w:t>.</w:t>
      </w:r>
    </w:p>
    <w:p w14:paraId="3CF3E1DE" w14:textId="77777777" w:rsidR="00DA5A6D" w:rsidRPr="00197C7E" w:rsidRDefault="00DA5A6D" w:rsidP="00584267">
      <w:pPr>
        <w:pStyle w:val="Heading2"/>
      </w:pPr>
      <w:bookmarkStart w:id="297" w:name="_Toc66690889"/>
      <w:bookmarkStart w:id="298" w:name="_Toc190862245"/>
      <w:bookmarkStart w:id="299" w:name="_Toc234836102"/>
      <w:bookmarkStart w:id="300" w:name="_Toc235621410"/>
      <w:r w:rsidRPr="00197C7E">
        <w:t>Equipment and Method</w:t>
      </w:r>
      <w:bookmarkEnd w:id="297"/>
      <w:bookmarkEnd w:id="298"/>
      <w:bookmarkEnd w:id="299"/>
      <w:bookmarkEnd w:id="300"/>
    </w:p>
    <w:p w14:paraId="732CE72C" w14:textId="77777777" w:rsidR="00DA5A6D" w:rsidRPr="00197C7E" w:rsidRDefault="00DA5A6D" w:rsidP="00490BCA">
      <w:pPr>
        <w:pStyle w:val="Bodynumbered1"/>
      </w:pPr>
      <w:r w:rsidRPr="00197C7E">
        <w:t>Asphalt must be placed using a self-propelled paver with the ability to be operated with automatic grade control and automatic joint matching facility.</w:t>
      </w:r>
    </w:p>
    <w:p w14:paraId="1CAD87E9" w14:textId="77777777" w:rsidR="00DA5A6D" w:rsidRPr="00197C7E" w:rsidRDefault="00DA5A6D" w:rsidP="00490BCA">
      <w:pPr>
        <w:pStyle w:val="Bodynumbered1"/>
      </w:pPr>
      <w:r w:rsidRPr="00197C7E">
        <w:t>Hand placement of asphalt is only permitted for minor corrections of the existing surface and in areas where placement with a paver is impractical.</w:t>
      </w:r>
    </w:p>
    <w:p w14:paraId="4843B21D" w14:textId="0681BB59" w:rsidR="00E96A0B" w:rsidRPr="00197C7E" w:rsidRDefault="00CA2766" w:rsidP="00490BCA">
      <w:pPr>
        <w:pStyle w:val="Bodynumbered1"/>
      </w:pPr>
      <w:bookmarkStart w:id="301" w:name="_Ref66283088"/>
      <w:r w:rsidRPr="00197C7E">
        <w:t>The Quality</w:t>
      </w:r>
      <w:r w:rsidR="008D777F" w:rsidRPr="00197C7E">
        <w:t xml:space="preserve"> Plan</w:t>
      </w:r>
      <w:r w:rsidR="00DA5A6D" w:rsidRPr="00197C7E">
        <w:t xml:space="preserve"> must include the method of achieving conforming compaction, including roller type, number of passes and rolling pattern.</w:t>
      </w:r>
      <w:bookmarkEnd w:id="301"/>
    </w:p>
    <w:p w14:paraId="6814CC6A" w14:textId="77777777" w:rsidR="00DA5A6D" w:rsidRPr="00197C7E" w:rsidRDefault="00DA5A6D" w:rsidP="00584267">
      <w:pPr>
        <w:pStyle w:val="Heading2"/>
      </w:pPr>
      <w:bookmarkStart w:id="302" w:name="_Toc66690890"/>
      <w:bookmarkStart w:id="303" w:name="_Toc190862246"/>
      <w:bookmarkStart w:id="304" w:name="_Toc234836103"/>
      <w:bookmarkStart w:id="305" w:name="_Toc235621411"/>
      <w:r w:rsidRPr="00197C7E">
        <w:lastRenderedPageBreak/>
        <w:t>Material Transfer Vehicle</w:t>
      </w:r>
      <w:bookmarkEnd w:id="302"/>
      <w:bookmarkEnd w:id="303"/>
      <w:bookmarkEnd w:id="304"/>
      <w:bookmarkEnd w:id="305"/>
    </w:p>
    <w:p w14:paraId="00F2DC19" w14:textId="51B4546C" w:rsidR="007E634E" w:rsidRPr="00197C7E" w:rsidRDefault="00DA5A6D" w:rsidP="00490BCA">
      <w:pPr>
        <w:pStyle w:val="Bodynumbered1"/>
      </w:pPr>
      <w:r w:rsidRPr="00197C7E">
        <w:t>If specified in the Contract documents, a Material Transfer Vehicle (MTV) must be used in the paving operations to receive asphalt from the delivery vehicles and transfer the asphalt to the paver.</w:t>
      </w:r>
    </w:p>
    <w:p w14:paraId="6B8386C9" w14:textId="72F0663E" w:rsidR="00334807" w:rsidRPr="00197C7E" w:rsidRDefault="00DA5A6D" w:rsidP="00490BCA">
      <w:pPr>
        <w:pStyle w:val="Bodynumbered1"/>
      </w:pPr>
      <w:r w:rsidRPr="00197C7E">
        <w:t>The MTV must</w:t>
      </w:r>
      <w:r w:rsidR="006B1376" w:rsidRPr="00197C7E">
        <w:t>:</w:t>
      </w:r>
    </w:p>
    <w:p w14:paraId="47B3302E" w14:textId="4104F0AE" w:rsidR="006F6FB1" w:rsidRPr="00197C7E" w:rsidRDefault="006B1376" w:rsidP="006B130B">
      <w:pPr>
        <w:pStyle w:val="Bodynumbered2"/>
      </w:pPr>
      <w:r w:rsidRPr="00197C7E">
        <w:t xml:space="preserve">be </w:t>
      </w:r>
      <w:r w:rsidR="00DA5A6D" w:rsidRPr="00197C7E">
        <w:t>a self-propelled machine with independent controls</w:t>
      </w:r>
      <w:r w:rsidR="00765F14" w:rsidRPr="00197C7E">
        <w:t>;</w:t>
      </w:r>
    </w:p>
    <w:p w14:paraId="14F4AF2B" w14:textId="53E43026" w:rsidR="006F6FB1" w:rsidRPr="00197C7E" w:rsidRDefault="006F6FB1" w:rsidP="006B130B">
      <w:pPr>
        <w:pStyle w:val="Bodynumbered2"/>
        <w:rPr>
          <w:rFonts w:eastAsia="Arial" w:cs="Arial"/>
          <w:lang w:bidi="en-US"/>
        </w:rPr>
      </w:pPr>
      <w:r w:rsidRPr="00197C7E">
        <w:rPr>
          <w:rFonts w:eastAsia="Arial" w:cs="Arial"/>
          <w:lang w:bidi="en-US"/>
        </w:rPr>
        <w:t>have a minimum storage capacity of 15 tonnes;</w:t>
      </w:r>
      <w:r w:rsidR="00DA5A6D" w:rsidRPr="00197C7E">
        <w:rPr>
          <w:rFonts w:eastAsia="Arial" w:cs="Arial"/>
          <w:lang w:bidi="en-US"/>
        </w:rPr>
        <w:t xml:space="preserve"> </w:t>
      </w:r>
      <w:r w:rsidR="00843AD1" w:rsidRPr="00197C7E">
        <w:rPr>
          <w:rFonts w:eastAsia="Arial" w:cs="Arial"/>
          <w:lang w:bidi="en-US"/>
        </w:rPr>
        <w:t>and</w:t>
      </w:r>
    </w:p>
    <w:p w14:paraId="46B7929A" w14:textId="24326E82" w:rsidR="00331466" w:rsidRPr="00197C7E" w:rsidRDefault="006F6FB1" w:rsidP="006B130B">
      <w:pPr>
        <w:pStyle w:val="Bodynumbered2"/>
        <w:rPr>
          <w:rFonts w:eastAsia="Arial" w:cs="Arial"/>
          <w:lang w:bidi="en-US"/>
        </w:rPr>
      </w:pPr>
      <w:r w:rsidRPr="00197C7E">
        <w:rPr>
          <w:rFonts w:eastAsia="Arial" w:cs="Arial"/>
          <w:lang w:bidi="en-US"/>
        </w:rPr>
        <w:t>have a</w:t>
      </w:r>
      <w:r w:rsidR="00DA5A6D" w:rsidRPr="00197C7E">
        <w:rPr>
          <w:rFonts w:eastAsia="Arial" w:cs="Arial"/>
          <w:lang w:bidi="en-US"/>
        </w:rPr>
        <w:t xml:space="preserve"> demonstrated capability to </w:t>
      </w:r>
      <w:r w:rsidR="00752EF4" w:rsidRPr="00197C7E">
        <w:rPr>
          <w:rFonts w:eastAsia="Arial" w:cs="Arial"/>
          <w:lang w:bidi="en-US"/>
        </w:rPr>
        <w:t>minimise</w:t>
      </w:r>
      <w:r w:rsidR="00DA5A6D" w:rsidRPr="00197C7E">
        <w:rPr>
          <w:rFonts w:eastAsia="Arial" w:cs="Arial"/>
          <w:lang w:bidi="en-US"/>
        </w:rPr>
        <w:t xml:space="preserve"> temperature variation and material segregation</w:t>
      </w:r>
      <w:r w:rsidR="00843AD1" w:rsidRPr="00197C7E">
        <w:rPr>
          <w:rFonts w:eastAsia="Arial" w:cs="Arial"/>
          <w:lang w:bidi="en-US"/>
        </w:rPr>
        <w:t>.</w:t>
      </w:r>
    </w:p>
    <w:p w14:paraId="7FF25989" w14:textId="67BA4284" w:rsidR="00DA5A6D" w:rsidRPr="00197C7E" w:rsidRDefault="00765F14" w:rsidP="00490BCA">
      <w:pPr>
        <w:pStyle w:val="Bodynumbered1"/>
      </w:pPr>
      <w:r w:rsidRPr="00197C7E">
        <w:t>The MTV</w:t>
      </w:r>
      <w:r w:rsidR="00DA5A6D" w:rsidRPr="00197C7E">
        <w:t xml:space="preserve"> must be equipped with:</w:t>
      </w:r>
    </w:p>
    <w:p w14:paraId="0F61CE4A" w14:textId="77777777" w:rsidR="00DA5A6D" w:rsidRPr="006B130B" w:rsidRDefault="00DA5A6D" w:rsidP="00B5012B">
      <w:pPr>
        <w:pStyle w:val="Bodynumbered2"/>
      </w:pPr>
      <w:r w:rsidRPr="006B130B">
        <w:t>a receiving hopper compatible with delivery vehicles;</w:t>
      </w:r>
    </w:p>
    <w:p w14:paraId="3633B317" w14:textId="77777777" w:rsidR="00DA5A6D" w:rsidRPr="006B130B" w:rsidRDefault="00DA5A6D" w:rsidP="006B130B">
      <w:pPr>
        <w:pStyle w:val="Bodynumbered2"/>
      </w:pPr>
      <w:r w:rsidRPr="006B130B">
        <w:t>conveying mechanisms capable of delivering asphalt to the paver at a minimum rate to suit the paving output;</w:t>
      </w:r>
    </w:p>
    <w:p w14:paraId="358859DE" w14:textId="6311D1D9" w:rsidR="00843AD1" w:rsidRPr="006B130B" w:rsidRDefault="00843AD1" w:rsidP="006B130B">
      <w:pPr>
        <w:pStyle w:val="Bodynumbered2"/>
      </w:pPr>
      <w:r w:rsidRPr="006B130B">
        <w:t>anti-segregation devices for remixing and homogenising the temperature of the asphalt</w:t>
      </w:r>
      <w:r w:rsidR="00F7767D" w:rsidRPr="006B130B">
        <w:t>; and</w:t>
      </w:r>
    </w:p>
    <w:p w14:paraId="2328C9C7" w14:textId="03FFFB3A" w:rsidR="00DA5A6D" w:rsidRPr="006B130B" w:rsidRDefault="00DA5A6D" w:rsidP="006B130B">
      <w:pPr>
        <w:pStyle w:val="Bodynumbered2"/>
      </w:pPr>
      <w:r w:rsidRPr="006B130B">
        <w:t>sufficient power output from the motor to operate with full load on grades up to 6% and travel in tandem with the paver, either directly in front or in an offset position</w:t>
      </w:r>
      <w:r w:rsidR="00F7767D" w:rsidRPr="006B130B">
        <w:t>.</w:t>
      </w:r>
    </w:p>
    <w:p w14:paraId="6ED19029" w14:textId="3DAC56B0" w:rsidR="00DA5A6D" w:rsidRPr="00197C7E" w:rsidRDefault="00DA5A6D" w:rsidP="00490BCA">
      <w:pPr>
        <w:pStyle w:val="Bodynumbered1"/>
      </w:pPr>
      <w:r w:rsidRPr="00197C7E">
        <w:t>The MTV must discharge into a holding bin in the paver hopper.</w:t>
      </w:r>
    </w:p>
    <w:p w14:paraId="17866F9D" w14:textId="6A0A6BC8" w:rsidR="00F7767D" w:rsidRPr="00197C7E" w:rsidRDefault="00B77FB8" w:rsidP="00490BCA">
      <w:pPr>
        <w:pStyle w:val="Bodynumbered1"/>
      </w:pPr>
      <w:r w:rsidRPr="00197C7E">
        <w:t>The Contractor</w:t>
      </w:r>
      <w:r w:rsidR="00F7767D" w:rsidRPr="00197C7E">
        <w:t xml:space="preserve"> may propose in writing to the Principal the use of an alternative transfer vehicle</w:t>
      </w:r>
      <w:r w:rsidR="00E11274">
        <w:t>.</w:t>
      </w:r>
      <w:r w:rsidR="00F7767D" w:rsidRPr="00197C7E">
        <w:t xml:space="preserve"> </w:t>
      </w:r>
      <w:r w:rsidR="00362E7E" w:rsidRPr="00197C7E">
        <w:t xml:space="preserve">The proposal must include supporting information </w:t>
      </w:r>
      <w:r w:rsidR="00147DBC" w:rsidRPr="00197C7E">
        <w:t>that</w:t>
      </w:r>
      <w:r w:rsidR="00963CD9" w:rsidRPr="00197C7E">
        <w:t xml:space="preserve"> </w:t>
      </w:r>
      <w:r w:rsidR="00D07E4B" w:rsidRPr="00197C7E">
        <w:t>address</w:t>
      </w:r>
      <w:r w:rsidR="00372B69">
        <w:t>es</w:t>
      </w:r>
      <w:r w:rsidR="00963CD9" w:rsidRPr="00197C7E">
        <w:t xml:space="preserve"> the </w:t>
      </w:r>
      <w:r w:rsidR="00F7767D" w:rsidRPr="00197C7E">
        <w:t xml:space="preserve">controls </w:t>
      </w:r>
      <w:r w:rsidR="00963CD9" w:rsidRPr="00197C7E">
        <w:t xml:space="preserve">that </w:t>
      </w:r>
      <w:r w:rsidR="00F7767D" w:rsidRPr="00197C7E">
        <w:t>will be put in place to minimi</w:t>
      </w:r>
      <w:r w:rsidR="002F1DD8" w:rsidRPr="00197C7E">
        <w:t>s</w:t>
      </w:r>
      <w:r w:rsidR="00F7767D" w:rsidRPr="00197C7E">
        <w:t xml:space="preserve">e asphalt temperature segregation during paving operations. MTVs without the capacity to store and remix will not be accepted if the time between loading the delivery vehicles at the asphalt plant and unloading at the Site is equal to or greater than 1.5 hours, or when the temperature of the surface to be paved is below the minimum specified in Clause </w:t>
      </w:r>
      <w:r w:rsidR="005B1ABD">
        <w:fldChar w:fldCharType="begin"/>
      </w:r>
      <w:r w:rsidR="005B1ABD">
        <w:instrText xml:space="preserve"> REF _</w:instrText>
      </w:r>
      <w:r w:rsidR="00F20D05" w:rsidRPr="00E96F25">
        <w:instrText>Ref133578600</w:instrText>
      </w:r>
      <w:r w:rsidR="005B1ABD">
        <w:instrText xml:space="preserve"> \r \h</w:instrText>
      </w:r>
      <w:r w:rsidR="00F20D05" w:rsidRPr="00E96F25">
        <w:instrText xml:space="preserve"> </w:instrText>
      </w:r>
      <w:r w:rsidR="00E96F25">
        <w:instrText xml:space="preserve"> \* MERGEFORMAT</w:instrText>
      </w:r>
      <w:r w:rsidR="005B1ABD">
        <w:instrText xml:space="preserve"> </w:instrText>
      </w:r>
      <w:r w:rsidR="005B1ABD">
        <w:fldChar w:fldCharType="separate"/>
      </w:r>
      <w:r w:rsidR="0087309B">
        <w:t>13.2</w:t>
      </w:r>
      <w:r w:rsidR="005B1ABD">
        <w:fldChar w:fldCharType="end"/>
      </w:r>
      <w:r w:rsidR="00F7767D" w:rsidRPr="00197C7E">
        <w:t>.</w:t>
      </w:r>
    </w:p>
    <w:p w14:paraId="78946FEC" w14:textId="77777777" w:rsidR="00DA5A6D" w:rsidRPr="00197C7E" w:rsidRDefault="00DA5A6D" w:rsidP="00584267">
      <w:pPr>
        <w:pStyle w:val="Heading2"/>
      </w:pPr>
      <w:bookmarkStart w:id="306" w:name="_Toc66690891"/>
      <w:bookmarkStart w:id="307" w:name="_Toc190862247"/>
      <w:bookmarkStart w:id="308" w:name="_Toc234836104"/>
      <w:bookmarkStart w:id="309" w:name="_Toc235621412"/>
      <w:r w:rsidRPr="00197C7E">
        <w:t>Echelon Paving</w:t>
      </w:r>
      <w:bookmarkEnd w:id="306"/>
      <w:bookmarkEnd w:id="307"/>
      <w:bookmarkEnd w:id="308"/>
      <w:bookmarkEnd w:id="309"/>
    </w:p>
    <w:p w14:paraId="7196BAD3" w14:textId="7C720644" w:rsidR="00DA5A6D" w:rsidRPr="00197C7E" w:rsidRDefault="00DA5A6D" w:rsidP="00490BCA">
      <w:pPr>
        <w:pStyle w:val="Bodynumbered1"/>
      </w:pPr>
      <w:r w:rsidRPr="00197C7E">
        <w:t xml:space="preserve">If specified in the Contract documents, the asphalt must be placed by echelon paving using a minimum of </w:t>
      </w:r>
      <w:r w:rsidR="00D02FC0">
        <w:t>2</w:t>
      </w:r>
      <w:r w:rsidR="00D02FC0" w:rsidRPr="00197C7E">
        <w:t xml:space="preserve"> </w:t>
      </w:r>
      <w:r w:rsidRPr="00197C7E">
        <w:t>pavers operating continuously in tandem.</w:t>
      </w:r>
    </w:p>
    <w:p w14:paraId="3E8A27DD" w14:textId="3D6748BA" w:rsidR="00DA5A6D" w:rsidRPr="00197C7E" w:rsidRDefault="00DA5A6D" w:rsidP="00490BCA">
      <w:pPr>
        <w:pStyle w:val="Bodynumbered1"/>
      </w:pPr>
      <w:r w:rsidRPr="00197C7E">
        <w:t xml:space="preserve">Where echelon paving is used, the paving run layout and the location of the hot joint between the </w:t>
      </w:r>
      <w:r w:rsidR="00D02FC0">
        <w:t>2</w:t>
      </w:r>
      <w:r w:rsidR="005141EF">
        <w:t> </w:t>
      </w:r>
      <w:r w:rsidRPr="00197C7E">
        <w:t>mats placed by the tandem pavers must be planned to minimise the risk of cold joints developing within trafficked lanes, unless otherwise approved by the Principal.</w:t>
      </w:r>
    </w:p>
    <w:p w14:paraId="4B146C38" w14:textId="77777777" w:rsidR="00DA5A6D" w:rsidRPr="00197C7E" w:rsidRDefault="00DA5A6D" w:rsidP="00D768EE">
      <w:pPr>
        <w:pStyle w:val="Heading1"/>
      </w:pPr>
      <w:bookmarkStart w:id="310" w:name="_Toc66690896"/>
      <w:bookmarkStart w:id="311" w:name="_Toc190862248"/>
      <w:bookmarkStart w:id="312" w:name="_Toc234836105"/>
      <w:bookmarkStart w:id="313" w:name="_Toc235621413"/>
      <w:r w:rsidRPr="00197C7E">
        <w:t>Course and Layer Thicknesses</w:t>
      </w:r>
      <w:bookmarkEnd w:id="310"/>
      <w:bookmarkEnd w:id="311"/>
      <w:bookmarkEnd w:id="312"/>
      <w:bookmarkEnd w:id="313"/>
      <w:r w:rsidRPr="00197C7E">
        <w:t xml:space="preserve"> </w:t>
      </w:r>
    </w:p>
    <w:p w14:paraId="69886BCB" w14:textId="66387B51" w:rsidR="00DA5A6D" w:rsidRPr="00197C7E" w:rsidRDefault="00DA5A6D" w:rsidP="00490BCA">
      <w:pPr>
        <w:pStyle w:val="Bodynumbered1"/>
      </w:pPr>
      <w:bookmarkStart w:id="314" w:name="_Ref66283240"/>
      <w:r w:rsidRPr="00197C7E">
        <w:t xml:space="preserve">Where a course comprises more than one layer and the layer thicknesses have not been specified on the </w:t>
      </w:r>
      <w:r w:rsidR="00CF735B" w:rsidRPr="00197C7E">
        <w:t>drawings</w:t>
      </w:r>
      <w:r w:rsidRPr="00197C7E">
        <w:t xml:space="preserve">, the thickness of each layer must be nominated in </w:t>
      </w:r>
      <w:r w:rsidR="00860E5B" w:rsidRPr="00197C7E">
        <w:t>the Quality</w:t>
      </w:r>
      <w:r w:rsidR="008D777F" w:rsidRPr="00197C7E">
        <w:t xml:space="preserve"> Plan</w:t>
      </w:r>
      <w:r w:rsidRPr="00197C7E">
        <w:t>.</w:t>
      </w:r>
      <w:bookmarkEnd w:id="314"/>
    </w:p>
    <w:p w14:paraId="65A1B5E7" w14:textId="1EB65369" w:rsidR="00F71147" w:rsidRPr="00197C7E" w:rsidRDefault="009E5B73" w:rsidP="00490BCA">
      <w:pPr>
        <w:pStyle w:val="Bodynumbered1"/>
      </w:pPr>
      <w:bookmarkStart w:id="315" w:name="_Ref86305606"/>
      <w:r w:rsidRPr="00197C7E">
        <w:t xml:space="preserve">The nominated thickness of a layer of asphalt must be within the limits specified in Table </w:t>
      </w:r>
      <w:r w:rsidR="004E0DDE" w:rsidRPr="00197C7E">
        <w:fldChar w:fldCharType="begin"/>
      </w:r>
      <w:r w:rsidR="004E0DDE" w:rsidRPr="00197C7E">
        <w:instrText xml:space="preserve"> REF _Ref86305606 \r \h </w:instrText>
      </w:r>
      <w:r w:rsidR="00710B45" w:rsidRPr="00197C7E">
        <w:instrText xml:space="preserve"> \* MERGEFORMAT </w:instrText>
      </w:r>
      <w:r w:rsidR="004E0DDE" w:rsidRPr="00197C7E">
        <w:fldChar w:fldCharType="separate"/>
      </w:r>
      <w:r w:rsidR="0087309B">
        <w:t>16.2</w:t>
      </w:r>
      <w:r w:rsidR="004E0DDE" w:rsidRPr="00197C7E">
        <w:fldChar w:fldCharType="end"/>
      </w:r>
      <w:r w:rsidRPr="00197C7E">
        <w:t>.</w:t>
      </w:r>
      <w:bookmarkEnd w:id="315"/>
    </w:p>
    <w:p w14:paraId="145A26F5" w14:textId="5768E97F" w:rsidR="00163206" w:rsidRPr="00197C7E" w:rsidRDefault="004E0DDE" w:rsidP="009409F6">
      <w:pPr>
        <w:pStyle w:val="CaptionIndent"/>
        <w:keepLines/>
        <w:rPr>
          <w:lang w:bidi="en-US"/>
        </w:rPr>
      </w:pPr>
      <w:r w:rsidRPr="00197C7E">
        <w:rPr>
          <w:lang w:bidi="en-US"/>
        </w:rPr>
        <w:lastRenderedPageBreak/>
        <w:t xml:space="preserve">Table </w:t>
      </w:r>
      <w:r w:rsidRPr="00197C7E">
        <w:rPr>
          <w:lang w:bidi="en-US"/>
        </w:rPr>
        <w:fldChar w:fldCharType="begin"/>
      </w:r>
      <w:r w:rsidRPr="00197C7E">
        <w:rPr>
          <w:lang w:bidi="en-US"/>
        </w:rPr>
        <w:instrText xml:space="preserve"> REF _Ref86305606 \r \h </w:instrText>
      </w:r>
      <w:r w:rsidR="00710B45" w:rsidRPr="00197C7E">
        <w:rPr>
          <w:lang w:bidi="en-US"/>
        </w:rPr>
        <w:instrText xml:space="preserve"> \* MERGEFORMAT </w:instrText>
      </w:r>
      <w:r w:rsidRPr="00197C7E">
        <w:rPr>
          <w:lang w:bidi="en-US"/>
        </w:rPr>
      </w:r>
      <w:r w:rsidRPr="00197C7E">
        <w:rPr>
          <w:lang w:bidi="en-US"/>
        </w:rPr>
        <w:fldChar w:fldCharType="separate"/>
      </w:r>
      <w:r w:rsidR="0087309B">
        <w:rPr>
          <w:lang w:bidi="en-US"/>
        </w:rPr>
        <w:t>16.2</w:t>
      </w:r>
      <w:r w:rsidRPr="00197C7E">
        <w:rPr>
          <w:lang w:bidi="en-US"/>
        </w:rPr>
        <w:fldChar w:fldCharType="end"/>
      </w:r>
      <w:r w:rsidRPr="00197C7E">
        <w:rPr>
          <w:lang w:bidi="en-US"/>
        </w:rPr>
        <w:t>:</w:t>
      </w:r>
      <w:r w:rsidR="005B1ABD">
        <w:rPr>
          <w:lang w:bidi="en-US"/>
        </w:rPr>
        <w:tab/>
      </w:r>
      <w:r w:rsidR="00163206" w:rsidRPr="00197C7E">
        <w:rPr>
          <w:lang w:bidi="en-US"/>
        </w:rPr>
        <w:t>Nominated</w:t>
      </w:r>
      <w:r w:rsidR="004A42D9" w:rsidRPr="00197C7E">
        <w:rPr>
          <w:lang w:bidi="en-US"/>
        </w:rPr>
        <w:t xml:space="preserve"> layer thickness limits</w:t>
      </w:r>
    </w:p>
    <w:tbl>
      <w:tblPr>
        <w:tblStyle w:val="TMTableGreyIndent"/>
        <w:tblW w:w="9072" w:type="dxa"/>
        <w:tblLayout w:type="fixed"/>
        <w:tblLook w:val="01E0" w:firstRow="1" w:lastRow="1" w:firstColumn="1" w:lastColumn="1" w:noHBand="0" w:noVBand="0"/>
      </w:tblPr>
      <w:tblGrid>
        <w:gridCol w:w="3021"/>
        <w:gridCol w:w="3021"/>
        <w:gridCol w:w="1548"/>
        <w:gridCol w:w="1482"/>
      </w:tblGrid>
      <w:tr w:rsidR="005B1ABD" w:rsidRPr="005B1ABD" w14:paraId="193EED47" w14:textId="77777777" w:rsidTr="00492F23">
        <w:trPr>
          <w:cnfStyle w:val="100000000000" w:firstRow="1" w:lastRow="0" w:firstColumn="0" w:lastColumn="0" w:oddVBand="0" w:evenVBand="0" w:oddHBand="0" w:evenHBand="0" w:firstRowFirstColumn="0" w:firstRowLastColumn="0" w:lastRowFirstColumn="0" w:lastRowLastColumn="0"/>
          <w:trHeight w:val="359"/>
        </w:trPr>
        <w:tc>
          <w:tcPr>
            <w:tcW w:w="2977" w:type="dxa"/>
            <w:vMerge w:val="restart"/>
          </w:tcPr>
          <w:p w14:paraId="2A7CF2F2" w14:textId="1EA8564B" w:rsidR="00810512" w:rsidRPr="005B1ABD" w:rsidRDefault="00810512" w:rsidP="009409F6">
            <w:pPr>
              <w:pStyle w:val="TableHeading"/>
              <w:keepNext/>
              <w:keepLines/>
              <w:rPr>
                <w:color w:val="000000" w:themeColor="text1"/>
                <w:szCs w:val="18"/>
                <w:lang w:bidi="en-US"/>
              </w:rPr>
            </w:pPr>
            <w:r w:rsidRPr="005B1ABD">
              <w:rPr>
                <w:color w:val="000000" w:themeColor="text1"/>
                <w:szCs w:val="18"/>
                <w:lang w:bidi="en-US"/>
              </w:rPr>
              <w:t xml:space="preserve">Asphalt </w:t>
            </w:r>
            <w:r w:rsidR="00401879" w:rsidRPr="005B1ABD">
              <w:rPr>
                <w:color w:val="000000" w:themeColor="text1"/>
                <w:szCs w:val="18"/>
                <w:lang w:bidi="en-US"/>
              </w:rPr>
              <w:t>type</w:t>
            </w:r>
          </w:p>
        </w:tc>
        <w:tc>
          <w:tcPr>
            <w:tcW w:w="2977" w:type="dxa"/>
            <w:vMerge w:val="restart"/>
          </w:tcPr>
          <w:p w14:paraId="1680F3FA" w14:textId="494597D8" w:rsidR="00810512" w:rsidRPr="005B1ABD" w:rsidRDefault="00810512" w:rsidP="0010139D">
            <w:pPr>
              <w:pStyle w:val="TableHeading"/>
              <w:keepNext/>
              <w:keepLines/>
              <w:jc w:val="center"/>
              <w:rPr>
                <w:color w:val="000000" w:themeColor="text1"/>
                <w:szCs w:val="18"/>
                <w:lang w:bidi="en-US"/>
              </w:rPr>
            </w:pPr>
            <w:r w:rsidRPr="005B1ABD">
              <w:rPr>
                <w:color w:val="000000" w:themeColor="text1"/>
                <w:szCs w:val="18"/>
                <w:lang w:bidi="en-US"/>
              </w:rPr>
              <w:t xml:space="preserve">Nominal </w:t>
            </w:r>
            <w:r w:rsidR="00401879" w:rsidRPr="005B1ABD">
              <w:rPr>
                <w:color w:val="000000" w:themeColor="text1"/>
                <w:szCs w:val="18"/>
                <w:lang w:bidi="en-US"/>
              </w:rPr>
              <w:t>size of asp</w:t>
            </w:r>
            <w:r w:rsidRPr="005B1ABD">
              <w:rPr>
                <w:color w:val="000000" w:themeColor="text1"/>
                <w:szCs w:val="18"/>
                <w:lang w:bidi="en-US"/>
              </w:rPr>
              <w:t>halt</w:t>
            </w:r>
          </w:p>
        </w:tc>
        <w:tc>
          <w:tcPr>
            <w:tcW w:w="2987" w:type="dxa"/>
            <w:gridSpan w:val="2"/>
          </w:tcPr>
          <w:p w14:paraId="6C1C6AED" w14:textId="77777777" w:rsidR="00810512" w:rsidRPr="005B1ABD" w:rsidRDefault="00810512" w:rsidP="0010139D">
            <w:pPr>
              <w:pStyle w:val="TableHeading"/>
              <w:keepNext/>
              <w:keepLines/>
              <w:jc w:val="center"/>
              <w:rPr>
                <w:color w:val="000000" w:themeColor="text1"/>
                <w:szCs w:val="18"/>
                <w:lang w:bidi="en-US"/>
              </w:rPr>
            </w:pPr>
            <w:r w:rsidRPr="005B1ABD">
              <w:rPr>
                <w:color w:val="000000" w:themeColor="text1"/>
                <w:szCs w:val="18"/>
                <w:lang w:bidi="en-US"/>
              </w:rPr>
              <w:t>Layer thickness (mm)</w:t>
            </w:r>
          </w:p>
        </w:tc>
      </w:tr>
      <w:tr w:rsidR="005B1ABD" w:rsidRPr="005B1ABD" w14:paraId="6BE0E30E" w14:textId="77777777" w:rsidTr="003E02C0">
        <w:trPr>
          <w:trHeight w:val="359"/>
        </w:trPr>
        <w:tc>
          <w:tcPr>
            <w:tcW w:w="2977" w:type="dxa"/>
            <w:vMerge/>
          </w:tcPr>
          <w:p w14:paraId="1E2174EB" w14:textId="77777777" w:rsidR="00810512" w:rsidRPr="005B1ABD" w:rsidRDefault="00810512" w:rsidP="009409F6">
            <w:pPr>
              <w:pStyle w:val="TableHeading"/>
              <w:keepNext/>
              <w:keepLines/>
              <w:rPr>
                <w:color w:val="000000" w:themeColor="text1"/>
                <w:szCs w:val="18"/>
                <w:lang w:bidi="en-US"/>
              </w:rPr>
            </w:pPr>
          </w:p>
        </w:tc>
        <w:tc>
          <w:tcPr>
            <w:tcW w:w="2977" w:type="dxa"/>
            <w:vMerge/>
          </w:tcPr>
          <w:p w14:paraId="048F10B9" w14:textId="77777777" w:rsidR="00810512" w:rsidRPr="005B1ABD" w:rsidRDefault="00810512" w:rsidP="0010139D">
            <w:pPr>
              <w:pStyle w:val="TableHeading"/>
              <w:keepNext/>
              <w:keepLines/>
              <w:jc w:val="center"/>
              <w:rPr>
                <w:color w:val="000000" w:themeColor="text1"/>
                <w:szCs w:val="18"/>
                <w:lang w:bidi="en-US"/>
              </w:rPr>
            </w:pPr>
          </w:p>
        </w:tc>
        <w:tc>
          <w:tcPr>
            <w:tcW w:w="1526" w:type="dxa"/>
            <w:shd w:val="clear" w:color="auto" w:fill="CFCFCF"/>
          </w:tcPr>
          <w:p w14:paraId="7F814944" w14:textId="77777777" w:rsidR="00810512" w:rsidRPr="00492F23" w:rsidRDefault="00810512" w:rsidP="0010139D">
            <w:pPr>
              <w:pStyle w:val="TableHeading"/>
              <w:keepNext/>
              <w:keepLines/>
              <w:jc w:val="center"/>
              <w:rPr>
                <w:b/>
                <w:bCs w:val="0"/>
                <w:color w:val="000000" w:themeColor="text1"/>
                <w:szCs w:val="18"/>
                <w:lang w:bidi="en-US"/>
              </w:rPr>
            </w:pPr>
            <w:r w:rsidRPr="00492F23">
              <w:rPr>
                <w:b/>
                <w:bCs w:val="0"/>
                <w:color w:val="000000" w:themeColor="text1"/>
                <w:szCs w:val="18"/>
                <w:lang w:bidi="en-US"/>
              </w:rPr>
              <w:t>Minimum</w:t>
            </w:r>
          </w:p>
        </w:tc>
        <w:tc>
          <w:tcPr>
            <w:tcW w:w="1461" w:type="dxa"/>
            <w:shd w:val="clear" w:color="auto" w:fill="CFCFCF"/>
          </w:tcPr>
          <w:p w14:paraId="1DE4C186" w14:textId="77777777" w:rsidR="00810512" w:rsidRPr="00492F23" w:rsidRDefault="00810512" w:rsidP="0010139D">
            <w:pPr>
              <w:pStyle w:val="TableHeading"/>
              <w:keepNext/>
              <w:keepLines/>
              <w:jc w:val="center"/>
              <w:rPr>
                <w:b/>
                <w:bCs w:val="0"/>
                <w:color w:val="000000" w:themeColor="text1"/>
                <w:szCs w:val="18"/>
                <w:lang w:bidi="en-US"/>
              </w:rPr>
            </w:pPr>
            <w:r w:rsidRPr="00492F23">
              <w:rPr>
                <w:b/>
                <w:bCs w:val="0"/>
                <w:color w:val="000000" w:themeColor="text1"/>
                <w:szCs w:val="18"/>
                <w:lang w:bidi="en-US"/>
              </w:rPr>
              <w:t>Maximum</w:t>
            </w:r>
          </w:p>
        </w:tc>
      </w:tr>
      <w:tr w:rsidR="005B1ABD" w:rsidRPr="005B1ABD" w14:paraId="712FEDA7" w14:textId="77777777" w:rsidTr="00492F23">
        <w:trPr>
          <w:trHeight w:val="350"/>
        </w:trPr>
        <w:tc>
          <w:tcPr>
            <w:tcW w:w="2977" w:type="dxa"/>
            <w:vMerge w:val="restart"/>
          </w:tcPr>
          <w:p w14:paraId="083DEF73" w14:textId="77777777" w:rsidR="00810512" w:rsidRPr="005B1ABD" w:rsidRDefault="00810512" w:rsidP="009409F6">
            <w:pPr>
              <w:pStyle w:val="TableBodyText"/>
              <w:keepNext/>
              <w:keepLines/>
              <w:rPr>
                <w:color w:val="000000" w:themeColor="text1"/>
                <w:szCs w:val="18"/>
                <w:lang w:bidi="en-US"/>
              </w:rPr>
            </w:pPr>
            <w:r w:rsidRPr="005B1ABD">
              <w:rPr>
                <w:color w:val="000000" w:themeColor="text1"/>
                <w:szCs w:val="18"/>
                <w:lang w:bidi="en-US"/>
              </w:rPr>
              <w:t>Dense graded asphalt</w:t>
            </w:r>
          </w:p>
        </w:tc>
        <w:tc>
          <w:tcPr>
            <w:tcW w:w="2977" w:type="dxa"/>
          </w:tcPr>
          <w:p w14:paraId="4B17C1CE" w14:textId="0DDF248B"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7 mm</w:t>
            </w:r>
          </w:p>
        </w:tc>
        <w:tc>
          <w:tcPr>
            <w:tcW w:w="1526" w:type="dxa"/>
          </w:tcPr>
          <w:p w14:paraId="6972CA0F" w14:textId="1F114C76"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25</w:t>
            </w:r>
          </w:p>
        </w:tc>
        <w:tc>
          <w:tcPr>
            <w:tcW w:w="1461" w:type="dxa"/>
          </w:tcPr>
          <w:p w14:paraId="73BE9390"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35</w:t>
            </w:r>
          </w:p>
        </w:tc>
      </w:tr>
      <w:tr w:rsidR="005B1ABD" w:rsidRPr="005B1ABD" w14:paraId="19DC6376" w14:textId="77777777" w:rsidTr="00492F23">
        <w:trPr>
          <w:trHeight w:val="350"/>
        </w:trPr>
        <w:tc>
          <w:tcPr>
            <w:tcW w:w="2977" w:type="dxa"/>
            <w:vMerge/>
          </w:tcPr>
          <w:p w14:paraId="56BD00B3" w14:textId="77777777" w:rsidR="00810512" w:rsidRPr="005B1ABD" w:rsidRDefault="00810512" w:rsidP="009409F6">
            <w:pPr>
              <w:pStyle w:val="TableBodyText"/>
              <w:keepNext/>
              <w:keepLines/>
              <w:rPr>
                <w:color w:val="000000" w:themeColor="text1"/>
                <w:szCs w:val="18"/>
                <w:lang w:bidi="en-US"/>
              </w:rPr>
            </w:pPr>
          </w:p>
        </w:tc>
        <w:tc>
          <w:tcPr>
            <w:tcW w:w="2977" w:type="dxa"/>
          </w:tcPr>
          <w:p w14:paraId="2BD0B58F" w14:textId="4489B1A0" w:rsidR="00810512" w:rsidRPr="005B1ABD" w:rsidRDefault="0029414A" w:rsidP="0010139D">
            <w:pPr>
              <w:pStyle w:val="TableBodyText"/>
              <w:keepNext/>
              <w:keepLines/>
              <w:jc w:val="center"/>
              <w:rPr>
                <w:color w:val="000000" w:themeColor="text1"/>
                <w:szCs w:val="18"/>
                <w:lang w:bidi="en-US"/>
              </w:rPr>
            </w:pPr>
            <w:r w:rsidRPr="005B1ABD">
              <w:rPr>
                <w:color w:val="000000" w:themeColor="text1"/>
                <w:szCs w:val="18"/>
              </w:rPr>
              <w:t>10 mm</w:t>
            </w:r>
          </w:p>
        </w:tc>
        <w:tc>
          <w:tcPr>
            <w:tcW w:w="1526" w:type="dxa"/>
          </w:tcPr>
          <w:p w14:paraId="00D20353" w14:textId="71702BC0" w:rsidR="00810512" w:rsidRPr="005B1ABD" w:rsidRDefault="0029414A" w:rsidP="0010139D">
            <w:pPr>
              <w:pStyle w:val="TableBodyText"/>
              <w:keepNext/>
              <w:keepLines/>
              <w:jc w:val="center"/>
              <w:rPr>
                <w:color w:val="000000" w:themeColor="text1"/>
                <w:szCs w:val="18"/>
                <w:lang w:bidi="en-US"/>
              </w:rPr>
            </w:pPr>
            <w:r w:rsidRPr="005B1ABD">
              <w:rPr>
                <w:color w:val="000000" w:themeColor="text1"/>
                <w:szCs w:val="18"/>
                <w:lang w:bidi="en-US"/>
              </w:rPr>
              <w:t>3</w:t>
            </w:r>
            <w:r w:rsidR="00B77FB8" w:rsidRPr="005B1ABD">
              <w:rPr>
                <w:color w:val="000000" w:themeColor="text1"/>
                <w:szCs w:val="18"/>
                <w:lang w:bidi="en-US"/>
              </w:rPr>
              <w:t>5</w:t>
            </w:r>
          </w:p>
        </w:tc>
        <w:tc>
          <w:tcPr>
            <w:tcW w:w="1461" w:type="dxa"/>
          </w:tcPr>
          <w:p w14:paraId="13D62880" w14:textId="4EC37073" w:rsidR="00810512" w:rsidRPr="005B1ABD" w:rsidRDefault="007E634E" w:rsidP="0010139D">
            <w:pPr>
              <w:pStyle w:val="TableBodyText"/>
              <w:keepNext/>
              <w:keepLines/>
              <w:jc w:val="center"/>
              <w:rPr>
                <w:color w:val="000000" w:themeColor="text1"/>
                <w:szCs w:val="18"/>
                <w:lang w:bidi="en-US"/>
              </w:rPr>
            </w:pPr>
            <w:r w:rsidRPr="005B1ABD">
              <w:rPr>
                <w:color w:val="000000" w:themeColor="text1"/>
                <w:szCs w:val="18"/>
                <w:lang w:bidi="en-US"/>
              </w:rPr>
              <w:t>50</w:t>
            </w:r>
          </w:p>
        </w:tc>
      </w:tr>
      <w:tr w:rsidR="005B1ABD" w:rsidRPr="005B1ABD" w14:paraId="55B6DAC9" w14:textId="77777777" w:rsidTr="00492F23">
        <w:trPr>
          <w:trHeight w:val="350"/>
        </w:trPr>
        <w:tc>
          <w:tcPr>
            <w:tcW w:w="2977" w:type="dxa"/>
            <w:vMerge/>
          </w:tcPr>
          <w:p w14:paraId="36E0643F" w14:textId="77777777" w:rsidR="00810512" w:rsidRPr="005B1ABD" w:rsidRDefault="00810512" w:rsidP="009409F6">
            <w:pPr>
              <w:pStyle w:val="TableBodyText"/>
              <w:keepNext/>
              <w:keepLines/>
              <w:rPr>
                <w:color w:val="000000" w:themeColor="text1"/>
                <w:szCs w:val="18"/>
                <w:lang w:bidi="en-US"/>
              </w:rPr>
            </w:pPr>
          </w:p>
        </w:tc>
        <w:tc>
          <w:tcPr>
            <w:tcW w:w="2977" w:type="dxa"/>
          </w:tcPr>
          <w:p w14:paraId="597293D3" w14:textId="774B62C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14 mm</w:t>
            </w:r>
          </w:p>
        </w:tc>
        <w:tc>
          <w:tcPr>
            <w:tcW w:w="1526" w:type="dxa"/>
          </w:tcPr>
          <w:p w14:paraId="1B9DDA06" w14:textId="1EB4609D" w:rsidR="00810512" w:rsidRPr="005B1ABD" w:rsidRDefault="007E634E" w:rsidP="0010139D">
            <w:pPr>
              <w:pStyle w:val="TableBodyText"/>
              <w:keepNext/>
              <w:keepLines/>
              <w:jc w:val="center"/>
              <w:rPr>
                <w:color w:val="000000" w:themeColor="text1"/>
                <w:szCs w:val="18"/>
                <w:lang w:bidi="en-US"/>
              </w:rPr>
            </w:pPr>
            <w:r w:rsidRPr="005B1ABD">
              <w:rPr>
                <w:color w:val="000000" w:themeColor="text1"/>
                <w:szCs w:val="18"/>
                <w:lang w:bidi="en-US"/>
              </w:rPr>
              <w:t>45</w:t>
            </w:r>
          </w:p>
        </w:tc>
        <w:tc>
          <w:tcPr>
            <w:tcW w:w="1461" w:type="dxa"/>
          </w:tcPr>
          <w:p w14:paraId="11C1DFE4"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70</w:t>
            </w:r>
          </w:p>
        </w:tc>
      </w:tr>
      <w:tr w:rsidR="005B1ABD" w:rsidRPr="005B1ABD" w14:paraId="5B63155B" w14:textId="77777777" w:rsidTr="00492F23">
        <w:trPr>
          <w:trHeight w:val="350"/>
        </w:trPr>
        <w:tc>
          <w:tcPr>
            <w:tcW w:w="2977" w:type="dxa"/>
            <w:vMerge/>
          </w:tcPr>
          <w:p w14:paraId="62F42A42" w14:textId="77777777" w:rsidR="00810512" w:rsidRPr="005B1ABD" w:rsidRDefault="00810512" w:rsidP="009409F6">
            <w:pPr>
              <w:pStyle w:val="TableBodyText"/>
              <w:keepNext/>
              <w:keepLines/>
              <w:rPr>
                <w:color w:val="000000" w:themeColor="text1"/>
                <w:szCs w:val="18"/>
                <w:lang w:bidi="en-US"/>
              </w:rPr>
            </w:pPr>
          </w:p>
        </w:tc>
        <w:tc>
          <w:tcPr>
            <w:tcW w:w="2977" w:type="dxa"/>
          </w:tcPr>
          <w:p w14:paraId="4C060CA1" w14:textId="22195A3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20 mm</w:t>
            </w:r>
          </w:p>
        </w:tc>
        <w:tc>
          <w:tcPr>
            <w:tcW w:w="1526" w:type="dxa"/>
          </w:tcPr>
          <w:p w14:paraId="1F1F507C"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60</w:t>
            </w:r>
          </w:p>
        </w:tc>
        <w:tc>
          <w:tcPr>
            <w:tcW w:w="1461" w:type="dxa"/>
          </w:tcPr>
          <w:p w14:paraId="0F5F7047"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100</w:t>
            </w:r>
          </w:p>
        </w:tc>
      </w:tr>
      <w:tr w:rsidR="005B1ABD" w:rsidRPr="005B1ABD" w14:paraId="6134517F" w14:textId="77777777" w:rsidTr="00492F23">
        <w:trPr>
          <w:trHeight w:val="350"/>
        </w:trPr>
        <w:tc>
          <w:tcPr>
            <w:tcW w:w="2977" w:type="dxa"/>
            <w:vMerge w:val="restart"/>
          </w:tcPr>
          <w:p w14:paraId="7423F67E" w14:textId="77777777" w:rsidR="00810512" w:rsidRPr="005B1ABD" w:rsidRDefault="00810512" w:rsidP="009409F6">
            <w:pPr>
              <w:pStyle w:val="TableBodyText"/>
              <w:keepNext/>
              <w:keepLines/>
              <w:rPr>
                <w:color w:val="000000" w:themeColor="text1"/>
                <w:szCs w:val="18"/>
                <w:lang w:bidi="en-US"/>
              </w:rPr>
            </w:pPr>
            <w:r w:rsidRPr="005B1ABD">
              <w:rPr>
                <w:color w:val="000000" w:themeColor="text1"/>
                <w:szCs w:val="18"/>
                <w:lang w:bidi="en-US"/>
              </w:rPr>
              <w:t>Open graded asphalt</w:t>
            </w:r>
          </w:p>
        </w:tc>
        <w:tc>
          <w:tcPr>
            <w:tcW w:w="2977" w:type="dxa"/>
          </w:tcPr>
          <w:p w14:paraId="22B42E13" w14:textId="41A6B570"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10 mm</w:t>
            </w:r>
          </w:p>
        </w:tc>
        <w:tc>
          <w:tcPr>
            <w:tcW w:w="1526" w:type="dxa"/>
          </w:tcPr>
          <w:p w14:paraId="7558417A" w14:textId="70F649CD" w:rsidR="00810512" w:rsidRPr="005B1ABD" w:rsidRDefault="00966549" w:rsidP="0010139D">
            <w:pPr>
              <w:pStyle w:val="TableBodyText"/>
              <w:keepNext/>
              <w:keepLines/>
              <w:jc w:val="center"/>
              <w:rPr>
                <w:color w:val="000000" w:themeColor="text1"/>
                <w:szCs w:val="18"/>
                <w:lang w:bidi="en-US"/>
              </w:rPr>
            </w:pPr>
            <w:r w:rsidRPr="005B1ABD">
              <w:rPr>
                <w:color w:val="000000" w:themeColor="text1"/>
                <w:szCs w:val="18"/>
                <w:lang w:bidi="en-US"/>
              </w:rPr>
              <w:t>25</w:t>
            </w:r>
          </w:p>
        </w:tc>
        <w:tc>
          <w:tcPr>
            <w:tcW w:w="1461" w:type="dxa"/>
          </w:tcPr>
          <w:p w14:paraId="55D4D676" w14:textId="1450A3BF" w:rsidR="00810512" w:rsidRPr="005B1ABD" w:rsidRDefault="00966549" w:rsidP="0010139D">
            <w:pPr>
              <w:pStyle w:val="TableBodyText"/>
              <w:keepNext/>
              <w:keepLines/>
              <w:jc w:val="center"/>
              <w:rPr>
                <w:color w:val="000000" w:themeColor="text1"/>
                <w:szCs w:val="18"/>
                <w:lang w:bidi="en-US"/>
              </w:rPr>
            </w:pPr>
            <w:r w:rsidRPr="005B1ABD">
              <w:rPr>
                <w:color w:val="000000" w:themeColor="text1"/>
                <w:szCs w:val="18"/>
                <w:lang w:bidi="en-US"/>
              </w:rPr>
              <w:t>35</w:t>
            </w:r>
          </w:p>
        </w:tc>
      </w:tr>
      <w:tr w:rsidR="005B1ABD" w:rsidRPr="005B1ABD" w14:paraId="7C39F918" w14:textId="77777777" w:rsidTr="00492F23">
        <w:trPr>
          <w:trHeight w:val="350"/>
        </w:trPr>
        <w:tc>
          <w:tcPr>
            <w:tcW w:w="2977" w:type="dxa"/>
            <w:vMerge/>
          </w:tcPr>
          <w:p w14:paraId="2F274CCE" w14:textId="77777777" w:rsidR="00810512" w:rsidRPr="005B1ABD" w:rsidRDefault="00810512" w:rsidP="009409F6">
            <w:pPr>
              <w:pStyle w:val="TableBodyText"/>
              <w:keepNext/>
              <w:keepLines/>
              <w:rPr>
                <w:color w:val="000000" w:themeColor="text1"/>
                <w:szCs w:val="18"/>
                <w:lang w:bidi="en-US"/>
              </w:rPr>
            </w:pPr>
          </w:p>
        </w:tc>
        <w:tc>
          <w:tcPr>
            <w:tcW w:w="2977" w:type="dxa"/>
          </w:tcPr>
          <w:p w14:paraId="11BA423F" w14:textId="338B7223"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14 mm</w:t>
            </w:r>
          </w:p>
        </w:tc>
        <w:tc>
          <w:tcPr>
            <w:tcW w:w="1526" w:type="dxa"/>
          </w:tcPr>
          <w:p w14:paraId="318C2256"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35</w:t>
            </w:r>
          </w:p>
        </w:tc>
        <w:tc>
          <w:tcPr>
            <w:tcW w:w="1461" w:type="dxa"/>
          </w:tcPr>
          <w:p w14:paraId="680E009A" w14:textId="77777777" w:rsidR="00810512" w:rsidRPr="005B1ABD" w:rsidRDefault="00810512" w:rsidP="0010139D">
            <w:pPr>
              <w:pStyle w:val="TableBodyText"/>
              <w:keepNext/>
              <w:keepLines/>
              <w:jc w:val="center"/>
              <w:rPr>
                <w:color w:val="000000" w:themeColor="text1"/>
                <w:szCs w:val="18"/>
                <w:lang w:bidi="en-US"/>
              </w:rPr>
            </w:pPr>
            <w:r w:rsidRPr="005B1ABD">
              <w:rPr>
                <w:color w:val="000000" w:themeColor="text1"/>
                <w:szCs w:val="18"/>
                <w:lang w:bidi="en-US"/>
              </w:rPr>
              <w:t>45</w:t>
            </w:r>
          </w:p>
        </w:tc>
      </w:tr>
      <w:tr w:rsidR="005B1ABD" w:rsidRPr="005B1ABD" w14:paraId="15EBB57A" w14:textId="77777777" w:rsidTr="00492F23">
        <w:trPr>
          <w:trHeight w:val="350"/>
        </w:trPr>
        <w:tc>
          <w:tcPr>
            <w:tcW w:w="2977" w:type="dxa"/>
            <w:vMerge w:val="restart"/>
          </w:tcPr>
          <w:p w14:paraId="206E9E31" w14:textId="5BFC9899" w:rsidR="008247D4" w:rsidRPr="005B1ABD" w:rsidRDefault="008247D4" w:rsidP="009409F6">
            <w:pPr>
              <w:pStyle w:val="TableBodyText"/>
              <w:keepNext/>
              <w:keepLines/>
              <w:rPr>
                <w:color w:val="000000" w:themeColor="text1"/>
                <w:szCs w:val="18"/>
                <w:lang w:bidi="en-US"/>
              </w:rPr>
            </w:pPr>
            <w:r w:rsidRPr="005B1ABD">
              <w:rPr>
                <w:color w:val="000000" w:themeColor="text1"/>
                <w:szCs w:val="18"/>
                <w:lang w:bidi="en-US"/>
              </w:rPr>
              <w:t>Stone mastic asphalt</w:t>
            </w:r>
          </w:p>
        </w:tc>
        <w:tc>
          <w:tcPr>
            <w:tcW w:w="2977" w:type="dxa"/>
          </w:tcPr>
          <w:p w14:paraId="4EB76F8D" w14:textId="07A68A80"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rPr>
              <w:t>7 mm</w:t>
            </w:r>
          </w:p>
        </w:tc>
        <w:tc>
          <w:tcPr>
            <w:tcW w:w="1526" w:type="dxa"/>
          </w:tcPr>
          <w:p w14:paraId="6E3F6570" w14:textId="268948C9"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rPr>
              <w:t>25</w:t>
            </w:r>
          </w:p>
        </w:tc>
        <w:tc>
          <w:tcPr>
            <w:tcW w:w="1461" w:type="dxa"/>
          </w:tcPr>
          <w:p w14:paraId="11236523" w14:textId="7BBA0B33"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rPr>
              <w:t>35</w:t>
            </w:r>
          </w:p>
        </w:tc>
      </w:tr>
      <w:tr w:rsidR="005B1ABD" w:rsidRPr="005B1ABD" w14:paraId="33F9BF91" w14:textId="77777777" w:rsidTr="00492F23">
        <w:trPr>
          <w:trHeight w:val="350"/>
        </w:trPr>
        <w:tc>
          <w:tcPr>
            <w:tcW w:w="2977" w:type="dxa"/>
            <w:vMerge/>
          </w:tcPr>
          <w:p w14:paraId="055D1A42" w14:textId="57FA7682" w:rsidR="008247D4" w:rsidRPr="005B1ABD" w:rsidRDefault="008247D4" w:rsidP="009409F6">
            <w:pPr>
              <w:pStyle w:val="TableBodyText"/>
              <w:keepNext/>
              <w:keepLines/>
              <w:rPr>
                <w:color w:val="000000" w:themeColor="text1"/>
                <w:szCs w:val="18"/>
                <w:lang w:bidi="en-US"/>
              </w:rPr>
            </w:pPr>
          </w:p>
        </w:tc>
        <w:tc>
          <w:tcPr>
            <w:tcW w:w="2977" w:type="dxa"/>
          </w:tcPr>
          <w:p w14:paraId="5FC51703" w14:textId="0455A689"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10 mm</w:t>
            </w:r>
          </w:p>
        </w:tc>
        <w:tc>
          <w:tcPr>
            <w:tcW w:w="1526" w:type="dxa"/>
          </w:tcPr>
          <w:p w14:paraId="2710C168" w14:textId="77777777"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35</w:t>
            </w:r>
          </w:p>
        </w:tc>
        <w:tc>
          <w:tcPr>
            <w:tcW w:w="1461" w:type="dxa"/>
          </w:tcPr>
          <w:p w14:paraId="48D87B29" w14:textId="77777777"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40</w:t>
            </w:r>
          </w:p>
        </w:tc>
      </w:tr>
      <w:tr w:rsidR="005B1ABD" w:rsidRPr="005B1ABD" w14:paraId="77F20FDB" w14:textId="77777777" w:rsidTr="00492F23">
        <w:trPr>
          <w:trHeight w:val="350"/>
        </w:trPr>
        <w:tc>
          <w:tcPr>
            <w:tcW w:w="2977" w:type="dxa"/>
            <w:vMerge/>
          </w:tcPr>
          <w:p w14:paraId="0F36F831" w14:textId="77777777" w:rsidR="008247D4" w:rsidRPr="005B1ABD" w:rsidRDefault="008247D4" w:rsidP="009409F6">
            <w:pPr>
              <w:pStyle w:val="TableBodyText"/>
              <w:keepNext/>
              <w:keepLines/>
              <w:rPr>
                <w:color w:val="000000" w:themeColor="text1"/>
                <w:szCs w:val="18"/>
                <w:lang w:bidi="en-US"/>
              </w:rPr>
            </w:pPr>
          </w:p>
        </w:tc>
        <w:tc>
          <w:tcPr>
            <w:tcW w:w="2977" w:type="dxa"/>
          </w:tcPr>
          <w:p w14:paraId="4ADC3376" w14:textId="1B1C058D"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14 mm</w:t>
            </w:r>
          </w:p>
        </w:tc>
        <w:tc>
          <w:tcPr>
            <w:tcW w:w="1526" w:type="dxa"/>
          </w:tcPr>
          <w:p w14:paraId="7CAF1087" w14:textId="77777777"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50</w:t>
            </w:r>
          </w:p>
        </w:tc>
        <w:tc>
          <w:tcPr>
            <w:tcW w:w="1461" w:type="dxa"/>
          </w:tcPr>
          <w:p w14:paraId="631A0300" w14:textId="77777777" w:rsidR="008247D4" w:rsidRPr="005B1ABD" w:rsidRDefault="008247D4" w:rsidP="0010139D">
            <w:pPr>
              <w:pStyle w:val="TableBodyText"/>
              <w:keepNext/>
              <w:keepLines/>
              <w:jc w:val="center"/>
              <w:rPr>
                <w:color w:val="000000" w:themeColor="text1"/>
                <w:szCs w:val="18"/>
                <w:lang w:bidi="en-US"/>
              </w:rPr>
            </w:pPr>
            <w:r w:rsidRPr="005B1ABD">
              <w:rPr>
                <w:color w:val="000000" w:themeColor="text1"/>
                <w:szCs w:val="18"/>
                <w:lang w:bidi="en-US"/>
              </w:rPr>
              <w:t>60</w:t>
            </w:r>
          </w:p>
        </w:tc>
      </w:tr>
      <w:tr w:rsidR="005B1ABD" w:rsidRPr="005B1ABD" w14:paraId="70B3A3AC" w14:textId="77777777" w:rsidTr="00492F23">
        <w:trPr>
          <w:trHeight w:val="350"/>
        </w:trPr>
        <w:tc>
          <w:tcPr>
            <w:tcW w:w="2977" w:type="dxa"/>
          </w:tcPr>
          <w:p w14:paraId="067ABA28" w14:textId="3B3AF3C0" w:rsidR="00BE6EAE" w:rsidRPr="005B1ABD" w:rsidRDefault="00BE6EAE" w:rsidP="005665F8">
            <w:pPr>
              <w:pStyle w:val="TableBodyText"/>
              <w:rPr>
                <w:color w:val="000000" w:themeColor="text1"/>
                <w:szCs w:val="18"/>
                <w:lang w:bidi="en-US"/>
              </w:rPr>
            </w:pPr>
            <w:r w:rsidRPr="005B1ABD">
              <w:rPr>
                <w:color w:val="000000" w:themeColor="text1"/>
                <w:szCs w:val="18"/>
                <w:lang w:bidi="en-US"/>
              </w:rPr>
              <w:t>EME2</w:t>
            </w:r>
          </w:p>
        </w:tc>
        <w:tc>
          <w:tcPr>
            <w:tcW w:w="2977" w:type="dxa"/>
          </w:tcPr>
          <w:p w14:paraId="2D443F96" w14:textId="5A39A0EA" w:rsidR="00BE6EAE" w:rsidRPr="005B1ABD" w:rsidRDefault="00BE6EAE" w:rsidP="0010139D">
            <w:pPr>
              <w:pStyle w:val="TableBodyText"/>
              <w:jc w:val="center"/>
              <w:rPr>
                <w:color w:val="000000" w:themeColor="text1"/>
                <w:szCs w:val="18"/>
                <w:lang w:bidi="en-US"/>
              </w:rPr>
            </w:pPr>
            <w:r w:rsidRPr="005B1ABD">
              <w:rPr>
                <w:color w:val="000000" w:themeColor="text1"/>
                <w:szCs w:val="18"/>
                <w:lang w:bidi="en-US"/>
              </w:rPr>
              <w:t>14 mm</w:t>
            </w:r>
          </w:p>
        </w:tc>
        <w:tc>
          <w:tcPr>
            <w:tcW w:w="1526" w:type="dxa"/>
          </w:tcPr>
          <w:p w14:paraId="2E483A08" w14:textId="46ED6FFE" w:rsidR="00BE6EAE" w:rsidRPr="005B1ABD" w:rsidRDefault="00BE6EAE" w:rsidP="0010139D">
            <w:pPr>
              <w:pStyle w:val="TableBodyText"/>
              <w:jc w:val="center"/>
              <w:rPr>
                <w:color w:val="000000" w:themeColor="text1"/>
                <w:szCs w:val="18"/>
                <w:lang w:bidi="en-US"/>
              </w:rPr>
            </w:pPr>
            <w:r w:rsidRPr="005B1ABD">
              <w:rPr>
                <w:rFonts w:eastAsia="SimSun"/>
                <w:color w:val="000000" w:themeColor="text1"/>
                <w:szCs w:val="18"/>
              </w:rPr>
              <w:t>70</w:t>
            </w:r>
          </w:p>
        </w:tc>
        <w:tc>
          <w:tcPr>
            <w:tcW w:w="1461" w:type="dxa"/>
          </w:tcPr>
          <w:p w14:paraId="23E704E6" w14:textId="1DEE3E63" w:rsidR="00BE6EAE" w:rsidRPr="005B1ABD" w:rsidRDefault="00BE6EAE" w:rsidP="0010139D">
            <w:pPr>
              <w:pStyle w:val="TableBodyText"/>
              <w:jc w:val="center"/>
              <w:rPr>
                <w:color w:val="000000" w:themeColor="text1"/>
                <w:szCs w:val="18"/>
                <w:lang w:bidi="en-US"/>
              </w:rPr>
            </w:pPr>
            <w:r w:rsidRPr="005B1ABD">
              <w:rPr>
                <w:rFonts w:eastAsia="SimSun"/>
                <w:color w:val="000000" w:themeColor="text1"/>
                <w:szCs w:val="18"/>
              </w:rPr>
              <w:t>130</w:t>
            </w:r>
          </w:p>
        </w:tc>
      </w:tr>
    </w:tbl>
    <w:p w14:paraId="5372C3C5" w14:textId="1CC7BF8C" w:rsidR="00DA5A6D" w:rsidRPr="00197C7E" w:rsidRDefault="00DA5A6D" w:rsidP="00490BCA">
      <w:pPr>
        <w:pStyle w:val="Bodynumbered1"/>
      </w:pPr>
      <w:bookmarkStart w:id="316" w:name="_Ref66283962"/>
      <w:r w:rsidRPr="00197C7E">
        <w:t xml:space="preserve">For corrective courses and tie-ins to an existing pavement, the Contractor may submit a proposal to the Principal to place layers in thicknesses that does not conform to the specified thickness requirements of Clause </w:t>
      </w:r>
      <w:bookmarkEnd w:id="316"/>
      <w:r w:rsidR="008B594F" w:rsidRPr="00197C7E">
        <w:fldChar w:fldCharType="begin"/>
      </w:r>
      <w:r w:rsidR="008B594F" w:rsidRPr="00197C7E">
        <w:instrText xml:space="preserve"> REF _Ref86305606 \r \h </w:instrText>
      </w:r>
      <w:r w:rsidR="00710B45" w:rsidRPr="00197C7E">
        <w:instrText xml:space="preserve"> \* MERGEFORMAT </w:instrText>
      </w:r>
      <w:r w:rsidR="008B594F" w:rsidRPr="00197C7E">
        <w:fldChar w:fldCharType="separate"/>
      </w:r>
      <w:r w:rsidR="0087309B">
        <w:t>16.2</w:t>
      </w:r>
      <w:r w:rsidR="008B594F" w:rsidRPr="00197C7E">
        <w:fldChar w:fldCharType="end"/>
      </w:r>
      <w:r w:rsidR="005A7E65" w:rsidRPr="00197C7E">
        <w:t>.</w:t>
      </w:r>
      <w:r w:rsidR="005E6D39" w:rsidRPr="00197C7E">
        <w:t xml:space="preserve"> The proposal must include</w:t>
      </w:r>
      <w:r w:rsidR="001A5FE6" w:rsidRPr="00197C7E">
        <w:t xml:space="preserve"> the following details:</w:t>
      </w:r>
    </w:p>
    <w:p w14:paraId="004E5D75" w14:textId="6BED5011" w:rsidR="001A5FE6" w:rsidRPr="005B1ABD" w:rsidRDefault="001A5FE6" w:rsidP="002D78BA">
      <w:pPr>
        <w:pStyle w:val="Bodynumbered2"/>
      </w:pPr>
      <w:r w:rsidRPr="005B1ABD">
        <w:t xml:space="preserve">any nominated layer thicknesses </w:t>
      </w:r>
      <w:r w:rsidR="00147DBC" w:rsidRPr="005B1ABD">
        <w:t>that</w:t>
      </w:r>
      <w:r w:rsidRPr="005B1ABD">
        <w:t xml:space="preserve"> do not conform to specified thicknesses;</w:t>
      </w:r>
    </w:p>
    <w:p w14:paraId="5963EFA0" w14:textId="2A14733B" w:rsidR="001A5FE6" w:rsidRPr="005B1ABD" w:rsidRDefault="001A5FE6" w:rsidP="002D78BA">
      <w:pPr>
        <w:pStyle w:val="Bodynumbered2"/>
      </w:pPr>
      <w:r w:rsidRPr="005B1ABD">
        <w:t>work methods capable of producing a dense homogeneous layer at these thicknesses;</w:t>
      </w:r>
      <w:r w:rsidR="006B130B">
        <w:t xml:space="preserve"> and</w:t>
      </w:r>
    </w:p>
    <w:p w14:paraId="3AAED128" w14:textId="69ECA7B6" w:rsidR="001A5FE6" w:rsidRDefault="001A5FE6" w:rsidP="002D78BA">
      <w:pPr>
        <w:pStyle w:val="Bodynumbered2"/>
      </w:pPr>
      <w:r w:rsidRPr="005B1ABD">
        <w:t>areas affected, and evidence that these areas are the absolute minimum necessary.</w:t>
      </w:r>
    </w:p>
    <w:p w14:paraId="1318BA81" w14:textId="77777777" w:rsidR="00492F23" w:rsidRPr="00492F23" w:rsidRDefault="00492F23" w:rsidP="00492F23"/>
    <w:tbl>
      <w:tblPr>
        <w:tblStyle w:val="TMTableBlueIndent"/>
        <w:tblW w:w="9072" w:type="dxa"/>
        <w:tblLook w:val="04A0" w:firstRow="1" w:lastRow="0" w:firstColumn="1" w:lastColumn="0" w:noHBand="0" w:noVBand="1"/>
      </w:tblPr>
      <w:tblGrid>
        <w:gridCol w:w="2016"/>
        <w:gridCol w:w="7056"/>
      </w:tblGrid>
      <w:tr w:rsidR="00DA5A6D" w:rsidRPr="00197C7E" w14:paraId="7EA77138" w14:textId="77777777" w:rsidTr="007D2893">
        <w:trPr>
          <w:cnfStyle w:val="100000000000" w:firstRow="1" w:lastRow="0" w:firstColumn="0" w:lastColumn="0" w:oddVBand="0" w:evenVBand="0" w:oddHBand="0" w:evenHBand="0" w:firstRowFirstColumn="0" w:firstRowLastColumn="0" w:lastRowFirstColumn="0" w:lastRowLastColumn="0"/>
        </w:trPr>
        <w:tc>
          <w:tcPr>
            <w:tcW w:w="8931" w:type="dxa"/>
            <w:gridSpan w:val="2"/>
            <w:hideMark/>
          </w:tcPr>
          <w:p w14:paraId="74CD2F96" w14:textId="051D3BA2" w:rsidR="00DA5A6D" w:rsidRPr="00197C7E" w:rsidRDefault="00DA5A6D" w:rsidP="006B130B">
            <w:pPr>
              <w:pStyle w:val="TableHeadingWHPoint"/>
            </w:pPr>
            <w:r w:rsidRPr="00197C7E">
              <w:t>HOLD POINT </w:t>
            </w:r>
            <w:r w:rsidR="008D189A" w:rsidRPr="00197C7E">
              <w:t>4</w:t>
            </w:r>
          </w:p>
        </w:tc>
      </w:tr>
      <w:tr w:rsidR="00DA5A6D" w:rsidRPr="00197C7E" w14:paraId="60DE4CDC" w14:textId="77777777" w:rsidTr="007D2893">
        <w:tc>
          <w:tcPr>
            <w:tcW w:w="1985" w:type="dxa"/>
            <w:hideMark/>
          </w:tcPr>
          <w:p w14:paraId="78AF688D" w14:textId="77777777" w:rsidR="00DA5A6D" w:rsidRPr="00197C7E" w:rsidRDefault="00DA5A6D" w:rsidP="00A413B2">
            <w:pPr>
              <w:spacing w:before="60" w:after="120"/>
              <w:ind w:left="28"/>
              <w:rPr>
                <w:rFonts w:eastAsiaTheme="minorEastAsia" w:cstheme="minorBidi"/>
                <w:b/>
                <w:bCs/>
                <w:color w:val="000000"/>
              </w:rPr>
            </w:pPr>
            <w:r w:rsidRPr="00197C7E">
              <w:rPr>
                <w:rFonts w:eastAsiaTheme="minorEastAsia"/>
                <w:bCs/>
                <w:color w:val="000000"/>
              </w:rPr>
              <w:t>Process Held</w:t>
            </w:r>
          </w:p>
        </w:tc>
        <w:tc>
          <w:tcPr>
            <w:tcW w:w="6946" w:type="dxa"/>
            <w:hideMark/>
          </w:tcPr>
          <w:p w14:paraId="7C4AE91F" w14:textId="07B64631" w:rsidR="00DA5A6D" w:rsidRPr="00197C7E" w:rsidRDefault="00DA5A6D" w:rsidP="00A413B2">
            <w:pPr>
              <w:spacing w:before="60" w:after="120"/>
              <w:ind w:left="28"/>
              <w:rPr>
                <w:rFonts w:eastAsiaTheme="minorEastAsia"/>
                <w:b/>
                <w:bCs/>
                <w:color w:val="000000"/>
              </w:rPr>
            </w:pPr>
            <w:r w:rsidRPr="00197C7E">
              <w:rPr>
                <w:rFonts w:eastAsiaTheme="minorEastAsia"/>
                <w:bCs/>
                <w:color w:val="000000"/>
              </w:rPr>
              <w:t>Placing asphalt in layer</w:t>
            </w:r>
            <w:r w:rsidR="0028285E" w:rsidRPr="00197C7E">
              <w:rPr>
                <w:rFonts w:eastAsiaTheme="minorEastAsia"/>
                <w:bCs/>
                <w:color w:val="000000"/>
              </w:rPr>
              <w:t>s</w:t>
            </w:r>
            <w:r w:rsidRPr="00197C7E">
              <w:rPr>
                <w:rFonts w:eastAsiaTheme="minorEastAsia"/>
                <w:bCs/>
                <w:color w:val="000000"/>
              </w:rPr>
              <w:t xml:space="preserve"> </w:t>
            </w:r>
            <w:r w:rsidR="005A7E65" w:rsidRPr="00197C7E">
              <w:rPr>
                <w:rFonts w:eastAsiaTheme="minorEastAsia"/>
                <w:bCs/>
                <w:color w:val="000000"/>
              </w:rPr>
              <w:t xml:space="preserve">outside of </w:t>
            </w:r>
            <w:r w:rsidRPr="00197C7E">
              <w:rPr>
                <w:rFonts w:eastAsiaTheme="minorEastAsia"/>
                <w:bCs/>
                <w:color w:val="000000"/>
              </w:rPr>
              <w:t>the specified layer thicknesses</w:t>
            </w:r>
          </w:p>
        </w:tc>
      </w:tr>
      <w:tr w:rsidR="00DA5A6D" w:rsidRPr="00197C7E" w14:paraId="6CDA45B7" w14:textId="77777777" w:rsidTr="007D2893">
        <w:tc>
          <w:tcPr>
            <w:tcW w:w="1985" w:type="dxa"/>
            <w:hideMark/>
          </w:tcPr>
          <w:p w14:paraId="4B3784D7" w14:textId="77777777" w:rsidR="00DA5A6D" w:rsidRPr="00197C7E" w:rsidRDefault="00DA5A6D" w:rsidP="00A413B2">
            <w:pPr>
              <w:spacing w:before="60" w:after="120"/>
              <w:ind w:left="28"/>
              <w:rPr>
                <w:rFonts w:eastAsiaTheme="minorEastAsia"/>
                <w:bCs/>
                <w:color w:val="000000"/>
              </w:rPr>
            </w:pPr>
            <w:r w:rsidRPr="00197C7E">
              <w:rPr>
                <w:rFonts w:eastAsiaTheme="minorEastAsia"/>
                <w:bCs/>
                <w:color w:val="000000"/>
              </w:rPr>
              <w:t>Submission Details</w:t>
            </w:r>
          </w:p>
        </w:tc>
        <w:tc>
          <w:tcPr>
            <w:tcW w:w="6946" w:type="dxa"/>
            <w:hideMark/>
          </w:tcPr>
          <w:p w14:paraId="31217D8D" w14:textId="46B4A3A6" w:rsidR="00DA5A6D" w:rsidRPr="00197C7E" w:rsidRDefault="00566C13" w:rsidP="00A413B2">
            <w:pPr>
              <w:spacing w:before="60" w:after="120"/>
              <w:ind w:left="28"/>
              <w:rPr>
                <w:rFonts w:eastAsiaTheme="minorEastAsia"/>
                <w:bCs/>
                <w:color w:val="000000"/>
              </w:rPr>
            </w:pPr>
            <w:r w:rsidRPr="00197C7E">
              <w:rPr>
                <w:rFonts w:eastAsiaTheme="minorEastAsia"/>
                <w:bCs/>
                <w:color w:val="000000"/>
              </w:rPr>
              <w:t>T</w:t>
            </w:r>
            <w:r w:rsidR="00DA5A6D" w:rsidRPr="00197C7E">
              <w:rPr>
                <w:rFonts w:eastAsiaTheme="minorEastAsia"/>
                <w:bCs/>
                <w:color w:val="000000"/>
              </w:rPr>
              <w:t xml:space="preserve">he </w:t>
            </w:r>
            <w:r w:rsidR="002C4EBD" w:rsidRPr="00197C7E">
              <w:rPr>
                <w:rFonts w:eastAsiaTheme="minorEastAsia"/>
                <w:bCs/>
                <w:color w:val="000000"/>
              </w:rPr>
              <w:t>proposal</w:t>
            </w:r>
            <w:r w:rsidRPr="00197C7E">
              <w:rPr>
                <w:rFonts w:eastAsiaTheme="minorEastAsia"/>
                <w:bCs/>
                <w:color w:val="000000"/>
              </w:rPr>
              <w:t xml:space="preserve"> </w:t>
            </w:r>
            <w:r w:rsidR="00DA5A6D" w:rsidRPr="00197C7E">
              <w:rPr>
                <w:rFonts w:eastAsiaTheme="minorEastAsia"/>
                <w:bCs/>
                <w:color w:val="000000"/>
              </w:rPr>
              <w:t>must be provided to the Principal at least 5 working days prior to the commencement of placing the asphalt</w:t>
            </w:r>
            <w:r w:rsidR="002C4EBD" w:rsidRPr="00197C7E">
              <w:rPr>
                <w:rFonts w:eastAsiaTheme="minorEastAsia"/>
                <w:bCs/>
                <w:color w:val="000000"/>
              </w:rPr>
              <w:t>.</w:t>
            </w:r>
          </w:p>
        </w:tc>
      </w:tr>
    </w:tbl>
    <w:p w14:paraId="0CB15FDD" w14:textId="4332B630" w:rsidR="00DA5A6D" w:rsidRPr="00197C7E" w:rsidRDefault="00DA5A6D" w:rsidP="00081105">
      <w:pPr>
        <w:pStyle w:val="Heading1"/>
        <w:spacing w:before="360"/>
      </w:pPr>
      <w:bookmarkStart w:id="317" w:name="_Toc66690897"/>
      <w:bookmarkStart w:id="318" w:name="_Toc190862249"/>
      <w:bookmarkStart w:id="319" w:name="_Toc234836106"/>
      <w:bookmarkStart w:id="320" w:name="_Toc235621414"/>
      <w:r w:rsidRPr="00197C7E">
        <w:t>Joints</w:t>
      </w:r>
      <w:bookmarkEnd w:id="317"/>
      <w:bookmarkEnd w:id="318"/>
      <w:bookmarkEnd w:id="319"/>
      <w:bookmarkEnd w:id="320"/>
      <w:r w:rsidRPr="00197C7E">
        <w:t xml:space="preserve"> </w:t>
      </w:r>
    </w:p>
    <w:p w14:paraId="0BB767CC" w14:textId="77777777" w:rsidR="00DA5A6D" w:rsidRPr="00197C7E" w:rsidRDefault="00DA5A6D" w:rsidP="00584267">
      <w:pPr>
        <w:pStyle w:val="Heading2"/>
      </w:pPr>
      <w:bookmarkStart w:id="321" w:name="_Toc66690898"/>
      <w:bookmarkStart w:id="322" w:name="_Toc190862250"/>
      <w:bookmarkStart w:id="323" w:name="_Toc234836107"/>
      <w:bookmarkStart w:id="324" w:name="_Toc235621415"/>
      <w:r w:rsidRPr="00197C7E">
        <w:t>Locations</w:t>
      </w:r>
      <w:bookmarkEnd w:id="321"/>
      <w:bookmarkEnd w:id="322"/>
      <w:bookmarkEnd w:id="323"/>
      <w:bookmarkEnd w:id="324"/>
    </w:p>
    <w:p w14:paraId="1A706F9E" w14:textId="77777777" w:rsidR="00A077BB" w:rsidRPr="00197C7E" w:rsidRDefault="006B038E" w:rsidP="00490BCA">
      <w:pPr>
        <w:pStyle w:val="Bodynumbered1"/>
      </w:pPr>
      <w:r w:rsidRPr="00197C7E">
        <w:t>Unless shown otherwise on the drawings</w:t>
      </w:r>
      <w:r w:rsidR="00A077BB" w:rsidRPr="00197C7E">
        <w:t>:</w:t>
      </w:r>
    </w:p>
    <w:p w14:paraId="1615ADAA" w14:textId="4EC30704" w:rsidR="00DA5A6D" w:rsidRPr="00197C7E" w:rsidRDefault="00DA5A6D" w:rsidP="00B5012B">
      <w:pPr>
        <w:pStyle w:val="Bodynumbered2"/>
      </w:pPr>
      <w:r w:rsidRPr="00197C7E">
        <w:t xml:space="preserve">Longitudinal joints </w:t>
      </w:r>
      <w:r w:rsidRPr="006B130B">
        <w:t>must</w:t>
      </w:r>
      <w:r w:rsidRPr="00197C7E">
        <w:t xml:space="preserve"> be:</w:t>
      </w:r>
    </w:p>
    <w:p w14:paraId="58B42135" w14:textId="77777777" w:rsidR="00DA5A6D" w:rsidRPr="006B130B" w:rsidRDefault="00DA5A6D" w:rsidP="006B130B">
      <w:pPr>
        <w:pStyle w:val="Bodynumbered3"/>
      </w:pPr>
      <w:r w:rsidRPr="006B130B">
        <w:t>offset by 150 mm from the joint in the underlying layers;</w:t>
      </w:r>
    </w:p>
    <w:p w14:paraId="116ACEEA" w14:textId="77777777" w:rsidR="00DA5A6D" w:rsidRPr="006B130B" w:rsidRDefault="00DA5A6D" w:rsidP="006B130B">
      <w:pPr>
        <w:pStyle w:val="Bodynumbered3"/>
      </w:pPr>
      <w:r w:rsidRPr="006B130B">
        <w:t>located within 150 mm of the line of change in crossfall; and</w:t>
      </w:r>
    </w:p>
    <w:p w14:paraId="4990A69F" w14:textId="77777777" w:rsidR="00DA5A6D" w:rsidRPr="006B130B" w:rsidRDefault="00DA5A6D" w:rsidP="006B130B">
      <w:pPr>
        <w:pStyle w:val="Bodynumbered3"/>
      </w:pPr>
      <w:r w:rsidRPr="006B130B">
        <w:t>coincident with final traffic markings, unless otherwise approved by the Principal.</w:t>
      </w:r>
    </w:p>
    <w:p w14:paraId="4D5503C4" w14:textId="77777777" w:rsidR="00DA5A6D" w:rsidRPr="00197C7E" w:rsidRDefault="00DA5A6D" w:rsidP="006B130B">
      <w:pPr>
        <w:pStyle w:val="Bodynumbered2"/>
        <w:rPr>
          <w:lang w:bidi="en-US"/>
        </w:rPr>
      </w:pPr>
      <w:r w:rsidRPr="00197C7E">
        <w:rPr>
          <w:lang w:bidi="en-US"/>
        </w:rPr>
        <w:t>Transverse joints must be:</w:t>
      </w:r>
    </w:p>
    <w:p w14:paraId="517E6685" w14:textId="34D9F639" w:rsidR="00DA5A6D" w:rsidRPr="005B1ABD" w:rsidRDefault="00DA5A6D" w:rsidP="006B130B">
      <w:pPr>
        <w:pStyle w:val="Bodynumbered3"/>
      </w:pPr>
      <w:r w:rsidRPr="005B1ABD">
        <w:t xml:space="preserve">located at a minimum of 25 m </w:t>
      </w:r>
      <w:r w:rsidR="00134957" w:rsidRPr="005B1ABD">
        <w:t>from the transverse joint in the adjoining paving run</w:t>
      </w:r>
      <w:r w:rsidRPr="005B1ABD">
        <w:t>;</w:t>
      </w:r>
      <w:r w:rsidR="00941DEE">
        <w:t xml:space="preserve"> and</w:t>
      </w:r>
    </w:p>
    <w:p w14:paraId="792FE0DE" w14:textId="11FB0C7C" w:rsidR="00DA5A6D" w:rsidRPr="005B1ABD" w:rsidRDefault="00DA5A6D" w:rsidP="006B130B">
      <w:pPr>
        <w:pStyle w:val="Bodynumbered3"/>
      </w:pPr>
      <w:r w:rsidRPr="005B1ABD">
        <w:t>offset by a minimum of 1 m from the joint in the underlying layer</w:t>
      </w:r>
      <w:r w:rsidR="00941DEE">
        <w:t>.</w:t>
      </w:r>
    </w:p>
    <w:p w14:paraId="66125729" w14:textId="77777777" w:rsidR="000833D9" w:rsidRPr="00197C7E" w:rsidRDefault="00EF3229" w:rsidP="00490BCA">
      <w:pPr>
        <w:pStyle w:val="Bodynumbered1"/>
      </w:pPr>
      <w:r w:rsidRPr="00197C7E">
        <w:t xml:space="preserve">Transverse joints must be </w:t>
      </w:r>
      <w:r w:rsidR="00DA5A6D" w:rsidRPr="00197C7E">
        <w:t>formed</w:t>
      </w:r>
      <w:r w:rsidR="000833D9" w:rsidRPr="00197C7E">
        <w:t>:</w:t>
      </w:r>
    </w:p>
    <w:p w14:paraId="3CD29BB6" w14:textId="59D7ADF4" w:rsidR="00DA5A6D" w:rsidRPr="00197C7E" w:rsidRDefault="00DA5A6D" w:rsidP="00B5012B">
      <w:pPr>
        <w:pStyle w:val="Bodynumbered2"/>
      </w:pPr>
      <w:r w:rsidRPr="00197C7E">
        <w:t xml:space="preserve">at the </w:t>
      </w:r>
      <w:r w:rsidRPr="006B130B">
        <w:t>commencement</w:t>
      </w:r>
      <w:r w:rsidRPr="00197C7E">
        <w:t xml:space="preserve"> of each paving run; and</w:t>
      </w:r>
    </w:p>
    <w:p w14:paraId="76AC60B8" w14:textId="0AED404B" w:rsidR="00DA5A6D" w:rsidRPr="00197C7E" w:rsidRDefault="00DA5A6D" w:rsidP="006B130B">
      <w:pPr>
        <w:pStyle w:val="Bodynumbered2"/>
        <w:rPr>
          <w:lang w:bidi="en-US"/>
        </w:rPr>
      </w:pPr>
      <w:r w:rsidRPr="00197C7E">
        <w:rPr>
          <w:lang w:bidi="en-US"/>
        </w:rPr>
        <w:t>when a delay in paving causes asphalt temperature to fall below the initial compaction temperature nominated in Clause</w:t>
      </w:r>
      <w:r w:rsidR="007B55BC" w:rsidRPr="00197C7E">
        <w:rPr>
          <w:lang w:bidi="en-US"/>
        </w:rPr>
        <w:t xml:space="preserve"> </w:t>
      </w:r>
      <w:r w:rsidR="002A52DD" w:rsidRPr="00197C7E">
        <w:rPr>
          <w:lang w:bidi="en-US"/>
        </w:rPr>
        <w:fldChar w:fldCharType="begin"/>
      </w:r>
      <w:r w:rsidR="002A52DD" w:rsidRPr="00197C7E">
        <w:rPr>
          <w:lang w:bidi="en-US"/>
        </w:rPr>
        <w:instrText xml:space="preserve"> REF _Ref86327278 \r \h  \* MERGEFORMAT </w:instrText>
      </w:r>
      <w:r w:rsidR="002A52DD" w:rsidRPr="00197C7E">
        <w:rPr>
          <w:lang w:bidi="en-US"/>
        </w:rPr>
      </w:r>
      <w:r w:rsidR="002A52DD" w:rsidRPr="00197C7E">
        <w:rPr>
          <w:lang w:bidi="en-US"/>
        </w:rPr>
        <w:fldChar w:fldCharType="separate"/>
      </w:r>
      <w:r w:rsidR="0087309B">
        <w:rPr>
          <w:lang w:bidi="en-US"/>
        </w:rPr>
        <w:t>14</w:t>
      </w:r>
      <w:r w:rsidR="002A52DD" w:rsidRPr="00197C7E">
        <w:rPr>
          <w:lang w:bidi="en-US"/>
        </w:rPr>
        <w:fldChar w:fldCharType="end"/>
      </w:r>
      <w:r w:rsidRPr="00197C7E">
        <w:rPr>
          <w:lang w:bidi="en-US"/>
        </w:rPr>
        <w:t>.</w:t>
      </w:r>
    </w:p>
    <w:p w14:paraId="4E07573F" w14:textId="3B4EAE3D" w:rsidR="00DA5A6D" w:rsidRPr="00197C7E" w:rsidRDefault="00DA5A6D" w:rsidP="00584267">
      <w:pPr>
        <w:pStyle w:val="Heading2"/>
      </w:pPr>
      <w:bookmarkStart w:id="325" w:name="_Toc66690899"/>
      <w:bookmarkStart w:id="326" w:name="_Toc190862251"/>
      <w:bookmarkStart w:id="327" w:name="_Toc234836108"/>
      <w:bookmarkStart w:id="328" w:name="_Toc235621416"/>
      <w:r w:rsidRPr="00197C7E">
        <w:lastRenderedPageBreak/>
        <w:t>Procedure</w:t>
      </w:r>
      <w:bookmarkEnd w:id="325"/>
      <w:bookmarkEnd w:id="326"/>
      <w:bookmarkEnd w:id="327"/>
      <w:bookmarkEnd w:id="328"/>
    </w:p>
    <w:p w14:paraId="5B8647DC" w14:textId="77777777" w:rsidR="00DA5A6D" w:rsidRPr="00197C7E" w:rsidRDefault="00DA5A6D" w:rsidP="00490BCA">
      <w:pPr>
        <w:pStyle w:val="Bodynumbered1"/>
      </w:pPr>
      <w:r w:rsidRPr="00197C7E">
        <w:t>Hand tamping of edges is permitted where the use of a machine is impractical. Excess material resulting from hand preparation of edges must not be spread on the surface of the work.</w:t>
      </w:r>
    </w:p>
    <w:p w14:paraId="497F9F9C" w14:textId="05C26612" w:rsidR="00DA5A6D" w:rsidRPr="00197C7E" w:rsidRDefault="00DA5A6D" w:rsidP="00490BCA">
      <w:pPr>
        <w:pStyle w:val="Bodynumbered1"/>
      </w:pPr>
      <w:r w:rsidRPr="00197C7E">
        <w:t xml:space="preserve">All loose, cracked and/or bony material at the edge of a paved asphalt mat must be removed </w:t>
      </w:r>
      <w:r w:rsidR="003674E5" w:rsidRPr="00197C7E">
        <w:t xml:space="preserve">to achieve a sound vertical face </w:t>
      </w:r>
      <w:r w:rsidRPr="00197C7E">
        <w:t>prior to placing the adjacent mat. Asphalt resulting from clean-up of process trimmings must not be incorporated into the Works.</w:t>
      </w:r>
    </w:p>
    <w:p w14:paraId="401AF199" w14:textId="69931D5E" w:rsidR="00DA5A6D" w:rsidRPr="00197C7E" w:rsidRDefault="00DA5A6D" w:rsidP="00490BCA">
      <w:pPr>
        <w:pStyle w:val="Bodynumbered1"/>
      </w:pPr>
      <w:r w:rsidRPr="00197C7E">
        <w:t xml:space="preserve">Each joint must be finished with a smooth, planar surface coinciding with the surface of the rest of the mat and satisfying the surface shape requirements specified in Clause </w:t>
      </w:r>
      <w:r w:rsidR="009A7FA4" w:rsidRPr="00197C7E">
        <w:fldChar w:fldCharType="begin"/>
      </w:r>
      <w:r w:rsidR="009A7FA4" w:rsidRPr="00197C7E">
        <w:instrText xml:space="preserve"> REF _Ref66023076 \r \h  \* MERGEFORMAT </w:instrText>
      </w:r>
      <w:r w:rsidR="009A7FA4" w:rsidRPr="00197C7E">
        <w:fldChar w:fldCharType="separate"/>
      </w:r>
      <w:r w:rsidR="0087309B">
        <w:t>21.7</w:t>
      </w:r>
      <w:r w:rsidR="009A7FA4" w:rsidRPr="00197C7E">
        <w:fldChar w:fldCharType="end"/>
      </w:r>
      <w:r w:rsidRPr="00197C7E">
        <w:t>.</w:t>
      </w:r>
    </w:p>
    <w:p w14:paraId="64B350D3" w14:textId="77777777" w:rsidR="00DA5A6D" w:rsidRPr="00197C7E" w:rsidRDefault="00DA5A6D" w:rsidP="00584267">
      <w:pPr>
        <w:pStyle w:val="Heading2"/>
      </w:pPr>
      <w:bookmarkStart w:id="329" w:name="_Toc66690900"/>
      <w:bookmarkStart w:id="330" w:name="_Toc190862252"/>
      <w:bookmarkStart w:id="331" w:name="_Toc234836109"/>
      <w:bookmarkStart w:id="332" w:name="_Toc235621417"/>
      <w:r w:rsidRPr="00197C7E">
        <w:t>Temporary Ramps at Joints</w:t>
      </w:r>
      <w:bookmarkEnd w:id="329"/>
      <w:bookmarkEnd w:id="330"/>
      <w:bookmarkEnd w:id="331"/>
      <w:bookmarkEnd w:id="332"/>
    </w:p>
    <w:p w14:paraId="4E308B1D" w14:textId="3E5DE24F" w:rsidR="00DA5A6D" w:rsidRPr="00197C7E" w:rsidRDefault="00DA5A6D" w:rsidP="00490BCA">
      <w:pPr>
        <w:pStyle w:val="Bodynumbered1"/>
      </w:pPr>
      <w:r w:rsidRPr="00197C7E">
        <w:t>Temporary ramps at joints for safe trafficking of the work must be constructed either by placement of asphalt complying with this Specification, or by cold milling the existing or new asphalt layer to form the ramp, as appropriate for the application.</w:t>
      </w:r>
    </w:p>
    <w:p w14:paraId="6E5737F9" w14:textId="77777777" w:rsidR="00DA5A6D" w:rsidRPr="00197C7E" w:rsidRDefault="00DA5A6D" w:rsidP="00584267">
      <w:pPr>
        <w:pStyle w:val="Heading2"/>
      </w:pPr>
      <w:bookmarkStart w:id="333" w:name="_Toc66690901"/>
      <w:bookmarkStart w:id="334" w:name="_Toc190862253"/>
      <w:bookmarkStart w:id="335" w:name="_Toc234836110"/>
      <w:bookmarkStart w:id="336" w:name="_Toc235621418"/>
      <w:r w:rsidRPr="00197C7E">
        <w:t>Tie-ins to Existing Pavements</w:t>
      </w:r>
      <w:bookmarkEnd w:id="333"/>
      <w:bookmarkEnd w:id="334"/>
      <w:bookmarkEnd w:id="335"/>
      <w:bookmarkEnd w:id="336"/>
    </w:p>
    <w:p w14:paraId="230B4D29" w14:textId="4D1C343C" w:rsidR="00EE2F7C" w:rsidRPr="00197C7E" w:rsidRDefault="00DA5A6D" w:rsidP="00490BCA">
      <w:pPr>
        <w:pStyle w:val="Bodynumbered1"/>
      </w:pPr>
      <w:r w:rsidRPr="00197C7E">
        <w:t>Permanent tie-ins to existing pavement must be constructed by the placement of asphalt complying with this Specification.</w:t>
      </w:r>
    </w:p>
    <w:p w14:paraId="16F96885" w14:textId="2324C27B" w:rsidR="00DA5A6D" w:rsidRPr="00197C7E" w:rsidRDefault="00DA5A6D" w:rsidP="00D768EE">
      <w:pPr>
        <w:pStyle w:val="Heading1"/>
      </w:pPr>
      <w:bookmarkStart w:id="337" w:name="_Toc66690908"/>
      <w:bookmarkStart w:id="338" w:name="_Toc190862254"/>
      <w:bookmarkStart w:id="339" w:name="_Toc234836111"/>
      <w:bookmarkStart w:id="340" w:name="_Toc235621419"/>
      <w:r w:rsidRPr="00197C7E">
        <w:t>Sampling and Testing of Placed Asphalt</w:t>
      </w:r>
      <w:bookmarkEnd w:id="337"/>
      <w:bookmarkEnd w:id="338"/>
      <w:bookmarkEnd w:id="339"/>
      <w:bookmarkEnd w:id="340"/>
    </w:p>
    <w:p w14:paraId="12413A04" w14:textId="0EBAAF43" w:rsidR="00DA5A6D" w:rsidRPr="00197C7E" w:rsidRDefault="00996BA0" w:rsidP="00584267">
      <w:pPr>
        <w:pStyle w:val="Heading2"/>
      </w:pPr>
      <w:bookmarkStart w:id="341" w:name="_Toc190862255"/>
      <w:bookmarkStart w:id="342" w:name="_Toc234836112"/>
      <w:bookmarkStart w:id="343" w:name="_Toc235621420"/>
      <w:r w:rsidRPr="00197C7E">
        <w:t>General</w:t>
      </w:r>
      <w:bookmarkEnd w:id="341"/>
      <w:bookmarkEnd w:id="342"/>
      <w:bookmarkEnd w:id="343"/>
    </w:p>
    <w:p w14:paraId="13E1FBF9" w14:textId="407AB8EE" w:rsidR="001714C9" w:rsidRPr="00197C7E" w:rsidRDefault="00201FA8" w:rsidP="00490BCA">
      <w:pPr>
        <w:pStyle w:val="Bodynumbered1"/>
      </w:pPr>
      <w:bookmarkStart w:id="344" w:name="_Ref182227476"/>
      <w:bookmarkStart w:id="345" w:name="_Hlk77772015"/>
      <w:bookmarkStart w:id="346" w:name="_Ref66283724"/>
      <w:bookmarkStart w:id="347" w:name="_Ref77772658"/>
      <w:r w:rsidRPr="00197C7E">
        <w:t xml:space="preserve">Unless specified otherwise, the </w:t>
      </w:r>
      <w:r w:rsidR="001714C9" w:rsidRPr="00197C7E">
        <w:t>Contractor must</w:t>
      </w:r>
      <w:r w:rsidR="00A61023" w:rsidRPr="00197C7E">
        <w:t xml:space="preserve"> verify that the </w:t>
      </w:r>
      <w:r w:rsidR="004D6084" w:rsidRPr="00197C7E">
        <w:t xml:space="preserve">placed asphalt mix meets the specified </w:t>
      </w:r>
      <w:r w:rsidR="006D0E3E" w:rsidRPr="00197C7E">
        <w:t>requirements</w:t>
      </w:r>
      <w:r w:rsidR="004D6084" w:rsidRPr="00197C7E">
        <w:t xml:space="preserve"> for </w:t>
      </w:r>
      <w:r w:rsidR="006D0E3E" w:rsidRPr="00197C7E">
        <w:t>compaction, course thickness, course position, surface shape and ride quality</w:t>
      </w:r>
      <w:r w:rsidR="00320AEE" w:rsidRPr="00197C7E">
        <w:t>.</w:t>
      </w:r>
      <w:bookmarkEnd w:id="344"/>
    </w:p>
    <w:p w14:paraId="51BCC677" w14:textId="2F38CC38" w:rsidR="00F00CAC" w:rsidRPr="00197C7E" w:rsidRDefault="00DA5A6D" w:rsidP="00490BCA">
      <w:pPr>
        <w:pStyle w:val="Bodynumbered1"/>
      </w:pPr>
      <w:bookmarkStart w:id="348" w:name="_Ref77774220"/>
      <w:r w:rsidRPr="00197C7E">
        <w:t xml:space="preserve">The </w:t>
      </w:r>
      <w:r w:rsidR="008D777F" w:rsidRPr="00197C7E">
        <w:t>Quality Plan</w:t>
      </w:r>
      <w:r w:rsidRPr="00197C7E">
        <w:t xml:space="preserve"> must include</w:t>
      </w:r>
      <w:bookmarkEnd w:id="345"/>
      <w:r w:rsidR="00F00CAC" w:rsidRPr="00197C7E">
        <w:t>:</w:t>
      </w:r>
    </w:p>
    <w:p w14:paraId="72638B67" w14:textId="280BAFDB" w:rsidR="00781AE0" w:rsidRPr="00197C7E" w:rsidRDefault="00781AE0" w:rsidP="002D78BA">
      <w:pPr>
        <w:pStyle w:val="Bodynumbered2"/>
      </w:pPr>
      <w:r w:rsidRPr="00197C7E">
        <w:t>details</w:t>
      </w:r>
      <w:r w:rsidR="00DA5A6D" w:rsidRPr="00197C7E">
        <w:t xml:space="preserve"> </w:t>
      </w:r>
      <w:r w:rsidR="004243A9">
        <w:t xml:space="preserve">of </w:t>
      </w:r>
      <w:r w:rsidR="00DA5A6D" w:rsidRPr="00197C7E">
        <w:t>the method of determining the sampling locations, sampling and testing frequencies</w:t>
      </w:r>
      <w:r w:rsidR="005B3E20" w:rsidRPr="00197C7E">
        <w:t>;</w:t>
      </w:r>
    </w:p>
    <w:p w14:paraId="2B61219E" w14:textId="03013675" w:rsidR="00DA5A6D" w:rsidRPr="00197C7E" w:rsidRDefault="00904B15" w:rsidP="002D78BA">
      <w:pPr>
        <w:pStyle w:val="Bodynumbered2"/>
      </w:pPr>
      <w:r w:rsidRPr="00197C7E">
        <w:t xml:space="preserve">details of the </w:t>
      </w:r>
      <w:r w:rsidR="00DA5A6D" w:rsidRPr="00197C7E">
        <w:t>test methods</w:t>
      </w:r>
      <w:bookmarkEnd w:id="346"/>
      <w:r w:rsidR="00310D3D" w:rsidRPr="00197C7E">
        <w:t xml:space="preserve"> to demonstrate conformity with this Specification</w:t>
      </w:r>
      <w:bookmarkEnd w:id="347"/>
      <w:bookmarkEnd w:id="348"/>
      <w:r w:rsidRPr="00197C7E">
        <w:t>; and</w:t>
      </w:r>
    </w:p>
    <w:p w14:paraId="79E444D5" w14:textId="5794FF71" w:rsidR="00904B15" w:rsidRPr="00197C7E" w:rsidRDefault="00904B15" w:rsidP="002D78BA">
      <w:pPr>
        <w:pStyle w:val="Bodynumbered2"/>
      </w:pPr>
      <w:r w:rsidRPr="00197C7E">
        <w:t>procedure</w:t>
      </w:r>
      <w:r w:rsidR="00ED1020" w:rsidRPr="00197C7E">
        <w:t>/</w:t>
      </w:r>
      <w:r w:rsidRPr="00197C7E">
        <w:t>methodol</w:t>
      </w:r>
      <w:r w:rsidR="009521C8" w:rsidRPr="00197C7E">
        <w:t>ogy for inspecting the asphalt to ensure that it is homogeneous.</w:t>
      </w:r>
    </w:p>
    <w:p w14:paraId="224CCFF2" w14:textId="3B88E442" w:rsidR="000D17AD" w:rsidRPr="00197C7E" w:rsidRDefault="000D17AD" w:rsidP="00490BCA">
      <w:pPr>
        <w:pStyle w:val="Bodynumbered1"/>
      </w:pPr>
      <w:r w:rsidRPr="00197C7E">
        <w:t xml:space="preserve">For the determination of </w:t>
      </w:r>
      <w:r w:rsidR="00DF568A" w:rsidRPr="00197C7E">
        <w:t>bulk (or field) density</w:t>
      </w:r>
      <w:r w:rsidRPr="00197C7E">
        <w:t xml:space="preserve"> and thickness of cores, sampling locations must be selected using random stratified methods in accordance with A</w:t>
      </w:r>
      <w:r w:rsidR="00A04966" w:rsidRPr="00197C7E">
        <w:t>TM 020</w:t>
      </w:r>
      <w:r w:rsidRPr="00197C7E">
        <w:t>.</w:t>
      </w:r>
    </w:p>
    <w:p w14:paraId="77D237B9" w14:textId="093D3F93" w:rsidR="000D17AD" w:rsidRPr="00197C7E" w:rsidRDefault="000D17AD" w:rsidP="00490BCA">
      <w:pPr>
        <w:pStyle w:val="Bodynumbered1"/>
      </w:pPr>
      <w:r w:rsidRPr="00197C7E">
        <w:t xml:space="preserve">For the determination of levels, horizontal position, thickness and deviation from a </w:t>
      </w:r>
      <w:r w:rsidR="00D633CA" w:rsidRPr="00197C7E">
        <w:t>3</w:t>
      </w:r>
      <w:r w:rsidRPr="00197C7E">
        <w:t xml:space="preserve"> m straightedge, sampling locations must be selected using the minimum nominated frequency.</w:t>
      </w:r>
    </w:p>
    <w:p w14:paraId="34F83F7A" w14:textId="77777777" w:rsidR="00DA5A6D" w:rsidRPr="00197C7E" w:rsidRDefault="00DA5A6D" w:rsidP="00584267">
      <w:pPr>
        <w:pStyle w:val="Heading2"/>
      </w:pPr>
      <w:bookmarkStart w:id="349" w:name="_Toc66690913"/>
      <w:bookmarkStart w:id="350" w:name="_Toc190862256"/>
      <w:bookmarkStart w:id="351" w:name="_Toc234836113"/>
      <w:bookmarkStart w:id="352" w:name="_Toc235621421"/>
      <w:r w:rsidRPr="00197C7E">
        <w:t>Time for Submission of Test Results</w:t>
      </w:r>
      <w:bookmarkEnd w:id="349"/>
      <w:bookmarkEnd w:id="350"/>
      <w:bookmarkEnd w:id="351"/>
      <w:bookmarkEnd w:id="352"/>
    </w:p>
    <w:p w14:paraId="13164988" w14:textId="1D792D5C" w:rsidR="003414B4" w:rsidRPr="005B1ABD" w:rsidRDefault="00DA5A6D" w:rsidP="00BE20B8">
      <w:pPr>
        <w:pStyle w:val="Bodynumbered1"/>
      </w:pPr>
      <w:bookmarkStart w:id="353" w:name="_Ref66198961"/>
      <w:bookmarkStart w:id="354" w:name="_Ref77763951"/>
      <w:r w:rsidRPr="00197C7E">
        <w:t>Test reports must be submitted to the Principal within the timeframe specified in</w:t>
      </w:r>
      <w:bookmarkStart w:id="355" w:name="_Hlk66198980"/>
      <w:r w:rsidRPr="00197C7E">
        <w:t xml:space="preserve"> Table </w:t>
      </w:r>
      <w:r w:rsidRPr="00197C7E">
        <w:fldChar w:fldCharType="begin"/>
      </w:r>
      <w:r w:rsidRPr="00197C7E">
        <w:instrText xml:space="preserve"> REF _Ref66198961 \r \h  \* MERGEFORMAT </w:instrText>
      </w:r>
      <w:r w:rsidRPr="00197C7E">
        <w:fldChar w:fldCharType="separate"/>
      </w:r>
      <w:r w:rsidR="0087309B">
        <w:t>18.5</w:t>
      </w:r>
      <w:r w:rsidRPr="00197C7E">
        <w:fldChar w:fldCharType="end"/>
      </w:r>
      <w:bookmarkEnd w:id="353"/>
      <w:bookmarkEnd w:id="355"/>
      <w:r w:rsidRPr="00197C7E">
        <w:t>.</w:t>
      </w:r>
      <w:bookmarkEnd w:id="354"/>
    </w:p>
    <w:p w14:paraId="705CA446" w14:textId="135C5EA6" w:rsidR="00DA5A6D" w:rsidRPr="00197C7E" w:rsidRDefault="00DA5A6D" w:rsidP="00FC3985">
      <w:pPr>
        <w:pStyle w:val="CaptionIndent"/>
        <w:rPr>
          <w:lang w:bidi="en-US"/>
        </w:rPr>
      </w:pPr>
      <w:r w:rsidRPr="00197C7E">
        <w:rPr>
          <w:lang w:bidi="en-US"/>
        </w:rPr>
        <w:t xml:space="preserve">Table </w:t>
      </w:r>
      <w:r w:rsidRPr="00197C7E">
        <w:rPr>
          <w:lang w:bidi="en-US"/>
        </w:rPr>
        <w:fldChar w:fldCharType="begin"/>
      </w:r>
      <w:r w:rsidRPr="00197C7E">
        <w:rPr>
          <w:lang w:bidi="en-US"/>
        </w:rPr>
        <w:instrText xml:space="preserve"> REF _Ref66198961 \r \h  \* MERGEFORMAT </w:instrText>
      </w:r>
      <w:r w:rsidRPr="00197C7E">
        <w:rPr>
          <w:lang w:bidi="en-US"/>
        </w:rPr>
      </w:r>
      <w:r w:rsidRPr="00197C7E">
        <w:rPr>
          <w:lang w:bidi="en-US"/>
        </w:rPr>
        <w:fldChar w:fldCharType="separate"/>
      </w:r>
      <w:r w:rsidR="0087309B">
        <w:rPr>
          <w:lang w:bidi="en-US"/>
        </w:rPr>
        <w:t>18.5</w:t>
      </w:r>
      <w:r w:rsidRPr="00197C7E">
        <w:rPr>
          <w:lang w:bidi="en-US"/>
        </w:rPr>
        <w:fldChar w:fldCharType="end"/>
      </w:r>
      <w:r w:rsidR="00787CB4" w:rsidRPr="00197C7E">
        <w:rPr>
          <w:lang w:bidi="en-US"/>
        </w:rPr>
        <w:t>:</w:t>
      </w:r>
      <w:r w:rsidR="005B1ABD">
        <w:rPr>
          <w:lang w:bidi="en-US"/>
        </w:rPr>
        <w:tab/>
      </w:r>
      <w:r w:rsidRPr="00197C7E">
        <w:rPr>
          <w:lang w:bidi="en-US"/>
        </w:rPr>
        <w:t xml:space="preserve">Submission </w:t>
      </w:r>
      <w:r w:rsidR="004A42D9" w:rsidRPr="00197C7E">
        <w:rPr>
          <w:lang w:bidi="en-US"/>
        </w:rPr>
        <w:t>of test reports</w:t>
      </w:r>
    </w:p>
    <w:tbl>
      <w:tblPr>
        <w:tblStyle w:val="TMTableGreyIndent"/>
        <w:tblW w:w="9072" w:type="dxa"/>
        <w:tblLook w:val="04A0" w:firstRow="1" w:lastRow="0" w:firstColumn="1" w:lastColumn="0" w:noHBand="0" w:noVBand="1"/>
      </w:tblPr>
      <w:tblGrid>
        <w:gridCol w:w="4536"/>
        <w:gridCol w:w="4536"/>
      </w:tblGrid>
      <w:tr w:rsidR="005B1ABD" w:rsidRPr="005B1ABD" w14:paraId="67BC201F" w14:textId="77777777" w:rsidTr="00492F23">
        <w:trPr>
          <w:cnfStyle w:val="100000000000" w:firstRow="1" w:lastRow="0" w:firstColumn="0" w:lastColumn="0" w:oddVBand="0" w:evenVBand="0" w:oddHBand="0" w:evenHBand="0" w:firstRowFirstColumn="0" w:firstRowLastColumn="0" w:lastRowFirstColumn="0" w:lastRowLastColumn="0"/>
        </w:trPr>
        <w:tc>
          <w:tcPr>
            <w:tcW w:w="4536" w:type="dxa"/>
          </w:tcPr>
          <w:p w14:paraId="2D170B57" w14:textId="00E52E84" w:rsidR="00DA5A6D" w:rsidRPr="005B1ABD" w:rsidRDefault="00AB682C" w:rsidP="005B1ABD">
            <w:pPr>
              <w:pStyle w:val="TableHeading"/>
              <w:rPr>
                <w:b w:val="0"/>
                <w:bCs w:val="0"/>
                <w:color w:val="000000" w:themeColor="text1"/>
                <w:szCs w:val="18"/>
              </w:rPr>
            </w:pPr>
            <w:r w:rsidRPr="005B1ABD">
              <w:rPr>
                <w:color w:val="000000" w:themeColor="text1"/>
                <w:szCs w:val="18"/>
              </w:rPr>
              <w:t xml:space="preserve">Record to be </w:t>
            </w:r>
            <w:r w:rsidR="00401879" w:rsidRPr="005B1ABD">
              <w:rPr>
                <w:color w:val="000000" w:themeColor="text1"/>
                <w:szCs w:val="18"/>
              </w:rPr>
              <w:t>provided</w:t>
            </w:r>
          </w:p>
        </w:tc>
        <w:tc>
          <w:tcPr>
            <w:tcW w:w="4536" w:type="dxa"/>
          </w:tcPr>
          <w:p w14:paraId="681AD076" w14:textId="77777777" w:rsidR="00DA5A6D" w:rsidRPr="005B1ABD" w:rsidRDefault="00DA5A6D" w:rsidP="005B1ABD">
            <w:pPr>
              <w:pStyle w:val="TableHeading"/>
              <w:rPr>
                <w:b w:val="0"/>
                <w:bCs w:val="0"/>
                <w:color w:val="000000" w:themeColor="text1"/>
                <w:szCs w:val="18"/>
              </w:rPr>
            </w:pPr>
            <w:r w:rsidRPr="005B1ABD">
              <w:rPr>
                <w:color w:val="000000" w:themeColor="text1"/>
                <w:szCs w:val="18"/>
              </w:rPr>
              <w:t>Timeframe</w:t>
            </w:r>
          </w:p>
        </w:tc>
      </w:tr>
      <w:tr w:rsidR="005B1ABD" w:rsidRPr="005B1ABD" w14:paraId="260D7A23" w14:textId="77777777" w:rsidTr="00492F23">
        <w:tc>
          <w:tcPr>
            <w:tcW w:w="4536" w:type="dxa"/>
          </w:tcPr>
          <w:p w14:paraId="4C599107" w14:textId="7268C393" w:rsidR="00DA5A6D" w:rsidRPr="005B1ABD" w:rsidRDefault="00355EEB" w:rsidP="00492F23">
            <w:pPr>
              <w:pStyle w:val="TableBullet1"/>
            </w:pPr>
            <w:r w:rsidRPr="005B1ABD">
              <w:t>In situ</w:t>
            </w:r>
            <w:r w:rsidR="00DA5A6D" w:rsidRPr="005B1ABD">
              <w:t xml:space="preserve"> air voids</w:t>
            </w:r>
          </w:p>
          <w:p w14:paraId="231DA24B" w14:textId="52E1197D" w:rsidR="00DA5A6D" w:rsidRPr="00750413" w:rsidRDefault="00DA5A6D" w:rsidP="00492F23">
            <w:pPr>
              <w:pStyle w:val="TableBullet1"/>
              <w:rPr>
                <w:color w:val="auto"/>
              </w:rPr>
            </w:pPr>
            <w:r w:rsidRPr="00750413">
              <w:rPr>
                <w:color w:val="auto"/>
              </w:rPr>
              <w:t>Course thickness</w:t>
            </w:r>
          </w:p>
          <w:p w14:paraId="56B6EF0F" w14:textId="08161014" w:rsidR="00DA5A6D" w:rsidRPr="005B1ABD" w:rsidRDefault="00590643" w:rsidP="00492F23">
            <w:pPr>
              <w:pStyle w:val="TableBullet1"/>
            </w:pPr>
            <w:r w:rsidRPr="00154476">
              <w:rPr>
                <w:color w:val="auto"/>
              </w:rPr>
              <w:t>Levels, horizontal position and surface</w:t>
            </w:r>
            <w:r w:rsidR="00DA5A6D" w:rsidRPr="00750413">
              <w:rPr>
                <w:color w:val="auto"/>
              </w:rPr>
              <w:t xml:space="preserve"> shape</w:t>
            </w:r>
          </w:p>
        </w:tc>
        <w:tc>
          <w:tcPr>
            <w:tcW w:w="4536" w:type="dxa"/>
          </w:tcPr>
          <w:p w14:paraId="42FE04DD" w14:textId="43B5A67D" w:rsidR="00DA5A6D" w:rsidRPr="005B1ABD" w:rsidRDefault="00DA5A6D" w:rsidP="005B1ABD">
            <w:pPr>
              <w:pStyle w:val="TableBodyText"/>
              <w:rPr>
                <w:color w:val="000000" w:themeColor="text1"/>
                <w:szCs w:val="18"/>
              </w:rPr>
            </w:pPr>
            <w:r w:rsidRPr="005B1ABD">
              <w:rPr>
                <w:color w:val="000000" w:themeColor="text1"/>
                <w:szCs w:val="18"/>
              </w:rPr>
              <w:t xml:space="preserve">Within </w:t>
            </w:r>
            <w:r w:rsidR="00625B6B" w:rsidRPr="005B1ABD">
              <w:rPr>
                <w:color w:val="000000" w:themeColor="text1"/>
                <w:szCs w:val="18"/>
              </w:rPr>
              <w:t>3</w:t>
            </w:r>
            <w:r w:rsidRPr="005B1ABD">
              <w:rPr>
                <w:color w:val="000000" w:themeColor="text1"/>
                <w:szCs w:val="18"/>
              </w:rPr>
              <w:t xml:space="preserve"> working day</w:t>
            </w:r>
            <w:r w:rsidR="00111CC5" w:rsidRPr="005B1ABD">
              <w:rPr>
                <w:color w:val="000000" w:themeColor="text1"/>
                <w:szCs w:val="18"/>
              </w:rPr>
              <w:t>s</w:t>
            </w:r>
            <w:r w:rsidRPr="005B1ABD">
              <w:rPr>
                <w:color w:val="000000" w:themeColor="text1"/>
                <w:szCs w:val="18"/>
              </w:rPr>
              <w:t xml:space="preserve"> of placing the asphalt</w:t>
            </w:r>
          </w:p>
        </w:tc>
      </w:tr>
    </w:tbl>
    <w:p w14:paraId="78816B8D" w14:textId="7A03CBBB" w:rsidR="00DA5A6D" w:rsidRPr="00197C7E" w:rsidRDefault="00DA5A6D" w:rsidP="00584267">
      <w:pPr>
        <w:pStyle w:val="Heading2"/>
      </w:pPr>
      <w:bookmarkStart w:id="356" w:name="_Toc66690914"/>
      <w:bookmarkStart w:id="357" w:name="_Toc190862257"/>
      <w:bookmarkStart w:id="358" w:name="_Toc234836114"/>
      <w:bookmarkStart w:id="359" w:name="_Toc235621422"/>
      <w:r w:rsidRPr="00197C7E">
        <w:lastRenderedPageBreak/>
        <w:t>Restoration of Core Holes</w:t>
      </w:r>
      <w:bookmarkEnd w:id="356"/>
      <w:bookmarkEnd w:id="357"/>
      <w:bookmarkEnd w:id="358"/>
      <w:bookmarkEnd w:id="359"/>
    </w:p>
    <w:p w14:paraId="1807EE25" w14:textId="77777777" w:rsidR="00DA5A6D" w:rsidRPr="00197C7E" w:rsidRDefault="00DA5A6D" w:rsidP="00490BCA">
      <w:pPr>
        <w:pStyle w:val="Bodynumbered1"/>
      </w:pPr>
      <w:r w:rsidRPr="00197C7E">
        <w:t>Materials used for restoration of core holes must be either:</w:t>
      </w:r>
    </w:p>
    <w:p w14:paraId="73A64E00" w14:textId="49A465E7" w:rsidR="00DA5A6D" w:rsidRPr="00197C7E" w:rsidRDefault="00DA5A6D" w:rsidP="002D78BA">
      <w:pPr>
        <w:pStyle w:val="Bodynumbered2"/>
      </w:pPr>
      <w:r w:rsidRPr="00197C7E">
        <w:t>hot dense graded asphalt, provided that the normal hot asphalt temperatures required during transport and placement are maintained throughout the entire process; or</w:t>
      </w:r>
    </w:p>
    <w:p w14:paraId="4E0B5E26" w14:textId="5A062595" w:rsidR="00DA5A6D" w:rsidRPr="00197C7E" w:rsidRDefault="00DA5A6D" w:rsidP="002D78BA">
      <w:pPr>
        <w:pStyle w:val="Bodynumbered2"/>
      </w:pPr>
      <w:r w:rsidRPr="00197C7E">
        <w:t xml:space="preserve">proprietary purpose-designed products, subject to the approval of </w:t>
      </w:r>
      <w:r w:rsidR="00ED3AD9" w:rsidRPr="00197C7E">
        <w:t xml:space="preserve">that product by </w:t>
      </w:r>
      <w:r w:rsidRPr="00197C7E">
        <w:t>the Principal.</w:t>
      </w:r>
    </w:p>
    <w:p w14:paraId="2527A3DC" w14:textId="69B32B9D" w:rsidR="00C052B6" w:rsidRPr="00197C7E" w:rsidRDefault="00F8717F" w:rsidP="00490BCA">
      <w:pPr>
        <w:pStyle w:val="Bodynumbered1"/>
      </w:pPr>
      <w:r w:rsidRPr="00197C7E">
        <w:t xml:space="preserve">Cold </w:t>
      </w:r>
      <w:r w:rsidR="00882189" w:rsidRPr="00197C7E">
        <w:t xml:space="preserve">mix </w:t>
      </w:r>
      <w:r w:rsidRPr="00197C7E">
        <w:t>asphalt based on cut back or fluxed binder</w:t>
      </w:r>
      <w:r w:rsidR="00DA5A6D" w:rsidRPr="00197C7E">
        <w:t xml:space="preserve">, and materials </w:t>
      </w:r>
      <w:r w:rsidR="00147DBC" w:rsidRPr="00197C7E">
        <w:t>that</w:t>
      </w:r>
      <w:r w:rsidR="00DA5A6D" w:rsidRPr="00197C7E">
        <w:t xml:space="preserve"> have significantly different stiffness and thermal response to the asphalt (</w:t>
      </w:r>
      <w:r w:rsidR="00ED3AD9" w:rsidRPr="00197C7E">
        <w:t>such as</w:t>
      </w:r>
      <w:r w:rsidR="00DA5A6D" w:rsidRPr="00197C7E">
        <w:t xml:space="preserve"> concrete), must not be used.</w:t>
      </w:r>
    </w:p>
    <w:p w14:paraId="7CC5F068" w14:textId="77777777" w:rsidR="00DA5A6D" w:rsidRPr="00197C7E" w:rsidRDefault="00DA5A6D" w:rsidP="00490BCA">
      <w:pPr>
        <w:pStyle w:val="Bodynumbered1"/>
      </w:pPr>
      <w:r w:rsidRPr="00197C7E">
        <w:t>The preparation of the core holes must be undertaken in accordance with the following:</w:t>
      </w:r>
    </w:p>
    <w:p w14:paraId="50A4BC8B" w14:textId="77777777" w:rsidR="00DA5A6D" w:rsidRPr="00197C7E" w:rsidRDefault="00DA5A6D" w:rsidP="002D78BA">
      <w:pPr>
        <w:pStyle w:val="Bodynumbered2"/>
      </w:pPr>
      <w:r w:rsidRPr="00197C7E">
        <w:t>any dirt must be removed;</w:t>
      </w:r>
    </w:p>
    <w:p w14:paraId="5AE1F696" w14:textId="6961D3BE" w:rsidR="00DA5A6D" w:rsidRPr="00197C7E" w:rsidRDefault="00DA5A6D" w:rsidP="002D78BA">
      <w:pPr>
        <w:pStyle w:val="Bodynumbered2"/>
      </w:pPr>
      <w:r w:rsidRPr="00197C7E">
        <w:t>the hole must be brushed, sponged and/or vacuumed and allowed to dry;</w:t>
      </w:r>
    </w:p>
    <w:p w14:paraId="29BDCD62" w14:textId="77777777" w:rsidR="00DA5A6D" w:rsidRPr="00197C7E" w:rsidRDefault="00DA5A6D" w:rsidP="002D78BA">
      <w:pPr>
        <w:pStyle w:val="Bodynumbered2"/>
      </w:pPr>
      <w:r w:rsidRPr="00197C7E">
        <w:t>a heavy coating of rapid set bitumen emulsion or similar material must be applied to the sides and floor of the core hole by brush or spray; and</w:t>
      </w:r>
    </w:p>
    <w:p w14:paraId="717CE9DD" w14:textId="512E8DE7" w:rsidR="000E1410" w:rsidRPr="00197C7E" w:rsidRDefault="00DA5A6D" w:rsidP="002D78BA">
      <w:pPr>
        <w:pStyle w:val="Bodynumbered2"/>
      </w:pPr>
      <w:r w:rsidRPr="00197C7E">
        <w:t xml:space="preserve"> the coating material must be allowed to break or cure prior to placing the fill material.</w:t>
      </w:r>
    </w:p>
    <w:p w14:paraId="6024A524" w14:textId="77777777" w:rsidR="00DA5A6D" w:rsidRPr="00197C7E" w:rsidRDefault="00DA5A6D" w:rsidP="00490BCA">
      <w:pPr>
        <w:pStyle w:val="Bodynumbered1"/>
      </w:pPr>
      <w:r w:rsidRPr="00197C7E">
        <w:t>The backfilling of the core holes must be undertaken in accordance with the following:</w:t>
      </w:r>
    </w:p>
    <w:p w14:paraId="78E0389B" w14:textId="77777777" w:rsidR="00DA5A6D" w:rsidRPr="00197C7E" w:rsidRDefault="00DA5A6D" w:rsidP="002D78BA">
      <w:pPr>
        <w:pStyle w:val="Bodynumbered2"/>
      </w:pPr>
      <w:r w:rsidRPr="00197C7E">
        <w:t>the fill materials must be free of segregation or contamination;</w:t>
      </w:r>
    </w:p>
    <w:p w14:paraId="4CE88D0A" w14:textId="77777777" w:rsidR="00DA5A6D" w:rsidRPr="00197C7E" w:rsidRDefault="00DA5A6D" w:rsidP="002D78BA">
      <w:pPr>
        <w:pStyle w:val="Bodynumbered2"/>
      </w:pPr>
      <w:r w:rsidRPr="00197C7E">
        <w:t>each layer must not exceed 50 mm;</w:t>
      </w:r>
    </w:p>
    <w:p w14:paraId="1077A6DB" w14:textId="77777777" w:rsidR="00DA5A6D" w:rsidRPr="00197C7E" w:rsidRDefault="00DA5A6D" w:rsidP="002D78BA">
      <w:pPr>
        <w:pStyle w:val="Bodynumbered2"/>
      </w:pPr>
      <w:r w:rsidRPr="00197C7E">
        <w:t>each layer must be compacted without crushing the aggregate particles, using suitable compaction equipment such as motorised hammer, plate compactor, and/or hand tampers; and</w:t>
      </w:r>
    </w:p>
    <w:p w14:paraId="5948DA73" w14:textId="54B65342" w:rsidR="00DA5A6D" w:rsidRPr="00197C7E" w:rsidRDefault="00DA5A6D" w:rsidP="002D78BA">
      <w:pPr>
        <w:pStyle w:val="Bodynumbered2"/>
      </w:pPr>
      <w:r w:rsidRPr="00197C7E">
        <w:t xml:space="preserve">the finish top surface of the backfill material must not be below the level of the </w:t>
      </w:r>
      <w:r w:rsidR="005D613A" w:rsidRPr="00197C7E">
        <w:t>surr</w:t>
      </w:r>
      <w:r w:rsidR="00665792" w:rsidRPr="00197C7E">
        <w:t>ounding</w:t>
      </w:r>
      <w:r w:rsidRPr="00197C7E">
        <w:t xml:space="preserve"> pavement.</w:t>
      </w:r>
    </w:p>
    <w:p w14:paraId="396EAFF2" w14:textId="404B09B3" w:rsidR="00DA5A6D" w:rsidRPr="00197C7E" w:rsidRDefault="00113751" w:rsidP="00D768EE">
      <w:pPr>
        <w:pStyle w:val="Heading1"/>
      </w:pPr>
      <w:bookmarkStart w:id="360" w:name="_Ref66197577"/>
      <w:bookmarkStart w:id="361" w:name="_Ref66267257"/>
      <w:bookmarkStart w:id="362" w:name="_Toc66690916"/>
      <w:bookmarkStart w:id="363" w:name="_Toc190862258"/>
      <w:bookmarkStart w:id="364" w:name="_Toc234836115"/>
      <w:bookmarkStart w:id="365" w:name="_Toc235621423"/>
      <w:r w:rsidRPr="00197C7E">
        <w:t xml:space="preserve">In </w:t>
      </w:r>
      <w:r w:rsidR="008D2F5F">
        <w:t>S</w:t>
      </w:r>
      <w:r w:rsidR="008D2F5F" w:rsidRPr="00197C7E">
        <w:t xml:space="preserve">itu </w:t>
      </w:r>
      <w:r w:rsidR="00DA5A6D" w:rsidRPr="00197C7E">
        <w:t>Air Voids</w:t>
      </w:r>
      <w:bookmarkEnd w:id="360"/>
      <w:bookmarkEnd w:id="361"/>
      <w:bookmarkEnd w:id="362"/>
      <w:bookmarkEnd w:id="363"/>
      <w:bookmarkEnd w:id="364"/>
      <w:bookmarkEnd w:id="365"/>
      <w:r w:rsidR="00DA5A6D" w:rsidRPr="00197C7E">
        <w:t xml:space="preserve"> </w:t>
      </w:r>
    </w:p>
    <w:p w14:paraId="6660AD4E" w14:textId="3F22DD2C" w:rsidR="00DA5A6D" w:rsidRPr="00197C7E" w:rsidRDefault="00840B4D" w:rsidP="00584267">
      <w:pPr>
        <w:pStyle w:val="Heading2"/>
      </w:pPr>
      <w:bookmarkStart w:id="366" w:name="_Toc66690917"/>
      <w:bookmarkStart w:id="367" w:name="_Toc190862259"/>
      <w:bookmarkStart w:id="368" w:name="_Toc234836116"/>
      <w:bookmarkStart w:id="369" w:name="_Toc235621424"/>
      <w:r w:rsidRPr="00197C7E">
        <w:t>Acceptance Criteria</w:t>
      </w:r>
      <w:r w:rsidR="00DA5A6D" w:rsidRPr="00197C7E">
        <w:t xml:space="preserve"> for </w:t>
      </w:r>
      <w:r w:rsidR="00113751" w:rsidRPr="00197C7E">
        <w:t xml:space="preserve">In </w:t>
      </w:r>
      <w:r w:rsidR="008D2F5F">
        <w:t>S</w:t>
      </w:r>
      <w:r w:rsidR="008D2F5F" w:rsidRPr="00197C7E">
        <w:t xml:space="preserve">itu </w:t>
      </w:r>
      <w:r w:rsidR="00DA5A6D" w:rsidRPr="00197C7E">
        <w:t>Air Voids</w:t>
      </w:r>
      <w:bookmarkEnd w:id="366"/>
      <w:bookmarkEnd w:id="367"/>
      <w:bookmarkEnd w:id="368"/>
      <w:bookmarkEnd w:id="369"/>
    </w:p>
    <w:p w14:paraId="25E573BC" w14:textId="1155AD6E" w:rsidR="005B1ABD" w:rsidRDefault="00DA5A6D" w:rsidP="00490BCA">
      <w:pPr>
        <w:pStyle w:val="Bodynumbered1"/>
      </w:pPr>
      <w:bookmarkStart w:id="370" w:name="_Ref66023295"/>
      <w:bookmarkStart w:id="371" w:name="_Ref66284517"/>
      <w:r w:rsidRPr="00197C7E">
        <w:t xml:space="preserve">The lower limit </w:t>
      </w:r>
      <w:bookmarkStart w:id="372" w:name="_Hlk66263535"/>
      <w:r w:rsidRPr="00197C7E">
        <w:t xml:space="preserve">of characteristic values of </w:t>
      </w:r>
      <w:r w:rsidR="00113751" w:rsidRPr="00197C7E">
        <w:t>in situ</w:t>
      </w:r>
      <w:r w:rsidRPr="00197C7E">
        <w:t xml:space="preserve"> air voids (</w:t>
      </w:r>
      <w:r w:rsidRPr="00197C7E">
        <w:rPr>
          <w:rFonts w:ascii="ArialMT" w:hAnsi="ArialMT"/>
          <w:color w:val="000000"/>
          <w:lang w:eastAsia="en-AU"/>
        </w:rPr>
        <w:t>V</w:t>
      </w:r>
      <w:r w:rsidRPr="00197C7E">
        <w:rPr>
          <w:rFonts w:ascii="ArialMT" w:hAnsi="ArialMT"/>
          <w:color w:val="000000"/>
          <w:sz w:val="14"/>
          <w:szCs w:val="14"/>
          <w:lang w:eastAsia="en-AU"/>
        </w:rPr>
        <w:t>L</w:t>
      </w:r>
      <w:r w:rsidRPr="00197C7E">
        <w:t>)</w:t>
      </w:r>
      <w:bookmarkEnd w:id="372"/>
      <w:r w:rsidRPr="00197C7E">
        <w:t xml:space="preserve"> and upper limit of characteristic values of </w:t>
      </w:r>
      <w:r w:rsidR="00113751" w:rsidRPr="00197C7E">
        <w:t>in situ</w:t>
      </w:r>
      <w:r w:rsidRPr="00197C7E">
        <w:t xml:space="preserve"> air voids (</w:t>
      </w:r>
      <w:r w:rsidR="00B42154" w:rsidRPr="00197C7E">
        <w:rPr>
          <w:rFonts w:ascii="ArialMT" w:hAnsi="ArialMT"/>
          <w:color w:val="000000"/>
          <w:lang w:eastAsia="en-AU"/>
        </w:rPr>
        <w:t>V</w:t>
      </w:r>
      <w:r w:rsidR="00B42154" w:rsidRPr="00197C7E">
        <w:rPr>
          <w:rFonts w:ascii="ArialMT" w:hAnsi="ArialMT"/>
          <w:color w:val="000000"/>
          <w:vertAlign w:val="subscript"/>
          <w:lang w:eastAsia="en-AU"/>
        </w:rPr>
        <w:t>U</w:t>
      </w:r>
      <w:r w:rsidR="00B42154" w:rsidRPr="00197C7E">
        <w:t>)</w:t>
      </w:r>
      <w:r w:rsidRPr="00197C7E">
        <w:t xml:space="preserve"> must be within the limits shown in Table </w:t>
      </w:r>
      <w:r w:rsidRPr="00197C7E">
        <w:fldChar w:fldCharType="begin"/>
      </w:r>
      <w:r w:rsidRPr="00197C7E">
        <w:instrText xml:space="preserve"> REF _Ref66023295 \r \h </w:instrText>
      </w:r>
      <w:r w:rsidR="00710B45" w:rsidRPr="00197C7E">
        <w:instrText xml:space="preserve"> \* MERGEFORMAT </w:instrText>
      </w:r>
      <w:r w:rsidRPr="00197C7E">
        <w:fldChar w:fldCharType="separate"/>
      </w:r>
      <w:r w:rsidR="0087309B">
        <w:t>19.1</w:t>
      </w:r>
      <w:r w:rsidRPr="00197C7E">
        <w:fldChar w:fldCharType="end"/>
      </w:r>
      <w:bookmarkEnd w:id="370"/>
      <w:r w:rsidRPr="00197C7E">
        <w:t xml:space="preserve"> for each Lot.</w:t>
      </w:r>
      <w:bookmarkEnd w:id="371"/>
      <w:r w:rsidR="00631CED" w:rsidRPr="00197C7E">
        <w:t xml:space="preserve"> </w:t>
      </w:r>
      <w:r w:rsidR="00D24755" w:rsidRPr="00197C7E">
        <w:t>However,</w:t>
      </w:r>
      <w:r w:rsidR="00D91747" w:rsidRPr="00197C7E">
        <w:t xml:space="preserve"> </w:t>
      </w:r>
      <w:r w:rsidR="00B9033B" w:rsidRPr="00197C7E">
        <w:t>for</w:t>
      </w:r>
      <w:r w:rsidR="00A0645B" w:rsidRPr="00197C7E">
        <w:t xml:space="preserve"> asphalt layers placed as part of a corrector courses</w:t>
      </w:r>
      <w:r w:rsidR="007242FA" w:rsidRPr="00197C7E">
        <w:t xml:space="preserve">, </w:t>
      </w:r>
      <w:r w:rsidR="00B53E57" w:rsidRPr="00197C7E">
        <w:t>acceptance</w:t>
      </w:r>
      <w:r w:rsidR="00F07044" w:rsidRPr="00197C7E">
        <w:t xml:space="preserve"> will be based on the average value</w:t>
      </w:r>
      <w:r w:rsidR="00D91747" w:rsidRPr="00197C7E">
        <w:t xml:space="preserve"> </w:t>
      </w:r>
      <w:r w:rsidR="00D52339" w:rsidRPr="00197C7E">
        <w:t xml:space="preserve">of </w:t>
      </w:r>
      <w:r w:rsidR="00113751" w:rsidRPr="00197C7E">
        <w:t>in situ</w:t>
      </w:r>
      <w:r w:rsidR="00B9033B" w:rsidRPr="00197C7E">
        <w:t xml:space="preserve"> air voids</w:t>
      </w:r>
      <w:r w:rsidR="00B53E57" w:rsidRPr="00197C7E">
        <w:t xml:space="preserve"> in lieu of the characteristic value.</w:t>
      </w:r>
    </w:p>
    <w:p w14:paraId="6E95CA70" w14:textId="37F1F668" w:rsidR="00DA5A6D" w:rsidRPr="00197C7E" w:rsidRDefault="00DA5A6D" w:rsidP="00081105">
      <w:pPr>
        <w:pStyle w:val="CaptionIndent"/>
        <w:keepLines/>
        <w:rPr>
          <w:lang w:bidi="en-US"/>
        </w:rPr>
      </w:pPr>
      <w:r w:rsidRPr="00197C7E">
        <w:rPr>
          <w:lang w:bidi="en-US"/>
        </w:rPr>
        <w:lastRenderedPageBreak/>
        <w:t xml:space="preserve">Table </w:t>
      </w:r>
      <w:r w:rsidRPr="00197C7E">
        <w:rPr>
          <w:lang w:bidi="en-US"/>
        </w:rPr>
        <w:fldChar w:fldCharType="begin"/>
      </w:r>
      <w:r w:rsidRPr="00197C7E">
        <w:rPr>
          <w:lang w:bidi="en-US"/>
        </w:rPr>
        <w:instrText xml:space="preserve"> REF _Ref66023295 \r \h  \* MERGEFORMAT </w:instrText>
      </w:r>
      <w:r w:rsidRPr="00197C7E">
        <w:rPr>
          <w:lang w:bidi="en-US"/>
        </w:rPr>
      </w:r>
      <w:r w:rsidRPr="00197C7E">
        <w:rPr>
          <w:lang w:bidi="en-US"/>
        </w:rPr>
        <w:fldChar w:fldCharType="separate"/>
      </w:r>
      <w:r w:rsidR="0087309B">
        <w:rPr>
          <w:lang w:bidi="en-US"/>
        </w:rPr>
        <w:t>19.1</w:t>
      </w:r>
      <w:r w:rsidRPr="00197C7E">
        <w:rPr>
          <w:lang w:bidi="en-US"/>
        </w:rPr>
        <w:fldChar w:fldCharType="end"/>
      </w:r>
      <w:r w:rsidR="00FA47D5" w:rsidRPr="00197C7E">
        <w:rPr>
          <w:lang w:bidi="en-US"/>
        </w:rPr>
        <w:t>:</w:t>
      </w:r>
      <w:r w:rsidR="002C1AB2">
        <w:rPr>
          <w:lang w:bidi="en-US"/>
        </w:rPr>
        <w:tab/>
      </w:r>
      <w:r w:rsidR="00214B1F">
        <w:rPr>
          <w:lang w:bidi="en-US"/>
        </w:rPr>
        <w:t>R</w:t>
      </w:r>
      <w:r w:rsidR="00214B1F" w:rsidRPr="00197C7E">
        <w:rPr>
          <w:lang w:bidi="en-US"/>
        </w:rPr>
        <w:t>equirements</w:t>
      </w:r>
      <w:r w:rsidR="00214B1F">
        <w:rPr>
          <w:lang w:bidi="en-US"/>
        </w:rPr>
        <w:t xml:space="preserve"> for</w:t>
      </w:r>
      <w:r w:rsidR="00214B1F" w:rsidRPr="00197C7E">
        <w:rPr>
          <w:lang w:bidi="en-US"/>
        </w:rPr>
        <w:t xml:space="preserve"> </w:t>
      </w:r>
      <w:r w:rsidR="00214B1F">
        <w:rPr>
          <w:lang w:bidi="en-US"/>
        </w:rPr>
        <w:t>i</w:t>
      </w:r>
      <w:r w:rsidR="00113751" w:rsidRPr="00197C7E">
        <w:rPr>
          <w:lang w:bidi="en-US"/>
        </w:rPr>
        <w:t xml:space="preserve">n </w:t>
      </w:r>
      <w:r w:rsidR="00B72F11" w:rsidRPr="00197C7E">
        <w:rPr>
          <w:lang w:bidi="en-US"/>
        </w:rPr>
        <w:t>situ air voids</w:t>
      </w:r>
    </w:p>
    <w:tbl>
      <w:tblPr>
        <w:tblStyle w:val="TMTableGreyIndent"/>
        <w:tblW w:w="9072" w:type="dxa"/>
        <w:tblLayout w:type="fixed"/>
        <w:tblLook w:val="01E0" w:firstRow="1" w:lastRow="1" w:firstColumn="1" w:lastColumn="1" w:noHBand="0" w:noVBand="0"/>
      </w:tblPr>
      <w:tblGrid>
        <w:gridCol w:w="1872"/>
        <w:gridCol w:w="2448"/>
        <w:gridCol w:w="2376"/>
        <w:gridCol w:w="2376"/>
      </w:tblGrid>
      <w:tr w:rsidR="002C1AB2" w:rsidRPr="002C1AB2" w14:paraId="253BC8F4" w14:textId="77777777" w:rsidTr="00492F23">
        <w:trPr>
          <w:cnfStyle w:val="100000000000" w:firstRow="1" w:lastRow="0" w:firstColumn="0" w:lastColumn="0" w:oddVBand="0" w:evenVBand="0" w:oddHBand="0" w:evenHBand="0" w:firstRowFirstColumn="0" w:firstRowLastColumn="0" w:lastRowFirstColumn="0" w:lastRowLastColumn="0"/>
          <w:trHeight w:val="20"/>
        </w:trPr>
        <w:tc>
          <w:tcPr>
            <w:tcW w:w="1843" w:type="dxa"/>
            <w:vMerge w:val="restart"/>
          </w:tcPr>
          <w:p w14:paraId="45C8A645" w14:textId="4C3D616F" w:rsidR="007E634E" w:rsidRPr="002C1AB2" w:rsidRDefault="007E634E" w:rsidP="00081105">
            <w:pPr>
              <w:pStyle w:val="TableHeading"/>
              <w:keepNext/>
              <w:keepLines/>
              <w:rPr>
                <w:color w:val="000000" w:themeColor="text1"/>
                <w:szCs w:val="18"/>
              </w:rPr>
            </w:pPr>
            <w:r w:rsidRPr="002C1AB2">
              <w:rPr>
                <w:color w:val="000000" w:themeColor="text1"/>
                <w:szCs w:val="18"/>
              </w:rPr>
              <w:t>Location</w:t>
            </w:r>
          </w:p>
        </w:tc>
        <w:tc>
          <w:tcPr>
            <w:tcW w:w="2410" w:type="dxa"/>
            <w:vMerge w:val="restart"/>
          </w:tcPr>
          <w:p w14:paraId="3D9F8D4B" w14:textId="69CFC9A5" w:rsidR="007E634E" w:rsidRPr="002C1AB2" w:rsidRDefault="007E634E" w:rsidP="00081105">
            <w:pPr>
              <w:pStyle w:val="TableHeading"/>
              <w:keepNext/>
              <w:keepLines/>
              <w:rPr>
                <w:color w:val="000000" w:themeColor="text1"/>
                <w:szCs w:val="18"/>
              </w:rPr>
            </w:pPr>
            <w:r w:rsidRPr="002C1AB2">
              <w:rPr>
                <w:color w:val="000000" w:themeColor="text1"/>
                <w:szCs w:val="18"/>
              </w:rPr>
              <w:t>Layer</w:t>
            </w:r>
          </w:p>
        </w:tc>
        <w:tc>
          <w:tcPr>
            <w:tcW w:w="4678" w:type="dxa"/>
            <w:gridSpan w:val="2"/>
          </w:tcPr>
          <w:p w14:paraId="17E41D11" w14:textId="177A45E5" w:rsidR="007E634E" w:rsidRPr="002C1AB2" w:rsidRDefault="007E634E" w:rsidP="00081105">
            <w:pPr>
              <w:pStyle w:val="TableHeading"/>
              <w:keepNext/>
              <w:keepLines/>
              <w:rPr>
                <w:color w:val="000000" w:themeColor="text1"/>
                <w:szCs w:val="18"/>
              </w:rPr>
            </w:pPr>
            <w:r w:rsidRPr="002C1AB2">
              <w:rPr>
                <w:color w:val="000000" w:themeColor="text1"/>
                <w:szCs w:val="18"/>
              </w:rPr>
              <w:t xml:space="preserve">Characteristic </w:t>
            </w:r>
            <w:r w:rsidR="00401879" w:rsidRPr="002C1AB2">
              <w:rPr>
                <w:color w:val="000000" w:themeColor="text1"/>
                <w:szCs w:val="18"/>
              </w:rPr>
              <w:t xml:space="preserve">value of in situ air voids </w:t>
            </w:r>
            <w:r w:rsidRPr="002C1AB2">
              <w:rPr>
                <w:color w:val="000000" w:themeColor="text1"/>
                <w:szCs w:val="18"/>
              </w:rPr>
              <w:t>(%)</w:t>
            </w:r>
          </w:p>
        </w:tc>
      </w:tr>
      <w:tr w:rsidR="002C1AB2" w:rsidRPr="002C1AB2" w14:paraId="4A0F50E0" w14:textId="77777777" w:rsidTr="00FB6D9E">
        <w:trPr>
          <w:trHeight w:val="20"/>
        </w:trPr>
        <w:tc>
          <w:tcPr>
            <w:tcW w:w="1843" w:type="dxa"/>
            <w:vMerge/>
          </w:tcPr>
          <w:p w14:paraId="514FE1F9" w14:textId="77777777" w:rsidR="00535CF3" w:rsidRPr="002C1AB2" w:rsidRDefault="00535CF3" w:rsidP="00081105">
            <w:pPr>
              <w:pStyle w:val="TableHeading"/>
              <w:keepNext/>
              <w:keepLines/>
              <w:rPr>
                <w:color w:val="000000" w:themeColor="text1"/>
                <w:szCs w:val="18"/>
              </w:rPr>
            </w:pPr>
          </w:p>
        </w:tc>
        <w:tc>
          <w:tcPr>
            <w:tcW w:w="2410" w:type="dxa"/>
            <w:vMerge/>
          </w:tcPr>
          <w:p w14:paraId="009CDE29" w14:textId="77777777" w:rsidR="00535CF3" w:rsidRPr="002C1AB2" w:rsidRDefault="00535CF3" w:rsidP="00081105">
            <w:pPr>
              <w:pStyle w:val="TableHeading"/>
              <w:keepNext/>
              <w:keepLines/>
              <w:rPr>
                <w:color w:val="000000" w:themeColor="text1"/>
                <w:szCs w:val="18"/>
              </w:rPr>
            </w:pPr>
          </w:p>
        </w:tc>
        <w:tc>
          <w:tcPr>
            <w:tcW w:w="2339" w:type="dxa"/>
            <w:shd w:val="clear" w:color="auto" w:fill="CFCFCF"/>
          </w:tcPr>
          <w:p w14:paraId="27EECCE3" w14:textId="2B688D37" w:rsidR="00535CF3" w:rsidRPr="00492F23" w:rsidRDefault="00535CF3" w:rsidP="00081105">
            <w:pPr>
              <w:pStyle w:val="TableHeading"/>
              <w:keepNext/>
              <w:keepLines/>
              <w:rPr>
                <w:b/>
                <w:bCs w:val="0"/>
                <w:color w:val="000000" w:themeColor="text1"/>
                <w:szCs w:val="18"/>
              </w:rPr>
            </w:pPr>
            <w:r w:rsidRPr="00492F23">
              <w:rPr>
                <w:b/>
                <w:bCs w:val="0"/>
                <w:color w:val="000000" w:themeColor="text1"/>
                <w:szCs w:val="18"/>
              </w:rPr>
              <w:t xml:space="preserve">Nominated </w:t>
            </w:r>
            <w:r w:rsidR="00401879" w:rsidRPr="00492F23">
              <w:rPr>
                <w:b/>
                <w:bCs w:val="0"/>
                <w:color w:val="000000" w:themeColor="text1"/>
                <w:szCs w:val="18"/>
              </w:rPr>
              <w:t>layer thickness</w:t>
            </w:r>
            <w:r w:rsidR="00401879" w:rsidRPr="00492F23">
              <w:rPr>
                <w:b/>
                <w:bCs w:val="0"/>
                <w:color w:val="000000" w:themeColor="text1"/>
                <w:szCs w:val="18"/>
              </w:rPr>
              <w:br/>
            </w:r>
            <w:r w:rsidRPr="00492F23">
              <w:rPr>
                <w:b/>
                <w:bCs w:val="0"/>
                <w:color w:val="000000" w:themeColor="text1"/>
                <w:szCs w:val="18"/>
              </w:rPr>
              <w:t>&gt;</w:t>
            </w:r>
            <w:r w:rsidR="0023531A">
              <w:rPr>
                <w:b/>
                <w:bCs w:val="0"/>
                <w:color w:val="000000" w:themeColor="text1"/>
                <w:szCs w:val="18"/>
              </w:rPr>
              <w:t> </w:t>
            </w:r>
            <w:r w:rsidRPr="00492F23">
              <w:rPr>
                <w:b/>
                <w:bCs w:val="0"/>
                <w:color w:val="000000" w:themeColor="text1"/>
                <w:szCs w:val="18"/>
              </w:rPr>
              <w:t xml:space="preserve">30 mm and </w:t>
            </w:r>
            <w:r w:rsidR="0023531A">
              <w:rPr>
                <w:b/>
                <w:bCs w:val="0"/>
                <w:color w:val="000000" w:themeColor="text1"/>
                <w:szCs w:val="18"/>
              </w:rPr>
              <w:t>&lt; </w:t>
            </w:r>
            <w:r w:rsidRPr="00492F23">
              <w:rPr>
                <w:b/>
                <w:bCs w:val="0"/>
                <w:color w:val="000000" w:themeColor="text1"/>
                <w:szCs w:val="18"/>
              </w:rPr>
              <w:t>50 mm</w:t>
            </w:r>
          </w:p>
        </w:tc>
        <w:tc>
          <w:tcPr>
            <w:tcW w:w="2339" w:type="dxa"/>
            <w:shd w:val="clear" w:color="auto" w:fill="CFCFCF"/>
          </w:tcPr>
          <w:p w14:paraId="0F36F2DA" w14:textId="17A9FE2A" w:rsidR="00535CF3" w:rsidRPr="00492F23" w:rsidRDefault="00535CF3" w:rsidP="00081105">
            <w:pPr>
              <w:pStyle w:val="TableHeading"/>
              <w:keepNext/>
              <w:keepLines/>
              <w:rPr>
                <w:b/>
                <w:bCs w:val="0"/>
                <w:color w:val="000000" w:themeColor="text1"/>
                <w:szCs w:val="18"/>
              </w:rPr>
            </w:pPr>
            <w:r w:rsidRPr="00492F23">
              <w:rPr>
                <w:b/>
                <w:bCs w:val="0"/>
                <w:color w:val="000000" w:themeColor="text1"/>
                <w:szCs w:val="18"/>
              </w:rPr>
              <w:t xml:space="preserve">Nominated </w:t>
            </w:r>
            <w:r w:rsidR="00401879" w:rsidRPr="00492F23">
              <w:rPr>
                <w:b/>
                <w:bCs w:val="0"/>
                <w:color w:val="000000" w:themeColor="text1"/>
                <w:szCs w:val="18"/>
              </w:rPr>
              <w:t>layer thickness</w:t>
            </w:r>
            <w:r w:rsidRPr="00492F23">
              <w:rPr>
                <w:b/>
                <w:bCs w:val="0"/>
                <w:color w:val="000000" w:themeColor="text1"/>
                <w:szCs w:val="18"/>
              </w:rPr>
              <w:br/>
            </w:r>
            <w:r w:rsidR="0023531A">
              <w:rPr>
                <w:b/>
                <w:bCs w:val="0"/>
                <w:color w:val="000000" w:themeColor="text1"/>
                <w:szCs w:val="18"/>
              </w:rPr>
              <w:t>≥ </w:t>
            </w:r>
            <w:r w:rsidRPr="00492F23">
              <w:rPr>
                <w:b/>
                <w:bCs w:val="0"/>
                <w:color w:val="000000" w:themeColor="text1"/>
                <w:szCs w:val="18"/>
              </w:rPr>
              <w:t xml:space="preserve">50 mm </w:t>
            </w:r>
          </w:p>
        </w:tc>
      </w:tr>
      <w:tr w:rsidR="002C1AB2" w:rsidRPr="002C1AB2" w14:paraId="2F94855E" w14:textId="77777777" w:rsidTr="00FB6D9E">
        <w:trPr>
          <w:trHeight w:val="20"/>
        </w:trPr>
        <w:tc>
          <w:tcPr>
            <w:tcW w:w="8931" w:type="dxa"/>
            <w:gridSpan w:val="4"/>
            <w:shd w:val="clear" w:color="auto" w:fill="CFCFCF"/>
          </w:tcPr>
          <w:p w14:paraId="44B35A1B" w14:textId="0A2FA897" w:rsidR="007E634E" w:rsidRPr="00492F23" w:rsidRDefault="007E634E" w:rsidP="00081105">
            <w:pPr>
              <w:pStyle w:val="TableHeading"/>
              <w:keepNext/>
              <w:keepLines/>
              <w:rPr>
                <w:b/>
                <w:bCs w:val="0"/>
                <w:color w:val="000000" w:themeColor="text1"/>
                <w:szCs w:val="18"/>
              </w:rPr>
            </w:pPr>
            <w:r w:rsidRPr="00492F23">
              <w:rPr>
                <w:b/>
                <w:bCs w:val="0"/>
                <w:color w:val="000000" w:themeColor="text1"/>
                <w:szCs w:val="18"/>
              </w:rPr>
              <w:t xml:space="preserve">Dense </w:t>
            </w:r>
            <w:r w:rsidR="00401879" w:rsidRPr="00492F23">
              <w:rPr>
                <w:b/>
                <w:bCs w:val="0"/>
                <w:color w:val="000000" w:themeColor="text1"/>
                <w:szCs w:val="18"/>
              </w:rPr>
              <w:t>mix aspha</w:t>
            </w:r>
            <w:r w:rsidRPr="00492F23">
              <w:rPr>
                <w:b/>
                <w:bCs w:val="0"/>
                <w:color w:val="000000" w:themeColor="text1"/>
                <w:szCs w:val="18"/>
              </w:rPr>
              <w:t>lt</w:t>
            </w:r>
          </w:p>
        </w:tc>
      </w:tr>
      <w:tr w:rsidR="002C1AB2" w:rsidRPr="002C1AB2" w14:paraId="31634A37" w14:textId="77777777" w:rsidTr="00492F23">
        <w:trPr>
          <w:trHeight w:val="20"/>
        </w:trPr>
        <w:tc>
          <w:tcPr>
            <w:tcW w:w="1843" w:type="dxa"/>
            <w:vMerge w:val="restart"/>
          </w:tcPr>
          <w:p w14:paraId="0E86A4C4" w14:textId="77777777" w:rsidR="00535CF3" w:rsidRPr="002C1AB2" w:rsidRDefault="00535CF3" w:rsidP="00081105">
            <w:pPr>
              <w:pStyle w:val="TableBodyText"/>
              <w:keepNext/>
              <w:keepLines/>
              <w:rPr>
                <w:color w:val="000000" w:themeColor="text1"/>
                <w:szCs w:val="18"/>
              </w:rPr>
            </w:pPr>
            <w:r w:rsidRPr="002C1AB2">
              <w:rPr>
                <w:color w:val="000000" w:themeColor="text1"/>
                <w:szCs w:val="18"/>
              </w:rPr>
              <w:t>Mat</w:t>
            </w:r>
          </w:p>
        </w:tc>
        <w:tc>
          <w:tcPr>
            <w:tcW w:w="2410" w:type="dxa"/>
          </w:tcPr>
          <w:p w14:paraId="5E6BB763" w14:textId="77777777" w:rsidR="00535CF3" w:rsidRPr="002C1AB2" w:rsidRDefault="00535CF3" w:rsidP="00081105">
            <w:pPr>
              <w:pStyle w:val="TableBodyText"/>
              <w:keepNext/>
              <w:keepLines/>
              <w:rPr>
                <w:color w:val="000000" w:themeColor="text1"/>
                <w:szCs w:val="18"/>
              </w:rPr>
            </w:pPr>
            <w:r w:rsidRPr="002C1AB2">
              <w:rPr>
                <w:color w:val="000000" w:themeColor="text1"/>
                <w:szCs w:val="18"/>
              </w:rPr>
              <w:t>Surfacing layer and layer below surfacing</w:t>
            </w:r>
          </w:p>
        </w:tc>
        <w:tc>
          <w:tcPr>
            <w:tcW w:w="2339" w:type="dxa"/>
          </w:tcPr>
          <w:p w14:paraId="6567360B" w14:textId="2099E5F0"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3.0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535CF3" w:rsidRPr="002C1AB2">
              <w:rPr>
                <w:color w:val="000000" w:themeColor="text1"/>
                <w:szCs w:val="18"/>
              </w:rPr>
              <w:t xml:space="preserve"> = 8.0</w:t>
            </w:r>
          </w:p>
        </w:tc>
        <w:tc>
          <w:tcPr>
            <w:tcW w:w="2339" w:type="dxa"/>
          </w:tcPr>
          <w:p w14:paraId="43911F1C" w14:textId="6E722448"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3.0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535CF3" w:rsidRPr="002C1AB2">
              <w:rPr>
                <w:color w:val="000000" w:themeColor="text1"/>
                <w:szCs w:val="18"/>
              </w:rPr>
              <w:t xml:space="preserve"> = 7.0</w:t>
            </w:r>
          </w:p>
        </w:tc>
      </w:tr>
      <w:tr w:rsidR="002C1AB2" w:rsidRPr="002C1AB2" w14:paraId="61CB94C5" w14:textId="77777777" w:rsidTr="00492F23">
        <w:trPr>
          <w:trHeight w:val="20"/>
        </w:trPr>
        <w:tc>
          <w:tcPr>
            <w:tcW w:w="1843" w:type="dxa"/>
            <w:vMerge/>
          </w:tcPr>
          <w:p w14:paraId="4923000A" w14:textId="77777777" w:rsidR="00535CF3" w:rsidRPr="002C1AB2" w:rsidRDefault="00535CF3" w:rsidP="00081105">
            <w:pPr>
              <w:pStyle w:val="TableBodyText"/>
              <w:keepNext/>
              <w:keepLines/>
              <w:rPr>
                <w:color w:val="000000" w:themeColor="text1"/>
                <w:szCs w:val="18"/>
              </w:rPr>
            </w:pPr>
          </w:p>
        </w:tc>
        <w:tc>
          <w:tcPr>
            <w:tcW w:w="2410" w:type="dxa"/>
          </w:tcPr>
          <w:p w14:paraId="5EC5543A" w14:textId="433B6D16" w:rsidR="00535CF3" w:rsidRPr="002C1AB2" w:rsidRDefault="00535CF3" w:rsidP="00081105">
            <w:pPr>
              <w:pStyle w:val="TableBodyText"/>
              <w:keepNext/>
              <w:keepLines/>
              <w:rPr>
                <w:color w:val="000000" w:themeColor="text1"/>
                <w:szCs w:val="18"/>
              </w:rPr>
            </w:pPr>
            <w:r w:rsidRPr="002C1AB2">
              <w:rPr>
                <w:color w:val="000000" w:themeColor="text1"/>
                <w:szCs w:val="18"/>
              </w:rPr>
              <w:t xml:space="preserve">Layer covered by </w:t>
            </w:r>
            <w:r w:rsidR="00D02FC0">
              <w:rPr>
                <w:color w:val="000000" w:themeColor="text1"/>
                <w:szCs w:val="18"/>
              </w:rPr>
              <w:t>2</w:t>
            </w:r>
            <w:r w:rsidR="00D02FC0" w:rsidRPr="002C1AB2">
              <w:rPr>
                <w:color w:val="000000" w:themeColor="text1"/>
                <w:szCs w:val="18"/>
              </w:rPr>
              <w:t xml:space="preserve"> </w:t>
            </w:r>
            <w:r w:rsidRPr="002C1AB2">
              <w:rPr>
                <w:color w:val="000000" w:themeColor="text1"/>
                <w:szCs w:val="18"/>
              </w:rPr>
              <w:t>layers of asphalt</w:t>
            </w:r>
          </w:p>
        </w:tc>
        <w:tc>
          <w:tcPr>
            <w:tcW w:w="2339" w:type="dxa"/>
          </w:tcPr>
          <w:p w14:paraId="533D11AE" w14:textId="10F43231"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2.5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535CF3" w:rsidRPr="002C1AB2">
              <w:rPr>
                <w:color w:val="000000" w:themeColor="text1"/>
                <w:szCs w:val="18"/>
              </w:rPr>
              <w:t xml:space="preserve"> = 8.0</w:t>
            </w:r>
          </w:p>
        </w:tc>
        <w:tc>
          <w:tcPr>
            <w:tcW w:w="2339" w:type="dxa"/>
          </w:tcPr>
          <w:p w14:paraId="68DC2D87" w14:textId="03D2092A"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2.5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535CF3" w:rsidRPr="002C1AB2">
              <w:rPr>
                <w:color w:val="000000" w:themeColor="text1"/>
                <w:szCs w:val="18"/>
              </w:rPr>
              <w:t xml:space="preserve"> = 7.0</w:t>
            </w:r>
          </w:p>
        </w:tc>
      </w:tr>
      <w:tr w:rsidR="002C1AB2" w:rsidRPr="002C1AB2" w14:paraId="24504BAD" w14:textId="77777777" w:rsidTr="00492F23">
        <w:trPr>
          <w:trHeight w:val="20"/>
        </w:trPr>
        <w:tc>
          <w:tcPr>
            <w:tcW w:w="1843" w:type="dxa"/>
            <w:vMerge/>
          </w:tcPr>
          <w:p w14:paraId="5A1725A7" w14:textId="77777777" w:rsidR="00535CF3" w:rsidRPr="002C1AB2" w:rsidRDefault="00535CF3" w:rsidP="00081105">
            <w:pPr>
              <w:pStyle w:val="TableBodyText"/>
              <w:keepNext/>
              <w:keepLines/>
              <w:rPr>
                <w:color w:val="000000" w:themeColor="text1"/>
                <w:szCs w:val="18"/>
              </w:rPr>
            </w:pPr>
          </w:p>
        </w:tc>
        <w:tc>
          <w:tcPr>
            <w:tcW w:w="2410" w:type="dxa"/>
          </w:tcPr>
          <w:p w14:paraId="450C5A93" w14:textId="59D4ACD9" w:rsidR="00535CF3" w:rsidRPr="002C1AB2" w:rsidRDefault="00535CF3" w:rsidP="00081105">
            <w:pPr>
              <w:pStyle w:val="TableBodyText"/>
              <w:keepNext/>
              <w:keepLines/>
              <w:rPr>
                <w:color w:val="000000" w:themeColor="text1"/>
                <w:szCs w:val="18"/>
              </w:rPr>
            </w:pPr>
            <w:r w:rsidRPr="002C1AB2">
              <w:rPr>
                <w:color w:val="000000" w:themeColor="text1"/>
                <w:szCs w:val="18"/>
              </w:rPr>
              <w:t xml:space="preserve">Layer covered by </w:t>
            </w:r>
            <w:r w:rsidR="00D02FC0">
              <w:rPr>
                <w:color w:val="000000" w:themeColor="text1"/>
                <w:szCs w:val="18"/>
              </w:rPr>
              <w:t>3</w:t>
            </w:r>
            <w:r w:rsidR="00D02FC0" w:rsidRPr="002C1AB2">
              <w:rPr>
                <w:color w:val="000000" w:themeColor="text1"/>
                <w:szCs w:val="18"/>
              </w:rPr>
              <w:t xml:space="preserve"> </w:t>
            </w:r>
            <w:r w:rsidRPr="002C1AB2">
              <w:rPr>
                <w:color w:val="000000" w:themeColor="text1"/>
                <w:szCs w:val="18"/>
              </w:rPr>
              <w:t>or more layers of asphalt</w:t>
            </w:r>
          </w:p>
        </w:tc>
        <w:tc>
          <w:tcPr>
            <w:tcW w:w="2339" w:type="dxa"/>
          </w:tcPr>
          <w:p w14:paraId="05FB8A41" w14:textId="52F68931"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2.0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B42154" w:rsidRPr="002C1AB2">
              <w:rPr>
                <w:color w:val="000000" w:themeColor="text1"/>
                <w:szCs w:val="18"/>
              </w:rPr>
              <w:t xml:space="preserve"> </w:t>
            </w:r>
            <w:r w:rsidR="00535CF3" w:rsidRPr="002C1AB2">
              <w:rPr>
                <w:color w:val="000000" w:themeColor="text1"/>
                <w:szCs w:val="18"/>
              </w:rPr>
              <w:t>= 8.0</w:t>
            </w:r>
          </w:p>
        </w:tc>
        <w:tc>
          <w:tcPr>
            <w:tcW w:w="2339" w:type="dxa"/>
          </w:tcPr>
          <w:p w14:paraId="1DF392B7" w14:textId="5B3DBD93" w:rsidR="00535CF3" w:rsidRPr="002C1AB2" w:rsidRDefault="001A6CFE"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00535CF3" w:rsidRPr="002C1AB2">
              <w:rPr>
                <w:color w:val="000000" w:themeColor="text1"/>
                <w:szCs w:val="18"/>
              </w:rPr>
              <w:t xml:space="preserve"> = 2.0 and </w:t>
            </w:r>
            <w:r w:rsidR="00535CF3" w:rsidRPr="002C1AB2">
              <w:rPr>
                <w:color w:val="000000" w:themeColor="text1"/>
                <w:szCs w:val="18"/>
              </w:rPr>
              <w:br/>
            </w:r>
            <w:r w:rsidR="00B42154" w:rsidRPr="002C1AB2">
              <w:rPr>
                <w:rFonts w:ascii="ArialMT" w:hAnsi="ArialMT"/>
                <w:color w:val="000000" w:themeColor="text1"/>
                <w:szCs w:val="18"/>
              </w:rPr>
              <w:t>V</w:t>
            </w:r>
            <w:r w:rsidR="00B42154" w:rsidRPr="002C1AB2">
              <w:rPr>
                <w:rFonts w:ascii="ArialMT" w:hAnsi="ArialMT"/>
                <w:color w:val="000000" w:themeColor="text1"/>
                <w:szCs w:val="18"/>
                <w:vertAlign w:val="subscript"/>
              </w:rPr>
              <w:t>U</w:t>
            </w:r>
            <w:r w:rsidR="00535CF3" w:rsidRPr="002C1AB2">
              <w:rPr>
                <w:color w:val="000000" w:themeColor="text1"/>
                <w:szCs w:val="18"/>
              </w:rPr>
              <w:t xml:space="preserve"> = 7.0</w:t>
            </w:r>
          </w:p>
        </w:tc>
      </w:tr>
      <w:tr w:rsidR="002C1AB2" w:rsidRPr="002C1AB2" w14:paraId="1F384198" w14:textId="77777777" w:rsidTr="00492F23">
        <w:trPr>
          <w:trHeight w:val="20"/>
        </w:trPr>
        <w:tc>
          <w:tcPr>
            <w:tcW w:w="1843" w:type="dxa"/>
          </w:tcPr>
          <w:p w14:paraId="479DD041" w14:textId="0FD8F904" w:rsidR="00535CF3" w:rsidRPr="002C1AB2" w:rsidRDefault="00535CF3" w:rsidP="00081105">
            <w:pPr>
              <w:pStyle w:val="TableBodyText"/>
              <w:keepNext/>
              <w:keepLines/>
              <w:rPr>
                <w:color w:val="000000" w:themeColor="text1"/>
                <w:szCs w:val="18"/>
              </w:rPr>
            </w:pPr>
            <w:r w:rsidRPr="002C1AB2">
              <w:rPr>
                <w:color w:val="000000" w:themeColor="text1"/>
                <w:szCs w:val="18"/>
              </w:rPr>
              <w:t>Joints</w:t>
            </w:r>
            <w:r w:rsidR="00A07835" w:rsidRPr="00A07835">
              <w:rPr>
                <w:color w:val="000000" w:themeColor="text1"/>
                <w:szCs w:val="18"/>
                <w:vertAlign w:val="superscript"/>
              </w:rPr>
              <w:t>(</w:t>
            </w:r>
            <w:r w:rsidRPr="002C1AB2">
              <w:rPr>
                <w:color w:val="000000" w:themeColor="text1"/>
                <w:szCs w:val="18"/>
                <w:vertAlign w:val="superscript"/>
              </w:rPr>
              <w:t>1)</w:t>
            </w:r>
          </w:p>
        </w:tc>
        <w:tc>
          <w:tcPr>
            <w:tcW w:w="2410" w:type="dxa"/>
          </w:tcPr>
          <w:p w14:paraId="0C4B395D" w14:textId="77777777" w:rsidR="00535CF3" w:rsidRPr="002C1AB2" w:rsidRDefault="00535CF3" w:rsidP="00081105">
            <w:pPr>
              <w:pStyle w:val="TableBodyText"/>
              <w:keepNext/>
              <w:keepLines/>
              <w:rPr>
                <w:color w:val="000000" w:themeColor="text1"/>
                <w:szCs w:val="18"/>
              </w:rPr>
            </w:pPr>
            <w:r w:rsidRPr="002C1AB2">
              <w:rPr>
                <w:color w:val="000000" w:themeColor="text1"/>
                <w:szCs w:val="18"/>
              </w:rPr>
              <w:t xml:space="preserve">All </w:t>
            </w:r>
          </w:p>
        </w:tc>
        <w:tc>
          <w:tcPr>
            <w:tcW w:w="2339" w:type="dxa"/>
          </w:tcPr>
          <w:p w14:paraId="204006D3" w14:textId="1575D29F" w:rsidR="00535CF3" w:rsidRPr="002C1AB2" w:rsidRDefault="00B42154"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00535CF3" w:rsidRPr="002C1AB2">
              <w:rPr>
                <w:color w:val="000000" w:themeColor="text1"/>
                <w:szCs w:val="18"/>
              </w:rPr>
              <w:t xml:space="preserve"> = 11.0 </w:t>
            </w:r>
          </w:p>
        </w:tc>
        <w:tc>
          <w:tcPr>
            <w:tcW w:w="2339" w:type="dxa"/>
          </w:tcPr>
          <w:p w14:paraId="53528153" w14:textId="11B3BF29" w:rsidR="00535CF3" w:rsidRPr="002C1AB2" w:rsidRDefault="00B42154"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00535CF3" w:rsidRPr="002C1AB2">
              <w:rPr>
                <w:color w:val="000000" w:themeColor="text1"/>
                <w:szCs w:val="18"/>
              </w:rPr>
              <w:t xml:space="preserve"> = 10.0</w:t>
            </w:r>
          </w:p>
        </w:tc>
      </w:tr>
      <w:tr w:rsidR="002C1AB2" w:rsidRPr="002C1AB2" w14:paraId="71437291" w14:textId="77777777" w:rsidTr="00FB6D9E">
        <w:trPr>
          <w:trHeight w:val="20"/>
        </w:trPr>
        <w:tc>
          <w:tcPr>
            <w:tcW w:w="8931" w:type="dxa"/>
            <w:gridSpan w:val="4"/>
            <w:shd w:val="clear" w:color="auto" w:fill="CFCFCF"/>
          </w:tcPr>
          <w:p w14:paraId="017499F8" w14:textId="2633CCC8" w:rsidR="007E634E" w:rsidRPr="00492F23" w:rsidRDefault="007E634E" w:rsidP="00081105">
            <w:pPr>
              <w:pStyle w:val="TableHeading"/>
              <w:keepNext/>
              <w:keepLines/>
              <w:rPr>
                <w:b/>
                <w:bCs w:val="0"/>
                <w:color w:val="000000" w:themeColor="text1"/>
                <w:szCs w:val="18"/>
              </w:rPr>
            </w:pPr>
            <w:r w:rsidRPr="00492F23">
              <w:rPr>
                <w:b/>
                <w:bCs w:val="0"/>
                <w:color w:val="000000" w:themeColor="text1"/>
                <w:szCs w:val="18"/>
              </w:rPr>
              <w:t xml:space="preserve">Stone </w:t>
            </w:r>
            <w:r w:rsidR="00401879" w:rsidRPr="00492F23">
              <w:rPr>
                <w:b/>
                <w:bCs w:val="0"/>
                <w:color w:val="000000" w:themeColor="text1"/>
                <w:szCs w:val="18"/>
              </w:rPr>
              <w:t>mastic asphalt</w:t>
            </w:r>
          </w:p>
        </w:tc>
      </w:tr>
      <w:tr w:rsidR="002C1AB2" w:rsidRPr="002C1AB2" w14:paraId="548D2098" w14:textId="77777777" w:rsidTr="00492F23">
        <w:trPr>
          <w:trHeight w:val="20"/>
        </w:trPr>
        <w:tc>
          <w:tcPr>
            <w:tcW w:w="1843" w:type="dxa"/>
          </w:tcPr>
          <w:p w14:paraId="682D4E52" w14:textId="77777777" w:rsidR="00332E10" w:rsidRPr="002C1AB2" w:rsidRDefault="00332E10" w:rsidP="00081105">
            <w:pPr>
              <w:pStyle w:val="TableBodyText"/>
              <w:keepNext/>
              <w:keepLines/>
              <w:rPr>
                <w:color w:val="000000" w:themeColor="text1"/>
                <w:szCs w:val="18"/>
              </w:rPr>
            </w:pPr>
            <w:r w:rsidRPr="002C1AB2">
              <w:rPr>
                <w:color w:val="000000" w:themeColor="text1"/>
                <w:szCs w:val="18"/>
              </w:rPr>
              <w:t>Mat</w:t>
            </w:r>
          </w:p>
        </w:tc>
        <w:tc>
          <w:tcPr>
            <w:tcW w:w="2410" w:type="dxa"/>
          </w:tcPr>
          <w:p w14:paraId="2D229607" w14:textId="0B715B01" w:rsidR="00332E10" w:rsidRPr="002C1AB2" w:rsidRDefault="0043163B" w:rsidP="00081105">
            <w:pPr>
              <w:pStyle w:val="TableBodyText"/>
              <w:keepNext/>
              <w:keepLines/>
              <w:rPr>
                <w:color w:val="000000" w:themeColor="text1"/>
                <w:szCs w:val="18"/>
              </w:rPr>
            </w:pPr>
            <w:r>
              <w:rPr>
                <w:rFonts w:cs="Arial"/>
                <w:color w:val="000000" w:themeColor="text1"/>
                <w:szCs w:val="18"/>
              </w:rPr>
              <w:t>–</w:t>
            </w:r>
          </w:p>
        </w:tc>
        <w:tc>
          <w:tcPr>
            <w:tcW w:w="2339" w:type="dxa"/>
          </w:tcPr>
          <w:p w14:paraId="22E25626" w14:textId="06151B89" w:rsidR="00332E10" w:rsidRPr="002C1AB2" w:rsidRDefault="001A6CFE" w:rsidP="00081105">
            <w:pPr>
              <w:pStyle w:val="TableBodyText"/>
              <w:keepNext/>
              <w:keepLines/>
              <w:rPr>
                <w:color w:val="000000" w:themeColor="text1"/>
                <w:szCs w:val="18"/>
              </w:rPr>
            </w:pPr>
            <w:r w:rsidRPr="002C1AB2">
              <w:rPr>
                <w:color w:val="000000" w:themeColor="text1"/>
                <w:szCs w:val="18"/>
              </w:rPr>
              <w:t>V</w:t>
            </w:r>
            <w:r w:rsidRPr="002C1AB2">
              <w:rPr>
                <w:color w:val="000000" w:themeColor="text1"/>
                <w:szCs w:val="18"/>
                <w:vertAlign w:val="subscript"/>
              </w:rPr>
              <w:t>L</w:t>
            </w:r>
            <w:r w:rsidR="00332E10" w:rsidRPr="002C1AB2">
              <w:rPr>
                <w:color w:val="000000" w:themeColor="text1"/>
                <w:szCs w:val="18"/>
              </w:rPr>
              <w:t xml:space="preserve"> = 3.0 and </w:t>
            </w:r>
            <w:r w:rsidR="00332E10" w:rsidRPr="002C1AB2">
              <w:rPr>
                <w:color w:val="000000" w:themeColor="text1"/>
                <w:szCs w:val="18"/>
              </w:rPr>
              <w:br/>
            </w:r>
            <w:r w:rsidR="00B42154" w:rsidRPr="002C1AB2">
              <w:rPr>
                <w:color w:val="000000" w:themeColor="text1"/>
                <w:szCs w:val="18"/>
              </w:rPr>
              <w:t>V</w:t>
            </w:r>
            <w:r w:rsidR="00B42154" w:rsidRPr="002C1AB2">
              <w:rPr>
                <w:color w:val="000000" w:themeColor="text1"/>
                <w:szCs w:val="18"/>
                <w:vertAlign w:val="subscript"/>
              </w:rPr>
              <w:t>U</w:t>
            </w:r>
            <w:r w:rsidR="00332E10" w:rsidRPr="002C1AB2">
              <w:rPr>
                <w:color w:val="000000" w:themeColor="text1"/>
                <w:szCs w:val="18"/>
              </w:rPr>
              <w:t xml:space="preserve"> = 7.0</w:t>
            </w:r>
          </w:p>
        </w:tc>
        <w:tc>
          <w:tcPr>
            <w:tcW w:w="2339" w:type="dxa"/>
          </w:tcPr>
          <w:p w14:paraId="600FADD8" w14:textId="49918B27" w:rsidR="00332E10" w:rsidRPr="002C1AB2" w:rsidRDefault="00906160" w:rsidP="00081105">
            <w:pPr>
              <w:pStyle w:val="TableBodyText"/>
              <w:keepNext/>
              <w:keepLines/>
              <w:rPr>
                <w:color w:val="000000" w:themeColor="text1"/>
                <w:szCs w:val="18"/>
              </w:rPr>
            </w:pPr>
            <w:r w:rsidRPr="002C1AB2">
              <w:rPr>
                <w:color w:val="000000" w:themeColor="text1"/>
                <w:szCs w:val="18"/>
              </w:rPr>
              <w:t>V</w:t>
            </w:r>
            <w:r w:rsidRPr="002C1AB2">
              <w:rPr>
                <w:color w:val="000000" w:themeColor="text1"/>
                <w:szCs w:val="18"/>
                <w:vertAlign w:val="subscript"/>
              </w:rPr>
              <w:t>L</w:t>
            </w:r>
            <w:r w:rsidR="00332E10" w:rsidRPr="002C1AB2">
              <w:rPr>
                <w:color w:val="000000" w:themeColor="text1"/>
                <w:szCs w:val="18"/>
              </w:rPr>
              <w:t xml:space="preserve"> = 2.0 and </w:t>
            </w:r>
            <w:r w:rsidR="00332E10" w:rsidRPr="002C1AB2">
              <w:rPr>
                <w:color w:val="000000" w:themeColor="text1"/>
                <w:szCs w:val="18"/>
              </w:rPr>
              <w:br/>
            </w:r>
            <w:r w:rsidR="00B42154" w:rsidRPr="002C1AB2">
              <w:rPr>
                <w:color w:val="000000" w:themeColor="text1"/>
                <w:szCs w:val="18"/>
              </w:rPr>
              <w:t>V</w:t>
            </w:r>
            <w:r w:rsidR="00B42154" w:rsidRPr="002C1AB2">
              <w:rPr>
                <w:color w:val="000000" w:themeColor="text1"/>
                <w:szCs w:val="18"/>
                <w:vertAlign w:val="subscript"/>
              </w:rPr>
              <w:t>U</w:t>
            </w:r>
            <w:r w:rsidR="00332E10" w:rsidRPr="002C1AB2">
              <w:rPr>
                <w:color w:val="000000" w:themeColor="text1"/>
                <w:szCs w:val="18"/>
              </w:rPr>
              <w:t xml:space="preserve"> = 6.0</w:t>
            </w:r>
          </w:p>
        </w:tc>
      </w:tr>
      <w:tr w:rsidR="002C1AB2" w:rsidRPr="002C1AB2" w14:paraId="40DA500E" w14:textId="77777777" w:rsidTr="00492F23">
        <w:trPr>
          <w:trHeight w:val="20"/>
        </w:trPr>
        <w:tc>
          <w:tcPr>
            <w:tcW w:w="1843" w:type="dxa"/>
          </w:tcPr>
          <w:p w14:paraId="45283AFD" w14:textId="62388436" w:rsidR="00332E10" w:rsidRPr="002C1AB2" w:rsidRDefault="00332E10" w:rsidP="00081105">
            <w:pPr>
              <w:pStyle w:val="TableBodyText"/>
              <w:keepNext/>
              <w:keepLines/>
              <w:rPr>
                <w:color w:val="000000" w:themeColor="text1"/>
                <w:szCs w:val="18"/>
              </w:rPr>
            </w:pPr>
            <w:r w:rsidRPr="002C1AB2">
              <w:rPr>
                <w:color w:val="000000" w:themeColor="text1"/>
                <w:szCs w:val="18"/>
              </w:rPr>
              <w:t>Joints</w:t>
            </w:r>
            <w:r w:rsidR="00787271" w:rsidRPr="00787271">
              <w:rPr>
                <w:color w:val="000000" w:themeColor="text1"/>
                <w:szCs w:val="18"/>
                <w:vertAlign w:val="superscript"/>
              </w:rPr>
              <w:t>(</w:t>
            </w:r>
            <w:r w:rsidRPr="002C1AB2">
              <w:rPr>
                <w:color w:val="000000" w:themeColor="text1"/>
                <w:szCs w:val="18"/>
                <w:vertAlign w:val="superscript"/>
              </w:rPr>
              <w:t>1)</w:t>
            </w:r>
          </w:p>
        </w:tc>
        <w:tc>
          <w:tcPr>
            <w:tcW w:w="2410" w:type="dxa"/>
          </w:tcPr>
          <w:p w14:paraId="336BD899" w14:textId="199930F1" w:rsidR="00332E10" w:rsidRPr="002C1AB2" w:rsidRDefault="0043163B" w:rsidP="00081105">
            <w:pPr>
              <w:pStyle w:val="TableBodyText"/>
              <w:keepNext/>
              <w:keepLines/>
              <w:rPr>
                <w:color w:val="000000" w:themeColor="text1"/>
                <w:szCs w:val="18"/>
              </w:rPr>
            </w:pPr>
            <w:r>
              <w:rPr>
                <w:rFonts w:cs="Arial"/>
                <w:color w:val="000000" w:themeColor="text1"/>
                <w:szCs w:val="18"/>
              </w:rPr>
              <w:t>–</w:t>
            </w:r>
          </w:p>
        </w:tc>
        <w:tc>
          <w:tcPr>
            <w:tcW w:w="2339" w:type="dxa"/>
          </w:tcPr>
          <w:p w14:paraId="4B613382" w14:textId="3583F188" w:rsidR="00332E10" w:rsidRPr="002C1AB2" w:rsidRDefault="00B42154" w:rsidP="00081105">
            <w:pPr>
              <w:pStyle w:val="TableBodyText"/>
              <w:keepNext/>
              <w:keepLines/>
              <w:rPr>
                <w:color w:val="000000" w:themeColor="text1"/>
                <w:szCs w:val="18"/>
              </w:rPr>
            </w:pPr>
            <w:r w:rsidRPr="002C1AB2">
              <w:rPr>
                <w:color w:val="000000" w:themeColor="text1"/>
                <w:szCs w:val="18"/>
              </w:rPr>
              <w:t>V</w:t>
            </w:r>
            <w:r w:rsidRPr="002C1AB2">
              <w:rPr>
                <w:color w:val="000000" w:themeColor="text1"/>
                <w:szCs w:val="18"/>
                <w:vertAlign w:val="subscript"/>
              </w:rPr>
              <w:t>U</w:t>
            </w:r>
            <w:r w:rsidR="00332E10" w:rsidRPr="002C1AB2">
              <w:rPr>
                <w:color w:val="000000" w:themeColor="text1"/>
                <w:szCs w:val="18"/>
              </w:rPr>
              <w:t xml:space="preserve"> = 10.0</w:t>
            </w:r>
          </w:p>
        </w:tc>
        <w:tc>
          <w:tcPr>
            <w:tcW w:w="2339" w:type="dxa"/>
          </w:tcPr>
          <w:p w14:paraId="6B01D877" w14:textId="266869F5" w:rsidR="00332E10" w:rsidRPr="002C1AB2" w:rsidRDefault="00B42154" w:rsidP="00081105">
            <w:pPr>
              <w:pStyle w:val="TableBodyText"/>
              <w:keepNext/>
              <w:keepLines/>
              <w:rPr>
                <w:color w:val="000000" w:themeColor="text1"/>
                <w:szCs w:val="18"/>
              </w:rPr>
            </w:pPr>
            <w:r w:rsidRPr="002C1AB2">
              <w:rPr>
                <w:color w:val="000000" w:themeColor="text1"/>
                <w:szCs w:val="18"/>
              </w:rPr>
              <w:t>V</w:t>
            </w:r>
            <w:r w:rsidRPr="002C1AB2">
              <w:rPr>
                <w:color w:val="000000" w:themeColor="text1"/>
                <w:szCs w:val="18"/>
                <w:vertAlign w:val="subscript"/>
              </w:rPr>
              <w:t>U</w:t>
            </w:r>
            <w:r w:rsidR="00332E10" w:rsidRPr="002C1AB2">
              <w:rPr>
                <w:color w:val="000000" w:themeColor="text1"/>
                <w:szCs w:val="18"/>
              </w:rPr>
              <w:t xml:space="preserve"> = 9.0</w:t>
            </w:r>
          </w:p>
        </w:tc>
      </w:tr>
      <w:tr w:rsidR="002C1AB2" w:rsidRPr="002C1AB2" w14:paraId="2BCC087F" w14:textId="77777777" w:rsidTr="00FB6D9E">
        <w:trPr>
          <w:trHeight w:val="20"/>
        </w:trPr>
        <w:tc>
          <w:tcPr>
            <w:tcW w:w="8931" w:type="dxa"/>
            <w:gridSpan w:val="4"/>
            <w:shd w:val="clear" w:color="auto" w:fill="CFCFCF"/>
          </w:tcPr>
          <w:p w14:paraId="18771778" w14:textId="2AE5C226" w:rsidR="00F510C5" w:rsidRPr="00492F23" w:rsidRDefault="007939E9" w:rsidP="00081105">
            <w:pPr>
              <w:pStyle w:val="TableHeading"/>
              <w:keepNext/>
              <w:keepLines/>
              <w:rPr>
                <w:b/>
                <w:bCs w:val="0"/>
                <w:color w:val="000000" w:themeColor="text1"/>
                <w:szCs w:val="18"/>
              </w:rPr>
            </w:pPr>
            <w:bookmarkStart w:id="373" w:name="_Hlk184201213"/>
            <w:r w:rsidRPr="00492F23">
              <w:rPr>
                <w:b/>
                <w:bCs w:val="0"/>
                <w:color w:val="000000" w:themeColor="text1"/>
                <w:szCs w:val="18"/>
              </w:rPr>
              <w:t xml:space="preserve">EME2 </w:t>
            </w:r>
            <w:r w:rsidR="00401879" w:rsidRPr="00492F23">
              <w:rPr>
                <w:b/>
                <w:bCs w:val="0"/>
                <w:color w:val="000000" w:themeColor="text1"/>
                <w:szCs w:val="18"/>
              </w:rPr>
              <w:t>asphalt</w:t>
            </w:r>
          </w:p>
        </w:tc>
      </w:tr>
      <w:tr w:rsidR="002C1AB2" w:rsidRPr="002C1AB2" w14:paraId="7E1C7128" w14:textId="77777777" w:rsidTr="00492F23">
        <w:trPr>
          <w:trHeight w:val="20"/>
        </w:trPr>
        <w:tc>
          <w:tcPr>
            <w:tcW w:w="1843" w:type="dxa"/>
          </w:tcPr>
          <w:p w14:paraId="09967F45" w14:textId="77777777" w:rsidR="00B42154" w:rsidRPr="002C1AB2" w:rsidRDefault="00B42154" w:rsidP="00081105">
            <w:pPr>
              <w:pStyle w:val="TableBodyText"/>
              <w:keepNext/>
              <w:keepLines/>
              <w:rPr>
                <w:color w:val="000000" w:themeColor="text1"/>
                <w:szCs w:val="18"/>
              </w:rPr>
            </w:pPr>
            <w:r w:rsidRPr="002C1AB2">
              <w:rPr>
                <w:color w:val="000000" w:themeColor="text1"/>
                <w:szCs w:val="18"/>
              </w:rPr>
              <w:t>Mat</w:t>
            </w:r>
          </w:p>
        </w:tc>
        <w:tc>
          <w:tcPr>
            <w:tcW w:w="2410" w:type="dxa"/>
          </w:tcPr>
          <w:p w14:paraId="6D9D3D0D" w14:textId="50785431" w:rsidR="00B42154" w:rsidRPr="002C1AB2" w:rsidRDefault="0043163B" w:rsidP="00081105">
            <w:pPr>
              <w:pStyle w:val="TableBodyText"/>
              <w:keepNext/>
              <w:keepLines/>
              <w:rPr>
                <w:color w:val="000000" w:themeColor="text1"/>
                <w:szCs w:val="18"/>
              </w:rPr>
            </w:pPr>
            <w:r>
              <w:rPr>
                <w:rFonts w:cs="Arial"/>
                <w:color w:val="000000" w:themeColor="text1"/>
                <w:szCs w:val="18"/>
              </w:rPr>
              <w:t>–</w:t>
            </w:r>
          </w:p>
        </w:tc>
        <w:tc>
          <w:tcPr>
            <w:tcW w:w="2339" w:type="dxa"/>
          </w:tcPr>
          <w:p w14:paraId="443C0466" w14:textId="5494860D" w:rsidR="00B42154" w:rsidRPr="002C1AB2" w:rsidRDefault="00B42154"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Pr="002C1AB2">
              <w:rPr>
                <w:color w:val="000000" w:themeColor="text1"/>
                <w:szCs w:val="18"/>
              </w:rPr>
              <w:t xml:space="preserve"> = 1.0 and </w:t>
            </w:r>
            <w:r w:rsidRPr="002C1AB2">
              <w:rPr>
                <w:color w:val="000000" w:themeColor="text1"/>
                <w:szCs w:val="18"/>
              </w:rPr>
              <w:br/>
            </w: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Pr="002C1AB2">
              <w:rPr>
                <w:color w:val="000000" w:themeColor="text1"/>
                <w:szCs w:val="18"/>
              </w:rPr>
              <w:t xml:space="preserve"> = 5.5</w:t>
            </w:r>
          </w:p>
        </w:tc>
        <w:tc>
          <w:tcPr>
            <w:tcW w:w="2339" w:type="dxa"/>
          </w:tcPr>
          <w:p w14:paraId="4D818D74" w14:textId="69E5001B" w:rsidR="00B42154" w:rsidRPr="002C1AB2" w:rsidRDefault="00B42154" w:rsidP="00081105">
            <w:pPr>
              <w:pStyle w:val="TableBodyText"/>
              <w:keepNext/>
              <w:keepLines/>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Pr="002C1AB2">
              <w:rPr>
                <w:color w:val="000000" w:themeColor="text1"/>
                <w:szCs w:val="18"/>
              </w:rPr>
              <w:t xml:space="preserve"> = 1.0 and </w:t>
            </w:r>
            <w:r w:rsidRPr="002C1AB2">
              <w:rPr>
                <w:color w:val="000000" w:themeColor="text1"/>
                <w:szCs w:val="18"/>
              </w:rPr>
              <w:br/>
            </w: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Pr="002C1AB2">
              <w:rPr>
                <w:color w:val="000000" w:themeColor="text1"/>
                <w:szCs w:val="18"/>
              </w:rPr>
              <w:t xml:space="preserve"> = 5.5</w:t>
            </w:r>
          </w:p>
        </w:tc>
      </w:tr>
      <w:tr w:rsidR="002C1AB2" w:rsidRPr="002C1AB2" w14:paraId="58239159" w14:textId="77777777" w:rsidTr="00492F23">
        <w:trPr>
          <w:trHeight w:val="20"/>
        </w:trPr>
        <w:tc>
          <w:tcPr>
            <w:tcW w:w="1843" w:type="dxa"/>
          </w:tcPr>
          <w:p w14:paraId="242DF974" w14:textId="636D29FE" w:rsidR="00B42154" w:rsidRPr="002C1AB2" w:rsidRDefault="00B42154" w:rsidP="002C1AB2">
            <w:pPr>
              <w:pStyle w:val="TableBodyText"/>
              <w:rPr>
                <w:color w:val="000000" w:themeColor="text1"/>
                <w:szCs w:val="18"/>
              </w:rPr>
            </w:pPr>
            <w:r w:rsidRPr="002C1AB2">
              <w:rPr>
                <w:color w:val="000000" w:themeColor="text1"/>
                <w:szCs w:val="18"/>
              </w:rPr>
              <w:t>Joints</w:t>
            </w:r>
            <w:r w:rsidR="00787271" w:rsidRPr="00787271">
              <w:rPr>
                <w:color w:val="000000" w:themeColor="text1"/>
                <w:szCs w:val="18"/>
                <w:vertAlign w:val="superscript"/>
              </w:rPr>
              <w:t>(</w:t>
            </w:r>
            <w:r w:rsidRPr="002C1AB2">
              <w:rPr>
                <w:color w:val="000000" w:themeColor="text1"/>
                <w:szCs w:val="18"/>
                <w:vertAlign w:val="superscript"/>
              </w:rPr>
              <w:t>1)</w:t>
            </w:r>
          </w:p>
        </w:tc>
        <w:tc>
          <w:tcPr>
            <w:tcW w:w="2410" w:type="dxa"/>
          </w:tcPr>
          <w:p w14:paraId="12C79C9A" w14:textId="56579CD8" w:rsidR="00B42154" w:rsidRPr="002C1AB2" w:rsidRDefault="0043163B" w:rsidP="002C1AB2">
            <w:pPr>
              <w:pStyle w:val="TableBodyText"/>
              <w:rPr>
                <w:color w:val="000000" w:themeColor="text1"/>
                <w:szCs w:val="18"/>
              </w:rPr>
            </w:pPr>
            <w:r>
              <w:rPr>
                <w:rFonts w:cs="Arial"/>
                <w:color w:val="000000" w:themeColor="text1"/>
                <w:szCs w:val="18"/>
              </w:rPr>
              <w:t>–</w:t>
            </w:r>
          </w:p>
        </w:tc>
        <w:tc>
          <w:tcPr>
            <w:tcW w:w="2339" w:type="dxa"/>
          </w:tcPr>
          <w:p w14:paraId="0ECF8209" w14:textId="0B5F5FD0" w:rsidR="00B42154" w:rsidRPr="002C1AB2" w:rsidRDefault="00B42154" w:rsidP="002C1AB2">
            <w:pPr>
              <w:pStyle w:val="TableBodyText"/>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Pr="002C1AB2">
              <w:rPr>
                <w:color w:val="000000" w:themeColor="text1"/>
                <w:szCs w:val="18"/>
              </w:rPr>
              <w:t xml:space="preserve"> = 1.0 and </w:t>
            </w:r>
            <w:r w:rsidRPr="002C1AB2">
              <w:rPr>
                <w:color w:val="000000" w:themeColor="text1"/>
                <w:szCs w:val="18"/>
              </w:rPr>
              <w:br/>
            </w: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Pr="002C1AB2">
              <w:rPr>
                <w:color w:val="000000" w:themeColor="text1"/>
                <w:szCs w:val="18"/>
              </w:rPr>
              <w:t xml:space="preserve"> = 8.5</w:t>
            </w:r>
          </w:p>
        </w:tc>
        <w:tc>
          <w:tcPr>
            <w:tcW w:w="2339" w:type="dxa"/>
          </w:tcPr>
          <w:p w14:paraId="49BC4EB0" w14:textId="2D1BA90A" w:rsidR="00B42154" w:rsidRPr="002C1AB2" w:rsidRDefault="00B42154" w:rsidP="002C1AB2">
            <w:pPr>
              <w:pStyle w:val="TableBodyText"/>
              <w:rPr>
                <w:color w:val="000000" w:themeColor="text1"/>
                <w:szCs w:val="18"/>
              </w:rPr>
            </w:pPr>
            <w:r w:rsidRPr="002C1AB2">
              <w:rPr>
                <w:rFonts w:ascii="ArialMT" w:hAnsi="ArialMT"/>
                <w:color w:val="000000" w:themeColor="text1"/>
                <w:szCs w:val="18"/>
              </w:rPr>
              <w:t>V</w:t>
            </w:r>
            <w:r w:rsidRPr="002C1AB2">
              <w:rPr>
                <w:rFonts w:ascii="ArialMT" w:hAnsi="ArialMT"/>
                <w:color w:val="000000" w:themeColor="text1"/>
                <w:szCs w:val="18"/>
                <w:vertAlign w:val="subscript"/>
              </w:rPr>
              <w:t>L</w:t>
            </w:r>
            <w:r w:rsidRPr="002C1AB2">
              <w:rPr>
                <w:color w:val="000000" w:themeColor="text1"/>
                <w:szCs w:val="18"/>
              </w:rPr>
              <w:t xml:space="preserve"> = 1.0 and </w:t>
            </w:r>
            <w:r w:rsidRPr="002C1AB2">
              <w:rPr>
                <w:color w:val="000000" w:themeColor="text1"/>
                <w:szCs w:val="18"/>
              </w:rPr>
              <w:br/>
            </w:r>
            <w:r w:rsidRPr="002C1AB2">
              <w:rPr>
                <w:rFonts w:ascii="ArialMT" w:hAnsi="ArialMT"/>
                <w:color w:val="000000" w:themeColor="text1"/>
                <w:szCs w:val="18"/>
              </w:rPr>
              <w:t>V</w:t>
            </w:r>
            <w:r w:rsidRPr="002C1AB2">
              <w:rPr>
                <w:rFonts w:ascii="ArialMT" w:hAnsi="ArialMT"/>
                <w:color w:val="000000" w:themeColor="text1"/>
                <w:szCs w:val="18"/>
                <w:vertAlign w:val="subscript"/>
              </w:rPr>
              <w:t>U</w:t>
            </w:r>
            <w:r w:rsidRPr="002C1AB2">
              <w:rPr>
                <w:color w:val="000000" w:themeColor="text1"/>
                <w:szCs w:val="18"/>
              </w:rPr>
              <w:t xml:space="preserve"> = 8.5</w:t>
            </w:r>
          </w:p>
        </w:tc>
      </w:tr>
    </w:tbl>
    <w:p w14:paraId="678BF43F" w14:textId="754E936C" w:rsidR="00DA5A6D" w:rsidRPr="00197C7E" w:rsidRDefault="00DA5A6D" w:rsidP="00BE20B8">
      <w:pPr>
        <w:pStyle w:val="NoteHeading"/>
      </w:pPr>
      <w:bookmarkStart w:id="374" w:name="_Hlk184201251"/>
      <w:bookmarkEnd w:id="373"/>
      <w:r w:rsidRPr="00197C7E">
        <w:t>Note</w:t>
      </w:r>
      <w:r w:rsidR="0057270D">
        <w:t>s</w:t>
      </w:r>
      <w:r w:rsidRPr="00197C7E">
        <w:t>:</w:t>
      </w:r>
    </w:p>
    <w:p w14:paraId="7F260AD2" w14:textId="4EF7F917" w:rsidR="00DA5A6D" w:rsidRPr="00686795" w:rsidRDefault="00541F7E">
      <w:pPr>
        <w:pStyle w:val="Notes"/>
        <w:numPr>
          <w:ilvl w:val="0"/>
          <w:numId w:val="43"/>
        </w:numPr>
      </w:pPr>
      <w:r w:rsidRPr="00686795">
        <w:t>A</w:t>
      </w:r>
      <w:r w:rsidR="00DD711A" w:rsidRPr="00686795">
        <w:t xml:space="preserve">t least </w:t>
      </w:r>
      <w:r w:rsidR="00D02FC0" w:rsidRPr="00686795">
        <w:t xml:space="preserve">2 </w:t>
      </w:r>
      <w:r w:rsidR="00DD711A" w:rsidRPr="00686795">
        <w:t xml:space="preserve">tests per joint </w:t>
      </w:r>
      <w:r w:rsidRPr="00686795">
        <w:t xml:space="preserve">must be undertaken </w:t>
      </w:r>
      <w:r w:rsidR="00DD711A" w:rsidRPr="00686795">
        <w:t>as part of the placement trial. Otherwise, testing is only required if directed by the Principal</w:t>
      </w:r>
      <w:r w:rsidR="00DA5A6D" w:rsidRPr="00686795">
        <w:t>. Only asphalt constructed as part of the Works is to be tested (including asphalt abutting existing pavement or other infrastructure).</w:t>
      </w:r>
    </w:p>
    <w:p w14:paraId="717A16BE" w14:textId="3E188277" w:rsidR="00DA5A6D" w:rsidRPr="00197C7E" w:rsidRDefault="00DA5A6D" w:rsidP="00E66EAE">
      <w:pPr>
        <w:pStyle w:val="Heading2"/>
        <w:spacing w:after="120"/>
        <w:ind w:left="992" w:hanging="992"/>
      </w:pPr>
      <w:bookmarkStart w:id="375" w:name="_Toc66690918"/>
      <w:bookmarkStart w:id="376" w:name="_Toc190862260"/>
      <w:bookmarkStart w:id="377" w:name="_Toc234836117"/>
      <w:bookmarkStart w:id="378" w:name="_Toc235621425"/>
      <w:bookmarkEnd w:id="374"/>
      <w:r w:rsidRPr="00197C7E">
        <w:t xml:space="preserve">Determination of </w:t>
      </w:r>
      <w:r w:rsidR="003F29FE" w:rsidRPr="00197C7E">
        <w:t xml:space="preserve">In </w:t>
      </w:r>
      <w:r w:rsidR="008D2F5F">
        <w:t>S</w:t>
      </w:r>
      <w:r w:rsidR="008D2F5F" w:rsidRPr="00197C7E">
        <w:t xml:space="preserve">itu </w:t>
      </w:r>
      <w:r w:rsidRPr="00197C7E">
        <w:t>Air Voids</w:t>
      </w:r>
      <w:bookmarkEnd w:id="375"/>
      <w:bookmarkEnd w:id="376"/>
      <w:bookmarkEnd w:id="377"/>
      <w:bookmarkEnd w:id="378"/>
    </w:p>
    <w:p w14:paraId="73C76BFC" w14:textId="297BE56E" w:rsidR="00DA5A6D" w:rsidRPr="00197C7E" w:rsidRDefault="00DA5A6D" w:rsidP="00490BCA">
      <w:pPr>
        <w:pStyle w:val="Bodynumbered1"/>
      </w:pPr>
      <w:bookmarkStart w:id="379" w:name="_Ref66017387"/>
      <w:r w:rsidRPr="00197C7E">
        <w:t>Asphalt layers</w:t>
      </w:r>
      <w:r w:rsidR="00CA3384" w:rsidRPr="00197C7E">
        <w:t xml:space="preserve"> with</w:t>
      </w:r>
      <w:r w:rsidR="00BA0DB9" w:rsidRPr="00197C7E">
        <w:t xml:space="preserve"> thickness</w:t>
      </w:r>
      <w:r w:rsidRPr="00197C7E">
        <w:t xml:space="preserve"> </w:t>
      </w:r>
      <w:r w:rsidR="0023531A">
        <w:t>≤ </w:t>
      </w:r>
      <w:r w:rsidRPr="00197C7E">
        <w:t>30 mm are not required to be tested for</w:t>
      </w:r>
      <w:r w:rsidR="00692177" w:rsidRPr="00197C7E">
        <w:t xml:space="preserve"> bulk (or field) density</w:t>
      </w:r>
      <w:r w:rsidRPr="00197C7E">
        <w:t>.</w:t>
      </w:r>
    </w:p>
    <w:p w14:paraId="6856D8EC" w14:textId="6D5A8231" w:rsidR="00E10F5C" w:rsidRPr="00197C7E" w:rsidRDefault="0045063D" w:rsidP="00490BCA">
      <w:pPr>
        <w:pStyle w:val="Bodynumbered1"/>
      </w:pPr>
      <w:bookmarkStart w:id="380" w:name="_Ref86331698"/>
      <w:bookmarkStart w:id="381" w:name="_Ref86331704"/>
      <w:r w:rsidRPr="00197C7E">
        <w:t>Asphalt layer</w:t>
      </w:r>
      <w:r w:rsidR="002A77E4" w:rsidRPr="00197C7E">
        <w:t>s</w:t>
      </w:r>
      <w:r w:rsidRPr="00197C7E">
        <w:t xml:space="preserve"> with thickness </w:t>
      </w:r>
      <w:r w:rsidR="0023531A">
        <w:t>&gt; </w:t>
      </w:r>
      <w:r w:rsidRPr="00197C7E">
        <w:t xml:space="preserve">30 mm must be tested for </w:t>
      </w:r>
      <w:r w:rsidR="001C6B1B" w:rsidRPr="00197C7E">
        <w:t>compliance with Table </w:t>
      </w:r>
      <w:r w:rsidR="001C6B1B" w:rsidRPr="00197C7E">
        <w:fldChar w:fldCharType="begin"/>
      </w:r>
      <w:r w:rsidR="001C6B1B" w:rsidRPr="00197C7E">
        <w:instrText xml:space="preserve"> REF _Ref66023295 \r \h  \* MERGEFORMAT </w:instrText>
      </w:r>
      <w:r w:rsidR="001C6B1B" w:rsidRPr="00197C7E">
        <w:fldChar w:fldCharType="separate"/>
      </w:r>
      <w:r w:rsidR="0087309B">
        <w:t>19.1</w:t>
      </w:r>
      <w:r w:rsidR="001C6B1B" w:rsidRPr="00197C7E">
        <w:fldChar w:fldCharType="end"/>
      </w:r>
      <w:r w:rsidR="001C6B1B" w:rsidRPr="00197C7E">
        <w:t xml:space="preserve"> at the frequency</w:t>
      </w:r>
      <w:r w:rsidR="00241C13" w:rsidRPr="00197C7E">
        <w:t xml:space="preserve"> in Table</w:t>
      </w:r>
      <w:bookmarkEnd w:id="380"/>
      <w:r w:rsidR="00212597" w:rsidRPr="00197C7E">
        <w:t xml:space="preserve"> </w:t>
      </w:r>
      <w:r w:rsidR="000E2AB4" w:rsidRPr="00197C7E">
        <w:fldChar w:fldCharType="begin"/>
      </w:r>
      <w:r w:rsidR="000E2AB4" w:rsidRPr="00197C7E">
        <w:instrText xml:space="preserve"> REF _Ref86331698 \r \h </w:instrText>
      </w:r>
      <w:r w:rsidR="00B179A7" w:rsidRPr="00197C7E">
        <w:instrText xml:space="preserve"> \* MERGEFORMAT </w:instrText>
      </w:r>
      <w:r w:rsidR="000E2AB4" w:rsidRPr="00197C7E">
        <w:fldChar w:fldCharType="separate"/>
      </w:r>
      <w:r w:rsidR="0087309B">
        <w:t>19.3</w:t>
      </w:r>
      <w:r w:rsidR="000E2AB4" w:rsidRPr="00197C7E">
        <w:fldChar w:fldCharType="end"/>
      </w:r>
      <w:bookmarkEnd w:id="381"/>
      <w:r w:rsidR="002A77E4" w:rsidRPr="00197C7E">
        <w:t>.</w:t>
      </w:r>
    </w:p>
    <w:p w14:paraId="39E25737" w14:textId="2054BBAA" w:rsidR="00F003CC" w:rsidRPr="00197C7E" w:rsidRDefault="00F003CC" w:rsidP="00FC3985">
      <w:pPr>
        <w:pStyle w:val="CaptionIndent"/>
        <w:rPr>
          <w:lang w:bidi="en-US"/>
        </w:rPr>
      </w:pPr>
      <w:r w:rsidRPr="00197C7E">
        <w:rPr>
          <w:lang w:bidi="en-US"/>
        </w:rPr>
        <w:t xml:space="preserve">Table </w:t>
      </w:r>
      <w:r w:rsidR="000E2AB4" w:rsidRPr="00197C7E">
        <w:rPr>
          <w:lang w:bidi="en-US"/>
        </w:rPr>
        <w:fldChar w:fldCharType="begin"/>
      </w:r>
      <w:r w:rsidR="000E2AB4" w:rsidRPr="00197C7E">
        <w:rPr>
          <w:lang w:bidi="en-US"/>
        </w:rPr>
        <w:instrText xml:space="preserve"> REF _Ref86331704 \r \h  \* MERGEFORMAT </w:instrText>
      </w:r>
      <w:r w:rsidR="000E2AB4" w:rsidRPr="00197C7E">
        <w:rPr>
          <w:lang w:bidi="en-US"/>
        </w:rPr>
      </w:r>
      <w:r w:rsidR="000E2AB4" w:rsidRPr="00197C7E">
        <w:rPr>
          <w:lang w:bidi="en-US"/>
        </w:rPr>
        <w:fldChar w:fldCharType="separate"/>
      </w:r>
      <w:r w:rsidR="0087309B">
        <w:rPr>
          <w:lang w:bidi="en-US"/>
        </w:rPr>
        <w:t>19.3</w:t>
      </w:r>
      <w:r w:rsidR="000E2AB4" w:rsidRPr="00197C7E">
        <w:rPr>
          <w:lang w:bidi="en-US"/>
        </w:rPr>
        <w:fldChar w:fldCharType="end"/>
      </w:r>
      <w:r w:rsidR="00FA47D5" w:rsidRPr="00197C7E">
        <w:rPr>
          <w:lang w:bidi="en-US"/>
        </w:rPr>
        <w:t>:</w:t>
      </w:r>
      <w:r w:rsidR="002C1AB2">
        <w:rPr>
          <w:lang w:bidi="en-US"/>
        </w:rPr>
        <w:tab/>
      </w:r>
      <w:r w:rsidR="00CA3384" w:rsidRPr="00197C7E">
        <w:rPr>
          <w:lang w:bidi="en-US"/>
        </w:rPr>
        <w:t>Frequency o</w:t>
      </w:r>
      <w:r w:rsidR="00B72F11" w:rsidRPr="00197C7E">
        <w:rPr>
          <w:lang w:bidi="en-US"/>
        </w:rPr>
        <w:t>f bulk (or field) density testing</w:t>
      </w:r>
    </w:p>
    <w:tbl>
      <w:tblPr>
        <w:tblStyle w:val="TMTableGreyIndent"/>
        <w:tblW w:w="9072" w:type="dxa"/>
        <w:tblLayout w:type="fixed"/>
        <w:tblLook w:val="01E0" w:firstRow="1" w:lastRow="1" w:firstColumn="1" w:lastColumn="1" w:noHBand="0" w:noVBand="0"/>
      </w:tblPr>
      <w:tblGrid>
        <w:gridCol w:w="3024"/>
        <w:gridCol w:w="6048"/>
      </w:tblGrid>
      <w:tr w:rsidR="002C1AB2" w:rsidRPr="002C1AB2" w14:paraId="3328EE62" w14:textId="77777777" w:rsidTr="00492F23">
        <w:trPr>
          <w:cnfStyle w:val="100000000000" w:firstRow="1" w:lastRow="0" w:firstColumn="0" w:lastColumn="0" w:oddVBand="0" w:evenVBand="0" w:oddHBand="0" w:evenHBand="0" w:firstRowFirstColumn="0" w:firstRowLastColumn="0" w:lastRowFirstColumn="0" w:lastRowLastColumn="0"/>
          <w:trHeight w:val="20"/>
        </w:trPr>
        <w:tc>
          <w:tcPr>
            <w:tcW w:w="2977" w:type="dxa"/>
          </w:tcPr>
          <w:p w14:paraId="5B269048" w14:textId="2A9BD598" w:rsidR="00D4465E" w:rsidRPr="002C1AB2" w:rsidRDefault="00D4465E" w:rsidP="002C1AB2">
            <w:pPr>
              <w:pStyle w:val="TableHeading"/>
              <w:jc w:val="center"/>
              <w:rPr>
                <w:color w:val="000000" w:themeColor="text1"/>
                <w:szCs w:val="18"/>
                <w:lang w:bidi="en-US"/>
              </w:rPr>
            </w:pPr>
            <w:r w:rsidRPr="002C1AB2">
              <w:rPr>
                <w:color w:val="000000" w:themeColor="text1"/>
                <w:szCs w:val="18"/>
                <w:lang w:bidi="en-US"/>
              </w:rPr>
              <w:t xml:space="preserve">Lot </w:t>
            </w:r>
            <w:r w:rsidR="00401879" w:rsidRPr="002C1AB2">
              <w:rPr>
                <w:color w:val="000000" w:themeColor="text1"/>
                <w:szCs w:val="18"/>
                <w:lang w:bidi="en-US"/>
              </w:rPr>
              <w:t xml:space="preserve">size </w:t>
            </w:r>
            <w:r w:rsidR="00375A87" w:rsidRPr="002C1AB2">
              <w:rPr>
                <w:color w:val="000000" w:themeColor="text1"/>
                <w:szCs w:val="18"/>
                <w:lang w:bidi="en-US"/>
              </w:rPr>
              <w:t>(m</w:t>
            </w:r>
            <w:r w:rsidR="00375A87" w:rsidRPr="002C1AB2">
              <w:rPr>
                <w:color w:val="000000" w:themeColor="text1"/>
                <w:szCs w:val="18"/>
                <w:vertAlign w:val="superscript"/>
                <w:lang w:bidi="en-US"/>
              </w:rPr>
              <w:t>2</w:t>
            </w:r>
            <w:r w:rsidR="00375A87" w:rsidRPr="002C1AB2">
              <w:rPr>
                <w:color w:val="000000" w:themeColor="text1"/>
                <w:szCs w:val="18"/>
                <w:lang w:bidi="en-US"/>
              </w:rPr>
              <w:t>)</w:t>
            </w:r>
          </w:p>
        </w:tc>
        <w:tc>
          <w:tcPr>
            <w:tcW w:w="5954" w:type="dxa"/>
          </w:tcPr>
          <w:p w14:paraId="7179FAD0" w14:textId="2291D8F6" w:rsidR="00D4465E" w:rsidRPr="002C1AB2" w:rsidRDefault="00D4465E" w:rsidP="002C1AB2">
            <w:pPr>
              <w:pStyle w:val="TableHeading"/>
              <w:jc w:val="center"/>
              <w:rPr>
                <w:color w:val="000000" w:themeColor="text1"/>
                <w:szCs w:val="18"/>
                <w:lang w:bidi="en-US"/>
              </w:rPr>
            </w:pPr>
            <w:r w:rsidRPr="002C1AB2">
              <w:rPr>
                <w:color w:val="000000" w:themeColor="text1"/>
                <w:szCs w:val="18"/>
                <w:lang w:bidi="en-US"/>
              </w:rPr>
              <w:t xml:space="preserve">Minimum </w:t>
            </w:r>
            <w:r w:rsidR="00401879" w:rsidRPr="002C1AB2">
              <w:rPr>
                <w:color w:val="000000" w:themeColor="text1"/>
                <w:szCs w:val="18"/>
                <w:lang w:bidi="en-US"/>
              </w:rPr>
              <w:t>rate</w:t>
            </w:r>
            <w:r w:rsidR="00ED1020" w:rsidRPr="002C1AB2">
              <w:rPr>
                <w:color w:val="000000" w:themeColor="text1"/>
                <w:szCs w:val="18"/>
                <w:lang w:bidi="en-US"/>
              </w:rPr>
              <w:t>/</w:t>
            </w:r>
            <w:r w:rsidR="00401879" w:rsidRPr="002C1AB2">
              <w:rPr>
                <w:color w:val="000000" w:themeColor="text1"/>
                <w:szCs w:val="18"/>
                <w:lang w:bidi="en-US"/>
              </w:rPr>
              <w:t>number of tests</w:t>
            </w:r>
          </w:p>
        </w:tc>
      </w:tr>
      <w:tr w:rsidR="002C1AB2" w:rsidRPr="002C1AB2" w14:paraId="5D4F7DDD" w14:textId="77777777" w:rsidTr="00492F23">
        <w:trPr>
          <w:trHeight w:val="20"/>
        </w:trPr>
        <w:tc>
          <w:tcPr>
            <w:tcW w:w="2977" w:type="dxa"/>
          </w:tcPr>
          <w:p w14:paraId="562EE93D" w14:textId="30DB2569" w:rsidR="006673A5" w:rsidRPr="002C1AB2" w:rsidRDefault="0023531A" w:rsidP="0010139D">
            <w:pPr>
              <w:pStyle w:val="TableBodyText"/>
              <w:jc w:val="center"/>
              <w:rPr>
                <w:color w:val="000000" w:themeColor="text1"/>
                <w:szCs w:val="18"/>
                <w:lang w:bidi="en-US"/>
              </w:rPr>
            </w:pPr>
            <w:r>
              <w:rPr>
                <w:color w:val="000000" w:themeColor="text1"/>
                <w:szCs w:val="18"/>
                <w:lang w:bidi="en-US"/>
              </w:rPr>
              <w:t>≤ </w:t>
            </w:r>
            <w:r w:rsidR="006673A5" w:rsidRPr="002C1AB2">
              <w:rPr>
                <w:color w:val="000000" w:themeColor="text1"/>
                <w:szCs w:val="18"/>
                <w:lang w:bidi="en-US"/>
              </w:rPr>
              <w:t>50</w:t>
            </w:r>
          </w:p>
        </w:tc>
        <w:tc>
          <w:tcPr>
            <w:tcW w:w="5954" w:type="dxa"/>
          </w:tcPr>
          <w:p w14:paraId="60B6BBCC" w14:textId="7BBD866D" w:rsidR="006673A5" w:rsidRPr="002C1AB2" w:rsidRDefault="006673A5" w:rsidP="0010139D">
            <w:pPr>
              <w:pStyle w:val="TableBodyText"/>
              <w:jc w:val="center"/>
              <w:rPr>
                <w:color w:val="000000" w:themeColor="text1"/>
                <w:szCs w:val="18"/>
                <w:lang w:bidi="en-US"/>
              </w:rPr>
            </w:pPr>
            <w:r w:rsidRPr="002C1AB2">
              <w:rPr>
                <w:color w:val="000000" w:themeColor="text1"/>
                <w:szCs w:val="18"/>
                <w:lang w:bidi="en-US"/>
              </w:rPr>
              <w:t>1</w:t>
            </w:r>
            <w:r w:rsidR="00A07835" w:rsidRPr="00A07835">
              <w:rPr>
                <w:color w:val="000000" w:themeColor="text1"/>
                <w:szCs w:val="18"/>
                <w:vertAlign w:val="superscript"/>
                <w:lang w:bidi="en-US"/>
              </w:rPr>
              <w:t>(</w:t>
            </w:r>
            <w:r w:rsidR="00ED4FCA" w:rsidRPr="002C1AB2">
              <w:rPr>
                <w:color w:val="000000" w:themeColor="text1"/>
                <w:szCs w:val="18"/>
                <w:vertAlign w:val="superscript"/>
                <w:lang w:bidi="en-US"/>
              </w:rPr>
              <w:t>1)</w:t>
            </w:r>
          </w:p>
        </w:tc>
      </w:tr>
      <w:tr w:rsidR="002C1AB2" w:rsidRPr="002C1AB2" w14:paraId="761CECD5" w14:textId="77777777" w:rsidTr="00492F23">
        <w:trPr>
          <w:trHeight w:val="20"/>
        </w:trPr>
        <w:tc>
          <w:tcPr>
            <w:tcW w:w="2977" w:type="dxa"/>
          </w:tcPr>
          <w:p w14:paraId="7E8C66DE" w14:textId="4CFEBB53" w:rsidR="006673A5" w:rsidRPr="002C1AB2" w:rsidRDefault="006673A5" w:rsidP="0010139D">
            <w:pPr>
              <w:pStyle w:val="TableBodyText"/>
              <w:jc w:val="center"/>
              <w:rPr>
                <w:color w:val="000000" w:themeColor="text1"/>
                <w:szCs w:val="18"/>
                <w:lang w:bidi="en-US"/>
              </w:rPr>
            </w:pPr>
            <w:r w:rsidRPr="002C1AB2">
              <w:rPr>
                <w:color w:val="000000" w:themeColor="text1"/>
                <w:szCs w:val="18"/>
                <w:lang w:bidi="en-US"/>
              </w:rPr>
              <w:t>50</w:t>
            </w:r>
            <w:r w:rsidR="0043163B">
              <w:rPr>
                <w:color w:val="000000" w:themeColor="text1"/>
                <w:szCs w:val="18"/>
                <w:lang w:bidi="en-US"/>
              </w:rPr>
              <w:t xml:space="preserve"> </w:t>
            </w:r>
            <w:r w:rsidR="0043163B">
              <w:rPr>
                <w:rFonts w:cs="Arial"/>
                <w:color w:val="000000" w:themeColor="text1"/>
                <w:szCs w:val="18"/>
                <w:lang w:bidi="en-US"/>
              </w:rPr>
              <w:t>–</w:t>
            </w:r>
            <w:r w:rsidR="0043163B">
              <w:rPr>
                <w:color w:val="000000" w:themeColor="text1"/>
                <w:szCs w:val="18"/>
                <w:lang w:bidi="en-US"/>
              </w:rPr>
              <w:t xml:space="preserve"> </w:t>
            </w:r>
            <w:r w:rsidRPr="002C1AB2">
              <w:rPr>
                <w:color w:val="000000" w:themeColor="text1"/>
                <w:szCs w:val="18"/>
                <w:lang w:bidi="en-US"/>
              </w:rPr>
              <w:t>500</w:t>
            </w:r>
          </w:p>
        </w:tc>
        <w:tc>
          <w:tcPr>
            <w:tcW w:w="5954" w:type="dxa"/>
          </w:tcPr>
          <w:p w14:paraId="6B534F7A" w14:textId="4D331181" w:rsidR="006673A5" w:rsidRPr="002C1AB2" w:rsidRDefault="00F9567D" w:rsidP="0010139D">
            <w:pPr>
              <w:pStyle w:val="TableBodyText"/>
              <w:jc w:val="center"/>
              <w:rPr>
                <w:color w:val="000000" w:themeColor="text1"/>
                <w:szCs w:val="18"/>
                <w:lang w:bidi="en-US"/>
              </w:rPr>
            </w:pPr>
            <w:r w:rsidRPr="002C1AB2">
              <w:rPr>
                <w:color w:val="000000" w:themeColor="text1"/>
                <w:szCs w:val="18"/>
                <w:lang w:bidi="en-US"/>
              </w:rPr>
              <w:t>3</w:t>
            </w:r>
          </w:p>
        </w:tc>
      </w:tr>
      <w:tr w:rsidR="002C1AB2" w:rsidRPr="002C1AB2" w14:paraId="2F2AF023" w14:textId="77777777" w:rsidTr="00492F23">
        <w:trPr>
          <w:trHeight w:val="20"/>
        </w:trPr>
        <w:tc>
          <w:tcPr>
            <w:tcW w:w="2977" w:type="dxa"/>
          </w:tcPr>
          <w:p w14:paraId="4B6B5541" w14:textId="616D54EA" w:rsidR="006673A5" w:rsidRPr="002C1AB2" w:rsidRDefault="006673A5" w:rsidP="0010139D">
            <w:pPr>
              <w:pStyle w:val="TableBodyText"/>
              <w:jc w:val="center"/>
              <w:rPr>
                <w:color w:val="000000" w:themeColor="text1"/>
                <w:szCs w:val="18"/>
                <w:lang w:bidi="en-US"/>
              </w:rPr>
            </w:pPr>
            <w:r w:rsidRPr="002C1AB2">
              <w:rPr>
                <w:color w:val="000000" w:themeColor="text1"/>
                <w:szCs w:val="18"/>
                <w:lang w:bidi="en-US"/>
              </w:rPr>
              <w:t xml:space="preserve">500 </w:t>
            </w:r>
            <w:r w:rsidR="0043163B">
              <w:rPr>
                <w:rFonts w:cs="Arial"/>
                <w:color w:val="000000" w:themeColor="text1"/>
                <w:szCs w:val="18"/>
                <w:lang w:bidi="en-US"/>
              </w:rPr>
              <w:t>–</w:t>
            </w:r>
            <w:r w:rsidRPr="002C1AB2">
              <w:rPr>
                <w:color w:val="000000" w:themeColor="text1"/>
                <w:szCs w:val="18"/>
                <w:lang w:bidi="en-US"/>
              </w:rPr>
              <w:t xml:space="preserve"> 1000</w:t>
            </w:r>
          </w:p>
        </w:tc>
        <w:tc>
          <w:tcPr>
            <w:tcW w:w="5954" w:type="dxa"/>
          </w:tcPr>
          <w:p w14:paraId="6FB2887C" w14:textId="52735A5D" w:rsidR="006673A5" w:rsidRPr="002C1AB2" w:rsidRDefault="006673A5" w:rsidP="0010139D">
            <w:pPr>
              <w:pStyle w:val="TableBodyText"/>
              <w:jc w:val="center"/>
              <w:rPr>
                <w:color w:val="000000" w:themeColor="text1"/>
                <w:szCs w:val="18"/>
                <w:lang w:bidi="en-US"/>
              </w:rPr>
            </w:pPr>
            <w:r w:rsidRPr="002C1AB2">
              <w:rPr>
                <w:color w:val="000000" w:themeColor="text1"/>
                <w:szCs w:val="18"/>
                <w:lang w:bidi="en-US"/>
              </w:rPr>
              <w:t>4</w:t>
            </w:r>
          </w:p>
        </w:tc>
      </w:tr>
      <w:tr w:rsidR="002C1AB2" w:rsidRPr="002C1AB2" w14:paraId="2A5870BC" w14:textId="77777777" w:rsidTr="00492F23">
        <w:trPr>
          <w:trHeight w:val="20"/>
        </w:trPr>
        <w:tc>
          <w:tcPr>
            <w:tcW w:w="2977" w:type="dxa"/>
          </w:tcPr>
          <w:p w14:paraId="4D476730" w14:textId="31C89974" w:rsidR="006673A5" w:rsidRPr="002C1AB2" w:rsidRDefault="006673A5" w:rsidP="0010139D">
            <w:pPr>
              <w:pStyle w:val="TableBodyText"/>
              <w:jc w:val="center"/>
              <w:rPr>
                <w:color w:val="000000" w:themeColor="text1"/>
                <w:szCs w:val="18"/>
                <w:lang w:bidi="en-US"/>
              </w:rPr>
            </w:pPr>
            <w:r w:rsidRPr="002C1AB2">
              <w:rPr>
                <w:color w:val="000000" w:themeColor="text1"/>
                <w:szCs w:val="18"/>
                <w:lang w:bidi="en-US"/>
              </w:rPr>
              <w:t xml:space="preserve">1000 </w:t>
            </w:r>
            <w:r w:rsidR="0043163B">
              <w:rPr>
                <w:rFonts w:cs="Arial"/>
                <w:color w:val="000000" w:themeColor="text1"/>
                <w:szCs w:val="18"/>
                <w:lang w:bidi="en-US"/>
              </w:rPr>
              <w:t>–</w:t>
            </w:r>
            <w:r w:rsidRPr="002C1AB2">
              <w:rPr>
                <w:color w:val="000000" w:themeColor="text1"/>
                <w:szCs w:val="18"/>
                <w:lang w:bidi="en-US"/>
              </w:rPr>
              <w:t xml:space="preserve"> 5000</w:t>
            </w:r>
          </w:p>
        </w:tc>
        <w:tc>
          <w:tcPr>
            <w:tcW w:w="5954" w:type="dxa"/>
          </w:tcPr>
          <w:p w14:paraId="474E8531" w14:textId="3B3366F1" w:rsidR="006673A5" w:rsidRPr="002C1AB2" w:rsidRDefault="00F9567D" w:rsidP="0010139D">
            <w:pPr>
              <w:pStyle w:val="TableBodyText"/>
              <w:jc w:val="center"/>
              <w:rPr>
                <w:color w:val="000000" w:themeColor="text1"/>
                <w:szCs w:val="18"/>
                <w:lang w:bidi="en-US"/>
              </w:rPr>
            </w:pPr>
            <w:r w:rsidRPr="002C1AB2">
              <w:rPr>
                <w:color w:val="000000" w:themeColor="text1"/>
                <w:szCs w:val="18"/>
                <w:lang w:bidi="en-US"/>
              </w:rPr>
              <w:t>1 per 500 m</w:t>
            </w:r>
            <w:r w:rsidRPr="002C1AB2">
              <w:rPr>
                <w:color w:val="000000" w:themeColor="text1"/>
                <w:szCs w:val="18"/>
                <w:vertAlign w:val="superscript"/>
                <w:lang w:bidi="en-US"/>
              </w:rPr>
              <w:t>2</w:t>
            </w:r>
            <w:r w:rsidRPr="002C1AB2">
              <w:rPr>
                <w:color w:val="000000" w:themeColor="text1"/>
                <w:szCs w:val="18"/>
                <w:vertAlign w:val="superscript"/>
                <w:lang w:bidi="en-US"/>
              </w:rPr>
              <w:br/>
            </w:r>
            <w:r w:rsidRPr="002C1AB2">
              <w:rPr>
                <w:color w:val="000000" w:themeColor="text1"/>
                <w:szCs w:val="18"/>
                <w:lang w:bidi="en-US"/>
              </w:rPr>
              <w:t>(min. 6)</w:t>
            </w:r>
          </w:p>
        </w:tc>
      </w:tr>
      <w:tr w:rsidR="002C1AB2" w:rsidRPr="002C1AB2" w14:paraId="7F9AB431" w14:textId="77777777" w:rsidTr="00492F23">
        <w:trPr>
          <w:trHeight w:val="20"/>
        </w:trPr>
        <w:tc>
          <w:tcPr>
            <w:tcW w:w="2977" w:type="dxa"/>
          </w:tcPr>
          <w:p w14:paraId="53C9B1AE" w14:textId="4BCA4FE9" w:rsidR="00241C13" w:rsidRPr="002C1AB2" w:rsidRDefault="0023531A" w:rsidP="0010139D">
            <w:pPr>
              <w:pStyle w:val="TableBodyText"/>
              <w:jc w:val="center"/>
              <w:rPr>
                <w:color w:val="000000" w:themeColor="text1"/>
                <w:szCs w:val="18"/>
                <w:lang w:bidi="en-US"/>
              </w:rPr>
            </w:pPr>
            <w:r>
              <w:rPr>
                <w:color w:val="000000" w:themeColor="text1"/>
                <w:szCs w:val="18"/>
                <w:lang w:bidi="en-US"/>
              </w:rPr>
              <w:t>&gt; </w:t>
            </w:r>
            <w:r w:rsidR="006673A5" w:rsidRPr="002C1AB2">
              <w:rPr>
                <w:color w:val="000000" w:themeColor="text1"/>
                <w:szCs w:val="18"/>
                <w:lang w:bidi="en-US"/>
              </w:rPr>
              <w:t>5000</w:t>
            </w:r>
          </w:p>
        </w:tc>
        <w:tc>
          <w:tcPr>
            <w:tcW w:w="5954" w:type="dxa"/>
          </w:tcPr>
          <w:p w14:paraId="7BB23B52" w14:textId="7B1D8860" w:rsidR="00241C13" w:rsidRPr="002C1AB2" w:rsidRDefault="006673A5" w:rsidP="0010139D">
            <w:pPr>
              <w:pStyle w:val="TableBodyText"/>
              <w:jc w:val="center"/>
              <w:rPr>
                <w:color w:val="000000" w:themeColor="text1"/>
                <w:szCs w:val="18"/>
                <w:lang w:bidi="en-US"/>
              </w:rPr>
            </w:pPr>
            <w:r w:rsidRPr="002C1AB2">
              <w:rPr>
                <w:color w:val="000000" w:themeColor="text1"/>
                <w:szCs w:val="18"/>
                <w:lang w:bidi="en-US"/>
              </w:rPr>
              <w:t>1</w:t>
            </w:r>
            <w:r w:rsidR="00F9567D" w:rsidRPr="002C1AB2">
              <w:rPr>
                <w:color w:val="000000" w:themeColor="text1"/>
                <w:szCs w:val="18"/>
                <w:lang w:bidi="en-US"/>
              </w:rPr>
              <w:t xml:space="preserve"> per 1000 m</w:t>
            </w:r>
            <w:r w:rsidR="00F9567D" w:rsidRPr="002C1AB2">
              <w:rPr>
                <w:color w:val="000000" w:themeColor="text1"/>
                <w:szCs w:val="18"/>
                <w:vertAlign w:val="superscript"/>
                <w:lang w:bidi="en-US"/>
              </w:rPr>
              <w:t>2</w:t>
            </w:r>
            <w:r w:rsidR="00F9567D" w:rsidRPr="002C1AB2">
              <w:rPr>
                <w:color w:val="000000" w:themeColor="text1"/>
                <w:szCs w:val="18"/>
                <w:vertAlign w:val="superscript"/>
                <w:lang w:bidi="en-US"/>
              </w:rPr>
              <w:br/>
            </w:r>
            <w:r w:rsidR="00F9567D" w:rsidRPr="002C1AB2">
              <w:rPr>
                <w:color w:val="000000" w:themeColor="text1"/>
                <w:szCs w:val="18"/>
                <w:lang w:bidi="en-US"/>
              </w:rPr>
              <w:t>(min. 10)</w:t>
            </w:r>
          </w:p>
        </w:tc>
      </w:tr>
    </w:tbl>
    <w:p w14:paraId="446AF674" w14:textId="295AADF4" w:rsidR="005D61CC" w:rsidRPr="00197C7E" w:rsidRDefault="005D61CC" w:rsidP="00BE20B8">
      <w:pPr>
        <w:pStyle w:val="NoteHeading"/>
      </w:pPr>
      <w:r w:rsidRPr="00197C7E">
        <w:t>Note</w:t>
      </w:r>
      <w:r w:rsidR="0057270D">
        <w:t>s</w:t>
      </w:r>
      <w:r w:rsidRPr="00197C7E">
        <w:t>:</w:t>
      </w:r>
    </w:p>
    <w:p w14:paraId="567D885F" w14:textId="77821D4D" w:rsidR="005D61CC" w:rsidRPr="00686795" w:rsidRDefault="005D61CC">
      <w:pPr>
        <w:pStyle w:val="Notes"/>
        <w:numPr>
          <w:ilvl w:val="0"/>
          <w:numId w:val="44"/>
        </w:numPr>
      </w:pPr>
      <w:r w:rsidRPr="00686795">
        <w:t>May be reduced to 0 if approved by the Principal.</w:t>
      </w:r>
    </w:p>
    <w:p w14:paraId="6A982B14" w14:textId="73CB35E7" w:rsidR="00DA5A6D" w:rsidRPr="00197C7E" w:rsidRDefault="00DA5A6D" w:rsidP="00081105">
      <w:pPr>
        <w:pStyle w:val="Bodynumbered1"/>
        <w:keepNext/>
      </w:pPr>
      <w:bookmarkStart w:id="382" w:name="_Ref143262090"/>
      <w:bookmarkEnd w:id="379"/>
      <w:r w:rsidRPr="00197C7E">
        <w:lastRenderedPageBreak/>
        <w:t xml:space="preserve">Unless specified otherwise in the Contract documents, the bulk density must be determined by coring in accordance with </w:t>
      </w:r>
      <w:bookmarkStart w:id="383" w:name="_Ref66284878"/>
      <w:bookmarkStart w:id="384" w:name="_Hlk66278785"/>
      <w:bookmarkStart w:id="385" w:name="_Ref66274830"/>
      <w:r w:rsidR="006A2502" w:rsidRPr="00197C7E">
        <w:t>the following</w:t>
      </w:r>
      <w:r w:rsidRPr="00197C7E">
        <w:t>:</w:t>
      </w:r>
      <w:bookmarkEnd w:id="382"/>
      <w:bookmarkEnd w:id="383"/>
    </w:p>
    <w:bookmarkEnd w:id="384"/>
    <w:p w14:paraId="6AB983CB" w14:textId="77777777" w:rsidR="00DA5A6D" w:rsidRPr="00197C7E" w:rsidRDefault="00DA5A6D" w:rsidP="00081105">
      <w:pPr>
        <w:pStyle w:val="Bodynumbered2"/>
        <w:keepNext/>
      </w:pPr>
      <w:r w:rsidRPr="00197C7E">
        <w:t>cores must be taken in accordance with AS 2891.1.2</w:t>
      </w:r>
      <w:bookmarkEnd w:id="385"/>
      <w:r w:rsidRPr="00197C7E">
        <w:t>;</w:t>
      </w:r>
    </w:p>
    <w:p w14:paraId="6A01E14E" w14:textId="1FF33E45" w:rsidR="00DA5A6D" w:rsidRPr="00197C7E" w:rsidRDefault="0030220A" w:rsidP="00081105">
      <w:pPr>
        <w:pStyle w:val="Bodynumbered2"/>
        <w:keepNext/>
      </w:pPr>
      <w:r w:rsidRPr="00197C7E">
        <w:t>when trimming, the core layer thickness must not be reduced by more than 5 mm</w:t>
      </w:r>
      <w:r w:rsidR="00DA5A6D" w:rsidRPr="00197C7E">
        <w:t>;</w:t>
      </w:r>
      <w:r w:rsidR="005F1C86" w:rsidRPr="00197C7E">
        <w:t xml:space="preserve"> and</w:t>
      </w:r>
    </w:p>
    <w:p w14:paraId="652D5004" w14:textId="6EB23321" w:rsidR="00DA5A6D" w:rsidRPr="00197C7E" w:rsidRDefault="00DA5A6D" w:rsidP="00081105">
      <w:pPr>
        <w:pStyle w:val="Bodynumbered2"/>
        <w:keepNext/>
      </w:pPr>
      <w:r w:rsidRPr="00197C7E">
        <w:t>the bulk density of the cores is determined in accordance with AS/NZS 2891.9.2</w:t>
      </w:r>
      <w:r w:rsidR="002C1AB2">
        <w:t>.</w:t>
      </w:r>
    </w:p>
    <w:p w14:paraId="0C0BEBD0" w14:textId="59B6BDFE" w:rsidR="002A5DBB" w:rsidRPr="00197C7E" w:rsidRDefault="00A81AB0" w:rsidP="000528C1">
      <w:pPr>
        <w:pStyle w:val="Bodynumbered1"/>
      </w:pPr>
      <w:bookmarkStart w:id="386" w:name="_Ref66284927"/>
      <w:r w:rsidRPr="00197C7E">
        <w:t>A</w:t>
      </w:r>
      <w:r w:rsidR="00081A95" w:rsidRPr="00197C7E">
        <w:t xml:space="preserve"> nuclear density gauge may only be used</w:t>
      </w:r>
      <w:r w:rsidR="006673AC" w:rsidRPr="00197C7E">
        <w:t xml:space="preserve"> for conformance verification</w:t>
      </w:r>
      <w:r w:rsidR="00081A95" w:rsidRPr="00197C7E">
        <w:t xml:space="preserve"> if </w:t>
      </w:r>
      <w:r w:rsidR="00023893" w:rsidRPr="00197C7E">
        <w:t>approved by the Principal</w:t>
      </w:r>
      <w:r w:rsidR="00570360" w:rsidRPr="00197C7E">
        <w:t xml:space="preserve">. </w:t>
      </w:r>
      <w:r w:rsidR="0002257E" w:rsidRPr="00197C7E">
        <w:t xml:space="preserve">If used, the Contractor must establish an asphalt density offset on the first </w:t>
      </w:r>
      <w:r w:rsidR="00C34519" w:rsidRPr="00197C7E">
        <w:t>L</w:t>
      </w:r>
      <w:r w:rsidR="0002257E" w:rsidRPr="00197C7E">
        <w:t xml:space="preserve">ot for each </w:t>
      </w:r>
      <w:r w:rsidR="00872A42" w:rsidRPr="00197C7E">
        <w:t xml:space="preserve">mix design and </w:t>
      </w:r>
      <w:r w:rsidR="0002257E" w:rsidRPr="00197C7E">
        <w:t>pavement layer</w:t>
      </w:r>
      <w:r w:rsidR="00872A42" w:rsidRPr="00197C7E">
        <w:t xml:space="preserve"> combination constructed as part of the Works</w:t>
      </w:r>
      <w:r w:rsidR="0002257E" w:rsidRPr="00197C7E">
        <w:t>.</w:t>
      </w:r>
    </w:p>
    <w:p w14:paraId="03F5774F" w14:textId="2A621062" w:rsidR="00DA5A6D" w:rsidRPr="00197C7E" w:rsidRDefault="00DA5A6D" w:rsidP="00490BCA">
      <w:pPr>
        <w:pStyle w:val="Bodynumbered1"/>
      </w:pPr>
      <w:bookmarkStart w:id="387" w:name="_Ref143262104"/>
      <w:r w:rsidRPr="00197C7E">
        <w:t xml:space="preserve">The following applies </w:t>
      </w:r>
      <w:r w:rsidR="00C97A33" w:rsidRPr="00197C7E">
        <w:t xml:space="preserve">if </w:t>
      </w:r>
      <w:r w:rsidR="00F8646D" w:rsidRPr="00197C7E">
        <w:t>field</w:t>
      </w:r>
      <w:r w:rsidRPr="00197C7E">
        <w:t xml:space="preserve"> density is determined by </w:t>
      </w:r>
      <w:r w:rsidR="00C97A33" w:rsidRPr="00197C7E">
        <w:t xml:space="preserve">a </w:t>
      </w:r>
      <w:r w:rsidRPr="00197C7E">
        <w:t>nuclear density gauge:</w:t>
      </w:r>
      <w:bookmarkEnd w:id="386"/>
      <w:bookmarkEnd w:id="387"/>
    </w:p>
    <w:p w14:paraId="069F555A" w14:textId="1E710371" w:rsidR="00570360" w:rsidRPr="00197C7E" w:rsidRDefault="00F10737" w:rsidP="002D78BA">
      <w:pPr>
        <w:pStyle w:val="Bodynumbered2"/>
      </w:pPr>
      <w:r w:rsidRPr="00197C7E">
        <w:t>a nuclear density gauge</w:t>
      </w:r>
      <w:r w:rsidR="00570360" w:rsidRPr="00197C7E">
        <w:t xml:space="preserve"> must not be used when steel reinforcement exists within 300 mm of the surface of the layer</w:t>
      </w:r>
      <w:r w:rsidR="000B5494" w:rsidRPr="00197C7E">
        <w:t>;</w:t>
      </w:r>
    </w:p>
    <w:p w14:paraId="7AEEBF67" w14:textId="715899E1" w:rsidR="00DA5A6D" w:rsidRPr="00197C7E" w:rsidRDefault="00F10737" w:rsidP="002D78BA">
      <w:pPr>
        <w:pStyle w:val="Bodynumbered2"/>
      </w:pPr>
      <w:r w:rsidRPr="00197C7E">
        <w:t>m</w:t>
      </w:r>
      <w:r w:rsidR="00DA5A6D" w:rsidRPr="00197C7E">
        <w:t>easurements must be taken in accordance with AS/NZS 2891.14.2 and AS/NZS 2891.14.3;</w:t>
      </w:r>
    </w:p>
    <w:p w14:paraId="4C291773" w14:textId="513D58D1" w:rsidR="006366A7" w:rsidRPr="00197C7E" w:rsidRDefault="00F10737" w:rsidP="002D78BA">
      <w:pPr>
        <w:pStyle w:val="Bodynumbered2"/>
      </w:pPr>
      <w:r w:rsidRPr="00197C7E">
        <w:t>t</w:t>
      </w:r>
      <w:r w:rsidR="00DA5A6D" w:rsidRPr="00197C7E">
        <w:t>he bulk density of cores taken for density offset calculations must be determined in accordance with AS/NZS 2891.9.2;</w:t>
      </w:r>
      <w:r w:rsidR="00785DA7" w:rsidRPr="00197C7E">
        <w:t xml:space="preserve"> </w:t>
      </w:r>
      <w:r w:rsidR="006366A7" w:rsidRPr="00197C7E">
        <w:t>and</w:t>
      </w:r>
    </w:p>
    <w:p w14:paraId="729E05E9" w14:textId="1C7EEBCF" w:rsidR="006F3096" w:rsidRPr="00197C7E" w:rsidRDefault="00F10737" w:rsidP="002D78BA">
      <w:pPr>
        <w:pStyle w:val="Bodynumbered2"/>
      </w:pPr>
      <w:r w:rsidRPr="00197C7E">
        <w:t>t</w:t>
      </w:r>
      <w:r w:rsidR="00DA5A6D" w:rsidRPr="00197C7E">
        <w:t>he density offset must be included in all test reports.</w:t>
      </w:r>
    </w:p>
    <w:p w14:paraId="53926748" w14:textId="62C352F7" w:rsidR="00D026F3" w:rsidRPr="00197C7E" w:rsidRDefault="00CC2D30" w:rsidP="00490BCA">
      <w:pPr>
        <w:pStyle w:val="Bodynumbered1"/>
      </w:pPr>
      <w:bookmarkStart w:id="388" w:name="_Ref115352171"/>
      <w:bookmarkStart w:id="389" w:name="_Hlk127971869"/>
      <w:r w:rsidRPr="00197C7E">
        <w:t>Following the completion of the f</w:t>
      </w:r>
      <w:r w:rsidR="00F831CF" w:rsidRPr="00197C7E">
        <w:t>irst Lot for each pavement layer</w:t>
      </w:r>
      <w:r w:rsidRPr="00197C7E">
        <w:t>,</w:t>
      </w:r>
      <w:r w:rsidR="00642C20" w:rsidRPr="00197C7E">
        <w:t xml:space="preserve"> t</w:t>
      </w:r>
      <w:r w:rsidR="00785DA7" w:rsidRPr="00197C7E">
        <w:t xml:space="preserve">he </w:t>
      </w:r>
      <w:r w:rsidR="00D026F3" w:rsidRPr="00197C7E">
        <w:t>following must be submitted to the Principal</w:t>
      </w:r>
      <w:r w:rsidR="00872A42" w:rsidRPr="00197C7E">
        <w:t xml:space="preserve"> prior to the nuclear gauge being used for compliance testing of subsequent </w:t>
      </w:r>
      <w:r w:rsidR="002E37E9" w:rsidRPr="00197C7E">
        <w:t>Lots</w:t>
      </w:r>
      <w:r w:rsidR="00D026F3" w:rsidRPr="00197C7E">
        <w:t>:</w:t>
      </w:r>
      <w:bookmarkEnd w:id="388"/>
    </w:p>
    <w:p w14:paraId="75F63448" w14:textId="4F7BC0F5" w:rsidR="00D026F3" w:rsidRPr="00197C7E" w:rsidRDefault="00C60ED3" w:rsidP="002D78BA">
      <w:pPr>
        <w:pStyle w:val="Bodynumbered2"/>
      </w:pPr>
      <w:r w:rsidRPr="00197C7E">
        <w:t>all relevant test results and records from the nuclear gauge</w:t>
      </w:r>
      <w:r w:rsidR="002632AB" w:rsidRPr="00197C7E">
        <w:t>;</w:t>
      </w:r>
      <w:r w:rsidRPr="00197C7E">
        <w:t xml:space="preserve"> </w:t>
      </w:r>
    </w:p>
    <w:p w14:paraId="4AE777B9" w14:textId="1D5F830B" w:rsidR="00B546B2" w:rsidRPr="00197C7E" w:rsidRDefault="00C60ED3" w:rsidP="002D78BA">
      <w:pPr>
        <w:pStyle w:val="Bodynumbered2"/>
      </w:pPr>
      <w:r w:rsidRPr="00197C7E">
        <w:t>AS/NZS 2891.9.2 measurements</w:t>
      </w:r>
      <w:r w:rsidR="00B546B2" w:rsidRPr="00197C7E">
        <w:t>;</w:t>
      </w:r>
      <w:r w:rsidRPr="00197C7E">
        <w:t xml:space="preserve"> and </w:t>
      </w:r>
    </w:p>
    <w:bookmarkEnd w:id="389"/>
    <w:p w14:paraId="738BBB32" w14:textId="34E12360" w:rsidR="001E48DF" w:rsidRPr="00197C7E" w:rsidRDefault="00C60ED3" w:rsidP="002D78BA">
      <w:pPr>
        <w:pStyle w:val="Bodynumbered2"/>
      </w:pPr>
      <w:r w:rsidRPr="00197C7E">
        <w:t>the proposed asphalt density bias to be used</w:t>
      </w:r>
      <w:r w:rsidR="00321B38" w:rsidRPr="00197C7E">
        <w:t>.</w:t>
      </w:r>
      <w:r w:rsidRPr="00197C7E">
        <w:t xml:space="preserve"> </w:t>
      </w:r>
    </w:p>
    <w:p w14:paraId="27FA5AF5" w14:textId="1A1BD5A7" w:rsidR="00AF2D2C" w:rsidRPr="00197C7E" w:rsidRDefault="00F10737" w:rsidP="00490BCA">
      <w:pPr>
        <w:pStyle w:val="Bodynumbered1"/>
      </w:pPr>
      <w:bookmarkStart w:id="390" w:name="_Ref66267271"/>
      <w:bookmarkStart w:id="391" w:name="_Toc66690919"/>
      <w:r w:rsidRPr="00197C7E">
        <w:t xml:space="preserve">Nuclear gauge density offset checks must also be undertaken in accordance with the requirements of AS/NZS 2891.14.2 Appendix B. The results of these density offset checks must be submitted to the Principal within </w:t>
      </w:r>
      <w:r w:rsidR="002C3B74">
        <w:t>one</w:t>
      </w:r>
      <w:r w:rsidRPr="00197C7E">
        <w:t xml:space="preserve"> day of the density offset check being carried ou</w:t>
      </w:r>
      <w:r w:rsidR="00AF2D2C" w:rsidRPr="00197C7E">
        <w:t>t.</w:t>
      </w:r>
    </w:p>
    <w:p w14:paraId="69C3A879" w14:textId="0BBD1020" w:rsidR="00A30BCC" w:rsidRPr="00197C7E" w:rsidRDefault="00A30BCC" w:rsidP="00490BCA">
      <w:pPr>
        <w:pStyle w:val="Bodynumbered1"/>
      </w:pPr>
      <w:r w:rsidRPr="00197C7E">
        <w:t xml:space="preserve">The characteristic values of </w:t>
      </w:r>
      <w:r w:rsidR="00E6780C" w:rsidRPr="00197C7E">
        <w:t>in situ</w:t>
      </w:r>
      <w:r w:rsidRPr="00197C7E">
        <w:t xml:space="preserve"> air voids for the </w:t>
      </w:r>
      <w:r w:rsidR="004527B9" w:rsidRPr="00197C7E">
        <w:t xml:space="preserve">Lot </w:t>
      </w:r>
      <w:r w:rsidRPr="00197C7E">
        <w:t xml:space="preserve">must be determined in accordance with </w:t>
      </w:r>
      <w:r w:rsidR="0027576A" w:rsidRPr="00197C7E">
        <w:br/>
      </w:r>
      <w:r w:rsidRPr="00197C7E">
        <w:t>ATM</w:t>
      </w:r>
      <w:r w:rsidR="001646C8">
        <w:t xml:space="preserve"> </w:t>
      </w:r>
      <w:r w:rsidRPr="00197C7E">
        <w:t xml:space="preserve">030 and AS/NZS 2891.14.5 using the following test results: </w:t>
      </w:r>
    </w:p>
    <w:p w14:paraId="1223127C" w14:textId="0989EDF9" w:rsidR="00A30BCC" w:rsidRPr="00197C7E" w:rsidRDefault="00A30BCC" w:rsidP="002D78BA">
      <w:pPr>
        <w:pStyle w:val="Bodynumbered2"/>
      </w:pPr>
      <w:r w:rsidRPr="00197C7E">
        <w:t xml:space="preserve">the bulk (or field) density determined in accordance </w:t>
      </w:r>
      <w:r w:rsidR="002D3193">
        <w:t xml:space="preserve">with </w:t>
      </w:r>
      <w:r w:rsidRPr="00197C7E">
        <w:t xml:space="preserve">Clause </w:t>
      </w:r>
      <w:r w:rsidR="00CD0FA1" w:rsidRPr="00197C7E">
        <w:fldChar w:fldCharType="begin"/>
      </w:r>
      <w:r w:rsidR="00CD0FA1" w:rsidRPr="00197C7E">
        <w:instrText xml:space="preserve"> REF _Ref143262090 \r \h </w:instrText>
      </w:r>
      <w:r w:rsidR="00D76168" w:rsidRPr="00197C7E">
        <w:instrText xml:space="preserve"> \* MERGEFORMAT </w:instrText>
      </w:r>
      <w:r w:rsidR="00CD0FA1" w:rsidRPr="00197C7E">
        <w:fldChar w:fldCharType="separate"/>
      </w:r>
      <w:r w:rsidR="0087309B">
        <w:t>19.4</w:t>
      </w:r>
      <w:r w:rsidR="00CD0FA1" w:rsidRPr="00197C7E">
        <w:fldChar w:fldCharType="end"/>
      </w:r>
      <w:r w:rsidRPr="00197C7E">
        <w:t xml:space="preserve"> or Clause </w:t>
      </w:r>
      <w:r w:rsidR="00CD0FA1" w:rsidRPr="00197C7E">
        <w:fldChar w:fldCharType="begin"/>
      </w:r>
      <w:r w:rsidR="00CD0FA1" w:rsidRPr="00197C7E">
        <w:instrText xml:space="preserve"> REF _Ref143262104 \r \h </w:instrText>
      </w:r>
      <w:r w:rsidR="00D76168" w:rsidRPr="00197C7E">
        <w:instrText xml:space="preserve"> \* MERGEFORMAT </w:instrText>
      </w:r>
      <w:r w:rsidR="00CD0FA1" w:rsidRPr="00197C7E">
        <w:fldChar w:fldCharType="separate"/>
      </w:r>
      <w:r w:rsidR="0087309B">
        <w:t>19.6</w:t>
      </w:r>
      <w:r w:rsidR="00CD0FA1" w:rsidRPr="00197C7E">
        <w:fldChar w:fldCharType="end"/>
      </w:r>
      <w:r w:rsidRPr="00197C7E">
        <w:t xml:space="preserve"> (as appropriate); and </w:t>
      </w:r>
    </w:p>
    <w:p w14:paraId="10E3526D" w14:textId="70D26A39" w:rsidR="00867432" w:rsidRPr="00197C7E" w:rsidRDefault="00A30BCC" w:rsidP="002D78BA">
      <w:pPr>
        <w:pStyle w:val="Bodynumbered2"/>
      </w:pPr>
      <w:r w:rsidRPr="00197C7E">
        <w:t xml:space="preserve">the mean maximum density for the </w:t>
      </w:r>
      <w:r w:rsidR="004527B9" w:rsidRPr="00197C7E">
        <w:t>Lot</w:t>
      </w:r>
      <w:r w:rsidRPr="00197C7E">
        <w:t xml:space="preserve">, with individual maximum density values determined in accordance with Clause </w:t>
      </w:r>
      <w:r w:rsidR="0047268B" w:rsidRPr="00197C7E">
        <w:fldChar w:fldCharType="begin"/>
      </w:r>
      <w:r w:rsidR="0047268B" w:rsidRPr="00197C7E">
        <w:instrText xml:space="preserve"> REF _Ref105317038 \r \h </w:instrText>
      </w:r>
      <w:r w:rsidR="00D76168" w:rsidRPr="00197C7E">
        <w:instrText xml:space="preserve"> \* MERGEFORMAT </w:instrText>
      </w:r>
      <w:r w:rsidR="0047268B" w:rsidRPr="00197C7E">
        <w:fldChar w:fldCharType="separate"/>
      </w:r>
      <w:r w:rsidR="0087309B">
        <w:t>7.5</w:t>
      </w:r>
      <w:r w:rsidR="0047268B" w:rsidRPr="00197C7E">
        <w:fldChar w:fldCharType="end"/>
      </w:r>
      <w:r w:rsidRPr="00197C7E">
        <w:t xml:space="preserve"> and Clause </w:t>
      </w:r>
      <w:r w:rsidR="00714C16" w:rsidRPr="00197C7E">
        <w:fldChar w:fldCharType="begin"/>
      </w:r>
      <w:r w:rsidR="00714C16" w:rsidRPr="00197C7E">
        <w:instrText xml:space="preserve"> REF _Ref143262201 \r \h </w:instrText>
      </w:r>
      <w:r w:rsidR="00D76168" w:rsidRPr="00197C7E">
        <w:instrText xml:space="preserve"> \* MERGEFORMAT </w:instrText>
      </w:r>
      <w:r w:rsidR="00714C16" w:rsidRPr="00197C7E">
        <w:fldChar w:fldCharType="separate"/>
      </w:r>
      <w:r w:rsidR="0087309B">
        <w:t>8.6</w:t>
      </w:r>
      <w:r w:rsidR="00714C16" w:rsidRPr="00197C7E">
        <w:fldChar w:fldCharType="end"/>
      </w:r>
      <w:r w:rsidRPr="00197C7E">
        <w:t>.</w:t>
      </w:r>
    </w:p>
    <w:p w14:paraId="3355BC13" w14:textId="21F07AE4" w:rsidR="00DA5A6D" w:rsidRPr="00197C7E" w:rsidRDefault="00DA5A6D" w:rsidP="00D768EE">
      <w:pPr>
        <w:pStyle w:val="Heading1"/>
      </w:pPr>
      <w:bookmarkStart w:id="392" w:name="_Toc190862261"/>
      <w:bookmarkStart w:id="393" w:name="_Toc234836118"/>
      <w:bookmarkStart w:id="394" w:name="_Toc235621426"/>
      <w:r w:rsidRPr="00197C7E">
        <w:t>Thickness</w:t>
      </w:r>
      <w:bookmarkEnd w:id="390"/>
      <w:bookmarkEnd w:id="391"/>
      <w:r w:rsidRPr="00197C7E">
        <w:t xml:space="preserve"> </w:t>
      </w:r>
      <w:r w:rsidR="0066529F" w:rsidRPr="00197C7E">
        <w:t xml:space="preserve">of </w:t>
      </w:r>
      <w:r w:rsidR="006461F6" w:rsidRPr="00197C7E">
        <w:t xml:space="preserve">an </w:t>
      </w:r>
      <w:r w:rsidR="0066529F" w:rsidRPr="00197C7E">
        <w:t xml:space="preserve">Asphalt </w:t>
      </w:r>
      <w:r w:rsidR="00BA6C8B" w:rsidRPr="00197C7E">
        <w:t>Layer</w:t>
      </w:r>
      <w:bookmarkEnd w:id="392"/>
      <w:bookmarkEnd w:id="393"/>
      <w:bookmarkEnd w:id="394"/>
    </w:p>
    <w:p w14:paraId="353E525C" w14:textId="77777777" w:rsidR="00FA1EFC" w:rsidRPr="00197C7E" w:rsidRDefault="00FA1EFC" w:rsidP="00584267">
      <w:pPr>
        <w:pStyle w:val="Heading2"/>
      </w:pPr>
      <w:bookmarkStart w:id="395" w:name="_Toc66690922"/>
      <w:bookmarkStart w:id="396" w:name="_Toc190862262"/>
      <w:bookmarkStart w:id="397" w:name="_Toc234836119"/>
      <w:bookmarkStart w:id="398" w:name="_Toc235621427"/>
      <w:bookmarkStart w:id="399" w:name="_Toc66690920"/>
      <w:r w:rsidRPr="00197C7E">
        <w:t>Determination of Course Thickness</w:t>
      </w:r>
      <w:bookmarkEnd w:id="395"/>
      <w:bookmarkEnd w:id="396"/>
      <w:bookmarkEnd w:id="397"/>
      <w:bookmarkEnd w:id="398"/>
    </w:p>
    <w:p w14:paraId="32EA74C1" w14:textId="6D576601" w:rsidR="00FA1EFC" w:rsidRPr="00197C7E" w:rsidRDefault="00493417" w:rsidP="0027576A">
      <w:pPr>
        <w:pStyle w:val="Bodynumbered1"/>
      </w:pPr>
      <w:bookmarkStart w:id="400" w:name="_Ref66017302"/>
      <w:bookmarkStart w:id="401" w:name="_Ref66281617"/>
      <w:r w:rsidRPr="00197C7E">
        <w:t xml:space="preserve">Unless otherwise </w:t>
      </w:r>
      <w:r w:rsidR="00FA1EFC" w:rsidRPr="00197C7E">
        <w:t>specified in the Contract documents, the Contractor must determine the course thickness</w:t>
      </w:r>
      <w:bookmarkEnd w:id="400"/>
      <w:r w:rsidR="00FA1EFC" w:rsidRPr="00197C7E">
        <w:t xml:space="preserve"> by cores </w:t>
      </w:r>
      <w:r w:rsidRPr="00197C7E">
        <w:t>or</w:t>
      </w:r>
      <w:r w:rsidR="00FA1EFC" w:rsidRPr="00197C7E">
        <w:t xml:space="preserve"> survey in accordance with Clause </w:t>
      </w:r>
      <w:r w:rsidR="00FA1EFC" w:rsidRPr="00197C7E">
        <w:fldChar w:fldCharType="begin"/>
      </w:r>
      <w:r w:rsidR="00FA1EFC" w:rsidRPr="00197C7E">
        <w:instrText xml:space="preserve"> REF _Ref66277072 \r \h </w:instrText>
      </w:r>
      <w:r w:rsidR="00710B45" w:rsidRPr="00197C7E">
        <w:instrText xml:space="preserve"> \* MERGEFORMAT </w:instrText>
      </w:r>
      <w:r w:rsidR="00FA1EFC" w:rsidRPr="00197C7E">
        <w:fldChar w:fldCharType="separate"/>
      </w:r>
      <w:r w:rsidR="0087309B">
        <w:t>20.2</w:t>
      </w:r>
      <w:r w:rsidR="00FA1EFC" w:rsidRPr="00197C7E">
        <w:fldChar w:fldCharType="end"/>
      </w:r>
      <w:r w:rsidR="00F739C9" w:rsidRPr="00197C7E">
        <w:t xml:space="preserve">, </w:t>
      </w:r>
      <w:r w:rsidR="00FA1EFC" w:rsidRPr="00197C7E">
        <w:t xml:space="preserve">Clause </w:t>
      </w:r>
      <w:r w:rsidR="00FA1EFC" w:rsidRPr="00197C7E">
        <w:fldChar w:fldCharType="begin"/>
      </w:r>
      <w:r w:rsidR="00FA1EFC" w:rsidRPr="00197C7E">
        <w:instrText xml:space="preserve"> REF _Ref66277088 \r \h </w:instrText>
      </w:r>
      <w:r w:rsidR="00710B45" w:rsidRPr="00197C7E">
        <w:instrText xml:space="preserve"> \* MERGEFORMAT </w:instrText>
      </w:r>
      <w:r w:rsidR="00FA1EFC" w:rsidRPr="00197C7E">
        <w:fldChar w:fldCharType="separate"/>
      </w:r>
      <w:r w:rsidR="0087309B">
        <w:t>20.3</w:t>
      </w:r>
      <w:r w:rsidR="00FA1EFC" w:rsidRPr="00197C7E">
        <w:fldChar w:fldCharType="end"/>
      </w:r>
      <w:r w:rsidR="0005450C" w:rsidRPr="00197C7E">
        <w:t xml:space="preserve"> </w:t>
      </w:r>
      <w:r w:rsidR="00685294" w:rsidRPr="00197C7E">
        <w:t>or</w:t>
      </w:r>
      <w:r w:rsidR="0005450C" w:rsidRPr="00197C7E">
        <w:t xml:space="preserve"> Clause</w:t>
      </w:r>
      <w:r w:rsidR="000B012D" w:rsidRPr="00197C7E">
        <w:t> </w:t>
      </w:r>
      <w:r w:rsidR="0005450C" w:rsidRPr="00197C7E">
        <w:fldChar w:fldCharType="begin"/>
      </w:r>
      <w:r w:rsidR="0005450C" w:rsidRPr="00197C7E">
        <w:instrText xml:space="preserve"> REF _Ref128656794 \r \h </w:instrText>
      </w:r>
      <w:r w:rsidR="000B012D" w:rsidRPr="00197C7E">
        <w:instrText xml:space="preserve"> \* MERGEFORMAT </w:instrText>
      </w:r>
      <w:r w:rsidR="0005450C" w:rsidRPr="00197C7E">
        <w:fldChar w:fldCharType="separate"/>
      </w:r>
      <w:r w:rsidR="0087309B">
        <w:t>20.4</w:t>
      </w:r>
      <w:r w:rsidR="0005450C" w:rsidRPr="00197C7E">
        <w:fldChar w:fldCharType="end"/>
      </w:r>
      <w:r w:rsidRPr="00197C7E">
        <w:t>, as appropriate</w:t>
      </w:r>
      <w:r w:rsidR="00FA1EFC" w:rsidRPr="00197C7E">
        <w:t>.</w:t>
      </w:r>
      <w:bookmarkEnd w:id="401"/>
      <w:r w:rsidR="00FA1EFC" w:rsidRPr="00197C7E">
        <w:t xml:space="preserve"> </w:t>
      </w:r>
      <w:r w:rsidR="00515D5C" w:rsidRPr="00197C7E">
        <w:t xml:space="preserve">However, </w:t>
      </w:r>
      <w:r w:rsidR="00260609" w:rsidRPr="00197C7E">
        <w:t xml:space="preserve">if specified in the </w:t>
      </w:r>
      <w:r w:rsidR="00CB0406" w:rsidRPr="00197C7E">
        <w:t>C</w:t>
      </w:r>
      <w:r w:rsidR="00260609" w:rsidRPr="00197C7E">
        <w:t xml:space="preserve">ontract documents that the </w:t>
      </w:r>
      <w:r w:rsidR="00DC3058" w:rsidRPr="00197C7E">
        <w:t xml:space="preserve">thickness of the </w:t>
      </w:r>
      <w:r w:rsidR="00260609" w:rsidRPr="00197C7E">
        <w:t>we</w:t>
      </w:r>
      <w:r w:rsidR="00DC3058" w:rsidRPr="00197C7E">
        <w:t xml:space="preserve">aring course or an overlay is to be </w:t>
      </w:r>
      <w:r w:rsidR="000B3EE4" w:rsidRPr="00197C7E">
        <w:t>determined</w:t>
      </w:r>
      <w:r w:rsidR="00DC3058" w:rsidRPr="00197C7E">
        <w:t xml:space="preserve"> by volumetric cal</w:t>
      </w:r>
      <w:r w:rsidR="000B3EE4" w:rsidRPr="00197C7E">
        <w:t xml:space="preserve">culation, then Clause </w:t>
      </w:r>
      <w:r w:rsidR="005B1E42" w:rsidRPr="00197C7E">
        <w:fldChar w:fldCharType="begin"/>
      </w:r>
      <w:r w:rsidR="005B1E42" w:rsidRPr="00197C7E">
        <w:instrText xml:space="preserve"> REF _Ref128656794 \r \h </w:instrText>
      </w:r>
      <w:r w:rsidR="00747FF0" w:rsidRPr="00197C7E">
        <w:instrText xml:space="preserve"> \* MERGEFORMAT </w:instrText>
      </w:r>
      <w:r w:rsidR="005B1E42" w:rsidRPr="00197C7E">
        <w:fldChar w:fldCharType="separate"/>
      </w:r>
      <w:r w:rsidR="0087309B">
        <w:t>20.4</w:t>
      </w:r>
      <w:r w:rsidR="005B1E42" w:rsidRPr="00197C7E">
        <w:fldChar w:fldCharType="end"/>
      </w:r>
      <w:r w:rsidR="004E787E" w:rsidRPr="00197C7E">
        <w:t xml:space="preserve"> </w:t>
      </w:r>
      <w:r w:rsidR="000B3EE4" w:rsidRPr="00197C7E">
        <w:t>applies.</w:t>
      </w:r>
    </w:p>
    <w:p w14:paraId="678DE814" w14:textId="77777777" w:rsidR="00FA1EFC" w:rsidRPr="00197C7E" w:rsidRDefault="00FA1EFC" w:rsidP="00081105">
      <w:pPr>
        <w:pStyle w:val="Bodynumbered1"/>
        <w:keepNext/>
      </w:pPr>
      <w:bookmarkStart w:id="402" w:name="_Ref66277072"/>
      <w:bookmarkStart w:id="403" w:name="_Ref66274369"/>
      <w:r w:rsidRPr="00197C7E">
        <w:lastRenderedPageBreak/>
        <w:t>The following applies where thickness is determined from cores:</w:t>
      </w:r>
      <w:bookmarkEnd w:id="402"/>
    </w:p>
    <w:p w14:paraId="76260A2F" w14:textId="5C46B2C0" w:rsidR="00FA1EFC" w:rsidRPr="00197C7E" w:rsidRDefault="00FA0272" w:rsidP="00081105">
      <w:pPr>
        <w:pStyle w:val="Bodynumbered2"/>
        <w:keepNext/>
      </w:pPr>
      <w:r w:rsidRPr="00197C7E">
        <w:t xml:space="preserve">the </w:t>
      </w:r>
      <w:r w:rsidR="00FA1EFC" w:rsidRPr="00197C7E">
        <w:t xml:space="preserve">cores may be the same as those taken for determination of air voids (refer </w:t>
      </w:r>
      <w:r w:rsidR="004C4B67">
        <w:t xml:space="preserve">to </w:t>
      </w:r>
      <w:r w:rsidR="00FA1EFC" w:rsidRPr="00197C7E">
        <w:t>Clause </w:t>
      </w:r>
      <w:r w:rsidR="00FA1EFC" w:rsidRPr="00197C7E">
        <w:fldChar w:fldCharType="begin"/>
      </w:r>
      <w:r w:rsidR="00FA1EFC" w:rsidRPr="00197C7E">
        <w:instrText xml:space="preserve"> REF _Ref66274830 \r \h  \* MERGEFORMAT </w:instrText>
      </w:r>
      <w:r w:rsidR="00FA1EFC" w:rsidRPr="00197C7E">
        <w:fldChar w:fldCharType="separate"/>
      </w:r>
      <w:r w:rsidR="0087309B">
        <w:t>19.4</w:t>
      </w:r>
      <w:r w:rsidR="00FA1EFC" w:rsidRPr="00197C7E">
        <w:fldChar w:fldCharType="end"/>
      </w:r>
      <w:r w:rsidR="00FA1EFC" w:rsidRPr="00197C7E">
        <w:t>), but the core layer thickness is determined prior to trimming of the core;</w:t>
      </w:r>
      <w:bookmarkEnd w:id="403"/>
    </w:p>
    <w:p w14:paraId="2C61984C" w14:textId="4B5FBC6E" w:rsidR="00FA1EFC" w:rsidRPr="00197C7E" w:rsidRDefault="00FA1EFC" w:rsidP="00081105">
      <w:pPr>
        <w:pStyle w:val="Bodynumbered2"/>
        <w:keepNext/>
      </w:pPr>
      <w:r w:rsidRPr="00197C7E">
        <w:t>where the asphalt is placed in one or more layers to form a single course, the course thickness is determined by adding the average thickness from cores of the lower and upper layers;</w:t>
      </w:r>
      <w:r w:rsidR="00D24E20" w:rsidRPr="00197C7E">
        <w:t xml:space="preserve"> and</w:t>
      </w:r>
    </w:p>
    <w:p w14:paraId="371C72C0" w14:textId="0764E3EA" w:rsidR="00FA1EFC" w:rsidRPr="00197C7E" w:rsidRDefault="00FA1EFC" w:rsidP="00081105">
      <w:pPr>
        <w:pStyle w:val="Bodynumbered2"/>
        <w:keepNext/>
      </w:pPr>
      <w:r w:rsidRPr="00197C7E">
        <w:t>for the purpose of determining the course thickness from cores, the core diameter can be less than 95 mm and the test specimen may comprise more than one layer</w:t>
      </w:r>
      <w:r w:rsidR="006A071C" w:rsidRPr="00197C7E">
        <w:t>.</w:t>
      </w:r>
    </w:p>
    <w:p w14:paraId="608B178C" w14:textId="77777777" w:rsidR="00FA1EFC" w:rsidRPr="00197C7E" w:rsidRDefault="00FA1EFC" w:rsidP="0027576A">
      <w:pPr>
        <w:pStyle w:val="Bodynumbered1"/>
      </w:pPr>
      <w:bookmarkStart w:id="404" w:name="_Ref66277088"/>
      <w:r w:rsidRPr="00197C7E">
        <w:t>The following applies where thickness is determined from survey:</w:t>
      </w:r>
      <w:bookmarkEnd w:id="404"/>
    </w:p>
    <w:p w14:paraId="53132D4D" w14:textId="77777777" w:rsidR="00FA1EFC" w:rsidRPr="00197C7E" w:rsidRDefault="00FA1EFC" w:rsidP="002D78BA">
      <w:pPr>
        <w:pStyle w:val="Bodynumbered2"/>
      </w:pPr>
      <w:r w:rsidRPr="00197C7E">
        <w:t>a sampling plan for conformity verification surveys must be prepared;</w:t>
      </w:r>
    </w:p>
    <w:p w14:paraId="21BDBBD7" w14:textId="03370886" w:rsidR="00FA1EFC" w:rsidRPr="00197C7E" w:rsidRDefault="00FA1EFC" w:rsidP="002D78BA">
      <w:pPr>
        <w:pStyle w:val="Bodynumbered2"/>
      </w:pPr>
      <w:r w:rsidRPr="00197C7E">
        <w:t>surveys for product conformity must be carried out in accordance with the survey requirements include</w:t>
      </w:r>
      <w:r w:rsidR="00493417" w:rsidRPr="00197C7E">
        <w:t>d</w:t>
      </w:r>
      <w:r w:rsidRPr="00197C7E">
        <w:t xml:space="preserve"> in the Contract documents</w:t>
      </w:r>
      <w:r w:rsidR="00301571" w:rsidRPr="00197C7E">
        <w:t>; and</w:t>
      </w:r>
    </w:p>
    <w:p w14:paraId="084A161D" w14:textId="187D3421" w:rsidR="005461DF" w:rsidRPr="00197C7E" w:rsidRDefault="00FA1EFC" w:rsidP="002D78BA">
      <w:pPr>
        <w:pStyle w:val="Bodynumbered2"/>
      </w:pPr>
      <w:r w:rsidRPr="00197C7E">
        <w:t xml:space="preserve">the average compacted course thickness of each Lot calculated from surveys must be consistent with the average compacted course </w:t>
      </w:r>
      <w:r w:rsidRPr="006B201F">
        <w:t>thickness</w:t>
      </w:r>
      <w:r w:rsidRPr="00197C7E">
        <w:t xml:space="preserve"> of the respective Lot determined from cores</w:t>
      </w:r>
      <w:r w:rsidR="00BB5A59" w:rsidRPr="00197C7E">
        <w:t xml:space="preserve"> (where specified)</w:t>
      </w:r>
      <w:r w:rsidRPr="00197C7E">
        <w:t>.</w:t>
      </w:r>
    </w:p>
    <w:p w14:paraId="59EA4F73" w14:textId="42668EB9" w:rsidR="00BC38B1" w:rsidRPr="00197C7E" w:rsidRDefault="00BC38B1" w:rsidP="0027576A">
      <w:pPr>
        <w:pStyle w:val="Bodynumbered1"/>
      </w:pPr>
      <w:bookmarkStart w:id="405" w:name="_Ref128656794"/>
      <w:r w:rsidRPr="00197C7E">
        <w:t>Where volumetric calculation is used</w:t>
      </w:r>
      <w:r w:rsidR="00352DAD" w:rsidRPr="00197C7E">
        <w:t xml:space="preserve">, </w:t>
      </w:r>
      <w:r w:rsidR="00B0715F" w:rsidRPr="00197C7E">
        <w:t xml:space="preserve">the </w:t>
      </w:r>
      <w:r w:rsidR="00922F53" w:rsidRPr="00197C7E">
        <w:t xml:space="preserve">average compacted thickness of the layer </w:t>
      </w:r>
      <w:r w:rsidR="00352DAD" w:rsidRPr="00197C7E">
        <w:t xml:space="preserve">must be </w:t>
      </w:r>
      <w:r w:rsidR="00922F53" w:rsidRPr="00197C7E">
        <w:t>determined using the following formula:</w:t>
      </w:r>
      <w:bookmarkEnd w:id="405"/>
      <w:r w:rsidR="00922F53" w:rsidRPr="00197C7E">
        <w:t xml:space="preserve"> </w:t>
      </w:r>
    </w:p>
    <w:p w14:paraId="26069202" w14:textId="58219F2B" w:rsidR="00922F53" w:rsidRPr="00E24844" w:rsidRDefault="00922F53" w:rsidP="00E24844">
      <w:pPr>
        <w:pStyle w:val="BodyTextIndent2"/>
        <w:rPr>
          <w:rStyle w:val="FormulaText"/>
        </w:rPr>
      </w:pPr>
      <w:r w:rsidRPr="00E24844">
        <w:rPr>
          <w:rStyle w:val="FormulaText"/>
        </w:rPr>
        <w:t>TA = 1</w:t>
      </w:r>
      <w:r w:rsidR="0091404F">
        <w:rPr>
          <w:rStyle w:val="FormulaText"/>
        </w:rPr>
        <w:t>,</w:t>
      </w:r>
      <w:r w:rsidRPr="00E24844">
        <w:rPr>
          <w:rStyle w:val="FormulaText"/>
        </w:rPr>
        <w:t xml:space="preserve">000 </w:t>
      </w:r>
      <w:r w:rsidR="002C1AB2" w:rsidRPr="00E24844">
        <w:rPr>
          <w:rStyle w:val="FormulaText"/>
        </w:rPr>
        <w:t>×</w:t>
      </w:r>
      <w:r w:rsidRPr="00E24844">
        <w:rPr>
          <w:rStyle w:val="FormulaText"/>
        </w:rPr>
        <w:t xml:space="preserve"> M / (D </w:t>
      </w:r>
      <w:r w:rsidR="002C1AB2" w:rsidRPr="00E24844">
        <w:rPr>
          <w:rStyle w:val="FormulaText"/>
        </w:rPr>
        <w:t>×</w:t>
      </w:r>
      <w:r w:rsidRPr="00E24844">
        <w:rPr>
          <w:rStyle w:val="FormulaText"/>
        </w:rPr>
        <w:t xml:space="preserve"> A)</w:t>
      </w:r>
    </w:p>
    <w:p w14:paraId="04076D4B" w14:textId="50DFF0CB" w:rsidR="00922F53" w:rsidRPr="00A84E8C" w:rsidRDefault="00C42E90" w:rsidP="00A84E8C">
      <w:pPr>
        <w:pStyle w:val="BodyTextIndent"/>
      </w:pPr>
      <w:r w:rsidRPr="00A84E8C">
        <w:t>w</w:t>
      </w:r>
      <w:r w:rsidR="00922F53" w:rsidRPr="00A84E8C">
        <w:t>here:</w:t>
      </w:r>
    </w:p>
    <w:p w14:paraId="2BC5277F" w14:textId="6EA68D18" w:rsidR="008222CF" w:rsidRPr="00E24844" w:rsidRDefault="00922F53" w:rsidP="00E24844">
      <w:pPr>
        <w:pStyle w:val="BodyTextIndent2"/>
        <w:rPr>
          <w:rStyle w:val="FormulaText"/>
        </w:rPr>
      </w:pPr>
      <w:r w:rsidRPr="00E24844">
        <w:rPr>
          <w:rStyle w:val="FormulaText"/>
        </w:rPr>
        <w:t>TA = average thickness of compacted layer, in millimetres</w:t>
      </w:r>
      <w:r w:rsidR="002C1AB2" w:rsidRPr="00E24844">
        <w:rPr>
          <w:rStyle w:val="FormulaText"/>
        </w:rPr>
        <w:t>.</w:t>
      </w:r>
    </w:p>
    <w:p w14:paraId="79216BDE" w14:textId="7ECACF5F" w:rsidR="00922F53" w:rsidRPr="00E24844" w:rsidRDefault="00922F53" w:rsidP="00E24844">
      <w:pPr>
        <w:pStyle w:val="BodyTextIndent2"/>
        <w:rPr>
          <w:rStyle w:val="FormulaText"/>
        </w:rPr>
      </w:pPr>
      <w:r w:rsidRPr="00E24844">
        <w:rPr>
          <w:rStyle w:val="FormulaText"/>
        </w:rPr>
        <w:t xml:space="preserve">M = mass of asphalt in the </w:t>
      </w:r>
      <w:r w:rsidR="004F3994" w:rsidRPr="00E24844">
        <w:rPr>
          <w:rStyle w:val="FormulaText"/>
        </w:rPr>
        <w:t>Lot</w:t>
      </w:r>
      <w:r w:rsidRPr="00E24844">
        <w:rPr>
          <w:rStyle w:val="FormulaText"/>
        </w:rPr>
        <w:t>, in tonnes</w:t>
      </w:r>
      <w:r w:rsidR="002C1AB2" w:rsidRPr="00E24844">
        <w:rPr>
          <w:rStyle w:val="FormulaText"/>
        </w:rPr>
        <w:t>.</w:t>
      </w:r>
    </w:p>
    <w:p w14:paraId="123416BE" w14:textId="37ED9243" w:rsidR="00922F53" w:rsidRPr="00E24844" w:rsidRDefault="00922F53" w:rsidP="0010139D">
      <w:pPr>
        <w:pStyle w:val="BodyTextIndent2"/>
        <w:ind w:left="1531" w:hanging="397"/>
        <w:rPr>
          <w:rStyle w:val="FormulaText"/>
        </w:rPr>
      </w:pPr>
      <w:r w:rsidRPr="00E24844">
        <w:rPr>
          <w:rStyle w:val="FormulaText"/>
        </w:rPr>
        <w:t>D =</w:t>
      </w:r>
      <w:r w:rsidR="005C3B63" w:rsidRPr="00E24844">
        <w:rPr>
          <w:rStyle w:val="FormulaText"/>
        </w:rPr>
        <w:t xml:space="preserve"> </w:t>
      </w:r>
      <w:r w:rsidRPr="00E24844">
        <w:rPr>
          <w:rStyle w:val="FormulaText"/>
        </w:rPr>
        <w:t xml:space="preserve">average compacted density of the </w:t>
      </w:r>
      <w:r w:rsidR="004F3994" w:rsidRPr="00E24844">
        <w:rPr>
          <w:rStyle w:val="FormulaText"/>
        </w:rPr>
        <w:t>Lot</w:t>
      </w:r>
      <w:r w:rsidRPr="00E24844">
        <w:rPr>
          <w:rStyle w:val="FormulaText"/>
        </w:rPr>
        <w:t xml:space="preserve">, in tonnes per cubic metre. </w:t>
      </w:r>
      <w:r w:rsidR="00F10737" w:rsidRPr="00E24844">
        <w:rPr>
          <w:rStyle w:val="FormulaText"/>
        </w:rPr>
        <w:t>For open graded asphalt, the average compacted density is assumed to be the average compacted density of cores, measured in accordance with AS/NZS 2891.9.3, as part of the pavement trial</w:t>
      </w:r>
      <w:r w:rsidRPr="00E24844">
        <w:rPr>
          <w:rStyle w:val="FormulaText"/>
        </w:rPr>
        <w:t>.</w:t>
      </w:r>
    </w:p>
    <w:p w14:paraId="00DF1F4A" w14:textId="4B36A36F" w:rsidR="000B3EE4" w:rsidRPr="00197C7E" w:rsidRDefault="00922F53" w:rsidP="00E24844">
      <w:pPr>
        <w:pStyle w:val="BodyTextIndent2"/>
      </w:pPr>
      <w:r w:rsidRPr="00E24844">
        <w:rPr>
          <w:rStyle w:val="FormulaText"/>
        </w:rPr>
        <w:t xml:space="preserve">A = area of the </w:t>
      </w:r>
      <w:r w:rsidR="004F3994" w:rsidRPr="00E24844">
        <w:rPr>
          <w:rStyle w:val="FormulaText"/>
        </w:rPr>
        <w:t>Lot</w:t>
      </w:r>
      <w:r w:rsidRPr="00E24844">
        <w:rPr>
          <w:rStyle w:val="FormulaText"/>
        </w:rPr>
        <w:t>, in square metres.</w:t>
      </w:r>
    </w:p>
    <w:p w14:paraId="7B1CE543" w14:textId="41BD1036" w:rsidR="00DA5A6D" w:rsidRPr="00197C7E" w:rsidRDefault="0014604A" w:rsidP="00B43B43">
      <w:pPr>
        <w:pStyle w:val="Heading2"/>
        <w:keepLines/>
      </w:pPr>
      <w:bookmarkStart w:id="406" w:name="_Toc190862263"/>
      <w:bookmarkStart w:id="407" w:name="_Toc234836120"/>
      <w:bookmarkStart w:id="408" w:name="_Toc235621428"/>
      <w:r w:rsidRPr="00197C7E">
        <w:lastRenderedPageBreak/>
        <w:t xml:space="preserve">Tolerances for </w:t>
      </w:r>
      <w:r w:rsidR="00BC7F60" w:rsidRPr="00197C7E">
        <w:t>Layer</w:t>
      </w:r>
      <w:r w:rsidRPr="00197C7E">
        <w:t xml:space="preserve"> Thickness</w:t>
      </w:r>
      <w:bookmarkEnd w:id="399"/>
      <w:bookmarkEnd w:id="406"/>
      <w:bookmarkEnd w:id="407"/>
      <w:bookmarkEnd w:id="408"/>
    </w:p>
    <w:p w14:paraId="7FAF7C54" w14:textId="1A6050AD" w:rsidR="00104A8D" w:rsidRPr="00197C7E" w:rsidRDefault="00936C61" w:rsidP="00B43B43">
      <w:pPr>
        <w:pStyle w:val="Bodynumbered1"/>
        <w:keepNext/>
      </w:pPr>
      <w:bookmarkStart w:id="409" w:name="_Ref128657615"/>
      <w:bookmarkStart w:id="410" w:name="_Ref66023182"/>
      <w:r w:rsidRPr="00197C7E">
        <w:t>T</w:t>
      </w:r>
      <w:r w:rsidR="00101A51" w:rsidRPr="00197C7E">
        <w:t xml:space="preserve">he average compacted layer thickness for each </w:t>
      </w:r>
      <w:r w:rsidRPr="00197C7E">
        <w:t>L</w:t>
      </w:r>
      <w:r w:rsidR="00101A51" w:rsidRPr="00197C7E">
        <w:t xml:space="preserve">ot </w:t>
      </w:r>
      <w:r w:rsidR="0097457F" w:rsidRPr="00197C7E">
        <w:t>and the thickness of the compacted layer at any point (</w:t>
      </w:r>
      <w:r w:rsidR="005B7EFC" w:rsidRPr="00197C7E">
        <w:t xml:space="preserve">if the layer being placed is over one or more layers placed by the Contractor) </w:t>
      </w:r>
      <w:r w:rsidR="00104A8D" w:rsidRPr="00197C7E">
        <w:t xml:space="preserve">must </w:t>
      </w:r>
      <w:r w:rsidR="00101A51" w:rsidRPr="00197C7E">
        <w:t xml:space="preserve">not vary from the nominated layer thickness by more than </w:t>
      </w:r>
      <w:r w:rsidR="00FC62E7">
        <w:t xml:space="preserve">the </w:t>
      </w:r>
      <w:r w:rsidR="00104A8D" w:rsidRPr="00197C7E">
        <w:t>tolerance</w:t>
      </w:r>
      <w:r w:rsidR="00FC62E7">
        <w:t>s</w:t>
      </w:r>
      <w:r w:rsidR="00104A8D" w:rsidRPr="00197C7E">
        <w:t xml:space="preserve"> specified </w:t>
      </w:r>
      <w:r w:rsidR="004E787E" w:rsidRPr="00197C7E">
        <w:t>in</w:t>
      </w:r>
      <w:r w:rsidR="00104A8D" w:rsidRPr="00197C7E">
        <w:t xml:space="preserve"> Table</w:t>
      </w:r>
      <w:r w:rsidR="002A676D" w:rsidRPr="00197C7E">
        <w:t> </w:t>
      </w:r>
      <w:r w:rsidR="00104A8D" w:rsidRPr="00197C7E">
        <w:fldChar w:fldCharType="begin"/>
      </w:r>
      <w:r w:rsidR="00104A8D" w:rsidRPr="00197C7E">
        <w:instrText xml:space="preserve"> REF _Ref128657615 \r \h </w:instrText>
      </w:r>
      <w:r w:rsidR="000F7E35" w:rsidRPr="00197C7E">
        <w:instrText xml:space="preserve"> \* MERGEFORMAT </w:instrText>
      </w:r>
      <w:r w:rsidR="00104A8D" w:rsidRPr="00197C7E">
        <w:fldChar w:fldCharType="separate"/>
      </w:r>
      <w:r w:rsidR="0087309B">
        <w:t>20.5</w:t>
      </w:r>
      <w:r w:rsidR="00104A8D" w:rsidRPr="00197C7E">
        <w:fldChar w:fldCharType="end"/>
      </w:r>
      <w:r w:rsidR="00104A8D" w:rsidRPr="00197C7E">
        <w:t>.</w:t>
      </w:r>
      <w:bookmarkEnd w:id="409"/>
    </w:p>
    <w:bookmarkEnd w:id="410"/>
    <w:p w14:paraId="632D8423" w14:textId="36423E4C" w:rsidR="00DA5A6D" w:rsidRPr="00197C7E" w:rsidRDefault="00DA5A6D" w:rsidP="00B43B43">
      <w:pPr>
        <w:pStyle w:val="CaptionIndent"/>
        <w:keepLines/>
        <w:rPr>
          <w:lang w:bidi="en-US"/>
        </w:rPr>
      </w:pPr>
      <w:r w:rsidRPr="00197C7E">
        <w:rPr>
          <w:lang w:bidi="en-US"/>
        </w:rPr>
        <w:t xml:space="preserve">Table </w:t>
      </w:r>
      <w:r w:rsidRPr="00197C7E">
        <w:rPr>
          <w:lang w:bidi="en-US"/>
        </w:rPr>
        <w:fldChar w:fldCharType="begin"/>
      </w:r>
      <w:r w:rsidRPr="00197C7E">
        <w:rPr>
          <w:lang w:bidi="en-US"/>
        </w:rPr>
        <w:instrText xml:space="preserve"> REF _Ref66023182 \r \h </w:instrText>
      </w:r>
      <w:r w:rsidR="00710B45" w:rsidRPr="00197C7E">
        <w:rPr>
          <w:lang w:bidi="en-US"/>
        </w:rPr>
        <w:instrText xml:space="preserve"> \* MERGEFORMAT </w:instrText>
      </w:r>
      <w:r w:rsidRPr="00197C7E">
        <w:rPr>
          <w:lang w:bidi="en-US"/>
        </w:rPr>
      </w:r>
      <w:r w:rsidRPr="00197C7E">
        <w:rPr>
          <w:lang w:bidi="en-US"/>
        </w:rPr>
        <w:fldChar w:fldCharType="separate"/>
      </w:r>
      <w:r w:rsidR="0087309B">
        <w:rPr>
          <w:lang w:bidi="en-US"/>
        </w:rPr>
        <w:t>20.5</w:t>
      </w:r>
      <w:r w:rsidRPr="00197C7E">
        <w:rPr>
          <w:lang w:bidi="en-US"/>
        </w:rPr>
        <w:fldChar w:fldCharType="end"/>
      </w:r>
      <w:r w:rsidR="0072310B" w:rsidRPr="00197C7E">
        <w:rPr>
          <w:lang w:bidi="en-US"/>
        </w:rPr>
        <w:t>:</w:t>
      </w:r>
      <w:r w:rsidR="002C1AB2">
        <w:rPr>
          <w:lang w:bidi="en-US"/>
        </w:rPr>
        <w:tab/>
      </w:r>
      <w:r w:rsidRPr="00197C7E">
        <w:rPr>
          <w:lang w:bidi="en-US"/>
        </w:rPr>
        <w:t xml:space="preserve">Tolerances </w:t>
      </w:r>
      <w:r w:rsidR="00B72F11" w:rsidRPr="00197C7E">
        <w:rPr>
          <w:lang w:bidi="en-US"/>
        </w:rPr>
        <w:t>for layer thickness</w:t>
      </w:r>
    </w:p>
    <w:tbl>
      <w:tblPr>
        <w:tblStyle w:val="TMTableGreyIndent"/>
        <w:tblW w:w="9072" w:type="dxa"/>
        <w:tblLayout w:type="fixed"/>
        <w:tblLook w:val="01E0" w:firstRow="1" w:lastRow="1" w:firstColumn="1" w:lastColumn="1" w:noHBand="0" w:noVBand="0"/>
      </w:tblPr>
      <w:tblGrid>
        <w:gridCol w:w="2521"/>
        <w:gridCol w:w="2582"/>
        <w:gridCol w:w="1984"/>
        <w:gridCol w:w="1985"/>
      </w:tblGrid>
      <w:tr w:rsidR="005665F8" w:rsidRPr="005665F8" w14:paraId="23874580" w14:textId="77777777" w:rsidTr="00E42001">
        <w:trPr>
          <w:cnfStyle w:val="100000000000" w:firstRow="1" w:lastRow="0" w:firstColumn="0" w:lastColumn="0" w:oddVBand="0" w:evenVBand="0" w:oddHBand="0" w:evenHBand="0" w:firstRowFirstColumn="0" w:firstRowLastColumn="0" w:lastRowFirstColumn="0" w:lastRowLastColumn="0"/>
          <w:trHeight w:val="359"/>
        </w:trPr>
        <w:tc>
          <w:tcPr>
            <w:tcW w:w="2521" w:type="dxa"/>
            <w:vMerge w:val="restart"/>
          </w:tcPr>
          <w:p w14:paraId="459ABB25" w14:textId="3030F9B8" w:rsidR="000747C9" w:rsidRPr="005665F8" w:rsidRDefault="000747C9" w:rsidP="00B43B43">
            <w:pPr>
              <w:pStyle w:val="TableHeading"/>
              <w:keepNext/>
              <w:keepLines/>
              <w:rPr>
                <w:color w:val="000000" w:themeColor="text1"/>
                <w:szCs w:val="18"/>
              </w:rPr>
            </w:pPr>
            <w:bookmarkStart w:id="411" w:name="_Ref66267286"/>
            <w:bookmarkStart w:id="412" w:name="_Toc66690923"/>
            <w:r w:rsidRPr="005665F8">
              <w:rPr>
                <w:color w:val="000000" w:themeColor="text1"/>
                <w:szCs w:val="18"/>
              </w:rPr>
              <w:t xml:space="preserve">Asphalt </w:t>
            </w:r>
            <w:r w:rsidR="00401879" w:rsidRPr="005665F8">
              <w:rPr>
                <w:color w:val="000000" w:themeColor="text1"/>
                <w:szCs w:val="18"/>
              </w:rPr>
              <w:t>type</w:t>
            </w:r>
          </w:p>
        </w:tc>
        <w:tc>
          <w:tcPr>
            <w:tcW w:w="2582" w:type="dxa"/>
            <w:vMerge w:val="restart"/>
          </w:tcPr>
          <w:p w14:paraId="5C0A4EBC" w14:textId="4DAAF513" w:rsidR="000747C9" w:rsidRPr="005665F8" w:rsidRDefault="000747C9" w:rsidP="0010139D">
            <w:pPr>
              <w:pStyle w:val="TableHeading"/>
              <w:keepNext/>
              <w:keepLines/>
              <w:jc w:val="center"/>
              <w:rPr>
                <w:color w:val="000000" w:themeColor="text1"/>
                <w:szCs w:val="18"/>
              </w:rPr>
            </w:pPr>
            <w:r w:rsidRPr="005665F8">
              <w:rPr>
                <w:color w:val="000000" w:themeColor="text1"/>
                <w:szCs w:val="18"/>
              </w:rPr>
              <w:t xml:space="preserve">Nominal </w:t>
            </w:r>
            <w:r w:rsidR="00401879" w:rsidRPr="005665F8">
              <w:rPr>
                <w:color w:val="000000" w:themeColor="text1"/>
                <w:szCs w:val="18"/>
              </w:rPr>
              <w:t>size of asphalt</w:t>
            </w:r>
          </w:p>
        </w:tc>
        <w:tc>
          <w:tcPr>
            <w:tcW w:w="3969" w:type="dxa"/>
            <w:gridSpan w:val="2"/>
          </w:tcPr>
          <w:p w14:paraId="127B6967" w14:textId="6AE11EAE" w:rsidR="000747C9" w:rsidRPr="005665F8" w:rsidRDefault="000747C9" w:rsidP="0010139D">
            <w:pPr>
              <w:pStyle w:val="TableHeading"/>
              <w:keepNext/>
              <w:keepLines/>
              <w:jc w:val="center"/>
              <w:rPr>
                <w:color w:val="000000" w:themeColor="text1"/>
                <w:szCs w:val="18"/>
              </w:rPr>
            </w:pPr>
            <w:r w:rsidRPr="005665F8">
              <w:rPr>
                <w:color w:val="000000" w:themeColor="text1"/>
                <w:szCs w:val="18"/>
              </w:rPr>
              <w:t xml:space="preserve">Layer </w:t>
            </w:r>
            <w:r w:rsidR="00401879" w:rsidRPr="005665F8">
              <w:rPr>
                <w:color w:val="000000" w:themeColor="text1"/>
                <w:szCs w:val="18"/>
              </w:rPr>
              <w:t xml:space="preserve">thickness tolerance </w:t>
            </w:r>
            <w:r w:rsidRPr="005665F8">
              <w:rPr>
                <w:color w:val="000000" w:themeColor="text1"/>
                <w:szCs w:val="18"/>
              </w:rPr>
              <w:t>(mm)</w:t>
            </w:r>
          </w:p>
        </w:tc>
      </w:tr>
      <w:tr w:rsidR="005665F8" w:rsidRPr="005665F8" w14:paraId="10435301" w14:textId="77777777" w:rsidTr="00FB6D9E">
        <w:trPr>
          <w:trHeight w:val="361"/>
        </w:trPr>
        <w:tc>
          <w:tcPr>
            <w:tcW w:w="2521" w:type="dxa"/>
            <w:vMerge/>
          </w:tcPr>
          <w:p w14:paraId="1781F201" w14:textId="77777777" w:rsidR="000747C9" w:rsidRPr="005665F8" w:rsidRDefault="000747C9" w:rsidP="00B43B43">
            <w:pPr>
              <w:pStyle w:val="TableHeading"/>
              <w:keepNext/>
              <w:keepLines/>
              <w:rPr>
                <w:color w:val="000000" w:themeColor="text1"/>
                <w:szCs w:val="18"/>
              </w:rPr>
            </w:pPr>
          </w:p>
        </w:tc>
        <w:tc>
          <w:tcPr>
            <w:tcW w:w="2582" w:type="dxa"/>
            <w:vMerge/>
          </w:tcPr>
          <w:p w14:paraId="6F2DD42C" w14:textId="77777777" w:rsidR="000747C9" w:rsidRPr="005665F8" w:rsidRDefault="000747C9" w:rsidP="0010139D">
            <w:pPr>
              <w:pStyle w:val="TableHeading"/>
              <w:keepNext/>
              <w:keepLines/>
              <w:jc w:val="center"/>
              <w:rPr>
                <w:color w:val="000000" w:themeColor="text1"/>
                <w:szCs w:val="18"/>
              </w:rPr>
            </w:pPr>
          </w:p>
        </w:tc>
        <w:tc>
          <w:tcPr>
            <w:tcW w:w="1984" w:type="dxa"/>
            <w:shd w:val="clear" w:color="auto" w:fill="CFCFCF"/>
          </w:tcPr>
          <w:p w14:paraId="4C318495" w14:textId="295106F7" w:rsidR="000747C9" w:rsidRPr="00E42001" w:rsidRDefault="000747C9" w:rsidP="0010139D">
            <w:pPr>
              <w:pStyle w:val="TableHeading"/>
              <w:keepNext/>
              <w:keepLines/>
              <w:jc w:val="center"/>
              <w:rPr>
                <w:b/>
                <w:bCs w:val="0"/>
                <w:color w:val="000000" w:themeColor="text1"/>
                <w:szCs w:val="18"/>
              </w:rPr>
            </w:pPr>
            <w:r w:rsidRPr="00E42001">
              <w:rPr>
                <w:b/>
                <w:bCs w:val="0"/>
                <w:color w:val="000000" w:themeColor="text1"/>
                <w:szCs w:val="18"/>
              </w:rPr>
              <w:t xml:space="preserve">Average </w:t>
            </w:r>
            <w:r w:rsidR="00401879" w:rsidRPr="00E42001">
              <w:rPr>
                <w:b/>
                <w:bCs w:val="0"/>
                <w:color w:val="000000" w:themeColor="text1"/>
                <w:szCs w:val="18"/>
              </w:rPr>
              <w:t>value</w:t>
            </w:r>
          </w:p>
        </w:tc>
        <w:tc>
          <w:tcPr>
            <w:tcW w:w="1985" w:type="dxa"/>
            <w:shd w:val="clear" w:color="auto" w:fill="CFCFCF"/>
          </w:tcPr>
          <w:p w14:paraId="22B837D9" w14:textId="259F1FCA" w:rsidR="000747C9" w:rsidRPr="00E42001" w:rsidRDefault="000747C9" w:rsidP="0010139D">
            <w:pPr>
              <w:pStyle w:val="TableHeading"/>
              <w:keepNext/>
              <w:keepLines/>
              <w:jc w:val="center"/>
              <w:rPr>
                <w:b/>
                <w:bCs w:val="0"/>
                <w:color w:val="000000" w:themeColor="text1"/>
                <w:szCs w:val="18"/>
              </w:rPr>
            </w:pPr>
            <w:r w:rsidRPr="00E42001">
              <w:rPr>
                <w:b/>
                <w:bCs w:val="0"/>
                <w:color w:val="000000" w:themeColor="text1"/>
                <w:szCs w:val="18"/>
              </w:rPr>
              <w:t xml:space="preserve">Individual </w:t>
            </w:r>
            <w:r w:rsidR="00401879" w:rsidRPr="00E42001">
              <w:rPr>
                <w:b/>
                <w:bCs w:val="0"/>
                <w:color w:val="000000" w:themeColor="text1"/>
                <w:szCs w:val="18"/>
              </w:rPr>
              <w:t>value</w:t>
            </w:r>
            <w:r w:rsidR="00DB13DD" w:rsidRPr="00462C50">
              <w:rPr>
                <w:color w:val="000000" w:themeColor="text1"/>
                <w:szCs w:val="18"/>
                <w:vertAlign w:val="superscript"/>
              </w:rPr>
              <w:t>(</w:t>
            </w:r>
            <w:r w:rsidRPr="00462C50">
              <w:rPr>
                <w:color w:val="000000" w:themeColor="text1"/>
                <w:szCs w:val="18"/>
                <w:vertAlign w:val="superscript"/>
              </w:rPr>
              <w:t>1</w:t>
            </w:r>
            <w:r w:rsidR="00DB13DD" w:rsidRPr="00462C50">
              <w:rPr>
                <w:color w:val="000000" w:themeColor="text1"/>
                <w:szCs w:val="18"/>
                <w:vertAlign w:val="superscript"/>
              </w:rPr>
              <w:t>)</w:t>
            </w:r>
          </w:p>
        </w:tc>
      </w:tr>
      <w:tr w:rsidR="005665F8" w:rsidRPr="005665F8" w14:paraId="3633AC9C" w14:textId="77777777" w:rsidTr="00E42001">
        <w:trPr>
          <w:trHeight w:val="350"/>
        </w:trPr>
        <w:tc>
          <w:tcPr>
            <w:tcW w:w="2521" w:type="dxa"/>
            <w:vMerge w:val="restart"/>
          </w:tcPr>
          <w:p w14:paraId="18C879EB" w14:textId="77777777" w:rsidR="000747C9" w:rsidRPr="005665F8" w:rsidRDefault="000747C9" w:rsidP="00B43B43">
            <w:pPr>
              <w:pStyle w:val="TableBodyText"/>
              <w:keepNext/>
              <w:keepLines/>
              <w:rPr>
                <w:color w:val="000000" w:themeColor="text1"/>
                <w:szCs w:val="18"/>
              </w:rPr>
            </w:pPr>
            <w:r w:rsidRPr="005665F8">
              <w:rPr>
                <w:color w:val="000000" w:themeColor="text1"/>
                <w:szCs w:val="18"/>
              </w:rPr>
              <w:t>Dense graded asphalt</w:t>
            </w:r>
          </w:p>
        </w:tc>
        <w:tc>
          <w:tcPr>
            <w:tcW w:w="2582" w:type="dxa"/>
          </w:tcPr>
          <w:p w14:paraId="5DF9EF48" w14:textId="3288A6A1"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7 mm</w:t>
            </w:r>
          </w:p>
        </w:tc>
        <w:tc>
          <w:tcPr>
            <w:tcW w:w="1984" w:type="dxa"/>
          </w:tcPr>
          <w:p w14:paraId="585D7EDD" w14:textId="1E9717A6"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3</w:t>
            </w:r>
          </w:p>
        </w:tc>
        <w:tc>
          <w:tcPr>
            <w:tcW w:w="1985" w:type="dxa"/>
          </w:tcPr>
          <w:p w14:paraId="15D8B8BB" w14:textId="455BFF09"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5</w:t>
            </w:r>
          </w:p>
        </w:tc>
      </w:tr>
      <w:tr w:rsidR="005665F8" w:rsidRPr="005665F8" w14:paraId="11418E41" w14:textId="77777777" w:rsidTr="00E42001">
        <w:trPr>
          <w:trHeight w:val="350"/>
        </w:trPr>
        <w:tc>
          <w:tcPr>
            <w:tcW w:w="2521" w:type="dxa"/>
            <w:vMerge/>
          </w:tcPr>
          <w:p w14:paraId="7771ABDE" w14:textId="77777777" w:rsidR="000747C9" w:rsidRPr="005665F8" w:rsidRDefault="000747C9" w:rsidP="00B43B43">
            <w:pPr>
              <w:pStyle w:val="TableBodyText"/>
              <w:keepNext/>
              <w:keepLines/>
              <w:rPr>
                <w:color w:val="000000" w:themeColor="text1"/>
                <w:szCs w:val="18"/>
              </w:rPr>
            </w:pPr>
          </w:p>
        </w:tc>
        <w:tc>
          <w:tcPr>
            <w:tcW w:w="2582" w:type="dxa"/>
          </w:tcPr>
          <w:p w14:paraId="5EDB63A0" w14:textId="3F6D4854"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10 mm</w:t>
            </w:r>
          </w:p>
        </w:tc>
        <w:tc>
          <w:tcPr>
            <w:tcW w:w="1984" w:type="dxa"/>
          </w:tcPr>
          <w:p w14:paraId="2189D442" w14:textId="2BCB4789"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3</w:t>
            </w:r>
          </w:p>
        </w:tc>
        <w:tc>
          <w:tcPr>
            <w:tcW w:w="1985" w:type="dxa"/>
          </w:tcPr>
          <w:p w14:paraId="3FA0A75E" w14:textId="581240F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5</w:t>
            </w:r>
          </w:p>
        </w:tc>
      </w:tr>
      <w:tr w:rsidR="005665F8" w:rsidRPr="005665F8" w14:paraId="05F7CF23" w14:textId="77777777" w:rsidTr="00E42001">
        <w:trPr>
          <w:trHeight w:val="350"/>
        </w:trPr>
        <w:tc>
          <w:tcPr>
            <w:tcW w:w="2521" w:type="dxa"/>
            <w:vMerge/>
          </w:tcPr>
          <w:p w14:paraId="1AFB0392" w14:textId="77777777" w:rsidR="000747C9" w:rsidRPr="005665F8" w:rsidRDefault="000747C9" w:rsidP="00B43B43">
            <w:pPr>
              <w:pStyle w:val="TableBodyText"/>
              <w:keepNext/>
              <w:keepLines/>
              <w:rPr>
                <w:color w:val="000000" w:themeColor="text1"/>
                <w:szCs w:val="18"/>
              </w:rPr>
            </w:pPr>
          </w:p>
        </w:tc>
        <w:tc>
          <w:tcPr>
            <w:tcW w:w="2582" w:type="dxa"/>
          </w:tcPr>
          <w:p w14:paraId="2AC4B51B" w14:textId="5DC12BD0"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14 mm</w:t>
            </w:r>
          </w:p>
        </w:tc>
        <w:tc>
          <w:tcPr>
            <w:tcW w:w="1984" w:type="dxa"/>
          </w:tcPr>
          <w:p w14:paraId="5764A812" w14:textId="4542DD73"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4</w:t>
            </w:r>
          </w:p>
        </w:tc>
        <w:tc>
          <w:tcPr>
            <w:tcW w:w="1985" w:type="dxa"/>
          </w:tcPr>
          <w:p w14:paraId="4B909D85" w14:textId="0CFE2EE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7</w:t>
            </w:r>
          </w:p>
        </w:tc>
      </w:tr>
      <w:tr w:rsidR="005665F8" w:rsidRPr="005665F8" w14:paraId="0FC8E891" w14:textId="77777777" w:rsidTr="00E42001">
        <w:trPr>
          <w:trHeight w:val="350"/>
        </w:trPr>
        <w:tc>
          <w:tcPr>
            <w:tcW w:w="2521" w:type="dxa"/>
            <w:vMerge/>
          </w:tcPr>
          <w:p w14:paraId="0ED220B3" w14:textId="77777777" w:rsidR="000747C9" w:rsidRPr="005665F8" w:rsidRDefault="000747C9" w:rsidP="00B43B43">
            <w:pPr>
              <w:pStyle w:val="TableBodyText"/>
              <w:keepNext/>
              <w:keepLines/>
              <w:rPr>
                <w:color w:val="000000" w:themeColor="text1"/>
                <w:szCs w:val="18"/>
              </w:rPr>
            </w:pPr>
          </w:p>
        </w:tc>
        <w:tc>
          <w:tcPr>
            <w:tcW w:w="2582" w:type="dxa"/>
          </w:tcPr>
          <w:p w14:paraId="2E3D223C" w14:textId="56BAB0EA"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20 mm</w:t>
            </w:r>
          </w:p>
        </w:tc>
        <w:tc>
          <w:tcPr>
            <w:tcW w:w="1984" w:type="dxa"/>
          </w:tcPr>
          <w:p w14:paraId="7A571BE7" w14:textId="2FBAB54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5</w:t>
            </w:r>
          </w:p>
        </w:tc>
        <w:tc>
          <w:tcPr>
            <w:tcW w:w="1985" w:type="dxa"/>
          </w:tcPr>
          <w:p w14:paraId="7AD67163" w14:textId="4935B863"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10</w:t>
            </w:r>
          </w:p>
        </w:tc>
      </w:tr>
      <w:tr w:rsidR="005665F8" w:rsidRPr="005665F8" w14:paraId="1E977579" w14:textId="77777777" w:rsidTr="00E42001">
        <w:trPr>
          <w:trHeight w:val="350"/>
        </w:trPr>
        <w:tc>
          <w:tcPr>
            <w:tcW w:w="2521" w:type="dxa"/>
            <w:vMerge w:val="restart"/>
          </w:tcPr>
          <w:p w14:paraId="622B50A2" w14:textId="77777777" w:rsidR="000747C9" w:rsidRPr="005665F8" w:rsidRDefault="000747C9" w:rsidP="00B43B43">
            <w:pPr>
              <w:pStyle w:val="TableBodyText"/>
              <w:keepNext/>
              <w:keepLines/>
              <w:rPr>
                <w:color w:val="000000" w:themeColor="text1"/>
                <w:szCs w:val="18"/>
              </w:rPr>
            </w:pPr>
            <w:r w:rsidRPr="005665F8">
              <w:rPr>
                <w:color w:val="000000" w:themeColor="text1"/>
                <w:szCs w:val="18"/>
              </w:rPr>
              <w:t>Open graded asphalt</w:t>
            </w:r>
          </w:p>
        </w:tc>
        <w:tc>
          <w:tcPr>
            <w:tcW w:w="2582" w:type="dxa"/>
          </w:tcPr>
          <w:p w14:paraId="32C13BEE" w14:textId="5E7C9030"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10 mm</w:t>
            </w:r>
          </w:p>
        </w:tc>
        <w:tc>
          <w:tcPr>
            <w:tcW w:w="1984" w:type="dxa"/>
          </w:tcPr>
          <w:p w14:paraId="3A24F493" w14:textId="7EF15C35"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3</w:t>
            </w:r>
          </w:p>
        </w:tc>
        <w:tc>
          <w:tcPr>
            <w:tcW w:w="1985" w:type="dxa"/>
          </w:tcPr>
          <w:p w14:paraId="36C78072" w14:textId="0DE1A3C5"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5</w:t>
            </w:r>
          </w:p>
        </w:tc>
      </w:tr>
      <w:tr w:rsidR="005665F8" w:rsidRPr="005665F8" w14:paraId="7D976169" w14:textId="77777777" w:rsidTr="00E42001">
        <w:trPr>
          <w:trHeight w:val="350"/>
        </w:trPr>
        <w:tc>
          <w:tcPr>
            <w:tcW w:w="2521" w:type="dxa"/>
            <w:vMerge/>
          </w:tcPr>
          <w:p w14:paraId="3382778D" w14:textId="77777777" w:rsidR="000747C9" w:rsidRPr="005665F8" w:rsidRDefault="000747C9" w:rsidP="00B43B43">
            <w:pPr>
              <w:pStyle w:val="TableBodyText"/>
              <w:keepNext/>
              <w:keepLines/>
              <w:rPr>
                <w:color w:val="000000" w:themeColor="text1"/>
                <w:szCs w:val="18"/>
              </w:rPr>
            </w:pPr>
          </w:p>
        </w:tc>
        <w:tc>
          <w:tcPr>
            <w:tcW w:w="2582" w:type="dxa"/>
          </w:tcPr>
          <w:p w14:paraId="2F3138D6" w14:textId="6BB45AD3"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14 mm</w:t>
            </w:r>
          </w:p>
        </w:tc>
        <w:tc>
          <w:tcPr>
            <w:tcW w:w="1984" w:type="dxa"/>
          </w:tcPr>
          <w:p w14:paraId="0E5E30B4" w14:textId="59CD9FF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4</w:t>
            </w:r>
          </w:p>
        </w:tc>
        <w:tc>
          <w:tcPr>
            <w:tcW w:w="1985" w:type="dxa"/>
          </w:tcPr>
          <w:p w14:paraId="4E7F1D64" w14:textId="54F13210"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7</w:t>
            </w:r>
          </w:p>
        </w:tc>
      </w:tr>
      <w:tr w:rsidR="005665F8" w:rsidRPr="005665F8" w14:paraId="6B409BDC" w14:textId="77777777" w:rsidTr="00E42001">
        <w:trPr>
          <w:trHeight w:val="350"/>
        </w:trPr>
        <w:tc>
          <w:tcPr>
            <w:tcW w:w="2521" w:type="dxa"/>
            <w:vMerge w:val="restart"/>
          </w:tcPr>
          <w:p w14:paraId="77466D5A" w14:textId="5C4E4D32" w:rsidR="000747C9" w:rsidRPr="005665F8" w:rsidRDefault="000747C9" w:rsidP="00B43B43">
            <w:pPr>
              <w:pStyle w:val="TableBodyText"/>
              <w:keepNext/>
              <w:keepLines/>
              <w:rPr>
                <w:color w:val="000000" w:themeColor="text1"/>
                <w:szCs w:val="18"/>
              </w:rPr>
            </w:pPr>
            <w:r w:rsidRPr="005665F8">
              <w:rPr>
                <w:color w:val="000000" w:themeColor="text1"/>
                <w:szCs w:val="18"/>
              </w:rPr>
              <w:t>Stone mastic</w:t>
            </w:r>
            <w:r w:rsidR="00F10737" w:rsidRPr="005665F8">
              <w:rPr>
                <w:color w:val="000000" w:themeColor="text1"/>
                <w:szCs w:val="18"/>
              </w:rPr>
              <w:t xml:space="preserve"> asphalt</w:t>
            </w:r>
          </w:p>
        </w:tc>
        <w:tc>
          <w:tcPr>
            <w:tcW w:w="2582" w:type="dxa"/>
          </w:tcPr>
          <w:p w14:paraId="63DE1585" w14:textId="010D453F"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10 mm</w:t>
            </w:r>
          </w:p>
        </w:tc>
        <w:tc>
          <w:tcPr>
            <w:tcW w:w="1984" w:type="dxa"/>
          </w:tcPr>
          <w:p w14:paraId="59EC8B06" w14:textId="46EBFF7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3</w:t>
            </w:r>
          </w:p>
        </w:tc>
        <w:tc>
          <w:tcPr>
            <w:tcW w:w="1985" w:type="dxa"/>
          </w:tcPr>
          <w:p w14:paraId="629E3ABF" w14:textId="2FBD22B4"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5</w:t>
            </w:r>
          </w:p>
        </w:tc>
      </w:tr>
      <w:tr w:rsidR="005665F8" w:rsidRPr="005665F8" w14:paraId="327576EE" w14:textId="77777777" w:rsidTr="00E42001">
        <w:trPr>
          <w:trHeight w:val="350"/>
        </w:trPr>
        <w:tc>
          <w:tcPr>
            <w:tcW w:w="2521" w:type="dxa"/>
            <w:vMerge/>
          </w:tcPr>
          <w:p w14:paraId="28A82509" w14:textId="77777777" w:rsidR="000747C9" w:rsidRPr="005665F8" w:rsidRDefault="000747C9" w:rsidP="00B43B43">
            <w:pPr>
              <w:pStyle w:val="TableBodyText"/>
              <w:keepNext/>
              <w:keepLines/>
              <w:rPr>
                <w:color w:val="000000" w:themeColor="text1"/>
                <w:szCs w:val="18"/>
              </w:rPr>
            </w:pPr>
          </w:p>
        </w:tc>
        <w:tc>
          <w:tcPr>
            <w:tcW w:w="2582" w:type="dxa"/>
          </w:tcPr>
          <w:p w14:paraId="55A18324" w14:textId="75262746" w:rsidR="000747C9" w:rsidRPr="005665F8" w:rsidRDefault="000747C9" w:rsidP="0010139D">
            <w:pPr>
              <w:pStyle w:val="TableBodyText"/>
              <w:keepNext/>
              <w:keepLines/>
              <w:jc w:val="center"/>
              <w:rPr>
                <w:color w:val="000000" w:themeColor="text1"/>
                <w:szCs w:val="18"/>
              </w:rPr>
            </w:pPr>
            <w:r w:rsidRPr="005665F8">
              <w:rPr>
                <w:color w:val="000000" w:themeColor="text1"/>
                <w:szCs w:val="18"/>
              </w:rPr>
              <w:t>14 mm</w:t>
            </w:r>
          </w:p>
        </w:tc>
        <w:tc>
          <w:tcPr>
            <w:tcW w:w="1984" w:type="dxa"/>
          </w:tcPr>
          <w:p w14:paraId="3030D0C0" w14:textId="5A2EC7FF"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4</w:t>
            </w:r>
          </w:p>
        </w:tc>
        <w:tc>
          <w:tcPr>
            <w:tcW w:w="1985" w:type="dxa"/>
          </w:tcPr>
          <w:p w14:paraId="5BC512F7" w14:textId="645A6A57" w:rsidR="000747C9" w:rsidRPr="005665F8" w:rsidRDefault="00352F0D" w:rsidP="0010139D">
            <w:pPr>
              <w:pStyle w:val="TableBodyText"/>
              <w:keepNext/>
              <w:keepLines/>
              <w:jc w:val="center"/>
              <w:rPr>
                <w:color w:val="000000" w:themeColor="text1"/>
                <w:szCs w:val="18"/>
              </w:rPr>
            </w:pPr>
            <w:r>
              <w:rPr>
                <w:color w:val="000000" w:themeColor="text1"/>
                <w:szCs w:val="18"/>
              </w:rPr>
              <w:t>±</w:t>
            </w:r>
            <w:r w:rsidR="000747C9" w:rsidRPr="005665F8">
              <w:rPr>
                <w:color w:val="000000" w:themeColor="text1"/>
                <w:szCs w:val="18"/>
              </w:rPr>
              <w:t>7</w:t>
            </w:r>
          </w:p>
        </w:tc>
      </w:tr>
      <w:tr w:rsidR="005665F8" w:rsidRPr="005665F8" w14:paraId="38C8181D" w14:textId="77777777" w:rsidTr="00E42001">
        <w:trPr>
          <w:trHeight w:val="350"/>
        </w:trPr>
        <w:tc>
          <w:tcPr>
            <w:tcW w:w="2521" w:type="dxa"/>
          </w:tcPr>
          <w:p w14:paraId="730F72A5" w14:textId="7D3CB488" w:rsidR="00893E01" w:rsidRPr="005665F8" w:rsidRDefault="00893E01" w:rsidP="00B43B43">
            <w:pPr>
              <w:pStyle w:val="TableBodyText"/>
              <w:keepNext/>
              <w:keepLines/>
              <w:rPr>
                <w:color w:val="000000" w:themeColor="text1"/>
                <w:szCs w:val="18"/>
              </w:rPr>
            </w:pPr>
            <w:r w:rsidRPr="005665F8">
              <w:rPr>
                <w:color w:val="000000" w:themeColor="text1"/>
                <w:szCs w:val="18"/>
              </w:rPr>
              <w:t>EME2</w:t>
            </w:r>
          </w:p>
        </w:tc>
        <w:tc>
          <w:tcPr>
            <w:tcW w:w="2582" w:type="dxa"/>
          </w:tcPr>
          <w:p w14:paraId="32AE2C3D" w14:textId="607BDB16" w:rsidR="00893E01" w:rsidRPr="005665F8" w:rsidRDefault="00893E01" w:rsidP="0010139D">
            <w:pPr>
              <w:pStyle w:val="TableBodyText"/>
              <w:keepNext/>
              <w:keepLines/>
              <w:jc w:val="center"/>
              <w:rPr>
                <w:color w:val="000000" w:themeColor="text1"/>
                <w:szCs w:val="18"/>
              </w:rPr>
            </w:pPr>
            <w:r w:rsidRPr="005665F8">
              <w:rPr>
                <w:color w:val="000000" w:themeColor="text1"/>
                <w:szCs w:val="18"/>
              </w:rPr>
              <w:t>14 mm</w:t>
            </w:r>
          </w:p>
        </w:tc>
        <w:tc>
          <w:tcPr>
            <w:tcW w:w="1984" w:type="dxa"/>
          </w:tcPr>
          <w:p w14:paraId="5EE3E338" w14:textId="6F819509" w:rsidR="00893E01" w:rsidRPr="005665F8" w:rsidRDefault="00352F0D" w:rsidP="0010139D">
            <w:pPr>
              <w:pStyle w:val="TableBodyText"/>
              <w:keepNext/>
              <w:keepLines/>
              <w:jc w:val="center"/>
              <w:rPr>
                <w:color w:val="000000" w:themeColor="text1"/>
                <w:szCs w:val="18"/>
              </w:rPr>
            </w:pPr>
            <w:r>
              <w:rPr>
                <w:rFonts w:eastAsia="Arial"/>
                <w:color w:val="000000" w:themeColor="text1"/>
                <w:szCs w:val="18"/>
                <w:lang w:bidi="en-US"/>
              </w:rPr>
              <w:t>±</w:t>
            </w:r>
            <w:r w:rsidR="00893E01" w:rsidRPr="005665F8">
              <w:rPr>
                <w:rFonts w:eastAsia="Arial"/>
                <w:color w:val="000000" w:themeColor="text1"/>
                <w:szCs w:val="18"/>
                <w:lang w:bidi="en-US"/>
              </w:rPr>
              <w:t>5</w:t>
            </w:r>
          </w:p>
        </w:tc>
        <w:tc>
          <w:tcPr>
            <w:tcW w:w="1985" w:type="dxa"/>
          </w:tcPr>
          <w:p w14:paraId="6790CAFC" w14:textId="72980DB8" w:rsidR="00893E01" w:rsidRPr="005665F8" w:rsidRDefault="00352F0D" w:rsidP="0010139D">
            <w:pPr>
              <w:pStyle w:val="TableBodyText"/>
              <w:keepNext/>
              <w:keepLines/>
              <w:jc w:val="center"/>
              <w:rPr>
                <w:color w:val="000000" w:themeColor="text1"/>
                <w:szCs w:val="18"/>
              </w:rPr>
            </w:pPr>
            <w:r>
              <w:rPr>
                <w:rFonts w:eastAsia="Arial"/>
                <w:color w:val="000000" w:themeColor="text1"/>
                <w:szCs w:val="18"/>
                <w:lang w:bidi="en-US"/>
              </w:rPr>
              <w:t>±</w:t>
            </w:r>
            <w:r w:rsidR="00893E01" w:rsidRPr="005665F8">
              <w:rPr>
                <w:rFonts w:eastAsia="Arial"/>
                <w:color w:val="000000" w:themeColor="text1"/>
                <w:szCs w:val="18"/>
                <w:lang w:bidi="en-US"/>
              </w:rPr>
              <w:t>10</w:t>
            </w:r>
          </w:p>
        </w:tc>
      </w:tr>
    </w:tbl>
    <w:bookmarkEnd w:id="411"/>
    <w:bookmarkEnd w:id="412"/>
    <w:p w14:paraId="3FBEED22" w14:textId="21722929" w:rsidR="00DB13DD" w:rsidRPr="00197C7E" w:rsidRDefault="00DB13DD" w:rsidP="00BE20B8">
      <w:pPr>
        <w:pStyle w:val="NoteHeading"/>
        <w:rPr>
          <w:rFonts w:eastAsia="Arial"/>
          <w:lang w:bidi="en-US"/>
        </w:rPr>
      </w:pPr>
      <w:r w:rsidRPr="00197C7E">
        <w:rPr>
          <w:rFonts w:eastAsia="Arial"/>
          <w:lang w:bidi="en-US"/>
        </w:rPr>
        <w:t>Note</w:t>
      </w:r>
      <w:r w:rsidR="0057270D">
        <w:rPr>
          <w:rFonts w:eastAsia="Arial"/>
          <w:lang w:bidi="en-US"/>
        </w:rPr>
        <w:t>s</w:t>
      </w:r>
      <w:r w:rsidRPr="00197C7E">
        <w:rPr>
          <w:rFonts w:eastAsia="Arial"/>
          <w:lang w:bidi="en-US"/>
        </w:rPr>
        <w:t>:</w:t>
      </w:r>
    </w:p>
    <w:p w14:paraId="47386883" w14:textId="0F0444A4" w:rsidR="00DB13DD" w:rsidRPr="00686795" w:rsidRDefault="00DB13DD">
      <w:pPr>
        <w:pStyle w:val="Notes"/>
        <w:numPr>
          <w:ilvl w:val="0"/>
          <w:numId w:val="45"/>
        </w:numPr>
      </w:pPr>
      <w:r w:rsidRPr="00686795">
        <w:t>An individual value only applies to layers placed over one or more layers placed by the Contractor.</w:t>
      </w:r>
    </w:p>
    <w:p w14:paraId="237348C4" w14:textId="6B9F2548" w:rsidR="00151DF3" w:rsidRPr="00197C7E" w:rsidRDefault="00151DF3" w:rsidP="0027576A">
      <w:pPr>
        <w:pStyle w:val="Bodynumbered1"/>
      </w:pPr>
      <w:r w:rsidRPr="00197C7E">
        <w:t xml:space="preserve">In addition to the requirements of each layer, the total thickness of constructed asphalt pavement </w:t>
      </w:r>
      <w:r w:rsidR="00023E14" w:rsidRPr="00197C7E">
        <w:t>must</w:t>
      </w:r>
      <w:r w:rsidRPr="00197C7E">
        <w:t xml:space="preserve"> be within </w:t>
      </w:r>
      <w:r w:rsidR="00352F0D">
        <w:t>±</w:t>
      </w:r>
      <w:r w:rsidRPr="00197C7E">
        <w:t>10 mm of the total thickness specified.</w:t>
      </w:r>
    </w:p>
    <w:p w14:paraId="2E93354B" w14:textId="2C413A19" w:rsidR="00DA5A6D" w:rsidRPr="00197C7E" w:rsidRDefault="00B6408F" w:rsidP="00D768EE">
      <w:pPr>
        <w:pStyle w:val="Heading1"/>
      </w:pPr>
      <w:bookmarkStart w:id="413" w:name="_Toc190862264"/>
      <w:bookmarkStart w:id="414" w:name="_Toc234836121"/>
      <w:bookmarkStart w:id="415" w:name="_Toc235621429"/>
      <w:r w:rsidRPr="00197C7E">
        <w:t xml:space="preserve">Surface Level of </w:t>
      </w:r>
      <w:r w:rsidR="006461F6" w:rsidRPr="00197C7E">
        <w:t xml:space="preserve">an </w:t>
      </w:r>
      <w:r w:rsidR="00380307" w:rsidRPr="00197C7E">
        <w:t>Asphalt Course</w:t>
      </w:r>
      <w:bookmarkEnd w:id="413"/>
      <w:bookmarkEnd w:id="414"/>
      <w:bookmarkEnd w:id="415"/>
      <w:r w:rsidR="00DA5A6D" w:rsidRPr="00197C7E">
        <w:t xml:space="preserve"> </w:t>
      </w:r>
    </w:p>
    <w:p w14:paraId="60704101" w14:textId="77777777" w:rsidR="00DA5A6D" w:rsidRPr="00197C7E" w:rsidRDefault="00DA5A6D" w:rsidP="00584267">
      <w:pPr>
        <w:pStyle w:val="Heading2"/>
      </w:pPr>
      <w:bookmarkStart w:id="416" w:name="_Toc66690924"/>
      <w:bookmarkStart w:id="417" w:name="_Toc190862265"/>
      <w:bookmarkStart w:id="418" w:name="_Toc234836122"/>
      <w:bookmarkStart w:id="419" w:name="_Toc235621430"/>
      <w:r w:rsidRPr="00197C7E">
        <w:t>General</w:t>
      </w:r>
      <w:bookmarkEnd w:id="416"/>
      <w:bookmarkEnd w:id="417"/>
      <w:bookmarkEnd w:id="418"/>
      <w:bookmarkEnd w:id="419"/>
    </w:p>
    <w:p w14:paraId="4D7ABD7F" w14:textId="4E6FB3B6" w:rsidR="009E022B" w:rsidRPr="00197C7E" w:rsidRDefault="006A6C07" w:rsidP="00DB04E6">
      <w:pPr>
        <w:pStyle w:val="Bodynumbered1"/>
      </w:pPr>
      <w:bookmarkStart w:id="420" w:name="_Ref66276413"/>
      <w:r w:rsidRPr="00197C7E">
        <w:t>Where the work is designed to levels, t</w:t>
      </w:r>
      <w:r w:rsidR="00DA5A6D" w:rsidRPr="00197C7E">
        <w:t xml:space="preserve">he actual surface levels of the placed asphalt course as determined by survey must not deviate from the design levels by more than the tolerances shown in Table </w:t>
      </w:r>
      <w:r w:rsidR="00DA5A6D" w:rsidRPr="00197C7E">
        <w:fldChar w:fldCharType="begin"/>
      </w:r>
      <w:r w:rsidR="00DA5A6D" w:rsidRPr="00197C7E">
        <w:instrText xml:space="preserve"> REF _Ref66276413 \r \h </w:instrText>
      </w:r>
      <w:r w:rsidR="00710B45" w:rsidRPr="00197C7E">
        <w:instrText xml:space="preserve"> \* MERGEFORMAT </w:instrText>
      </w:r>
      <w:r w:rsidR="00DA5A6D" w:rsidRPr="00197C7E">
        <w:fldChar w:fldCharType="separate"/>
      </w:r>
      <w:r w:rsidR="0087309B">
        <w:t>21.1</w:t>
      </w:r>
      <w:r w:rsidR="00DA5A6D" w:rsidRPr="00197C7E">
        <w:fldChar w:fldCharType="end"/>
      </w:r>
      <w:r w:rsidR="00DA5A6D" w:rsidRPr="00197C7E">
        <w:t>.</w:t>
      </w:r>
      <w:bookmarkEnd w:id="420"/>
    </w:p>
    <w:p w14:paraId="78C48DD2" w14:textId="054AECEC" w:rsidR="00DA5A6D" w:rsidRPr="00197C7E" w:rsidRDefault="00DA5A6D" w:rsidP="005C3B63">
      <w:pPr>
        <w:pStyle w:val="CaptionIndent"/>
        <w:rPr>
          <w:lang w:bidi="en-US"/>
        </w:rPr>
      </w:pPr>
      <w:r w:rsidRPr="00197C7E">
        <w:rPr>
          <w:lang w:bidi="en-US"/>
        </w:rPr>
        <w:t xml:space="preserve">Table </w:t>
      </w:r>
      <w:r w:rsidRPr="00197C7E">
        <w:rPr>
          <w:lang w:bidi="en-US"/>
        </w:rPr>
        <w:fldChar w:fldCharType="begin"/>
      </w:r>
      <w:r w:rsidRPr="00197C7E">
        <w:rPr>
          <w:lang w:bidi="en-US"/>
        </w:rPr>
        <w:instrText xml:space="preserve"> REF _Ref66276413 \r \h  \* MERGEFORMAT </w:instrText>
      </w:r>
      <w:r w:rsidRPr="00197C7E">
        <w:rPr>
          <w:lang w:bidi="en-US"/>
        </w:rPr>
      </w:r>
      <w:r w:rsidRPr="00197C7E">
        <w:rPr>
          <w:lang w:bidi="en-US"/>
        </w:rPr>
        <w:fldChar w:fldCharType="separate"/>
      </w:r>
      <w:r w:rsidR="0087309B">
        <w:rPr>
          <w:lang w:bidi="en-US"/>
        </w:rPr>
        <w:t>21.1</w:t>
      </w:r>
      <w:r w:rsidRPr="00197C7E">
        <w:rPr>
          <w:lang w:bidi="en-US"/>
        </w:rPr>
        <w:fldChar w:fldCharType="end"/>
      </w:r>
      <w:r w:rsidR="00DB04E6" w:rsidRPr="00197C7E">
        <w:rPr>
          <w:lang w:bidi="en-US"/>
        </w:rPr>
        <w:t>:</w:t>
      </w:r>
      <w:r w:rsidR="0043163B">
        <w:rPr>
          <w:lang w:bidi="en-US"/>
        </w:rPr>
        <w:tab/>
      </w:r>
      <w:r w:rsidRPr="00197C7E">
        <w:rPr>
          <w:lang w:bidi="en-US"/>
        </w:rPr>
        <w:t>Course</w:t>
      </w:r>
      <w:r w:rsidR="00B72F11" w:rsidRPr="00197C7E">
        <w:rPr>
          <w:lang w:bidi="en-US"/>
        </w:rPr>
        <w:t xml:space="preserve"> surface level tolerances</w:t>
      </w:r>
    </w:p>
    <w:tbl>
      <w:tblPr>
        <w:tblStyle w:val="TMTableGreyIndent"/>
        <w:tblW w:w="9072" w:type="dxa"/>
        <w:tblLayout w:type="fixed"/>
        <w:tblLook w:val="01E0" w:firstRow="1" w:lastRow="1" w:firstColumn="1" w:lastColumn="1" w:noHBand="0" w:noVBand="0"/>
      </w:tblPr>
      <w:tblGrid>
        <w:gridCol w:w="4176"/>
        <w:gridCol w:w="4896"/>
      </w:tblGrid>
      <w:tr w:rsidR="00205648" w:rsidRPr="00205648" w14:paraId="7FF92A2F" w14:textId="77777777" w:rsidTr="00E42001">
        <w:trPr>
          <w:cnfStyle w:val="100000000000" w:firstRow="1" w:lastRow="0" w:firstColumn="0" w:lastColumn="0" w:oddVBand="0" w:evenVBand="0" w:oddHBand="0" w:evenHBand="0" w:firstRowFirstColumn="0" w:firstRowLastColumn="0" w:lastRowFirstColumn="0" w:lastRowLastColumn="0"/>
          <w:trHeight w:val="39"/>
        </w:trPr>
        <w:tc>
          <w:tcPr>
            <w:tcW w:w="4111" w:type="dxa"/>
          </w:tcPr>
          <w:p w14:paraId="2781A594" w14:textId="77777777" w:rsidR="00DA5A6D" w:rsidRPr="00205648" w:rsidRDefault="00DA5A6D" w:rsidP="00205648">
            <w:pPr>
              <w:pStyle w:val="TableHeading"/>
              <w:rPr>
                <w:color w:val="000000" w:themeColor="text1"/>
                <w:szCs w:val="18"/>
              </w:rPr>
            </w:pPr>
            <w:r w:rsidRPr="00205648">
              <w:rPr>
                <w:color w:val="000000" w:themeColor="text1"/>
                <w:szCs w:val="18"/>
              </w:rPr>
              <w:t>Course</w:t>
            </w:r>
          </w:p>
        </w:tc>
        <w:tc>
          <w:tcPr>
            <w:tcW w:w="4820" w:type="dxa"/>
          </w:tcPr>
          <w:p w14:paraId="33B9F502" w14:textId="5A0BA53A" w:rsidR="00DA5A6D" w:rsidRPr="00205648" w:rsidRDefault="00DA5A6D" w:rsidP="00205648">
            <w:pPr>
              <w:pStyle w:val="TableHeading"/>
              <w:rPr>
                <w:color w:val="000000" w:themeColor="text1"/>
                <w:szCs w:val="18"/>
              </w:rPr>
            </w:pPr>
            <w:r w:rsidRPr="00205648">
              <w:rPr>
                <w:color w:val="000000" w:themeColor="text1"/>
                <w:szCs w:val="18"/>
              </w:rPr>
              <w:t>Tolerances (mm)</w:t>
            </w:r>
            <w:r w:rsidR="00A07835" w:rsidRPr="00A07835">
              <w:rPr>
                <w:color w:val="000000" w:themeColor="text1"/>
                <w:szCs w:val="18"/>
                <w:vertAlign w:val="superscript"/>
              </w:rPr>
              <w:t>(</w:t>
            </w:r>
            <w:r w:rsidR="00D742E8" w:rsidRPr="00462C50">
              <w:rPr>
                <w:b w:val="0"/>
                <w:bCs w:val="0"/>
                <w:color w:val="000000" w:themeColor="text1"/>
                <w:szCs w:val="18"/>
                <w:vertAlign w:val="superscript"/>
              </w:rPr>
              <w:t>1)</w:t>
            </w:r>
          </w:p>
        </w:tc>
      </w:tr>
      <w:tr w:rsidR="00205648" w:rsidRPr="00205648" w14:paraId="58E92066" w14:textId="77777777" w:rsidTr="00E42001">
        <w:trPr>
          <w:trHeight w:val="374"/>
        </w:trPr>
        <w:tc>
          <w:tcPr>
            <w:tcW w:w="4111" w:type="dxa"/>
          </w:tcPr>
          <w:p w14:paraId="14D452D3" w14:textId="6534DC1A" w:rsidR="00DA5A6D" w:rsidRPr="00205648" w:rsidRDefault="00DA5A6D" w:rsidP="00205648">
            <w:pPr>
              <w:pStyle w:val="TableBodyText"/>
              <w:rPr>
                <w:color w:val="000000" w:themeColor="text1"/>
                <w:szCs w:val="18"/>
              </w:rPr>
            </w:pPr>
            <w:r w:rsidRPr="00205648">
              <w:rPr>
                <w:color w:val="000000" w:themeColor="text1"/>
                <w:szCs w:val="18"/>
              </w:rPr>
              <w:t>Wearing course</w:t>
            </w:r>
            <w:r w:rsidR="006307C4" w:rsidRPr="00205648">
              <w:rPr>
                <w:color w:val="000000" w:themeColor="text1"/>
                <w:szCs w:val="18"/>
                <w:vertAlign w:val="superscript"/>
              </w:rPr>
              <w:t xml:space="preserve"> </w:t>
            </w:r>
          </w:p>
        </w:tc>
        <w:tc>
          <w:tcPr>
            <w:tcW w:w="4820" w:type="dxa"/>
          </w:tcPr>
          <w:p w14:paraId="769902F1" w14:textId="0DC1C353" w:rsidR="00A62220" w:rsidRPr="00205648" w:rsidRDefault="00C91FA2" w:rsidP="00205648">
            <w:pPr>
              <w:pStyle w:val="TableBodyText"/>
              <w:rPr>
                <w:color w:val="000000" w:themeColor="text1"/>
                <w:szCs w:val="18"/>
              </w:rPr>
            </w:pPr>
            <w:r w:rsidRPr="00205648">
              <w:rPr>
                <w:color w:val="000000" w:themeColor="text1"/>
                <w:szCs w:val="18"/>
              </w:rPr>
              <w:t>Whe</w:t>
            </w:r>
            <w:r w:rsidR="00231BFD" w:rsidRPr="00205648">
              <w:rPr>
                <w:color w:val="000000" w:themeColor="text1"/>
                <w:szCs w:val="18"/>
              </w:rPr>
              <w:t>re</w:t>
            </w:r>
            <w:r w:rsidRPr="00205648">
              <w:rPr>
                <w:color w:val="000000" w:themeColor="text1"/>
                <w:szCs w:val="18"/>
              </w:rPr>
              <w:t xml:space="preserve"> abutting kerb and channel:</w:t>
            </w:r>
            <w:r w:rsidR="00006F73" w:rsidRPr="00205648">
              <w:rPr>
                <w:color w:val="000000" w:themeColor="text1"/>
                <w:szCs w:val="18"/>
              </w:rPr>
              <w:tab/>
            </w:r>
            <w:r w:rsidR="0043163B" w:rsidRPr="00205648">
              <w:rPr>
                <w:color w:val="000000" w:themeColor="text1"/>
                <w:szCs w:val="18"/>
              </w:rPr>
              <w:t>−</w:t>
            </w:r>
            <w:r w:rsidR="000647BC" w:rsidRPr="00205648">
              <w:rPr>
                <w:color w:val="000000" w:themeColor="text1"/>
                <w:szCs w:val="18"/>
              </w:rPr>
              <w:t>0 / +5</w:t>
            </w:r>
          </w:p>
          <w:p w14:paraId="307A24F9" w14:textId="63560DF4" w:rsidR="00DA5A6D" w:rsidRPr="00205648" w:rsidRDefault="00C91FA2" w:rsidP="00205648">
            <w:pPr>
              <w:pStyle w:val="TableBodyText"/>
              <w:rPr>
                <w:color w:val="000000" w:themeColor="text1"/>
                <w:szCs w:val="18"/>
              </w:rPr>
            </w:pPr>
            <w:r w:rsidRPr="00205648">
              <w:rPr>
                <w:color w:val="000000" w:themeColor="text1"/>
                <w:szCs w:val="18"/>
              </w:rPr>
              <w:t>Elsewhere:</w:t>
            </w:r>
            <w:r w:rsidR="00205648" w:rsidRPr="00205648">
              <w:rPr>
                <w:color w:val="000000" w:themeColor="text1"/>
                <w:szCs w:val="18"/>
              </w:rPr>
              <w:tab/>
            </w:r>
            <w:r w:rsidR="00205648" w:rsidRPr="00205648">
              <w:rPr>
                <w:color w:val="000000" w:themeColor="text1"/>
                <w:szCs w:val="18"/>
              </w:rPr>
              <w:tab/>
            </w:r>
            <w:r w:rsidRPr="00205648">
              <w:rPr>
                <w:color w:val="000000" w:themeColor="text1"/>
                <w:szCs w:val="18"/>
              </w:rPr>
              <w:tab/>
            </w:r>
            <w:r w:rsidR="0043163B" w:rsidRPr="00205648">
              <w:rPr>
                <w:color w:val="000000" w:themeColor="text1"/>
                <w:szCs w:val="18"/>
              </w:rPr>
              <w:t>−</w:t>
            </w:r>
            <w:r w:rsidR="00DA5A6D" w:rsidRPr="00205648">
              <w:rPr>
                <w:color w:val="000000" w:themeColor="text1"/>
                <w:szCs w:val="18"/>
              </w:rPr>
              <w:t>0 / +10</w:t>
            </w:r>
            <w:r w:rsidRPr="00205648">
              <w:rPr>
                <w:color w:val="000000" w:themeColor="text1"/>
                <w:szCs w:val="18"/>
              </w:rPr>
              <w:t xml:space="preserve"> </w:t>
            </w:r>
          </w:p>
        </w:tc>
      </w:tr>
      <w:tr w:rsidR="00205648" w:rsidRPr="00205648" w14:paraId="1019D230" w14:textId="77777777" w:rsidTr="00E42001">
        <w:trPr>
          <w:trHeight w:val="371"/>
        </w:trPr>
        <w:tc>
          <w:tcPr>
            <w:tcW w:w="4111" w:type="dxa"/>
          </w:tcPr>
          <w:p w14:paraId="028CCEE3" w14:textId="3B1F8806" w:rsidR="00DA5A6D" w:rsidRPr="00205648" w:rsidRDefault="00DA5A6D" w:rsidP="00205648">
            <w:pPr>
              <w:pStyle w:val="TableBodyText"/>
              <w:rPr>
                <w:color w:val="000000" w:themeColor="text1"/>
                <w:szCs w:val="18"/>
              </w:rPr>
            </w:pPr>
            <w:r w:rsidRPr="00205648">
              <w:rPr>
                <w:color w:val="000000" w:themeColor="text1"/>
                <w:szCs w:val="18"/>
              </w:rPr>
              <w:t>Intermediate course</w:t>
            </w:r>
          </w:p>
        </w:tc>
        <w:tc>
          <w:tcPr>
            <w:tcW w:w="4820" w:type="dxa"/>
          </w:tcPr>
          <w:p w14:paraId="6EE9882B" w14:textId="0C834A66" w:rsidR="00DA5A6D" w:rsidRPr="00205648" w:rsidRDefault="0043163B" w:rsidP="00205648">
            <w:pPr>
              <w:pStyle w:val="TableBodyText"/>
              <w:rPr>
                <w:color w:val="000000" w:themeColor="text1"/>
                <w:szCs w:val="18"/>
              </w:rPr>
            </w:pPr>
            <w:r w:rsidRPr="00205648">
              <w:rPr>
                <w:color w:val="000000" w:themeColor="text1"/>
                <w:szCs w:val="18"/>
              </w:rPr>
              <w:t>−</w:t>
            </w:r>
            <w:r w:rsidR="00DA5A6D" w:rsidRPr="00205648">
              <w:rPr>
                <w:color w:val="000000" w:themeColor="text1"/>
                <w:szCs w:val="18"/>
              </w:rPr>
              <w:t>5 / +10</w:t>
            </w:r>
          </w:p>
        </w:tc>
      </w:tr>
      <w:tr w:rsidR="00205648" w:rsidRPr="00205648" w14:paraId="33CD5C79" w14:textId="77777777" w:rsidTr="00E42001">
        <w:trPr>
          <w:trHeight w:val="374"/>
        </w:trPr>
        <w:tc>
          <w:tcPr>
            <w:tcW w:w="4111" w:type="dxa"/>
          </w:tcPr>
          <w:p w14:paraId="49A12985" w14:textId="0B380E09" w:rsidR="00DA5A6D" w:rsidRPr="00205648" w:rsidRDefault="000902F4" w:rsidP="00205648">
            <w:pPr>
              <w:pStyle w:val="TableBodyText"/>
              <w:rPr>
                <w:color w:val="000000" w:themeColor="text1"/>
                <w:szCs w:val="18"/>
              </w:rPr>
            </w:pPr>
            <w:r w:rsidRPr="00205648">
              <w:rPr>
                <w:color w:val="000000" w:themeColor="text1"/>
                <w:szCs w:val="18"/>
              </w:rPr>
              <w:t>Base</w:t>
            </w:r>
            <w:r w:rsidR="00DA5A6D" w:rsidRPr="00205648">
              <w:rPr>
                <w:color w:val="000000" w:themeColor="text1"/>
                <w:szCs w:val="18"/>
              </w:rPr>
              <w:t xml:space="preserve"> </w:t>
            </w:r>
            <w:r w:rsidR="000B3972" w:rsidRPr="00205648">
              <w:rPr>
                <w:color w:val="000000" w:themeColor="text1"/>
                <w:szCs w:val="18"/>
              </w:rPr>
              <w:t>courses</w:t>
            </w:r>
            <w:r w:rsidR="00A07835" w:rsidRPr="00A07835">
              <w:rPr>
                <w:color w:val="000000" w:themeColor="text1"/>
                <w:szCs w:val="18"/>
                <w:vertAlign w:val="superscript"/>
              </w:rPr>
              <w:t>(</w:t>
            </w:r>
            <w:r w:rsidR="006616E7" w:rsidRPr="00205648">
              <w:rPr>
                <w:color w:val="000000" w:themeColor="text1"/>
                <w:szCs w:val="18"/>
                <w:vertAlign w:val="superscript"/>
              </w:rPr>
              <w:t>2)</w:t>
            </w:r>
          </w:p>
        </w:tc>
        <w:tc>
          <w:tcPr>
            <w:tcW w:w="4820" w:type="dxa"/>
          </w:tcPr>
          <w:p w14:paraId="46C2A1FE" w14:textId="102BD659" w:rsidR="00DA5A6D" w:rsidRPr="00205648" w:rsidRDefault="00352F0D" w:rsidP="00205648">
            <w:pPr>
              <w:pStyle w:val="TableBodyText"/>
              <w:rPr>
                <w:color w:val="000000" w:themeColor="text1"/>
                <w:szCs w:val="18"/>
              </w:rPr>
            </w:pPr>
            <w:r>
              <w:rPr>
                <w:color w:val="000000" w:themeColor="text1"/>
                <w:szCs w:val="18"/>
              </w:rPr>
              <w:t>±</w:t>
            </w:r>
            <w:r w:rsidR="00DA5A6D" w:rsidRPr="00205648">
              <w:rPr>
                <w:color w:val="000000" w:themeColor="text1"/>
                <w:szCs w:val="18"/>
              </w:rPr>
              <w:t xml:space="preserve">10 </w:t>
            </w:r>
          </w:p>
        </w:tc>
      </w:tr>
      <w:tr w:rsidR="00205648" w:rsidRPr="00205648" w14:paraId="56516A5F" w14:textId="77777777" w:rsidTr="00E42001">
        <w:trPr>
          <w:trHeight w:val="374"/>
        </w:trPr>
        <w:tc>
          <w:tcPr>
            <w:tcW w:w="4111" w:type="dxa"/>
          </w:tcPr>
          <w:p w14:paraId="68616792" w14:textId="4FCF6509" w:rsidR="00DA5A6D" w:rsidRPr="00205648" w:rsidRDefault="00DA5A6D" w:rsidP="00205648">
            <w:pPr>
              <w:pStyle w:val="TableBodyText"/>
              <w:rPr>
                <w:color w:val="000000" w:themeColor="text1"/>
                <w:szCs w:val="18"/>
              </w:rPr>
            </w:pPr>
            <w:r w:rsidRPr="00205648">
              <w:rPr>
                <w:color w:val="000000" w:themeColor="text1"/>
                <w:szCs w:val="18"/>
              </w:rPr>
              <w:t>Corrective course</w:t>
            </w:r>
            <w:r w:rsidR="00DA0A82" w:rsidRPr="00205648">
              <w:rPr>
                <w:color w:val="000000" w:themeColor="text1"/>
                <w:szCs w:val="18"/>
              </w:rPr>
              <w:t xml:space="preserve"> (where permitted)</w:t>
            </w:r>
          </w:p>
        </w:tc>
        <w:tc>
          <w:tcPr>
            <w:tcW w:w="4820" w:type="dxa"/>
          </w:tcPr>
          <w:p w14:paraId="7BCF2F2A" w14:textId="0A46430A" w:rsidR="00DA5A6D" w:rsidRPr="00205648" w:rsidRDefault="00352F0D" w:rsidP="00205648">
            <w:pPr>
              <w:pStyle w:val="TableBodyText"/>
              <w:rPr>
                <w:color w:val="000000" w:themeColor="text1"/>
                <w:szCs w:val="18"/>
              </w:rPr>
            </w:pPr>
            <w:r>
              <w:rPr>
                <w:color w:val="000000" w:themeColor="text1"/>
                <w:szCs w:val="18"/>
              </w:rPr>
              <w:t>±</w:t>
            </w:r>
            <w:r w:rsidR="00DA5A6D" w:rsidRPr="00205648">
              <w:rPr>
                <w:color w:val="000000" w:themeColor="text1"/>
                <w:szCs w:val="18"/>
              </w:rPr>
              <w:t>1</w:t>
            </w:r>
            <w:r w:rsidR="009A3109" w:rsidRPr="00205648">
              <w:rPr>
                <w:color w:val="000000" w:themeColor="text1"/>
                <w:szCs w:val="18"/>
              </w:rPr>
              <w:t>0</w:t>
            </w:r>
            <w:r w:rsidR="00DA5A6D" w:rsidRPr="00205648">
              <w:rPr>
                <w:color w:val="000000" w:themeColor="text1"/>
                <w:szCs w:val="18"/>
              </w:rPr>
              <w:t xml:space="preserve"> </w:t>
            </w:r>
          </w:p>
        </w:tc>
      </w:tr>
    </w:tbl>
    <w:p w14:paraId="61B08A4B" w14:textId="4C650FFE" w:rsidR="00BB43F5" w:rsidRPr="00197C7E" w:rsidRDefault="00DA5A6D" w:rsidP="00BE20B8">
      <w:pPr>
        <w:pStyle w:val="NoteHeading"/>
      </w:pPr>
      <w:r w:rsidRPr="00197C7E">
        <w:t>Note</w:t>
      </w:r>
      <w:r w:rsidR="00205648">
        <w:t>s</w:t>
      </w:r>
      <w:r w:rsidRPr="00197C7E">
        <w:t>:</w:t>
      </w:r>
    </w:p>
    <w:p w14:paraId="0C6AB221" w14:textId="30797286" w:rsidR="00DA5A6D" w:rsidRPr="00686795" w:rsidRDefault="00DA5A6D">
      <w:pPr>
        <w:pStyle w:val="Notes"/>
        <w:numPr>
          <w:ilvl w:val="0"/>
          <w:numId w:val="41"/>
        </w:numPr>
      </w:pPr>
      <w:r w:rsidRPr="00686795">
        <w:t>Minus (</w:t>
      </w:r>
      <w:r w:rsidR="0043163B" w:rsidRPr="00686795">
        <w:t>−</w:t>
      </w:r>
      <w:r w:rsidRPr="00686795">
        <w:t>) is below design level and plus (+) is above design level.</w:t>
      </w:r>
    </w:p>
    <w:p w14:paraId="5A1D0628" w14:textId="79EA546F" w:rsidR="006307C4" w:rsidRPr="00686795" w:rsidRDefault="0041261E" w:rsidP="00686795">
      <w:pPr>
        <w:pStyle w:val="Notes"/>
      </w:pPr>
      <w:r w:rsidRPr="00686795">
        <w:t>The Contract documents may specify a</w:t>
      </w:r>
      <w:r w:rsidR="006616E7" w:rsidRPr="00686795">
        <w:t>n addition</w:t>
      </w:r>
      <w:r w:rsidR="004C0460" w:rsidRPr="00686795">
        <w:t>al tolerance</w:t>
      </w:r>
      <w:r w:rsidR="00FD3066" w:rsidRPr="00686795">
        <w:t xml:space="preserve"> for</w:t>
      </w:r>
      <w:r w:rsidR="004C0460" w:rsidRPr="00686795">
        <w:t xml:space="preserve"> the level at the </w:t>
      </w:r>
      <w:r w:rsidR="00455938" w:rsidRPr="00686795">
        <w:t xml:space="preserve">underside of the </w:t>
      </w:r>
      <w:r w:rsidR="004C0460" w:rsidRPr="00686795">
        <w:t>bottom</w:t>
      </w:r>
      <w:r w:rsidR="00455938" w:rsidRPr="00686795">
        <w:t xml:space="preserve"> asphalt layer </w:t>
      </w:r>
      <w:r w:rsidR="00190F10" w:rsidRPr="00686795">
        <w:t>if the layer</w:t>
      </w:r>
      <w:r w:rsidRPr="00686795">
        <w:t xml:space="preserve"> is </w:t>
      </w:r>
      <w:r w:rsidR="00572F24" w:rsidRPr="00686795">
        <w:t>the critical design layer.</w:t>
      </w:r>
    </w:p>
    <w:p w14:paraId="744059E0" w14:textId="77777777" w:rsidR="00DA5A6D" w:rsidRPr="00197C7E" w:rsidRDefault="00DA5A6D" w:rsidP="00584267">
      <w:pPr>
        <w:pStyle w:val="Heading2"/>
      </w:pPr>
      <w:bookmarkStart w:id="421" w:name="_Toc66690925"/>
      <w:bookmarkStart w:id="422" w:name="_Toc190862266"/>
      <w:bookmarkStart w:id="423" w:name="_Toc234836123"/>
      <w:bookmarkStart w:id="424" w:name="_Toc235621431"/>
      <w:r w:rsidRPr="00197C7E">
        <w:lastRenderedPageBreak/>
        <w:t>Matching Existing Surface Levels</w:t>
      </w:r>
      <w:bookmarkEnd w:id="421"/>
      <w:bookmarkEnd w:id="422"/>
      <w:bookmarkEnd w:id="423"/>
      <w:bookmarkEnd w:id="424"/>
    </w:p>
    <w:p w14:paraId="63C4E7ED" w14:textId="38E02988" w:rsidR="00DA5A6D" w:rsidRPr="00197C7E" w:rsidRDefault="00DA5A6D" w:rsidP="0027576A">
      <w:pPr>
        <w:pStyle w:val="Bodynumbered1"/>
      </w:pPr>
      <w:r w:rsidRPr="00197C7E">
        <w:t>Where the new asphalt wearing course is required to match the surface levels of an existing road structure (e.g. tie-in to existing pavement or bridge joints, pavement gutter, utility access point, etc</w:t>
      </w:r>
      <w:r w:rsidR="005A5D74">
        <w:t>.</w:t>
      </w:r>
      <w:r w:rsidRPr="00197C7E">
        <w:t xml:space="preserve">), the pavement </w:t>
      </w:r>
      <w:r w:rsidR="00DE2A9B" w:rsidRPr="00197C7E">
        <w:t xml:space="preserve">must be constructed </w:t>
      </w:r>
      <w:r w:rsidRPr="00197C7E">
        <w:t>such that its surface levels match the surface levels of the existing road structure</w:t>
      </w:r>
      <w:r w:rsidR="00C45DB8" w:rsidRPr="00197C7E">
        <w:t xml:space="preserve"> within a tolerance of </w:t>
      </w:r>
      <w:r w:rsidR="00205648">
        <w:t>−</w:t>
      </w:r>
      <w:r w:rsidR="0006508D" w:rsidRPr="00197C7E">
        <w:t>0</w:t>
      </w:r>
      <w:r w:rsidR="00B45F78">
        <w:t xml:space="preserve"> mm and</w:t>
      </w:r>
      <w:r w:rsidR="0006508D" w:rsidRPr="00197C7E">
        <w:t xml:space="preserve"> +5 mm</w:t>
      </w:r>
      <w:r w:rsidR="00B039E5">
        <w:t>,</w:t>
      </w:r>
      <w:r w:rsidRPr="00197C7E">
        <w:t xml:space="preserve"> and its surface does not pond water.</w:t>
      </w:r>
    </w:p>
    <w:p w14:paraId="370B2CFB" w14:textId="77777777" w:rsidR="00DA5A6D" w:rsidRPr="00197C7E" w:rsidRDefault="00DA5A6D" w:rsidP="00584267">
      <w:pPr>
        <w:pStyle w:val="Heading2"/>
      </w:pPr>
      <w:bookmarkStart w:id="425" w:name="_Toc66690926"/>
      <w:bookmarkStart w:id="426" w:name="_Toc190862267"/>
      <w:bookmarkStart w:id="427" w:name="_Toc234836124"/>
      <w:bookmarkStart w:id="428" w:name="_Toc235621432"/>
      <w:r w:rsidRPr="00197C7E">
        <w:t>Determination of Course Position</w:t>
      </w:r>
      <w:bookmarkEnd w:id="425"/>
      <w:bookmarkEnd w:id="426"/>
      <w:bookmarkEnd w:id="427"/>
      <w:bookmarkEnd w:id="428"/>
    </w:p>
    <w:p w14:paraId="42C96A08" w14:textId="77777777" w:rsidR="00DA5A6D" w:rsidRPr="00197C7E" w:rsidRDefault="00DA5A6D" w:rsidP="0027576A">
      <w:pPr>
        <w:pStyle w:val="Bodynumbered1"/>
      </w:pPr>
      <w:r w:rsidRPr="00197C7E">
        <w:t>Where finished surface levels are not specified, the course position of each Lot must be determined by reference to existing pavement surface and road fixtures.</w:t>
      </w:r>
    </w:p>
    <w:p w14:paraId="43F58E5F" w14:textId="333CBDD3" w:rsidR="00DA5A6D" w:rsidRPr="00197C7E" w:rsidRDefault="00DA5A6D" w:rsidP="0027576A">
      <w:pPr>
        <w:pStyle w:val="Bodynumbered1"/>
      </w:pPr>
      <w:r w:rsidRPr="00197C7E">
        <w:t>Where finished surface levels are specified, the course position of each Lot must be measured by survey in accordance with the survey requirements included in the Contract documents.</w:t>
      </w:r>
    </w:p>
    <w:p w14:paraId="10259263" w14:textId="36D5DF81" w:rsidR="00DA5A6D" w:rsidRPr="00197C7E" w:rsidRDefault="00DA5A6D" w:rsidP="0027576A">
      <w:pPr>
        <w:pStyle w:val="Bodynumbered1"/>
      </w:pPr>
      <w:r w:rsidRPr="00197C7E">
        <w:t xml:space="preserve">The survey location of any point on the surface of a course for level determination must be located within 25 mm from the corresponding point determined from the </w:t>
      </w:r>
      <w:r w:rsidR="00CF735B" w:rsidRPr="00197C7E">
        <w:t>drawings</w:t>
      </w:r>
      <w:r w:rsidRPr="00197C7E">
        <w:t>.</w:t>
      </w:r>
    </w:p>
    <w:p w14:paraId="539B8A2F" w14:textId="7CF6CCD5" w:rsidR="00BC7F60" w:rsidRPr="00197C7E" w:rsidRDefault="00BC7F60" w:rsidP="00584267">
      <w:pPr>
        <w:pStyle w:val="Heading2"/>
      </w:pPr>
      <w:bookmarkStart w:id="429" w:name="_Toc190862268"/>
      <w:bookmarkStart w:id="430" w:name="_Toc234836125"/>
      <w:bookmarkStart w:id="431" w:name="_Toc235621433"/>
      <w:r w:rsidRPr="00197C7E">
        <w:t>Surface Shape</w:t>
      </w:r>
      <w:bookmarkEnd w:id="429"/>
      <w:bookmarkEnd w:id="430"/>
      <w:bookmarkEnd w:id="431"/>
    </w:p>
    <w:p w14:paraId="0C6DAC52" w14:textId="7DA82576" w:rsidR="00DA5A6D" w:rsidRPr="00197C7E" w:rsidRDefault="00DA5A6D" w:rsidP="0027576A">
      <w:pPr>
        <w:pStyle w:val="Bodynumbered1"/>
      </w:pPr>
      <w:r w:rsidRPr="00197C7E">
        <w:t xml:space="preserve">The surface of the </w:t>
      </w:r>
      <w:r w:rsidR="009A51F3" w:rsidRPr="00197C7E">
        <w:t xml:space="preserve">wearing </w:t>
      </w:r>
      <w:r w:rsidRPr="00197C7E">
        <w:t>course</w:t>
      </w:r>
      <w:r w:rsidR="009B361C" w:rsidRPr="00197C7E">
        <w:t>,</w:t>
      </w:r>
      <w:r w:rsidRPr="00197C7E">
        <w:t xml:space="preserve"> including longitudinal and transverse joints</w:t>
      </w:r>
      <w:r w:rsidR="009B361C" w:rsidRPr="00197C7E">
        <w:t>,</w:t>
      </w:r>
      <w:r w:rsidRPr="00197C7E">
        <w:t xml:space="preserve"> must not pond water.</w:t>
      </w:r>
    </w:p>
    <w:p w14:paraId="66787CC9" w14:textId="7D5836FF" w:rsidR="00150438" w:rsidRPr="00197C7E" w:rsidRDefault="00DA5A6D" w:rsidP="0027576A">
      <w:pPr>
        <w:pStyle w:val="Bodynumbered1"/>
      </w:pPr>
      <w:bookmarkStart w:id="432" w:name="_Ref66023076"/>
      <w:bookmarkStart w:id="433" w:name="_Ref157407652"/>
      <w:r w:rsidRPr="00197C7E">
        <w:t>The surface shape of the course within and across traffic lanes must not deviate from the bottom of the straightedge laid in any direction by more than the tolerances shown in Table </w:t>
      </w:r>
      <w:r w:rsidRPr="00197C7E">
        <w:fldChar w:fldCharType="begin"/>
      </w:r>
      <w:r w:rsidRPr="00197C7E">
        <w:instrText xml:space="preserve"> REF _Ref66023076 \r \h </w:instrText>
      </w:r>
      <w:r w:rsidR="000965DC" w:rsidRPr="00197C7E">
        <w:instrText xml:space="preserve"> \* MERGEFORMAT </w:instrText>
      </w:r>
      <w:r w:rsidRPr="00197C7E">
        <w:fldChar w:fldCharType="separate"/>
      </w:r>
      <w:r w:rsidR="0087309B">
        <w:t>21.7</w:t>
      </w:r>
      <w:r w:rsidRPr="00197C7E">
        <w:fldChar w:fldCharType="end"/>
      </w:r>
      <w:r w:rsidR="00846AE7" w:rsidRPr="00197C7E">
        <w:t xml:space="preserve"> when measured </w:t>
      </w:r>
      <w:bookmarkEnd w:id="432"/>
      <w:r w:rsidR="00EB779C" w:rsidRPr="00197C7E">
        <w:t>in accordance with ATM</w:t>
      </w:r>
      <w:r w:rsidR="001646C8">
        <w:t> </w:t>
      </w:r>
      <w:r w:rsidR="00EB779C" w:rsidRPr="00197C7E">
        <w:t>453</w:t>
      </w:r>
      <w:r w:rsidR="004B2C6B" w:rsidRPr="00197C7E">
        <w:t>.</w:t>
      </w:r>
      <w:bookmarkEnd w:id="433"/>
    </w:p>
    <w:p w14:paraId="3758114C" w14:textId="2CCC8383" w:rsidR="00DA5A6D" w:rsidRPr="00197C7E" w:rsidRDefault="00DA5A6D" w:rsidP="005C3B63">
      <w:pPr>
        <w:pStyle w:val="CaptionIndent"/>
        <w:rPr>
          <w:lang w:bidi="en-US"/>
        </w:rPr>
      </w:pPr>
      <w:bookmarkStart w:id="434" w:name="_Hlk127966829"/>
      <w:r w:rsidRPr="00197C7E">
        <w:rPr>
          <w:lang w:bidi="en-US"/>
        </w:rPr>
        <w:t xml:space="preserve">Table </w:t>
      </w:r>
      <w:r w:rsidRPr="00197C7E">
        <w:rPr>
          <w:lang w:bidi="en-US"/>
        </w:rPr>
        <w:fldChar w:fldCharType="begin"/>
      </w:r>
      <w:r w:rsidRPr="00197C7E">
        <w:rPr>
          <w:lang w:bidi="en-US"/>
        </w:rPr>
        <w:instrText xml:space="preserve"> REF _Ref66023076 \r \h  \* MERGEFORMAT </w:instrText>
      </w:r>
      <w:r w:rsidRPr="00197C7E">
        <w:rPr>
          <w:lang w:bidi="en-US"/>
        </w:rPr>
      </w:r>
      <w:r w:rsidRPr="00197C7E">
        <w:rPr>
          <w:lang w:bidi="en-US"/>
        </w:rPr>
        <w:fldChar w:fldCharType="separate"/>
      </w:r>
      <w:r w:rsidR="0087309B">
        <w:rPr>
          <w:lang w:bidi="en-US"/>
        </w:rPr>
        <w:t>21.7</w:t>
      </w:r>
      <w:r w:rsidRPr="00197C7E">
        <w:rPr>
          <w:lang w:bidi="en-US"/>
        </w:rPr>
        <w:fldChar w:fldCharType="end"/>
      </w:r>
      <w:r w:rsidR="003041A5" w:rsidRPr="00197C7E">
        <w:rPr>
          <w:lang w:bidi="en-US"/>
        </w:rPr>
        <w:t>:</w:t>
      </w:r>
      <w:r w:rsidR="00205648">
        <w:rPr>
          <w:lang w:bidi="en-US"/>
        </w:rPr>
        <w:tab/>
      </w:r>
      <w:r w:rsidRPr="00197C7E">
        <w:rPr>
          <w:lang w:bidi="en-US"/>
        </w:rPr>
        <w:t xml:space="preserve">Maximum </w:t>
      </w:r>
      <w:r w:rsidR="00B72F11" w:rsidRPr="00197C7E">
        <w:rPr>
          <w:lang w:bidi="en-US"/>
        </w:rPr>
        <w:t>deviation from straightedge (mm)</w:t>
      </w:r>
    </w:p>
    <w:tbl>
      <w:tblPr>
        <w:tblStyle w:val="TMTableGreyIndent"/>
        <w:tblW w:w="9072" w:type="dxa"/>
        <w:tblLayout w:type="fixed"/>
        <w:tblLook w:val="01E0" w:firstRow="1" w:lastRow="1" w:firstColumn="1" w:lastColumn="1" w:noHBand="0" w:noVBand="0"/>
      </w:tblPr>
      <w:tblGrid>
        <w:gridCol w:w="3969"/>
        <w:gridCol w:w="2552"/>
        <w:gridCol w:w="2551"/>
      </w:tblGrid>
      <w:tr w:rsidR="00205648" w:rsidRPr="00205648" w14:paraId="3D1EDB5F" w14:textId="77777777" w:rsidTr="00B26D57">
        <w:trPr>
          <w:cnfStyle w:val="100000000000" w:firstRow="1" w:lastRow="0" w:firstColumn="0" w:lastColumn="0" w:oddVBand="0" w:evenVBand="0" w:oddHBand="0" w:evenHBand="0" w:firstRowFirstColumn="0" w:firstRowLastColumn="0" w:lastRowFirstColumn="0" w:lastRowLastColumn="0"/>
          <w:trHeight w:val="469"/>
        </w:trPr>
        <w:tc>
          <w:tcPr>
            <w:tcW w:w="3969" w:type="dxa"/>
          </w:tcPr>
          <w:p w14:paraId="489C6820" w14:textId="77777777" w:rsidR="00DA5A6D" w:rsidRPr="00205648" w:rsidRDefault="00DA5A6D" w:rsidP="00205648">
            <w:pPr>
              <w:pStyle w:val="TableHeading"/>
              <w:rPr>
                <w:color w:val="000000" w:themeColor="text1"/>
              </w:rPr>
            </w:pPr>
          </w:p>
        </w:tc>
        <w:tc>
          <w:tcPr>
            <w:tcW w:w="2552" w:type="dxa"/>
          </w:tcPr>
          <w:p w14:paraId="33537376" w14:textId="1BB7C438" w:rsidR="00DA5A6D" w:rsidRPr="00205648" w:rsidRDefault="00DA5A6D" w:rsidP="00205648">
            <w:pPr>
              <w:pStyle w:val="TableHeading"/>
              <w:rPr>
                <w:color w:val="000000" w:themeColor="text1"/>
              </w:rPr>
            </w:pPr>
            <w:r w:rsidRPr="00205648">
              <w:rPr>
                <w:color w:val="000000" w:themeColor="text1"/>
              </w:rPr>
              <w:t xml:space="preserve">Through </w:t>
            </w:r>
            <w:r w:rsidR="00401879" w:rsidRPr="00205648">
              <w:rPr>
                <w:color w:val="000000" w:themeColor="text1"/>
              </w:rPr>
              <w:t>carriageway</w:t>
            </w:r>
          </w:p>
          <w:p w14:paraId="2381358F" w14:textId="29871A58" w:rsidR="00DA5A6D" w:rsidRPr="00205648" w:rsidRDefault="0023531A" w:rsidP="00205648">
            <w:pPr>
              <w:pStyle w:val="TableHeading"/>
              <w:rPr>
                <w:color w:val="000000" w:themeColor="text1"/>
              </w:rPr>
            </w:pPr>
            <w:r>
              <w:rPr>
                <w:color w:val="000000" w:themeColor="text1"/>
              </w:rPr>
              <w:t>&lt;</w:t>
            </w:r>
            <w:r w:rsidR="00787271">
              <w:rPr>
                <w:color w:val="000000" w:themeColor="text1"/>
              </w:rPr>
              <w:t> </w:t>
            </w:r>
            <w:r w:rsidR="00DA5A6D" w:rsidRPr="00205648">
              <w:rPr>
                <w:color w:val="000000" w:themeColor="text1"/>
              </w:rPr>
              <w:t xml:space="preserve">70 kph </w:t>
            </w:r>
            <w:r w:rsidR="00401879" w:rsidRPr="00205648">
              <w:rPr>
                <w:color w:val="000000" w:themeColor="text1"/>
              </w:rPr>
              <w:t>traffic speed, ramps and roundabouts</w:t>
            </w:r>
          </w:p>
        </w:tc>
        <w:tc>
          <w:tcPr>
            <w:tcW w:w="2551" w:type="dxa"/>
          </w:tcPr>
          <w:p w14:paraId="2EF07190" w14:textId="0C77D812" w:rsidR="00DA5A6D" w:rsidRPr="00205648" w:rsidRDefault="00DA5A6D" w:rsidP="00205648">
            <w:pPr>
              <w:pStyle w:val="TableHeading"/>
              <w:rPr>
                <w:color w:val="000000" w:themeColor="text1"/>
              </w:rPr>
            </w:pPr>
            <w:r w:rsidRPr="00205648">
              <w:rPr>
                <w:color w:val="000000" w:themeColor="text1"/>
              </w:rPr>
              <w:t xml:space="preserve">Through </w:t>
            </w:r>
            <w:r w:rsidR="00401879" w:rsidRPr="00205648">
              <w:rPr>
                <w:color w:val="000000" w:themeColor="text1"/>
              </w:rPr>
              <w:t>carriageway</w:t>
            </w:r>
          </w:p>
          <w:p w14:paraId="59416725" w14:textId="5A3A6C89" w:rsidR="00DA5A6D" w:rsidRPr="00205648" w:rsidRDefault="0023531A" w:rsidP="00205648">
            <w:pPr>
              <w:pStyle w:val="TableHeading"/>
              <w:rPr>
                <w:color w:val="000000" w:themeColor="text1"/>
              </w:rPr>
            </w:pPr>
            <w:r>
              <w:rPr>
                <w:color w:val="000000" w:themeColor="text1"/>
              </w:rPr>
              <w:t>≥ </w:t>
            </w:r>
            <w:r w:rsidR="00DA5A6D" w:rsidRPr="00205648">
              <w:rPr>
                <w:color w:val="000000" w:themeColor="text1"/>
              </w:rPr>
              <w:t xml:space="preserve">70 kph </w:t>
            </w:r>
            <w:r w:rsidR="00401879" w:rsidRPr="00205648">
              <w:rPr>
                <w:color w:val="000000" w:themeColor="text1"/>
              </w:rPr>
              <w:t>traffic spe</w:t>
            </w:r>
            <w:r w:rsidR="00DA5A6D" w:rsidRPr="00205648">
              <w:rPr>
                <w:color w:val="000000" w:themeColor="text1"/>
              </w:rPr>
              <w:t>ed</w:t>
            </w:r>
          </w:p>
        </w:tc>
      </w:tr>
      <w:tr w:rsidR="00205648" w:rsidRPr="00205648" w14:paraId="2E45D418" w14:textId="77777777" w:rsidTr="00FB6D9E">
        <w:trPr>
          <w:trHeight w:val="374"/>
        </w:trPr>
        <w:tc>
          <w:tcPr>
            <w:tcW w:w="9072" w:type="dxa"/>
            <w:gridSpan w:val="3"/>
            <w:shd w:val="clear" w:color="auto" w:fill="CFCFCF"/>
          </w:tcPr>
          <w:p w14:paraId="0DF5EB05" w14:textId="5BD78267" w:rsidR="002F11F1" w:rsidRPr="00B26D57" w:rsidRDefault="002F11F1" w:rsidP="00205648">
            <w:pPr>
              <w:pStyle w:val="TableHeading"/>
              <w:rPr>
                <w:b/>
                <w:bCs w:val="0"/>
                <w:color w:val="000000" w:themeColor="text1"/>
              </w:rPr>
            </w:pPr>
            <w:r w:rsidRPr="00B26D57">
              <w:rPr>
                <w:b/>
                <w:bCs w:val="0"/>
                <w:color w:val="000000" w:themeColor="text1"/>
              </w:rPr>
              <w:t>Immediately after placing</w:t>
            </w:r>
          </w:p>
        </w:tc>
      </w:tr>
      <w:tr w:rsidR="00205648" w:rsidRPr="00205648" w14:paraId="20604E3D" w14:textId="77777777" w:rsidTr="00B26D57">
        <w:trPr>
          <w:trHeight w:val="374"/>
        </w:trPr>
        <w:tc>
          <w:tcPr>
            <w:tcW w:w="3969" w:type="dxa"/>
          </w:tcPr>
          <w:p w14:paraId="7158A1C3" w14:textId="1F83C7E6" w:rsidR="002426C4" w:rsidRPr="00205648" w:rsidRDefault="002426C4" w:rsidP="00205648">
            <w:pPr>
              <w:pStyle w:val="TableBodyText"/>
              <w:rPr>
                <w:color w:val="000000" w:themeColor="text1"/>
              </w:rPr>
            </w:pPr>
            <w:r w:rsidRPr="00205648">
              <w:rPr>
                <w:color w:val="000000" w:themeColor="text1"/>
              </w:rPr>
              <w:t>Course immediately below the wearing course</w:t>
            </w:r>
            <w:r w:rsidR="00BD15B8" w:rsidRPr="00205648">
              <w:rPr>
                <w:color w:val="000000" w:themeColor="text1"/>
              </w:rPr>
              <w:br/>
              <w:t>(where the wearing course is OG</w:t>
            </w:r>
            <w:r w:rsidR="00C5334A" w:rsidRPr="00205648">
              <w:rPr>
                <w:color w:val="000000" w:themeColor="text1"/>
              </w:rPr>
              <w:t>A</w:t>
            </w:r>
            <w:r w:rsidR="00BD15B8" w:rsidRPr="00205648">
              <w:rPr>
                <w:color w:val="000000" w:themeColor="text1"/>
              </w:rPr>
              <w:t>)</w:t>
            </w:r>
          </w:p>
        </w:tc>
        <w:tc>
          <w:tcPr>
            <w:tcW w:w="2552" w:type="dxa"/>
          </w:tcPr>
          <w:p w14:paraId="7042B630" w14:textId="3889A5F4" w:rsidR="002426C4" w:rsidRPr="00205648" w:rsidRDefault="00F059AF" w:rsidP="00205648">
            <w:pPr>
              <w:pStyle w:val="TableBodyText"/>
              <w:rPr>
                <w:color w:val="000000" w:themeColor="text1"/>
              </w:rPr>
            </w:pPr>
            <w:r w:rsidRPr="00205648">
              <w:rPr>
                <w:color w:val="000000" w:themeColor="text1"/>
              </w:rPr>
              <w:t>5</w:t>
            </w:r>
          </w:p>
        </w:tc>
        <w:tc>
          <w:tcPr>
            <w:tcW w:w="2551" w:type="dxa"/>
          </w:tcPr>
          <w:p w14:paraId="4A54557C" w14:textId="77777777" w:rsidR="002426C4" w:rsidRPr="00205648" w:rsidRDefault="002426C4" w:rsidP="00205648">
            <w:pPr>
              <w:pStyle w:val="TableBodyText"/>
              <w:rPr>
                <w:color w:val="000000" w:themeColor="text1"/>
              </w:rPr>
            </w:pPr>
            <w:r w:rsidRPr="00205648">
              <w:rPr>
                <w:color w:val="000000" w:themeColor="text1"/>
              </w:rPr>
              <w:t>5</w:t>
            </w:r>
          </w:p>
        </w:tc>
      </w:tr>
      <w:tr w:rsidR="00205648" w:rsidRPr="00205648" w14:paraId="2EF2A9AF" w14:textId="77777777" w:rsidTr="00B26D57">
        <w:trPr>
          <w:trHeight w:val="374"/>
        </w:trPr>
        <w:tc>
          <w:tcPr>
            <w:tcW w:w="3969" w:type="dxa"/>
          </w:tcPr>
          <w:p w14:paraId="2FAC08EF" w14:textId="535A2A6E" w:rsidR="0039796C" w:rsidRPr="00205648" w:rsidRDefault="0039796C" w:rsidP="00205648">
            <w:pPr>
              <w:pStyle w:val="TableBodyText"/>
              <w:rPr>
                <w:color w:val="000000" w:themeColor="text1"/>
              </w:rPr>
            </w:pPr>
            <w:r w:rsidRPr="00205648">
              <w:rPr>
                <w:color w:val="000000" w:themeColor="text1"/>
              </w:rPr>
              <w:t>Course immediately below the wearing course</w:t>
            </w:r>
            <w:r w:rsidR="00BD15B8" w:rsidRPr="00205648">
              <w:rPr>
                <w:color w:val="000000" w:themeColor="text1"/>
              </w:rPr>
              <w:t xml:space="preserve"> </w:t>
            </w:r>
            <w:r w:rsidR="00BD15B8" w:rsidRPr="00205648">
              <w:rPr>
                <w:color w:val="000000" w:themeColor="text1"/>
              </w:rPr>
              <w:br/>
              <w:t xml:space="preserve">(where the wearing course is </w:t>
            </w:r>
            <w:r w:rsidR="005B0987" w:rsidRPr="00205648">
              <w:rPr>
                <w:color w:val="000000" w:themeColor="text1"/>
              </w:rPr>
              <w:t>DGA</w:t>
            </w:r>
            <w:r w:rsidR="00BD15B8" w:rsidRPr="00205648">
              <w:rPr>
                <w:color w:val="000000" w:themeColor="text1"/>
              </w:rPr>
              <w:t xml:space="preserve"> or SMA)</w:t>
            </w:r>
          </w:p>
        </w:tc>
        <w:tc>
          <w:tcPr>
            <w:tcW w:w="2552" w:type="dxa"/>
          </w:tcPr>
          <w:p w14:paraId="75DF815A" w14:textId="58EBA610" w:rsidR="0039796C" w:rsidRPr="00205648" w:rsidRDefault="0039796C" w:rsidP="00205648">
            <w:pPr>
              <w:pStyle w:val="TableBodyText"/>
              <w:rPr>
                <w:color w:val="000000" w:themeColor="text1"/>
              </w:rPr>
            </w:pPr>
            <w:r w:rsidRPr="00205648">
              <w:rPr>
                <w:color w:val="000000" w:themeColor="text1"/>
              </w:rPr>
              <w:t>10</w:t>
            </w:r>
          </w:p>
        </w:tc>
        <w:tc>
          <w:tcPr>
            <w:tcW w:w="2551" w:type="dxa"/>
          </w:tcPr>
          <w:p w14:paraId="1A72534E" w14:textId="0AD80532" w:rsidR="0039796C" w:rsidRPr="00205648" w:rsidRDefault="0039796C" w:rsidP="00205648">
            <w:pPr>
              <w:pStyle w:val="TableBodyText"/>
              <w:rPr>
                <w:color w:val="000000" w:themeColor="text1"/>
              </w:rPr>
            </w:pPr>
            <w:r w:rsidRPr="00205648">
              <w:rPr>
                <w:color w:val="000000" w:themeColor="text1"/>
              </w:rPr>
              <w:t>5</w:t>
            </w:r>
          </w:p>
        </w:tc>
      </w:tr>
      <w:tr w:rsidR="00205648" w:rsidRPr="00205648" w14:paraId="73275A0D" w14:textId="77777777" w:rsidTr="00B26D57">
        <w:trPr>
          <w:trHeight w:val="374"/>
        </w:trPr>
        <w:tc>
          <w:tcPr>
            <w:tcW w:w="3969" w:type="dxa"/>
          </w:tcPr>
          <w:p w14:paraId="29A64BFC" w14:textId="77777777" w:rsidR="0039796C" w:rsidRPr="00205648" w:rsidRDefault="0039796C" w:rsidP="00205648">
            <w:pPr>
              <w:pStyle w:val="TableBodyText"/>
              <w:rPr>
                <w:color w:val="000000" w:themeColor="text1"/>
              </w:rPr>
            </w:pPr>
            <w:r w:rsidRPr="00205648">
              <w:rPr>
                <w:color w:val="000000" w:themeColor="text1"/>
              </w:rPr>
              <w:t>Wearing course</w:t>
            </w:r>
          </w:p>
        </w:tc>
        <w:tc>
          <w:tcPr>
            <w:tcW w:w="2552" w:type="dxa"/>
          </w:tcPr>
          <w:p w14:paraId="6BBDC382" w14:textId="77777777" w:rsidR="0039796C" w:rsidRPr="00205648" w:rsidRDefault="0039796C" w:rsidP="00205648">
            <w:pPr>
              <w:pStyle w:val="TableBodyText"/>
              <w:rPr>
                <w:color w:val="000000" w:themeColor="text1"/>
              </w:rPr>
            </w:pPr>
            <w:r w:rsidRPr="00205648">
              <w:rPr>
                <w:color w:val="000000" w:themeColor="text1"/>
              </w:rPr>
              <w:t>5</w:t>
            </w:r>
          </w:p>
        </w:tc>
        <w:tc>
          <w:tcPr>
            <w:tcW w:w="2551" w:type="dxa"/>
          </w:tcPr>
          <w:p w14:paraId="6A023E92" w14:textId="77777777" w:rsidR="0039796C" w:rsidRPr="00205648" w:rsidRDefault="0039796C" w:rsidP="00205648">
            <w:pPr>
              <w:pStyle w:val="TableBodyText"/>
              <w:rPr>
                <w:color w:val="000000" w:themeColor="text1"/>
              </w:rPr>
            </w:pPr>
            <w:r w:rsidRPr="00205648">
              <w:rPr>
                <w:color w:val="000000" w:themeColor="text1"/>
              </w:rPr>
              <w:t>3</w:t>
            </w:r>
          </w:p>
        </w:tc>
      </w:tr>
      <w:tr w:rsidR="00205648" w:rsidRPr="00205648" w14:paraId="14E55BCA" w14:textId="77777777" w:rsidTr="00B26D57">
        <w:trPr>
          <w:trHeight w:val="374"/>
        </w:trPr>
        <w:tc>
          <w:tcPr>
            <w:tcW w:w="3969" w:type="dxa"/>
          </w:tcPr>
          <w:p w14:paraId="47E655D0" w14:textId="055BEDE9" w:rsidR="0039796C" w:rsidRPr="00205648" w:rsidRDefault="0039796C" w:rsidP="00205648">
            <w:pPr>
              <w:pStyle w:val="TableBodyText"/>
              <w:rPr>
                <w:color w:val="000000" w:themeColor="text1"/>
              </w:rPr>
            </w:pPr>
            <w:r w:rsidRPr="00205648">
              <w:rPr>
                <w:color w:val="000000" w:themeColor="text1"/>
              </w:rPr>
              <w:t>All other courses</w:t>
            </w:r>
          </w:p>
        </w:tc>
        <w:tc>
          <w:tcPr>
            <w:tcW w:w="2552" w:type="dxa"/>
          </w:tcPr>
          <w:p w14:paraId="6A76F622" w14:textId="38296926" w:rsidR="0039796C" w:rsidRPr="00205648" w:rsidRDefault="0039796C" w:rsidP="00205648">
            <w:pPr>
              <w:pStyle w:val="TableBodyText"/>
              <w:rPr>
                <w:color w:val="000000" w:themeColor="text1"/>
              </w:rPr>
            </w:pPr>
            <w:r w:rsidRPr="00205648">
              <w:rPr>
                <w:color w:val="000000" w:themeColor="text1"/>
              </w:rPr>
              <w:t>10</w:t>
            </w:r>
          </w:p>
        </w:tc>
        <w:tc>
          <w:tcPr>
            <w:tcW w:w="2551" w:type="dxa"/>
          </w:tcPr>
          <w:p w14:paraId="70CD73EE" w14:textId="334D3E76" w:rsidR="0039796C" w:rsidRPr="00205648" w:rsidRDefault="0039796C" w:rsidP="00205648">
            <w:pPr>
              <w:pStyle w:val="TableBodyText"/>
              <w:rPr>
                <w:color w:val="000000" w:themeColor="text1"/>
              </w:rPr>
            </w:pPr>
            <w:r w:rsidRPr="00205648">
              <w:rPr>
                <w:color w:val="000000" w:themeColor="text1"/>
              </w:rPr>
              <w:t>10</w:t>
            </w:r>
          </w:p>
        </w:tc>
      </w:tr>
      <w:tr w:rsidR="00205648" w:rsidRPr="00205648" w14:paraId="6EBAAEEE" w14:textId="77777777" w:rsidTr="00FB6D9E">
        <w:trPr>
          <w:trHeight w:val="374"/>
        </w:trPr>
        <w:tc>
          <w:tcPr>
            <w:tcW w:w="9072" w:type="dxa"/>
            <w:gridSpan w:val="3"/>
            <w:shd w:val="clear" w:color="auto" w:fill="CFCFCF"/>
          </w:tcPr>
          <w:p w14:paraId="493AC595" w14:textId="29CC1AE5" w:rsidR="00196178" w:rsidRPr="00B26D57" w:rsidRDefault="00546F73" w:rsidP="00205648">
            <w:pPr>
              <w:pStyle w:val="TableHeading"/>
              <w:rPr>
                <w:b/>
                <w:bCs w:val="0"/>
                <w:color w:val="000000" w:themeColor="text1"/>
              </w:rPr>
            </w:pPr>
            <w:r w:rsidRPr="00B26D57">
              <w:rPr>
                <w:b/>
                <w:bCs w:val="0"/>
                <w:color w:val="000000" w:themeColor="text1"/>
              </w:rPr>
              <w:t>Any time prior to the expiry of the Performance Peri</w:t>
            </w:r>
            <w:r w:rsidR="00D5156C" w:rsidRPr="00B26D57">
              <w:rPr>
                <w:b/>
                <w:bCs w:val="0"/>
                <w:color w:val="000000" w:themeColor="text1"/>
              </w:rPr>
              <w:t>od</w:t>
            </w:r>
            <w:r w:rsidR="00A07835" w:rsidRPr="00A07835">
              <w:rPr>
                <w:b/>
                <w:bCs w:val="0"/>
                <w:color w:val="000000" w:themeColor="text1"/>
                <w:vertAlign w:val="superscript"/>
              </w:rPr>
              <w:t>(</w:t>
            </w:r>
            <w:r w:rsidR="00196178" w:rsidRPr="00462C50">
              <w:rPr>
                <w:color w:val="000000" w:themeColor="text1"/>
                <w:vertAlign w:val="superscript"/>
              </w:rPr>
              <w:t>1)</w:t>
            </w:r>
          </w:p>
        </w:tc>
      </w:tr>
      <w:tr w:rsidR="00205648" w:rsidRPr="00205648" w14:paraId="3A2BF634" w14:textId="77777777" w:rsidTr="00B26D57">
        <w:trPr>
          <w:trHeight w:val="374"/>
        </w:trPr>
        <w:tc>
          <w:tcPr>
            <w:tcW w:w="3969" w:type="dxa"/>
          </w:tcPr>
          <w:p w14:paraId="0AD5DD72" w14:textId="77777777" w:rsidR="0039796C" w:rsidRPr="00205648" w:rsidRDefault="0039796C" w:rsidP="00205648">
            <w:pPr>
              <w:pStyle w:val="TableBodyText"/>
              <w:rPr>
                <w:color w:val="000000" w:themeColor="text1"/>
              </w:rPr>
            </w:pPr>
            <w:r w:rsidRPr="00205648">
              <w:rPr>
                <w:color w:val="000000" w:themeColor="text1"/>
              </w:rPr>
              <w:t>Wearing course</w:t>
            </w:r>
          </w:p>
        </w:tc>
        <w:tc>
          <w:tcPr>
            <w:tcW w:w="2552" w:type="dxa"/>
          </w:tcPr>
          <w:p w14:paraId="499D10FE" w14:textId="5C92EDD3" w:rsidR="0039796C" w:rsidRPr="00205648" w:rsidRDefault="00993DB5" w:rsidP="00205648">
            <w:pPr>
              <w:pStyle w:val="TableBodyText"/>
              <w:rPr>
                <w:color w:val="000000" w:themeColor="text1"/>
              </w:rPr>
            </w:pPr>
            <w:r w:rsidRPr="00205648">
              <w:rPr>
                <w:color w:val="000000" w:themeColor="text1"/>
              </w:rPr>
              <w:t>6</w:t>
            </w:r>
          </w:p>
        </w:tc>
        <w:tc>
          <w:tcPr>
            <w:tcW w:w="2551" w:type="dxa"/>
          </w:tcPr>
          <w:p w14:paraId="29A1AB0E" w14:textId="11F3235A" w:rsidR="0039796C" w:rsidRPr="00205648" w:rsidRDefault="00993DB5" w:rsidP="00205648">
            <w:pPr>
              <w:pStyle w:val="TableBodyText"/>
              <w:rPr>
                <w:color w:val="000000" w:themeColor="text1"/>
              </w:rPr>
            </w:pPr>
            <w:r w:rsidRPr="00205648">
              <w:rPr>
                <w:color w:val="000000" w:themeColor="text1"/>
              </w:rPr>
              <w:t>4</w:t>
            </w:r>
          </w:p>
        </w:tc>
      </w:tr>
    </w:tbl>
    <w:bookmarkEnd w:id="434"/>
    <w:p w14:paraId="3AD65C94" w14:textId="573DE2BD" w:rsidR="004C4EA2" w:rsidRPr="00197C7E" w:rsidRDefault="004C4EA2" w:rsidP="00C81E5E">
      <w:pPr>
        <w:pStyle w:val="NoteHeading"/>
      </w:pPr>
      <w:r w:rsidRPr="00197C7E">
        <w:t>Note</w:t>
      </w:r>
      <w:r w:rsidR="0057270D">
        <w:t>s</w:t>
      </w:r>
      <w:r w:rsidRPr="00197C7E">
        <w:t>:</w:t>
      </w:r>
    </w:p>
    <w:p w14:paraId="2AB88D6A" w14:textId="0AA61349" w:rsidR="00DA5A6D" w:rsidRPr="00686795" w:rsidRDefault="00547D89">
      <w:pPr>
        <w:pStyle w:val="Notes"/>
        <w:numPr>
          <w:ilvl w:val="0"/>
          <w:numId w:val="46"/>
        </w:numPr>
      </w:pPr>
      <w:r w:rsidRPr="00686795">
        <w:t xml:space="preserve">Unless specified </w:t>
      </w:r>
      <w:r w:rsidR="003301E5" w:rsidRPr="00686795">
        <w:t xml:space="preserve">otherwise </w:t>
      </w:r>
      <w:r w:rsidRPr="00686795">
        <w:t>in the Contract documents</w:t>
      </w:r>
      <w:r w:rsidR="003301E5" w:rsidRPr="00686795">
        <w:t>, t</w:t>
      </w:r>
      <w:r w:rsidR="00D5156C" w:rsidRPr="00686795">
        <w:t>he Performance Period is</w:t>
      </w:r>
      <w:r w:rsidRPr="00686795">
        <w:t xml:space="preserve"> </w:t>
      </w:r>
      <w:r w:rsidR="003301E5" w:rsidRPr="00686795">
        <w:t>12</w:t>
      </w:r>
      <w:r w:rsidR="009C19F2" w:rsidRPr="00686795">
        <w:t> </w:t>
      </w:r>
      <w:r w:rsidR="003301E5" w:rsidRPr="00686795">
        <w:t>months</w:t>
      </w:r>
      <w:r w:rsidR="00AF39EE" w:rsidRPr="00686795">
        <w:t xml:space="preserve"> </w:t>
      </w:r>
      <w:r w:rsidR="009A7FA4" w:rsidRPr="00686795">
        <w:t>commencing at the completion of the placement of conforming wearing course</w:t>
      </w:r>
      <w:r w:rsidR="00551364" w:rsidRPr="00686795">
        <w:t>.</w:t>
      </w:r>
    </w:p>
    <w:p w14:paraId="66F7F49B" w14:textId="2B22FDEA" w:rsidR="00F91721" w:rsidRPr="00197C7E" w:rsidRDefault="00F91721" w:rsidP="00B43B43">
      <w:pPr>
        <w:pStyle w:val="Bodynumbered1"/>
        <w:keepNext/>
      </w:pPr>
      <w:bookmarkStart w:id="435" w:name="_Ref77666155"/>
      <w:bookmarkStart w:id="436" w:name="_Ref77666156"/>
      <w:r w:rsidRPr="00197C7E">
        <w:lastRenderedPageBreak/>
        <w:t>The minimum frequency of</w:t>
      </w:r>
      <w:bookmarkStart w:id="437" w:name="_Hlk142317498"/>
      <w:r w:rsidRPr="00197C7E">
        <w:t xml:space="preserve"> testing</w:t>
      </w:r>
      <w:r w:rsidR="004B2C6B" w:rsidRPr="00197C7E">
        <w:t xml:space="preserve"> in accordance with ATM</w:t>
      </w:r>
      <w:r w:rsidR="001646C8">
        <w:t> </w:t>
      </w:r>
      <w:r w:rsidR="004B2C6B" w:rsidRPr="00197C7E">
        <w:t>453</w:t>
      </w:r>
      <w:bookmarkEnd w:id="437"/>
      <w:r w:rsidRPr="00197C7E">
        <w:t xml:space="preserve"> i</w:t>
      </w:r>
      <w:r w:rsidR="00140A83" w:rsidRPr="00197C7E">
        <w:t xml:space="preserve">s </w:t>
      </w:r>
      <w:r w:rsidR="00DD3854" w:rsidRPr="00197C7E">
        <w:t>specified in Table</w:t>
      </w:r>
      <w:bookmarkEnd w:id="435"/>
      <w:r w:rsidR="000204B0" w:rsidRPr="00197C7E">
        <w:t xml:space="preserve"> </w:t>
      </w:r>
      <w:r w:rsidR="00CA6CFD" w:rsidRPr="00197C7E">
        <w:rPr>
          <w:b/>
          <w:bCs/>
        </w:rPr>
        <w:fldChar w:fldCharType="begin"/>
      </w:r>
      <w:r w:rsidR="00CA6CFD" w:rsidRPr="00197C7E">
        <w:instrText xml:space="preserve"> REF _Ref77666155 \r \h </w:instrText>
      </w:r>
      <w:r w:rsidR="00710B45" w:rsidRPr="00197C7E">
        <w:rPr>
          <w:b/>
          <w:bCs/>
        </w:rPr>
        <w:instrText xml:space="preserve"> \* MERGEFORMAT </w:instrText>
      </w:r>
      <w:r w:rsidR="00CA6CFD" w:rsidRPr="00197C7E">
        <w:rPr>
          <w:b/>
          <w:bCs/>
        </w:rPr>
      </w:r>
      <w:r w:rsidR="00CA6CFD" w:rsidRPr="00197C7E">
        <w:rPr>
          <w:b/>
          <w:bCs/>
        </w:rPr>
        <w:fldChar w:fldCharType="separate"/>
      </w:r>
      <w:r w:rsidR="0087309B">
        <w:t>21.8</w:t>
      </w:r>
      <w:r w:rsidR="00CA6CFD" w:rsidRPr="00197C7E">
        <w:rPr>
          <w:b/>
          <w:bCs/>
        </w:rPr>
        <w:fldChar w:fldCharType="end"/>
      </w:r>
      <w:bookmarkEnd w:id="436"/>
      <w:r w:rsidR="000204B0" w:rsidRPr="00197C7E">
        <w:rPr>
          <w:b/>
          <w:bCs/>
        </w:rPr>
        <w:t>.</w:t>
      </w:r>
    </w:p>
    <w:p w14:paraId="544137F7" w14:textId="0D56CBBC" w:rsidR="00AF1BBA" w:rsidRPr="00197C7E" w:rsidRDefault="00CA6CFD" w:rsidP="00B43B43">
      <w:pPr>
        <w:pStyle w:val="CaptionIndent"/>
        <w:keepLines/>
        <w:rPr>
          <w:lang w:bidi="en-US"/>
        </w:rPr>
      </w:pPr>
      <w:r w:rsidRPr="00197C7E">
        <w:rPr>
          <w:lang w:bidi="en-US"/>
        </w:rPr>
        <w:t>T</w:t>
      </w:r>
      <w:r w:rsidR="00AF1BBA" w:rsidRPr="00197C7E">
        <w:rPr>
          <w:lang w:bidi="en-US"/>
        </w:rPr>
        <w:t xml:space="preserve">able </w:t>
      </w:r>
      <w:r w:rsidRPr="00197C7E">
        <w:rPr>
          <w:lang w:bidi="en-US"/>
        </w:rPr>
        <w:fldChar w:fldCharType="begin"/>
      </w:r>
      <w:r w:rsidRPr="00197C7E">
        <w:rPr>
          <w:lang w:bidi="en-US"/>
        </w:rPr>
        <w:instrText xml:space="preserve"> REF _Ref77666156 \r \h </w:instrText>
      </w:r>
      <w:r w:rsidR="00710B45" w:rsidRPr="00197C7E">
        <w:rPr>
          <w:lang w:bidi="en-US"/>
        </w:rPr>
        <w:instrText xml:space="preserve"> \* MERGEFORMAT </w:instrText>
      </w:r>
      <w:r w:rsidRPr="00197C7E">
        <w:rPr>
          <w:lang w:bidi="en-US"/>
        </w:rPr>
      </w:r>
      <w:r w:rsidRPr="00197C7E">
        <w:rPr>
          <w:lang w:bidi="en-US"/>
        </w:rPr>
        <w:fldChar w:fldCharType="separate"/>
      </w:r>
      <w:r w:rsidR="0087309B">
        <w:rPr>
          <w:lang w:bidi="en-US"/>
        </w:rPr>
        <w:t>21.8</w:t>
      </w:r>
      <w:r w:rsidRPr="00197C7E">
        <w:rPr>
          <w:lang w:bidi="en-US"/>
        </w:rPr>
        <w:fldChar w:fldCharType="end"/>
      </w:r>
      <w:r w:rsidR="003041A5" w:rsidRPr="00197C7E">
        <w:rPr>
          <w:lang w:bidi="en-US"/>
        </w:rPr>
        <w:t>:</w:t>
      </w:r>
      <w:r w:rsidR="00205648">
        <w:rPr>
          <w:lang w:bidi="en-US"/>
        </w:rPr>
        <w:tab/>
      </w:r>
      <w:r w:rsidRPr="00197C7E">
        <w:rPr>
          <w:lang w:bidi="en-US"/>
        </w:rPr>
        <w:t>Minimum</w:t>
      </w:r>
      <w:r w:rsidR="00B72F11" w:rsidRPr="00197C7E">
        <w:rPr>
          <w:lang w:bidi="en-US"/>
        </w:rPr>
        <w:t xml:space="preserve"> frequency of testing for shape</w:t>
      </w:r>
    </w:p>
    <w:tbl>
      <w:tblPr>
        <w:tblStyle w:val="TMTableGreyIndent"/>
        <w:tblW w:w="9072" w:type="dxa"/>
        <w:tblLayout w:type="fixed"/>
        <w:tblLook w:val="01E0" w:firstRow="1" w:lastRow="1" w:firstColumn="1" w:lastColumn="1" w:noHBand="0" w:noVBand="0"/>
      </w:tblPr>
      <w:tblGrid>
        <w:gridCol w:w="3168"/>
        <w:gridCol w:w="5904"/>
      </w:tblGrid>
      <w:tr w:rsidR="00205648" w:rsidRPr="00205648" w14:paraId="01AEABF1" w14:textId="77777777" w:rsidTr="00B26D57">
        <w:trPr>
          <w:cnfStyle w:val="100000000000" w:firstRow="1" w:lastRow="0" w:firstColumn="0" w:lastColumn="0" w:oddVBand="0" w:evenVBand="0" w:oddHBand="0" w:evenHBand="0" w:firstRowFirstColumn="0" w:firstRowLastColumn="0" w:lastRowFirstColumn="0" w:lastRowLastColumn="0"/>
          <w:trHeight w:val="371"/>
        </w:trPr>
        <w:tc>
          <w:tcPr>
            <w:tcW w:w="3119" w:type="dxa"/>
          </w:tcPr>
          <w:p w14:paraId="39DA1F55" w14:textId="68DD010D" w:rsidR="00812684" w:rsidRPr="00205648" w:rsidRDefault="0023278A" w:rsidP="00B43B43">
            <w:pPr>
              <w:pStyle w:val="TableHeading"/>
              <w:keepNext/>
              <w:keepLines/>
              <w:rPr>
                <w:color w:val="000000" w:themeColor="text1"/>
                <w:lang w:bidi="en-US"/>
              </w:rPr>
            </w:pPr>
            <w:r w:rsidRPr="00205648">
              <w:rPr>
                <w:color w:val="000000" w:themeColor="text1"/>
                <w:lang w:bidi="en-US"/>
              </w:rPr>
              <w:t>Position</w:t>
            </w:r>
          </w:p>
        </w:tc>
        <w:tc>
          <w:tcPr>
            <w:tcW w:w="5812" w:type="dxa"/>
          </w:tcPr>
          <w:p w14:paraId="5331184B" w14:textId="4BB7946C" w:rsidR="00812684" w:rsidRPr="00205648" w:rsidRDefault="00812684" w:rsidP="00B43B43">
            <w:pPr>
              <w:pStyle w:val="TableHeading"/>
              <w:keepNext/>
              <w:keepLines/>
              <w:rPr>
                <w:color w:val="000000" w:themeColor="text1"/>
                <w:lang w:bidi="en-US"/>
              </w:rPr>
            </w:pPr>
            <w:r w:rsidRPr="00205648">
              <w:rPr>
                <w:color w:val="000000" w:themeColor="text1"/>
                <w:lang w:bidi="en-US"/>
              </w:rPr>
              <w:t xml:space="preserve">Minimum </w:t>
            </w:r>
            <w:r w:rsidR="00401879" w:rsidRPr="00205648">
              <w:rPr>
                <w:color w:val="000000" w:themeColor="text1"/>
                <w:lang w:bidi="en-US"/>
              </w:rPr>
              <w:t>frequency of testing</w:t>
            </w:r>
          </w:p>
        </w:tc>
      </w:tr>
      <w:tr w:rsidR="00205648" w:rsidRPr="00205648" w14:paraId="400A2E7D" w14:textId="77777777" w:rsidTr="00B26D57">
        <w:trPr>
          <w:trHeight w:val="340"/>
        </w:trPr>
        <w:tc>
          <w:tcPr>
            <w:tcW w:w="3119" w:type="dxa"/>
          </w:tcPr>
          <w:p w14:paraId="64BFF934" w14:textId="77777777" w:rsidR="0023278A" w:rsidRPr="00205648" w:rsidRDefault="0023278A" w:rsidP="00B43B43">
            <w:pPr>
              <w:pStyle w:val="TableBodyText"/>
              <w:keepNext/>
              <w:keepLines/>
              <w:rPr>
                <w:color w:val="000000" w:themeColor="text1"/>
                <w:lang w:bidi="en-US"/>
              </w:rPr>
            </w:pPr>
            <w:r w:rsidRPr="00205648">
              <w:rPr>
                <w:color w:val="000000" w:themeColor="text1"/>
                <w:lang w:bidi="en-US"/>
              </w:rPr>
              <w:t>Within lane</w:t>
            </w:r>
          </w:p>
          <w:p w14:paraId="318111F8" w14:textId="77777777" w:rsidR="0023278A" w:rsidRPr="00205648" w:rsidRDefault="0023278A" w:rsidP="00B43B43">
            <w:pPr>
              <w:pStyle w:val="TableBodyText"/>
              <w:keepNext/>
              <w:keepLines/>
              <w:rPr>
                <w:color w:val="000000" w:themeColor="text1"/>
                <w:lang w:bidi="en-US"/>
              </w:rPr>
            </w:pPr>
          </w:p>
        </w:tc>
        <w:tc>
          <w:tcPr>
            <w:tcW w:w="5812" w:type="dxa"/>
          </w:tcPr>
          <w:p w14:paraId="3F9B3342" w14:textId="4B97AE04" w:rsidR="0023278A" w:rsidRPr="00205648" w:rsidRDefault="008072BB" w:rsidP="00B43B43">
            <w:pPr>
              <w:pStyle w:val="TableBodyText"/>
              <w:keepNext/>
              <w:keepLines/>
              <w:rPr>
                <w:color w:val="000000" w:themeColor="text1"/>
                <w:lang w:bidi="en-US"/>
              </w:rPr>
            </w:pPr>
            <w:r>
              <w:rPr>
                <w:color w:val="000000" w:themeColor="text1"/>
                <w:lang w:bidi="en-US"/>
              </w:rPr>
              <w:t>1</w:t>
            </w:r>
            <w:r w:rsidR="0023278A" w:rsidRPr="00205648">
              <w:rPr>
                <w:color w:val="000000" w:themeColor="text1"/>
                <w:lang w:bidi="en-US"/>
              </w:rPr>
              <w:t xml:space="preserve"> measurement in longitudinal direction and </w:t>
            </w:r>
            <w:r>
              <w:rPr>
                <w:color w:val="000000" w:themeColor="text1"/>
                <w:lang w:bidi="en-US"/>
              </w:rPr>
              <w:t>1</w:t>
            </w:r>
            <w:r w:rsidR="0023278A" w:rsidRPr="00205648">
              <w:rPr>
                <w:color w:val="000000" w:themeColor="text1"/>
                <w:lang w:bidi="en-US"/>
              </w:rPr>
              <w:t xml:space="preserve"> measurement in transverse direction every 60 m</w:t>
            </w:r>
            <w:r w:rsidR="0023278A" w:rsidRPr="00205648">
              <w:rPr>
                <w:color w:val="000000" w:themeColor="text1"/>
                <w:vertAlign w:val="superscript"/>
                <w:lang w:bidi="en-US"/>
              </w:rPr>
              <w:t>2</w:t>
            </w:r>
          </w:p>
        </w:tc>
      </w:tr>
      <w:tr w:rsidR="00205648" w:rsidRPr="00205648" w14:paraId="42D6C2F4" w14:textId="77777777" w:rsidTr="00B26D57">
        <w:trPr>
          <w:trHeight w:val="340"/>
        </w:trPr>
        <w:tc>
          <w:tcPr>
            <w:tcW w:w="3119" w:type="dxa"/>
          </w:tcPr>
          <w:p w14:paraId="01065099" w14:textId="77777777" w:rsidR="0023278A" w:rsidRPr="00205648" w:rsidRDefault="0023278A" w:rsidP="00B43B43">
            <w:pPr>
              <w:pStyle w:val="TableBodyText"/>
              <w:keepNext/>
              <w:keepLines/>
              <w:rPr>
                <w:color w:val="000000" w:themeColor="text1"/>
                <w:lang w:bidi="en-US"/>
              </w:rPr>
            </w:pPr>
            <w:r w:rsidRPr="00205648">
              <w:rPr>
                <w:color w:val="000000" w:themeColor="text1"/>
                <w:lang w:bidi="en-US"/>
              </w:rPr>
              <w:t>Longitudinal joint excluding crowns</w:t>
            </w:r>
          </w:p>
          <w:p w14:paraId="0CD1E5E1" w14:textId="77777777" w:rsidR="0023278A" w:rsidRPr="00205648" w:rsidRDefault="0023278A" w:rsidP="00B43B43">
            <w:pPr>
              <w:pStyle w:val="TableBodyText"/>
              <w:keepNext/>
              <w:keepLines/>
              <w:rPr>
                <w:color w:val="000000" w:themeColor="text1"/>
                <w:lang w:bidi="en-US"/>
              </w:rPr>
            </w:pPr>
          </w:p>
        </w:tc>
        <w:tc>
          <w:tcPr>
            <w:tcW w:w="5812" w:type="dxa"/>
          </w:tcPr>
          <w:p w14:paraId="6B6CAA86" w14:textId="6567490B" w:rsidR="0023278A" w:rsidRPr="00205648" w:rsidRDefault="008072BB" w:rsidP="00B43B43">
            <w:pPr>
              <w:pStyle w:val="TableBodyText"/>
              <w:keepNext/>
              <w:keepLines/>
              <w:rPr>
                <w:color w:val="000000" w:themeColor="text1"/>
                <w:lang w:bidi="en-US"/>
              </w:rPr>
            </w:pPr>
            <w:r>
              <w:rPr>
                <w:color w:val="000000" w:themeColor="text1"/>
                <w:lang w:bidi="en-US"/>
              </w:rPr>
              <w:t>1</w:t>
            </w:r>
            <w:r w:rsidR="0023278A" w:rsidRPr="00205648">
              <w:rPr>
                <w:color w:val="000000" w:themeColor="text1"/>
                <w:lang w:bidi="en-US"/>
              </w:rPr>
              <w:t xml:space="preserve"> measurement per 20 lineal metres or adjacent to within lane measurements </w:t>
            </w:r>
            <w:r w:rsidR="0079031C">
              <w:rPr>
                <w:color w:val="000000" w:themeColor="text1"/>
                <w:lang w:bidi="en-US"/>
              </w:rPr>
              <w:t>(</w:t>
            </w:r>
            <w:r w:rsidR="0023278A" w:rsidRPr="00205648">
              <w:rPr>
                <w:color w:val="000000" w:themeColor="text1"/>
                <w:lang w:bidi="en-US"/>
              </w:rPr>
              <w:t>whichever is the lesser</w:t>
            </w:r>
            <w:r w:rsidR="0079031C">
              <w:rPr>
                <w:color w:val="000000" w:themeColor="text1"/>
                <w:lang w:bidi="en-US"/>
              </w:rPr>
              <w:t>)</w:t>
            </w:r>
          </w:p>
        </w:tc>
      </w:tr>
      <w:tr w:rsidR="00205648" w:rsidRPr="00205648" w14:paraId="10722D3E" w14:textId="77777777" w:rsidTr="00B26D57">
        <w:trPr>
          <w:trHeight w:val="340"/>
        </w:trPr>
        <w:tc>
          <w:tcPr>
            <w:tcW w:w="3119" w:type="dxa"/>
          </w:tcPr>
          <w:p w14:paraId="0F9C4E79" w14:textId="77777777" w:rsidR="00812684" w:rsidRPr="00205648" w:rsidRDefault="00812684" w:rsidP="00B43B43">
            <w:pPr>
              <w:pStyle w:val="TableBodyText"/>
              <w:keepNext/>
              <w:keepLines/>
              <w:rPr>
                <w:color w:val="000000" w:themeColor="text1"/>
                <w:lang w:bidi="en-US"/>
              </w:rPr>
            </w:pPr>
            <w:r w:rsidRPr="00205648">
              <w:rPr>
                <w:color w:val="000000" w:themeColor="text1"/>
                <w:lang w:bidi="en-US"/>
              </w:rPr>
              <w:t>Transverse joint</w:t>
            </w:r>
          </w:p>
        </w:tc>
        <w:tc>
          <w:tcPr>
            <w:tcW w:w="5812" w:type="dxa"/>
          </w:tcPr>
          <w:p w14:paraId="6B02CE3F" w14:textId="5B8D03B7" w:rsidR="00812684" w:rsidRPr="00205648" w:rsidRDefault="008072BB" w:rsidP="00B43B43">
            <w:pPr>
              <w:pStyle w:val="TableBodyText"/>
              <w:keepNext/>
              <w:keepLines/>
              <w:rPr>
                <w:color w:val="000000" w:themeColor="text1"/>
                <w:lang w:bidi="en-US"/>
              </w:rPr>
            </w:pPr>
            <w:r>
              <w:rPr>
                <w:color w:val="000000" w:themeColor="text1"/>
                <w:lang w:bidi="en-US"/>
              </w:rPr>
              <w:t>1</w:t>
            </w:r>
            <w:r w:rsidR="00812684" w:rsidRPr="00205648">
              <w:rPr>
                <w:color w:val="000000" w:themeColor="text1"/>
                <w:lang w:bidi="en-US"/>
              </w:rPr>
              <w:t xml:space="preserve"> measurement in each wheel path in each </w:t>
            </w:r>
            <w:r w:rsidR="00F8690B" w:rsidRPr="00205648">
              <w:rPr>
                <w:color w:val="000000" w:themeColor="text1"/>
                <w:lang w:bidi="en-US"/>
              </w:rPr>
              <w:t>lane</w:t>
            </w:r>
          </w:p>
        </w:tc>
      </w:tr>
    </w:tbl>
    <w:p w14:paraId="70D49F3D" w14:textId="0B02708A" w:rsidR="00A92FB4" w:rsidRPr="00197C7E" w:rsidRDefault="00DA5A6D" w:rsidP="0027576A">
      <w:pPr>
        <w:pStyle w:val="Bodynumbered1"/>
      </w:pPr>
      <w:r w:rsidRPr="00197C7E">
        <w:t xml:space="preserve">The surface shape must be determined prior to placing the next overlying course. Any </w:t>
      </w:r>
      <w:r w:rsidR="00C47FCD" w:rsidRPr="00197C7E">
        <w:br/>
        <w:t>non-</w:t>
      </w:r>
      <w:r w:rsidRPr="00197C7E">
        <w:t xml:space="preserve">conformities must be dealt with in accordance with Clause </w:t>
      </w:r>
      <w:r w:rsidRPr="00197C7E">
        <w:fldChar w:fldCharType="begin"/>
      </w:r>
      <w:r w:rsidRPr="00197C7E">
        <w:instrText xml:space="preserve"> REF _Ref66198683 \r \h </w:instrText>
      </w:r>
      <w:r w:rsidR="00710B45" w:rsidRPr="00197C7E">
        <w:instrText xml:space="preserve"> \* MERGEFORMAT </w:instrText>
      </w:r>
      <w:r w:rsidRPr="00197C7E">
        <w:fldChar w:fldCharType="separate"/>
      </w:r>
      <w:r w:rsidR="0087309B">
        <w:t>22</w:t>
      </w:r>
      <w:r w:rsidRPr="00197C7E">
        <w:fldChar w:fldCharType="end"/>
      </w:r>
      <w:r w:rsidRPr="00197C7E">
        <w:t>.</w:t>
      </w:r>
      <w:r w:rsidR="00B109C3" w:rsidRPr="00197C7E">
        <w:t xml:space="preserve"> NATA </w:t>
      </w:r>
      <w:r w:rsidR="00CD51CD" w:rsidRPr="00197C7E">
        <w:t>accreditation is not required for testing in accordance with ATM</w:t>
      </w:r>
      <w:r w:rsidR="001646C8">
        <w:t> </w:t>
      </w:r>
      <w:r w:rsidR="00CD51CD" w:rsidRPr="00197C7E">
        <w:t>453.</w:t>
      </w:r>
    </w:p>
    <w:p w14:paraId="0BED2CE9" w14:textId="5F862378" w:rsidR="00DA5A6D" w:rsidRPr="00197C7E" w:rsidRDefault="00DA5A6D" w:rsidP="00D768EE">
      <w:pPr>
        <w:pStyle w:val="Heading1"/>
      </w:pPr>
      <w:bookmarkStart w:id="438" w:name="_Ref66008774"/>
      <w:bookmarkStart w:id="439" w:name="_Ref66198683"/>
      <w:bookmarkStart w:id="440" w:name="_Toc66690933"/>
      <w:bookmarkStart w:id="441" w:name="_Toc190862269"/>
      <w:bookmarkStart w:id="442" w:name="_Toc234836126"/>
      <w:bookmarkStart w:id="443" w:name="_Toc235621434"/>
      <w:r w:rsidRPr="00197C7E">
        <w:t>Treatment of Nonconformities</w:t>
      </w:r>
      <w:bookmarkEnd w:id="438"/>
      <w:bookmarkEnd w:id="439"/>
      <w:bookmarkEnd w:id="440"/>
      <w:bookmarkEnd w:id="441"/>
      <w:bookmarkEnd w:id="442"/>
      <w:bookmarkEnd w:id="443"/>
      <w:r w:rsidRPr="00197C7E">
        <w:t xml:space="preserve"> </w:t>
      </w:r>
    </w:p>
    <w:p w14:paraId="24E09F5E" w14:textId="77777777" w:rsidR="00DA5A6D" w:rsidRPr="00197C7E" w:rsidRDefault="00DA5A6D" w:rsidP="00584267">
      <w:pPr>
        <w:pStyle w:val="Heading2"/>
      </w:pPr>
      <w:bookmarkStart w:id="444" w:name="_Toc66690934"/>
      <w:bookmarkStart w:id="445" w:name="_Toc190862270"/>
      <w:bookmarkStart w:id="446" w:name="_Toc234836127"/>
      <w:bookmarkStart w:id="447" w:name="_Toc235621435"/>
      <w:r w:rsidRPr="00197C7E">
        <w:t>General</w:t>
      </w:r>
      <w:bookmarkEnd w:id="444"/>
      <w:bookmarkEnd w:id="445"/>
      <w:bookmarkEnd w:id="446"/>
      <w:bookmarkEnd w:id="447"/>
    </w:p>
    <w:p w14:paraId="584E9FE1" w14:textId="13176FC8" w:rsidR="00DA5A6D" w:rsidRPr="00197C7E" w:rsidRDefault="00DA5A6D" w:rsidP="0027576A">
      <w:pPr>
        <w:pStyle w:val="Bodynumbered1"/>
      </w:pPr>
      <w:r w:rsidRPr="00197C7E">
        <w:t>Where a Lot is nonconforming, a Nonconformity Report and</w:t>
      </w:r>
      <w:r w:rsidR="008519B3" w:rsidRPr="00197C7E">
        <w:t xml:space="preserve"> the </w:t>
      </w:r>
      <w:r w:rsidRPr="00197C7E">
        <w:t>proposed disposition for the Lot</w:t>
      </w:r>
      <w:r w:rsidR="008519B3" w:rsidRPr="00197C7E">
        <w:t xml:space="preserve"> must be submitted to the </w:t>
      </w:r>
      <w:r w:rsidR="00BD3F99" w:rsidRPr="00197C7E">
        <w:t>Principal.</w:t>
      </w:r>
    </w:p>
    <w:p w14:paraId="5B58668F" w14:textId="77777777" w:rsidR="00DA5A6D" w:rsidRPr="00197C7E" w:rsidRDefault="00DA5A6D" w:rsidP="0027576A">
      <w:pPr>
        <w:pStyle w:val="Bodynumbered1"/>
      </w:pPr>
      <w:r w:rsidRPr="00197C7E">
        <w:t>Dispositions for nonconformity of a placed layer must be approved and implemented before a subsequent layer is placed.</w:t>
      </w:r>
    </w:p>
    <w:p w14:paraId="69636466" w14:textId="6AB7B130" w:rsidR="00A00993" w:rsidRPr="00197C7E" w:rsidRDefault="00DA5A6D" w:rsidP="0027576A">
      <w:pPr>
        <w:pStyle w:val="Bodynumbered1"/>
      </w:pPr>
      <w:r w:rsidRPr="00197C7E">
        <w:t xml:space="preserve">Where the shape of a surface to be paved </w:t>
      </w:r>
      <w:r w:rsidR="00CC2BBB" w:rsidRPr="00197C7E">
        <w:t xml:space="preserve">over </w:t>
      </w:r>
      <w:r w:rsidRPr="00197C7E">
        <w:t xml:space="preserve">has deviations from a straightedge exceeding the maximum deviations stated in Clause </w:t>
      </w:r>
      <w:r w:rsidR="009A7FA4" w:rsidRPr="00E96F25">
        <w:fldChar w:fldCharType="begin"/>
      </w:r>
      <w:r w:rsidR="009A7FA4" w:rsidRPr="00E96F25">
        <w:instrText xml:space="preserve"> REF _Ref157407652 \r \h </w:instrText>
      </w:r>
      <w:r w:rsidR="00E96F25">
        <w:instrText xml:space="preserve"> \* MERGEFORMAT </w:instrText>
      </w:r>
      <w:r w:rsidR="009A7FA4" w:rsidRPr="00E96F25">
        <w:fldChar w:fldCharType="separate"/>
      </w:r>
      <w:r w:rsidR="0087309B">
        <w:t>21.7</w:t>
      </w:r>
      <w:r w:rsidR="009A7FA4" w:rsidRPr="00E96F25">
        <w:fldChar w:fldCharType="end"/>
      </w:r>
      <w:r w:rsidRPr="00197C7E">
        <w:t xml:space="preserve">, rectification of those areas </w:t>
      </w:r>
      <w:r w:rsidR="008519B3" w:rsidRPr="00197C7E">
        <w:t xml:space="preserve">must be carried out </w:t>
      </w:r>
      <w:r w:rsidRPr="00197C7E">
        <w:t>before the subsequent layer is placed</w:t>
      </w:r>
      <w:r w:rsidR="00EE0335" w:rsidRPr="00197C7E">
        <w:t>,</w:t>
      </w:r>
      <w:r w:rsidR="001B0CC0" w:rsidRPr="00197C7E">
        <w:t xml:space="preserve"> unless otherwise approved by the Principa</w:t>
      </w:r>
      <w:r w:rsidR="00EE0335" w:rsidRPr="00197C7E">
        <w:t>l.</w:t>
      </w:r>
    </w:p>
    <w:p w14:paraId="38845F77" w14:textId="4009C2AF" w:rsidR="009A534A" w:rsidRPr="00197C7E" w:rsidRDefault="00845DEA" w:rsidP="00C81E5E">
      <w:pPr>
        <w:pStyle w:val="Bodynumbered1"/>
        <w:keepNext/>
      </w:pPr>
      <w:r w:rsidRPr="00197C7E">
        <w:t xml:space="preserve">If specified in the Contract documents, the Contractor may </w:t>
      </w:r>
      <w:r w:rsidR="00F52B59" w:rsidRPr="00197C7E">
        <w:t xml:space="preserve">submit a </w:t>
      </w:r>
      <w:r w:rsidR="009F00C2" w:rsidRPr="00197C7E">
        <w:t xml:space="preserve">written </w:t>
      </w:r>
      <w:r w:rsidRPr="00197C7E">
        <w:t>propos</w:t>
      </w:r>
      <w:r w:rsidR="009F00C2" w:rsidRPr="00197C7E">
        <w:t>al</w:t>
      </w:r>
      <w:r w:rsidRPr="00197C7E">
        <w:t xml:space="preserve"> to the Principal </w:t>
      </w:r>
      <w:r w:rsidR="008F4433" w:rsidRPr="00197C7E">
        <w:t xml:space="preserve">to accept a </w:t>
      </w:r>
      <w:r w:rsidRPr="00197C7E">
        <w:t xml:space="preserve">Lot </w:t>
      </w:r>
      <w:r w:rsidR="00147DBC" w:rsidRPr="00197C7E">
        <w:t>that</w:t>
      </w:r>
      <w:r w:rsidR="009F00C2" w:rsidRPr="00197C7E">
        <w:t xml:space="preserve"> </w:t>
      </w:r>
      <w:r w:rsidR="00C7488F" w:rsidRPr="00197C7E">
        <w:t xml:space="preserve">is </w:t>
      </w:r>
      <w:r w:rsidRPr="00197C7E">
        <w:t xml:space="preserve">nonconforming </w:t>
      </w:r>
      <w:r w:rsidR="00A00993" w:rsidRPr="00197C7E">
        <w:t>in</w:t>
      </w:r>
      <w:r w:rsidRPr="00197C7E">
        <w:t xml:space="preserve"> respect </w:t>
      </w:r>
      <w:r w:rsidR="009A534A" w:rsidRPr="00197C7E">
        <w:t>of:</w:t>
      </w:r>
    </w:p>
    <w:p w14:paraId="7D2CBA9F" w14:textId="55BFD760" w:rsidR="009A534A" w:rsidRPr="00205648" w:rsidRDefault="00875E83" w:rsidP="002D78BA">
      <w:pPr>
        <w:pStyle w:val="Bodynumbered2"/>
      </w:pPr>
      <w:r w:rsidRPr="00205648">
        <w:t>in situ</w:t>
      </w:r>
      <w:r w:rsidR="00845DEA" w:rsidRPr="00205648">
        <w:t xml:space="preserve"> air voids</w:t>
      </w:r>
      <w:r w:rsidR="008D0FFF" w:rsidRPr="00205648">
        <w:t>;</w:t>
      </w:r>
      <w:r w:rsidR="00845DEA" w:rsidRPr="00205648">
        <w:t xml:space="preserve"> </w:t>
      </w:r>
    </w:p>
    <w:p w14:paraId="5EEE5721" w14:textId="2A657A7C" w:rsidR="00407D58" w:rsidRPr="00205648" w:rsidRDefault="00845DEA" w:rsidP="002D78BA">
      <w:pPr>
        <w:pStyle w:val="Bodynumbered2"/>
      </w:pPr>
      <w:r w:rsidRPr="00205648">
        <w:t>ride quality</w:t>
      </w:r>
      <w:r w:rsidR="008D0FFF" w:rsidRPr="00205648">
        <w:t>;</w:t>
      </w:r>
      <w:r w:rsidR="00EE68FD" w:rsidRPr="00205648">
        <w:t xml:space="preserve"> </w:t>
      </w:r>
      <w:r w:rsidR="008D0FFF" w:rsidRPr="00205648">
        <w:t>and</w:t>
      </w:r>
      <w:r w:rsidR="00ED1020" w:rsidRPr="00205648">
        <w:t>/</w:t>
      </w:r>
      <w:r w:rsidR="008D0FFF" w:rsidRPr="00205648">
        <w:t>or</w:t>
      </w:r>
    </w:p>
    <w:p w14:paraId="20AC92F7" w14:textId="462CCEED" w:rsidR="008D0FFF" w:rsidRPr="00205648" w:rsidRDefault="008D0FFF" w:rsidP="002D78BA">
      <w:pPr>
        <w:pStyle w:val="Bodynumbered2"/>
      </w:pPr>
      <w:r w:rsidRPr="00205648">
        <w:t>production mix properties</w:t>
      </w:r>
      <w:r w:rsidR="00D010CD">
        <w:t>,</w:t>
      </w:r>
      <w:r w:rsidRPr="00205648">
        <w:t xml:space="preserve"> such as binder content, grading and air voids in laboratory compacted specimens.</w:t>
      </w:r>
    </w:p>
    <w:p w14:paraId="5F01E90E" w14:textId="717B5DF6" w:rsidR="0037366A" w:rsidRPr="00197C7E" w:rsidRDefault="00BB77C7" w:rsidP="00826B7C">
      <w:pPr>
        <w:pStyle w:val="Bodynumbered1"/>
      </w:pPr>
      <w:r w:rsidRPr="00197C7E">
        <w:t>If accepted by the Principal</w:t>
      </w:r>
      <w:r w:rsidR="00C804AD" w:rsidRPr="00197C7E">
        <w:t>, a pre-determined deduction to payment</w:t>
      </w:r>
      <w:r w:rsidR="00FF0AED" w:rsidRPr="00197C7E">
        <w:t xml:space="preserve"> will apply</w:t>
      </w:r>
      <w:r w:rsidR="00DD737D" w:rsidRPr="00197C7E">
        <w:t xml:space="preserve"> to the nonconforming Lot</w:t>
      </w:r>
      <w:r w:rsidR="00FF0AED" w:rsidRPr="00197C7E">
        <w:t>.</w:t>
      </w:r>
    </w:p>
    <w:p w14:paraId="250F7ED7" w14:textId="6338A0AD" w:rsidR="00DA5A6D" w:rsidRPr="00197C7E" w:rsidRDefault="00DA5A6D" w:rsidP="00584267">
      <w:pPr>
        <w:pStyle w:val="Heading2"/>
      </w:pPr>
      <w:bookmarkStart w:id="448" w:name="_Toc66690935"/>
      <w:bookmarkStart w:id="449" w:name="_Toc190862271"/>
      <w:bookmarkStart w:id="450" w:name="_Toc234836128"/>
      <w:bookmarkStart w:id="451" w:name="_Toc235621436"/>
      <w:r w:rsidRPr="00197C7E">
        <w:t>Non-homogeneous Work</w:t>
      </w:r>
      <w:bookmarkEnd w:id="448"/>
      <w:bookmarkEnd w:id="449"/>
      <w:bookmarkEnd w:id="450"/>
      <w:bookmarkEnd w:id="451"/>
    </w:p>
    <w:p w14:paraId="5E81B327" w14:textId="33C4A201" w:rsidR="00DA5A6D" w:rsidRPr="00197C7E" w:rsidRDefault="00DA5A6D" w:rsidP="0027576A">
      <w:pPr>
        <w:pStyle w:val="Bodynumbered1"/>
      </w:pPr>
      <w:r w:rsidRPr="00197C7E">
        <w:t xml:space="preserve">The Contractor may propose to the Principal that placed asphalt </w:t>
      </w:r>
      <w:r w:rsidR="00147DBC" w:rsidRPr="00197C7E">
        <w:t>that</w:t>
      </w:r>
      <w:r w:rsidRPr="00197C7E">
        <w:t xml:space="preserve"> is non-homogeneous and/or contains segregated material be accepted.</w:t>
      </w:r>
      <w:r w:rsidR="0095367D" w:rsidRPr="00197C7E">
        <w:t xml:space="preserve"> The Principal is under no obligation to accept any such proposal</w:t>
      </w:r>
      <w:r w:rsidR="00ED1020" w:rsidRPr="00197C7E">
        <w:t xml:space="preserve">. </w:t>
      </w:r>
      <w:r w:rsidRPr="00197C7E">
        <w:t>A proposal must be in writing and must:</w:t>
      </w:r>
    </w:p>
    <w:p w14:paraId="30C2D016" w14:textId="77777777" w:rsidR="00DA5A6D" w:rsidRPr="00197C7E" w:rsidRDefault="00DA5A6D" w:rsidP="002D78BA">
      <w:pPr>
        <w:pStyle w:val="Bodynumbered2"/>
      </w:pPr>
      <w:r w:rsidRPr="00197C7E">
        <w:t>state the technical reasons for acceptance;</w:t>
      </w:r>
    </w:p>
    <w:p w14:paraId="3CB5AB91" w14:textId="256525D1" w:rsidR="00DA5A6D" w:rsidRPr="00197C7E" w:rsidRDefault="00DA5A6D" w:rsidP="002D78BA">
      <w:pPr>
        <w:pStyle w:val="Bodynumbered2"/>
      </w:pPr>
      <w:r w:rsidRPr="00197C7E">
        <w:t>show that the asphalt compl</w:t>
      </w:r>
      <w:r w:rsidR="004417BA" w:rsidRPr="00197C7E">
        <w:t xml:space="preserve">ies </w:t>
      </w:r>
      <w:r w:rsidRPr="00197C7E">
        <w:t xml:space="preserve">with </w:t>
      </w:r>
      <w:r w:rsidR="004417BA" w:rsidRPr="00197C7E">
        <w:t>all other</w:t>
      </w:r>
      <w:r w:rsidRPr="00197C7E">
        <w:t xml:space="preserve"> requirements of th</w:t>
      </w:r>
      <w:r w:rsidR="004417BA" w:rsidRPr="00197C7E">
        <w:t>is</w:t>
      </w:r>
      <w:r w:rsidRPr="00197C7E">
        <w:t xml:space="preserve"> Specification; and</w:t>
      </w:r>
    </w:p>
    <w:p w14:paraId="2083AFC5" w14:textId="77777777" w:rsidR="00DA5A6D" w:rsidRPr="00197C7E" w:rsidRDefault="00DA5A6D" w:rsidP="002D78BA">
      <w:pPr>
        <w:pStyle w:val="Bodynumbered2"/>
      </w:pPr>
      <w:r w:rsidRPr="00197C7E">
        <w:t>sets out the extent of the nonconforming sub-Lots, taking into account any risk to the ride quality and future performance of the pavement structure.</w:t>
      </w:r>
    </w:p>
    <w:p w14:paraId="5DE3331D" w14:textId="5A7DF0FA" w:rsidR="00DA5A6D" w:rsidRPr="00197C7E" w:rsidRDefault="00DA5A6D" w:rsidP="00584267">
      <w:pPr>
        <w:pStyle w:val="Heading2"/>
      </w:pPr>
      <w:bookmarkStart w:id="452" w:name="_Toc66690937"/>
      <w:bookmarkStart w:id="453" w:name="_Toc190862272"/>
      <w:bookmarkStart w:id="454" w:name="_Toc234836129"/>
      <w:bookmarkStart w:id="455" w:name="_Toc235621437"/>
      <w:r w:rsidRPr="00197C7E">
        <w:lastRenderedPageBreak/>
        <w:t>Cost of Rectification</w:t>
      </w:r>
      <w:bookmarkEnd w:id="452"/>
      <w:bookmarkEnd w:id="453"/>
      <w:bookmarkEnd w:id="454"/>
      <w:bookmarkEnd w:id="455"/>
    </w:p>
    <w:p w14:paraId="702CC8E2" w14:textId="0D1101C1" w:rsidR="00DA5A6D" w:rsidRPr="00197C7E" w:rsidRDefault="00DA5A6D" w:rsidP="0027576A">
      <w:pPr>
        <w:pStyle w:val="Bodynumbered1"/>
      </w:pPr>
      <w:r w:rsidRPr="00197C7E">
        <w:t xml:space="preserve">The Contractor bears the cost of rectifying, or removal and replacement, of nonconforming Lots, including any restoration work to any underlying or adjacent surface or structure </w:t>
      </w:r>
      <w:r w:rsidR="00147DBC" w:rsidRPr="00197C7E">
        <w:t>that</w:t>
      </w:r>
      <w:r w:rsidRPr="00197C7E">
        <w:t xml:space="preserve"> becomes necessary as a result of such rectification or replacement.</w:t>
      </w:r>
    </w:p>
    <w:p w14:paraId="475D98B1" w14:textId="77777777" w:rsidR="00DA5A6D" w:rsidRPr="00197C7E" w:rsidRDefault="00DA5A6D" w:rsidP="00D768EE">
      <w:pPr>
        <w:pStyle w:val="Heading1"/>
      </w:pPr>
      <w:bookmarkStart w:id="456" w:name="_Ref75507956"/>
      <w:bookmarkStart w:id="457" w:name="_Toc190862273"/>
      <w:bookmarkStart w:id="458" w:name="_Toc234836130"/>
      <w:bookmarkStart w:id="459" w:name="_Toc235621438"/>
      <w:r w:rsidRPr="00197C7E">
        <w:t>Performance Warranty</w:t>
      </w:r>
      <w:bookmarkEnd w:id="456"/>
      <w:bookmarkEnd w:id="457"/>
      <w:bookmarkEnd w:id="458"/>
      <w:bookmarkEnd w:id="459"/>
    </w:p>
    <w:p w14:paraId="03A30BF0" w14:textId="669437AA" w:rsidR="00840DF3" w:rsidRPr="00197C7E" w:rsidRDefault="00840DF3" w:rsidP="00840DF3">
      <w:pPr>
        <w:pStyle w:val="Bodynumbered1"/>
      </w:pPr>
      <w:bookmarkStart w:id="460" w:name="_Hlk142317886"/>
      <w:r w:rsidRPr="00197C7E">
        <w:t xml:space="preserve">For a period of 12 months (or such other period specified in the Contract documents), </w:t>
      </w:r>
      <w:bookmarkStart w:id="461" w:name="_Hlk157407862"/>
      <w:r w:rsidRPr="00197C7E">
        <w:t>commencing at the completion of the placement of conforming wearing course,</w:t>
      </w:r>
      <w:bookmarkEnd w:id="461"/>
      <w:r w:rsidRPr="00197C7E">
        <w:t xml:space="preserve"> the wearing course must comply with the surface shape requirements specified in Table </w:t>
      </w:r>
      <w:r w:rsidRPr="00197C7E">
        <w:fldChar w:fldCharType="begin"/>
      </w:r>
      <w:r w:rsidRPr="00197C7E">
        <w:instrText xml:space="preserve"> REF _Ref66023076 \r \h  \* MERGEFORMAT </w:instrText>
      </w:r>
      <w:r w:rsidRPr="00197C7E">
        <w:fldChar w:fldCharType="separate"/>
      </w:r>
      <w:r w:rsidR="0087309B">
        <w:t>21.7</w:t>
      </w:r>
      <w:r w:rsidRPr="00197C7E">
        <w:fldChar w:fldCharType="end"/>
      </w:r>
      <w:r w:rsidRPr="00197C7E">
        <w:t>.</w:t>
      </w:r>
    </w:p>
    <w:p w14:paraId="0B0882A2" w14:textId="1E1E4FCA" w:rsidR="00095D6D" w:rsidRPr="00197C7E" w:rsidRDefault="00B51A93" w:rsidP="0027576A">
      <w:pPr>
        <w:pStyle w:val="Bodynumbered1"/>
      </w:pPr>
      <w:r w:rsidRPr="00197C7E">
        <w:t>For a period of 2 years</w:t>
      </w:r>
      <w:r w:rsidR="007E0FAD" w:rsidRPr="00197C7E">
        <w:t xml:space="preserve"> </w:t>
      </w:r>
      <w:r w:rsidR="00C82DEF" w:rsidRPr="00197C7E">
        <w:t>(or such other period specified in the Contract documents)</w:t>
      </w:r>
      <w:r w:rsidR="00541C13" w:rsidRPr="00197C7E">
        <w:t>, commencing</w:t>
      </w:r>
      <w:r w:rsidR="007E0FAD" w:rsidRPr="00197C7E">
        <w:t xml:space="preserve"> after the placement of </w:t>
      </w:r>
      <w:r w:rsidR="00D61B23" w:rsidRPr="00197C7E">
        <w:t xml:space="preserve">conforming </w:t>
      </w:r>
      <w:r w:rsidR="00534A9A" w:rsidRPr="00197C7E">
        <w:t>asphalt</w:t>
      </w:r>
      <w:r w:rsidR="008B6F98" w:rsidRPr="00197C7E">
        <w:t xml:space="preserve">, </w:t>
      </w:r>
      <w:bookmarkEnd w:id="460"/>
      <w:r w:rsidR="008B6F98" w:rsidRPr="00197C7E">
        <w:t xml:space="preserve">the asphalt </w:t>
      </w:r>
      <w:r w:rsidR="00A41CEF" w:rsidRPr="00197C7E">
        <w:t>must not ravel, rut, shove, strip, bleed or delaminate from the underlying pavement surface</w:t>
      </w:r>
      <w:r w:rsidR="00095D6D" w:rsidRPr="00197C7E">
        <w:t>.</w:t>
      </w:r>
    </w:p>
    <w:p w14:paraId="6473F7CD" w14:textId="4FBA9CB2" w:rsidR="003F00B8" w:rsidRPr="00197C7E" w:rsidRDefault="003F00B8" w:rsidP="000528C1">
      <w:pPr>
        <w:pStyle w:val="Bodynumbered1"/>
        <w:numPr>
          <w:ilvl w:val="0"/>
          <w:numId w:val="0"/>
        </w:numPr>
        <w:ind w:left="1143"/>
      </w:pPr>
    </w:p>
    <w:p w14:paraId="7FBC97F5" w14:textId="6DD6F03C" w:rsidR="00A07FEF" w:rsidRPr="00197C7E" w:rsidRDefault="00A07FEF" w:rsidP="00A07FEF">
      <w:pPr>
        <w:pStyle w:val="AnnexureHeading"/>
      </w:pPr>
      <w:bookmarkStart w:id="462" w:name="_bookmark11"/>
      <w:bookmarkStart w:id="463" w:name="_Toc26182495"/>
      <w:bookmarkStart w:id="464" w:name="_Toc190862274"/>
      <w:bookmarkStart w:id="465" w:name="_Toc234836131"/>
      <w:bookmarkStart w:id="466" w:name="_Toc235621439"/>
      <w:bookmarkEnd w:id="34"/>
      <w:bookmarkEnd w:id="462"/>
      <w:r w:rsidRPr="00197C7E">
        <w:lastRenderedPageBreak/>
        <w:t>Summary of Hold Points, Witness Points and Records</w:t>
      </w:r>
      <w:bookmarkEnd w:id="463"/>
      <w:bookmarkEnd w:id="464"/>
      <w:bookmarkEnd w:id="465"/>
      <w:bookmarkEnd w:id="466"/>
    </w:p>
    <w:p w14:paraId="4D9D386B" w14:textId="1F72EEDF" w:rsidR="00212C0C" w:rsidRPr="00197C7E" w:rsidRDefault="00212C0C" w:rsidP="00C81E5E">
      <w:pPr>
        <w:pStyle w:val="BodyText"/>
      </w:pPr>
      <w:r w:rsidRPr="00197C7E">
        <w:t>The following is a summary of the Witness Points</w:t>
      </w:r>
      <w:r w:rsidR="00ED1020" w:rsidRPr="00197C7E">
        <w:t>/</w:t>
      </w:r>
      <w:r w:rsidRPr="00197C7E">
        <w:t>Hold Points that apply to this Specification and the Records that the Contractor must submit to the Principal to demonstrate compliance with this Specification.</w:t>
      </w:r>
    </w:p>
    <w:tbl>
      <w:tblPr>
        <w:tblStyle w:val="TMTableBlue"/>
        <w:tblW w:w="9634" w:type="dxa"/>
        <w:tblLayout w:type="fixed"/>
        <w:tblLook w:val="04A0" w:firstRow="1" w:lastRow="0" w:firstColumn="1" w:lastColumn="0" w:noHBand="0" w:noVBand="1"/>
      </w:tblPr>
      <w:tblGrid>
        <w:gridCol w:w="1555"/>
        <w:gridCol w:w="2551"/>
        <w:gridCol w:w="2410"/>
        <w:gridCol w:w="3118"/>
      </w:tblGrid>
      <w:tr w:rsidR="00A07FEF" w:rsidRPr="00197C7E" w14:paraId="7D299462" w14:textId="77777777" w:rsidTr="00904603">
        <w:trPr>
          <w:cnfStyle w:val="100000000000" w:firstRow="1" w:lastRow="0" w:firstColumn="0" w:lastColumn="0" w:oddVBand="0" w:evenVBand="0" w:oddHBand="0" w:evenHBand="0" w:firstRowFirstColumn="0" w:firstRowLastColumn="0" w:lastRowFirstColumn="0" w:lastRowLastColumn="0"/>
        </w:trPr>
        <w:tc>
          <w:tcPr>
            <w:tcW w:w="1555" w:type="dxa"/>
          </w:tcPr>
          <w:p w14:paraId="5E88DB46" w14:textId="77777777" w:rsidR="00A07FEF" w:rsidRPr="00197C7E" w:rsidRDefault="00A07FEF" w:rsidP="00FA43A7">
            <w:pPr>
              <w:pStyle w:val="TableHeadingWhite"/>
            </w:pPr>
            <w:r w:rsidRPr="00197C7E">
              <w:t>CLAUSE</w:t>
            </w:r>
          </w:p>
        </w:tc>
        <w:tc>
          <w:tcPr>
            <w:tcW w:w="2551" w:type="dxa"/>
          </w:tcPr>
          <w:p w14:paraId="4350ECB6" w14:textId="77777777" w:rsidR="00A07FEF" w:rsidRPr="00197C7E" w:rsidRDefault="00A07FEF" w:rsidP="00FA43A7">
            <w:pPr>
              <w:pStyle w:val="TableHeadingWhite"/>
            </w:pPr>
            <w:r w:rsidRPr="00197C7E">
              <w:t>HOLD POINT</w:t>
            </w:r>
          </w:p>
        </w:tc>
        <w:tc>
          <w:tcPr>
            <w:tcW w:w="2410" w:type="dxa"/>
          </w:tcPr>
          <w:p w14:paraId="1295EB9F" w14:textId="77777777" w:rsidR="00A07FEF" w:rsidRPr="00197C7E" w:rsidRDefault="00A07FEF" w:rsidP="00FA43A7">
            <w:pPr>
              <w:pStyle w:val="TableHeadingWhite"/>
            </w:pPr>
            <w:r w:rsidRPr="00197C7E">
              <w:t>WITNESS POINT</w:t>
            </w:r>
          </w:p>
        </w:tc>
        <w:tc>
          <w:tcPr>
            <w:tcW w:w="3118" w:type="dxa"/>
          </w:tcPr>
          <w:p w14:paraId="1C7CDCA6" w14:textId="77777777" w:rsidR="00A07FEF" w:rsidRPr="00197C7E" w:rsidRDefault="00A07FEF" w:rsidP="00FA43A7">
            <w:pPr>
              <w:pStyle w:val="TableHeadingWhite"/>
            </w:pPr>
            <w:r w:rsidRPr="00197C7E">
              <w:t>RECORD</w:t>
            </w:r>
          </w:p>
        </w:tc>
      </w:tr>
      <w:tr w:rsidR="00A07FEF" w:rsidRPr="00197C7E" w14:paraId="21B450B6" w14:textId="77777777" w:rsidTr="00904603">
        <w:tc>
          <w:tcPr>
            <w:tcW w:w="1555" w:type="dxa"/>
          </w:tcPr>
          <w:p w14:paraId="3F2E69C4" w14:textId="2A16C157" w:rsidR="00A07FEF" w:rsidRPr="00197C7E" w:rsidRDefault="00DC3216" w:rsidP="00A07FEF">
            <w:pPr>
              <w:pStyle w:val="TableBodyText"/>
            </w:pPr>
            <w:r w:rsidRPr="00197C7E">
              <w:fldChar w:fldCharType="begin"/>
            </w:r>
            <w:r w:rsidRPr="00197C7E">
              <w:instrText xml:space="preserve"> REF _Ref77763344 \r \h </w:instrText>
            </w:r>
            <w:r w:rsidR="00710B45" w:rsidRPr="00197C7E">
              <w:instrText xml:space="preserve"> \* MERGEFORMAT </w:instrText>
            </w:r>
            <w:r w:rsidRPr="00197C7E">
              <w:fldChar w:fldCharType="separate"/>
            </w:r>
            <w:r w:rsidR="0087309B">
              <w:t>4.1</w:t>
            </w:r>
            <w:r w:rsidRPr="00197C7E">
              <w:fldChar w:fldCharType="end"/>
            </w:r>
          </w:p>
        </w:tc>
        <w:tc>
          <w:tcPr>
            <w:tcW w:w="2551" w:type="dxa"/>
          </w:tcPr>
          <w:p w14:paraId="729C48E9" w14:textId="42ACC52C" w:rsidR="00A07FEF" w:rsidRPr="00197C7E" w:rsidRDefault="0081618E" w:rsidP="003F28E4">
            <w:pPr>
              <w:pStyle w:val="TableBodyText"/>
              <w:numPr>
                <w:ilvl w:val="0"/>
                <w:numId w:val="17"/>
              </w:numPr>
              <w:ind w:left="321" w:hanging="284"/>
            </w:pPr>
            <w:r w:rsidRPr="0081618E">
              <w:t>Commencement of asphalt manufacture</w:t>
            </w:r>
          </w:p>
        </w:tc>
        <w:tc>
          <w:tcPr>
            <w:tcW w:w="2410" w:type="dxa"/>
          </w:tcPr>
          <w:p w14:paraId="70A60223" w14:textId="77777777" w:rsidR="00A07FEF" w:rsidRPr="00197C7E" w:rsidRDefault="00A07FEF" w:rsidP="00FD1AE8">
            <w:pPr>
              <w:pStyle w:val="Tabletext"/>
              <w:rPr>
                <w:lang w:val="en-AU"/>
              </w:rPr>
            </w:pPr>
          </w:p>
        </w:tc>
        <w:tc>
          <w:tcPr>
            <w:tcW w:w="3118" w:type="dxa"/>
          </w:tcPr>
          <w:p w14:paraId="2BACDD58" w14:textId="32E49A61" w:rsidR="00A07FEF" w:rsidRPr="00197C7E" w:rsidRDefault="00017861" w:rsidP="00A07FEF">
            <w:pPr>
              <w:pStyle w:val="TableBodyText"/>
            </w:pPr>
            <w:r w:rsidRPr="00197C7E">
              <w:t>Quality Plan</w:t>
            </w:r>
          </w:p>
        </w:tc>
      </w:tr>
      <w:tr w:rsidR="00CF3F6D" w:rsidRPr="00197C7E" w14:paraId="6D45450E" w14:textId="77777777" w:rsidTr="00904603">
        <w:tc>
          <w:tcPr>
            <w:tcW w:w="1555" w:type="dxa"/>
          </w:tcPr>
          <w:p w14:paraId="5E43F2BD" w14:textId="1F618BD1" w:rsidR="00CF3F6D" w:rsidRPr="00197C7E" w:rsidRDefault="00CF3F6D" w:rsidP="00617D8F">
            <w:pPr>
              <w:pStyle w:val="TableBodyText"/>
            </w:pPr>
            <w:r w:rsidRPr="00197C7E">
              <w:fldChar w:fldCharType="begin"/>
            </w:r>
            <w:r w:rsidRPr="00197C7E">
              <w:instrText xml:space="preserve"> REF _Ref77763542 \r \h </w:instrText>
            </w:r>
            <w:r w:rsidR="00710B45" w:rsidRPr="00197C7E">
              <w:instrText xml:space="preserve"> \* MERGEFORMAT </w:instrText>
            </w:r>
            <w:r w:rsidRPr="00197C7E">
              <w:fldChar w:fldCharType="separate"/>
            </w:r>
            <w:r w:rsidR="0087309B">
              <w:t>5.3</w:t>
            </w:r>
            <w:r w:rsidRPr="00197C7E">
              <w:fldChar w:fldCharType="end"/>
            </w:r>
          </w:p>
        </w:tc>
        <w:tc>
          <w:tcPr>
            <w:tcW w:w="2551" w:type="dxa"/>
          </w:tcPr>
          <w:p w14:paraId="6FC43777" w14:textId="7914F290" w:rsidR="00CF3F6D" w:rsidRPr="00197C7E" w:rsidRDefault="00CF3F6D" w:rsidP="003F28E4">
            <w:pPr>
              <w:pStyle w:val="TableBodyText"/>
              <w:numPr>
                <w:ilvl w:val="0"/>
                <w:numId w:val="17"/>
              </w:numPr>
              <w:ind w:left="321" w:hanging="284"/>
            </w:pPr>
            <w:r w:rsidRPr="00197C7E">
              <w:t>Commencement of the manufacture and placement of the asphalt</w:t>
            </w:r>
          </w:p>
        </w:tc>
        <w:tc>
          <w:tcPr>
            <w:tcW w:w="2410" w:type="dxa"/>
          </w:tcPr>
          <w:p w14:paraId="5590C544" w14:textId="77777777" w:rsidR="00CF3F6D" w:rsidRPr="00197C7E" w:rsidRDefault="00CF3F6D" w:rsidP="00617D8F">
            <w:pPr>
              <w:pStyle w:val="Tabletext"/>
              <w:ind w:left="157" w:hanging="141"/>
              <w:rPr>
                <w:lang w:val="en-AU"/>
              </w:rPr>
            </w:pPr>
          </w:p>
        </w:tc>
        <w:tc>
          <w:tcPr>
            <w:tcW w:w="3118" w:type="dxa"/>
          </w:tcPr>
          <w:p w14:paraId="2DECB76B" w14:textId="06EA1FDA" w:rsidR="00CF3F6D" w:rsidRPr="00197C7E" w:rsidRDefault="00CF3F6D" w:rsidP="00617D8F">
            <w:pPr>
              <w:pStyle w:val="TableBodyText"/>
            </w:pPr>
            <w:r w:rsidRPr="00197C7E">
              <w:t>Mix design certificate and proposed commencement date and location</w:t>
            </w:r>
          </w:p>
        </w:tc>
      </w:tr>
      <w:tr w:rsidR="00B52DE3" w:rsidRPr="00197C7E" w14:paraId="2865993A" w14:textId="77777777" w:rsidTr="00904603">
        <w:tc>
          <w:tcPr>
            <w:tcW w:w="1555" w:type="dxa"/>
          </w:tcPr>
          <w:p w14:paraId="4BF6728C" w14:textId="61E7543D" w:rsidR="00B52DE3" w:rsidRPr="00197C7E" w:rsidRDefault="00B52DE3" w:rsidP="00A07FEF">
            <w:pPr>
              <w:pStyle w:val="TableBodyText"/>
            </w:pPr>
            <w:r w:rsidRPr="00197C7E">
              <w:fldChar w:fldCharType="begin"/>
            </w:r>
            <w:r w:rsidRPr="00197C7E">
              <w:instrText xml:space="preserve"> REF _Ref66284107 \r \h </w:instrText>
            </w:r>
            <w:r w:rsidR="00710B45" w:rsidRPr="00197C7E">
              <w:instrText xml:space="preserve"> \* MERGEFORMAT </w:instrText>
            </w:r>
            <w:r w:rsidRPr="00197C7E">
              <w:fldChar w:fldCharType="separate"/>
            </w:r>
            <w:r w:rsidR="0087309B">
              <w:t>10.6</w:t>
            </w:r>
            <w:r w:rsidRPr="00197C7E">
              <w:fldChar w:fldCharType="end"/>
            </w:r>
          </w:p>
        </w:tc>
        <w:tc>
          <w:tcPr>
            <w:tcW w:w="2551" w:type="dxa"/>
          </w:tcPr>
          <w:p w14:paraId="4895375B" w14:textId="2BEE033F" w:rsidR="00B52DE3" w:rsidRPr="00197C7E" w:rsidRDefault="00D47204" w:rsidP="003F28E4">
            <w:pPr>
              <w:pStyle w:val="TableBodyText"/>
              <w:numPr>
                <w:ilvl w:val="0"/>
                <w:numId w:val="17"/>
              </w:numPr>
              <w:ind w:left="321" w:hanging="284"/>
            </w:pPr>
            <w:r w:rsidRPr="00197C7E">
              <w:t>Commencement of paving at locations other than trial section (if applicable)</w:t>
            </w:r>
          </w:p>
        </w:tc>
        <w:tc>
          <w:tcPr>
            <w:tcW w:w="2410" w:type="dxa"/>
          </w:tcPr>
          <w:p w14:paraId="1F797760" w14:textId="77777777" w:rsidR="00B52DE3" w:rsidRPr="00197C7E" w:rsidRDefault="00B52DE3" w:rsidP="00FD1AE8">
            <w:pPr>
              <w:pStyle w:val="Tabletext"/>
              <w:ind w:left="157" w:hanging="141"/>
              <w:rPr>
                <w:lang w:val="en-AU"/>
              </w:rPr>
            </w:pPr>
          </w:p>
        </w:tc>
        <w:tc>
          <w:tcPr>
            <w:tcW w:w="3118" w:type="dxa"/>
          </w:tcPr>
          <w:p w14:paraId="11E56523" w14:textId="4A6E5CC7" w:rsidR="00B52DE3" w:rsidRPr="00197C7E" w:rsidRDefault="002D3DE7" w:rsidP="00A07FEF">
            <w:pPr>
              <w:pStyle w:val="TableBodyText"/>
            </w:pPr>
            <w:r w:rsidRPr="00197C7E">
              <w:t xml:space="preserve">Verification </w:t>
            </w:r>
            <w:r w:rsidR="00D47204" w:rsidRPr="00197C7E">
              <w:t>checklist and all relevant test results from the trial section</w:t>
            </w:r>
          </w:p>
        </w:tc>
      </w:tr>
      <w:tr w:rsidR="00554CE3" w:rsidRPr="00197C7E" w14:paraId="7E5CB82D" w14:textId="77777777" w:rsidTr="00904603">
        <w:tc>
          <w:tcPr>
            <w:tcW w:w="1555" w:type="dxa"/>
          </w:tcPr>
          <w:p w14:paraId="76A56C5F" w14:textId="0D6DDD1E" w:rsidR="00554CE3" w:rsidRPr="00197C7E" w:rsidRDefault="00F228ED" w:rsidP="00A07FEF">
            <w:pPr>
              <w:pStyle w:val="TableBodyText"/>
            </w:pPr>
            <w:r w:rsidRPr="00197C7E">
              <w:fldChar w:fldCharType="begin"/>
            </w:r>
            <w:r w:rsidRPr="00197C7E">
              <w:instrText xml:space="preserve"> REF _Ref66283962 \r \h </w:instrText>
            </w:r>
            <w:r w:rsidR="00710B45" w:rsidRPr="00197C7E">
              <w:instrText xml:space="preserve"> \* MERGEFORMAT </w:instrText>
            </w:r>
            <w:r w:rsidRPr="00197C7E">
              <w:fldChar w:fldCharType="separate"/>
            </w:r>
            <w:r w:rsidR="0087309B">
              <w:t>16.3</w:t>
            </w:r>
            <w:r w:rsidRPr="00197C7E">
              <w:fldChar w:fldCharType="end"/>
            </w:r>
          </w:p>
        </w:tc>
        <w:tc>
          <w:tcPr>
            <w:tcW w:w="2551" w:type="dxa"/>
          </w:tcPr>
          <w:p w14:paraId="433B60BD" w14:textId="33AA6664" w:rsidR="00554CE3" w:rsidRPr="00197C7E" w:rsidRDefault="00B44E3A" w:rsidP="003F28E4">
            <w:pPr>
              <w:pStyle w:val="TableBodyText"/>
              <w:numPr>
                <w:ilvl w:val="0"/>
                <w:numId w:val="17"/>
              </w:numPr>
              <w:ind w:left="321" w:hanging="284"/>
            </w:pPr>
            <w:r w:rsidRPr="00197C7E">
              <w:t>Placing asphalt in layer</w:t>
            </w:r>
            <w:r w:rsidR="00704B57" w:rsidRPr="00197C7E">
              <w:t xml:space="preserve">s outside </w:t>
            </w:r>
            <w:r w:rsidR="004217C6">
              <w:t xml:space="preserve">of </w:t>
            </w:r>
            <w:r w:rsidRPr="00197C7E">
              <w:t>the specified layer thicknesses</w:t>
            </w:r>
          </w:p>
        </w:tc>
        <w:tc>
          <w:tcPr>
            <w:tcW w:w="2410" w:type="dxa"/>
          </w:tcPr>
          <w:p w14:paraId="57FAFF9C" w14:textId="77777777" w:rsidR="00554CE3" w:rsidRPr="00197C7E" w:rsidRDefault="00554CE3" w:rsidP="00FD1AE8">
            <w:pPr>
              <w:pStyle w:val="Tabletext"/>
              <w:ind w:left="157" w:hanging="141"/>
              <w:rPr>
                <w:lang w:val="en-AU"/>
              </w:rPr>
            </w:pPr>
          </w:p>
        </w:tc>
        <w:tc>
          <w:tcPr>
            <w:tcW w:w="3118" w:type="dxa"/>
          </w:tcPr>
          <w:p w14:paraId="532CF26A" w14:textId="0A070598" w:rsidR="00554CE3" w:rsidRPr="00197C7E" w:rsidRDefault="00130FB4" w:rsidP="00A07FEF">
            <w:pPr>
              <w:pStyle w:val="TableBodyText"/>
            </w:pPr>
            <w:r w:rsidRPr="00197C7E">
              <w:t>Details of pro</w:t>
            </w:r>
            <w:r w:rsidR="00F228ED" w:rsidRPr="00197C7E">
              <w:t>posal regarding non-compliant layer thickness</w:t>
            </w:r>
          </w:p>
        </w:tc>
      </w:tr>
      <w:tr w:rsidR="00D32A00" w:rsidRPr="00197C7E" w14:paraId="39F6B583" w14:textId="77777777" w:rsidTr="00904603">
        <w:tc>
          <w:tcPr>
            <w:tcW w:w="1555" w:type="dxa"/>
          </w:tcPr>
          <w:p w14:paraId="73849C4E" w14:textId="0A03A59A" w:rsidR="00D32A00" w:rsidRPr="00197C7E" w:rsidRDefault="00BA3EE7" w:rsidP="00617D8F">
            <w:pPr>
              <w:pStyle w:val="TableBodyText"/>
            </w:pPr>
            <w:r w:rsidRPr="00197C7E">
              <w:fldChar w:fldCharType="begin"/>
            </w:r>
            <w:r w:rsidRPr="00197C7E">
              <w:instrText xml:space="preserve"> REF _Ref77763951 \r \h </w:instrText>
            </w:r>
            <w:r w:rsidR="00710B45" w:rsidRPr="00197C7E">
              <w:instrText xml:space="preserve"> \* MERGEFORMAT </w:instrText>
            </w:r>
            <w:r w:rsidRPr="00197C7E">
              <w:fldChar w:fldCharType="separate"/>
            </w:r>
            <w:r w:rsidR="0087309B">
              <w:t>18.5</w:t>
            </w:r>
            <w:r w:rsidRPr="00197C7E">
              <w:fldChar w:fldCharType="end"/>
            </w:r>
          </w:p>
        </w:tc>
        <w:tc>
          <w:tcPr>
            <w:tcW w:w="2551" w:type="dxa"/>
          </w:tcPr>
          <w:p w14:paraId="416D3F77" w14:textId="77777777" w:rsidR="00D32A00" w:rsidRPr="00197C7E" w:rsidRDefault="00D32A00" w:rsidP="00617D8F">
            <w:pPr>
              <w:pStyle w:val="Tabletext"/>
              <w:ind w:left="157" w:hanging="141"/>
              <w:rPr>
                <w:lang w:val="en-AU"/>
              </w:rPr>
            </w:pPr>
          </w:p>
        </w:tc>
        <w:tc>
          <w:tcPr>
            <w:tcW w:w="2410" w:type="dxa"/>
          </w:tcPr>
          <w:p w14:paraId="17289E10" w14:textId="77777777" w:rsidR="00D32A00" w:rsidRPr="00197C7E" w:rsidRDefault="00D32A00" w:rsidP="00617D8F">
            <w:pPr>
              <w:pStyle w:val="Tabletext"/>
              <w:ind w:left="157" w:hanging="141"/>
              <w:rPr>
                <w:lang w:val="en-AU"/>
              </w:rPr>
            </w:pPr>
          </w:p>
        </w:tc>
        <w:tc>
          <w:tcPr>
            <w:tcW w:w="3118" w:type="dxa"/>
          </w:tcPr>
          <w:p w14:paraId="0C447986" w14:textId="2B26C958" w:rsidR="00D32A00" w:rsidRPr="00197C7E" w:rsidRDefault="00D32A00" w:rsidP="00617D8F">
            <w:pPr>
              <w:pStyle w:val="TableBodyText"/>
            </w:pPr>
            <w:r w:rsidRPr="00197C7E">
              <w:t>Report of completed pavement properties</w:t>
            </w:r>
          </w:p>
        </w:tc>
      </w:tr>
    </w:tbl>
    <w:p w14:paraId="5F9663BE" w14:textId="787F6AE7" w:rsidR="00EA401B" w:rsidRPr="00197C7E" w:rsidRDefault="00EA401B" w:rsidP="00A07FEF">
      <w:pPr>
        <w:ind w:left="851"/>
      </w:pPr>
    </w:p>
    <w:p w14:paraId="4B3529A3" w14:textId="77777777" w:rsidR="00EA401B" w:rsidRPr="00197C7E" w:rsidRDefault="00EA401B">
      <w:r w:rsidRPr="00197C7E">
        <w:br w:type="page"/>
      </w:r>
    </w:p>
    <w:p w14:paraId="669F0CBD" w14:textId="77777777" w:rsidR="00AF1D72" w:rsidRPr="00197C7E" w:rsidRDefault="00AF1D72" w:rsidP="00D768EE">
      <w:pPr>
        <w:pStyle w:val="Heading1nonumber"/>
      </w:pPr>
      <w:bookmarkStart w:id="467" w:name="_Toc235621440"/>
      <w:r w:rsidRPr="00197C7E">
        <w:lastRenderedPageBreak/>
        <w:t>Amendment Record</w:t>
      </w:r>
      <w:bookmarkEnd w:id="467"/>
    </w:p>
    <w:tbl>
      <w:tblPr>
        <w:tblStyle w:val="TMTableGrey"/>
        <w:tblW w:w="9639" w:type="dxa"/>
        <w:tblLayout w:type="fixed"/>
        <w:tblLook w:val="01E0" w:firstRow="1" w:lastRow="1" w:firstColumn="1" w:lastColumn="1" w:noHBand="0" w:noVBand="0"/>
      </w:tblPr>
      <w:tblGrid>
        <w:gridCol w:w="1443"/>
        <w:gridCol w:w="5222"/>
        <w:gridCol w:w="1305"/>
        <w:gridCol w:w="1669"/>
      </w:tblGrid>
      <w:tr w:rsidR="00AF1D72" w:rsidRPr="00197C7E" w14:paraId="31CB915B" w14:textId="77777777" w:rsidTr="006A67A9">
        <w:trPr>
          <w:cnfStyle w:val="100000000000" w:firstRow="1" w:lastRow="0" w:firstColumn="0" w:lastColumn="0" w:oddVBand="0" w:evenVBand="0" w:oddHBand="0" w:evenHBand="0" w:firstRowFirstColumn="0" w:firstRowLastColumn="0" w:lastRowFirstColumn="0" w:lastRowLastColumn="0"/>
        </w:trPr>
        <w:tc>
          <w:tcPr>
            <w:tcW w:w="748" w:type="pct"/>
          </w:tcPr>
          <w:p w14:paraId="7EB8904A" w14:textId="51737D59" w:rsidR="00AF1D72" w:rsidRPr="00197C7E" w:rsidRDefault="00C764EC" w:rsidP="001B7F72">
            <w:pPr>
              <w:pStyle w:val="TableBodyText"/>
            </w:pPr>
            <w:r w:rsidRPr="00E96F25">
              <w:t>Edition</w:t>
            </w:r>
            <w:r w:rsidR="00AF1D72" w:rsidRPr="00197C7E">
              <w:t xml:space="preserve"> no.</w:t>
            </w:r>
          </w:p>
        </w:tc>
        <w:tc>
          <w:tcPr>
            <w:tcW w:w="2709" w:type="pct"/>
          </w:tcPr>
          <w:p w14:paraId="09845ABA" w14:textId="77777777" w:rsidR="00AF1D72" w:rsidRPr="00197C7E" w:rsidRDefault="00AF1D72" w:rsidP="001B7F72">
            <w:pPr>
              <w:pStyle w:val="TableBodyText"/>
            </w:pPr>
            <w:r w:rsidRPr="00197C7E">
              <w:t>Clauses amended</w:t>
            </w:r>
          </w:p>
        </w:tc>
        <w:tc>
          <w:tcPr>
            <w:tcW w:w="677" w:type="pct"/>
          </w:tcPr>
          <w:p w14:paraId="35993E27" w14:textId="77777777" w:rsidR="00AF1D72" w:rsidRPr="00197C7E" w:rsidRDefault="00AF1D72" w:rsidP="001B7F72">
            <w:pPr>
              <w:pStyle w:val="TableBodyText"/>
            </w:pPr>
            <w:r w:rsidRPr="00197C7E">
              <w:t>Action</w:t>
            </w:r>
          </w:p>
        </w:tc>
        <w:tc>
          <w:tcPr>
            <w:tcW w:w="866" w:type="pct"/>
          </w:tcPr>
          <w:p w14:paraId="52F23AEE" w14:textId="77777777" w:rsidR="00AF1D72" w:rsidRPr="00197C7E" w:rsidRDefault="00AF1D72" w:rsidP="001B7F72">
            <w:pPr>
              <w:pStyle w:val="TableBodyText"/>
            </w:pPr>
            <w:r w:rsidRPr="00197C7E">
              <w:t>Date</w:t>
            </w:r>
          </w:p>
        </w:tc>
      </w:tr>
      <w:tr w:rsidR="00AF1D72" w:rsidRPr="00197C7E" w14:paraId="04352636" w14:textId="77777777" w:rsidTr="006A67A9">
        <w:tc>
          <w:tcPr>
            <w:tcW w:w="748" w:type="pct"/>
          </w:tcPr>
          <w:p w14:paraId="6994222E" w14:textId="569C9982" w:rsidR="00AF1D72" w:rsidRPr="00197C7E" w:rsidRDefault="00C764EC" w:rsidP="00B23DC4">
            <w:pPr>
              <w:pStyle w:val="TableBodyText"/>
              <w:rPr>
                <w:szCs w:val="18"/>
              </w:rPr>
            </w:pPr>
            <w:r w:rsidRPr="00E96F25">
              <w:rPr>
                <w:szCs w:val="18"/>
              </w:rPr>
              <w:t>1.0</w:t>
            </w:r>
          </w:p>
        </w:tc>
        <w:tc>
          <w:tcPr>
            <w:tcW w:w="2709" w:type="pct"/>
          </w:tcPr>
          <w:p w14:paraId="72F01B8B" w14:textId="26E15D64" w:rsidR="00AF1D72" w:rsidRPr="00197C7E" w:rsidRDefault="00B23DC4" w:rsidP="00B23DC4">
            <w:pPr>
              <w:pStyle w:val="TableBodyText"/>
              <w:rPr>
                <w:szCs w:val="18"/>
              </w:rPr>
            </w:pPr>
            <w:r w:rsidRPr="00197C7E">
              <w:rPr>
                <w:szCs w:val="18"/>
              </w:rPr>
              <w:t>New specification</w:t>
            </w:r>
          </w:p>
        </w:tc>
        <w:tc>
          <w:tcPr>
            <w:tcW w:w="677" w:type="pct"/>
          </w:tcPr>
          <w:p w14:paraId="005DA5BA" w14:textId="4C62EA11" w:rsidR="00AF1D72" w:rsidRPr="00197C7E" w:rsidRDefault="00C668F6" w:rsidP="00B23DC4">
            <w:pPr>
              <w:pStyle w:val="TableBodyText"/>
              <w:rPr>
                <w:szCs w:val="18"/>
              </w:rPr>
            </w:pPr>
            <w:r w:rsidRPr="00197C7E">
              <w:rPr>
                <w:szCs w:val="18"/>
              </w:rPr>
              <w:t>New</w:t>
            </w:r>
          </w:p>
        </w:tc>
        <w:tc>
          <w:tcPr>
            <w:tcW w:w="866" w:type="pct"/>
          </w:tcPr>
          <w:p w14:paraId="23AB785C" w14:textId="1E02B411" w:rsidR="00AF1D72" w:rsidRPr="0010139D" w:rsidRDefault="00F36A7F" w:rsidP="00B23DC4">
            <w:pPr>
              <w:pStyle w:val="TableBodyText"/>
            </w:pPr>
            <w:r w:rsidRPr="0010139D">
              <w:t>February 2025</w:t>
            </w:r>
          </w:p>
        </w:tc>
      </w:tr>
      <w:tr w:rsidR="00304A5A" w:rsidRPr="00197C7E" w14:paraId="3F430F70" w14:textId="77777777" w:rsidTr="006A67A9">
        <w:tc>
          <w:tcPr>
            <w:tcW w:w="748" w:type="pct"/>
            <w:vMerge w:val="restart"/>
          </w:tcPr>
          <w:p w14:paraId="13DC2753" w14:textId="4EA6D49E" w:rsidR="00304A5A" w:rsidRPr="00E96F25" w:rsidRDefault="00304A5A" w:rsidP="00C764EC">
            <w:pPr>
              <w:pStyle w:val="TableBodyText"/>
              <w:rPr>
                <w:szCs w:val="18"/>
              </w:rPr>
            </w:pPr>
            <w:r w:rsidRPr="00E96F25">
              <w:rPr>
                <w:szCs w:val="18"/>
              </w:rPr>
              <w:t>1.1</w:t>
            </w:r>
          </w:p>
        </w:tc>
        <w:tc>
          <w:tcPr>
            <w:tcW w:w="2709" w:type="pct"/>
          </w:tcPr>
          <w:p w14:paraId="7FDD49C1" w14:textId="3D9C704C" w:rsidR="00304A5A" w:rsidRPr="00E96F25" w:rsidRDefault="00304A5A" w:rsidP="00C764EC">
            <w:pPr>
              <w:pStyle w:val="TableBodyText"/>
              <w:rPr>
                <w:szCs w:val="18"/>
              </w:rPr>
            </w:pPr>
            <w:r>
              <w:rPr>
                <w:szCs w:val="18"/>
              </w:rPr>
              <w:t>5.3</w:t>
            </w:r>
            <w:r w:rsidR="00436C84">
              <w:rPr>
                <w:szCs w:val="18"/>
              </w:rPr>
              <w:t>, 6.12, 6.16, 6.19, 8.9, 10, 10.1, 10.3</w:t>
            </w:r>
          </w:p>
        </w:tc>
        <w:tc>
          <w:tcPr>
            <w:tcW w:w="677" w:type="pct"/>
          </w:tcPr>
          <w:p w14:paraId="67637090" w14:textId="5DB80480" w:rsidR="00304A5A" w:rsidRPr="00E96F25" w:rsidRDefault="00304A5A" w:rsidP="00C764EC">
            <w:pPr>
              <w:pStyle w:val="TableBodyText"/>
            </w:pPr>
            <w:r w:rsidRPr="007D58B7">
              <w:rPr>
                <w:szCs w:val="18"/>
              </w:rPr>
              <w:t>New</w:t>
            </w:r>
          </w:p>
        </w:tc>
        <w:tc>
          <w:tcPr>
            <w:tcW w:w="866" w:type="pct"/>
            <w:vMerge w:val="restart"/>
          </w:tcPr>
          <w:p w14:paraId="6CE24377" w14:textId="4A86B04A" w:rsidR="00304A5A" w:rsidRPr="0010139D" w:rsidRDefault="00E52B6B" w:rsidP="00C764EC">
            <w:pPr>
              <w:pStyle w:val="TableBodyText"/>
            </w:pPr>
            <w:r w:rsidRPr="0010139D">
              <w:t>July</w:t>
            </w:r>
            <w:r w:rsidR="00304A5A" w:rsidRPr="0010139D">
              <w:t xml:space="preserve"> 2026</w:t>
            </w:r>
          </w:p>
        </w:tc>
      </w:tr>
      <w:tr w:rsidR="00D302D9" w:rsidRPr="00197C7E" w14:paraId="60D9DFB4" w14:textId="77777777" w:rsidTr="006A67A9">
        <w:tc>
          <w:tcPr>
            <w:tcW w:w="748" w:type="pct"/>
            <w:vMerge/>
          </w:tcPr>
          <w:p w14:paraId="0805EC8C" w14:textId="77777777" w:rsidR="00D302D9" w:rsidRPr="00786201" w:rsidRDefault="00D302D9" w:rsidP="00D1787C">
            <w:pPr>
              <w:pStyle w:val="TableBodyText"/>
            </w:pPr>
          </w:p>
        </w:tc>
        <w:tc>
          <w:tcPr>
            <w:tcW w:w="2709" w:type="pct"/>
          </w:tcPr>
          <w:p w14:paraId="66507067" w14:textId="2BD9E919" w:rsidR="00D302D9" w:rsidRDefault="00543394" w:rsidP="00D1787C">
            <w:pPr>
              <w:pStyle w:val="TableBodyText"/>
              <w:rPr>
                <w:szCs w:val="18"/>
              </w:rPr>
            </w:pPr>
            <w:r>
              <w:rPr>
                <w:szCs w:val="18"/>
              </w:rPr>
              <w:t xml:space="preserve">6.10, </w:t>
            </w:r>
            <w:r w:rsidR="00D302D9">
              <w:rPr>
                <w:szCs w:val="18"/>
              </w:rPr>
              <w:t>7.5</w:t>
            </w:r>
          </w:p>
        </w:tc>
        <w:tc>
          <w:tcPr>
            <w:tcW w:w="677" w:type="pct"/>
          </w:tcPr>
          <w:p w14:paraId="36F50C71" w14:textId="6B91B1EE" w:rsidR="00D302D9" w:rsidRDefault="005E74C7" w:rsidP="00D1787C">
            <w:pPr>
              <w:pStyle w:val="TableBodyText"/>
              <w:rPr>
                <w:szCs w:val="18"/>
              </w:rPr>
            </w:pPr>
            <w:r w:rsidRPr="007240AE">
              <w:rPr>
                <w:szCs w:val="18"/>
              </w:rPr>
              <w:t>Substitution</w:t>
            </w:r>
          </w:p>
        </w:tc>
        <w:tc>
          <w:tcPr>
            <w:tcW w:w="866" w:type="pct"/>
            <w:vMerge/>
          </w:tcPr>
          <w:p w14:paraId="71EB098A" w14:textId="77777777" w:rsidR="00D302D9" w:rsidRPr="00786201" w:rsidRDefault="00D302D9" w:rsidP="00D1787C">
            <w:pPr>
              <w:pStyle w:val="TableBodyText"/>
            </w:pPr>
          </w:p>
        </w:tc>
      </w:tr>
      <w:tr w:rsidR="00D1787C" w:rsidRPr="00197C7E" w14:paraId="566EB4CE" w14:textId="77777777" w:rsidTr="006A67A9">
        <w:tc>
          <w:tcPr>
            <w:tcW w:w="748" w:type="pct"/>
            <w:vMerge/>
          </w:tcPr>
          <w:p w14:paraId="2232EFA7" w14:textId="77777777" w:rsidR="00D1787C" w:rsidRPr="00786201" w:rsidRDefault="00D1787C" w:rsidP="00D1787C">
            <w:pPr>
              <w:pStyle w:val="TableBodyText"/>
            </w:pPr>
          </w:p>
        </w:tc>
        <w:tc>
          <w:tcPr>
            <w:tcW w:w="2709" w:type="pct"/>
          </w:tcPr>
          <w:p w14:paraId="1720AA85" w14:textId="265CA3CB" w:rsidR="00D1787C" w:rsidRPr="00E96F25" w:rsidRDefault="00D1787C" w:rsidP="00D1787C">
            <w:pPr>
              <w:pStyle w:val="TableBodyText"/>
              <w:rPr>
                <w:szCs w:val="18"/>
              </w:rPr>
            </w:pPr>
            <w:r w:rsidRPr="00E96F25">
              <w:rPr>
                <w:szCs w:val="18"/>
              </w:rPr>
              <w:t xml:space="preserve">6.7 </w:t>
            </w:r>
            <w:r>
              <w:rPr>
                <w:szCs w:val="18"/>
              </w:rPr>
              <w:t>c)</w:t>
            </w:r>
            <w:r w:rsidR="00491D3A">
              <w:rPr>
                <w:szCs w:val="18"/>
              </w:rPr>
              <w:t>, 7.6</w:t>
            </w:r>
          </w:p>
        </w:tc>
        <w:tc>
          <w:tcPr>
            <w:tcW w:w="677" w:type="pct"/>
          </w:tcPr>
          <w:p w14:paraId="5B3A636B" w14:textId="10216634" w:rsidR="00D1787C" w:rsidRPr="00786201" w:rsidRDefault="00D1787C" w:rsidP="00D1787C">
            <w:pPr>
              <w:pStyle w:val="TableBodyText"/>
              <w:rPr>
                <w:szCs w:val="18"/>
              </w:rPr>
            </w:pPr>
            <w:r>
              <w:rPr>
                <w:szCs w:val="18"/>
              </w:rPr>
              <w:t xml:space="preserve">Removed </w:t>
            </w:r>
          </w:p>
        </w:tc>
        <w:tc>
          <w:tcPr>
            <w:tcW w:w="866" w:type="pct"/>
            <w:vMerge/>
          </w:tcPr>
          <w:p w14:paraId="6A04D510" w14:textId="77777777" w:rsidR="00D1787C" w:rsidRPr="00786201" w:rsidRDefault="00D1787C" w:rsidP="00D1787C">
            <w:pPr>
              <w:pStyle w:val="TableBodyText"/>
            </w:pPr>
          </w:p>
        </w:tc>
      </w:tr>
      <w:tr w:rsidR="00491D3A" w:rsidRPr="00197C7E" w14:paraId="6192D975" w14:textId="77777777" w:rsidTr="006A67A9">
        <w:tc>
          <w:tcPr>
            <w:tcW w:w="748" w:type="pct"/>
            <w:vMerge/>
          </w:tcPr>
          <w:p w14:paraId="20DD024D" w14:textId="77777777" w:rsidR="00491D3A" w:rsidRPr="00786201" w:rsidRDefault="00491D3A" w:rsidP="00D1787C">
            <w:pPr>
              <w:pStyle w:val="TableBodyText"/>
            </w:pPr>
          </w:p>
        </w:tc>
        <w:tc>
          <w:tcPr>
            <w:tcW w:w="2709" w:type="pct"/>
          </w:tcPr>
          <w:p w14:paraId="59ADF7AC" w14:textId="4B045DB7" w:rsidR="00491D3A" w:rsidRDefault="0010139D" w:rsidP="00D1787C">
            <w:pPr>
              <w:pStyle w:val="TableBodyText"/>
              <w:rPr>
                <w:szCs w:val="18"/>
              </w:rPr>
            </w:pPr>
            <w:r>
              <w:rPr>
                <w:szCs w:val="18"/>
              </w:rPr>
              <w:t xml:space="preserve">Table </w:t>
            </w:r>
            <w:r w:rsidR="005E74C7">
              <w:rPr>
                <w:szCs w:val="18"/>
              </w:rPr>
              <w:t>18.5</w:t>
            </w:r>
          </w:p>
        </w:tc>
        <w:tc>
          <w:tcPr>
            <w:tcW w:w="677" w:type="pct"/>
          </w:tcPr>
          <w:p w14:paraId="02036811" w14:textId="4DFFD451" w:rsidR="00491D3A" w:rsidRDefault="005E74C7" w:rsidP="00D1787C">
            <w:pPr>
              <w:pStyle w:val="TableBodyText"/>
              <w:rPr>
                <w:szCs w:val="18"/>
              </w:rPr>
            </w:pPr>
            <w:r>
              <w:rPr>
                <w:szCs w:val="18"/>
              </w:rPr>
              <w:t>New</w:t>
            </w:r>
          </w:p>
        </w:tc>
        <w:tc>
          <w:tcPr>
            <w:tcW w:w="866" w:type="pct"/>
            <w:vMerge/>
          </w:tcPr>
          <w:p w14:paraId="57BBFAD6" w14:textId="77777777" w:rsidR="00491D3A" w:rsidRPr="00786201" w:rsidRDefault="00491D3A" w:rsidP="00D1787C">
            <w:pPr>
              <w:pStyle w:val="TableBodyText"/>
            </w:pPr>
          </w:p>
        </w:tc>
      </w:tr>
      <w:tr w:rsidR="005E74C7" w:rsidRPr="00E96F25" w14:paraId="0D4A249D" w14:textId="77777777" w:rsidTr="006A67A9">
        <w:tc>
          <w:tcPr>
            <w:tcW w:w="748" w:type="pct"/>
            <w:vMerge/>
          </w:tcPr>
          <w:p w14:paraId="1B7537F7" w14:textId="77777777" w:rsidR="005E74C7" w:rsidRPr="00E96F25" w:rsidRDefault="005E74C7" w:rsidP="005E74C7">
            <w:pPr>
              <w:pStyle w:val="TableBodyText"/>
              <w:rPr>
                <w:szCs w:val="18"/>
              </w:rPr>
            </w:pPr>
          </w:p>
        </w:tc>
        <w:tc>
          <w:tcPr>
            <w:tcW w:w="2709" w:type="pct"/>
          </w:tcPr>
          <w:p w14:paraId="7AF0BA5F" w14:textId="018C0D73" w:rsidR="005E74C7" w:rsidRDefault="005E74C7" w:rsidP="005E74C7">
            <w:pPr>
              <w:pStyle w:val="TableBodyText"/>
              <w:rPr>
                <w:szCs w:val="18"/>
              </w:rPr>
            </w:pPr>
            <w:r>
              <w:rPr>
                <w:szCs w:val="18"/>
              </w:rPr>
              <w:t>Table 6.9, 7.6, 8.6 a) and 8.6 b)</w:t>
            </w:r>
          </w:p>
        </w:tc>
        <w:tc>
          <w:tcPr>
            <w:tcW w:w="677" w:type="pct"/>
          </w:tcPr>
          <w:p w14:paraId="002ABED5" w14:textId="1CB16865" w:rsidR="005E74C7" w:rsidRDefault="005E74C7" w:rsidP="005E74C7">
            <w:pPr>
              <w:pStyle w:val="TableBodyText"/>
              <w:rPr>
                <w:szCs w:val="18"/>
              </w:rPr>
            </w:pPr>
            <w:r w:rsidRPr="007240AE">
              <w:rPr>
                <w:szCs w:val="18"/>
              </w:rPr>
              <w:t>Substitution</w:t>
            </w:r>
          </w:p>
        </w:tc>
        <w:tc>
          <w:tcPr>
            <w:tcW w:w="866" w:type="pct"/>
            <w:vMerge/>
          </w:tcPr>
          <w:p w14:paraId="02E7AFA6" w14:textId="77777777" w:rsidR="005E74C7" w:rsidRPr="00E96F25" w:rsidRDefault="005E74C7" w:rsidP="005E74C7">
            <w:pPr>
              <w:pStyle w:val="TableBodyText"/>
              <w:rPr>
                <w:szCs w:val="18"/>
              </w:rPr>
            </w:pPr>
          </w:p>
        </w:tc>
      </w:tr>
      <w:tr w:rsidR="005E74C7" w:rsidRPr="00E96F25" w14:paraId="69E6C437" w14:textId="77777777" w:rsidTr="006A67A9">
        <w:tc>
          <w:tcPr>
            <w:tcW w:w="748" w:type="pct"/>
            <w:vMerge/>
          </w:tcPr>
          <w:p w14:paraId="4DD5A198" w14:textId="77777777" w:rsidR="005E74C7" w:rsidRPr="00E96F25" w:rsidRDefault="005E74C7" w:rsidP="005E74C7">
            <w:pPr>
              <w:pStyle w:val="TableBodyText"/>
              <w:rPr>
                <w:szCs w:val="18"/>
              </w:rPr>
            </w:pPr>
          </w:p>
        </w:tc>
        <w:tc>
          <w:tcPr>
            <w:tcW w:w="2709" w:type="pct"/>
          </w:tcPr>
          <w:p w14:paraId="17A51BF6" w14:textId="74ECB1B1" w:rsidR="005E74C7" w:rsidRDefault="005E74C7" w:rsidP="005E74C7">
            <w:pPr>
              <w:pStyle w:val="TableBodyText"/>
              <w:rPr>
                <w:szCs w:val="18"/>
              </w:rPr>
            </w:pPr>
            <w:r>
              <w:rPr>
                <w:szCs w:val="18"/>
              </w:rPr>
              <w:t>Table 6.7, 7.7</w:t>
            </w:r>
          </w:p>
        </w:tc>
        <w:tc>
          <w:tcPr>
            <w:tcW w:w="677" w:type="pct"/>
          </w:tcPr>
          <w:p w14:paraId="342E7ABE" w14:textId="4DE6DFDC" w:rsidR="005E74C7" w:rsidRPr="007240AE" w:rsidRDefault="005E74C7" w:rsidP="005E74C7">
            <w:pPr>
              <w:pStyle w:val="TableBodyText"/>
              <w:rPr>
                <w:szCs w:val="18"/>
              </w:rPr>
            </w:pPr>
            <w:r>
              <w:rPr>
                <w:szCs w:val="18"/>
              </w:rPr>
              <w:t xml:space="preserve">Removed </w:t>
            </w:r>
          </w:p>
        </w:tc>
        <w:tc>
          <w:tcPr>
            <w:tcW w:w="866" w:type="pct"/>
            <w:vMerge/>
          </w:tcPr>
          <w:p w14:paraId="7627A4B6" w14:textId="77777777" w:rsidR="005E74C7" w:rsidRPr="00E96F25" w:rsidRDefault="005E74C7" w:rsidP="005E74C7">
            <w:pPr>
              <w:pStyle w:val="TableBodyText"/>
              <w:rPr>
                <w:szCs w:val="18"/>
              </w:rPr>
            </w:pPr>
          </w:p>
        </w:tc>
      </w:tr>
      <w:tr w:rsidR="00D1787C" w:rsidRPr="00E96F25" w14:paraId="42F7E5AD" w14:textId="77777777" w:rsidTr="006A67A9">
        <w:tc>
          <w:tcPr>
            <w:tcW w:w="748" w:type="pct"/>
            <w:vMerge/>
          </w:tcPr>
          <w:p w14:paraId="6939B2FA" w14:textId="77777777" w:rsidR="00D1787C" w:rsidRPr="00E96F25" w:rsidRDefault="00D1787C" w:rsidP="00D1787C">
            <w:pPr>
              <w:pStyle w:val="TableBodyText"/>
              <w:rPr>
                <w:szCs w:val="18"/>
              </w:rPr>
            </w:pPr>
          </w:p>
        </w:tc>
        <w:tc>
          <w:tcPr>
            <w:tcW w:w="2709" w:type="pct"/>
          </w:tcPr>
          <w:p w14:paraId="6593FF61" w14:textId="65D2FBC0" w:rsidR="00D1787C" w:rsidRDefault="000D0033" w:rsidP="00D1787C">
            <w:pPr>
              <w:pStyle w:val="TableBodyText"/>
              <w:rPr>
                <w:szCs w:val="18"/>
              </w:rPr>
            </w:pPr>
            <w:r>
              <w:rPr>
                <w:szCs w:val="18"/>
              </w:rPr>
              <w:t>Annexure A – Hold Point 1</w:t>
            </w:r>
          </w:p>
        </w:tc>
        <w:tc>
          <w:tcPr>
            <w:tcW w:w="677" w:type="pct"/>
          </w:tcPr>
          <w:p w14:paraId="79B90EEA" w14:textId="329154BD" w:rsidR="00D1787C" w:rsidRPr="00750413" w:rsidRDefault="000D0033" w:rsidP="00D1787C">
            <w:pPr>
              <w:pStyle w:val="TableBodyText"/>
              <w:rPr>
                <w:szCs w:val="18"/>
              </w:rPr>
            </w:pPr>
            <w:r>
              <w:rPr>
                <w:szCs w:val="18"/>
              </w:rPr>
              <w:t xml:space="preserve">Substitution </w:t>
            </w:r>
          </w:p>
        </w:tc>
        <w:tc>
          <w:tcPr>
            <w:tcW w:w="866" w:type="pct"/>
            <w:vMerge/>
          </w:tcPr>
          <w:p w14:paraId="4B7E2FAD" w14:textId="77777777" w:rsidR="00D1787C" w:rsidRPr="00E96F25" w:rsidRDefault="00D1787C" w:rsidP="00D1787C">
            <w:pPr>
              <w:pStyle w:val="TableBodyText"/>
              <w:rPr>
                <w:szCs w:val="18"/>
              </w:rPr>
            </w:pPr>
          </w:p>
        </w:tc>
      </w:tr>
    </w:tbl>
    <w:p w14:paraId="5AA22917" w14:textId="77777777" w:rsidR="00AF1D72" w:rsidRPr="00197C7E" w:rsidRDefault="00AF1D72" w:rsidP="00492F96">
      <w:pPr>
        <w:pStyle w:val="Paragraph"/>
        <w:numPr>
          <w:ilvl w:val="0"/>
          <w:numId w:val="10"/>
        </w:numPr>
        <w:rPr>
          <w:noProof w:val="0"/>
        </w:rPr>
      </w:pPr>
    </w:p>
    <w:tbl>
      <w:tblPr>
        <w:tblW w:w="0" w:type="auto"/>
        <w:tblLook w:val="01E0" w:firstRow="1" w:lastRow="1" w:firstColumn="1" w:lastColumn="1" w:noHBand="0" w:noVBand="0"/>
      </w:tblPr>
      <w:tblGrid>
        <w:gridCol w:w="1157"/>
        <w:gridCol w:w="8484"/>
      </w:tblGrid>
      <w:tr w:rsidR="00AF1D72" w:rsidRPr="00197C7E" w14:paraId="34B36AD5" w14:textId="77777777" w:rsidTr="00AF1D72">
        <w:trPr>
          <w:trHeight w:val="427"/>
        </w:trPr>
        <w:tc>
          <w:tcPr>
            <w:tcW w:w="1101" w:type="dxa"/>
          </w:tcPr>
          <w:p w14:paraId="1A0F4A13" w14:textId="77777777" w:rsidR="00AF1D72" w:rsidRPr="00197C7E" w:rsidRDefault="00AF1D72" w:rsidP="001B7F72">
            <w:pPr>
              <w:pStyle w:val="TableBodyText"/>
              <w:rPr>
                <w:b/>
                <w:bCs w:val="0"/>
                <w:sz w:val="16"/>
              </w:rPr>
            </w:pPr>
            <w:r w:rsidRPr="00197C7E">
              <w:rPr>
                <w:b/>
                <w:bCs w:val="0"/>
              </w:rPr>
              <w:t>Key</w:t>
            </w:r>
          </w:p>
        </w:tc>
        <w:tc>
          <w:tcPr>
            <w:tcW w:w="8680" w:type="dxa"/>
          </w:tcPr>
          <w:p w14:paraId="579971E6" w14:textId="77777777" w:rsidR="00AF1D72" w:rsidRPr="00197C7E" w:rsidRDefault="00AF1D72" w:rsidP="001B7F72">
            <w:pPr>
              <w:pStyle w:val="TableBodyText"/>
            </w:pPr>
          </w:p>
        </w:tc>
      </w:tr>
      <w:tr w:rsidR="00AF1D72" w:rsidRPr="00197C7E" w14:paraId="2C27FD3C" w14:textId="77777777" w:rsidTr="00AF1D72">
        <w:tc>
          <w:tcPr>
            <w:tcW w:w="1101" w:type="dxa"/>
          </w:tcPr>
          <w:p w14:paraId="621644E5" w14:textId="77777777" w:rsidR="00AF1D72" w:rsidRPr="00197C7E" w:rsidRDefault="00AF1D72" w:rsidP="001B7F72">
            <w:pPr>
              <w:pStyle w:val="TableBodyText"/>
            </w:pPr>
            <w:r w:rsidRPr="00197C7E">
              <w:t>Format</w:t>
            </w:r>
          </w:p>
        </w:tc>
        <w:tc>
          <w:tcPr>
            <w:tcW w:w="8680" w:type="dxa"/>
          </w:tcPr>
          <w:p w14:paraId="0B5DE507" w14:textId="77777777" w:rsidR="00AF1D72" w:rsidRPr="00197C7E" w:rsidRDefault="00AF1D72" w:rsidP="001B7F72">
            <w:pPr>
              <w:pStyle w:val="TableBodyText"/>
            </w:pPr>
            <w:r w:rsidRPr="00197C7E">
              <w:t>Change in format</w:t>
            </w:r>
          </w:p>
        </w:tc>
      </w:tr>
      <w:tr w:rsidR="00AF1D72" w:rsidRPr="00197C7E" w14:paraId="63F6E9BF" w14:textId="77777777" w:rsidTr="00AF1D72">
        <w:tc>
          <w:tcPr>
            <w:tcW w:w="1101" w:type="dxa"/>
          </w:tcPr>
          <w:p w14:paraId="152AA969" w14:textId="77777777" w:rsidR="00AF1D72" w:rsidRPr="00197C7E" w:rsidRDefault="00AF1D72" w:rsidP="001B7F72">
            <w:pPr>
              <w:pStyle w:val="TableBodyText"/>
            </w:pPr>
            <w:r w:rsidRPr="00197C7E">
              <w:t>Substitution</w:t>
            </w:r>
          </w:p>
        </w:tc>
        <w:tc>
          <w:tcPr>
            <w:tcW w:w="8680" w:type="dxa"/>
          </w:tcPr>
          <w:p w14:paraId="20B1E6FB" w14:textId="77777777" w:rsidR="00AF1D72" w:rsidRPr="00197C7E" w:rsidRDefault="00AF1D72" w:rsidP="001B7F72">
            <w:pPr>
              <w:pStyle w:val="TableBodyText"/>
            </w:pPr>
            <w:r w:rsidRPr="00197C7E">
              <w:t>Old clause removed and replaced with new clause</w:t>
            </w:r>
          </w:p>
        </w:tc>
      </w:tr>
      <w:tr w:rsidR="00AF1D72" w:rsidRPr="00197C7E" w14:paraId="015CFAEA" w14:textId="77777777" w:rsidTr="00AF1D72">
        <w:tc>
          <w:tcPr>
            <w:tcW w:w="1101" w:type="dxa"/>
          </w:tcPr>
          <w:p w14:paraId="127237EE" w14:textId="77777777" w:rsidR="00AF1D72" w:rsidRPr="00197C7E" w:rsidRDefault="00AF1D72" w:rsidP="001B7F72">
            <w:pPr>
              <w:pStyle w:val="TableBodyText"/>
            </w:pPr>
            <w:r w:rsidRPr="00197C7E">
              <w:t>New</w:t>
            </w:r>
          </w:p>
        </w:tc>
        <w:tc>
          <w:tcPr>
            <w:tcW w:w="8680" w:type="dxa"/>
          </w:tcPr>
          <w:p w14:paraId="42D85C62" w14:textId="77777777" w:rsidR="00AF1D72" w:rsidRPr="00197C7E" w:rsidRDefault="00AF1D72" w:rsidP="001B7F72">
            <w:pPr>
              <w:pStyle w:val="TableBodyText"/>
            </w:pPr>
            <w:r w:rsidRPr="00197C7E">
              <w:t>Insertion of new clause</w:t>
            </w:r>
          </w:p>
        </w:tc>
      </w:tr>
      <w:tr w:rsidR="00AF1D72" w:rsidRPr="00197C7E" w14:paraId="05A43914" w14:textId="77777777" w:rsidTr="00AF1D72">
        <w:tc>
          <w:tcPr>
            <w:tcW w:w="1101" w:type="dxa"/>
          </w:tcPr>
          <w:p w14:paraId="67129848" w14:textId="77777777" w:rsidR="00AF1D72" w:rsidRPr="00197C7E" w:rsidRDefault="00AF1D72" w:rsidP="001B7F72">
            <w:pPr>
              <w:pStyle w:val="TableBodyText"/>
            </w:pPr>
            <w:r w:rsidRPr="00197C7E">
              <w:t>Removed</w:t>
            </w:r>
          </w:p>
        </w:tc>
        <w:tc>
          <w:tcPr>
            <w:tcW w:w="8680" w:type="dxa"/>
          </w:tcPr>
          <w:p w14:paraId="4F68E19E" w14:textId="77777777" w:rsidR="00AF1D72" w:rsidRPr="00197C7E" w:rsidRDefault="00AF1D72" w:rsidP="001B7F72">
            <w:pPr>
              <w:pStyle w:val="TableBodyText"/>
            </w:pPr>
            <w:r w:rsidRPr="00197C7E">
              <w:t>Old clauses removed</w:t>
            </w:r>
          </w:p>
        </w:tc>
      </w:tr>
    </w:tbl>
    <w:p w14:paraId="2E7C9868" w14:textId="4B1BAE79" w:rsidR="002372EC" w:rsidRPr="00197C7E" w:rsidRDefault="002372EC" w:rsidP="00462624">
      <w:pPr>
        <w:pStyle w:val="Paragraph"/>
        <w:tabs>
          <w:tab w:val="clear" w:pos="1134"/>
        </w:tabs>
        <w:ind w:left="0" w:firstLine="0"/>
        <w:rPr>
          <w:noProof w:val="0"/>
        </w:rPr>
      </w:pPr>
    </w:p>
    <w:sectPr w:rsidR="002372EC" w:rsidRPr="00197C7E" w:rsidSect="00ED34FF">
      <w:headerReference w:type="default" r:id="rId16"/>
      <w:footerReference w:type="even" r:id="rId17"/>
      <w:footerReference w:type="first" r:id="rId18"/>
      <w:type w:val="continuous"/>
      <w:pgSz w:w="11910" w:h="16850"/>
      <w:pgMar w:top="709" w:right="1418" w:bottom="1038" w:left="851" w:header="794"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CEAA" w14:textId="77777777" w:rsidR="007A5941" w:rsidRDefault="007A5941">
      <w:r>
        <w:separator/>
      </w:r>
    </w:p>
  </w:endnote>
  <w:endnote w:type="continuationSeparator" w:id="0">
    <w:p w14:paraId="4C16A441" w14:textId="77777777" w:rsidR="007A5941" w:rsidRDefault="007A5941">
      <w:r>
        <w:continuationSeparator/>
      </w:r>
    </w:p>
  </w:endnote>
  <w:endnote w:type="continuationNotice" w:id="1">
    <w:p w14:paraId="1D869397" w14:textId="77777777" w:rsidR="007A5941" w:rsidRDefault="007A5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F2B3" w14:textId="168C9925" w:rsidR="00C244BD" w:rsidRDefault="003F28E4" w:rsidP="001E7290">
    <w:pPr>
      <w:pStyle w:val="Style6"/>
    </w:pPr>
    <w:r>
      <mc:AlternateContent>
        <mc:Choice Requires="wps">
          <w:drawing>
            <wp:anchor distT="0" distB="0" distL="0" distR="0" simplePos="0" relativeHeight="251658244" behindDoc="0" locked="0" layoutInCell="1" allowOverlap="1" wp14:anchorId="2ADBDE2F" wp14:editId="645EB929">
              <wp:simplePos x="635" y="635"/>
              <wp:positionH relativeFrom="page">
                <wp:align>center</wp:align>
              </wp:positionH>
              <wp:positionV relativeFrom="page">
                <wp:align>bottom</wp:align>
              </wp:positionV>
              <wp:extent cx="459740" cy="345440"/>
              <wp:effectExtent l="0" t="0" r="16510" b="0"/>
              <wp:wrapNone/>
              <wp:docPr id="14482416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C8FE2F8" w14:textId="1703202F"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DBDE2F" id="_x0000_t202" coordsize="21600,21600" o:spt="202" path="m,l,21600r21600,l21600,xe">
              <v:stroke joinstyle="miter"/>
              <v:path gradientshapeok="t" o:connecttype="rect"/>
            </v:shapetype>
            <v:shape id="Text Box 5" o:spid="_x0000_s1026" type="#_x0000_t202" alt="OFFICIAL" style="position:absolute;margin-left:0;margin-top:0;width:36.2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textbox style="mso-fit-shape-to-text:t" inset="0,0,0,15pt">
                <w:txbxContent>
                  <w:p w14:paraId="5C8FE2F8" w14:textId="1703202F"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v:textbox>
              <w10:wrap anchorx="page" anchory="page"/>
            </v:shape>
          </w:pict>
        </mc:Fallback>
      </mc:AlternateContent>
    </w:r>
    <w:r w:rsidR="00C244BD">
      <mc:AlternateContent>
        <mc:Choice Requires="wps">
          <w:drawing>
            <wp:anchor distT="0" distB="0" distL="114300" distR="114300" simplePos="0" relativeHeight="251658240" behindDoc="1" locked="0" layoutInCell="1" allowOverlap="1" wp14:anchorId="7FA9F319" wp14:editId="79806704">
              <wp:simplePos x="0" y="0"/>
              <wp:positionH relativeFrom="page">
                <wp:posOffset>701040</wp:posOffset>
              </wp:positionH>
              <wp:positionV relativeFrom="page">
                <wp:posOffset>9986645</wp:posOffset>
              </wp:positionV>
              <wp:extent cx="5797550" cy="0"/>
              <wp:effectExtent l="5715" t="13970" r="698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C2B10" id="Line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86.35pt" to="511.7pt,7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" strokeweight=".48pt">
              <w10:wrap anchorx="page" anchory="page"/>
            </v:line>
          </w:pict>
        </mc:Fallback>
      </mc:AlternateContent>
    </w:r>
    <w:r w:rsidR="00C244BD">
      <mc:AlternateContent>
        <mc:Choice Requires="wps">
          <w:drawing>
            <wp:anchor distT="0" distB="0" distL="114300" distR="114300" simplePos="0" relativeHeight="251658241" behindDoc="1" locked="0" layoutInCell="1" allowOverlap="1" wp14:anchorId="7FA9F31A" wp14:editId="37CE5F11">
              <wp:simplePos x="0" y="0"/>
              <wp:positionH relativeFrom="page">
                <wp:posOffset>706755</wp:posOffset>
              </wp:positionH>
              <wp:positionV relativeFrom="page">
                <wp:posOffset>10030460</wp:posOffset>
              </wp:positionV>
              <wp:extent cx="153670" cy="165735"/>
              <wp:effectExtent l="1905"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A" w14:textId="77777777" w:rsidR="00C244BD" w:rsidRDefault="00C244BD">
                          <w:pPr>
                            <w:spacing w:before="10"/>
                            <w:ind w:left="20"/>
                          </w:pPr>
                          <w: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F31A" id="Text Box 2" o:spid="_x0000_s1027" type="#_x0000_t202" style="position:absolute;margin-left:55.65pt;margin-top:789.8pt;width:12.1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Aex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" filled="f" stroked="f">
              <v:textbox inset="0,0,0,0">
                <w:txbxContent>
                  <w:p w14:paraId="7FA9F3DA" w14:textId="77777777" w:rsidR="00C244BD" w:rsidRDefault="00C244BD">
                    <w:pPr>
                      <w:spacing w:before="10"/>
                      <w:ind w:left="20"/>
                    </w:pPr>
                    <w:r>
                      <w:t>60</w:t>
                    </w:r>
                  </w:p>
                </w:txbxContent>
              </v:textbox>
              <w10:wrap anchorx="page" anchory="page"/>
            </v:shape>
          </w:pict>
        </mc:Fallback>
      </mc:AlternateContent>
    </w:r>
    <w:r w:rsidR="00C244BD">
      <mc:AlternateContent>
        <mc:Choice Requires="wps">
          <w:drawing>
            <wp:anchor distT="0" distB="0" distL="114300" distR="114300" simplePos="0" relativeHeight="251658242" behindDoc="1" locked="0" layoutInCell="1" allowOverlap="1" wp14:anchorId="7FA9F31B" wp14:editId="64A1F620">
              <wp:simplePos x="0" y="0"/>
              <wp:positionH relativeFrom="page">
                <wp:posOffset>5831840</wp:posOffset>
              </wp:positionH>
              <wp:positionV relativeFrom="page">
                <wp:posOffset>10030460</wp:posOffset>
              </wp:positionV>
              <wp:extent cx="660400" cy="165735"/>
              <wp:effectExtent l="2540" t="63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B" w14:textId="77777777" w:rsidR="00C244BD" w:rsidRDefault="00C244BD">
                          <w:pPr>
                            <w:spacing w:before="10"/>
                            <w:ind w:left="20"/>
                          </w:pPr>
                          <w:r>
                            <w:t>Ed 1 / Rev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F31B" id="Text Box 1" o:spid="_x0000_s1028" type="#_x0000_t202" style="position:absolute;margin-left:459.2pt;margin-top:789.8pt;width:52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" filled="f" stroked="f">
              <v:textbox inset="0,0,0,0">
                <w:txbxContent>
                  <w:p w14:paraId="7FA9F3DB" w14:textId="77777777" w:rsidR="00C244BD" w:rsidRDefault="00C244BD">
                    <w:pPr>
                      <w:spacing w:before="10"/>
                      <w:ind w:left="20"/>
                    </w:pPr>
                    <w:r>
                      <w:t>Ed 1 / Rev 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5E90" w14:textId="2B2A0310" w:rsidR="00C244BD" w:rsidRPr="00566C13" w:rsidRDefault="00C244BD">
    <w:pPr>
      <w:pStyle w:val="Footer"/>
      <w:rPr>
        <w:sz w:val="18"/>
        <w:szCs w:val="18"/>
      </w:rPr>
    </w:pPr>
  </w:p>
  <w:p w14:paraId="6C2B5812" w14:textId="3FC6602C" w:rsidR="00C244BD" w:rsidRPr="005252CA" w:rsidRDefault="00C244BD" w:rsidP="005252CA">
    <w:pPr>
      <w:widowControl/>
      <w:pBdr>
        <w:top w:val="dotted" w:sz="4" w:space="1" w:color="auto"/>
      </w:pBdr>
      <w:tabs>
        <w:tab w:val="center" w:pos="4513"/>
        <w:tab w:val="right" w:pos="9026"/>
      </w:tabs>
      <w:autoSpaceDE/>
      <w:autoSpaceDN/>
      <w:jc w:val="right"/>
      <w:rPr>
        <w:rFonts w:eastAsia="SimSun" w:cs="Arial"/>
        <w:bCs/>
        <w:color w:val="6F7C87"/>
        <w:lang w:eastAsia="ja-JP"/>
      </w:rPr>
    </w:pPr>
    <w:r>
      <w:rPr>
        <w:rFonts w:eastAsia="SimSun" w:cs="Arial"/>
        <w:b/>
        <w:sz w:val="16"/>
        <w:szCs w:val="16"/>
        <w:lang w:eastAsia="ja-JP"/>
      </w:rPr>
      <w:br/>
    </w:r>
    <w:r w:rsidR="0073384F" w:rsidRPr="0073384F">
      <w:rPr>
        <w:rFonts w:eastAsia="SimSun" w:cs="Arial"/>
        <w:bCs/>
        <w:sz w:val="16"/>
        <w:szCs w:val="16"/>
        <w:lang w:eastAsia="ja-JP"/>
      </w:rPr>
      <w:t>Edition 1.</w:t>
    </w:r>
    <w:r w:rsidR="00AD4521" w:rsidRPr="00AD4521">
      <w:rPr>
        <w:rFonts w:eastAsia="SimSun" w:cs="Arial"/>
        <w:bCs/>
        <w:sz w:val="16"/>
        <w:szCs w:val="16"/>
        <w:lang w:eastAsia="ja-JP"/>
      </w:rPr>
      <w:t>1</w:t>
    </w:r>
    <w:r w:rsidR="001B050A">
      <w:rPr>
        <w:rFonts w:eastAsia="SimSun" w:cs="Arial"/>
        <w:bCs/>
        <w:sz w:val="16"/>
        <w:szCs w:val="16"/>
        <w:lang w:eastAsia="ja-JP"/>
      </w:rPr>
      <w:t xml:space="preserve"> July </w:t>
    </w:r>
    <w:r w:rsidR="00AD4521" w:rsidRPr="00AD4521">
      <w:rPr>
        <w:rFonts w:eastAsia="SimSun" w:cs="Arial"/>
        <w:bCs/>
        <w:sz w:val="16"/>
        <w:szCs w:val="16"/>
        <w:lang w:eastAsia="ja-JP"/>
      </w:rPr>
      <w:t>2026</w:t>
    </w:r>
    <w:r w:rsidR="00A0146B">
      <w:rPr>
        <w:rFonts w:eastAsia="SimSun" w:cs="Arial"/>
        <w:bCs/>
        <w:sz w:val="16"/>
        <w:szCs w:val="16"/>
        <w:lang w:eastAsia="ja-JP"/>
      </w:rPr>
      <w:t xml:space="preserve"> </w:t>
    </w:r>
    <w:r w:rsidRPr="005252CA">
      <w:rPr>
        <w:rFonts w:eastAsia="SimSun" w:cs="Arial"/>
        <w:bCs/>
        <w:sz w:val="16"/>
        <w:szCs w:val="16"/>
        <w:lang w:eastAsia="ja-JP"/>
      </w:rPr>
      <w:t xml:space="preserve">| page </w:t>
    </w:r>
    <w:r w:rsidRPr="005252CA">
      <w:rPr>
        <w:rFonts w:eastAsia="SimSun" w:cs="Arial"/>
        <w:bCs/>
        <w:noProof w:val="0"/>
        <w:sz w:val="16"/>
        <w:szCs w:val="16"/>
        <w:lang w:eastAsia="ja-JP"/>
      </w:rPr>
      <w:fldChar w:fldCharType="begin"/>
    </w:r>
    <w:r w:rsidRPr="005252CA">
      <w:rPr>
        <w:rFonts w:eastAsia="SimSun" w:cs="Arial"/>
        <w:bCs/>
        <w:sz w:val="16"/>
        <w:szCs w:val="16"/>
        <w:lang w:eastAsia="ja-JP"/>
      </w:rPr>
      <w:instrText xml:space="preserve"> PAGE   \* MERGEFORMAT </w:instrText>
    </w:r>
    <w:r w:rsidRPr="005252CA">
      <w:rPr>
        <w:rFonts w:eastAsia="SimSun" w:cs="Arial"/>
        <w:bCs/>
        <w:noProof w:val="0"/>
        <w:sz w:val="16"/>
        <w:szCs w:val="16"/>
        <w:lang w:eastAsia="ja-JP"/>
      </w:rPr>
      <w:fldChar w:fldCharType="separate"/>
    </w:r>
    <w:r w:rsidRPr="005252CA">
      <w:rPr>
        <w:rFonts w:eastAsia="SimSun" w:cs="Arial"/>
        <w:bCs/>
        <w:sz w:val="16"/>
        <w:szCs w:val="16"/>
        <w:lang w:eastAsia="ja-JP"/>
      </w:rPr>
      <w:t>7</w:t>
    </w:r>
    <w:r w:rsidRPr="005252CA">
      <w:rPr>
        <w:rFonts w:eastAsia="SimSun" w:cs="Arial"/>
        <w:bCs/>
        <w:sz w:val="16"/>
        <w:szCs w:val="16"/>
        <w:lang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1EE4" w14:textId="57A426EE" w:rsidR="00C244BD" w:rsidRDefault="003F28E4">
    <w:pPr>
      <w:pStyle w:val="Footer"/>
    </w:pPr>
    <w:r>
      <mc:AlternateContent>
        <mc:Choice Requires="wps">
          <w:drawing>
            <wp:anchor distT="0" distB="0" distL="0" distR="0" simplePos="0" relativeHeight="251658243" behindDoc="0" locked="0" layoutInCell="1" allowOverlap="1" wp14:anchorId="4F7665A1" wp14:editId="2EC1D701">
              <wp:simplePos x="635" y="635"/>
              <wp:positionH relativeFrom="page">
                <wp:align>center</wp:align>
              </wp:positionH>
              <wp:positionV relativeFrom="page">
                <wp:align>bottom</wp:align>
              </wp:positionV>
              <wp:extent cx="459740" cy="345440"/>
              <wp:effectExtent l="0" t="0" r="16510" b="0"/>
              <wp:wrapNone/>
              <wp:docPr id="6970201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828D36C" w14:textId="714387C2"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665A1" id="_x0000_t202" coordsize="21600,21600" o:spt="202" path="m,l,21600r21600,l21600,xe">
              <v:stroke joinstyle="miter"/>
              <v:path gradientshapeok="t" o:connecttype="rect"/>
            </v:shapetype>
            <v:shape id="Text Box 4" o:spid="_x0000_s1029" type="#_x0000_t202" alt="OFFICIAL" style="position:absolute;margin-left:0;margin-top:0;width:36.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jx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qP3W+pOGIoS8O+nZHrGqUfhPPPwmLB6Bai&#10;9U84yoa6nNMJcVaR/fE3e4gH7/By1kEwOddQNGfNN419BG2NwI5gG8H0Jp2n8Ot9e0eQ4RQvwsgI&#10;YbW+GWFpqX2FnFehEFxCS5TL+XaEd35QLp6DVKtVDIKMjPAPemNkSB3oCly+9K/CmhPhHpt6pFFN&#10;InvD+xAbbjqz2nuwH5cSqB2IPDEOCca1np5L0Piv/zHq8qi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KTmPENAgAAHAQA&#10;AA4AAAAAAAAAAAAAAAAALgIAAGRycy9lMm9Eb2MueG1sUEsBAi0AFAAGAAgAAAAhACNpjKPaAAAA&#10;AwEAAA8AAAAAAAAAAAAAAAAAZwQAAGRycy9kb3ducmV2LnhtbFBLBQYAAAAABAAEAPMAAABuBQAA&#10;AAA=&#10;" filled="f" stroked="f">
              <v:textbox style="mso-fit-shape-to-text:t" inset="0,0,0,15pt">
                <w:txbxContent>
                  <w:p w14:paraId="1828D36C" w14:textId="714387C2"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v:textbox>
              <w10:wrap anchorx="page" anchory="page"/>
            </v:shape>
          </w:pict>
        </mc:Fallback>
      </mc:AlternateContent>
    </w:r>
  </w:p>
  <w:p w14:paraId="53E5821A" w14:textId="60BB040C" w:rsidR="00C244BD" w:rsidRPr="004A7CAA" w:rsidRDefault="00C244BD" w:rsidP="003F7623">
    <w:pPr>
      <w:widowControl/>
      <w:pBdr>
        <w:top w:val="dotted" w:sz="4" w:space="1" w:color="auto"/>
      </w:pBdr>
      <w:tabs>
        <w:tab w:val="center" w:pos="4513"/>
        <w:tab w:val="right" w:pos="9026"/>
      </w:tabs>
      <w:autoSpaceDE/>
      <w:autoSpaceDN/>
      <w:jc w:val="right"/>
      <w:rPr>
        <w:rFonts w:eastAsia="SimSun" w:cs="Arial"/>
        <w:color w:val="6F7C87"/>
        <w:lang w:eastAsia="ja-JP"/>
      </w:rPr>
    </w:pPr>
    <w:r>
      <w:rPr>
        <w:rFonts w:eastAsia="SimSun" w:cs="Arial"/>
        <w:color w:val="6F7C87"/>
        <w:sz w:val="16"/>
        <w:szCs w:val="16"/>
        <w:lang w:eastAsia="ja-JP"/>
      </w:rPr>
      <w:tab/>
    </w:r>
    <w:r>
      <w:rPr>
        <w:rFonts w:eastAsia="SimSun" w:cs="Arial"/>
        <w:color w:val="6F7C87"/>
        <w:sz w:val="16"/>
        <w:szCs w:val="16"/>
        <w:lang w:eastAsia="ja-JP"/>
      </w:rPr>
      <w:tab/>
    </w:r>
    <w:r>
      <w:rPr>
        <w:rFonts w:eastAsia="SimSun" w:cs="Arial"/>
        <w:color w:val="6F7C87"/>
        <w:sz w:val="16"/>
        <w:szCs w:val="16"/>
        <w:lang w:eastAsia="ja-JP"/>
      </w:rPr>
      <w:br/>
    </w:r>
    <w:r w:rsidRPr="005252CA">
      <w:rPr>
        <w:rFonts w:eastAsia="SimSun" w:cs="Arial"/>
        <w:bCs/>
        <w:sz w:val="16"/>
        <w:szCs w:val="16"/>
        <w:lang w:eastAsia="ja-JP"/>
      </w:rPr>
      <w:t>Edition 1.0</w:t>
    </w:r>
    <w:r>
      <w:rPr>
        <w:rFonts w:eastAsia="SimSun" w:cs="Arial"/>
        <w:bCs/>
        <w:sz w:val="16"/>
        <w:szCs w:val="16"/>
        <w:lang w:eastAsia="ja-JP"/>
      </w:rPr>
      <w:t xml:space="preserve"> Jan 2021</w:t>
    </w:r>
    <w:r w:rsidRPr="003F7623">
      <w:rPr>
        <w:rFonts w:eastAsia="SimSun" w:cs="Arial"/>
        <w:sz w:val="16"/>
        <w:szCs w:val="16"/>
        <w:lang w:eastAsia="ja-JP"/>
      </w:rPr>
      <w:t xml:space="preserve">| page </w:t>
    </w:r>
    <w:r w:rsidRPr="003F7623">
      <w:rPr>
        <w:rFonts w:eastAsia="SimSun" w:cs="Arial"/>
        <w:noProof w:val="0"/>
        <w:sz w:val="16"/>
        <w:szCs w:val="16"/>
        <w:lang w:eastAsia="ja-JP"/>
      </w:rPr>
      <w:fldChar w:fldCharType="begin"/>
    </w:r>
    <w:r w:rsidRPr="003F7623">
      <w:rPr>
        <w:rFonts w:eastAsia="SimSun" w:cs="Arial"/>
        <w:sz w:val="16"/>
        <w:szCs w:val="16"/>
        <w:lang w:eastAsia="ja-JP"/>
      </w:rPr>
      <w:instrText xml:space="preserve"> PAGE   \* MERGEFORMAT </w:instrText>
    </w:r>
    <w:r w:rsidRPr="003F7623">
      <w:rPr>
        <w:rFonts w:eastAsia="SimSun" w:cs="Arial"/>
        <w:noProof w:val="0"/>
        <w:sz w:val="16"/>
        <w:szCs w:val="16"/>
        <w:lang w:eastAsia="ja-JP"/>
      </w:rPr>
      <w:fldChar w:fldCharType="separate"/>
    </w:r>
    <w:r w:rsidRPr="003F7623">
      <w:rPr>
        <w:rFonts w:eastAsia="SimSun" w:cs="Arial"/>
        <w:sz w:val="16"/>
        <w:szCs w:val="16"/>
        <w:lang w:eastAsia="ja-JP"/>
      </w:rPr>
      <w:t>1</w:t>
    </w:r>
    <w:r w:rsidRPr="003F7623">
      <w:rPr>
        <w:rFonts w:eastAsia="SimSun" w:cs="Arial"/>
        <w:sz w:val="16"/>
        <w:szCs w:val="16"/>
        <w:lang w:eastAsia="ja-JP"/>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4CBA" w14:textId="06CC52D4" w:rsidR="003F28E4" w:rsidRDefault="003F28E4">
    <w:pPr>
      <w:pStyle w:val="Footer"/>
    </w:pPr>
    <w:r>
      <mc:AlternateContent>
        <mc:Choice Requires="wps">
          <w:drawing>
            <wp:anchor distT="0" distB="0" distL="0" distR="0" simplePos="0" relativeHeight="251658246" behindDoc="0" locked="0" layoutInCell="1" allowOverlap="1" wp14:anchorId="67924EB4" wp14:editId="795379FB">
              <wp:simplePos x="635" y="635"/>
              <wp:positionH relativeFrom="page">
                <wp:align>center</wp:align>
              </wp:positionH>
              <wp:positionV relativeFrom="page">
                <wp:align>bottom</wp:align>
              </wp:positionV>
              <wp:extent cx="459740" cy="345440"/>
              <wp:effectExtent l="0" t="0" r="16510" b="0"/>
              <wp:wrapNone/>
              <wp:docPr id="144029171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F6C091C" w14:textId="1EA66ACA"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924EB4" id="_x0000_t202" coordsize="21600,21600" o:spt="202" path="m,l,21600r21600,l21600,xe">
              <v:stroke joinstyle="miter"/>
              <v:path gradientshapeok="t" o:connecttype="rect"/>
            </v:shapetype>
            <v:shape id="Text Box 8" o:spid="_x0000_s1030" type="#_x0000_t202" alt="OFFICIAL" style="position:absolute;margin-left:0;margin-top:0;width:36.2pt;height:27.2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VB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RoZu99SccRQloZ9OyPXNUo/COefhcWC0S1E&#10;659wlA11OacT4qwi++Nv9hAP3uHlrINgcq6haM6abxr7CNoagR3BNoLpTTpP4df79o4gwylehJER&#10;wmp9M8LSUvsKOa9CIbiEliiX8+0I7/ygXDwHqVarGAQZGeEf9MbIkDrQFbh86V+FNSfCPTb1SKOa&#10;RPaG9yE23HRmtfdgPy4lUDsQeWIcEoxrPT2XoPFf/2PU5VEvfwI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GvhUENAgAAHAQA&#10;AA4AAAAAAAAAAAAAAAAALgIAAGRycy9lMm9Eb2MueG1sUEsBAi0AFAAGAAgAAAAhACNpjKPaAAAA&#10;AwEAAA8AAAAAAAAAAAAAAAAAZwQAAGRycy9kb3ducmV2LnhtbFBLBQYAAAAABAAEAPMAAABuBQAA&#10;AAA=&#10;" filled="f" stroked="f">
              <v:textbox style="mso-fit-shape-to-text:t" inset="0,0,0,15pt">
                <w:txbxContent>
                  <w:p w14:paraId="6F6C091C" w14:textId="1EA66ACA"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708E" w14:textId="235C4706" w:rsidR="003F28E4" w:rsidRDefault="003F28E4">
    <w:pPr>
      <w:pStyle w:val="Footer"/>
    </w:pPr>
    <w:r>
      <mc:AlternateContent>
        <mc:Choice Requires="wps">
          <w:drawing>
            <wp:anchor distT="0" distB="0" distL="0" distR="0" simplePos="0" relativeHeight="251658245" behindDoc="0" locked="0" layoutInCell="1" allowOverlap="1" wp14:anchorId="261D7A50" wp14:editId="01F48686">
              <wp:simplePos x="635" y="635"/>
              <wp:positionH relativeFrom="page">
                <wp:align>center</wp:align>
              </wp:positionH>
              <wp:positionV relativeFrom="page">
                <wp:align>bottom</wp:align>
              </wp:positionV>
              <wp:extent cx="459740" cy="345440"/>
              <wp:effectExtent l="0" t="0" r="16510" b="0"/>
              <wp:wrapNone/>
              <wp:docPr id="124384906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B01FD7C" w14:textId="3666357F"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1D7A50" id="_x0000_t202" coordsize="21600,21600" o:spt="202" path="m,l,21600r21600,l21600,xe">
              <v:stroke joinstyle="miter"/>
              <v:path gradientshapeok="t" o:connecttype="rect"/>
            </v:shapetype>
            <v:shape id="Text Box 7" o:spid="_x0000_s1031" type="#_x0000_t202" alt="OFFICIAL" style="position:absolute;margin-left:0;margin-top:0;width:36.2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sEDd8DgIAABwE&#10;AAAOAAAAAAAAAAAAAAAAAC4CAABkcnMvZTJvRG9jLnhtbFBLAQItABQABgAIAAAAIQAjaYyj2gAA&#10;AAMBAAAPAAAAAAAAAAAAAAAAAGgEAABkcnMvZG93bnJldi54bWxQSwUGAAAAAAQABADzAAAAbwUA&#10;AAAA&#10;" filled="f" stroked="f">
              <v:textbox style="mso-fit-shape-to-text:t" inset="0,0,0,15pt">
                <w:txbxContent>
                  <w:p w14:paraId="1B01FD7C" w14:textId="3666357F" w:rsidR="003F28E4" w:rsidRPr="003F28E4" w:rsidRDefault="003F28E4" w:rsidP="003F28E4">
                    <w:pPr>
                      <w:rPr>
                        <w:rFonts w:ascii="Calibri" w:eastAsia="Calibri" w:hAnsi="Calibri" w:cs="Calibri"/>
                        <w:color w:val="000000"/>
                        <w:szCs w:val="20"/>
                      </w:rPr>
                    </w:pPr>
                    <w:r w:rsidRPr="003F28E4">
                      <w:rPr>
                        <w:rFonts w:ascii="Calibri" w:eastAsia="Calibri" w:hAnsi="Calibri" w:cs="Calibri"/>
                        <w:color w:val="00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ABC92" w14:textId="77777777" w:rsidR="007A5941" w:rsidRDefault="007A5941">
      <w:r>
        <w:separator/>
      </w:r>
    </w:p>
  </w:footnote>
  <w:footnote w:type="continuationSeparator" w:id="0">
    <w:p w14:paraId="60C9581D" w14:textId="77777777" w:rsidR="007A5941" w:rsidRDefault="007A5941">
      <w:r>
        <w:continuationSeparator/>
      </w:r>
    </w:p>
  </w:footnote>
  <w:footnote w:type="continuationNotice" w:id="1">
    <w:p w14:paraId="49C8F710" w14:textId="77777777" w:rsidR="007A5941" w:rsidRDefault="007A5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9544" w14:textId="0852E6B9" w:rsidR="00C244BD" w:rsidRDefault="00C244BD">
    <w:pPr>
      <w:pStyle w:val="Header"/>
    </w:pPr>
  </w:p>
  <w:p w14:paraId="53F80914" w14:textId="77777777" w:rsidR="00C244BD" w:rsidRDefault="00C24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E2E9" w14:textId="77F398BC" w:rsidR="00C244BD" w:rsidRPr="003F7623" w:rsidRDefault="00C244BD" w:rsidP="003F7623">
    <w:pPr>
      <w:widowControl/>
      <w:pBdr>
        <w:bottom w:val="dotted" w:sz="4" w:space="1" w:color="auto"/>
      </w:pBdr>
      <w:tabs>
        <w:tab w:val="center" w:pos="4513"/>
        <w:tab w:val="right" w:pos="9026"/>
      </w:tabs>
      <w:autoSpaceDE/>
      <w:autoSpaceDN/>
      <w:jc w:val="right"/>
      <w:rPr>
        <w:rFonts w:eastAsia="SimSun" w:cs="Arial"/>
        <w:b/>
        <w:sz w:val="16"/>
        <w:szCs w:val="16"/>
        <w:lang w:eastAsia="ja-JP"/>
      </w:rPr>
    </w:pPr>
    <w:r w:rsidRPr="003F7623">
      <w:rPr>
        <w:rFonts w:eastAsia="SimSun" w:cs="Arial"/>
        <w:b/>
        <w:sz w:val="16"/>
        <w:szCs w:val="16"/>
        <w:lang w:eastAsia="ja-JP"/>
      </w:rPr>
      <w:t xml:space="preserve">ATS </w:t>
    </w:r>
    <w:r>
      <w:rPr>
        <w:rFonts w:eastAsia="SimSun" w:cs="Arial"/>
        <w:b/>
        <w:sz w:val="16"/>
        <w:szCs w:val="16"/>
        <w:lang w:eastAsia="ja-JP"/>
      </w:rPr>
      <w:t xml:space="preserve">3410 </w:t>
    </w:r>
    <w:r w:rsidRPr="00115AF4">
      <w:rPr>
        <w:rFonts w:eastAsia="SimSun" w:cs="Arial"/>
        <w:b/>
        <w:sz w:val="16"/>
        <w:szCs w:val="16"/>
        <w:lang w:eastAsia="ja-JP"/>
      </w:rPr>
      <w:t>Asphalt</w:t>
    </w:r>
    <w:r>
      <w:rPr>
        <w:rFonts w:eastAsia="SimSun" w:cs="Arial"/>
        <w:b/>
        <w:sz w:val="16"/>
        <w:szCs w:val="16"/>
        <w:lang w:eastAsia="ja-JP"/>
      </w:rPr>
      <w:t xml:space="preserve"> Pavements</w:t>
    </w:r>
  </w:p>
  <w:p w14:paraId="0E7AB37A" w14:textId="77777777" w:rsidR="00C244BD" w:rsidRPr="00AE427D" w:rsidRDefault="00C244BD" w:rsidP="00AE427D">
    <w:pPr>
      <w:pStyle w:val="Header"/>
      <w:jc w:val="right"/>
      <w:rPr>
        <w:rFonts w:cs="Arial"/>
        <w:sz w:val="18"/>
        <w:szCs w:val="18"/>
      </w:rPr>
    </w:pPr>
  </w:p>
  <w:p w14:paraId="144416F4" w14:textId="77777777" w:rsidR="00C244BD" w:rsidRPr="00AE427D" w:rsidRDefault="00C244BD" w:rsidP="00AE427D">
    <w:pPr>
      <w:pStyle w:val="Header"/>
      <w:jc w:val="right"/>
      <w:rPr>
        <w:rFonts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087"/>
    <w:multiLevelType w:val="multilevel"/>
    <w:tmpl w:val="0808745A"/>
    <w:lvl w:ilvl="0">
      <w:start w:val="1"/>
      <w:numFmt w:val="bullet"/>
      <w:pStyle w:val="TableBullet1"/>
      <w:lvlText w:val=""/>
      <w:lvlJc w:val="left"/>
      <w:pPr>
        <w:ind w:left="357" w:hanging="357"/>
      </w:pPr>
      <w:rPr>
        <w:rFonts w:ascii="Symbol" w:hAnsi="Symbol" w:hint="default"/>
        <w:b w:val="0"/>
        <w:i w:val="0"/>
        <w:color w:val="auto"/>
        <w:sz w:val="18"/>
      </w:rPr>
    </w:lvl>
    <w:lvl w:ilvl="1">
      <w:start w:val="1"/>
      <w:numFmt w:val="bullet"/>
      <w:pStyle w:val="TableBullet2"/>
      <w:lvlText w:val="−"/>
      <w:lvlJc w:val="left"/>
      <w:pPr>
        <w:tabs>
          <w:tab w:val="num" w:pos="714"/>
        </w:tabs>
        <w:ind w:left="714" w:hanging="357"/>
      </w:pPr>
      <w:rPr>
        <w:rFonts w:ascii="Calibri" w:hAnsi="Calibri" w:hint="default"/>
        <w:b w:val="0"/>
        <w:i w:val="0"/>
        <w:color w:val="auto"/>
        <w:sz w:val="18"/>
      </w:rPr>
    </w:lvl>
    <w:lvl w:ilvl="2">
      <w:start w:val="1"/>
      <w:numFmt w:val="bullet"/>
      <w:pStyle w:val="TableBullet3"/>
      <w:lvlText w:val="−"/>
      <w:lvlJc w:val="left"/>
      <w:pPr>
        <w:ind w:left="1071" w:hanging="357"/>
      </w:pPr>
      <w:rPr>
        <w:rFonts w:ascii="Calibri" w:hAnsi="Calibri" w:hint="default"/>
        <w:b w:val="0"/>
        <w:i w:val="0"/>
        <w:color w:val="auto"/>
        <w:sz w:val="18"/>
      </w:rPr>
    </w:lvl>
    <w:lvl w:ilvl="3">
      <w:start w:val="1"/>
      <w:numFmt w:val="bullet"/>
      <w:lvlText w:val="−"/>
      <w:lvlJc w:val="left"/>
      <w:pPr>
        <w:ind w:left="1428" w:hanging="357"/>
      </w:pPr>
      <w:rPr>
        <w:rFonts w:ascii="Calibri" w:hAnsi="Calibri" w:hint="default"/>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b w:val="0"/>
        <w:i w:val="0"/>
        <w:color w:val="auto"/>
        <w:sz w:val="18"/>
      </w:rPr>
    </w:lvl>
    <w:lvl w:ilvl="7">
      <w:start w:val="1"/>
      <w:numFmt w:val="bullet"/>
      <w:lvlText w:val="−"/>
      <w:lvlJc w:val="left"/>
      <w:pPr>
        <w:ind w:left="2856" w:hanging="357"/>
      </w:pPr>
      <w:rPr>
        <w:rFonts w:ascii="Calibri" w:hAnsi="Calibri" w:hint="default"/>
        <w:b w:val="0"/>
        <w:i w:val="0"/>
        <w:color w:val="auto"/>
        <w:sz w:val="18"/>
      </w:rPr>
    </w:lvl>
    <w:lvl w:ilvl="8">
      <w:start w:val="1"/>
      <w:numFmt w:val="bullet"/>
      <w:lvlText w:val="−"/>
      <w:lvlJc w:val="left"/>
      <w:pPr>
        <w:ind w:left="3213" w:hanging="357"/>
      </w:pPr>
      <w:rPr>
        <w:rFonts w:ascii="Calibri" w:hAnsi="Calibri" w:hint="default"/>
        <w:b w:val="0"/>
        <w:i w:val="0"/>
        <w:color w:val="auto"/>
        <w:sz w:val="18"/>
      </w:rPr>
    </w:lvl>
  </w:abstractNum>
  <w:abstractNum w:abstractNumId="1" w15:restartNumberingAfterBreak="0">
    <w:nsid w:val="027F7F66"/>
    <w:multiLevelType w:val="multilevel"/>
    <w:tmpl w:val="CC5EB1C2"/>
    <w:styleLink w:val="Style8"/>
    <w:lvl w:ilvl="0">
      <w:start w:val="1"/>
      <w:numFmt w:val="upperLetter"/>
      <w:lvlText w:val="Appendix %1"/>
      <w:lvlJc w:val="left"/>
      <w:pPr>
        <w:tabs>
          <w:tab w:val="num" w:pos="2835"/>
        </w:tabs>
        <w:ind w:left="2835" w:hanging="2835"/>
      </w:pPr>
      <w:rPr>
        <w:rFonts w:ascii="Arial Bold" w:hAnsi="Arial Bold" w:cs="Arial" w:hint="default"/>
        <w:b/>
        <w:bCs w:val="0"/>
        <w:i w:val="0"/>
        <w:iCs w:val="0"/>
        <w:caps w:val="0"/>
        <w:smallCaps w:val="0"/>
        <w:strike w:val="0"/>
        <w:dstrike w:val="0"/>
        <w:noProof w:val="0"/>
        <w:vanish w:val="0"/>
        <w:color w:val="FDB913"/>
        <w:spacing w:val="0"/>
        <w:w w:val="10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33D58CA"/>
    <w:multiLevelType w:val="multilevel"/>
    <w:tmpl w:val="91EA66B8"/>
    <w:lvl w:ilvl="0">
      <w:start w:val="1"/>
      <w:numFmt w:val="none"/>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3" w15:restartNumberingAfterBreak="0">
    <w:nsid w:val="06836F1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1C978C4"/>
    <w:multiLevelType w:val="hybridMultilevel"/>
    <w:tmpl w:val="2E922064"/>
    <w:lvl w:ilvl="0" w:tplc="26A6021C">
      <w:start w:val="1"/>
      <w:numFmt w:val="lowerLetter"/>
      <w:pStyle w:val="TableBodyTextWHPointNumbered"/>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9163A2"/>
    <w:multiLevelType w:val="hybridMultilevel"/>
    <w:tmpl w:val="2EA2664A"/>
    <w:lvl w:ilvl="0" w:tplc="0C09000F">
      <w:start w:val="1"/>
      <w:numFmt w:val="decimal"/>
      <w:lvlText w:val="%1."/>
      <w:lvlJc w:val="left"/>
      <w:pPr>
        <w:ind w:left="748" w:hanging="360"/>
      </w:pPr>
    </w:lvl>
    <w:lvl w:ilvl="1" w:tplc="0C090019" w:tentative="1">
      <w:start w:val="1"/>
      <w:numFmt w:val="lowerLetter"/>
      <w:lvlText w:val="%2."/>
      <w:lvlJc w:val="left"/>
      <w:pPr>
        <w:ind w:left="1468" w:hanging="360"/>
      </w:pPr>
    </w:lvl>
    <w:lvl w:ilvl="2" w:tplc="0C09001B" w:tentative="1">
      <w:start w:val="1"/>
      <w:numFmt w:val="lowerRoman"/>
      <w:lvlText w:val="%3."/>
      <w:lvlJc w:val="right"/>
      <w:pPr>
        <w:ind w:left="2188" w:hanging="180"/>
      </w:pPr>
    </w:lvl>
    <w:lvl w:ilvl="3" w:tplc="0C09000F" w:tentative="1">
      <w:start w:val="1"/>
      <w:numFmt w:val="decimal"/>
      <w:lvlText w:val="%4."/>
      <w:lvlJc w:val="left"/>
      <w:pPr>
        <w:ind w:left="2908" w:hanging="360"/>
      </w:pPr>
    </w:lvl>
    <w:lvl w:ilvl="4" w:tplc="0C090019" w:tentative="1">
      <w:start w:val="1"/>
      <w:numFmt w:val="lowerLetter"/>
      <w:lvlText w:val="%5."/>
      <w:lvlJc w:val="left"/>
      <w:pPr>
        <w:ind w:left="3628" w:hanging="360"/>
      </w:pPr>
    </w:lvl>
    <w:lvl w:ilvl="5" w:tplc="0C09001B" w:tentative="1">
      <w:start w:val="1"/>
      <w:numFmt w:val="lowerRoman"/>
      <w:lvlText w:val="%6."/>
      <w:lvlJc w:val="right"/>
      <w:pPr>
        <w:ind w:left="4348" w:hanging="180"/>
      </w:pPr>
    </w:lvl>
    <w:lvl w:ilvl="6" w:tplc="0C09000F" w:tentative="1">
      <w:start w:val="1"/>
      <w:numFmt w:val="decimal"/>
      <w:lvlText w:val="%7."/>
      <w:lvlJc w:val="left"/>
      <w:pPr>
        <w:ind w:left="5068" w:hanging="360"/>
      </w:pPr>
    </w:lvl>
    <w:lvl w:ilvl="7" w:tplc="0C090019" w:tentative="1">
      <w:start w:val="1"/>
      <w:numFmt w:val="lowerLetter"/>
      <w:lvlText w:val="%8."/>
      <w:lvlJc w:val="left"/>
      <w:pPr>
        <w:ind w:left="5788" w:hanging="360"/>
      </w:pPr>
    </w:lvl>
    <w:lvl w:ilvl="8" w:tplc="0C09001B" w:tentative="1">
      <w:start w:val="1"/>
      <w:numFmt w:val="lowerRoman"/>
      <w:lvlText w:val="%9."/>
      <w:lvlJc w:val="right"/>
      <w:pPr>
        <w:ind w:left="6508" w:hanging="180"/>
      </w:pPr>
    </w:lvl>
  </w:abstractNum>
  <w:abstractNum w:abstractNumId="6" w15:restartNumberingAfterBreak="0">
    <w:nsid w:val="1BD609C3"/>
    <w:multiLevelType w:val="multilevel"/>
    <w:tmpl w:val="0E24F3EE"/>
    <w:lvl w:ilvl="0">
      <w:start w:val="1"/>
      <w:numFmt w:val="upperLetter"/>
      <w:pStyle w:val="AnnexureHeading"/>
      <w:lvlText w:val="Annexure %1"/>
      <w:lvlJc w:val="left"/>
      <w:pPr>
        <w:ind w:left="2126" w:hanging="2126"/>
      </w:pPr>
      <w:rPr>
        <w:rFonts w:ascii="Arial Bold" w:hAnsi="Arial Bold" w:cs="Arial" w:hint="default"/>
        <w:b/>
        <w:bCs w:val="0"/>
        <w:i w:val="0"/>
        <w:iCs w:val="0"/>
        <w:caps w:val="0"/>
        <w:strike w:val="0"/>
        <w:dstrike w:val="0"/>
        <w:vanish w:val="0"/>
        <w:color w:val="004259"/>
        <w:spacing w:val="0"/>
        <w:w w:val="100"/>
        <w:kern w:val="0"/>
        <w:position w:val="0"/>
        <w:sz w:val="28"/>
        <w:u w:val="none"/>
        <w:effect w:val="none"/>
        <w:vertAlign w:val="baseline"/>
        <w:em w:val="none"/>
      </w:rPr>
    </w:lvl>
    <w:lvl w:ilvl="1">
      <w:start w:val="1"/>
      <w:numFmt w:val="decimal"/>
      <w:pStyle w:val="AnnexureHeading2"/>
      <w:lvlText w:val="%1.%2"/>
      <w:lvlJc w:val="left"/>
      <w:pPr>
        <w:ind w:left="567" w:hanging="567"/>
      </w:pPr>
      <w:rPr>
        <w:rFonts w:ascii="Arial" w:hAnsi="Arial" w:cs="Arial" w:hint="default"/>
      </w:rPr>
    </w:lvl>
    <w:lvl w:ilvl="2">
      <w:start w:val="1"/>
      <w:numFmt w:val="decimal"/>
      <w:pStyle w:val="AnnexureBodyText"/>
      <w:lvlText w:val="%1.%2.%3"/>
      <w:lvlJc w:val="left"/>
      <w:pPr>
        <w:ind w:left="567" w:hanging="567"/>
      </w:p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D667D72"/>
    <w:multiLevelType w:val="multilevel"/>
    <w:tmpl w:val="9B0216C0"/>
    <w:styleLink w:val="ListAllNum3Level"/>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357"/>
        </w:tabs>
        <w:ind w:left="1077" w:hanging="357"/>
      </w:pPr>
      <w:rPr>
        <w:rFonts w:hint="default"/>
      </w:rPr>
    </w:lvl>
    <w:lvl w:ilvl="2">
      <w:start w:val="1"/>
      <w:numFmt w:val="lowerRoman"/>
      <w:lvlText w:val="%3."/>
      <w:lvlJc w:val="right"/>
      <w:pPr>
        <w:tabs>
          <w:tab w:val="num" w:pos="357"/>
        </w:tabs>
        <w:ind w:left="1440" w:hanging="24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3F46D89"/>
    <w:multiLevelType w:val="multilevel"/>
    <w:tmpl w:val="E2906688"/>
    <w:lvl w:ilvl="0">
      <w:start w:val="1"/>
      <w:numFmt w:val="lowerLetter"/>
      <w:pStyle w:val="Style12"/>
      <w:lvlText w:val="%1)"/>
      <w:lvlJc w:val="left"/>
      <w:pPr>
        <w:ind w:left="2976" w:hanging="567"/>
      </w:pPr>
      <w:rPr>
        <w:rFonts w:ascii="Arial" w:hAnsi="Arial" w:hint="default"/>
        <w:b w:val="0"/>
        <w:i w:val="0"/>
        <w:w w:val="100"/>
        <w:sz w:val="18"/>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9" w15:restartNumberingAfterBreak="0">
    <w:nsid w:val="25196430"/>
    <w:multiLevelType w:val="multilevel"/>
    <w:tmpl w:val="DA80F4CC"/>
    <w:lvl w:ilvl="0">
      <w:start w:val="1"/>
      <w:numFmt w:val="lowerLetter"/>
      <w:pStyle w:val="DefinitionsNumbered1"/>
      <w:lvlText w:val="%1)"/>
      <w:lvlJc w:val="left"/>
      <w:pPr>
        <w:ind w:left="425" w:hanging="425"/>
      </w:pPr>
    </w:lvl>
    <w:lvl w:ilvl="1">
      <w:start w:val="1"/>
      <w:numFmt w:val="lowerRoman"/>
      <w:pStyle w:val="DefinitionsNumbered2"/>
      <w:lvlText w:val="%2)"/>
      <w:lvlJc w:val="left"/>
      <w:pPr>
        <w:ind w:left="425" w:firstLine="0"/>
      </w:pPr>
      <w:rPr>
        <w:rFonts w:hint="default"/>
      </w:rPr>
    </w:lvl>
    <w:lvl w:ilvl="2">
      <w:start w:val="1"/>
      <w:numFmt w:val="lowerRoman"/>
      <w:lvlText w:val="%3."/>
      <w:lvlJc w:val="right"/>
      <w:pPr>
        <w:ind w:left="5911" w:hanging="180"/>
      </w:pPr>
      <w:rPr>
        <w:rFonts w:hint="default"/>
      </w:rPr>
    </w:lvl>
    <w:lvl w:ilvl="3">
      <w:start w:val="1"/>
      <w:numFmt w:val="decimal"/>
      <w:lvlText w:val="%4."/>
      <w:lvlJc w:val="left"/>
      <w:pPr>
        <w:ind w:left="6631" w:hanging="360"/>
      </w:pPr>
      <w:rPr>
        <w:rFonts w:hint="default"/>
      </w:rPr>
    </w:lvl>
    <w:lvl w:ilvl="4">
      <w:start w:val="1"/>
      <w:numFmt w:val="lowerLetter"/>
      <w:lvlText w:val="%5."/>
      <w:lvlJc w:val="left"/>
      <w:pPr>
        <w:ind w:left="7351" w:hanging="360"/>
      </w:pPr>
      <w:rPr>
        <w:rFonts w:hint="default"/>
      </w:rPr>
    </w:lvl>
    <w:lvl w:ilvl="5">
      <w:start w:val="1"/>
      <w:numFmt w:val="lowerRoman"/>
      <w:lvlText w:val="%6."/>
      <w:lvlJc w:val="right"/>
      <w:pPr>
        <w:ind w:left="8071" w:hanging="180"/>
      </w:pPr>
      <w:rPr>
        <w:rFonts w:hint="default"/>
      </w:rPr>
    </w:lvl>
    <w:lvl w:ilvl="6">
      <w:start w:val="1"/>
      <w:numFmt w:val="decimal"/>
      <w:lvlText w:val="%7."/>
      <w:lvlJc w:val="left"/>
      <w:pPr>
        <w:ind w:left="8791" w:hanging="360"/>
      </w:pPr>
      <w:rPr>
        <w:rFonts w:hint="default"/>
      </w:rPr>
    </w:lvl>
    <w:lvl w:ilvl="7">
      <w:start w:val="1"/>
      <w:numFmt w:val="lowerLetter"/>
      <w:lvlText w:val="%8."/>
      <w:lvlJc w:val="left"/>
      <w:pPr>
        <w:ind w:left="9511" w:hanging="360"/>
      </w:pPr>
      <w:rPr>
        <w:rFonts w:hint="default"/>
      </w:rPr>
    </w:lvl>
    <w:lvl w:ilvl="8">
      <w:start w:val="1"/>
      <w:numFmt w:val="lowerRoman"/>
      <w:lvlText w:val="%9."/>
      <w:lvlJc w:val="right"/>
      <w:pPr>
        <w:ind w:left="10231" w:hanging="180"/>
      </w:pPr>
      <w:rPr>
        <w:rFonts w:hint="default"/>
      </w:rPr>
    </w:lvl>
  </w:abstractNum>
  <w:abstractNum w:abstractNumId="10" w15:restartNumberingAfterBreak="0">
    <w:nsid w:val="29C410E9"/>
    <w:multiLevelType w:val="multilevel"/>
    <w:tmpl w:val="45F4FA74"/>
    <w:lvl w:ilvl="0">
      <w:start w:val="1"/>
      <w:numFmt w:val="none"/>
      <w:pStyle w:val="Subheading"/>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3."/>
      <w:lvlJc w:val="left"/>
      <w:pPr>
        <w:tabs>
          <w:tab w:val="num" w:pos="1134"/>
        </w:tabs>
        <w:ind w:left="1134" w:hanging="425"/>
      </w:pPr>
      <w:rPr>
        <w:rFonts w:hint="default"/>
        <w:b w:val="0"/>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1" w15:restartNumberingAfterBreak="0">
    <w:nsid w:val="2E5F1B9D"/>
    <w:multiLevelType w:val="multilevel"/>
    <w:tmpl w:val="4EB61BDA"/>
    <w:lvl w:ilvl="0">
      <w:start w:val="1"/>
      <w:numFmt w:val="lowerRoman"/>
      <w:pStyle w:val="Style9"/>
      <w:lvlText w:val="%1)"/>
      <w:lvlJc w:val="left"/>
      <w:pPr>
        <w:ind w:left="3075" w:hanging="567"/>
      </w:pPr>
      <w:rPr>
        <w:rFonts w:ascii="Arial" w:hAnsi="Arial" w:hint="default"/>
        <w:b w:val="0"/>
        <w:i w:val="0"/>
        <w:w w:val="100"/>
        <w:sz w:val="20"/>
        <w:szCs w:val="22"/>
      </w:rPr>
    </w:lvl>
    <w:lvl w:ilvl="1">
      <w:numFmt w:val="bullet"/>
      <w:lvlText w:val="•"/>
      <w:lvlJc w:val="left"/>
      <w:pPr>
        <w:ind w:left="3933" w:hanging="567"/>
      </w:pPr>
      <w:rPr>
        <w:rFonts w:hint="default"/>
      </w:rPr>
    </w:lvl>
    <w:lvl w:ilvl="2">
      <w:numFmt w:val="bullet"/>
      <w:lvlText w:val="•"/>
      <w:lvlJc w:val="left"/>
      <w:pPr>
        <w:ind w:left="4800" w:hanging="567"/>
      </w:pPr>
      <w:rPr>
        <w:rFonts w:hint="default"/>
      </w:rPr>
    </w:lvl>
    <w:lvl w:ilvl="3">
      <w:numFmt w:val="bullet"/>
      <w:lvlText w:val="•"/>
      <w:lvlJc w:val="left"/>
      <w:pPr>
        <w:ind w:left="5666" w:hanging="567"/>
      </w:pPr>
      <w:rPr>
        <w:rFonts w:hint="default"/>
      </w:rPr>
    </w:lvl>
    <w:lvl w:ilvl="4">
      <w:numFmt w:val="bullet"/>
      <w:lvlText w:val="•"/>
      <w:lvlJc w:val="left"/>
      <w:pPr>
        <w:ind w:left="6533" w:hanging="567"/>
      </w:pPr>
      <w:rPr>
        <w:rFonts w:hint="default"/>
      </w:rPr>
    </w:lvl>
    <w:lvl w:ilvl="5">
      <w:numFmt w:val="bullet"/>
      <w:lvlText w:val="•"/>
      <w:lvlJc w:val="left"/>
      <w:pPr>
        <w:ind w:left="7400" w:hanging="567"/>
      </w:pPr>
      <w:rPr>
        <w:rFonts w:hint="default"/>
      </w:rPr>
    </w:lvl>
    <w:lvl w:ilvl="6">
      <w:numFmt w:val="bullet"/>
      <w:lvlText w:val="•"/>
      <w:lvlJc w:val="left"/>
      <w:pPr>
        <w:ind w:left="8266" w:hanging="567"/>
      </w:pPr>
      <w:rPr>
        <w:rFonts w:hint="default"/>
      </w:rPr>
    </w:lvl>
    <w:lvl w:ilvl="7">
      <w:numFmt w:val="bullet"/>
      <w:lvlText w:val="•"/>
      <w:lvlJc w:val="left"/>
      <w:pPr>
        <w:ind w:left="9133" w:hanging="567"/>
      </w:pPr>
      <w:rPr>
        <w:rFonts w:hint="default"/>
      </w:rPr>
    </w:lvl>
    <w:lvl w:ilvl="8">
      <w:numFmt w:val="bullet"/>
      <w:lvlText w:val="•"/>
      <w:lvlJc w:val="left"/>
      <w:pPr>
        <w:ind w:left="10000" w:hanging="567"/>
      </w:pPr>
      <w:rPr>
        <w:rFonts w:hint="default"/>
      </w:rPr>
    </w:lvl>
  </w:abstractNum>
  <w:abstractNum w:abstractNumId="12" w15:restartNumberingAfterBreak="0">
    <w:nsid w:val="3561176C"/>
    <w:multiLevelType w:val="hybridMultilevel"/>
    <w:tmpl w:val="836C5EE2"/>
    <w:lvl w:ilvl="0" w:tplc="A2C61698">
      <w:start w:val="1"/>
      <w:numFmt w:val="decimal"/>
      <w:lvlRestart w:val="0"/>
      <w:pStyle w:val="TableFigureNotesList"/>
      <w:lvlText w:val="%1"/>
      <w:lvlJc w:val="left"/>
      <w:pPr>
        <w:tabs>
          <w:tab w:val="num" w:pos="283"/>
        </w:tabs>
        <w:ind w:left="283" w:hanging="283"/>
      </w:pPr>
      <w:rPr>
        <w:rFonts w:ascii="Arial Narrow" w:hAnsi="Arial Narrow" w:hint="default"/>
        <w:sz w:val="16"/>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3AF3414E"/>
    <w:multiLevelType w:val="multilevel"/>
    <w:tmpl w:val="7590ABCA"/>
    <w:lvl w:ilvl="0">
      <w:start w:val="1"/>
      <w:numFmt w:val="lowerLetter"/>
      <w:pStyle w:val="ListNumber"/>
      <w:lvlText w:val="(%1)"/>
      <w:lvlJc w:val="left"/>
      <w:pPr>
        <w:ind w:left="425" w:hanging="425"/>
      </w:pPr>
      <w:rPr>
        <w:rFonts w:cs="Times New Roman" w:hint="default"/>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ind w:left="993" w:hanging="426"/>
      </w:pPr>
      <w:rPr>
        <w:rFonts w:hint="default"/>
        <w:b w:val="0"/>
      </w:rPr>
    </w:lvl>
    <w:lvl w:ilvl="2">
      <w:start w:val="1"/>
      <w:numFmt w:val="lowerLetter"/>
      <w:pStyle w:val="ListNumber3"/>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DC2451"/>
    <w:multiLevelType w:val="multilevel"/>
    <w:tmpl w:val="E4960832"/>
    <w:styleLink w:val="Style16"/>
    <w:lvl w:ilvl="0">
      <w:start w:val="1"/>
      <w:numFmt w:val="decimal"/>
      <w:lvlText w:val="%1."/>
      <w:lvlJc w:val="left"/>
      <w:pPr>
        <w:ind w:left="0"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5" w15:restartNumberingAfterBreak="0">
    <w:nsid w:val="414F3436"/>
    <w:multiLevelType w:val="multilevel"/>
    <w:tmpl w:val="CCEADF48"/>
    <w:lvl w:ilvl="0">
      <w:start w:val="1"/>
      <w:numFmt w:val="upperLetter"/>
      <w:pStyle w:val="AttachmentHeading"/>
      <w:lvlText w:val="Attachment %1"/>
      <w:lvlJc w:val="left"/>
      <w:pPr>
        <w:tabs>
          <w:tab w:val="num" w:pos="2835"/>
        </w:tabs>
        <w:ind w:left="2126" w:hanging="2126"/>
      </w:pPr>
      <w:rPr>
        <w:rFonts w:ascii="Arial Bold" w:hAnsi="Arial Bold" w:cs="Arial" w:hint="default"/>
        <w:b/>
        <w:bCs w:val="0"/>
        <w:i w:val="0"/>
        <w:iCs w:val="0"/>
        <w:caps w:val="0"/>
        <w:strike w:val="0"/>
        <w:dstrike w:val="0"/>
        <w:vanish w:val="0"/>
        <w:color w:val="004259"/>
        <w:spacing w:val="0"/>
        <w:w w:val="100"/>
        <w:kern w:val="0"/>
        <w:position w:val="0"/>
        <w:sz w:val="28"/>
        <w:u w:val="none"/>
        <w:effect w:val="none"/>
        <w:vertAlign w:val="baseline"/>
        <w:em w:val="none"/>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415D490B"/>
    <w:multiLevelType w:val="multilevel"/>
    <w:tmpl w:val="B6521D96"/>
    <w:styleLink w:val="Style5"/>
    <w:lvl w:ilvl="0">
      <w:start w:val="1"/>
      <w:numFmt w:val="decimal"/>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17" w15:restartNumberingAfterBreak="0">
    <w:nsid w:val="482C06BB"/>
    <w:multiLevelType w:val="multilevel"/>
    <w:tmpl w:val="0AD4B046"/>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1" w:hanging="426"/>
      </w:pPr>
      <w:rPr>
        <w:rFonts w:ascii="Arial" w:hAnsi="Arial" w:hint="default"/>
      </w:rPr>
    </w:lvl>
    <w:lvl w:ilvl="2">
      <w:start w:val="1"/>
      <w:numFmt w:val="bullet"/>
      <w:pStyle w:val="ListBulletIndent"/>
      <w:lvlText w:val=""/>
      <w:lvlJc w:val="left"/>
      <w:pPr>
        <w:ind w:left="992" w:hanging="425"/>
      </w:pPr>
      <w:rPr>
        <w:rFonts w:ascii="Symbol" w:hAnsi="Symbol" w:hint="default"/>
      </w:rPr>
    </w:lvl>
    <w:lvl w:ilvl="3">
      <w:start w:val="1"/>
      <w:numFmt w:val="bullet"/>
      <w:pStyle w:val="ListBulletIndent2"/>
      <w:lvlText w:val="−"/>
      <w:lvlJc w:val="left"/>
      <w:pPr>
        <w:ind w:left="1418" w:hanging="426"/>
      </w:pPr>
      <w:rPr>
        <w:rFonts w:ascii="Arial" w:hAnsi="Aria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C3B4BA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ED168AE"/>
    <w:multiLevelType w:val="hybridMultilevel"/>
    <w:tmpl w:val="8F483AB2"/>
    <w:lvl w:ilvl="0" w:tplc="3F7A95AA">
      <w:start w:val="1"/>
      <w:numFmt w:val="bullet"/>
      <w:pStyle w:val="TableBodyTextWHPoin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117188"/>
    <w:multiLevelType w:val="multilevel"/>
    <w:tmpl w:val="66CC3BB2"/>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1" w15:restartNumberingAfterBreak="0">
    <w:nsid w:val="5E455653"/>
    <w:multiLevelType w:val="multilevel"/>
    <w:tmpl w:val="90CEBFA4"/>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odynumbered1"/>
      <w:lvlText w:val="%1.%2"/>
      <w:lvlJc w:val="left"/>
      <w:pPr>
        <w:ind w:left="567" w:hanging="567"/>
      </w:pPr>
      <w:rPr>
        <w:rFonts w:hint="default"/>
        <w:b w:val="0"/>
        <w:bCs/>
      </w:rPr>
    </w:lvl>
    <w:lvl w:ilvl="2">
      <w:start w:val="1"/>
      <w:numFmt w:val="lowerLetter"/>
      <w:pStyle w:val="Bodynumbered2"/>
      <w:lvlText w:val="%3)"/>
      <w:lvlJc w:val="left"/>
      <w:pPr>
        <w:ind w:left="992" w:hanging="425"/>
      </w:pPr>
      <w:rPr>
        <w:rFonts w:hint="default"/>
      </w:rPr>
    </w:lvl>
    <w:lvl w:ilvl="3">
      <w:start w:val="1"/>
      <w:numFmt w:val="lowerRoman"/>
      <w:pStyle w:val="Bodynumbered3"/>
      <w:lvlText w:val="%4)"/>
      <w:lvlJc w:val="left"/>
      <w:pPr>
        <w:ind w:left="1418" w:hanging="42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3422961"/>
    <w:multiLevelType w:val="multilevel"/>
    <w:tmpl w:val="B84CCA64"/>
    <w:lvl w:ilvl="0">
      <w:start w:val="1"/>
      <w:numFmt w:val="lowerLetter"/>
      <w:pStyle w:val="Style4"/>
      <w:lvlText w:val="%1)"/>
      <w:lvlJc w:val="left"/>
      <w:pPr>
        <w:ind w:left="2976" w:hanging="567"/>
      </w:pPr>
      <w:rPr>
        <w:rFonts w:ascii="Arial" w:hAnsi="Arial" w:hint="default"/>
        <w:b w:val="0"/>
        <w:i w:val="0"/>
        <w:w w:val="100"/>
        <w:sz w:val="20"/>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23" w15:restartNumberingAfterBreak="0">
    <w:nsid w:val="654D1A9B"/>
    <w:multiLevelType w:val="multilevel"/>
    <w:tmpl w:val="8C40D57A"/>
    <w:lvl w:ilvl="0">
      <w:start w:val="1"/>
      <w:numFmt w:val="bullet"/>
      <w:pStyle w:val="DefinitionsBullet"/>
      <w:lvlText w:val=""/>
      <w:lvlJc w:val="left"/>
      <w:pPr>
        <w:ind w:left="425"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A27273B"/>
    <w:multiLevelType w:val="multilevel"/>
    <w:tmpl w:val="2FB4748C"/>
    <w:lvl w:ilvl="0">
      <w:start w:val="1"/>
      <w:numFmt w:val="decimal"/>
      <w:pStyle w:val="TableNumbered1"/>
      <w:lvlText w:val="%1."/>
      <w:lvlJc w:val="left"/>
      <w:pPr>
        <w:ind w:left="284" w:hanging="284"/>
      </w:pPr>
      <w:rPr>
        <w:rFonts w:hint="default"/>
      </w:rPr>
    </w:lvl>
    <w:lvl w:ilvl="1">
      <w:start w:val="1"/>
      <w:numFmt w:val="lowerLetter"/>
      <w:pStyle w:val="TableNumbered2"/>
      <w:lvlText w:val="%2)"/>
      <w:lvlJc w:val="left"/>
      <w:pPr>
        <w:ind w:left="567" w:hanging="283"/>
      </w:pPr>
      <w:rPr>
        <w:rFonts w:hint="default"/>
        <w:i w:val="0"/>
        <w:spacing w:val="-4"/>
        <w:sz w:val="18"/>
        <w:szCs w:val="22"/>
      </w:rPr>
    </w:lvl>
    <w:lvl w:ilvl="2">
      <w:start w:val="1"/>
      <w:numFmt w:val="lowerRoman"/>
      <w:lvlText w:val="%3)"/>
      <w:lvlJc w:val="left"/>
      <w:pPr>
        <w:tabs>
          <w:tab w:val="num" w:pos="1134"/>
        </w:tabs>
        <w:ind w:left="425" w:firstLine="0"/>
      </w:pPr>
      <w:rPr>
        <w:rFonts w:hint="default"/>
        <w:spacing w:val="0"/>
      </w:rPr>
    </w:lvl>
    <w:lvl w:ilvl="3">
      <w:start w:val="1"/>
      <w:numFmt w:val="decimal"/>
      <w:lvlText w:val="%1.%2.%3.%4"/>
      <w:lvlJc w:val="right"/>
      <w:pPr>
        <w:tabs>
          <w:tab w:val="num" w:pos="737"/>
        </w:tabs>
        <w:ind w:left="737" w:hanging="170"/>
      </w:pPr>
      <w:rPr>
        <w:rFonts w:hint="default"/>
        <w:spacing w:val="-20"/>
        <w:w w:val="99"/>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5" w15:restartNumberingAfterBreak="0">
    <w:nsid w:val="6A7B50D1"/>
    <w:multiLevelType w:val="multilevel"/>
    <w:tmpl w:val="6CE4E05A"/>
    <w:lvl w:ilvl="0">
      <w:start w:val="1"/>
      <w:numFmt w:val="decimal"/>
      <w:pStyle w:val="NotesAnnex"/>
      <w:lvlText w:val="%1."/>
      <w:lvlJc w:val="left"/>
      <w:pPr>
        <w:ind w:left="284" w:hanging="284"/>
      </w:pPr>
      <w:rPr>
        <w:rFonts w:hint="default"/>
      </w:rPr>
    </w:lvl>
    <w:lvl w:ilvl="1">
      <w:start w:val="1"/>
      <w:numFmt w:val="lowerLetter"/>
      <w:pStyle w:val="Notesnumbered2annex"/>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0025376"/>
    <w:multiLevelType w:val="hybridMultilevel"/>
    <w:tmpl w:val="79D8CF40"/>
    <w:lvl w:ilvl="0" w:tplc="424268B2">
      <w:start w:val="1"/>
      <w:numFmt w:val="bullet"/>
      <w:pStyle w:val="TableFigureLevel1Bullet"/>
      <w:lvlText w:val=""/>
      <w:lvlJc w:val="left"/>
      <w:pPr>
        <w:tabs>
          <w:tab w:val="num" w:pos="284"/>
        </w:tabs>
        <w:ind w:left="284" w:hanging="284"/>
      </w:pPr>
      <w:rPr>
        <w:rFonts w:ascii="Wingdings" w:hAnsi="Wingdings" w:hint="default"/>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2812A6"/>
    <w:multiLevelType w:val="multilevel"/>
    <w:tmpl w:val="4BAC8940"/>
    <w:styleLink w:val="Style7"/>
    <w:lvl w:ilvl="0">
      <w:start w:val="1"/>
      <w:numFmt w:val="lowerLetter"/>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28" w15:restartNumberingAfterBreak="0">
    <w:nsid w:val="743A21D5"/>
    <w:multiLevelType w:val="multilevel"/>
    <w:tmpl w:val="6630D9D0"/>
    <w:lvl w:ilvl="0">
      <w:start w:val="1"/>
      <w:numFmt w:val="decimal"/>
      <w:pStyle w:val="Notes"/>
      <w:lvlText w:val="%1."/>
      <w:lvlJc w:val="left"/>
      <w:pPr>
        <w:ind w:left="851" w:hanging="284"/>
      </w:pPr>
      <w:rPr>
        <w:rFonts w:hint="default"/>
      </w:rPr>
    </w:lvl>
    <w:lvl w:ilvl="1">
      <w:start w:val="1"/>
      <w:numFmt w:val="lowerLetter"/>
      <w:pStyle w:val="Notesnumbered2"/>
      <w:lvlText w:val="%2)"/>
      <w:lvlJc w:val="left"/>
      <w:pPr>
        <w:ind w:left="1134" w:hanging="283"/>
      </w:pPr>
      <w:rPr>
        <w:rFonts w:hint="default"/>
        <w:sz w:val="18"/>
        <w:szCs w:val="20"/>
      </w:rPr>
    </w:lvl>
    <w:lvl w:ilvl="2">
      <w:start w:val="1"/>
      <w:numFmt w:val="decimal"/>
      <w:lvlText w:val="%1.%3"/>
      <w:lvlJc w:val="left"/>
      <w:pPr>
        <w:tabs>
          <w:tab w:val="num" w:pos="567"/>
        </w:tabs>
        <w:ind w:left="567" w:hanging="425"/>
      </w:pPr>
      <w:rPr>
        <w:rFonts w:hint="default"/>
      </w:rPr>
    </w:lvl>
    <w:lvl w:ilvl="3">
      <w:start w:val="1"/>
      <w:numFmt w:val="decimal"/>
      <w:lvlText w:val="%1.%4"/>
      <w:lvlJc w:val="left"/>
      <w:pPr>
        <w:tabs>
          <w:tab w:val="num" w:pos="992"/>
        </w:tabs>
        <w:ind w:left="992"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418"/>
        </w:tabs>
        <w:ind w:left="1418" w:hanging="426"/>
      </w:pPr>
      <w:rPr>
        <w:rFonts w:hint="default"/>
      </w:rPr>
    </w:lvl>
    <w:lvl w:ilvl="5">
      <w:start w:val="1"/>
      <w:numFmt w:val="decimal"/>
      <w:lvlText w:val="%1.%6"/>
      <w:lvlJc w:val="left"/>
      <w:pPr>
        <w:tabs>
          <w:tab w:val="num" w:pos="1843"/>
        </w:tabs>
        <w:ind w:left="1843" w:hanging="425"/>
      </w:pPr>
      <w:rPr>
        <w:rFonts w:hint="default"/>
      </w:rPr>
    </w:lvl>
    <w:lvl w:ilvl="6">
      <w:start w:val="1"/>
      <w:numFmt w:val="none"/>
      <w:lvlText w:val="%1"/>
      <w:lvlJc w:val="left"/>
      <w:pPr>
        <w:tabs>
          <w:tab w:val="num" w:pos="2835"/>
        </w:tabs>
        <w:ind w:left="2835" w:hanging="425"/>
      </w:pPr>
      <w:rPr>
        <w:rFonts w:hint="default"/>
      </w:rPr>
    </w:lvl>
    <w:lvl w:ilvl="7">
      <w:start w:val="1"/>
      <w:numFmt w:val="none"/>
      <w:lvlText w:val="%1"/>
      <w:lvlJc w:val="left"/>
      <w:pPr>
        <w:tabs>
          <w:tab w:val="num" w:pos="3402"/>
        </w:tabs>
        <w:ind w:left="3402" w:hanging="425"/>
      </w:pPr>
      <w:rPr>
        <w:rFonts w:hint="default"/>
      </w:rPr>
    </w:lvl>
    <w:lvl w:ilvl="8">
      <w:start w:val="1"/>
      <w:numFmt w:val="none"/>
      <w:lvlText w:val="%1%9"/>
      <w:lvlJc w:val="left"/>
      <w:pPr>
        <w:tabs>
          <w:tab w:val="num" w:pos="4264"/>
        </w:tabs>
        <w:ind w:left="3969" w:hanging="425"/>
      </w:pPr>
      <w:rPr>
        <w:rFonts w:hint="default"/>
      </w:rPr>
    </w:lvl>
  </w:abstractNum>
  <w:abstractNum w:abstractNumId="29" w15:restartNumberingAfterBreak="0">
    <w:nsid w:val="781757E3"/>
    <w:multiLevelType w:val="multilevel"/>
    <w:tmpl w:val="7AC09338"/>
    <w:lvl w:ilvl="0">
      <w:start w:val="1"/>
      <w:numFmt w:val="decimal"/>
      <w:lvlRestart w:val="0"/>
      <w:pStyle w:val="CommentaryHeading1"/>
      <w:suff w:val="nothing"/>
      <w:lvlText w:val="Commentary %1"/>
      <w:lvlJc w:val="left"/>
      <w:pPr>
        <w:ind w:left="2835" w:hanging="2835"/>
      </w:pPr>
      <w:rPr>
        <w:rFonts w:ascii="Arial Bold" w:hAnsi="Arial Bold" w:hint="default"/>
        <w:b/>
        <w:i w:val="0"/>
        <w:caps/>
        <w:color w:val="auto"/>
      </w:rPr>
    </w:lvl>
    <w:lvl w:ilvl="1">
      <w:start w:val="1"/>
      <w:numFmt w:val="decimal"/>
      <w:lvlText w:val="C%1.%2"/>
      <w:lvlJc w:val="left"/>
      <w:pPr>
        <w:tabs>
          <w:tab w:val="num" w:pos="1134"/>
        </w:tabs>
        <w:ind w:left="1134" w:hanging="1134"/>
      </w:pPr>
      <w:rPr>
        <w:rFonts w:ascii="Arial Bold" w:hAnsi="Arial Bold" w:hint="default"/>
        <w:b/>
        <w:i w:val="0"/>
        <w:caps/>
        <w:color w:val="auto"/>
      </w:rPr>
    </w:lvl>
    <w:lvl w:ilvl="2">
      <w:start w:val="1"/>
      <w:numFmt w:val="decimal"/>
      <w:lvlText w:val="C%1.%2.%3"/>
      <w:lvlJc w:val="left"/>
      <w:pPr>
        <w:tabs>
          <w:tab w:val="num" w:pos="1134"/>
        </w:tabs>
        <w:ind w:left="1134" w:hanging="1134"/>
      </w:pPr>
      <w:rPr>
        <w:rFonts w:ascii="Arial Bold" w:hAnsi="Arial Bold" w:hint="default"/>
        <w:b/>
        <w:i/>
        <w:caps/>
      </w:rPr>
    </w:lvl>
    <w:lvl w:ilvl="3">
      <w:start w:val="1"/>
      <w:numFmt w:val="decimal"/>
      <w:lvlText w:val="%1.%2.%3.%4."/>
      <w:lvlJc w:val="left"/>
      <w:pPr>
        <w:tabs>
          <w:tab w:val="num" w:pos="2037"/>
        </w:tabs>
        <w:ind w:left="1969" w:hanging="652"/>
      </w:pPr>
      <w:rPr>
        <w:rFonts w:hint="default"/>
      </w:rPr>
    </w:lvl>
    <w:lvl w:ilvl="4">
      <w:start w:val="1"/>
      <w:numFmt w:val="decimal"/>
      <w:lvlText w:val="%1.%2.%3.%4.%5."/>
      <w:lvlJc w:val="left"/>
      <w:pPr>
        <w:tabs>
          <w:tab w:val="num" w:pos="2757"/>
        </w:tabs>
        <w:ind w:left="2474" w:hanging="794"/>
      </w:pPr>
      <w:rPr>
        <w:rFonts w:hint="default"/>
      </w:rPr>
    </w:lvl>
    <w:lvl w:ilvl="5">
      <w:start w:val="1"/>
      <w:numFmt w:val="decimal"/>
      <w:lvlText w:val="%1.%2.%3.%4.%5.%6."/>
      <w:lvlJc w:val="left"/>
      <w:pPr>
        <w:tabs>
          <w:tab w:val="num" w:pos="3120"/>
        </w:tabs>
        <w:ind w:left="2978" w:hanging="941"/>
      </w:pPr>
      <w:rPr>
        <w:rFonts w:hint="default"/>
      </w:rPr>
    </w:lvl>
    <w:lvl w:ilvl="6">
      <w:start w:val="1"/>
      <w:numFmt w:val="decimal"/>
      <w:lvlText w:val="%1.%2.%3.%4.%5.%6.%7."/>
      <w:lvlJc w:val="left"/>
      <w:pPr>
        <w:tabs>
          <w:tab w:val="num" w:pos="3840"/>
        </w:tabs>
        <w:ind w:left="3477" w:hanging="1077"/>
      </w:pPr>
      <w:rPr>
        <w:rFonts w:hint="default"/>
      </w:rPr>
    </w:lvl>
    <w:lvl w:ilvl="7">
      <w:start w:val="1"/>
      <w:numFmt w:val="decimal"/>
      <w:lvlText w:val="%1.%2.%3.%4.%5.%6.%7.%8."/>
      <w:lvlJc w:val="left"/>
      <w:pPr>
        <w:tabs>
          <w:tab w:val="num" w:pos="4197"/>
        </w:tabs>
        <w:ind w:left="3982" w:hanging="1225"/>
      </w:pPr>
      <w:rPr>
        <w:rFonts w:hint="default"/>
      </w:rPr>
    </w:lvl>
    <w:lvl w:ilvl="8">
      <w:start w:val="1"/>
      <w:numFmt w:val="decimal"/>
      <w:lvlText w:val="%1.%2.%3.%4.%5.%6.%7.%8.%9."/>
      <w:lvlJc w:val="left"/>
      <w:pPr>
        <w:tabs>
          <w:tab w:val="num" w:pos="4917"/>
        </w:tabs>
        <w:ind w:left="4560" w:hanging="1440"/>
      </w:pPr>
      <w:rPr>
        <w:rFonts w:hint="default"/>
      </w:rPr>
    </w:lvl>
  </w:abstractNum>
  <w:abstractNum w:abstractNumId="30" w15:restartNumberingAfterBreak="0">
    <w:nsid w:val="795D4465"/>
    <w:multiLevelType w:val="hybridMultilevel"/>
    <w:tmpl w:val="B6521D96"/>
    <w:lvl w:ilvl="0" w:tplc="45C87EAE">
      <w:start w:val="1"/>
      <w:numFmt w:val="decimal"/>
      <w:pStyle w:val="Style3"/>
      <w:lvlText w:val="%1."/>
      <w:lvlJc w:val="left"/>
      <w:pPr>
        <w:ind w:left="708" w:hanging="567"/>
      </w:pPr>
      <w:rPr>
        <w:rFonts w:hint="default"/>
        <w:w w:val="100"/>
        <w:sz w:val="22"/>
        <w:szCs w:val="22"/>
      </w:rPr>
    </w:lvl>
    <w:lvl w:ilvl="1" w:tplc="EED87FA2">
      <w:numFmt w:val="bullet"/>
      <w:lvlText w:val="•"/>
      <w:lvlJc w:val="left"/>
      <w:pPr>
        <w:ind w:left="1566" w:hanging="567"/>
      </w:pPr>
      <w:rPr>
        <w:rFonts w:hint="default"/>
      </w:rPr>
    </w:lvl>
    <w:lvl w:ilvl="2" w:tplc="DB74A0EA">
      <w:numFmt w:val="bullet"/>
      <w:lvlText w:val="•"/>
      <w:lvlJc w:val="left"/>
      <w:pPr>
        <w:ind w:left="2433" w:hanging="567"/>
      </w:pPr>
      <w:rPr>
        <w:rFonts w:hint="default"/>
      </w:rPr>
    </w:lvl>
    <w:lvl w:ilvl="3" w:tplc="C2D02A40">
      <w:numFmt w:val="bullet"/>
      <w:lvlText w:val="•"/>
      <w:lvlJc w:val="left"/>
      <w:pPr>
        <w:ind w:left="3299" w:hanging="567"/>
      </w:pPr>
      <w:rPr>
        <w:rFonts w:hint="default"/>
      </w:rPr>
    </w:lvl>
    <w:lvl w:ilvl="4" w:tplc="64A8DFF0">
      <w:numFmt w:val="bullet"/>
      <w:lvlText w:val="•"/>
      <w:lvlJc w:val="left"/>
      <w:pPr>
        <w:ind w:left="4166" w:hanging="567"/>
      </w:pPr>
      <w:rPr>
        <w:rFonts w:hint="default"/>
      </w:rPr>
    </w:lvl>
    <w:lvl w:ilvl="5" w:tplc="942CD49E">
      <w:numFmt w:val="bullet"/>
      <w:lvlText w:val="•"/>
      <w:lvlJc w:val="left"/>
      <w:pPr>
        <w:ind w:left="5033" w:hanging="567"/>
      </w:pPr>
      <w:rPr>
        <w:rFonts w:hint="default"/>
      </w:rPr>
    </w:lvl>
    <w:lvl w:ilvl="6" w:tplc="6F00D4F0">
      <w:numFmt w:val="bullet"/>
      <w:lvlText w:val="•"/>
      <w:lvlJc w:val="left"/>
      <w:pPr>
        <w:ind w:left="5899" w:hanging="567"/>
      </w:pPr>
      <w:rPr>
        <w:rFonts w:hint="default"/>
      </w:rPr>
    </w:lvl>
    <w:lvl w:ilvl="7" w:tplc="73F60A88">
      <w:numFmt w:val="bullet"/>
      <w:lvlText w:val="•"/>
      <w:lvlJc w:val="left"/>
      <w:pPr>
        <w:ind w:left="6766" w:hanging="567"/>
      </w:pPr>
      <w:rPr>
        <w:rFonts w:hint="default"/>
      </w:rPr>
    </w:lvl>
    <w:lvl w:ilvl="8" w:tplc="4DA875F0">
      <w:numFmt w:val="bullet"/>
      <w:lvlText w:val="•"/>
      <w:lvlJc w:val="left"/>
      <w:pPr>
        <w:ind w:left="7633" w:hanging="567"/>
      </w:pPr>
      <w:rPr>
        <w:rFonts w:hint="default"/>
      </w:rPr>
    </w:lvl>
  </w:abstractNum>
  <w:abstractNum w:abstractNumId="31" w15:restartNumberingAfterBreak="0">
    <w:nsid w:val="7AD101E3"/>
    <w:multiLevelType w:val="hybridMultilevel"/>
    <w:tmpl w:val="36C44CAC"/>
    <w:lvl w:ilvl="0" w:tplc="1DD61A8C">
      <w:start w:val="1"/>
      <w:numFmt w:val="lowerLetter"/>
      <w:lvlText w:val="%1)"/>
      <w:lvlJc w:val="left"/>
      <w:pPr>
        <w:tabs>
          <w:tab w:val="num" w:pos="851"/>
        </w:tabs>
        <w:ind w:left="851" w:hanging="284"/>
      </w:pPr>
      <w:rPr>
        <w:rFonts w:hint="default"/>
      </w:rPr>
    </w:lvl>
    <w:lvl w:ilvl="1" w:tplc="0C090001">
      <w:start w:val="1"/>
      <w:numFmt w:val="bullet"/>
      <w:lvlText w:val=""/>
      <w:lvlJc w:val="left"/>
      <w:pPr>
        <w:ind w:left="2640" w:hanging="360"/>
      </w:pPr>
      <w:rPr>
        <w:rFonts w:ascii="Symbol" w:hAnsi="Symbol" w:hint="default"/>
      </w:rPr>
    </w:lvl>
    <w:lvl w:ilvl="2" w:tplc="CFB25FB6">
      <w:start w:val="1"/>
      <w:numFmt w:val="lowerRoman"/>
      <w:lvlText w:val="%3."/>
      <w:lvlJc w:val="right"/>
      <w:pPr>
        <w:ind w:left="3360" w:hanging="180"/>
      </w:pPr>
    </w:lvl>
    <w:lvl w:ilvl="3" w:tplc="B5840AE4">
      <w:start w:val="1"/>
      <w:numFmt w:val="decimal"/>
      <w:lvlText w:val="(%4)"/>
      <w:lvlJc w:val="left"/>
      <w:pPr>
        <w:ind w:left="4290" w:hanging="570"/>
      </w:pPr>
      <w:rPr>
        <w:rFonts w:hint="default"/>
      </w:r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num w:numId="1" w16cid:durableId="308091821">
    <w:abstractNumId w:val="30"/>
  </w:num>
  <w:num w:numId="2" w16cid:durableId="231281223">
    <w:abstractNumId w:val="16"/>
  </w:num>
  <w:num w:numId="3" w16cid:durableId="1537814642">
    <w:abstractNumId w:val="27"/>
  </w:num>
  <w:num w:numId="4" w16cid:durableId="1861621471">
    <w:abstractNumId w:val="10"/>
  </w:num>
  <w:num w:numId="5" w16cid:durableId="1265309707">
    <w:abstractNumId w:val="1"/>
  </w:num>
  <w:num w:numId="6" w16cid:durableId="2024086086">
    <w:abstractNumId w:val="26"/>
  </w:num>
  <w:num w:numId="7" w16cid:durableId="343242679">
    <w:abstractNumId w:val="11"/>
  </w:num>
  <w:num w:numId="8" w16cid:durableId="633876711">
    <w:abstractNumId w:val="22"/>
  </w:num>
  <w:num w:numId="9" w16cid:durableId="935945511">
    <w:abstractNumId w:val="7"/>
  </w:num>
  <w:num w:numId="10" w16cid:durableId="198588836">
    <w:abstractNumId w:val="2"/>
  </w:num>
  <w:num w:numId="11" w16cid:durableId="1062631149">
    <w:abstractNumId w:val="29"/>
  </w:num>
  <w:num w:numId="12" w16cid:durableId="1765950536">
    <w:abstractNumId w:val="0"/>
  </w:num>
  <w:num w:numId="13" w16cid:durableId="1597907679">
    <w:abstractNumId w:val="3"/>
  </w:num>
  <w:num w:numId="14" w16cid:durableId="1130712368">
    <w:abstractNumId w:val="8"/>
  </w:num>
  <w:num w:numId="15" w16cid:durableId="918519726">
    <w:abstractNumId w:val="12"/>
  </w:num>
  <w:num w:numId="16" w16cid:durableId="1381242266">
    <w:abstractNumId w:val="18"/>
  </w:num>
  <w:num w:numId="17" w16cid:durableId="1171944629">
    <w:abstractNumId w:val="5"/>
  </w:num>
  <w:num w:numId="18" w16cid:durableId="1944411971">
    <w:abstractNumId w:val="31"/>
  </w:num>
  <w:num w:numId="19" w16cid:durableId="1781146614">
    <w:abstractNumId w:val="13"/>
  </w:num>
  <w:num w:numId="20" w16cid:durableId="1725248910">
    <w:abstractNumId w:val="14"/>
  </w:num>
  <w:num w:numId="21" w16cid:durableId="440807456">
    <w:abstractNumId w:val="23"/>
  </w:num>
  <w:num w:numId="22" w16cid:durableId="16664088">
    <w:abstractNumId w:val="17"/>
  </w:num>
  <w:num w:numId="23" w16cid:durableId="1273367671">
    <w:abstractNumId w:val="20"/>
  </w:num>
  <w:num w:numId="24" w16cid:durableId="313218804">
    <w:abstractNumId w:val="6"/>
  </w:num>
  <w:num w:numId="25" w16cid:durableId="790590049">
    <w:abstractNumId w:val="15"/>
  </w:num>
  <w:num w:numId="26" w16cid:durableId="5600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3029597">
    <w:abstractNumId w:val="25"/>
  </w:num>
  <w:num w:numId="28" w16cid:durableId="2163583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08211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2386166">
    <w:abstractNumId w:val="19"/>
  </w:num>
  <w:num w:numId="31" w16cid:durableId="2032298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9971334">
    <w:abstractNumId w:val="4"/>
  </w:num>
  <w:num w:numId="33" w16cid:durableId="16527591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40535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68503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2538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45771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4012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1709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67743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38784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89093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35170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98225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54382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37194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activeWritingStyle w:appName="MSWord" w:lang="en-US" w:vendorID="64" w:dllVersion="0" w:nlCheck="1" w:checkStyle="0"/>
  <w:activeWritingStyle w:appName="MSWord" w:lang="en-AU"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13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4D"/>
    <w:rsid w:val="00000947"/>
    <w:rsid w:val="00000FEF"/>
    <w:rsid w:val="0000145F"/>
    <w:rsid w:val="000024F8"/>
    <w:rsid w:val="00002C8D"/>
    <w:rsid w:val="00002D95"/>
    <w:rsid w:val="00002FA4"/>
    <w:rsid w:val="00003330"/>
    <w:rsid w:val="0000404C"/>
    <w:rsid w:val="00004848"/>
    <w:rsid w:val="000050FE"/>
    <w:rsid w:val="000057FB"/>
    <w:rsid w:val="00005CA2"/>
    <w:rsid w:val="00005FF4"/>
    <w:rsid w:val="000065F6"/>
    <w:rsid w:val="0000667D"/>
    <w:rsid w:val="00006D2F"/>
    <w:rsid w:val="00006F73"/>
    <w:rsid w:val="0000728D"/>
    <w:rsid w:val="000074BA"/>
    <w:rsid w:val="00007AA3"/>
    <w:rsid w:val="00007C59"/>
    <w:rsid w:val="00007EDB"/>
    <w:rsid w:val="00010315"/>
    <w:rsid w:val="00010326"/>
    <w:rsid w:val="0001086B"/>
    <w:rsid w:val="00010B9F"/>
    <w:rsid w:val="00011356"/>
    <w:rsid w:val="000115DE"/>
    <w:rsid w:val="0001160C"/>
    <w:rsid w:val="000119D0"/>
    <w:rsid w:val="00011D19"/>
    <w:rsid w:val="0001226D"/>
    <w:rsid w:val="00012330"/>
    <w:rsid w:val="00012880"/>
    <w:rsid w:val="0001371F"/>
    <w:rsid w:val="00013C1C"/>
    <w:rsid w:val="000144A5"/>
    <w:rsid w:val="0001456B"/>
    <w:rsid w:val="000146FB"/>
    <w:rsid w:val="00014C1F"/>
    <w:rsid w:val="00014CC6"/>
    <w:rsid w:val="00016822"/>
    <w:rsid w:val="0001780A"/>
    <w:rsid w:val="00017861"/>
    <w:rsid w:val="00017C27"/>
    <w:rsid w:val="00017D89"/>
    <w:rsid w:val="00017D92"/>
    <w:rsid w:val="00020114"/>
    <w:rsid w:val="000203B2"/>
    <w:rsid w:val="000204B0"/>
    <w:rsid w:val="00020BB3"/>
    <w:rsid w:val="00020D6A"/>
    <w:rsid w:val="00020ED4"/>
    <w:rsid w:val="00020F85"/>
    <w:rsid w:val="00021B46"/>
    <w:rsid w:val="0002244B"/>
    <w:rsid w:val="0002257E"/>
    <w:rsid w:val="0002295F"/>
    <w:rsid w:val="0002355E"/>
    <w:rsid w:val="00023893"/>
    <w:rsid w:val="00023B62"/>
    <w:rsid w:val="00023E14"/>
    <w:rsid w:val="00023FF3"/>
    <w:rsid w:val="00024980"/>
    <w:rsid w:val="00024D30"/>
    <w:rsid w:val="00024EDB"/>
    <w:rsid w:val="0002521F"/>
    <w:rsid w:val="00025525"/>
    <w:rsid w:val="00025775"/>
    <w:rsid w:val="00025CC4"/>
    <w:rsid w:val="00025D9A"/>
    <w:rsid w:val="00026228"/>
    <w:rsid w:val="00026401"/>
    <w:rsid w:val="00026471"/>
    <w:rsid w:val="000265C8"/>
    <w:rsid w:val="000265DE"/>
    <w:rsid w:val="00026A41"/>
    <w:rsid w:val="00026B1D"/>
    <w:rsid w:val="00030291"/>
    <w:rsid w:val="0003082F"/>
    <w:rsid w:val="00031261"/>
    <w:rsid w:val="00031311"/>
    <w:rsid w:val="00031482"/>
    <w:rsid w:val="0003166A"/>
    <w:rsid w:val="000319E7"/>
    <w:rsid w:val="00033271"/>
    <w:rsid w:val="000333AC"/>
    <w:rsid w:val="00034761"/>
    <w:rsid w:val="0003487A"/>
    <w:rsid w:val="000349F9"/>
    <w:rsid w:val="00035AB1"/>
    <w:rsid w:val="00036109"/>
    <w:rsid w:val="0003681A"/>
    <w:rsid w:val="00036C91"/>
    <w:rsid w:val="00036FC1"/>
    <w:rsid w:val="000371A4"/>
    <w:rsid w:val="00037DFF"/>
    <w:rsid w:val="00040266"/>
    <w:rsid w:val="00040DD6"/>
    <w:rsid w:val="00041025"/>
    <w:rsid w:val="000415DB"/>
    <w:rsid w:val="000419C8"/>
    <w:rsid w:val="00042467"/>
    <w:rsid w:val="00042899"/>
    <w:rsid w:val="00042A41"/>
    <w:rsid w:val="00042B45"/>
    <w:rsid w:val="000430A8"/>
    <w:rsid w:val="000438EB"/>
    <w:rsid w:val="000448D0"/>
    <w:rsid w:val="00044B56"/>
    <w:rsid w:val="0004503B"/>
    <w:rsid w:val="000454F8"/>
    <w:rsid w:val="00045C3C"/>
    <w:rsid w:val="00045CDF"/>
    <w:rsid w:val="00046452"/>
    <w:rsid w:val="00046711"/>
    <w:rsid w:val="0004722E"/>
    <w:rsid w:val="000478DE"/>
    <w:rsid w:val="00050268"/>
    <w:rsid w:val="00050542"/>
    <w:rsid w:val="000505E7"/>
    <w:rsid w:val="0005099A"/>
    <w:rsid w:val="0005099B"/>
    <w:rsid w:val="000514F4"/>
    <w:rsid w:val="000528C1"/>
    <w:rsid w:val="00053965"/>
    <w:rsid w:val="00053AE0"/>
    <w:rsid w:val="00053AF8"/>
    <w:rsid w:val="00053ED9"/>
    <w:rsid w:val="00053F29"/>
    <w:rsid w:val="0005420C"/>
    <w:rsid w:val="00054391"/>
    <w:rsid w:val="0005450C"/>
    <w:rsid w:val="000546D0"/>
    <w:rsid w:val="00054862"/>
    <w:rsid w:val="0005495F"/>
    <w:rsid w:val="000552BA"/>
    <w:rsid w:val="000554DF"/>
    <w:rsid w:val="00055729"/>
    <w:rsid w:val="000558DF"/>
    <w:rsid w:val="00055A97"/>
    <w:rsid w:val="00055B3A"/>
    <w:rsid w:val="00056094"/>
    <w:rsid w:val="000561B6"/>
    <w:rsid w:val="00056DDC"/>
    <w:rsid w:val="00056F2A"/>
    <w:rsid w:val="00056FCC"/>
    <w:rsid w:val="000573A4"/>
    <w:rsid w:val="0005790D"/>
    <w:rsid w:val="00057CE9"/>
    <w:rsid w:val="00060779"/>
    <w:rsid w:val="00060A82"/>
    <w:rsid w:val="00060B53"/>
    <w:rsid w:val="00060F64"/>
    <w:rsid w:val="00060F7C"/>
    <w:rsid w:val="000612AF"/>
    <w:rsid w:val="00061317"/>
    <w:rsid w:val="00061383"/>
    <w:rsid w:val="0006161A"/>
    <w:rsid w:val="00061630"/>
    <w:rsid w:val="00061972"/>
    <w:rsid w:val="00062399"/>
    <w:rsid w:val="00062FF0"/>
    <w:rsid w:val="00063099"/>
    <w:rsid w:val="000638C1"/>
    <w:rsid w:val="000639D6"/>
    <w:rsid w:val="00063D31"/>
    <w:rsid w:val="00063DE0"/>
    <w:rsid w:val="00063EFB"/>
    <w:rsid w:val="000647BC"/>
    <w:rsid w:val="00064ECB"/>
    <w:rsid w:val="00064F5A"/>
    <w:rsid w:val="0006508D"/>
    <w:rsid w:val="00065790"/>
    <w:rsid w:val="000657CD"/>
    <w:rsid w:val="00065AA8"/>
    <w:rsid w:val="00065C01"/>
    <w:rsid w:val="000669D3"/>
    <w:rsid w:val="00066C7B"/>
    <w:rsid w:val="00066E6E"/>
    <w:rsid w:val="00066FF7"/>
    <w:rsid w:val="0006737E"/>
    <w:rsid w:val="00067804"/>
    <w:rsid w:val="00067F7C"/>
    <w:rsid w:val="0007048B"/>
    <w:rsid w:val="00070E02"/>
    <w:rsid w:val="00070E2E"/>
    <w:rsid w:val="00070F3F"/>
    <w:rsid w:val="00071E88"/>
    <w:rsid w:val="000722F8"/>
    <w:rsid w:val="000725DD"/>
    <w:rsid w:val="0007277F"/>
    <w:rsid w:val="00072A15"/>
    <w:rsid w:val="00073528"/>
    <w:rsid w:val="00073A3D"/>
    <w:rsid w:val="00073BD3"/>
    <w:rsid w:val="00074038"/>
    <w:rsid w:val="00074775"/>
    <w:rsid w:val="000747C9"/>
    <w:rsid w:val="00074DC5"/>
    <w:rsid w:val="00075012"/>
    <w:rsid w:val="000750A5"/>
    <w:rsid w:val="000751DD"/>
    <w:rsid w:val="00075737"/>
    <w:rsid w:val="00075B85"/>
    <w:rsid w:val="00075D1E"/>
    <w:rsid w:val="00075E43"/>
    <w:rsid w:val="0007685A"/>
    <w:rsid w:val="00076978"/>
    <w:rsid w:val="00076EF8"/>
    <w:rsid w:val="00076FA1"/>
    <w:rsid w:val="00077815"/>
    <w:rsid w:val="0007794E"/>
    <w:rsid w:val="000801ED"/>
    <w:rsid w:val="000803E6"/>
    <w:rsid w:val="00080453"/>
    <w:rsid w:val="000808BC"/>
    <w:rsid w:val="00080AB7"/>
    <w:rsid w:val="00080E2A"/>
    <w:rsid w:val="00081105"/>
    <w:rsid w:val="000814C2"/>
    <w:rsid w:val="0008182D"/>
    <w:rsid w:val="00081A3E"/>
    <w:rsid w:val="00081A95"/>
    <w:rsid w:val="00082205"/>
    <w:rsid w:val="00082B1B"/>
    <w:rsid w:val="0008325B"/>
    <w:rsid w:val="000833D9"/>
    <w:rsid w:val="0008368C"/>
    <w:rsid w:val="000837D1"/>
    <w:rsid w:val="00083DD0"/>
    <w:rsid w:val="00083E37"/>
    <w:rsid w:val="00084458"/>
    <w:rsid w:val="000848C8"/>
    <w:rsid w:val="00084C33"/>
    <w:rsid w:val="00085182"/>
    <w:rsid w:val="00085392"/>
    <w:rsid w:val="000853A5"/>
    <w:rsid w:val="000854F7"/>
    <w:rsid w:val="00085873"/>
    <w:rsid w:val="00086203"/>
    <w:rsid w:val="00086605"/>
    <w:rsid w:val="00086BC6"/>
    <w:rsid w:val="00086F70"/>
    <w:rsid w:val="00087ADC"/>
    <w:rsid w:val="00087C26"/>
    <w:rsid w:val="0009007F"/>
    <w:rsid w:val="000900DB"/>
    <w:rsid w:val="000902F4"/>
    <w:rsid w:val="000903F4"/>
    <w:rsid w:val="00090BB5"/>
    <w:rsid w:val="00090BCB"/>
    <w:rsid w:val="00090E2D"/>
    <w:rsid w:val="00091B70"/>
    <w:rsid w:val="00091C9B"/>
    <w:rsid w:val="00091D0C"/>
    <w:rsid w:val="00091ED5"/>
    <w:rsid w:val="000924D8"/>
    <w:rsid w:val="000925B1"/>
    <w:rsid w:val="000934BE"/>
    <w:rsid w:val="000937C8"/>
    <w:rsid w:val="00093B73"/>
    <w:rsid w:val="000940DD"/>
    <w:rsid w:val="0009456C"/>
    <w:rsid w:val="000946DA"/>
    <w:rsid w:val="00094789"/>
    <w:rsid w:val="000956E9"/>
    <w:rsid w:val="00095A75"/>
    <w:rsid w:val="00095B6D"/>
    <w:rsid w:val="00095D6D"/>
    <w:rsid w:val="000965DC"/>
    <w:rsid w:val="000969EF"/>
    <w:rsid w:val="0009758C"/>
    <w:rsid w:val="000A0761"/>
    <w:rsid w:val="000A0938"/>
    <w:rsid w:val="000A0AC6"/>
    <w:rsid w:val="000A0F73"/>
    <w:rsid w:val="000A21F1"/>
    <w:rsid w:val="000A222F"/>
    <w:rsid w:val="000A24A5"/>
    <w:rsid w:val="000A253E"/>
    <w:rsid w:val="000A2AB9"/>
    <w:rsid w:val="000A2DE2"/>
    <w:rsid w:val="000A3105"/>
    <w:rsid w:val="000A3A89"/>
    <w:rsid w:val="000A3ECF"/>
    <w:rsid w:val="000A3FF1"/>
    <w:rsid w:val="000A4160"/>
    <w:rsid w:val="000A45B8"/>
    <w:rsid w:val="000A4BE4"/>
    <w:rsid w:val="000A4C4E"/>
    <w:rsid w:val="000A51A0"/>
    <w:rsid w:val="000A5626"/>
    <w:rsid w:val="000A59E8"/>
    <w:rsid w:val="000A5D07"/>
    <w:rsid w:val="000A62DC"/>
    <w:rsid w:val="000A6357"/>
    <w:rsid w:val="000A6945"/>
    <w:rsid w:val="000A6977"/>
    <w:rsid w:val="000A72CA"/>
    <w:rsid w:val="000A78C7"/>
    <w:rsid w:val="000A7B41"/>
    <w:rsid w:val="000A7CAC"/>
    <w:rsid w:val="000B012D"/>
    <w:rsid w:val="000B0858"/>
    <w:rsid w:val="000B0F15"/>
    <w:rsid w:val="000B0F20"/>
    <w:rsid w:val="000B1331"/>
    <w:rsid w:val="000B14FF"/>
    <w:rsid w:val="000B1A29"/>
    <w:rsid w:val="000B2180"/>
    <w:rsid w:val="000B2190"/>
    <w:rsid w:val="000B262B"/>
    <w:rsid w:val="000B2831"/>
    <w:rsid w:val="000B28CF"/>
    <w:rsid w:val="000B3972"/>
    <w:rsid w:val="000B3CF1"/>
    <w:rsid w:val="000B3EE4"/>
    <w:rsid w:val="000B47E2"/>
    <w:rsid w:val="000B5494"/>
    <w:rsid w:val="000B5520"/>
    <w:rsid w:val="000B5ADC"/>
    <w:rsid w:val="000B5BCA"/>
    <w:rsid w:val="000B5CC1"/>
    <w:rsid w:val="000B5FCA"/>
    <w:rsid w:val="000B60A6"/>
    <w:rsid w:val="000B6460"/>
    <w:rsid w:val="000B65BC"/>
    <w:rsid w:val="000B6B08"/>
    <w:rsid w:val="000B6C1C"/>
    <w:rsid w:val="000B7064"/>
    <w:rsid w:val="000B7611"/>
    <w:rsid w:val="000C089A"/>
    <w:rsid w:val="000C0B4E"/>
    <w:rsid w:val="000C0DE3"/>
    <w:rsid w:val="000C14B3"/>
    <w:rsid w:val="000C1574"/>
    <w:rsid w:val="000C1C06"/>
    <w:rsid w:val="000C239B"/>
    <w:rsid w:val="000C2DB9"/>
    <w:rsid w:val="000C2E15"/>
    <w:rsid w:val="000C2E5A"/>
    <w:rsid w:val="000C2EFF"/>
    <w:rsid w:val="000C40AD"/>
    <w:rsid w:val="000C45AB"/>
    <w:rsid w:val="000C558D"/>
    <w:rsid w:val="000C5B17"/>
    <w:rsid w:val="000C5CDF"/>
    <w:rsid w:val="000C5E5E"/>
    <w:rsid w:val="000C657E"/>
    <w:rsid w:val="000C6CFB"/>
    <w:rsid w:val="000C6EAC"/>
    <w:rsid w:val="000C7F89"/>
    <w:rsid w:val="000D0033"/>
    <w:rsid w:val="000D0344"/>
    <w:rsid w:val="000D04AC"/>
    <w:rsid w:val="000D1599"/>
    <w:rsid w:val="000D17AD"/>
    <w:rsid w:val="000D1F9F"/>
    <w:rsid w:val="000D20A5"/>
    <w:rsid w:val="000D2DEA"/>
    <w:rsid w:val="000D326D"/>
    <w:rsid w:val="000D3D9B"/>
    <w:rsid w:val="000D448B"/>
    <w:rsid w:val="000D5189"/>
    <w:rsid w:val="000D52A1"/>
    <w:rsid w:val="000D5BCE"/>
    <w:rsid w:val="000D5C78"/>
    <w:rsid w:val="000D60E9"/>
    <w:rsid w:val="000D702F"/>
    <w:rsid w:val="000D744B"/>
    <w:rsid w:val="000D7564"/>
    <w:rsid w:val="000D76D6"/>
    <w:rsid w:val="000D79CC"/>
    <w:rsid w:val="000D7C3F"/>
    <w:rsid w:val="000E0BA6"/>
    <w:rsid w:val="000E1111"/>
    <w:rsid w:val="000E1410"/>
    <w:rsid w:val="000E147A"/>
    <w:rsid w:val="000E1DA1"/>
    <w:rsid w:val="000E20E7"/>
    <w:rsid w:val="000E21BF"/>
    <w:rsid w:val="000E29E1"/>
    <w:rsid w:val="000E2AB4"/>
    <w:rsid w:val="000E3629"/>
    <w:rsid w:val="000E41C3"/>
    <w:rsid w:val="000E4426"/>
    <w:rsid w:val="000E4544"/>
    <w:rsid w:val="000E4F6F"/>
    <w:rsid w:val="000E508E"/>
    <w:rsid w:val="000E520E"/>
    <w:rsid w:val="000E5648"/>
    <w:rsid w:val="000E57A3"/>
    <w:rsid w:val="000E5A77"/>
    <w:rsid w:val="000E5E53"/>
    <w:rsid w:val="000E6619"/>
    <w:rsid w:val="000E66B7"/>
    <w:rsid w:val="000E6E2F"/>
    <w:rsid w:val="000E719B"/>
    <w:rsid w:val="000E77A3"/>
    <w:rsid w:val="000E7961"/>
    <w:rsid w:val="000E7B61"/>
    <w:rsid w:val="000F00DD"/>
    <w:rsid w:val="000F06F3"/>
    <w:rsid w:val="000F09D1"/>
    <w:rsid w:val="000F1862"/>
    <w:rsid w:val="000F1AB8"/>
    <w:rsid w:val="000F1C4A"/>
    <w:rsid w:val="000F2B79"/>
    <w:rsid w:val="000F416E"/>
    <w:rsid w:val="000F4E9D"/>
    <w:rsid w:val="000F600D"/>
    <w:rsid w:val="000F633D"/>
    <w:rsid w:val="000F66DD"/>
    <w:rsid w:val="000F69AC"/>
    <w:rsid w:val="000F7450"/>
    <w:rsid w:val="000F76C4"/>
    <w:rsid w:val="000F7E35"/>
    <w:rsid w:val="00100D01"/>
    <w:rsid w:val="0010139D"/>
    <w:rsid w:val="001016FD"/>
    <w:rsid w:val="00101894"/>
    <w:rsid w:val="00101A51"/>
    <w:rsid w:val="00101AA2"/>
    <w:rsid w:val="00102B42"/>
    <w:rsid w:val="00102D5F"/>
    <w:rsid w:val="00102DD9"/>
    <w:rsid w:val="001030A3"/>
    <w:rsid w:val="00103B67"/>
    <w:rsid w:val="00103E2F"/>
    <w:rsid w:val="00104578"/>
    <w:rsid w:val="00104A8D"/>
    <w:rsid w:val="00104AD5"/>
    <w:rsid w:val="00105167"/>
    <w:rsid w:val="00105609"/>
    <w:rsid w:val="0010568B"/>
    <w:rsid w:val="001058EC"/>
    <w:rsid w:val="00105A34"/>
    <w:rsid w:val="00105C8A"/>
    <w:rsid w:val="00105F4E"/>
    <w:rsid w:val="0010626D"/>
    <w:rsid w:val="00106602"/>
    <w:rsid w:val="00106951"/>
    <w:rsid w:val="00106FF7"/>
    <w:rsid w:val="00107649"/>
    <w:rsid w:val="00107CDA"/>
    <w:rsid w:val="00110361"/>
    <w:rsid w:val="0011139E"/>
    <w:rsid w:val="001119AB"/>
    <w:rsid w:val="00111CC5"/>
    <w:rsid w:val="00112023"/>
    <w:rsid w:val="0011234D"/>
    <w:rsid w:val="00113113"/>
    <w:rsid w:val="00113751"/>
    <w:rsid w:val="00113BC1"/>
    <w:rsid w:val="00113E4A"/>
    <w:rsid w:val="001145A2"/>
    <w:rsid w:val="0011467B"/>
    <w:rsid w:val="0011479C"/>
    <w:rsid w:val="00114816"/>
    <w:rsid w:val="00114D7E"/>
    <w:rsid w:val="00115A33"/>
    <w:rsid w:val="00115AF4"/>
    <w:rsid w:val="001161C1"/>
    <w:rsid w:val="00116215"/>
    <w:rsid w:val="001162FD"/>
    <w:rsid w:val="001168D2"/>
    <w:rsid w:val="00116A80"/>
    <w:rsid w:val="00116C35"/>
    <w:rsid w:val="00116C90"/>
    <w:rsid w:val="00116CCF"/>
    <w:rsid w:val="00116F61"/>
    <w:rsid w:val="001173D8"/>
    <w:rsid w:val="00117743"/>
    <w:rsid w:val="0011774C"/>
    <w:rsid w:val="0012019A"/>
    <w:rsid w:val="001215C7"/>
    <w:rsid w:val="001216A8"/>
    <w:rsid w:val="00121877"/>
    <w:rsid w:val="00121911"/>
    <w:rsid w:val="00121FED"/>
    <w:rsid w:val="0012240A"/>
    <w:rsid w:val="0012269D"/>
    <w:rsid w:val="00122A9F"/>
    <w:rsid w:val="00123840"/>
    <w:rsid w:val="0012420A"/>
    <w:rsid w:val="00124A45"/>
    <w:rsid w:val="0012515A"/>
    <w:rsid w:val="00125972"/>
    <w:rsid w:val="001260E0"/>
    <w:rsid w:val="00126664"/>
    <w:rsid w:val="0012673A"/>
    <w:rsid w:val="00126962"/>
    <w:rsid w:val="00126E34"/>
    <w:rsid w:val="00126E9F"/>
    <w:rsid w:val="00127402"/>
    <w:rsid w:val="00127C96"/>
    <w:rsid w:val="00127CDE"/>
    <w:rsid w:val="0013042A"/>
    <w:rsid w:val="001307E1"/>
    <w:rsid w:val="00130D69"/>
    <w:rsid w:val="00130FB4"/>
    <w:rsid w:val="00131661"/>
    <w:rsid w:val="00131748"/>
    <w:rsid w:val="00131CA5"/>
    <w:rsid w:val="00131F4B"/>
    <w:rsid w:val="00132BB3"/>
    <w:rsid w:val="00132BC0"/>
    <w:rsid w:val="00132C3C"/>
    <w:rsid w:val="00133795"/>
    <w:rsid w:val="00133A03"/>
    <w:rsid w:val="001344CC"/>
    <w:rsid w:val="00134896"/>
    <w:rsid w:val="00134957"/>
    <w:rsid w:val="001349AF"/>
    <w:rsid w:val="00135368"/>
    <w:rsid w:val="00135944"/>
    <w:rsid w:val="00135AA0"/>
    <w:rsid w:val="00135C96"/>
    <w:rsid w:val="00135F3A"/>
    <w:rsid w:val="00136BB5"/>
    <w:rsid w:val="001375A3"/>
    <w:rsid w:val="00137D6B"/>
    <w:rsid w:val="001400EE"/>
    <w:rsid w:val="00140291"/>
    <w:rsid w:val="001404F3"/>
    <w:rsid w:val="0014063A"/>
    <w:rsid w:val="00140698"/>
    <w:rsid w:val="001406EE"/>
    <w:rsid w:val="00140795"/>
    <w:rsid w:val="00140840"/>
    <w:rsid w:val="00140A83"/>
    <w:rsid w:val="00140C1C"/>
    <w:rsid w:val="00140E03"/>
    <w:rsid w:val="0014109A"/>
    <w:rsid w:val="001414AD"/>
    <w:rsid w:val="001422EF"/>
    <w:rsid w:val="00142426"/>
    <w:rsid w:val="0014265D"/>
    <w:rsid w:val="00142825"/>
    <w:rsid w:val="00142F45"/>
    <w:rsid w:val="001437E9"/>
    <w:rsid w:val="0014396C"/>
    <w:rsid w:val="001441CF"/>
    <w:rsid w:val="00144616"/>
    <w:rsid w:val="001448BE"/>
    <w:rsid w:val="00144A8F"/>
    <w:rsid w:val="00144AE4"/>
    <w:rsid w:val="00144E73"/>
    <w:rsid w:val="00145118"/>
    <w:rsid w:val="0014592C"/>
    <w:rsid w:val="0014604A"/>
    <w:rsid w:val="00146139"/>
    <w:rsid w:val="00146FB4"/>
    <w:rsid w:val="001474AB"/>
    <w:rsid w:val="00147797"/>
    <w:rsid w:val="00147878"/>
    <w:rsid w:val="00147BE5"/>
    <w:rsid w:val="00147DBC"/>
    <w:rsid w:val="00147E02"/>
    <w:rsid w:val="00147F5D"/>
    <w:rsid w:val="00150438"/>
    <w:rsid w:val="00151139"/>
    <w:rsid w:val="00151296"/>
    <w:rsid w:val="00151519"/>
    <w:rsid w:val="00151545"/>
    <w:rsid w:val="00151648"/>
    <w:rsid w:val="00151CA7"/>
    <w:rsid w:val="00151CD8"/>
    <w:rsid w:val="00151D07"/>
    <w:rsid w:val="00151DF3"/>
    <w:rsid w:val="00153354"/>
    <w:rsid w:val="001534A6"/>
    <w:rsid w:val="00153787"/>
    <w:rsid w:val="00153D55"/>
    <w:rsid w:val="00154476"/>
    <w:rsid w:val="001551F3"/>
    <w:rsid w:val="001556AD"/>
    <w:rsid w:val="001557F6"/>
    <w:rsid w:val="0015599E"/>
    <w:rsid w:val="00155A1F"/>
    <w:rsid w:val="00155CEB"/>
    <w:rsid w:val="001564D1"/>
    <w:rsid w:val="00156850"/>
    <w:rsid w:val="0015686B"/>
    <w:rsid w:val="00156E63"/>
    <w:rsid w:val="001575C9"/>
    <w:rsid w:val="00157F4A"/>
    <w:rsid w:val="00160C8C"/>
    <w:rsid w:val="00161000"/>
    <w:rsid w:val="001617D8"/>
    <w:rsid w:val="001621D8"/>
    <w:rsid w:val="00162279"/>
    <w:rsid w:val="00163206"/>
    <w:rsid w:val="0016335A"/>
    <w:rsid w:val="00163711"/>
    <w:rsid w:val="00163BA1"/>
    <w:rsid w:val="0016403A"/>
    <w:rsid w:val="00164566"/>
    <w:rsid w:val="001646C8"/>
    <w:rsid w:val="00164CCD"/>
    <w:rsid w:val="00166C37"/>
    <w:rsid w:val="00166DBB"/>
    <w:rsid w:val="00167665"/>
    <w:rsid w:val="00167778"/>
    <w:rsid w:val="00167824"/>
    <w:rsid w:val="001679FB"/>
    <w:rsid w:val="00167BDA"/>
    <w:rsid w:val="00170376"/>
    <w:rsid w:val="001713AE"/>
    <w:rsid w:val="001714C9"/>
    <w:rsid w:val="00171AAB"/>
    <w:rsid w:val="001739B8"/>
    <w:rsid w:val="00173A7C"/>
    <w:rsid w:val="001743D9"/>
    <w:rsid w:val="00174B60"/>
    <w:rsid w:val="00174BC5"/>
    <w:rsid w:val="00174ECD"/>
    <w:rsid w:val="001752BE"/>
    <w:rsid w:val="00175A44"/>
    <w:rsid w:val="00175CA7"/>
    <w:rsid w:val="0017601C"/>
    <w:rsid w:val="00176137"/>
    <w:rsid w:val="001765A1"/>
    <w:rsid w:val="00176931"/>
    <w:rsid w:val="0017727E"/>
    <w:rsid w:val="00177CA8"/>
    <w:rsid w:val="00177D96"/>
    <w:rsid w:val="00180042"/>
    <w:rsid w:val="0018026C"/>
    <w:rsid w:val="0018067B"/>
    <w:rsid w:val="00180BD8"/>
    <w:rsid w:val="00181762"/>
    <w:rsid w:val="00181BD7"/>
    <w:rsid w:val="00181FB6"/>
    <w:rsid w:val="001821B4"/>
    <w:rsid w:val="001822DA"/>
    <w:rsid w:val="00182ED7"/>
    <w:rsid w:val="001830EB"/>
    <w:rsid w:val="001833EF"/>
    <w:rsid w:val="0018386E"/>
    <w:rsid w:val="001839B4"/>
    <w:rsid w:val="00183A7A"/>
    <w:rsid w:val="00183EC1"/>
    <w:rsid w:val="001843BB"/>
    <w:rsid w:val="00184CE6"/>
    <w:rsid w:val="001852C3"/>
    <w:rsid w:val="00185493"/>
    <w:rsid w:val="0018591E"/>
    <w:rsid w:val="00185C58"/>
    <w:rsid w:val="001864D5"/>
    <w:rsid w:val="00186A37"/>
    <w:rsid w:val="00186A85"/>
    <w:rsid w:val="00186CF0"/>
    <w:rsid w:val="001872B3"/>
    <w:rsid w:val="00187503"/>
    <w:rsid w:val="00187805"/>
    <w:rsid w:val="00187BE4"/>
    <w:rsid w:val="00187D5F"/>
    <w:rsid w:val="001901AE"/>
    <w:rsid w:val="00190B0B"/>
    <w:rsid w:val="00190B96"/>
    <w:rsid w:val="00190F10"/>
    <w:rsid w:val="00190FBC"/>
    <w:rsid w:val="00191107"/>
    <w:rsid w:val="001918BB"/>
    <w:rsid w:val="00191F45"/>
    <w:rsid w:val="00192172"/>
    <w:rsid w:val="00192182"/>
    <w:rsid w:val="00192201"/>
    <w:rsid w:val="00192940"/>
    <w:rsid w:val="00193920"/>
    <w:rsid w:val="00193DE3"/>
    <w:rsid w:val="00193E58"/>
    <w:rsid w:val="00193ECF"/>
    <w:rsid w:val="00194417"/>
    <w:rsid w:val="001949D2"/>
    <w:rsid w:val="00194DAB"/>
    <w:rsid w:val="00194E19"/>
    <w:rsid w:val="00195110"/>
    <w:rsid w:val="00195157"/>
    <w:rsid w:val="0019531B"/>
    <w:rsid w:val="00196178"/>
    <w:rsid w:val="0019620A"/>
    <w:rsid w:val="00196607"/>
    <w:rsid w:val="00196890"/>
    <w:rsid w:val="00196A2F"/>
    <w:rsid w:val="00196F52"/>
    <w:rsid w:val="001970AC"/>
    <w:rsid w:val="00197C7E"/>
    <w:rsid w:val="00197E88"/>
    <w:rsid w:val="001A0480"/>
    <w:rsid w:val="001A05F6"/>
    <w:rsid w:val="001A0610"/>
    <w:rsid w:val="001A0E28"/>
    <w:rsid w:val="001A198A"/>
    <w:rsid w:val="001A1E62"/>
    <w:rsid w:val="001A2575"/>
    <w:rsid w:val="001A2692"/>
    <w:rsid w:val="001A2BE5"/>
    <w:rsid w:val="001A2C82"/>
    <w:rsid w:val="001A2CFD"/>
    <w:rsid w:val="001A2EF2"/>
    <w:rsid w:val="001A3BE4"/>
    <w:rsid w:val="001A3C09"/>
    <w:rsid w:val="001A4264"/>
    <w:rsid w:val="001A48A6"/>
    <w:rsid w:val="001A4A2D"/>
    <w:rsid w:val="001A550D"/>
    <w:rsid w:val="001A5DF5"/>
    <w:rsid w:val="001A5FE6"/>
    <w:rsid w:val="001A65A4"/>
    <w:rsid w:val="001A6CFE"/>
    <w:rsid w:val="001A7E7B"/>
    <w:rsid w:val="001B0052"/>
    <w:rsid w:val="001B0059"/>
    <w:rsid w:val="001B02C2"/>
    <w:rsid w:val="001B03A0"/>
    <w:rsid w:val="001B03C6"/>
    <w:rsid w:val="001B0457"/>
    <w:rsid w:val="001B050A"/>
    <w:rsid w:val="001B0CC0"/>
    <w:rsid w:val="001B0E77"/>
    <w:rsid w:val="001B1016"/>
    <w:rsid w:val="001B1F5B"/>
    <w:rsid w:val="001B2010"/>
    <w:rsid w:val="001B335E"/>
    <w:rsid w:val="001B362D"/>
    <w:rsid w:val="001B45FD"/>
    <w:rsid w:val="001B6331"/>
    <w:rsid w:val="001B6900"/>
    <w:rsid w:val="001B6C44"/>
    <w:rsid w:val="001B7F72"/>
    <w:rsid w:val="001C003B"/>
    <w:rsid w:val="001C0851"/>
    <w:rsid w:val="001C0D21"/>
    <w:rsid w:val="001C13BA"/>
    <w:rsid w:val="001C1D9C"/>
    <w:rsid w:val="001C24EE"/>
    <w:rsid w:val="001C2754"/>
    <w:rsid w:val="001C287F"/>
    <w:rsid w:val="001C2DFA"/>
    <w:rsid w:val="001C305D"/>
    <w:rsid w:val="001C332F"/>
    <w:rsid w:val="001C38F3"/>
    <w:rsid w:val="001C3AF9"/>
    <w:rsid w:val="001C4876"/>
    <w:rsid w:val="001C5350"/>
    <w:rsid w:val="001C53CB"/>
    <w:rsid w:val="001C5742"/>
    <w:rsid w:val="001C5B6F"/>
    <w:rsid w:val="001C6626"/>
    <w:rsid w:val="001C6B1B"/>
    <w:rsid w:val="001C7621"/>
    <w:rsid w:val="001C783B"/>
    <w:rsid w:val="001D0B84"/>
    <w:rsid w:val="001D11DB"/>
    <w:rsid w:val="001D137A"/>
    <w:rsid w:val="001D13DC"/>
    <w:rsid w:val="001D1A42"/>
    <w:rsid w:val="001D1B1D"/>
    <w:rsid w:val="001D1E6B"/>
    <w:rsid w:val="001D27F9"/>
    <w:rsid w:val="001D2CA8"/>
    <w:rsid w:val="001D2F42"/>
    <w:rsid w:val="001D32E6"/>
    <w:rsid w:val="001D3AB4"/>
    <w:rsid w:val="001D3B33"/>
    <w:rsid w:val="001D3D85"/>
    <w:rsid w:val="001D4157"/>
    <w:rsid w:val="001D4304"/>
    <w:rsid w:val="001D4E20"/>
    <w:rsid w:val="001D5774"/>
    <w:rsid w:val="001D58BD"/>
    <w:rsid w:val="001D5EAC"/>
    <w:rsid w:val="001D67DC"/>
    <w:rsid w:val="001D6FB8"/>
    <w:rsid w:val="001D7142"/>
    <w:rsid w:val="001D7244"/>
    <w:rsid w:val="001D7290"/>
    <w:rsid w:val="001E0967"/>
    <w:rsid w:val="001E0BA1"/>
    <w:rsid w:val="001E0C95"/>
    <w:rsid w:val="001E1083"/>
    <w:rsid w:val="001E10DE"/>
    <w:rsid w:val="001E121F"/>
    <w:rsid w:val="001E135E"/>
    <w:rsid w:val="001E30D9"/>
    <w:rsid w:val="001E317B"/>
    <w:rsid w:val="001E41AD"/>
    <w:rsid w:val="001E48DF"/>
    <w:rsid w:val="001E4952"/>
    <w:rsid w:val="001E4B23"/>
    <w:rsid w:val="001E4F1C"/>
    <w:rsid w:val="001E503A"/>
    <w:rsid w:val="001E55BF"/>
    <w:rsid w:val="001E56AF"/>
    <w:rsid w:val="001E619E"/>
    <w:rsid w:val="001E6809"/>
    <w:rsid w:val="001E6AB7"/>
    <w:rsid w:val="001E6B19"/>
    <w:rsid w:val="001E7290"/>
    <w:rsid w:val="001F0450"/>
    <w:rsid w:val="001F0CE0"/>
    <w:rsid w:val="001F1124"/>
    <w:rsid w:val="001F14DD"/>
    <w:rsid w:val="001F1697"/>
    <w:rsid w:val="001F1B68"/>
    <w:rsid w:val="001F203F"/>
    <w:rsid w:val="001F226C"/>
    <w:rsid w:val="001F23BD"/>
    <w:rsid w:val="001F256F"/>
    <w:rsid w:val="001F292B"/>
    <w:rsid w:val="001F2C54"/>
    <w:rsid w:val="001F2FDC"/>
    <w:rsid w:val="001F401B"/>
    <w:rsid w:val="001F49E8"/>
    <w:rsid w:val="001F4F81"/>
    <w:rsid w:val="001F56F0"/>
    <w:rsid w:val="001F5BB7"/>
    <w:rsid w:val="001F60FB"/>
    <w:rsid w:val="001F63E1"/>
    <w:rsid w:val="001F647A"/>
    <w:rsid w:val="001F70BC"/>
    <w:rsid w:val="001F73C1"/>
    <w:rsid w:val="001F7F4A"/>
    <w:rsid w:val="0020044A"/>
    <w:rsid w:val="00200460"/>
    <w:rsid w:val="00200828"/>
    <w:rsid w:val="00200BD0"/>
    <w:rsid w:val="00200BDC"/>
    <w:rsid w:val="002010E1"/>
    <w:rsid w:val="002016BB"/>
    <w:rsid w:val="0020191C"/>
    <w:rsid w:val="00201D36"/>
    <w:rsid w:val="00201FA8"/>
    <w:rsid w:val="00202253"/>
    <w:rsid w:val="00203410"/>
    <w:rsid w:val="002034F5"/>
    <w:rsid w:val="0020350C"/>
    <w:rsid w:val="00203D8A"/>
    <w:rsid w:val="002042BD"/>
    <w:rsid w:val="00204720"/>
    <w:rsid w:val="0020505D"/>
    <w:rsid w:val="002055BD"/>
    <w:rsid w:val="00205648"/>
    <w:rsid w:val="00205A11"/>
    <w:rsid w:val="00205AFE"/>
    <w:rsid w:val="00205D69"/>
    <w:rsid w:val="0020676E"/>
    <w:rsid w:val="00207148"/>
    <w:rsid w:val="0020725E"/>
    <w:rsid w:val="002077D6"/>
    <w:rsid w:val="002079EA"/>
    <w:rsid w:val="00210660"/>
    <w:rsid w:val="0021090F"/>
    <w:rsid w:val="00211052"/>
    <w:rsid w:val="002118F2"/>
    <w:rsid w:val="00212376"/>
    <w:rsid w:val="00212597"/>
    <w:rsid w:val="002128B5"/>
    <w:rsid w:val="00212C0C"/>
    <w:rsid w:val="00212F13"/>
    <w:rsid w:val="00213218"/>
    <w:rsid w:val="002139D7"/>
    <w:rsid w:val="00213A3D"/>
    <w:rsid w:val="00213EE7"/>
    <w:rsid w:val="00214B1F"/>
    <w:rsid w:val="002151DF"/>
    <w:rsid w:val="0021583E"/>
    <w:rsid w:val="00215CF0"/>
    <w:rsid w:val="00216A88"/>
    <w:rsid w:val="00220141"/>
    <w:rsid w:val="00220E10"/>
    <w:rsid w:val="00220EB2"/>
    <w:rsid w:val="00220EBF"/>
    <w:rsid w:val="002215EE"/>
    <w:rsid w:val="00221A76"/>
    <w:rsid w:val="00221A8B"/>
    <w:rsid w:val="00222A53"/>
    <w:rsid w:val="002230C5"/>
    <w:rsid w:val="00223431"/>
    <w:rsid w:val="0022379B"/>
    <w:rsid w:val="00223D1C"/>
    <w:rsid w:val="002240C8"/>
    <w:rsid w:val="00224A79"/>
    <w:rsid w:val="00225593"/>
    <w:rsid w:val="0022583F"/>
    <w:rsid w:val="00225B99"/>
    <w:rsid w:val="00226257"/>
    <w:rsid w:val="00226774"/>
    <w:rsid w:val="00227419"/>
    <w:rsid w:val="00227FD1"/>
    <w:rsid w:val="0023041F"/>
    <w:rsid w:val="0023045A"/>
    <w:rsid w:val="00230D23"/>
    <w:rsid w:val="002314BB"/>
    <w:rsid w:val="00231749"/>
    <w:rsid w:val="00231BFD"/>
    <w:rsid w:val="00232119"/>
    <w:rsid w:val="0023278A"/>
    <w:rsid w:val="0023358D"/>
    <w:rsid w:val="002349CB"/>
    <w:rsid w:val="00234D33"/>
    <w:rsid w:val="002350BE"/>
    <w:rsid w:val="0023531A"/>
    <w:rsid w:val="0023549B"/>
    <w:rsid w:val="00235C67"/>
    <w:rsid w:val="002364A3"/>
    <w:rsid w:val="002365F7"/>
    <w:rsid w:val="0023689C"/>
    <w:rsid w:val="00236A80"/>
    <w:rsid w:val="00236C0C"/>
    <w:rsid w:val="00236EBE"/>
    <w:rsid w:val="0023711F"/>
    <w:rsid w:val="002372EC"/>
    <w:rsid w:val="00237629"/>
    <w:rsid w:val="00237837"/>
    <w:rsid w:val="00237C5D"/>
    <w:rsid w:val="00237DE1"/>
    <w:rsid w:val="0024037B"/>
    <w:rsid w:val="0024083F"/>
    <w:rsid w:val="00240852"/>
    <w:rsid w:val="00240D20"/>
    <w:rsid w:val="0024155A"/>
    <w:rsid w:val="002416AD"/>
    <w:rsid w:val="00241C13"/>
    <w:rsid w:val="0024217F"/>
    <w:rsid w:val="002423B2"/>
    <w:rsid w:val="002426C4"/>
    <w:rsid w:val="00242715"/>
    <w:rsid w:val="00242952"/>
    <w:rsid w:val="00242E5F"/>
    <w:rsid w:val="0024303F"/>
    <w:rsid w:val="00243591"/>
    <w:rsid w:val="00243D9E"/>
    <w:rsid w:val="00245CF3"/>
    <w:rsid w:val="00245D27"/>
    <w:rsid w:val="00246432"/>
    <w:rsid w:val="0024660D"/>
    <w:rsid w:val="00247A86"/>
    <w:rsid w:val="00247DF4"/>
    <w:rsid w:val="00250165"/>
    <w:rsid w:val="0025026A"/>
    <w:rsid w:val="002516EF"/>
    <w:rsid w:val="0025234B"/>
    <w:rsid w:val="00252A53"/>
    <w:rsid w:val="00252B16"/>
    <w:rsid w:val="00253470"/>
    <w:rsid w:val="002540B1"/>
    <w:rsid w:val="002541F5"/>
    <w:rsid w:val="00255161"/>
    <w:rsid w:val="00255273"/>
    <w:rsid w:val="00255680"/>
    <w:rsid w:val="00255760"/>
    <w:rsid w:val="00255844"/>
    <w:rsid w:val="00256EC2"/>
    <w:rsid w:val="00256FC2"/>
    <w:rsid w:val="002578F1"/>
    <w:rsid w:val="00257B81"/>
    <w:rsid w:val="00257E8E"/>
    <w:rsid w:val="00260118"/>
    <w:rsid w:val="00260609"/>
    <w:rsid w:val="00260E8B"/>
    <w:rsid w:val="00260F29"/>
    <w:rsid w:val="00261102"/>
    <w:rsid w:val="002613F6"/>
    <w:rsid w:val="002616C5"/>
    <w:rsid w:val="0026206D"/>
    <w:rsid w:val="002625BA"/>
    <w:rsid w:val="0026277B"/>
    <w:rsid w:val="002627D4"/>
    <w:rsid w:val="00262AB1"/>
    <w:rsid w:val="00262BF9"/>
    <w:rsid w:val="002632AB"/>
    <w:rsid w:val="00263440"/>
    <w:rsid w:val="00263503"/>
    <w:rsid w:val="002635E1"/>
    <w:rsid w:val="00264698"/>
    <w:rsid w:val="00264B4E"/>
    <w:rsid w:val="00264DE1"/>
    <w:rsid w:val="002652B9"/>
    <w:rsid w:val="002654CE"/>
    <w:rsid w:val="00265C46"/>
    <w:rsid w:val="00265E28"/>
    <w:rsid w:val="00265F13"/>
    <w:rsid w:val="00266140"/>
    <w:rsid w:val="00266AFD"/>
    <w:rsid w:val="00267A90"/>
    <w:rsid w:val="00267CD6"/>
    <w:rsid w:val="00267DDF"/>
    <w:rsid w:val="00267F45"/>
    <w:rsid w:val="002712DF"/>
    <w:rsid w:val="00272149"/>
    <w:rsid w:val="00272233"/>
    <w:rsid w:val="00272EF7"/>
    <w:rsid w:val="002731E7"/>
    <w:rsid w:val="00273D13"/>
    <w:rsid w:val="00273F02"/>
    <w:rsid w:val="00274003"/>
    <w:rsid w:val="0027453C"/>
    <w:rsid w:val="00274722"/>
    <w:rsid w:val="00274932"/>
    <w:rsid w:val="0027507A"/>
    <w:rsid w:val="00275089"/>
    <w:rsid w:val="0027553C"/>
    <w:rsid w:val="002755F4"/>
    <w:rsid w:val="0027576A"/>
    <w:rsid w:val="00275792"/>
    <w:rsid w:val="00275B7E"/>
    <w:rsid w:val="0027606F"/>
    <w:rsid w:val="00276581"/>
    <w:rsid w:val="00276B6C"/>
    <w:rsid w:val="00276F78"/>
    <w:rsid w:val="00277668"/>
    <w:rsid w:val="002777E2"/>
    <w:rsid w:val="00277CB8"/>
    <w:rsid w:val="00277FCC"/>
    <w:rsid w:val="00280329"/>
    <w:rsid w:val="0028073F"/>
    <w:rsid w:val="002807BC"/>
    <w:rsid w:val="002810E2"/>
    <w:rsid w:val="00282497"/>
    <w:rsid w:val="002824FC"/>
    <w:rsid w:val="0028284E"/>
    <w:rsid w:val="0028285E"/>
    <w:rsid w:val="00282B2D"/>
    <w:rsid w:val="00283E07"/>
    <w:rsid w:val="002845DF"/>
    <w:rsid w:val="00284B0C"/>
    <w:rsid w:val="002852C2"/>
    <w:rsid w:val="0028665F"/>
    <w:rsid w:val="00286903"/>
    <w:rsid w:val="002876EA"/>
    <w:rsid w:val="0028784E"/>
    <w:rsid w:val="00290844"/>
    <w:rsid w:val="00290FB6"/>
    <w:rsid w:val="00291500"/>
    <w:rsid w:val="0029176A"/>
    <w:rsid w:val="00291AAF"/>
    <w:rsid w:val="00291EF4"/>
    <w:rsid w:val="00291F2E"/>
    <w:rsid w:val="002921DB"/>
    <w:rsid w:val="00292D3B"/>
    <w:rsid w:val="002935F0"/>
    <w:rsid w:val="0029378B"/>
    <w:rsid w:val="00293F59"/>
    <w:rsid w:val="0029414A"/>
    <w:rsid w:val="0029447F"/>
    <w:rsid w:val="0029544F"/>
    <w:rsid w:val="00295661"/>
    <w:rsid w:val="00297588"/>
    <w:rsid w:val="002A01BE"/>
    <w:rsid w:val="002A03F6"/>
    <w:rsid w:val="002A0BBD"/>
    <w:rsid w:val="002A0E0E"/>
    <w:rsid w:val="002A1213"/>
    <w:rsid w:val="002A13A4"/>
    <w:rsid w:val="002A13EF"/>
    <w:rsid w:val="002A14C1"/>
    <w:rsid w:val="002A183D"/>
    <w:rsid w:val="002A1D93"/>
    <w:rsid w:val="002A225A"/>
    <w:rsid w:val="002A2838"/>
    <w:rsid w:val="002A2A10"/>
    <w:rsid w:val="002A3424"/>
    <w:rsid w:val="002A39DB"/>
    <w:rsid w:val="002A3B53"/>
    <w:rsid w:val="002A3C50"/>
    <w:rsid w:val="002A3D0F"/>
    <w:rsid w:val="002A3DA7"/>
    <w:rsid w:val="002A3FDE"/>
    <w:rsid w:val="002A46FC"/>
    <w:rsid w:val="002A5133"/>
    <w:rsid w:val="002A52DD"/>
    <w:rsid w:val="002A5319"/>
    <w:rsid w:val="002A5934"/>
    <w:rsid w:val="002A5B12"/>
    <w:rsid w:val="002A5D9C"/>
    <w:rsid w:val="002A5DBB"/>
    <w:rsid w:val="002A5FC5"/>
    <w:rsid w:val="002A5FE2"/>
    <w:rsid w:val="002A676D"/>
    <w:rsid w:val="002A7403"/>
    <w:rsid w:val="002A7753"/>
    <w:rsid w:val="002A77E4"/>
    <w:rsid w:val="002A7F1C"/>
    <w:rsid w:val="002B077D"/>
    <w:rsid w:val="002B08ED"/>
    <w:rsid w:val="002B10F6"/>
    <w:rsid w:val="002B1188"/>
    <w:rsid w:val="002B11FD"/>
    <w:rsid w:val="002B1BEB"/>
    <w:rsid w:val="002B1EE4"/>
    <w:rsid w:val="002B2231"/>
    <w:rsid w:val="002B2791"/>
    <w:rsid w:val="002B2F4F"/>
    <w:rsid w:val="002B31BD"/>
    <w:rsid w:val="002B3553"/>
    <w:rsid w:val="002B3FA1"/>
    <w:rsid w:val="002B4A84"/>
    <w:rsid w:val="002B4F4B"/>
    <w:rsid w:val="002B4F75"/>
    <w:rsid w:val="002B526A"/>
    <w:rsid w:val="002B52FD"/>
    <w:rsid w:val="002B53D0"/>
    <w:rsid w:val="002B561D"/>
    <w:rsid w:val="002B5DF7"/>
    <w:rsid w:val="002B63FC"/>
    <w:rsid w:val="002B649A"/>
    <w:rsid w:val="002B6503"/>
    <w:rsid w:val="002B6FFD"/>
    <w:rsid w:val="002C04E6"/>
    <w:rsid w:val="002C0F2F"/>
    <w:rsid w:val="002C13AF"/>
    <w:rsid w:val="002C173B"/>
    <w:rsid w:val="002C1AB2"/>
    <w:rsid w:val="002C2073"/>
    <w:rsid w:val="002C2078"/>
    <w:rsid w:val="002C2BFC"/>
    <w:rsid w:val="002C2C3B"/>
    <w:rsid w:val="002C2E89"/>
    <w:rsid w:val="002C3414"/>
    <w:rsid w:val="002C35DF"/>
    <w:rsid w:val="002C3A6D"/>
    <w:rsid w:val="002C3B74"/>
    <w:rsid w:val="002C45CB"/>
    <w:rsid w:val="002C4611"/>
    <w:rsid w:val="002C46FD"/>
    <w:rsid w:val="002C4A3C"/>
    <w:rsid w:val="002C4EBD"/>
    <w:rsid w:val="002C4FD7"/>
    <w:rsid w:val="002C5250"/>
    <w:rsid w:val="002C57EE"/>
    <w:rsid w:val="002C6321"/>
    <w:rsid w:val="002C64E4"/>
    <w:rsid w:val="002C6C1E"/>
    <w:rsid w:val="002C6E93"/>
    <w:rsid w:val="002C74B6"/>
    <w:rsid w:val="002C74E9"/>
    <w:rsid w:val="002D0905"/>
    <w:rsid w:val="002D09CA"/>
    <w:rsid w:val="002D0C8F"/>
    <w:rsid w:val="002D12A6"/>
    <w:rsid w:val="002D17E9"/>
    <w:rsid w:val="002D17F4"/>
    <w:rsid w:val="002D1BA4"/>
    <w:rsid w:val="002D2098"/>
    <w:rsid w:val="002D2231"/>
    <w:rsid w:val="002D2E8B"/>
    <w:rsid w:val="002D3193"/>
    <w:rsid w:val="002D38E3"/>
    <w:rsid w:val="002D3DE7"/>
    <w:rsid w:val="002D48F7"/>
    <w:rsid w:val="002D4A57"/>
    <w:rsid w:val="002D57D2"/>
    <w:rsid w:val="002D5BEE"/>
    <w:rsid w:val="002D5CFF"/>
    <w:rsid w:val="002D5D6C"/>
    <w:rsid w:val="002D5DAB"/>
    <w:rsid w:val="002D6C9F"/>
    <w:rsid w:val="002D75DD"/>
    <w:rsid w:val="002D78BA"/>
    <w:rsid w:val="002D7CE4"/>
    <w:rsid w:val="002E0FC5"/>
    <w:rsid w:val="002E1044"/>
    <w:rsid w:val="002E15D8"/>
    <w:rsid w:val="002E196F"/>
    <w:rsid w:val="002E1E73"/>
    <w:rsid w:val="002E2788"/>
    <w:rsid w:val="002E2E25"/>
    <w:rsid w:val="002E2E70"/>
    <w:rsid w:val="002E37E9"/>
    <w:rsid w:val="002E3BA2"/>
    <w:rsid w:val="002E3CCE"/>
    <w:rsid w:val="002E47DA"/>
    <w:rsid w:val="002E4E55"/>
    <w:rsid w:val="002E51A7"/>
    <w:rsid w:val="002E540D"/>
    <w:rsid w:val="002E5D4C"/>
    <w:rsid w:val="002E643F"/>
    <w:rsid w:val="002E65ED"/>
    <w:rsid w:val="002E71F7"/>
    <w:rsid w:val="002E7388"/>
    <w:rsid w:val="002E7716"/>
    <w:rsid w:val="002E7870"/>
    <w:rsid w:val="002E7970"/>
    <w:rsid w:val="002E7CDE"/>
    <w:rsid w:val="002F0386"/>
    <w:rsid w:val="002F0A67"/>
    <w:rsid w:val="002F0FE3"/>
    <w:rsid w:val="002F105A"/>
    <w:rsid w:val="002F110A"/>
    <w:rsid w:val="002F11F1"/>
    <w:rsid w:val="002F1715"/>
    <w:rsid w:val="002F1B01"/>
    <w:rsid w:val="002F1DD8"/>
    <w:rsid w:val="002F244F"/>
    <w:rsid w:val="002F2D0B"/>
    <w:rsid w:val="002F2D3C"/>
    <w:rsid w:val="002F30C5"/>
    <w:rsid w:val="002F341F"/>
    <w:rsid w:val="002F3A50"/>
    <w:rsid w:val="002F3F32"/>
    <w:rsid w:val="002F4AA6"/>
    <w:rsid w:val="002F589E"/>
    <w:rsid w:val="002F5C96"/>
    <w:rsid w:val="002F5D17"/>
    <w:rsid w:val="002F6180"/>
    <w:rsid w:val="002F64E8"/>
    <w:rsid w:val="002F6570"/>
    <w:rsid w:val="002F659A"/>
    <w:rsid w:val="002F66C2"/>
    <w:rsid w:val="002F71C5"/>
    <w:rsid w:val="002F798C"/>
    <w:rsid w:val="002F7D70"/>
    <w:rsid w:val="00300364"/>
    <w:rsid w:val="00300679"/>
    <w:rsid w:val="0030091F"/>
    <w:rsid w:val="003009CD"/>
    <w:rsid w:val="00300DD1"/>
    <w:rsid w:val="00300F02"/>
    <w:rsid w:val="00301089"/>
    <w:rsid w:val="00301571"/>
    <w:rsid w:val="00301BB8"/>
    <w:rsid w:val="00301FA9"/>
    <w:rsid w:val="00301FDE"/>
    <w:rsid w:val="0030220A"/>
    <w:rsid w:val="00302829"/>
    <w:rsid w:val="00302BEC"/>
    <w:rsid w:val="00302C3E"/>
    <w:rsid w:val="00302E63"/>
    <w:rsid w:val="00303261"/>
    <w:rsid w:val="00303332"/>
    <w:rsid w:val="0030362E"/>
    <w:rsid w:val="00303817"/>
    <w:rsid w:val="00303A16"/>
    <w:rsid w:val="00303AAC"/>
    <w:rsid w:val="00303CE4"/>
    <w:rsid w:val="00303F2A"/>
    <w:rsid w:val="003041A5"/>
    <w:rsid w:val="00304A5A"/>
    <w:rsid w:val="00304C51"/>
    <w:rsid w:val="00304CE5"/>
    <w:rsid w:val="00304E2E"/>
    <w:rsid w:val="003053F4"/>
    <w:rsid w:val="003066E0"/>
    <w:rsid w:val="00306D92"/>
    <w:rsid w:val="003072DE"/>
    <w:rsid w:val="003075B3"/>
    <w:rsid w:val="00307E98"/>
    <w:rsid w:val="00307ECB"/>
    <w:rsid w:val="00310246"/>
    <w:rsid w:val="00310369"/>
    <w:rsid w:val="00310CF6"/>
    <w:rsid w:val="00310D3D"/>
    <w:rsid w:val="003116C5"/>
    <w:rsid w:val="003119BD"/>
    <w:rsid w:val="003119CC"/>
    <w:rsid w:val="00311B5F"/>
    <w:rsid w:val="00311E38"/>
    <w:rsid w:val="00312087"/>
    <w:rsid w:val="00312FEF"/>
    <w:rsid w:val="0031322A"/>
    <w:rsid w:val="00314BA2"/>
    <w:rsid w:val="00315717"/>
    <w:rsid w:val="00315895"/>
    <w:rsid w:val="003158AD"/>
    <w:rsid w:val="00315DE5"/>
    <w:rsid w:val="00315E61"/>
    <w:rsid w:val="003170BD"/>
    <w:rsid w:val="00317359"/>
    <w:rsid w:val="003173C9"/>
    <w:rsid w:val="0031784C"/>
    <w:rsid w:val="00317AEA"/>
    <w:rsid w:val="00320AEE"/>
    <w:rsid w:val="00320FB6"/>
    <w:rsid w:val="00321170"/>
    <w:rsid w:val="003215D5"/>
    <w:rsid w:val="00321B38"/>
    <w:rsid w:val="00321CA0"/>
    <w:rsid w:val="003223FF"/>
    <w:rsid w:val="0032282B"/>
    <w:rsid w:val="00322D32"/>
    <w:rsid w:val="00323181"/>
    <w:rsid w:val="00323223"/>
    <w:rsid w:val="00323F29"/>
    <w:rsid w:val="00323FF9"/>
    <w:rsid w:val="003244B3"/>
    <w:rsid w:val="003244CB"/>
    <w:rsid w:val="00325579"/>
    <w:rsid w:val="00325F69"/>
    <w:rsid w:val="00325FE4"/>
    <w:rsid w:val="003261D1"/>
    <w:rsid w:val="00326882"/>
    <w:rsid w:val="0032690B"/>
    <w:rsid w:val="00326A30"/>
    <w:rsid w:val="00326ED5"/>
    <w:rsid w:val="00326FA1"/>
    <w:rsid w:val="00327950"/>
    <w:rsid w:val="00327E4D"/>
    <w:rsid w:val="0033006E"/>
    <w:rsid w:val="00330111"/>
    <w:rsid w:val="003301E5"/>
    <w:rsid w:val="00330232"/>
    <w:rsid w:val="003304B2"/>
    <w:rsid w:val="00330BDF"/>
    <w:rsid w:val="003310A5"/>
    <w:rsid w:val="0033142E"/>
    <w:rsid w:val="00331466"/>
    <w:rsid w:val="003321FE"/>
    <w:rsid w:val="00332414"/>
    <w:rsid w:val="003325CD"/>
    <w:rsid w:val="00332779"/>
    <w:rsid w:val="00332CCD"/>
    <w:rsid w:val="00332E10"/>
    <w:rsid w:val="00333742"/>
    <w:rsid w:val="00333786"/>
    <w:rsid w:val="00333EC9"/>
    <w:rsid w:val="00333FDE"/>
    <w:rsid w:val="0033431E"/>
    <w:rsid w:val="0033449E"/>
    <w:rsid w:val="00334807"/>
    <w:rsid w:val="00334ACB"/>
    <w:rsid w:val="00335811"/>
    <w:rsid w:val="00335CFE"/>
    <w:rsid w:val="003370C7"/>
    <w:rsid w:val="003373CF"/>
    <w:rsid w:val="003400C9"/>
    <w:rsid w:val="003409B4"/>
    <w:rsid w:val="003409B7"/>
    <w:rsid w:val="00341146"/>
    <w:rsid w:val="003414B4"/>
    <w:rsid w:val="00341576"/>
    <w:rsid w:val="00341956"/>
    <w:rsid w:val="00341CCB"/>
    <w:rsid w:val="0034299A"/>
    <w:rsid w:val="00342EA9"/>
    <w:rsid w:val="003431F3"/>
    <w:rsid w:val="0034353E"/>
    <w:rsid w:val="00343E4C"/>
    <w:rsid w:val="003447F6"/>
    <w:rsid w:val="00344CC4"/>
    <w:rsid w:val="00345924"/>
    <w:rsid w:val="0034672D"/>
    <w:rsid w:val="00346784"/>
    <w:rsid w:val="00346E78"/>
    <w:rsid w:val="0035017B"/>
    <w:rsid w:val="00350345"/>
    <w:rsid w:val="003508C1"/>
    <w:rsid w:val="0035145B"/>
    <w:rsid w:val="0035189D"/>
    <w:rsid w:val="00351D3B"/>
    <w:rsid w:val="00351D64"/>
    <w:rsid w:val="00352DAD"/>
    <w:rsid w:val="00352F0D"/>
    <w:rsid w:val="00353904"/>
    <w:rsid w:val="00353A26"/>
    <w:rsid w:val="00353E99"/>
    <w:rsid w:val="00354455"/>
    <w:rsid w:val="00354958"/>
    <w:rsid w:val="00354B19"/>
    <w:rsid w:val="00355BB1"/>
    <w:rsid w:val="00355EEB"/>
    <w:rsid w:val="00356344"/>
    <w:rsid w:val="00356525"/>
    <w:rsid w:val="0035667E"/>
    <w:rsid w:val="00357C16"/>
    <w:rsid w:val="00360419"/>
    <w:rsid w:val="00360FBB"/>
    <w:rsid w:val="0036117E"/>
    <w:rsid w:val="00361452"/>
    <w:rsid w:val="00361D29"/>
    <w:rsid w:val="00362417"/>
    <w:rsid w:val="003624B6"/>
    <w:rsid w:val="00362C20"/>
    <w:rsid w:val="00362E7E"/>
    <w:rsid w:val="00362E86"/>
    <w:rsid w:val="00363087"/>
    <w:rsid w:val="003632F8"/>
    <w:rsid w:val="00363A17"/>
    <w:rsid w:val="00364799"/>
    <w:rsid w:val="0036499C"/>
    <w:rsid w:val="00364DE9"/>
    <w:rsid w:val="00364F5E"/>
    <w:rsid w:val="00365EF0"/>
    <w:rsid w:val="0036655C"/>
    <w:rsid w:val="00367262"/>
    <w:rsid w:val="003672E7"/>
    <w:rsid w:val="003674E5"/>
    <w:rsid w:val="00367836"/>
    <w:rsid w:val="0037008D"/>
    <w:rsid w:val="003703C5"/>
    <w:rsid w:val="00370558"/>
    <w:rsid w:val="00370BC2"/>
    <w:rsid w:val="00370DF5"/>
    <w:rsid w:val="0037122F"/>
    <w:rsid w:val="00371700"/>
    <w:rsid w:val="0037171B"/>
    <w:rsid w:val="0037181F"/>
    <w:rsid w:val="00371AF5"/>
    <w:rsid w:val="00372282"/>
    <w:rsid w:val="003723C5"/>
    <w:rsid w:val="00372927"/>
    <w:rsid w:val="0037296D"/>
    <w:rsid w:val="00372B69"/>
    <w:rsid w:val="00372FE5"/>
    <w:rsid w:val="0037366A"/>
    <w:rsid w:val="003737E1"/>
    <w:rsid w:val="00373C44"/>
    <w:rsid w:val="00373C8E"/>
    <w:rsid w:val="00373D5E"/>
    <w:rsid w:val="00373DE1"/>
    <w:rsid w:val="003740E7"/>
    <w:rsid w:val="00374269"/>
    <w:rsid w:val="00374743"/>
    <w:rsid w:val="00374B65"/>
    <w:rsid w:val="003753A4"/>
    <w:rsid w:val="003754EC"/>
    <w:rsid w:val="003755EF"/>
    <w:rsid w:val="003755F4"/>
    <w:rsid w:val="003756C7"/>
    <w:rsid w:val="00375A87"/>
    <w:rsid w:val="00375F7F"/>
    <w:rsid w:val="00376AB1"/>
    <w:rsid w:val="00376C4E"/>
    <w:rsid w:val="003771B7"/>
    <w:rsid w:val="003772BF"/>
    <w:rsid w:val="00377F72"/>
    <w:rsid w:val="00380307"/>
    <w:rsid w:val="003803D5"/>
    <w:rsid w:val="00380A33"/>
    <w:rsid w:val="00380DC4"/>
    <w:rsid w:val="00380F4D"/>
    <w:rsid w:val="0038140E"/>
    <w:rsid w:val="003817E0"/>
    <w:rsid w:val="00381824"/>
    <w:rsid w:val="003818A2"/>
    <w:rsid w:val="00381949"/>
    <w:rsid w:val="0038199F"/>
    <w:rsid w:val="00382264"/>
    <w:rsid w:val="003822C0"/>
    <w:rsid w:val="003825DE"/>
    <w:rsid w:val="0038267A"/>
    <w:rsid w:val="003828D4"/>
    <w:rsid w:val="00382D26"/>
    <w:rsid w:val="00383456"/>
    <w:rsid w:val="003837E8"/>
    <w:rsid w:val="00383EA0"/>
    <w:rsid w:val="00384428"/>
    <w:rsid w:val="003846D4"/>
    <w:rsid w:val="00385145"/>
    <w:rsid w:val="003851D2"/>
    <w:rsid w:val="0038520E"/>
    <w:rsid w:val="00385597"/>
    <w:rsid w:val="003859D0"/>
    <w:rsid w:val="00385F53"/>
    <w:rsid w:val="003862E1"/>
    <w:rsid w:val="00387232"/>
    <w:rsid w:val="003877E2"/>
    <w:rsid w:val="00387A4A"/>
    <w:rsid w:val="00387CFA"/>
    <w:rsid w:val="00387FB9"/>
    <w:rsid w:val="00390248"/>
    <w:rsid w:val="003906DB"/>
    <w:rsid w:val="0039088E"/>
    <w:rsid w:val="003908C3"/>
    <w:rsid w:val="003909E1"/>
    <w:rsid w:val="00390C99"/>
    <w:rsid w:val="00390CD4"/>
    <w:rsid w:val="00390CFA"/>
    <w:rsid w:val="00391611"/>
    <w:rsid w:val="00391FD0"/>
    <w:rsid w:val="0039255B"/>
    <w:rsid w:val="003926F8"/>
    <w:rsid w:val="0039282F"/>
    <w:rsid w:val="00392ED3"/>
    <w:rsid w:val="00392FF7"/>
    <w:rsid w:val="0039306E"/>
    <w:rsid w:val="003939A3"/>
    <w:rsid w:val="00393EDA"/>
    <w:rsid w:val="00393EE8"/>
    <w:rsid w:val="0039443B"/>
    <w:rsid w:val="00396510"/>
    <w:rsid w:val="00396C10"/>
    <w:rsid w:val="0039796C"/>
    <w:rsid w:val="00397CB2"/>
    <w:rsid w:val="003A0047"/>
    <w:rsid w:val="003A04C7"/>
    <w:rsid w:val="003A0C6A"/>
    <w:rsid w:val="003A11CF"/>
    <w:rsid w:val="003A1F38"/>
    <w:rsid w:val="003A203F"/>
    <w:rsid w:val="003A2768"/>
    <w:rsid w:val="003A28D2"/>
    <w:rsid w:val="003A2BF2"/>
    <w:rsid w:val="003A2C21"/>
    <w:rsid w:val="003A2CB4"/>
    <w:rsid w:val="003A36BB"/>
    <w:rsid w:val="003A4251"/>
    <w:rsid w:val="003A53AE"/>
    <w:rsid w:val="003A5692"/>
    <w:rsid w:val="003A56D0"/>
    <w:rsid w:val="003A59EA"/>
    <w:rsid w:val="003A5FD0"/>
    <w:rsid w:val="003A5FFE"/>
    <w:rsid w:val="003A6001"/>
    <w:rsid w:val="003A64AE"/>
    <w:rsid w:val="003A6F00"/>
    <w:rsid w:val="003A79F2"/>
    <w:rsid w:val="003A7C20"/>
    <w:rsid w:val="003A7C2E"/>
    <w:rsid w:val="003B08F9"/>
    <w:rsid w:val="003B14F7"/>
    <w:rsid w:val="003B1E30"/>
    <w:rsid w:val="003B2F1D"/>
    <w:rsid w:val="003B2FFE"/>
    <w:rsid w:val="003B3FFE"/>
    <w:rsid w:val="003B43CF"/>
    <w:rsid w:val="003B4784"/>
    <w:rsid w:val="003B4AC5"/>
    <w:rsid w:val="003B4FD4"/>
    <w:rsid w:val="003B51C2"/>
    <w:rsid w:val="003B51CD"/>
    <w:rsid w:val="003B5F98"/>
    <w:rsid w:val="003B64C8"/>
    <w:rsid w:val="003B6F2D"/>
    <w:rsid w:val="003B76B8"/>
    <w:rsid w:val="003B7D99"/>
    <w:rsid w:val="003B7DCB"/>
    <w:rsid w:val="003C030B"/>
    <w:rsid w:val="003C0475"/>
    <w:rsid w:val="003C058A"/>
    <w:rsid w:val="003C09F2"/>
    <w:rsid w:val="003C0D55"/>
    <w:rsid w:val="003C152C"/>
    <w:rsid w:val="003C1A9D"/>
    <w:rsid w:val="003C1FE5"/>
    <w:rsid w:val="003C3617"/>
    <w:rsid w:val="003C3AA1"/>
    <w:rsid w:val="003C6751"/>
    <w:rsid w:val="003C7557"/>
    <w:rsid w:val="003C768B"/>
    <w:rsid w:val="003C7D82"/>
    <w:rsid w:val="003C7EBF"/>
    <w:rsid w:val="003C7FC2"/>
    <w:rsid w:val="003D08E2"/>
    <w:rsid w:val="003D0C99"/>
    <w:rsid w:val="003D0CBF"/>
    <w:rsid w:val="003D0D60"/>
    <w:rsid w:val="003D13F6"/>
    <w:rsid w:val="003D19FE"/>
    <w:rsid w:val="003D1FD2"/>
    <w:rsid w:val="003D239F"/>
    <w:rsid w:val="003D254D"/>
    <w:rsid w:val="003D2A92"/>
    <w:rsid w:val="003D2C2F"/>
    <w:rsid w:val="003D2C8C"/>
    <w:rsid w:val="003D2FC2"/>
    <w:rsid w:val="003D30B9"/>
    <w:rsid w:val="003D32A4"/>
    <w:rsid w:val="003D3DFD"/>
    <w:rsid w:val="003D4BDC"/>
    <w:rsid w:val="003D52C8"/>
    <w:rsid w:val="003D57FB"/>
    <w:rsid w:val="003D5C42"/>
    <w:rsid w:val="003D5CD3"/>
    <w:rsid w:val="003D5D6F"/>
    <w:rsid w:val="003D7807"/>
    <w:rsid w:val="003D7B9E"/>
    <w:rsid w:val="003D7D3C"/>
    <w:rsid w:val="003E0011"/>
    <w:rsid w:val="003E02C0"/>
    <w:rsid w:val="003E09D6"/>
    <w:rsid w:val="003E0DCC"/>
    <w:rsid w:val="003E0E63"/>
    <w:rsid w:val="003E1278"/>
    <w:rsid w:val="003E1482"/>
    <w:rsid w:val="003E1EC5"/>
    <w:rsid w:val="003E1F7E"/>
    <w:rsid w:val="003E292B"/>
    <w:rsid w:val="003E2991"/>
    <w:rsid w:val="003E2E83"/>
    <w:rsid w:val="003E2EAD"/>
    <w:rsid w:val="003E31BA"/>
    <w:rsid w:val="003E33B7"/>
    <w:rsid w:val="003E3617"/>
    <w:rsid w:val="003E4127"/>
    <w:rsid w:val="003E4252"/>
    <w:rsid w:val="003E4D38"/>
    <w:rsid w:val="003E4E7F"/>
    <w:rsid w:val="003E55A5"/>
    <w:rsid w:val="003E5A7E"/>
    <w:rsid w:val="003E5E9A"/>
    <w:rsid w:val="003E64D8"/>
    <w:rsid w:val="003E67E2"/>
    <w:rsid w:val="003E6972"/>
    <w:rsid w:val="003E766C"/>
    <w:rsid w:val="003E7B6B"/>
    <w:rsid w:val="003F00B8"/>
    <w:rsid w:val="003F075A"/>
    <w:rsid w:val="003F0B2D"/>
    <w:rsid w:val="003F1554"/>
    <w:rsid w:val="003F159A"/>
    <w:rsid w:val="003F1F4B"/>
    <w:rsid w:val="003F2542"/>
    <w:rsid w:val="003F28E4"/>
    <w:rsid w:val="003F29FE"/>
    <w:rsid w:val="003F2C25"/>
    <w:rsid w:val="003F2CC2"/>
    <w:rsid w:val="003F2CEE"/>
    <w:rsid w:val="003F3BBE"/>
    <w:rsid w:val="003F3CFB"/>
    <w:rsid w:val="003F4149"/>
    <w:rsid w:val="003F4501"/>
    <w:rsid w:val="003F4793"/>
    <w:rsid w:val="003F486C"/>
    <w:rsid w:val="003F50CE"/>
    <w:rsid w:val="003F52AD"/>
    <w:rsid w:val="003F5D9C"/>
    <w:rsid w:val="003F5ED2"/>
    <w:rsid w:val="003F66D0"/>
    <w:rsid w:val="003F6F4A"/>
    <w:rsid w:val="003F7008"/>
    <w:rsid w:val="003F712A"/>
    <w:rsid w:val="003F7623"/>
    <w:rsid w:val="003F7921"/>
    <w:rsid w:val="003F79DC"/>
    <w:rsid w:val="003F7CD0"/>
    <w:rsid w:val="003F7E1A"/>
    <w:rsid w:val="004002E8"/>
    <w:rsid w:val="00400F6C"/>
    <w:rsid w:val="00400F7E"/>
    <w:rsid w:val="004014BB"/>
    <w:rsid w:val="00401501"/>
    <w:rsid w:val="00401879"/>
    <w:rsid w:val="00401B70"/>
    <w:rsid w:val="00401E9A"/>
    <w:rsid w:val="00401FA3"/>
    <w:rsid w:val="00402097"/>
    <w:rsid w:val="004028F6"/>
    <w:rsid w:val="00402B63"/>
    <w:rsid w:val="00402E39"/>
    <w:rsid w:val="00402FB5"/>
    <w:rsid w:val="00403214"/>
    <w:rsid w:val="0040346A"/>
    <w:rsid w:val="004038E2"/>
    <w:rsid w:val="00403960"/>
    <w:rsid w:val="004039E5"/>
    <w:rsid w:val="00403DBA"/>
    <w:rsid w:val="00403EAF"/>
    <w:rsid w:val="004042DF"/>
    <w:rsid w:val="00404CBF"/>
    <w:rsid w:val="00404EF8"/>
    <w:rsid w:val="00404EFC"/>
    <w:rsid w:val="004050CD"/>
    <w:rsid w:val="0040544D"/>
    <w:rsid w:val="00405A23"/>
    <w:rsid w:val="00405B11"/>
    <w:rsid w:val="00406017"/>
    <w:rsid w:val="0040658D"/>
    <w:rsid w:val="00407395"/>
    <w:rsid w:val="004073C8"/>
    <w:rsid w:val="0040759C"/>
    <w:rsid w:val="004079E4"/>
    <w:rsid w:val="00407BC8"/>
    <w:rsid w:val="00407D58"/>
    <w:rsid w:val="0041075A"/>
    <w:rsid w:val="0041124E"/>
    <w:rsid w:val="00411AD1"/>
    <w:rsid w:val="00411B61"/>
    <w:rsid w:val="00411FBE"/>
    <w:rsid w:val="00412050"/>
    <w:rsid w:val="004121C8"/>
    <w:rsid w:val="00412462"/>
    <w:rsid w:val="0041261E"/>
    <w:rsid w:val="00412B41"/>
    <w:rsid w:val="00413302"/>
    <w:rsid w:val="00413509"/>
    <w:rsid w:val="00413563"/>
    <w:rsid w:val="00413A12"/>
    <w:rsid w:val="00414695"/>
    <w:rsid w:val="00414D8C"/>
    <w:rsid w:val="00414E90"/>
    <w:rsid w:val="0041743B"/>
    <w:rsid w:val="00417911"/>
    <w:rsid w:val="004203A0"/>
    <w:rsid w:val="00420DFA"/>
    <w:rsid w:val="0042114C"/>
    <w:rsid w:val="0042118B"/>
    <w:rsid w:val="004217C6"/>
    <w:rsid w:val="00421DC6"/>
    <w:rsid w:val="00422D71"/>
    <w:rsid w:val="00423398"/>
    <w:rsid w:val="00423529"/>
    <w:rsid w:val="004237A6"/>
    <w:rsid w:val="00423CD7"/>
    <w:rsid w:val="004241B2"/>
    <w:rsid w:val="00424349"/>
    <w:rsid w:val="004243A9"/>
    <w:rsid w:val="0042470F"/>
    <w:rsid w:val="00424F9E"/>
    <w:rsid w:val="00425BF7"/>
    <w:rsid w:val="00425F2A"/>
    <w:rsid w:val="0042612C"/>
    <w:rsid w:val="00426695"/>
    <w:rsid w:val="00426B76"/>
    <w:rsid w:val="00426C2C"/>
    <w:rsid w:val="004272C1"/>
    <w:rsid w:val="0042743E"/>
    <w:rsid w:val="004274C4"/>
    <w:rsid w:val="004277EC"/>
    <w:rsid w:val="00427A55"/>
    <w:rsid w:val="00427CDD"/>
    <w:rsid w:val="00427E05"/>
    <w:rsid w:val="00430758"/>
    <w:rsid w:val="004313DF"/>
    <w:rsid w:val="0043163B"/>
    <w:rsid w:val="00431880"/>
    <w:rsid w:val="004323F1"/>
    <w:rsid w:val="00432CAF"/>
    <w:rsid w:val="004330D7"/>
    <w:rsid w:val="004332BE"/>
    <w:rsid w:val="004348BE"/>
    <w:rsid w:val="00434CE8"/>
    <w:rsid w:val="00434DC2"/>
    <w:rsid w:val="004355C0"/>
    <w:rsid w:val="00435A1F"/>
    <w:rsid w:val="00435EDE"/>
    <w:rsid w:val="0043661F"/>
    <w:rsid w:val="004366DE"/>
    <w:rsid w:val="004369C2"/>
    <w:rsid w:val="00436AFA"/>
    <w:rsid w:val="00436C84"/>
    <w:rsid w:val="00437137"/>
    <w:rsid w:val="00437855"/>
    <w:rsid w:val="00437C48"/>
    <w:rsid w:val="00440103"/>
    <w:rsid w:val="0044018C"/>
    <w:rsid w:val="00441158"/>
    <w:rsid w:val="004415EB"/>
    <w:rsid w:val="004417BA"/>
    <w:rsid w:val="004428F8"/>
    <w:rsid w:val="00442A67"/>
    <w:rsid w:val="00442E18"/>
    <w:rsid w:val="00443652"/>
    <w:rsid w:val="00443D7F"/>
    <w:rsid w:val="0044402B"/>
    <w:rsid w:val="00444D48"/>
    <w:rsid w:val="00444EF0"/>
    <w:rsid w:val="00445B57"/>
    <w:rsid w:val="00445FDF"/>
    <w:rsid w:val="00446271"/>
    <w:rsid w:val="00446607"/>
    <w:rsid w:val="00446FAF"/>
    <w:rsid w:val="0044711D"/>
    <w:rsid w:val="0044789A"/>
    <w:rsid w:val="004504A5"/>
    <w:rsid w:val="0045063D"/>
    <w:rsid w:val="00450C88"/>
    <w:rsid w:val="00450F14"/>
    <w:rsid w:val="00451339"/>
    <w:rsid w:val="0045146D"/>
    <w:rsid w:val="00451832"/>
    <w:rsid w:val="00451AED"/>
    <w:rsid w:val="00451BF8"/>
    <w:rsid w:val="00451C99"/>
    <w:rsid w:val="00452570"/>
    <w:rsid w:val="004527B9"/>
    <w:rsid w:val="00452C96"/>
    <w:rsid w:val="00452D17"/>
    <w:rsid w:val="00453137"/>
    <w:rsid w:val="00453734"/>
    <w:rsid w:val="004550EC"/>
    <w:rsid w:val="004552E2"/>
    <w:rsid w:val="004553D1"/>
    <w:rsid w:val="004555A0"/>
    <w:rsid w:val="00455938"/>
    <w:rsid w:val="00456033"/>
    <w:rsid w:val="004561B8"/>
    <w:rsid w:val="0045645D"/>
    <w:rsid w:val="00456BAA"/>
    <w:rsid w:val="00456CD5"/>
    <w:rsid w:val="00456DA2"/>
    <w:rsid w:val="00456DF6"/>
    <w:rsid w:val="0045764E"/>
    <w:rsid w:val="004600E3"/>
    <w:rsid w:val="00460F5E"/>
    <w:rsid w:val="004614E1"/>
    <w:rsid w:val="004616C4"/>
    <w:rsid w:val="004617A9"/>
    <w:rsid w:val="00461A2B"/>
    <w:rsid w:val="00461E04"/>
    <w:rsid w:val="0046233E"/>
    <w:rsid w:val="00462624"/>
    <w:rsid w:val="0046275D"/>
    <w:rsid w:val="004627B8"/>
    <w:rsid w:val="00462BC0"/>
    <w:rsid w:val="00462C50"/>
    <w:rsid w:val="00462E2D"/>
    <w:rsid w:val="00462EB5"/>
    <w:rsid w:val="00463939"/>
    <w:rsid w:val="00464165"/>
    <w:rsid w:val="004646B5"/>
    <w:rsid w:val="004654E4"/>
    <w:rsid w:val="0046557F"/>
    <w:rsid w:val="00465684"/>
    <w:rsid w:val="00465A9E"/>
    <w:rsid w:val="00465AA9"/>
    <w:rsid w:val="004669BE"/>
    <w:rsid w:val="00466A7E"/>
    <w:rsid w:val="00466BC6"/>
    <w:rsid w:val="004670EB"/>
    <w:rsid w:val="0046761E"/>
    <w:rsid w:val="00467E61"/>
    <w:rsid w:val="00467FF1"/>
    <w:rsid w:val="0047002E"/>
    <w:rsid w:val="00470CE0"/>
    <w:rsid w:val="004714E1"/>
    <w:rsid w:val="004714F6"/>
    <w:rsid w:val="0047167E"/>
    <w:rsid w:val="00471A3E"/>
    <w:rsid w:val="00471AF6"/>
    <w:rsid w:val="00471B1A"/>
    <w:rsid w:val="0047203A"/>
    <w:rsid w:val="0047210C"/>
    <w:rsid w:val="0047260C"/>
    <w:rsid w:val="0047268B"/>
    <w:rsid w:val="004734A4"/>
    <w:rsid w:val="0047352B"/>
    <w:rsid w:val="00473561"/>
    <w:rsid w:val="00473D0C"/>
    <w:rsid w:val="004740DE"/>
    <w:rsid w:val="0047468B"/>
    <w:rsid w:val="00475105"/>
    <w:rsid w:val="004752C0"/>
    <w:rsid w:val="00475A94"/>
    <w:rsid w:val="00475C6B"/>
    <w:rsid w:val="00476C73"/>
    <w:rsid w:val="00476E17"/>
    <w:rsid w:val="00476F69"/>
    <w:rsid w:val="00477C55"/>
    <w:rsid w:val="0048039E"/>
    <w:rsid w:val="004805FE"/>
    <w:rsid w:val="00480E5D"/>
    <w:rsid w:val="004815D2"/>
    <w:rsid w:val="00481CFA"/>
    <w:rsid w:val="00482039"/>
    <w:rsid w:val="0048264D"/>
    <w:rsid w:val="00482AF4"/>
    <w:rsid w:val="00482D21"/>
    <w:rsid w:val="00483247"/>
    <w:rsid w:val="004839D1"/>
    <w:rsid w:val="00483FEA"/>
    <w:rsid w:val="0048446D"/>
    <w:rsid w:val="004844D6"/>
    <w:rsid w:val="0048456C"/>
    <w:rsid w:val="004845D9"/>
    <w:rsid w:val="00484642"/>
    <w:rsid w:val="0048492D"/>
    <w:rsid w:val="00484D04"/>
    <w:rsid w:val="00484DFD"/>
    <w:rsid w:val="00485330"/>
    <w:rsid w:val="00485A1A"/>
    <w:rsid w:val="00485CF4"/>
    <w:rsid w:val="00485E41"/>
    <w:rsid w:val="004860D5"/>
    <w:rsid w:val="00486725"/>
    <w:rsid w:val="004868FA"/>
    <w:rsid w:val="00486B0D"/>
    <w:rsid w:val="004877F9"/>
    <w:rsid w:val="00487B2C"/>
    <w:rsid w:val="004902E2"/>
    <w:rsid w:val="004905F8"/>
    <w:rsid w:val="00490BCA"/>
    <w:rsid w:val="00490DF2"/>
    <w:rsid w:val="004918CD"/>
    <w:rsid w:val="00491D3A"/>
    <w:rsid w:val="0049210C"/>
    <w:rsid w:val="004921F3"/>
    <w:rsid w:val="004921F4"/>
    <w:rsid w:val="00492622"/>
    <w:rsid w:val="0049269A"/>
    <w:rsid w:val="004926BB"/>
    <w:rsid w:val="00492872"/>
    <w:rsid w:val="00492920"/>
    <w:rsid w:val="00492F23"/>
    <w:rsid w:val="00492F96"/>
    <w:rsid w:val="004930C3"/>
    <w:rsid w:val="00493417"/>
    <w:rsid w:val="00493E50"/>
    <w:rsid w:val="004940ED"/>
    <w:rsid w:val="00494A45"/>
    <w:rsid w:val="004950F7"/>
    <w:rsid w:val="00495286"/>
    <w:rsid w:val="00495509"/>
    <w:rsid w:val="00495518"/>
    <w:rsid w:val="00495857"/>
    <w:rsid w:val="004959B1"/>
    <w:rsid w:val="00496079"/>
    <w:rsid w:val="00496851"/>
    <w:rsid w:val="00496983"/>
    <w:rsid w:val="00496A7E"/>
    <w:rsid w:val="00496EE6"/>
    <w:rsid w:val="00497101"/>
    <w:rsid w:val="004973A9"/>
    <w:rsid w:val="00497A30"/>
    <w:rsid w:val="00497B7D"/>
    <w:rsid w:val="00497D4D"/>
    <w:rsid w:val="004A04B1"/>
    <w:rsid w:val="004A0742"/>
    <w:rsid w:val="004A0BB6"/>
    <w:rsid w:val="004A0DDE"/>
    <w:rsid w:val="004A1B6A"/>
    <w:rsid w:val="004A1CCE"/>
    <w:rsid w:val="004A2083"/>
    <w:rsid w:val="004A2379"/>
    <w:rsid w:val="004A2A01"/>
    <w:rsid w:val="004A2E25"/>
    <w:rsid w:val="004A356B"/>
    <w:rsid w:val="004A38F4"/>
    <w:rsid w:val="004A3CD2"/>
    <w:rsid w:val="004A3DEB"/>
    <w:rsid w:val="004A3F49"/>
    <w:rsid w:val="004A4023"/>
    <w:rsid w:val="004A420C"/>
    <w:rsid w:val="004A42D9"/>
    <w:rsid w:val="004A47D0"/>
    <w:rsid w:val="004A480C"/>
    <w:rsid w:val="004A5379"/>
    <w:rsid w:val="004A5C0C"/>
    <w:rsid w:val="004A714B"/>
    <w:rsid w:val="004A7182"/>
    <w:rsid w:val="004A78A3"/>
    <w:rsid w:val="004A7CAA"/>
    <w:rsid w:val="004A7F35"/>
    <w:rsid w:val="004B0463"/>
    <w:rsid w:val="004B10CB"/>
    <w:rsid w:val="004B1AA7"/>
    <w:rsid w:val="004B1D5B"/>
    <w:rsid w:val="004B1DC5"/>
    <w:rsid w:val="004B213E"/>
    <w:rsid w:val="004B2367"/>
    <w:rsid w:val="004B2A74"/>
    <w:rsid w:val="004B2C6B"/>
    <w:rsid w:val="004B3841"/>
    <w:rsid w:val="004B3AA9"/>
    <w:rsid w:val="004B3ACF"/>
    <w:rsid w:val="004B3BC6"/>
    <w:rsid w:val="004B3CD9"/>
    <w:rsid w:val="004B4CB7"/>
    <w:rsid w:val="004B4CDA"/>
    <w:rsid w:val="004B4F7C"/>
    <w:rsid w:val="004B53E3"/>
    <w:rsid w:val="004B59EB"/>
    <w:rsid w:val="004B5EA2"/>
    <w:rsid w:val="004B615C"/>
    <w:rsid w:val="004B629B"/>
    <w:rsid w:val="004B6BFA"/>
    <w:rsid w:val="004B6E86"/>
    <w:rsid w:val="004B6EBE"/>
    <w:rsid w:val="004B7005"/>
    <w:rsid w:val="004B7201"/>
    <w:rsid w:val="004B7254"/>
    <w:rsid w:val="004C0460"/>
    <w:rsid w:val="004C0561"/>
    <w:rsid w:val="004C0A60"/>
    <w:rsid w:val="004C0DEA"/>
    <w:rsid w:val="004C11CC"/>
    <w:rsid w:val="004C1424"/>
    <w:rsid w:val="004C1642"/>
    <w:rsid w:val="004C193D"/>
    <w:rsid w:val="004C1E7C"/>
    <w:rsid w:val="004C2310"/>
    <w:rsid w:val="004C254F"/>
    <w:rsid w:val="004C32F6"/>
    <w:rsid w:val="004C3B9E"/>
    <w:rsid w:val="004C3E4A"/>
    <w:rsid w:val="004C4235"/>
    <w:rsid w:val="004C43C7"/>
    <w:rsid w:val="004C4950"/>
    <w:rsid w:val="004C4B4B"/>
    <w:rsid w:val="004C4B67"/>
    <w:rsid w:val="004C4EA2"/>
    <w:rsid w:val="004C50CF"/>
    <w:rsid w:val="004C5485"/>
    <w:rsid w:val="004C5496"/>
    <w:rsid w:val="004C5B62"/>
    <w:rsid w:val="004C5DE4"/>
    <w:rsid w:val="004C631D"/>
    <w:rsid w:val="004C6535"/>
    <w:rsid w:val="004C6570"/>
    <w:rsid w:val="004D01F9"/>
    <w:rsid w:val="004D08D9"/>
    <w:rsid w:val="004D0B50"/>
    <w:rsid w:val="004D10F4"/>
    <w:rsid w:val="004D1117"/>
    <w:rsid w:val="004D11F1"/>
    <w:rsid w:val="004D18B2"/>
    <w:rsid w:val="004D1EFF"/>
    <w:rsid w:val="004D2CF8"/>
    <w:rsid w:val="004D2F97"/>
    <w:rsid w:val="004D3208"/>
    <w:rsid w:val="004D3697"/>
    <w:rsid w:val="004D39FD"/>
    <w:rsid w:val="004D4432"/>
    <w:rsid w:val="004D4447"/>
    <w:rsid w:val="004D50E6"/>
    <w:rsid w:val="004D5496"/>
    <w:rsid w:val="004D5853"/>
    <w:rsid w:val="004D6084"/>
    <w:rsid w:val="004D725A"/>
    <w:rsid w:val="004D7706"/>
    <w:rsid w:val="004D7774"/>
    <w:rsid w:val="004D7E41"/>
    <w:rsid w:val="004E062B"/>
    <w:rsid w:val="004E0632"/>
    <w:rsid w:val="004E0A72"/>
    <w:rsid w:val="004E0C55"/>
    <w:rsid w:val="004E0DDE"/>
    <w:rsid w:val="004E0FA1"/>
    <w:rsid w:val="004E12F1"/>
    <w:rsid w:val="004E130E"/>
    <w:rsid w:val="004E1A90"/>
    <w:rsid w:val="004E2059"/>
    <w:rsid w:val="004E293C"/>
    <w:rsid w:val="004E2E63"/>
    <w:rsid w:val="004E31A8"/>
    <w:rsid w:val="004E328F"/>
    <w:rsid w:val="004E3FEC"/>
    <w:rsid w:val="004E4038"/>
    <w:rsid w:val="004E4558"/>
    <w:rsid w:val="004E4705"/>
    <w:rsid w:val="004E4BE2"/>
    <w:rsid w:val="004E4E46"/>
    <w:rsid w:val="004E50E1"/>
    <w:rsid w:val="004E529B"/>
    <w:rsid w:val="004E5505"/>
    <w:rsid w:val="004E558B"/>
    <w:rsid w:val="004E5639"/>
    <w:rsid w:val="004E565A"/>
    <w:rsid w:val="004E6B0F"/>
    <w:rsid w:val="004E6B4A"/>
    <w:rsid w:val="004E6B76"/>
    <w:rsid w:val="004E716A"/>
    <w:rsid w:val="004E75EA"/>
    <w:rsid w:val="004E787E"/>
    <w:rsid w:val="004E7A47"/>
    <w:rsid w:val="004E7CC7"/>
    <w:rsid w:val="004E7FBB"/>
    <w:rsid w:val="004F0496"/>
    <w:rsid w:val="004F0BDA"/>
    <w:rsid w:val="004F1394"/>
    <w:rsid w:val="004F19ED"/>
    <w:rsid w:val="004F200B"/>
    <w:rsid w:val="004F21A0"/>
    <w:rsid w:val="004F28B9"/>
    <w:rsid w:val="004F2A0D"/>
    <w:rsid w:val="004F2C7D"/>
    <w:rsid w:val="004F2C9E"/>
    <w:rsid w:val="004F2E4E"/>
    <w:rsid w:val="004F3743"/>
    <w:rsid w:val="004F3994"/>
    <w:rsid w:val="004F39EE"/>
    <w:rsid w:val="004F3C82"/>
    <w:rsid w:val="004F425C"/>
    <w:rsid w:val="004F4465"/>
    <w:rsid w:val="004F48F2"/>
    <w:rsid w:val="004F5039"/>
    <w:rsid w:val="004F55A9"/>
    <w:rsid w:val="004F59D9"/>
    <w:rsid w:val="004F6BA1"/>
    <w:rsid w:val="004F6E9A"/>
    <w:rsid w:val="004F7FE8"/>
    <w:rsid w:val="00500408"/>
    <w:rsid w:val="00500A10"/>
    <w:rsid w:val="00500CF8"/>
    <w:rsid w:val="00500EF4"/>
    <w:rsid w:val="00501A37"/>
    <w:rsid w:val="00501BD1"/>
    <w:rsid w:val="00501D3D"/>
    <w:rsid w:val="00502381"/>
    <w:rsid w:val="005023E5"/>
    <w:rsid w:val="005039CC"/>
    <w:rsid w:val="00503BE4"/>
    <w:rsid w:val="00503DA0"/>
    <w:rsid w:val="00503E0A"/>
    <w:rsid w:val="0050416F"/>
    <w:rsid w:val="005042AC"/>
    <w:rsid w:val="0050433D"/>
    <w:rsid w:val="00504D9E"/>
    <w:rsid w:val="005060D1"/>
    <w:rsid w:val="00506535"/>
    <w:rsid w:val="00506AF5"/>
    <w:rsid w:val="00507C24"/>
    <w:rsid w:val="00507F7F"/>
    <w:rsid w:val="00510256"/>
    <w:rsid w:val="00510A96"/>
    <w:rsid w:val="00510CF4"/>
    <w:rsid w:val="00511005"/>
    <w:rsid w:val="005113F9"/>
    <w:rsid w:val="005115C7"/>
    <w:rsid w:val="005115FF"/>
    <w:rsid w:val="005122AF"/>
    <w:rsid w:val="00512F01"/>
    <w:rsid w:val="0051370A"/>
    <w:rsid w:val="0051371B"/>
    <w:rsid w:val="00513A00"/>
    <w:rsid w:val="005141EF"/>
    <w:rsid w:val="0051492C"/>
    <w:rsid w:val="00514D64"/>
    <w:rsid w:val="00515072"/>
    <w:rsid w:val="0051540A"/>
    <w:rsid w:val="005154B9"/>
    <w:rsid w:val="00515668"/>
    <w:rsid w:val="00515841"/>
    <w:rsid w:val="00515BDA"/>
    <w:rsid w:val="00515C3E"/>
    <w:rsid w:val="00515D5C"/>
    <w:rsid w:val="005160F9"/>
    <w:rsid w:val="00516363"/>
    <w:rsid w:val="005172A1"/>
    <w:rsid w:val="005173BA"/>
    <w:rsid w:val="0051779E"/>
    <w:rsid w:val="00517C2B"/>
    <w:rsid w:val="00517C7B"/>
    <w:rsid w:val="00517E1D"/>
    <w:rsid w:val="00517F88"/>
    <w:rsid w:val="0052000F"/>
    <w:rsid w:val="005200EE"/>
    <w:rsid w:val="0052098C"/>
    <w:rsid w:val="00522193"/>
    <w:rsid w:val="00522C55"/>
    <w:rsid w:val="00522C91"/>
    <w:rsid w:val="005230B1"/>
    <w:rsid w:val="00523185"/>
    <w:rsid w:val="00523EDC"/>
    <w:rsid w:val="00523F12"/>
    <w:rsid w:val="00524488"/>
    <w:rsid w:val="00524A34"/>
    <w:rsid w:val="00524D14"/>
    <w:rsid w:val="00525244"/>
    <w:rsid w:val="005252CA"/>
    <w:rsid w:val="0052564A"/>
    <w:rsid w:val="0052614E"/>
    <w:rsid w:val="00526188"/>
    <w:rsid w:val="005261E7"/>
    <w:rsid w:val="005262B4"/>
    <w:rsid w:val="00526550"/>
    <w:rsid w:val="00526E2C"/>
    <w:rsid w:val="00526F85"/>
    <w:rsid w:val="00527C2B"/>
    <w:rsid w:val="00527D23"/>
    <w:rsid w:val="00530277"/>
    <w:rsid w:val="005304A0"/>
    <w:rsid w:val="005304A4"/>
    <w:rsid w:val="00530D8F"/>
    <w:rsid w:val="00530FD5"/>
    <w:rsid w:val="00531665"/>
    <w:rsid w:val="0053295B"/>
    <w:rsid w:val="00532C5F"/>
    <w:rsid w:val="00533226"/>
    <w:rsid w:val="0053360B"/>
    <w:rsid w:val="00533B1F"/>
    <w:rsid w:val="005342C2"/>
    <w:rsid w:val="005347B8"/>
    <w:rsid w:val="005348CC"/>
    <w:rsid w:val="00534A9A"/>
    <w:rsid w:val="005353E7"/>
    <w:rsid w:val="00535CF3"/>
    <w:rsid w:val="00535F36"/>
    <w:rsid w:val="00535F9E"/>
    <w:rsid w:val="005360C8"/>
    <w:rsid w:val="005361D7"/>
    <w:rsid w:val="005365F7"/>
    <w:rsid w:val="005366E4"/>
    <w:rsid w:val="00536DF5"/>
    <w:rsid w:val="00537A89"/>
    <w:rsid w:val="00540242"/>
    <w:rsid w:val="005402AC"/>
    <w:rsid w:val="005409B9"/>
    <w:rsid w:val="005409E8"/>
    <w:rsid w:val="00540A85"/>
    <w:rsid w:val="00541015"/>
    <w:rsid w:val="00541623"/>
    <w:rsid w:val="005416A8"/>
    <w:rsid w:val="005417E9"/>
    <w:rsid w:val="00541C13"/>
    <w:rsid w:val="00541DD6"/>
    <w:rsid w:val="00541E35"/>
    <w:rsid w:val="00541F7E"/>
    <w:rsid w:val="00543394"/>
    <w:rsid w:val="00543B7C"/>
    <w:rsid w:val="00543EF6"/>
    <w:rsid w:val="00543F3A"/>
    <w:rsid w:val="0054489B"/>
    <w:rsid w:val="005449A3"/>
    <w:rsid w:val="00545149"/>
    <w:rsid w:val="0054536E"/>
    <w:rsid w:val="00545DF6"/>
    <w:rsid w:val="005461DF"/>
    <w:rsid w:val="00546248"/>
    <w:rsid w:val="005466D4"/>
    <w:rsid w:val="00546792"/>
    <w:rsid w:val="005468C4"/>
    <w:rsid w:val="00546A47"/>
    <w:rsid w:val="00546A4D"/>
    <w:rsid w:val="00546A7E"/>
    <w:rsid w:val="00546F73"/>
    <w:rsid w:val="00547272"/>
    <w:rsid w:val="00547389"/>
    <w:rsid w:val="005473F2"/>
    <w:rsid w:val="00547D89"/>
    <w:rsid w:val="00550174"/>
    <w:rsid w:val="0055050F"/>
    <w:rsid w:val="00550813"/>
    <w:rsid w:val="005512C4"/>
    <w:rsid w:val="00551364"/>
    <w:rsid w:val="0055177D"/>
    <w:rsid w:val="00551ED5"/>
    <w:rsid w:val="00552949"/>
    <w:rsid w:val="005529B2"/>
    <w:rsid w:val="00553906"/>
    <w:rsid w:val="00553D22"/>
    <w:rsid w:val="00553E66"/>
    <w:rsid w:val="0055403C"/>
    <w:rsid w:val="005541A3"/>
    <w:rsid w:val="005543E5"/>
    <w:rsid w:val="00554608"/>
    <w:rsid w:val="0055468A"/>
    <w:rsid w:val="00554832"/>
    <w:rsid w:val="00554A0C"/>
    <w:rsid w:val="00554C70"/>
    <w:rsid w:val="00554CE3"/>
    <w:rsid w:val="00554F00"/>
    <w:rsid w:val="0055500E"/>
    <w:rsid w:val="00555187"/>
    <w:rsid w:val="005554D5"/>
    <w:rsid w:val="00555C73"/>
    <w:rsid w:val="00555F57"/>
    <w:rsid w:val="0055604D"/>
    <w:rsid w:val="00556102"/>
    <w:rsid w:val="005562DB"/>
    <w:rsid w:val="005564FE"/>
    <w:rsid w:val="00556793"/>
    <w:rsid w:val="00556BD5"/>
    <w:rsid w:val="00556C06"/>
    <w:rsid w:val="00556D1D"/>
    <w:rsid w:val="005574AA"/>
    <w:rsid w:val="00557601"/>
    <w:rsid w:val="00557AAF"/>
    <w:rsid w:val="00557D8D"/>
    <w:rsid w:val="00560337"/>
    <w:rsid w:val="005604FC"/>
    <w:rsid w:val="00560723"/>
    <w:rsid w:val="00560D94"/>
    <w:rsid w:val="00560E19"/>
    <w:rsid w:val="0056195E"/>
    <w:rsid w:val="005619DB"/>
    <w:rsid w:val="00561BBC"/>
    <w:rsid w:val="00562A7C"/>
    <w:rsid w:val="00562DE5"/>
    <w:rsid w:val="005632A4"/>
    <w:rsid w:val="005633C7"/>
    <w:rsid w:val="0056352F"/>
    <w:rsid w:val="00563789"/>
    <w:rsid w:val="00563984"/>
    <w:rsid w:val="00563BF8"/>
    <w:rsid w:val="00563EE0"/>
    <w:rsid w:val="00564182"/>
    <w:rsid w:val="00564CBD"/>
    <w:rsid w:val="00565DFA"/>
    <w:rsid w:val="00565F7A"/>
    <w:rsid w:val="005665F8"/>
    <w:rsid w:val="00566C13"/>
    <w:rsid w:val="0056732E"/>
    <w:rsid w:val="005675C1"/>
    <w:rsid w:val="005700DC"/>
    <w:rsid w:val="00570360"/>
    <w:rsid w:val="00571613"/>
    <w:rsid w:val="005717F8"/>
    <w:rsid w:val="00571C77"/>
    <w:rsid w:val="0057270D"/>
    <w:rsid w:val="00572948"/>
    <w:rsid w:val="00572F24"/>
    <w:rsid w:val="0057329A"/>
    <w:rsid w:val="005737B4"/>
    <w:rsid w:val="005739C7"/>
    <w:rsid w:val="00573BBA"/>
    <w:rsid w:val="00573BEE"/>
    <w:rsid w:val="00573D50"/>
    <w:rsid w:val="00574AB9"/>
    <w:rsid w:val="00574FA6"/>
    <w:rsid w:val="00575444"/>
    <w:rsid w:val="00575D5D"/>
    <w:rsid w:val="00575E36"/>
    <w:rsid w:val="00576171"/>
    <w:rsid w:val="0057645E"/>
    <w:rsid w:val="005764D1"/>
    <w:rsid w:val="00576917"/>
    <w:rsid w:val="00576A3F"/>
    <w:rsid w:val="005771C0"/>
    <w:rsid w:val="005778A5"/>
    <w:rsid w:val="00577C67"/>
    <w:rsid w:val="00580551"/>
    <w:rsid w:val="0058059D"/>
    <w:rsid w:val="005814FD"/>
    <w:rsid w:val="00581622"/>
    <w:rsid w:val="00581973"/>
    <w:rsid w:val="005819F5"/>
    <w:rsid w:val="00581B23"/>
    <w:rsid w:val="005820A5"/>
    <w:rsid w:val="00582256"/>
    <w:rsid w:val="00582820"/>
    <w:rsid w:val="00583398"/>
    <w:rsid w:val="00583629"/>
    <w:rsid w:val="005839AE"/>
    <w:rsid w:val="00583C21"/>
    <w:rsid w:val="00583D04"/>
    <w:rsid w:val="00584267"/>
    <w:rsid w:val="00584806"/>
    <w:rsid w:val="00584BCB"/>
    <w:rsid w:val="00585311"/>
    <w:rsid w:val="0058543E"/>
    <w:rsid w:val="00585450"/>
    <w:rsid w:val="005858AD"/>
    <w:rsid w:val="00585BDB"/>
    <w:rsid w:val="00585FA6"/>
    <w:rsid w:val="0058642D"/>
    <w:rsid w:val="00586D45"/>
    <w:rsid w:val="00586E7A"/>
    <w:rsid w:val="00587540"/>
    <w:rsid w:val="0058758D"/>
    <w:rsid w:val="0058797E"/>
    <w:rsid w:val="00590643"/>
    <w:rsid w:val="00591257"/>
    <w:rsid w:val="00591871"/>
    <w:rsid w:val="00591C1C"/>
    <w:rsid w:val="0059238A"/>
    <w:rsid w:val="005924DC"/>
    <w:rsid w:val="00592680"/>
    <w:rsid w:val="00592A38"/>
    <w:rsid w:val="005932E7"/>
    <w:rsid w:val="005935AE"/>
    <w:rsid w:val="005935C6"/>
    <w:rsid w:val="00593EBA"/>
    <w:rsid w:val="005945E2"/>
    <w:rsid w:val="00594ACD"/>
    <w:rsid w:val="00594C17"/>
    <w:rsid w:val="00594F32"/>
    <w:rsid w:val="005952EB"/>
    <w:rsid w:val="00596291"/>
    <w:rsid w:val="00597222"/>
    <w:rsid w:val="00597374"/>
    <w:rsid w:val="00597F88"/>
    <w:rsid w:val="00597F9B"/>
    <w:rsid w:val="005A0E60"/>
    <w:rsid w:val="005A1104"/>
    <w:rsid w:val="005A1209"/>
    <w:rsid w:val="005A1370"/>
    <w:rsid w:val="005A1901"/>
    <w:rsid w:val="005A2742"/>
    <w:rsid w:val="005A3D67"/>
    <w:rsid w:val="005A3DFC"/>
    <w:rsid w:val="005A3EEA"/>
    <w:rsid w:val="005A3EFE"/>
    <w:rsid w:val="005A471A"/>
    <w:rsid w:val="005A4D01"/>
    <w:rsid w:val="005A4D09"/>
    <w:rsid w:val="005A5BB8"/>
    <w:rsid w:val="005A5D74"/>
    <w:rsid w:val="005A6B38"/>
    <w:rsid w:val="005A70E2"/>
    <w:rsid w:val="005A718D"/>
    <w:rsid w:val="005A72AE"/>
    <w:rsid w:val="005A7705"/>
    <w:rsid w:val="005A7E65"/>
    <w:rsid w:val="005B02FB"/>
    <w:rsid w:val="005B0987"/>
    <w:rsid w:val="005B09A5"/>
    <w:rsid w:val="005B1ABD"/>
    <w:rsid w:val="005B1B62"/>
    <w:rsid w:val="005B1E18"/>
    <w:rsid w:val="005B1E42"/>
    <w:rsid w:val="005B20A5"/>
    <w:rsid w:val="005B2871"/>
    <w:rsid w:val="005B2A70"/>
    <w:rsid w:val="005B2DD9"/>
    <w:rsid w:val="005B3015"/>
    <w:rsid w:val="005B326E"/>
    <w:rsid w:val="005B3CEF"/>
    <w:rsid w:val="005B3E20"/>
    <w:rsid w:val="005B4D72"/>
    <w:rsid w:val="005B4DF1"/>
    <w:rsid w:val="005B54EF"/>
    <w:rsid w:val="005B55A2"/>
    <w:rsid w:val="005B55B2"/>
    <w:rsid w:val="005B578F"/>
    <w:rsid w:val="005B584F"/>
    <w:rsid w:val="005B59EE"/>
    <w:rsid w:val="005B6660"/>
    <w:rsid w:val="005B698A"/>
    <w:rsid w:val="005B7099"/>
    <w:rsid w:val="005B7534"/>
    <w:rsid w:val="005B7867"/>
    <w:rsid w:val="005B7E62"/>
    <w:rsid w:val="005B7EFC"/>
    <w:rsid w:val="005B7F7A"/>
    <w:rsid w:val="005C0086"/>
    <w:rsid w:val="005C0923"/>
    <w:rsid w:val="005C121D"/>
    <w:rsid w:val="005C128D"/>
    <w:rsid w:val="005C1362"/>
    <w:rsid w:val="005C14B1"/>
    <w:rsid w:val="005C1D9E"/>
    <w:rsid w:val="005C24F8"/>
    <w:rsid w:val="005C2969"/>
    <w:rsid w:val="005C2FCB"/>
    <w:rsid w:val="005C312A"/>
    <w:rsid w:val="005C329E"/>
    <w:rsid w:val="005C3544"/>
    <w:rsid w:val="005C375B"/>
    <w:rsid w:val="005C3959"/>
    <w:rsid w:val="005C3B63"/>
    <w:rsid w:val="005C4DEA"/>
    <w:rsid w:val="005C5344"/>
    <w:rsid w:val="005C54F3"/>
    <w:rsid w:val="005C56D3"/>
    <w:rsid w:val="005C5A0B"/>
    <w:rsid w:val="005C5D8A"/>
    <w:rsid w:val="005C5DB3"/>
    <w:rsid w:val="005C6D21"/>
    <w:rsid w:val="005C732A"/>
    <w:rsid w:val="005C7772"/>
    <w:rsid w:val="005D01A3"/>
    <w:rsid w:val="005D07F0"/>
    <w:rsid w:val="005D096C"/>
    <w:rsid w:val="005D2099"/>
    <w:rsid w:val="005D26A2"/>
    <w:rsid w:val="005D33E9"/>
    <w:rsid w:val="005D371E"/>
    <w:rsid w:val="005D3D31"/>
    <w:rsid w:val="005D4BFF"/>
    <w:rsid w:val="005D4CA3"/>
    <w:rsid w:val="005D4CBE"/>
    <w:rsid w:val="005D4CE3"/>
    <w:rsid w:val="005D590A"/>
    <w:rsid w:val="005D5C1A"/>
    <w:rsid w:val="005D5C66"/>
    <w:rsid w:val="005D5F2D"/>
    <w:rsid w:val="005D6105"/>
    <w:rsid w:val="005D613A"/>
    <w:rsid w:val="005D61CC"/>
    <w:rsid w:val="005D62EF"/>
    <w:rsid w:val="005D632B"/>
    <w:rsid w:val="005D65BD"/>
    <w:rsid w:val="005D67AE"/>
    <w:rsid w:val="005D68E7"/>
    <w:rsid w:val="005D6B77"/>
    <w:rsid w:val="005D7851"/>
    <w:rsid w:val="005E05DF"/>
    <w:rsid w:val="005E0FEF"/>
    <w:rsid w:val="005E1487"/>
    <w:rsid w:val="005E26D8"/>
    <w:rsid w:val="005E2948"/>
    <w:rsid w:val="005E2AE6"/>
    <w:rsid w:val="005E36B3"/>
    <w:rsid w:val="005E3EE7"/>
    <w:rsid w:val="005E42E5"/>
    <w:rsid w:val="005E48DA"/>
    <w:rsid w:val="005E5609"/>
    <w:rsid w:val="005E5D04"/>
    <w:rsid w:val="005E67F1"/>
    <w:rsid w:val="005E68D9"/>
    <w:rsid w:val="005E69CA"/>
    <w:rsid w:val="005E6D39"/>
    <w:rsid w:val="005E74C7"/>
    <w:rsid w:val="005F012E"/>
    <w:rsid w:val="005F034C"/>
    <w:rsid w:val="005F04A2"/>
    <w:rsid w:val="005F0B53"/>
    <w:rsid w:val="005F11E3"/>
    <w:rsid w:val="005F1307"/>
    <w:rsid w:val="005F1445"/>
    <w:rsid w:val="005F1965"/>
    <w:rsid w:val="005F1A92"/>
    <w:rsid w:val="005F1C86"/>
    <w:rsid w:val="005F292D"/>
    <w:rsid w:val="005F2F98"/>
    <w:rsid w:val="005F3DFE"/>
    <w:rsid w:val="005F5B8F"/>
    <w:rsid w:val="005F6368"/>
    <w:rsid w:val="005F68D9"/>
    <w:rsid w:val="005F7918"/>
    <w:rsid w:val="005F7A6A"/>
    <w:rsid w:val="006003E8"/>
    <w:rsid w:val="00601022"/>
    <w:rsid w:val="006017AE"/>
    <w:rsid w:val="00601C44"/>
    <w:rsid w:val="00601E10"/>
    <w:rsid w:val="00602587"/>
    <w:rsid w:val="0060292D"/>
    <w:rsid w:val="00603790"/>
    <w:rsid w:val="00603C21"/>
    <w:rsid w:val="00604676"/>
    <w:rsid w:val="006046D8"/>
    <w:rsid w:val="00604A25"/>
    <w:rsid w:val="00605109"/>
    <w:rsid w:val="006062BF"/>
    <w:rsid w:val="00606355"/>
    <w:rsid w:val="00606D97"/>
    <w:rsid w:val="00606FED"/>
    <w:rsid w:val="0060703A"/>
    <w:rsid w:val="006072FF"/>
    <w:rsid w:val="006077E6"/>
    <w:rsid w:val="00607FD1"/>
    <w:rsid w:val="006101E6"/>
    <w:rsid w:val="00610699"/>
    <w:rsid w:val="00610F1B"/>
    <w:rsid w:val="0061151F"/>
    <w:rsid w:val="0061157D"/>
    <w:rsid w:val="006116CD"/>
    <w:rsid w:val="006119B8"/>
    <w:rsid w:val="00612591"/>
    <w:rsid w:val="00612C13"/>
    <w:rsid w:val="00612EBB"/>
    <w:rsid w:val="00612EC9"/>
    <w:rsid w:val="00613B6B"/>
    <w:rsid w:val="00614258"/>
    <w:rsid w:val="006143B6"/>
    <w:rsid w:val="0061445C"/>
    <w:rsid w:val="006149D8"/>
    <w:rsid w:val="00614B1E"/>
    <w:rsid w:val="0061511A"/>
    <w:rsid w:val="006168EC"/>
    <w:rsid w:val="0061717F"/>
    <w:rsid w:val="00617398"/>
    <w:rsid w:val="006178B5"/>
    <w:rsid w:val="00617D8F"/>
    <w:rsid w:val="006206F9"/>
    <w:rsid w:val="00620A30"/>
    <w:rsid w:val="00620A4A"/>
    <w:rsid w:val="00620A92"/>
    <w:rsid w:val="00620B67"/>
    <w:rsid w:val="006222B3"/>
    <w:rsid w:val="0062241E"/>
    <w:rsid w:val="006226ED"/>
    <w:rsid w:val="00622B75"/>
    <w:rsid w:val="00622FF4"/>
    <w:rsid w:val="006232B7"/>
    <w:rsid w:val="00624966"/>
    <w:rsid w:val="00624B9D"/>
    <w:rsid w:val="006258D4"/>
    <w:rsid w:val="00625B6B"/>
    <w:rsid w:val="00625C7B"/>
    <w:rsid w:val="00626547"/>
    <w:rsid w:val="00626914"/>
    <w:rsid w:val="006269CC"/>
    <w:rsid w:val="00626DDE"/>
    <w:rsid w:val="00626EA8"/>
    <w:rsid w:val="00627CE1"/>
    <w:rsid w:val="00627CFE"/>
    <w:rsid w:val="00627FA4"/>
    <w:rsid w:val="006307C4"/>
    <w:rsid w:val="00630C11"/>
    <w:rsid w:val="00631C3A"/>
    <w:rsid w:val="00631CED"/>
    <w:rsid w:val="00632919"/>
    <w:rsid w:val="00632C37"/>
    <w:rsid w:val="00632C58"/>
    <w:rsid w:val="00633259"/>
    <w:rsid w:val="006340D1"/>
    <w:rsid w:val="006345EA"/>
    <w:rsid w:val="00634BCB"/>
    <w:rsid w:val="00634D9C"/>
    <w:rsid w:val="00635024"/>
    <w:rsid w:val="0063537A"/>
    <w:rsid w:val="00635493"/>
    <w:rsid w:val="006355F9"/>
    <w:rsid w:val="006366A7"/>
    <w:rsid w:val="00636715"/>
    <w:rsid w:val="00637193"/>
    <w:rsid w:val="00637261"/>
    <w:rsid w:val="006377AC"/>
    <w:rsid w:val="00637A34"/>
    <w:rsid w:val="00637DE9"/>
    <w:rsid w:val="0064004C"/>
    <w:rsid w:val="006401FD"/>
    <w:rsid w:val="00641EC3"/>
    <w:rsid w:val="006424C4"/>
    <w:rsid w:val="00642815"/>
    <w:rsid w:val="00642C20"/>
    <w:rsid w:val="00642DF3"/>
    <w:rsid w:val="00642EBE"/>
    <w:rsid w:val="00642ED7"/>
    <w:rsid w:val="00642FF2"/>
    <w:rsid w:val="006432F9"/>
    <w:rsid w:val="00643845"/>
    <w:rsid w:val="00643DBB"/>
    <w:rsid w:val="0064449E"/>
    <w:rsid w:val="00644521"/>
    <w:rsid w:val="00644CF1"/>
    <w:rsid w:val="006458F7"/>
    <w:rsid w:val="00645A96"/>
    <w:rsid w:val="006461F6"/>
    <w:rsid w:val="00646A6E"/>
    <w:rsid w:val="00646FDB"/>
    <w:rsid w:val="0064731F"/>
    <w:rsid w:val="0064768C"/>
    <w:rsid w:val="0064790A"/>
    <w:rsid w:val="00647B6B"/>
    <w:rsid w:val="00647EA6"/>
    <w:rsid w:val="0065053C"/>
    <w:rsid w:val="00650A7F"/>
    <w:rsid w:val="00650BC6"/>
    <w:rsid w:val="00650E00"/>
    <w:rsid w:val="00651520"/>
    <w:rsid w:val="0065153A"/>
    <w:rsid w:val="00651B9D"/>
    <w:rsid w:val="006531C5"/>
    <w:rsid w:val="00653653"/>
    <w:rsid w:val="006536D7"/>
    <w:rsid w:val="006539EE"/>
    <w:rsid w:val="00653BA5"/>
    <w:rsid w:val="00653F05"/>
    <w:rsid w:val="00654230"/>
    <w:rsid w:val="006543BB"/>
    <w:rsid w:val="006547EC"/>
    <w:rsid w:val="00654F0D"/>
    <w:rsid w:val="0065549C"/>
    <w:rsid w:val="0065569E"/>
    <w:rsid w:val="0065597D"/>
    <w:rsid w:val="006566E8"/>
    <w:rsid w:val="00656E36"/>
    <w:rsid w:val="00656FF5"/>
    <w:rsid w:val="006572A0"/>
    <w:rsid w:val="0065733C"/>
    <w:rsid w:val="006573D1"/>
    <w:rsid w:val="00657A35"/>
    <w:rsid w:val="006601D7"/>
    <w:rsid w:val="00660514"/>
    <w:rsid w:val="006606FB"/>
    <w:rsid w:val="006616E7"/>
    <w:rsid w:val="00662372"/>
    <w:rsid w:val="006627ED"/>
    <w:rsid w:val="00662EAC"/>
    <w:rsid w:val="00663113"/>
    <w:rsid w:val="00663ACF"/>
    <w:rsid w:val="00663B5D"/>
    <w:rsid w:val="00664A49"/>
    <w:rsid w:val="00665174"/>
    <w:rsid w:val="0066529F"/>
    <w:rsid w:val="006653CE"/>
    <w:rsid w:val="00665792"/>
    <w:rsid w:val="00666246"/>
    <w:rsid w:val="0066694E"/>
    <w:rsid w:val="006673A5"/>
    <w:rsid w:val="006673AC"/>
    <w:rsid w:val="00667B0E"/>
    <w:rsid w:val="00670397"/>
    <w:rsid w:val="00670562"/>
    <w:rsid w:val="006706B6"/>
    <w:rsid w:val="006708E9"/>
    <w:rsid w:val="00671834"/>
    <w:rsid w:val="006724C3"/>
    <w:rsid w:val="00673295"/>
    <w:rsid w:val="0067345E"/>
    <w:rsid w:val="006747D0"/>
    <w:rsid w:val="00674E0F"/>
    <w:rsid w:val="00675512"/>
    <w:rsid w:val="006758CB"/>
    <w:rsid w:val="006763E3"/>
    <w:rsid w:val="00676ADE"/>
    <w:rsid w:val="00676BA6"/>
    <w:rsid w:val="00676D46"/>
    <w:rsid w:val="0067705E"/>
    <w:rsid w:val="006772E6"/>
    <w:rsid w:val="0067737B"/>
    <w:rsid w:val="006776C5"/>
    <w:rsid w:val="00677975"/>
    <w:rsid w:val="00680187"/>
    <w:rsid w:val="006801A8"/>
    <w:rsid w:val="00680436"/>
    <w:rsid w:val="006808F4"/>
    <w:rsid w:val="006809C9"/>
    <w:rsid w:val="00680AE6"/>
    <w:rsid w:val="00680DB1"/>
    <w:rsid w:val="00681327"/>
    <w:rsid w:val="006814EE"/>
    <w:rsid w:val="00681D5E"/>
    <w:rsid w:val="006830DD"/>
    <w:rsid w:val="00683323"/>
    <w:rsid w:val="006833B4"/>
    <w:rsid w:val="00683DF0"/>
    <w:rsid w:val="006848C3"/>
    <w:rsid w:val="00684908"/>
    <w:rsid w:val="00684B4C"/>
    <w:rsid w:val="006850D6"/>
    <w:rsid w:val="00685294"/>
    <w:rsid w:val="00685CB8"/>
    <w:rsid w:val="00686795"/>
    <w:rsid w:val="00686E5E"/>
    <w:rsid w:val="00686FD4"/>
    <w:rsid w:val="00687B0C"/>
    <w:rsid w:val="00690A08"/>
    <w:rsid w:val="006919AD"/>
    <w:rsid w:val="00692177"/>
    <w:rsid w:val="0069258A"/>
    <w:rsid w:val="00692658"/>
    <w:rsid w:val="006929C1"/>
    <w:rsid w:val="00692EDF"/>
    <w:rsid w:val="0069317D"/>
    <w:rsid w:val="0069370B"/>
    <w:rsid w:val="00693888"/>
    <w:rsid w:val="0069388D"/>
    <w:rsid w:val="0069435A"/>
    <w:rsid w:val="00695E79"/>
    <w:rsid w:val="00696561"/>
    <w:rsid w:val="00696D89"/>
    <w:rsid w:val="00696D99"/>
    <w:rsid w:val="00696EAC"/>
    <w:rsid w:val="00697D0D"/>
    <w:rsid w:val="006A0139"/>
    <w:rsid w:val="006A071C"/>
    <w:rsid w:val="006A0814"/>
    <w:rsid w:val="006A1098"/>
    <w:rsid w:val="006A1441"/>
    <w:rsid w:val="006A16FA"/>
    <w:rsid w:val="006A186D"/>
    <w:rsid w:val="006A2502"/>
    <w:rsid w:val="006A31CE"/>
    <w:rsid w:val="006A3505"/>
    <w:rsid w:val="006A3E64"/>
    <w:rsid w:val="006A3EDB"/>
    <w:rsid w:val="006A4065"/>
    <w:rsid w:val="006A407B"/>
    <w:rsid w:val="006A41AC"/>
    <w:rsid w:val="006A45D6"/>
    <w:rsid w:val="006A47AF"/>
    <w:rsid w:val="006A4A97"/>
    <w:rsid w:val="006A4C68"/>
    <w:rsid w:val="006A4E61"/>
    <w:rsid w:val="006A53B9"/>
    <w:rsid w:val="006A5477"/>
    <w:rsid w:val="006A56D3"/>
    <w:rsid w:val="006A5C60"/>
    <w:rsid w:val="006A5D11"/>
    <w:rsid w:val="006A6009"/>
    <w:rsid w:val="006A67A9"/>
    <w:rsid w:val="006A6C07"/>
    <w:rsid w:val="006A6DF3"/>
    <w:rsid w:val="006A78FB"/>
    <w:rsid w:val="006A7BE0"/>
    <w:rsid w:val="006B020E"/>
    <w:rsid w:val="006B038E"/>
    <w:rsid w:val="006B03DB"/>
    <w:rsid w:val="006B0F5C"/>
    <w:rsid w:val="006B130B"/>
    <w:rsid w:val="006B1376"/>
    <w:rsid w:val="006B17FA"/>
    <w:rsid w:val="006B1C2F"/>
    <w:rsid w:val="006B201F"/>
    <w:rsid w:val="006B2817"/>
    <w:rsid w:val="006B329A"/>
    <w:rsid w:val="006B36ED"/>
    <w:rsid w:val="006B4026"/>
    <w:rsid w:val="006B45D3"/>
    <w:rsid w:val="006B49B7"/>
    <w:rsid w:val="006B56C1"/>
    <w:rsid w:val="006B59F7"/>
    <w:rsid w:val="006B5C10"/>
    <w:rsid w:val="006B638B"/>
    <w:rsid w:val="006B65C0"/>
    <w:rsid w:val="006B6904"/>
    <w:rsid w:val="006B699F"/>
    <w:rsid w:val="006B6F9C"/>
    <w:rsid w:val="006B777D"/>
    <w:rsid w:val="006B78C2"/>
    <w:rsid w:val="006B7B7F"/>
    <w:rsid w:val="006C1754"/>
    <w:rsid w:val="006C1828"/>
    <w:rsid w:val="006C183A"/>
    <w:rsid w:val="006C2A4F"/>
    <w:rsid w:val="006C30FF"/>
    <w:rsid w:val="006C37C1"/>
    <w:rsid w:val="006C3A0C"/>
    <w:rsid w:val="006C3A4B"/>
    <w:rsid w:val="006C3B3F"/>
    <w:rsid w:val="006C3D08"/>
    <w:rsid w:val="006C3D5C"/>
    <w:rsid w:val="006C402F"/>
    <w:rsid w:val="006C40F9"/>
    <w:rsid w:val="006C45E7"/>
    <w:rsid w:val="006C4684"/>
    <w:rsid w:val="006C497B"/>
    <w:rsid w:val="006C55D5"/>
    <w:rsid w:val="006C5A21"/>
    <w:rsid w:val="006C5BE9"/>
    <w:rsid w:val="006C5CF0"/>
    <w:rsid w:val="006C66E9"/>
    <w:rsid w:val="006C6834"/>
    <w:rsid w:val="006C690C"/>
    <w:rsid w:val="006C6B29"/>
    <w:rsid w:val="006C76FA"/>
    <w:rsid w:val="006C7711"/>
    <w:rsid w:val="006C77EE"/>
    <w:rsid w:val="006C7924"/>
    <w:rsid w:val="006D0407"/>
    <w:rsid w:val="006D06CA"/>
    <w:rsid w:val="006D0CD8"/>
    <w:rsid w:val="006D0E3E"/>
    <w:rsid w:val="006D1C7B"/>
    <w:rsid w:val="006D252D"/>
    <w:rsid w:val="006D270F"/>
    <w:rsid w:val="006D487B"/>
    <w:rsid w:val="006D4A3B"/>
    <w:rsid w:val="006D4A52"/>
    <w:rsid w:val="006D4C6A"/>
    <w:rsid w:val="006D4D4A"/>
    <w:rsid w:val="006D579E"/>
    <w:rsid w:val="006D648F"/>
    <w:rsid w:val="006D687A"/>
    <w:rsid w:val="006D6DF3"/>
    <w:rsid w:val="006D6F11"/>
    <w:rsid w:val="006D72FC"/>
    <w:rsid w:val="006D756E"/>
    <w:rsid w:val="006D7B56"/>
    <w:rsid w:val="006E00A4"/>
    <w:rsid w:val="006E0B46"/>
    <w:rsid w:val="006E0DCA"/>
    <w:rsid w:val="006E1576"/>
    <w:rsid w:val="006E17EB"/>
    <w:rsid w:val="006E1DA4"/>
    <w:rsid w:val="006E2495"/>
    <w:rsid w:val="006E2B0F"/>
    <w:rsid w:val="006E312C"/>
    <w:rsid w:val="006E338E"/>
    <w:rsid w:val="006E34D2"/>
    <w:rsid w:val="006E381D"/>
    <w:rsid w:val="006E45D8"/>
    <w:rsid w:val="006E536C"/>
    <w:rsid w:val="006E559F"/>
    <w:rsid w:val="006E5888"/>
    <w:rsid w:val="006E6067"/>
    <w:rsid w:val="006E60FF"/>
    <w:rsid w:val="006E685F"/>
    <w:rsid w:val="006E6F9A"/>
    <w:rsid w:val="006E7122"/>
    <w:rsid w:val="006E71F2"/>
    <w:rsid w:val="006E724D"/>
    <w:rsid w:val="006E74C2"/>
    <w:rsid w:val="006E7A09"/>
    <w:rsid w:val="006F0836"/>
    <w:rsid w:val="006F0E4F"/>
    <w:rsid w:val="006F0ED7"/>
    <w:rsid w:val="006F12AC"/>
    <w:rsid w:val="006F14FA"/>
    <w:rsid w:val="006F20A9"/>
    <w:rsid w:val="006F26BC"/>
    <w:rsid w:val="006F26FB"/>
    <w:rsid w:val="006F29C1"/>
    <w:rsid w:val="006F2F1A"/>
    <w:rsid w:val="006F305C"/>
    <w:rsid w:val="006F3096"/>
    <w:rsid w:val="006F383E"/>
    <w:rsid w:val="006F39EC"/>
    <w:rsid w:val="006F3D3A"/>
    <w:rsid w:val="006F3EA1"/>
    <w:rsid w:val="006F4350"/>
    <w:rsid w:val="006F4A04"/>
    <w:rsid w:val="006F4A17"/>
    <w:rsid w:val="006F4E13"/>
    <w:rsid w:val="006F5A98"/>
    <w:rsid w:val="006F5E97"/>
    <w:rsid w:val="006F6390"/>
    <w:rsid w:val="006F6589"/>
    <w:rsid w:val="006F6E55"/>
    <w:rsid w:val="006F6FB1"/>
    <w:rsid w:val="006F774E"/>
    <w:rsid w:val="006F78DA"/>
    <w:rsid w:val="007000E7"/>
    <w:rsid w:val="00700528"/>
    <w:rsid w:val="00700570"/>
    <w:rsid w:val="007006F8"/>
    <w:rsid w:val="007009A8"/>
    <w:rsid w:val="00700A13"/>
    <w:rsid w:val="00701064"/>
    <w:rsid w:val="00702373"/>
    <w:rsid w:val="00702755"/>
    <w:rsid w:val="00702CD5"/>
    <w:rsid w:val="00702E0A"/>
    <w:rsid w:val="00703242"/>
    <w:rsid w:val="00703AB8"/>
    <w:rsid w:val="007047EE"/>
    <w:rsid w:val="00704B57"/>
    <w:rsid w:val="00704CE6"/>
    <w:rsid w:val="00704F2D"/>
    <w:rsid w:val="00704FB2"/>
    <w:rsid w:val="00705440"/>
    <w:rsid w:val="007064CA"/>
    <w:rsid w:val="00706D3A"/>
    <w:rsid w:val="00706D99"/>
    <w:rsid w:val="00706D9C"/>
    <w:rsid w:val="007072B7"/>
    <w:rsid w:val="00707551"/>
    <w:rsid w:val="00707D64"/>
    <w:rsid w:val="0071018E"/>
    <w:rsid w:val="00710284"/>
    <w:rsid w:val="0071064F"/>
    <w:rsid w:val="00710B45"/>
    <w:rsid w:val="00711033"/>
    <w:rsid w:val="0071124B"/>
    <w:rsid w:val="00712016"/>
    <w:rsid w:val="0071301C"/>
    <w:rsid w:val="007130DF"/>
    <w:rsid w:val="007131DE"/>
    <w:rsid w:val="007132A9"/>
    <w:rsid w:val="00713FB4"/>
    <w:rsid w:val="007143AF"/>
    <w:rsid w:val="00714595"/>
    <w:rsid w:val="007146E2"/>
    <w:rsid w:val="00714C16"/>
    <w:rsid w:val="00715F90"/>
    <w:rsid w:val="00716130"/>
    <w:rsid w:val="00716441"/>
    <w:rsid w:val="00716B95"/>
    <w:rsid w:val="00716FA3"/>
    <w:rsid w:val="0071708E"/>
    <w:rsid w:val="00717413"/>
    <w:rsid w:val="00717BA4"/>
    <w:rsid w:val="00720781"/>
    <w:rsid w:val="007207F9"/>
    <w:rsid w:val="00720EF0"/>
    <w:rsid w:val="00720F07"/>
    <w:rsid w:val="00720FDD"/>
    <w:rsid w:val="00721B89"/>
    <w:rsid w:val="0072241F"/>
    <w:rsid w:val="00722C12"/>
    <w:rsid w:val="00722D93"/>
    <w:rsid w:val="0072310B"/>
    <w:rsid w:val="00723458"/>
    <w:rsid w:val="00723EF4"/>
    <w:rsid w:val="007242FA"/>
    <w:rsid w:val="007245DE"/>
    <w:rsid w:val="00724875"/>
    <w:rsid w:val="00724AA4"/>
    <w:rsid w:val="00724DEC"/>
    <w:rsid w:val="00725405"/>
    <w:rsid w:val="00725579"/>
    <w:rsid w:val="00725AAC"/>
    <w:rsid w:val="00725E9F"/>
    <w:rsid w:val="00726046"/>
    <w:rsid w:val="007261D3"/>
    <w:rsid w:val="007268FF"/>
    <w:rsid w:val="007279CA"/>
    <w:rsid w:val="00727C8A"/>
    <w:rsid w:val="007300B0"/>
    <w:rsid w:val="0073015F"/>
    <w:rsid w:val="00730B62"/>
    <w:rsid w:val="00730FF1"/>
    <w:rsid w:val="00731128"/>
    <w:rsid w:val="007314CA"/>
    <w:rsid w:val="007316A1"/>
    <w:rsid w:val="00732660"/>
    <w:rsid w:val="00732F76"/>
    <w:rsid w:val="00732FD0"/>
    <w:rsid w:val="00733163"/>
    <w:rsid w:val="0073384F"/>
    <w:rsid w:val="00733E8F"/>
    <w:rsid w:val="0073440A"/>
    <w:rsid w:val="00734B3D"/>
    <w:rsid w:val="00734C98"/>
    <w:rsid w:val="00734FD9"/>
    <w:rsid w:val="007352B3"/>
    <w:rsid w:val="007356CD"/>
    <w:rsid w:val="00735940"/>
    <w:rsid w:val="00735A8D"/>
    <w:rsid w:val="007361A6"/>
    <w:rsid w:val="00736509"/>
    <w:rsid w:val="0073763C"/>
    <w:rsid w:val="00737861"/>
    <w:rsid w:val="00740269"/>
    <w:rsid w:val="00740A2C"/>
    <w:rsid w:val="00741178"/>
    <w:rsid w:val="00741372"/>
    <w:rsid w:val="00741F95"/>
    <w:rsid w:val="00742198"/>
    <w:rsid w:val="00742667"/>
    <w:rsid w:val="00742809"/>
    <w:rsid w:val="007429F9"/>
    <w:rsid w:val="00742CFF"/>
    <w:rsid w:val="00743080"/>
    <w:rsid w:val="00743B0A"/>
    <w:rsid w:val="00743D4B"/>
    <w:rsid w:val="00744770"/>
    <w:rsid w:val="00744776"/>
    <w:rsid w:val="0074497C"/>
    <w:rsid w:val="0074537C"/>
    <w:rsid w:val="0074545A"/>
    <w:rsid w:val="007457CF"/>
    <w:rsid w:val="007462A7"/>
    <w:rsid w:val="007463D6"/>
    <w:rsid w:val="007464D1"/>
    <w:rsid w:val="00746D3E"/>
    <w:rsid w:val="00746DCF"/>
    <w:rsid w:val="0074742B"/>
    <w:rsid w:val="007476D6"/>
    <w:rsid w:val="00747FF0"/>
    <w:rsid w:val="00750413"/>
    <w:rsid w:val="00750476"/>
    <w:rsid w:val="00750925"/>
    <w:rsid w:val="0075167B"/>
    <w:rsid w:val="0075232D"/>
    <w:rsid w:val="00752524"/>
    <w:rsid w:val="00752E8C"/>
    <w:rsid w:val="00752EF4"/>
    <w:rsid w:val="007531D7"/>
    <w:rsid w:val="0075359E"/>
    <w:rsid w:val="007537B7"/>
    <w:rsid w:val="00754128"/>
    <w:rsid w:val="007544D4"/>
    <w:rsid w:val="00754B58"/>
    <w:rsid w:val="00755029"/>
    <w:rsid w:val="007550E6"/>
    <w:rsid w:val="00755192"/>
    <w:rsid w:val="007553FB"/>
    <w:rsid w:val="0075544F"/>
    <w:rsid w:val="0075583B"/>
    <w:rsid w:val="007559A0"/>
    <w:rsid w:val="00755C56"/>
    <w:rsid w:val="00755CD8"/>
    <w:rsid w:val="0075608B"/>
    <w:rsid w:val="00756225"/>
    <w:rsid w:val="0075671A"/>
    <w:rsid w:val="007567BA"/>
    <w:rsid w:val="00756963"/>
    <w:rsid w:val="00756C78"/>
    <w:rsid w:val="00756E16"/>
    <w:rsid w:val="00757168"/>
    <w:rsid w:val="007574B8"/>
    <w:rsid w:val="007576FC"/>
    <w:rsid w:val="00757A03"/>
    <w:rsid w:val="00760293"/>
    <w:rsid w:val="007602B0"/>
    <w:rsid w:val="00760695"/>
    <w:rsid w:val="00760801"/>
    <w:rsid w:val="00760A37"/>
    <w:rsid w:val="00760D5D"/>
    <w:rsid w:val="0076116F"/>
    <w:rsid w:val="00761330"/>
    <w:rsid w:val="007616EC"/>
    <w:rsid w:val="00761A5B"/>
    <w:rsid w:val="00761D54"/>
    <w:rsid w:val="0076251E"/>
    <w:rsid w:val="00762908"/>
    <w:rsid w:val="00762C73"/>
    <w:rsid w:val="00762DC8"/>
    <w:rsid w:val="0076390C"/>
    <w:rsid w:val="007639D8"/>
    <w:rsid w:val="00763CC6"/>
    <w:rsid w:val="00764803"/>
    <w:rsid w:val="0076489F"/>
    <w:rsid w:val="00765197"/>
    <w:rsid w:val="0076556E"/>
    <w:rsid w:val="00765A7C"/>
    <w:rsid w:val="00765F14"/>
    <w:rsid w:val="00765FD6"/>
    <w:rsid w:val="0076603E"/>
    <w:rsid w:val="0076643A"/>
    <w:rsid w:val="00766A84"/>
    <w:rsid w:val="00766DC3"/>
    <w:rsid w:val="00767339"/>
    <w:rsid w:val="00767B1A"/>
    <w:rsid w:val="00770205"/>
    <w:rsid w:val="00770ACC"/>
    <w:rsid w:val="00770ADA"/>
    <w:rsid w:val="00770F8C"/>
    <w:rsid w:val="00771129"/>
    <w:rsid w:val="00771612"/>
    <w:rsid w:val="00771790"/>
    <w:rsid w:val="0077186C"/>
    <w:rsid w:val="007719E0"/>
    <w:rsid w:val="00771DA1"/>
    <w:rsid w:val="0077297E"/>
    <w:rsid w:val="00772C6D"/>
    <w:rsid w:val="00772F9D"/>
    <w:rsid w:val="00773BD5"/>
    <w:rsid w:val="007742E8"/>
    <w:rsid w:val="0077475E"/>
    <w:rsid w:val="00774D98"/>
    <w:rsid w:val="00774EE7"/>
    <w:rsid w:val="007750D1"/>
    <w:rsid w:val="007753C2"/>
    <w:rsid w:val="00775434"/>
    <w:rsid w:val="00775982"/>
    <w:rsid w:val="0077607F"/>
    <w:rsid w:val="0077620C"/>
    <w:rsid w:val="00776284"/>
    <w:rsid w:val="00776776"/>
    <w:rsid w:val="00776909"/>
    <w:rsid w:val="007769BB"/>
    <w:rsid w:val="00776BE1"/>
    <w:rsid w:val="00776E33"/>
    <w:rsid w:val="00776E79"/>
    <w:rsid w:val="00777206"/>
    <w:rsid w:val="007772AE"/>
    <w:rsid w:val="00777468"/>
    <w:rsid w:val="00777BDC"/>
    <w:rsid w:val="00781035"/>
    <w:rsid w:val="0078117F"/>
    <w:rsid w:val="00781AE0"/>
    <w:rsid w:val="00781CA9"/>
    <w:rsid w:val="00782417"/>
    <w:rsid w:val="007824A7"/>
    <w:rsid w:val="007828D9"/>
    <w:rsid w:val="00782D7C"/>
    <w:rsid w:val="00783F83"/>
    <w:rsid w:val="00785C8B"/>
    <w:rsid w:val="00785CD0"/>
    <w:rsid w:val="00785DA7"/>
    <w:rsid w:val="00785DAB"/>
    <w:rsid w:val="00786201"/>
    <w:rsid w:val="00786437"/>
    <w:rsid w:val="00786FFD"/>
    <w:rsid w:val="00787271"/>
    <w:rsid w:val="007872B6"/>
    <w:rsid w:val="007872F1"/>
    <w:rsid w:val="007877AA"/>
    <w:rsid w:val="00787AC7"/>
    <w:rsid w:val="00787BFB"/>
    <w:rsid w:val="00787CB4"/>
    <w:rsid w:val="00787F76"/>
    <w:rsid w:val="0079031C"/>
    <w:rsid w:val="007904F3"/>
    <w:rsid w:val="00791034"/>
    <w:rsid w:val="007910A5"/>
    <w:rsid w:val="0079212A"/>
    <w:rsid w:val="007929BF"/>
    <w:rsid w:val="00792A37"/>
    <w:rsid w:val="00792D9C"/>
    <w:rsid w:val="00793723"/>
    <w:rsid w:val="007939E9"/>
    <w:rsid w:val="00794189"/>
    <w:rsid w:val="007948E0"/>
    <w:rsid w:val="00795981"/>
    <w:rsid w:val="00795BF2"/>
    <w:rsid w:val="0079654C"/>
    <w:rsid w:val="00796841"/>
    <w:rsid w:val="00796C01"/>
    <w:rsid w:val="00796DD1"/>
    <w:rsid w:val="0079727D"/>
    <w:rsid w:val="00797423"/>
    <w:rsid w:val="00797631"/>
    <w:rsid w:val="0079796C"/>
    <w:rsid w:val="00797C96"/>
    <w:rsid w:val="00797E6C"/>
    <w:rsid w:val="00797F93"/>
    <w:rsid w:val="007A0684"/>
    <w:rsid w:val="007A071C"/>
    <w:rsid w:val="007A1068"/>
    <w:rsid w:val="007A130E"/>
    <w:rsid w:val="007A1E2F"/>
    <w:rsid w:val="007A3034"/>
    <w:rsid w:val="007A309E"/>
    <w:rsid w:val="007A30D1"/>
    <w:rsid w:val="007A37FA"/>
    <w:rsid w:val="007A3B5B"/>
    <w:rsid w:val="007A418C"/>
    <w:rsid w:val="007A5015"/>
    <w:rsid w:val="007A5941"/>
    <w:rsid w:val="007A724F"/>
    <w:rsid w:val="007A72A3"/>
    <w:rsid w:val="007A751F"/>
    <w:rsid w:val="007B0F31"/>
    <w:rsid w:val="007B1089"/>
    <w:rsid w:val="007B18F2"/>
    <w:rsid w:val="007B2287"/>
    <w:rsid w:val="007B2697"/>
    <w:rsid w:val="007B294F"/>
    <w:rsid w:val="007B29D5"/>
    <w:rsid w:val="007B30D0"/>
    <w:rsid w:val="007B31CC"/>
    <w:rsid w:val="007B40C0"/>
    <w:rsid w:val="007B4759"/>
    <w:rsid w:val="007B4B5C"/>
    <w:rsid w:val="007B4DFE"/>
    <w:rsid w:val="007B5021"/>
    <w:rsid w:val="007B5297"/>
    <w:rsid w:val="007B55BC"/>
    <w:rsid w:val="007B636E"/>
    <w:rsid w:val="007B76FA"/>
    <w:rsid w:val="007B7B5C"/>
    <w:rsid w:val="007C0508"/>
    <w:rsid w:val="007C0746"/>
    <w:rsid w:val="007C099E"/>
    <w:rsid w:val="007C0EBE"/>
    <w:rsid w:val="007C0FFC"/>
    <w:rsid w:val="007C109D"/>
    <w:rsid w:val="007C1C45"/>
    <w:rsid w:val="007C20E0"/>
    <w:rsid w:val="007C25BF"/>
    <w:rsid w:val="007C26ED"/>
    <w:rsid w:val="007C2861"/>
    <w:rsid w:val="007C2930"/>
    <w:rsid w:val="007C2BE3"/>
    <w:rsid w:val="007C2C12"/>
    <w:rsid w:val="007C2D09"/>
    <w:rsid w:val="007C2D6D"/>
    <w:rsid w:val="007C302E"/>
    <w:rsid w:val="007C36B4"/>
    <w:rsid w:val="007C4230"/>
    <w:rsid w:val="007C4B69"/>
    <w:rsid w:val="007C4D2F"/>
    <w:rsid w:val="007C5318"/>
    <w:rsid w:val="007C5DC9"/>
    <w:rsid w:val="007C5DF6"/>
    <w:rsid w:val="007C62CC"/>
    <w:rsid w:val="007C642A"/>
    <w:rsid w:val="007D0131"/>
    <w:rsid w:val="007D0410"/>
    <w:rsid w:val="007D0A1C"/>
    <w:rsid w:val="007D0E21"/>
    <w:rsid w:val="007D0E34"/>
    <w:rsid w:val="007D1D2A"/>
    <w:rsid w:val="007D2620"/>
    <w:rsid w:val="007D2893"/>
    <w:rsid w:val="007D2B67"/>
    <w:rsid w:val="007D2D0D"/>
    <w:rsid w:val="007D2DDA"/>
    <w:rsid w:val="007D2E44"/>
    <w:rsid w:val="007D3448"/>
    <w:rsid w:val="007D3615"/>
    <w:rsid w:val="007D4612"/>
    <w:rsid w:val="007D4EFD"/>
    <w:rsid w:val="007D58B7"/>
    <w:rsid w:val="007D5BD1"/>
    <w:rsid w:val="007D5E65"/>
    <w:rsid w:val="007D6DE5"/>
    <w:rsid w:val="007E05DE"/>
    <w:rsid w:val="007E06AB"/>
    <w:rsid w:val="007E0FAD"/>
    <w:rsid w:val="007E0FC5"/>
    <w:rsid w:val="007E117B"/>
    <w:rsid w:val="007E1446"/>
    <w:rsid w:val="007E1615"/>
    <w:rsid w:val="007E1B97"/>
    <w:rsid w:val="007E1C69"/>
    <w:rsid w:val="007E1CFA"/>
    <w:rsid w:val="007E2784"/>
    <w:rsid w:val="007E2B39"/>
    <w:rsid w:val="007E33AB"/>
    <w:rsid w:val="007E38AA"/>
    <w:rsid w:val="007E38C7"/>
    <w:rsid w:val="007E3929"/>
    <w:rsid w:val="007E495D"/>
    <w:rsid w:val="007E50B4"/>
    <w:rsid w:val="007E5537"/>
    <w:rsid w:val="007E57DA"/>
    <w:rsid w:val="007E634E"/>
    <w:rsid w:val="007E6E73"/>
    <w:rsid w:val="007E74F7"/>
    <w:rsid w:val="007E79DC"/>
    <w:rsid w:val="007E7EC1"/>
    <w:rsid w:val="007F0A95"/>
    <w:rsid w:val="007F0C42"/>
    <w:rsid w:val="007F104D"/>
    <w:rsid w:val="007F17A8"/>
    <w:rsid w:val="007F1B48"/>
    <w:rsid w:val="007F1ED4"/>
    <w:rsid w:val="007F1FD0"/>
    <w:rsid w:val="007F21AD"/>
    <w:rsid w:val="007F25E1"/>
    <w:rsid w:val="007F2AD3"/>
    <w:rsid w:val="007F43E5"/>
    <w:rsid w:val="007F495B"/>
    <w:rsid w:val="007F4B5E"/>
    <w:rsid w:val="007F554C"/>
    <w:rsid w:val="007F59AC"/>
    <w:rsid w:val="007F5AC3"/>
    <w:rsid w:val="007F5BAC"/>
    <w:rsid w:val="007F61D8"/>
    <w:rsid w:val="007F62FF"/>
    <w:rsid w:val="007F6557"/>
    <w:rsid w:val="007F69EA"/>
    <w:rsid w:val="007F6C82"/>
    <w:rsid w:val="007F6DDA"/>
    <w:rsid w:val="007F70E6"/>
    <w:rsid w:val="007F72BF"/>
    <w:rsid w:val="00800387"/>
    <w:rsid w:val="008015E6"/>
    <w:rsid w:val="0080185B"/>
    <w:rsid w:val="00802051"/>
    <w:rsid w:val="00802250"/>
    <w:rsid w:val="00802A5E"/>
    <w:rsid w:val="00802D15"/>
    <w:rsid w:val="0080358F"/>
    <w:rsid w:val="00803683"/>
    <w:rsid w:val="008047E9"/>
    <w:rsid w:val="00805670"/>
    <w:rsid w:val="00805CE5"/>
    <w:rsid w:val="00805E9C"/>
    <w:rsid w:val="00807168"/>
    <w:rsid w:val="008072BB"/>
    <w:rsid w:val="0081038D"/>
    <w:rsid w:val="0081049E"/>
    <w:rsid w:val="00810512"/>
    <w:rsid w:val="00810579"/>
    <w:rsid w:val="00810E26"/>
    <w:rsid w:val="00811495"/>
    <w:rsid w:val="00811DC9"/>
    <w:rsid w:val="008124D9"/>
    <w:rsid w:val="00812684"/>
    <w:rsid w:val="00812BD7"/>
    <w:rsid w:val="00812FCD"/>
    <w:rsid w:val="00813B3D"/>
    <w:rsid w:val="0081481A"/>
    <w:rsid w:val="00814BE9"/>
    <w:rsid w:val="00814CEA"/>
    <w:rsid w:val="00814EC0"/>
    <w:rsid w:val="008154D7"/>
    <w:rsid w:val="0081595C"/>
    <w:rsid w:val="0081618E"/>
    <w:rsid w:val="0081671B"/>
    <w:rsid w:val="008167ED"/>
    <w:rsid w:val="00817356"/>
    <w:rsid w:val="00817617"/>
    <w:rsid w:val="00817783"/>
    <w:rsid w:val="00817CE2"/>
    <w:rsid w:val="0082000A"/>
    <w:rsid w:val="00820320"/>
    <w:rsid w:val="008203B4"/>
    <w:rsid w:val="008205B3"/>
    <w:rsid w:val="00820EC0"/>
    <w:rsid w:val="00821060"/>
    <w:rsid w:val="0082133D"/>
    <w:rsid w:val="00821779"/>
    <w:rsid w:val="00821BCD"/>
    <w:rsid w:val="00821F86"/>
    <w:rsid w:val="008222CF"/>
    <w:rsid w:val="00822650"/>
    <w:rsid w:val="00823677"/>
    <w:rsid w:val="008236D9"/>
    <w:rsid w:val="00823836"/>
    <w:rsid w:val="00823EF4"/>
    <w:rsid w:val="008242A8"/>
    <w:rsid w:val="008244DE"/>
    <w:rsid w:val="008247D4"/>
    <w:rsid w:val="00824C0E"/>
    <w:rsid w:val="00824EBF"/>
    <w:rsid w:val="00825DEA"/>
    <w:rsid w:val="00826583"/>
    <w:rsid w:val="008265DB"/>
    <w:rsid w:val="00826B7C"/>
    <w:rsid w:val="008270A2"/>
    <w:rsid w:val="00827CBF"/>
    <w:rsid w:val="00827FCF"/>
    <w:rsid w:val="008300C1"/>
    <w:rsid w:val="008303AC"/>
    <w:rsid w:val="00831266"/>
    <w:rsid w:val="0083174D"/>
    <w:rsid w:val="008324FD"/>
    <w:rsid w:val="008332EF"/>
    <w:rsid w:val="00833939"/>
    <w:rsid w:val="00833AA6"/>
    <w:rsid w:val="00834427"/>
    <w:rsid w:val="008344DD"/>
    <w:rsid w:val="008346CA"/>
    <w:rsid w:val="00834B44"/>
    <w:rsid w:val="00834FC0"/>
    <w:rsid w:val="00835084"/>
    <w:rsid w:val="00835559"/>
    <w:rsid w:val="00835A1F"/>
    <w:rsid w:val="00835F82"/>
    <w:rsid w:val="008367BC"/>
    <w:rsid w:val="0083703A"/>
    <w:rsid w:val="00837054"/>
    <w:rsid w:val="00837396"/>
    <w:rsid w:val="00837707"/>
    <w:rsid w:val="008377DE"/>
    <w:rsid w:val="00837869"/>
    <w:rsid w:val="00837CA4"/>
    <w:rsid w:val="00837DE6"/>
    <w:rsid w:val="00837E2D"/>
    <w:rsid w:val="008405F7"/>
    <w:rsid w:val="0084071F"/>
    <w:rsid w:val="008409A1"/>
    <w:rsid w:val="00840A04"/>
    <w:rsid w:val="00840B4D"/>
    <w:rsid w:val="00840DF3"/>
    <w:rsid w:val="00840F93"/>
    <w:rsid w:val="00841160"/>
    <w:rsid w:val="00841A9B"/>
    <w:rsid w:val="00841BC9"/>
    <w:rsid w:val="00841D5F"/>
    <w:rsid w:val="00842254"/>
    <w:rsid w:val="008424CB"/>
    <w:rsid w:val="00842569"/>
    <w:rsid w:val="008427E6"/>
    <w:rsid w:val="00842FC7"/>
    <w:rsid w:val="00842FCB"/>
    <w:rsid w:val="00842FED"/>
    <w:rsid w:val="00842FFD"/>
    <w:rsid w:val="00843508"/>
    <w:rsid w:val="00843AD1"/>
    <w:rsid w:val="0084503A"/>
    <w:rsid w:val="00845113"/>
    <w:rsid w:val="00845345"/>
    <w:rsid w:val="00845940"/>
    <w:rsid w:val="00845CDE"/>
    <w:rsid w:val="00845DEA"/>
    <w:rsid w:val="008468D7"/>
    <w:rsid w:val="00846925"/>
    <w:rsid w:val="00846AE7"/>
    <w:rsid w:val="00847E7D"/>
    <w:rsid w:val="0085049D"/>
    <w:rsid w:val="008508DC"/>
    <w:rsid w:val="00851522"/>
    <w:rsid w:val="008516B6"/>
    <w:rsid w:val="008519B3"/>
    <w:rsid w:val="00851CB9"/>
    <w:rsid w:val="00852814"/>
    <w:rsid w:val="00852C46"/>
    <w:rsid w:val="008538BC"/>
    <w:rsid w:val="0085409A"/>
    <w:rsid w:val="008544D3"/>
    <w:rsid w:val="008545AF"/>
    <w:rsid w:val="00854EBF"/>
    <w:rsid w:val="00854F22"/>
    <w:rsid w:val="0085554B"/>
    <w:rsid w:val="008556A0"/>
    <w:rsid w:val="008566D5"/>
    <w:rsid w:val="00856BC4"/>
    <w:rsid w:val="00856EF6"/>
    <w:rsid w:val="00856FAD"/>
    <w:rsid w:val="00857114"/>
    <w:rsid w:val="00857179"/>
    <w:rsid w:val="008572A9"/>
    <w:rsid w:val="008578DD"/>
    <w:rsid w:val="0086023B"/>
    <w:rsid w:val="0086048C"/>
    <w:rsid w:val="00860A65"/>
    <w:rsid w:val="00860CD5"/>
    <w:rsid w:val="00860E5B"/>
    <w:rsid w:val="00862130"/>
    <w:rsid w:val="008625FB"/>
    <w:rsid w:val="00862B30"/>
    <w:rsid w:val="00862C25"/>
    <w:rsid w:val="0086332B"/>
    <w:rsid w:val="008634B4"/>
    <w:rsid w:val="00863A56"/>
    <w:rsid w:val="00863C2E"/>
    <w:rsid w:val="0086419D"/>
    <w:rsid w:val="0086443D"/>
    <w:rsid w:val="00864941"/>
    <w:rsid w:val="0086522E"/>
    <w:rsid w:val="0086546C"/>
    <w:rsid w:val="008655EB"/>
    <w:rsid w:val="008658A8"/>
    <w:rsid w:val="008658EB"/>
    <w:rsid w:val="00865967"/>
    <w:rsid w:val="00865E80"/>
    <w:rsid w:val="00866122"/>
    <w:rsid w:val="0086612A"/>
    <w:rsid w:val="008665F9"/>
    <w:rsid w:val="00866E92"/>
    <w:rsid w:val="008671B5"/>
    <w:rsid w:val="00867432"/>
    <w:rsid w:val="00867582"/>
    <w:rsid w:val="00870060"/>
    <w:rsid w:val="00871284"/>
    <w:rsid w:val="00871660"/>
    <w:rsid w:val="00871C00"/>
    <w:rsid w:val="00872297"/>
    <w:rsid w:val="00872780"/>
    <w:rsid w:val="008728AE"/>
    <w:rsid w:val="00872A42"/>
    <w:rsid w:val="00872A67"/>
    <w:rsid w:val="0087309B"/>
    <w:rsid w:val="008746BE"/>
    <w:rsid w:val="0087479A"/>
    <w:rsid w:val="0087557B"/>
    <w:rsid w:val="00875BAF"/>
    <w:rsid w:val="00875E83"/>
    <w:rsid w:val="0087602E"/>
    <w:rsid w:val="0087697A"/>
    <w:rsid w:val="008769B1"/>
    <w:rsid w:val="00876B72"/>
    <w:rsid w:val="00876D20"/>
    <w:rsid w:val="0087710B"/>
    <w:rsid w:val="00877BB2"/>
    <w:rsid w:val="00880682"/>
    <w:rsid w:val="008809C2"/>
    <w:rsid w:val="00880E39"/>
    <w:rsid w:val="00880F4E"/>
    <w:rsid w:val="00880FA1"/>
    <w:rsid w:val="00881236"/>
    <w:rsid w:val="0088138A"/>
    <w:rsid w:val="00882189"/>
    <w:rsid w:val="00882342"/>
    <w:rsid w:val="00883916"/>
    <w:rsid w:val="00883BAC"/>
    <w:rsid w:val="0088438D"/>
    <w:rsid w:val="00884816"/>
    <w:rsid w:val="00884974"/>
    <w:rsid w:val="008851C8"/>
    <w:rsid w:val="00885442"/>
    <w:rsid w:val="00885D61"/>
    <w:rsid w:val="008866E3"/>
    <w:rsid w:val="00886DF7"/>
    <w:rsid w:val="0088715A"/>
    <w:rsid w:val="00887BF0"/>
    <w:rsid w:val="00887E19"/>
    <w:rsid w:val="00887EC6"/>
    <w:rsid w:val="00890348"/>
    <w:rsid w:val="00890684"/>
    <w:rsid w:val="008908F0"/>
    <w:rsid w:val="00890C98"/>
    <w:rsid w:val="00890D14"/>
    <w:rsid w:val="00890E6D"/>
    <w:rsid w:val="008910F7"/>
    <w:rsid w:val="00891553"/>
    <w:rsid w:val="0089179E"/>
    <w:rsid w:val="008918EF"/>
    <w:rsid w:val="00891B3A"/>
    <w:rsid w:val="00891C8D"/>
    <w:rsid w:val="008924F4"/>
    <w:rsid w:val="00892B68"/>
    <w:rsid w:val="00893002"/>
    <w:rsid w:val="008931D4"/>
    <w:rsid w:val="00893299"/>
    <w:rsid w:val="00893E01"/>
    <w:rsid w:val="00893FD4"/>
    <w:rsid w:val="0089465D"/>
    <w:rsid w:val="008948B4"/>
    <w:rsid w:val="00894A14"/>
    <w:rsid w:val="008959FC"/>
    <w:rsid w:val="00895BCE"/>
    <w:rsid w:val="00896511"/>
    <w:rsid w:val="00896568"/>
    <w:rsid w:val="00897B04"/>
    <w:rsid w:val="00897DC5"/>
    <w:rsid w:val="008A0F7F"/>
    <w:rsid w:val="008A1F14"/>
    <w:rsid w:val="008A1FD8"/>
    <w:rsid w:val="008A25C2"/>
    <w:rsid w:val="008A27AA"/>
    <w:rsid w:val="008A3CAA"/>
    <w:rsid w:val="008A4937"/>
    <w:rsid w:val="008A60FE"/>
    <w:rsid w:val="008A6252"/>
    <w:rsid w:val="008A64D8"/>
    <w:rsid w:val="008A64DB"/>
    <w:rsid w:val="008A6516"/>
    <w:rsid w:val="008A6B1F"/>
    <w:rsid w:val="008A6E71"/>
    <w:rsid w:val="008A7133"/>
    <w:rsid w:val="008A7673"/>
    <w:rsid w:val="008A7D4A"/>
    <w:rsid w:val="008A7F35"/>
    <w:rsid w:val="008B005E"/>
    <w:rsid w:val="008B098F"/>
    <w:rsid w:val="008B2FCF"/>
    <w:rsid w:val="008B309D"/>
    <w:rsid w:val="008B38BA"/>
    <w:rsid w:val="008B3EF7"/>
    <w:rsid w:val="008B40CA"/>
    <w:rsid w:val="008B424E"/>
    <w:rsid w:val="008B452A"/>
    <w:rsid w:val="008B56A5"/>
    <w:rsid w:val="008B594F"/>
    <w:rsid w:val="008B5AB4"/>
    <w:rsid w:val="008B5C81"/>
    <w:rsid w:val="008B5F6C"/>
    <w:rsid w:val="008B5FBE"/>
    <w:rsid w:val="008B6617"/>
    <w:rsid w:val="008B665C"/>
    <w:rsid w:val="008B66A7"/>
    <w:rsid w:val="008B6834"/>
    <w:rsid w:val="008B6D9D"/>
    <w:rsid w:val="008B6F98"/>
    <w:rsid w:val="008B71CA"/>
    <w:rsid w:val="008B726F"/>
    <w:rsid w:val="008B728C"/>
    <w:rsid w:val="008B76B0"/>
    <w:rsid w:val="008B77DE"/>
    <w:rsid w:val="008C028D"/>
    <w:rsid w:val="008C0F1C"/>
    <w:rsid w:val="008C129C"/>
    <w:rsid w:val="008C1455"/>
    <w:rsid w:val="008C1DDB"/>
    <w:rsid w:val="008C209E"/>
    <w:rsid w:val="008C22D7"/>
    <w:rsid w:val="008C392D"/>
    <w:rsid w:val="008C40B7"/>
    <w:rsid w:val="008C41A3"/>
    <w:rsid w:val="008C497B"/>
    <w:rsid w:val="008C4AF8"/>
    <w:rsid w:val="008C51AC"/>
    <w:rsid w:val="008C5367"/>
    <w:rsid w:val="008C5383"/>
    <w:rsid w:val="008C555A"/>
    <w:rsid w:val="008C5FBF"/>
    <w:rsid w:val="008C62BF"/>
    <w:rsid w:val="008C6876"/>
    <w:rsid w:val="008C6E2B"/>
    <w:rsid w:val="008C7559"/>
    <w:rsid w:val="008D01EF"/>
    <w:rsid w:val="008D0CF9"/>
    <w:rsid w:val="008D0FFF"/>
    <w:rsid w:val="008D1817"/>
    <w:rsid w:val="008D1830"/>
    <w:rsid w:val="008D189A"/>
    <w:rsid w:val="008D2926"/>
    <w:rsid w:val="008D2C2B"/>
    <w:rsid w:val="008D2DAB"/>
    <w:rsid w:val="008D2F5F"/>
    <w:rsid w:val="008D30B1"/>
    <w:rsid w:val="008D3126"/>
    <w:rsid w:val="008D3200"/>
    <w:rsid w:val="008D380D"/>
    <w:rsid w:val="008D3D70"/>
    <w:rsid w:val="008D4217"/>
    <w:rsid w:val="008D491E"/>
    <w:rsid w:val="008D4AB6"/>
    <w:rsid w:val="008D4C6C"/>
    <w:rsid w:val="008D5168"/>
    <w:rsid w:val="008D5464"/>
    <w:rsid w:val="008D54F2"/>
    <w:rsid w:val="008D6532"/>
    <w:rsid w:val="008D67C1"/>
    <w:rsid w:val="008D694B"/>
    <w:rsid w:val="008D6F4D"/>
    <w:rsid w:val="008D71D7"/>
    <w:rsid w:val="008D7494"/>
    <w:rsid w:val="008D777F"/>
    <w:rsid w:val="008D7E39"/>
    <w:rsid w:val="008E0C77"/>
    <w:rsid w:val="008E1516"/>
    <w:rsid w:val="008E1A47"/>
    <w:rsid w:val="008E20EC"/>
    <w:rsid w:val="008E25CB"/>
    <w:rsid w:val="008E26F2"/>
    <w:rsid w:val="008E271B"/>
    <w:rsid w:val="008E2795"/>
    <w:rsid w:val="008E2974"/>
    <w:rsid w:val="008E337C"/>
    <w:rsid w:val="008E446B"/>
    <w:rsid w:val="008E48F7"/>
    <w:rsid w:val="008E58A2"/>
    <w:rsid w:val="008E5BF3"/>
    <w:rsid w:val="008E6F09"/>
    <w:rsid w:val="008E733C"/>
    <w:rsid w:val="008E735F"/>
    <w:rsid w:val="008E7AF4"/>
    <w:rsid w:val="008F01D7"/>
    <w:rsid w:val="008F0286"/>
    <w:rsid w:val="008F03BE"/>
    <w:rsid w:val="008F061D"/>
    <w:rsid w:val="008F0917"/>
    <w:rsid w:val="008F117F"/>
    <w:rsid w:val="008F1C7B"/>
    <w:rsid w:val="008F1E5D"/>
    <w:rsid w:val="008F2263"/>
    <w:rsid w:val="008F244B"/>
    <w:rsid w:val="008F26E8"/>
    <w:rsid w:val="008F2835"/>
    <w:rsid w:val="008F2BA6"/>
    <w:rsid w:val="008F2DE2"/>
    <w:rsid w:val="008F3390"/>
    <w:rsid w:val="008F34E1"/>
    <w:rsid w:val="008F354B"/>
    <w:rsid w:val="008F3569"/>
    <w:rsid w:val="008F428E"/>
    <w:rsid w:val="008F4433"/>
    <w:rsid w:val="008F445D"/>
    <w:rsid w:val="008F4650"/>
    <w:rsid w:val="008F472B"/>
    <w:rsid w:val="008F4918"/>
    <w:rsid w:val="008F5166"/>
    <w:rsid w:val="008F56ED"/>
    <w:rsid w:val="008F5A63"/>
    <w:rsid w:val="008F5A70"/>
    <w:rsid w:val="008F5DB3"/>
    <w:rsid w:val="008F6261"/>
    <w:rsid w:val="008F672B"/>
    <w:rsid w:val="008F6F7D"/>
    <w:rsid w:val="008F7EC5"/>
    <w:rsid w:val="00900DB8"/>
    <w:rsid w:val="00900E23"/>
    <w:rsid w:val="00900FFD"/>
    <w:rsid w:val="009010E7"/>
    <w:rsid w:val="0090146F"/>
    <w:rsid w:val="00901874"/>
    <w:rsid w:val="0090196A"/>
    <w:rsid w:val="0090207A"/>
    <w:rsid w:val="0090254C"/>
    <w:rsid w:val="009031ED"/>
    <w:rsid w:val="00904026"/>
    <w:rsid w:val="0090406E"/>
    <w:rsid w:val="00904603"/>
    <w:rsid w:val="00904B15"/>
    <w:rsid w:val="009055BE"/>
    <w:rsid w:val="00905FC5"/>
    <w:rsid w:val="00906160"/>
    <w:rsid w:val="009062B2"/>
    <w:rsid w:val="00906646"/>
    <w:rsid w:val="009066BE"/>
    <w:rsid w:val="00906879"/>
    <w:rsid w:val="009069B2"/>
    <w:rsid w:val="00907359"/>
    <w:rsid w:val="009076C3"/>
    <w:rsid w:val="00907969"/>
    <w:rsid w:val="00907DD4"/>
    <w:rsid w:val="009103BC"/>
    <w:rsid w:val="00910610"/>
    <w:rsid w:val="00910856"/>
    <w:rsid w:val="009118FC"/>
    <w:rsid w:val="0091216B"/>
    <w:rsid w:val="009123EB"/>
    <w:rsid w:val="009136EA"/>
    <w:rsid w:val="0091385C"/>
    <w:rsid w:val="00913EA8"/>
    <w:rsid w:val="00913F4B"/>
    <w:rsid w:val="0091404F"/>
    <w:rsid w:val="0091456D"/>
    <w:rsid w:val="00914D79"/>
    <w:rsid w:val="00915319"/>
    <w:rsid w:val="009154C2"/>
    <w:rsid w:val="0091552E"/>
    <w:rsid w:val="00916611"/>
    <w:rsid w:val="009169E0"/>
    <w:rsid w:val="00916B18"/>
    <w:rsid w:val="00917DBA"/>
    <w:rsid w:val="00920318"/>
    <w:rsid w:val="009206B9"/>
    <w:rsid w:val="00920B43"/>
    <w:rsid w:val="00921485"/>
    <w:rsid w:val="009218E9"/>
    <w:rsid w:val="00921908"/>
    <w:rsid w:val="00921D90"/>
    <w:rsid w:val="009222DC"/>
    <w:rsid w:val="00922379"/>
    <w:rsid w:val="00922821"/>
    <w:rsid w:val="00922AE0"/>
    <w:rsid w:val="00922F53"/>
    <w:rsid w:val="0092357A"/>
    <w:rsid w:val="009235DC"/>
    <w:rsid w:val="00923DD4"/>
    <w:rsid w:val="00924BA2"/>
    <w:rsid w:val="00925050"/>
    <w:rsid w:val="00925C60"/>
    <w:rsid w:val="0092624A"/>
    <w:rsid w:val="00926253"/>
    <w:rsid w:val="009262BA"/>
    <w:rsid w:val="009263CD"/>
    <w:rsid w:val="009266A5"/>
    <w:rsid w:val="00926C1D"/>
    <w:rsid w:val="00926FB8"/>
    <w:rsid w:val="00927828"/>
    <w:rsid w:val="00927F1D"/>
    <w:rsid w:val="00927F28"/>
    <w:rsid w:val="009307FF"/>
    <w:rsid w:val="00930815"/>
    <w:rsid w:val="00930962"/>
    <w:rsid w:val="00930969"/>
    <w:rsid w:val="009309E4"/>
    <w:rsid w:val="0093131C"/>
    <w:rsid w:val="009322E7"/>
    <w:rsid w:val="0093230B"/>
    <w:rsid w:val="00932D4F"/>
    <w:rsid w:val="009330FE"/>
    <w:rsid w:val="009331BF"/>
    <w:rsid w:val="009331E9"/>
    <w:rsid w:val="00933402"/>
    <w:rsid w:val="00933C96"/>
    <w:rsid w:val="00933E07"/>
    <w:rsid w:val="00934051"/>
    <w:rsid w:val="009345C8"/>
    <w:rsid w:val="009346F1"/>
    <w:rsid w:val="009350E2"/>
    <w:rsid w:val="00935E20"/>
    <w:rsid w:val="00936331"/>
    <w:rsid w:val="009368D0"/>
    <w:rsid w:val="00936AE2"/>
    <w:rsid w:val="00936C61"/>
    <w:rsid w:val="009374EB"/>
    <w:rsid w:val="009378A9"/>
    <w:rsid w:val="00937B27"/>
    <w:rsid w:val="00937BC5"/>
    <w:rsid w:val="009409F6"/>
    <w:rsid w:val="009414F5"/>
    <w:rsid w:val="00941DEE"/>
    <w:rsid w:val="009420CF"/>
    <w:rsid w:val="00942459"/>
    <w:rsid w:val="00942B6B"/>
    <w:rsid w:val="00943364"/>
    <w:rsid w:val="00943844"/>
    <w:rsid w:val="00943880"/>
    <w:rsid w:val="0094489A"/>
    <w:rsid w:val="00944ADB"/>
    <w:rsid w:val="00944DF4"/>
    <w:rsid w:val="00944DFD"/>
    <w:rsid w:val="00945044"/>
    <w:rsid w:val="00945337"/>
    <w:rsid w:val="009455FF"/>
    <w:rsid w:val="009459E4"/>
    <w:rsid w:val="00945AE1"/>
    <w:rsid w:val="00945C63"/>
    <w:rsid w:val="00945ECC"/>
    <w:rsid w:val="009464F9"/>
    <w:rsid w:val="00946783"/>
    <w:rsid w:val="00946A7D"/>
    <w:rsid w:val="00946E6C"/>
    <w:rsid w:val="00946F33"/>
    <w:rsid w:val="00947689"/>
    <w:rsid w:val="00947A58"/>
    <w:rsid w:val="00947B0A"/>
    <w:rsid w:val="00947E08"/>
    <w:rsid w:val="00947F34"/>
    <w:rsid w:val="0095017A"/>
    <w:rsid w:val="00950912"/>
    <w:rsid w:val="00950C3F"/>
    <w:rsid w:val="00950E38"/>
    <w:rsid w:val="009512F9"/>
    <w:rsid w:val="009517E7"/>
    <w:rsid w:val="009520FC"/>
    <w:rsid w:val="009521C8"/>
    <w:rsid w:val="009527EA"/>
    <w:rsid w:val="0095341A"/>
    <w:rsid w:val="00953666"/>
    <w:rsid w:val="0095367D"/>
    <w:rsid w:val="00953916"/>
    <w:rsid w:val="00953DB6"/>
    <w:rsid w:val="00954297"/>
    <w:rsid w:val="00954F3D"/>
    <w:rsid w:val="00954F64"/>
    <w:rsid w:val="009557AC"/>
    <w:rsid w:val="009559CB"/>
    <w:rsid w:val="009560C8"/>
    <w:rsid w:val="00956220"/>
    <w:rsid w:val="00957038"/>
    <w:rsid w:val="00957435"/>
    <w:rsid w:val="009577B9"/>
    <w:rsid w:val="00957E57"/>
    <w:rsid w:val="00957EC6"/>
    <w:rsid w:val="00960561"/>
    <w:rsid w:val="00960D84"/>
    <w:rsid w:val="00961165"/>
    <w:rsid w:val="009614F0"/>
    <w:rsid w:val="00961FBB"/>
    <w:rsid w:val="009623A7"/>
    <w:rsid w:val="00962E93"/>
    <w:rsid w:val="00963CD9"/>
    <w:rsid w:val="00963E27"/>
    <w:rsid w:val="00964093"/>
    <w:rsid w:val="00964534"/>
    <w:rsid w:val="00966549"/>
    <w:rsid w:val="009665B4"/>
    <w:rsid w:val="009668A8"/>
    <w:rsid w:val="00966A07"/>
    <w:rsid w:val="00966B83"/>
    <w:rsid w:val="00966D0C"/>
    <w:rsid w:val="00970572"/>
    <w:rsid w:val="0097066A"/>
    <w:rsid w:val="00970A18"/>
    <w:rsid w:val="00970CB7"/>
    <w:rsid w:val="00971602"/>
    <w:rsid w:val="00972027"/>
    <w:rsid w:val="009720F2"/>
    <w:rsid w:val="00972205"/>
    <w:rsid w:val="009722E3"/>
    <w:rsid w:val="00973661"/>
    <w:rsid w:val="00973716"/>
    <w:rsid w:val="0097390B"/>
    <w:rsid w:val="00973A6F"/>
    <w:rsid w:val="00973C1F"/>
    <w:rsid w:val="009740ED"/>
    <w:rsid w:val="0097457F"/>
    <w:rsid w:val="00974A59"/>
    <w:rsid w:val="0097509E"/>
    <w:rsid w:val="009755EB"/>
    <w:rsid w:val="00975901"/>
    <w:rsid w:val="00975BE2"/>
    <w:rsid w:val="00975DFD"/>
    <w:rsid w:val="00975F01"/>
    <w:rsid w:val="0097607E"/>
    <w:rsid w:val="009762C8"/>
    <w:rsid w:val="00976383"/>
    <w:rsid w:val="009768DB"/>
    <w:rsid w:val="00976C0A"/>
    <w:rsid w:val="00976EE1"/>
    <w:rsid w:val="00977468"/>
    <w:rsid w:val="009777BC"/>
    <w:rsid w:val="00977CB3"/>
    <w:rsid w:val="009809B9"/>
    <w:rsid w:val="00980F52"/>
    <w:rsid w:val="009815B3"/>
    <w:rsid w:val="00981A14"/>
    <w:rsid w:val="00982032"/>
    <w:rsid w:val="00983615"/>
    <w:rsid w:val="00983FF3"/>
    <w:rsid w:val="009843A5"/>
    <w:rsid w:val="00984525"/>
    <w:rsid w:val="00984AFF"/>
    <w:rsid w:val="00984E6C"/>
    <w:rsid w:val="0098542E"/>
    <w:rsid w:val="00985AA7"/>
    <w:rsid w:val="00985AD3"/>
    <w:rsid w:val="0098609F"/>
    <w:rsid w:val="009865C8"/>
    <w:rsid w:val="00986A06"/>
    <w:rsid w:val="00986BAC"/>
    <w:rsid w:val="00986BCD"/>
    <w:rsid w:val="00987292"/>
    <w:rsid w:val="00987BC6"/>
    <w:rsid w:val="00987F43"/>
    <w:rsid w:val="00990600"/>
    <w:rsid w:val="00990C77"/>
    <w:rsid w:val="00990DB3"/>
    <w:rsid w:val="00990EC0"/>
    <w:rsid w:val="00990EE2"/>
    <w:rsid w:val="00990F9D"/>
    <w:rsid w:val="0099130E"/>
    <w:rsid w:val="00991863"/>
    <w:rsid w:val="009918BE"/>
    <w:rsid w:val="009919E6"/>
    <w:rsid w:val="00991F4D"/>
    <w:rsid w:val="00992555"/>
    <w:rsid w:val="00992606"/>
    <w:rsid w:val="00992704"/>
    <w:rsid w:val="00992818"/>
    <w:rsid w:val="00992E32"/>
    <w:rsid w:val="00993272"/>
    <w:rsid w:val="00993887"/>
    <w:rsid w:val="00993DB5"/>
    <w:rsid w:val="00993DCF"/>
    <w:rsid w:val="00994F1C"/>
    <w:rsid w:val="00995003"/>
    <w:rsid w:val="00995222"/>
    <w:rsid w:val="00995329"/>
    <w:rsid w:val="0099560B"/>
    <w:rsid w:val="00995A08"/>
    <w:rsid w:val="00995BFA"/>
    <w:rsid w:val="00996257"/>
    <w:rsid w:val="0099684E"/>
    <w:rsid w:val="00996BA0"/>
    <w:rsid w:val="00996E12"/>
    <w:rsid w:val="0099712E"/>
    <w:rsid w:val="00997715"/>
    <w:rsid w:val="009978AA"/>
    <w:rsid w:val="00997D70"/>
    <w:rsid w:val="009A0B06"/>
    <w:rsid w:val="009A1187"/>
    <w:rsid w:val="009A185F"/>
    <w:rsid w:val="009A1A55"/>
    <w:rsid w:val="009A1D9C"/>
    <w:rsid w:val="009A2648"/>
    <w:rsid w:val="009A3109"/>
    <w:rsid w:val="009A4171"/>
    <w:rsid w:val="009A44A3"/>
    <w:rsid w:val="009A462F"/>
    <w:rsid w:val="009A474D"/>
    <w:rsid w:val="009A494E"/>
    <w:rsid w:val="009A4A5F"/>
    <w:rsid w:val="009A4F89"/>
    <w:rsid w:val="009A5139"/>
    <w:rsid w:val="009A51C1"/>
    <w:rsid w:val="009A51F3"/>
    <w:rsid w:val="009A52FB"/>
    <w:rsid w:val="009A534A"/>
    <w:rsid w:val="009A5D24"/>
    <w:rsid w:val="009A64DF"/>
    <w:rsid w:val="009A64EC"/>
    <w:rsid w:val="009A670D"/>
    <w:rsid w:val="009A692D"/>
    <w:rsid w:val="009A761D"/>
    <w:rsid w:val="009A7EA2"/>
    <w:rsid w:val="009A7FA4"/>
    <w:rsid w:val="009B005D"/>
    <w:rsid w:val="009B033D"/>
    <w:rsid w:val="009B064C"/>
    <w:rsid w:val="009B098F"/>
    <w:rsid w:val="009B0DBB"/>
    <w:rsid w:val="009B1195"/>
    <w:rsid w:val="009B156A"/>
    <w:rsid w:val="009B16D5"/>
    <w:rsid w:val="009B1B19"/>
    <w:rsid w:val="009B2D88"/>
    <w:rsid w:val="009B361C"/>
    <w:rsid w:val="009B4715"/>
    <w:rsid w:val="009B4A99"/>
    <w:rsid w:val="009B5550"/>
    <w:rsid w:val="009B5834"/>
    <w:rsid w:val="009B5F2A"/>
    <w:rsid w:val="009B6AA5"/>
    <w:rsid w:val="009B71B2"/>
    <w:rsid w:val="009B7431"/>
    <w:rsid w:val="009B7A0E"/>
    <w:rsid w:val="009C0699"/>
    <w:rsid w:val="009C0B9D"/>
    <w:rsid w:val="009C0F00"/>
    <w:rsid w:val="009C19F2"/>
    <w:rsid w:val="009C1ACC"/>
    <w:rsid w:val="009C1D78"/>
    <w:rsid w:val="009C2FAD"/>
    <w:rsid w:val="009C3086"/>
    <w:rsid w:val="009C3118"/>
    <w:rsid w:val="009C3351"/>
    <w:rsid w:val="009C38B6"/>
    <w:rsid w:val="009C3A96"/>
    <w:rsid w:val="009C3C9F"/>
    <w:rsid w:val="009C46B4"/>
    <w:rsid w:val="009C4981"/>
    <w:rsid w:val="009C4B72"/>
    <w:rsid w:val="009C4C2B"/>
    <w:rsid w:val="009C4C5F"/>
    <w:rsid w:val="009C4F50"/>
    <w:rsid w:val="009C5AA5"/>
    <w:rsid w:val="009C5AB2"/>
    <w:rsid w:val="009C5BD4"/>
    <w:rsid w:val="009C6DDD"/>
    <w:rsid w:val="009C7815"/>
    <w:rsid w:val="009D01D2"/>
    <w:rsid w:val="009D02B9"/>
    <w:rsid w:val="009D0462"/>
    <w:rsid w:val="009D055C"/>
    <w:rsid w:val="009D0DB0"/>
    <w:rsid w:val="009D10D3"/>
    <w:rsid w:val="009D1551"/>
    <w:rsid w:val="009D179E"/>
    <w:rsid w:val="009D2151"/>
    <w:rsid w:val="009D2FDC"/>
    <w:rsid w:val="009D3F4B"/>
    <w:rsid w:val="009D411B"/>
    <w:rsid w:val="009D48C6"/>
    <w:rsid w:val="009D4A7B"/>
    <w:rsid w:val="009D4AF0"/>
    <w:rsid w:val="009D5B07"/>
    <w:rsid w:val="009D6280"/>
    <w:rsid w:val="009D6F5B"/>
    <w:rsid w:val="009D71C7"/>
    <w:rsid w:val="009D74CB"/>
    <w:rsid w:val="009D754A"/>
    <w:rsid w:val="009D7B10"/>
    <w:rsid w:val="009D7EAD"/>
    <w:rsid w:val="009D7F54"/>
    <w:rsid w:val="009E0024"/>
    <w:rsid w:val="009E0204"/>
    <w:rsid w:val="009E022B"/>
    <w:rsid w:val="009E08FC"/>
    <w:rsid w:val="009E0ADA"/>
    <w:rsid w:val="009E0DEA"/>
    <w:rsid w:val="009E14CA"/>
    <w:rsid w:val="009E1699"/>
    <w:rsid w:val="009E1857"/>
    <w:rsid w:val="009E1A76"/>
    <w:rsid w:val="009E1C6B"/>
    <w:rsid w:val="009E1F92"/>
    <w:rsid w:val="009E2B59"/>
    <w:rsid w:val="009E2EE0"/>
    <w:rsid w:val="009E30F9"/>
    <w:rsid w:val="009E31BB"/>
    <w:rsid w:val="009E3328"/>
    <w:rsid w:val="009E334B"/>
    <w:rsid w:val="009E3F76"/>
    <w:rsid w:val="009E4065"/>
    <w:rsid w:val="009E447A"/>
    <w:rsid w:val="009E470B"/>
    <w:rsid w:val="009E4E3A"/>
    <w:rsid w:val="009E5198"/>
    <w:rsid w:val="009E521D"/>
    <w:rsid w:val="009E5480"/>
    <w:rsid w:val="009E5B73"/>
    <w:rsid w:val="009E5E5E"/>
    <w:rsid w:val="009E6F16"/>
    <w:rsid w:val="009E711E"/>
    <w:rsid w:val="009E73E8"/>
    <w:rsid w:val="009E7768"/>
    <w:rsid w:val="009F00C2"/>
    <w:rsid w:val="009F08ED"/>
    <w:rsid w:val="009F0A29"/>
    <w:rsid w:val="009F1025"/>
    <w:rsid w:val="009F10C8"/>
    <w:rsid w:val="009F15D0"/>
    <w:rsid w:val="009F1938"/>
    <w:rsid w:val="009F1982"/>
    <w:rsid w:val="009F28F9"/>
    <w:rsid w:val="009F31BE"/>
    <w:rsid w:val="009F31C2"/>
    <w:rsid w:val="009F366A"/>
    <w:rsid w:val="009F41DB"/>
    <w:rsid w:val="009F426F"/>
    <w:rsid w:val="009F4B86"/>
    <w:rsid w:val="009F4C81"/>
    <w:rsid w:val="009F50BE"/>
    <w:rsid w:val="009F51E2"/>
    <w:rsid w:val="009F7A37"/>
    <w:rsid w:val="009F7E52"/>
    <w:rsid w:val="00A0015B"/>
    <w:rsid w:val="00A00993"/>
    <w:rsid w:val="00A00F6E"/>
    <w:rsid w:val="00A0146B"/>
    <w:rsid w:val="00A016F3"/>
    <w:rsid w:val="00A01AB6"/>
    <w:rsid w:val="00A01B18"/>
    <w:rsid w:val="00A0241C"/>
    <w:rsid w:val="00A02D67"/>
    <w:rsid w:val="00A04645"/>
    <w:rsid w:val="00A048D1"/>
    <w:rsid w:val="00A04966"/>
    <w:rsid w:val="00A04CF1"/>
    <w:rsid w:val="00A05201"/>
    <w:rsid w:val="00A05F6E"/>
    <w:rsid w:val="00A0645B"/>
    <w:rsid w:val="00A068B6"/>
    <w:rsid w:val="00A069C9"/>
    <w:rsid w:val="00A06ED9"/>
    <w:rsid w:val="00A070F3"/>
    <w:rsid w:val="00A07217"/>
    <w:rsid w:val="00A074F7"/>
    <w:rsid w:val="00A0754A"/>
    <w:rsid w:val="00A077BB"/>
    <w:rsid w:val="00A07835"/>
    <w:rsid w:val="00A07B89"/>
    <w:rsid w:val="00A07CD4"/>
    <w:rsid w:val="00A07FEF"/>
    <w:rsid w:val="00A10ACB"/>
    <w:rsid w:val="00A10DA5"/>
    <w:rsid w:val="00A10F97"/>
    <w:rsid w:val="00A11077"/>
    <w:rsid w:val="00A117AB"/>
    <w:rsid w:val="00A11A60"/>
    <w:rsid w:val="00A11E91"/>
    <w:rsid w:val="00A128C5"/>
    <w:rsid w:val="00A129BA"/>
    <w:rsid w:val="00A13027"/>
    <w:rsid w:val="00A13051"/>
    <w:rsid w:val="00A138EA"/>
    <w:rsid w:val="00A13A6F"/>
    <w:rsid w:val="00A13A70"/>
    <w:rsid w:val="00A13AE1"/>
    <w:rsid w:val="00A140C9"/>
    <w:rsid w:val="00A14277"/>
    <w:rsid w:val="00A14BB7"/>
    <w:rsid w:val="00A14C1E"/>
    <w:rsid w:val="00A1508A"/>
    <w:rsid w:val="00A15324"/>
    <w:rsid w:val="00A1565B"/>
    <w:rsid w:val="00A156ED"/>
    <w:rsid w:val="00A15931"/>
    <w:rsid w:val="00A1608B"/>
    <w:rsid w:val="00A17223"/>
    <w:rsid w:val="00A17532"/>
    <w:rsid w:val="00A204BA"/>
    <w:rsid w:val="00A2113A"/>
    <w:rsid w:val="00A214AF"/>
    <w:rsid w:val="00A21706"/>
    <w:rsid w:val="00A21759"/>
    <w:rsid w:val="00A21E9B"/>
    <w:rsid w:val="00A224B0"/>
    <w:rsid w:val="00A22955"/>
    <w:rsid w:val="00A22BB2"/>
    <w:rsid w:val="00A22CE8"/>
    <w:rsid w:val="00A23696"/>
    <w:rsid w:val="00A236EA"/>
    <w:rsid w:val="00A239C3"/>
    <w:rsid w:val="00A23D9B"/>
    <w:rsid w:val="00A24134"/>
    <w:rsid w:val="00A24ED8"/>
    <w:rsid w:val="00A24F80"/>
    <w:rsid w:val="00A251CE"/>
    <w:rsid w:val="00A25623"/>
    <w:rsid w:val="00A256D6"/>
    <w:rsid w:val="00A25711"/>
    <w:rsid w:val="00A25964"/>
    <w:rsid w:val="00A26351"/>
    <w:rsid w:val="00A2649E"/>
    <w:rsid w:val="00A26B3F"/>
    <w:rsid w:val="00A27029"/>
    <w:rsid w:val="00A302BD"/>
    <w:rsid w:val="00A3078A"/>
    <w:rsid w:val="00A30801"/>
    <w:rsid w:val="00A309A7"/>
    <w:rsid w:val="00A30BCC"/>
    <w:rsid w:val="00A30C66"/>
    <w:rsid w:val="00A31232"/>
    <w:rsid w:val="00A3153C"/>
    <w:rsid w:val="00A31826"/>
    <w:rsid w:val="00A31CAE"/>
    <w:rsid w:val="00A31CCA"/>
    <w:rsid w:val="00A32327"/>
    <w:rsid w:val="00A32A61"/>
    <w:rsid w:val="00A32A8B"/>
    <w:rsid w:val="00A32CEA"/>
    <w:rsid w:val="00A32D69"/>
    <w:rsid w:val="00A330E3"/>
    <w:rsid w:val="00A33138"/>
    <w:rsid w:val="00A33B3C"/>
    <w:rsid w:val="00A33C38"/>
    <w:rsid w:val="00A34119"/>
    <w:rsid w:val="00A34366"/>
    <w:rsid w:val="00A3493F"/>
    <w:rsid w:val="00A34A45"/>
    <w:rsid w:val="00A35DF6"/>
    <w:rsid w:val="00A36B9D"/>
    <w:rsid w:val="00A36DAB"/>
    <w:rsid w:val="00A36E58"/>
    <w:rsid w:val="00A373F8"/>
    <w:rsid w:val="00A37492"/>
    <w:rsid w:val="00A374E3"/>
    <w:rsid w:val="00A37573"/>
    <w:rsid w:val="00A37A00"/>
    <w:rsid w:val="00A37B7E"/>
    <w:rsid w:val="00A37DF8"/>
    <w:rsid w:val="00A37EC3"/>
    <w:rsid w:val="00A40358"/>
    <w:rsid w:val="00A405DA"/>
    <w:rsid w:val="00A40AA8"/>
    <w:rsid w:val="00A40BEF"/>
    <w:rsid w:val="00A413B2"/>
    <w:rsid w:val="00A41CEF"/>
    <w:rsid w:val="00A41EB5"/>
    <w:rsid w:val="00A42124"/>
    <w:rsid w:val="00A42401"/>
    <w:rsid w:val="00A425ED"/>
    <w:rsid w:val="00A426B4"/>
    <w:rsid w:val="00A43068"/>
    <w:rsid w:val="00A432C0"/>
    <w:rsid w:val="00A433A1"/>
    <w:rsid w:val="00A4392E"/>
    <w:rsid w:val="00A43A9F"/>
    <w:rsid w:val="00A43BE3"/>
    <w:rsid w:val="00A44D40"/>
    <w:rsid w:val="00A45373"/>
    <w:rsid w:val="00A456F1"/>
    <w:rsid w:val="00A457E4"/>
    <w:rsid w:val="00A460A7"/>
    <w:rsid w:val="00A460C9"/>
    <w:rsid w:val="00A460F1"/>
    <w:rsid w:val="00A461FA"/>
    <w:rsid w:val="00A46B6F"/>
    <w:rsid w:val="00A46C39"/>
    <w:rsid w:val="00A46EC1"/>
    <w:rsid w:val="00A47C72"/>
    <w:rsid w:val="00A47F2D"/>
    <w:rsid w:val="00A50483"/>
    <w:rsid w:val="00A50E8D"/>
    <w:rsid w:val="00A5117E"/>
    <w:rsid w:val="00A518F4"/>
    <w:rsid w:val="00A51E45"/>
    <w:rsid w:val="00A52357"/>
    <w:rsid w:val="00A52EF9"/>
    <w:rsid w:val="00A53022"/>
    <w:rsid w:val="00A53210"/>
    <w:rsid w:val="00A5421C"/>
    <w:rsid w:val="00A542C9"/>
    <w:rsid w:val="00A543D9"/>
    <w:rsid w:val="00A543EC"/>
    <w:rsid w:val="00A54B68"/>
    <w:rsid w:val="00A54C0A"/>
    <w:rsid w:val="00A54DA7"/>
    <w:rsid w:val="00A56A5F"/>
    <w:rsid w:val="00A56AA4"/>
    <w:rsid w:val="00A56DA4"/>
    <w:rsid w:val="00A56DF5"/>
    <w:rsid w:val="00A57731"/>
    <w:rsid w:val="00A57FC0"/>
    <w:rsid w:val="00A60634"/>
    <w:rsid w:val="00A60849"/>
    <w:rsid w:val="00A61023"/>
    <w:rsid w:val="00A61082"/>
    <w:rsid w:val="00A61AC9"/>
    <w:rsid w:val="00A6207F"/>
    <w:rsid w:val="00A62220"/>
    <w:rsid w:val="00A6224D"/>
    <w:rsid w:val="00A62346"/>
    <w:rsid w:val="00A6274E"/>
    <w:rsid w:val="00A62D33"/>
    <w:rsid w:val="00A632C2"/>
    <w:rsid w:val="00A63B56"/>
    <w:rsid w:val="00A63FF5"/>
    <w:rsid w:val="00A64438"/>
    <w:rsid w:val="00A64463"/>
    <w:rsid w:val="00A64530"/>
    <w:rsid w:val="00A64AA3"/>
    <w:rsid w:val="00A65B43"/>
    <w:rsid w:val="00A65D6C"/>
    <w:rsid w:val="00A66297"/>
    <w:rsid w:val="00A665A2"/>
    <w:rsid w:val="00A669B0"/>
    <w:rsid w:val="00A66DA1"/>
    <w:rsid w:val="00A66E7B"/>
    <w:rsid w:val="00A67ACB"/>
    <w:rsid w:val="00A67C42"/>
    <w:rsid w:val="00A70C02"/>
    <w:rsid w:val="00A713C0"/>
    <w:rsid w:val="00A713F1"/>
    <w:rsid w:val="00A71512"/>
    <w:rsid w:val="00A71982"/>
    <w:rsid w:val="00A7212F"/>
    <w:rsid w:val="00A722DD"/>
    <w:rsid w:val="00A7273E"/>
    <w:rsid w:val="00A72781"/>
    <w:rsid w:val="00A7323E"/>
    <w:rsid w:val="00A73A97"/>
    <w:rsid w:val="00A73EEE"/>
    <w:rsid w:val="00A744A3"/>
    <w:rsid w:val="00A74544"/>
    <w:rsid w:val="00A748CB"/>
    <w:rsid w:val="00A74FBF"/>
    <w:rsid w:val="00A7500C"/>
    <w:rsid w:val="00A75656"/>
    <w:rsid w:val="00A7580D"/>
    <w:rsid w:val="00A75E39"/>
    <w:rsid w:val="00A76375"/>
    <w:rsid w:val="00A76793"/>
    <w:rsid w:val="00A7699B"/>
    <w:rsid w:val="00A76CAD"/>
    <w:rsid w:val="00A76D55"/>
    <w:rsid w:val="00A773DF"/>
    <w:rsid w:val="00A77D4D"/>
    <w:rsid w:val="00A77DF0"/>
    <w:rsid w:val="00A807F7"/>
    <w:rsid w:val="00A81AB0"/>
    <w:rsid w:val="00A81C6C"/>
    <w:rsid w:val="00A81EF5"/>
    <w:rsid w:val="00A81FB3"/>
    <w:rsid w:val="00A825AE"/>
    <w:rsid w:val="00A82928"/>
    <w:rsid w:val="00A82962"/>
    <w:rsid w:val="00A8338C"/>
    <w:rsid w:val="00A83973"/>
    <w:rsid w:val="00A84E8C"/>
    <w:rsid w:val="00A84FE1"/>
    <w:rsid w:val="00A8504B"/>
    <w:rsid w:val="00A851FE"/>
    <w:rsid w:val="00A857D5"/>
    <w:rsid w:val="00A86087"/>
    <w:rsid w:val="00A860E3"/>
    <w:rsid w:val="00A864C9"/>
    <w:rsid w:val="00A86572"/>
    <w:rsid w:val="00A865A3"/>
    <w:rsid w:val="00A86B82"/>
    <w:rsid w:val="00A86E5A"/>
    <w:rsid w:val="00A9007F"/>
    <w:rsid w:val="00A913A5"/>
    <w:rsid w:val="00A917F1"/>
    <w:rsid w:val="00A91D91"/>
    <w:rsid w:val="00A929BA"/>
    <w:rsid w:val="00A92BF3"/>
    <w:rsid w:val="00A92F3A"/>
    <w:rsid w:val="00A92FB4"/>
    <w:rsid w:val="00A9303E"/>
    <w:rsid w:val="00A93086"/>
    <w:rsid w:val="00A93137"/>
    <w:rsid w:val="00A93F70"/>
    <w:rsid w:val="00A9430B"/>
    <w:rsid w:val="00A94512"/>
    <w:rsid w:val="00A94555"/>
    <w:rsid w:val="00A94981"/>
    <w:rsid w:val="00A94DFF"/>
    <w:rsid w:val="00A95333"/>
    <w:rsid w:val="00A955F9"/>
    <w:rsid w:val="00A95606"/>
    <w:rsid w:val="00A95662"/>
    <w:rsid w:val="00A95808"/>
    <w:rsid w:val="00A964B8"/>
    <w:rsid w:val="00A967BA"/>
    <w:rsid w:val="00A96A6D"/>
    <w:rsid w:val="00A96B62"/>
    <w:rsid w:val="00A972AD"/>
    <w:rsid w:val="00A97BD6"/>
    <w:rsid w:val="00AA00FA"/>
    <w:rsid w:val="00AA0989"/>
    <w:rsid w:val="00AA0A45"/>
    <w:rsid w:val="00AA1678"/>
    <w:rsid w:val="00AA1951"/>
    <w:rsid w:val="00AA1D3C"/>
    <w:rsid w:val="00AA241E"/>
    <w:rsid w:val="00AA2454"/>
    <w:rsid w:val="00AA24D6"/>
    <w:rsid w:val="00AA25FD"/>
    <w:rsid w:val="00AA2D97"/>
    <w:rsid w:val="00AA3989"/>
    <w:rsid w:val="00AA3B1B"/>
    <w:rsid w:val="00AA3EB5"/>
    <w:rsid w:val="00AA461C"/>
    <w:rsid w:val="00AA4873"/>
    <w:rsid w:val="00AA5053"/>
    <w:rsid w:val="00AA5D5B"/>
    <w:rsid w:val="00AA5DA7"/>
    <w:rsid w:val="00AA613D"/>
    <w:rsid w:val="00AA61FD"/>
    <w:rsid w:val="00AA63FF"/>
    <w:rsid w:val="00AA642B"/>
    <w:rsid w:val="00AA6982"/>
    <w:rsid w:val="00AA7173"/>
    <w:rsid w:val="00AA7263"/>
    <w:rsid w:val="00AA7568"/>
    <w:rsid w:val="00AB00F6"/>
    <w:rsid w:val="00AB0137"/>
    <w:rsid w:val="00AB0254"/>
    <w:rsid w:val="00AB02B9"/>
    <w:rsid w:val="00AB08DB"/>
    <w:rsid w:val="00AB0A50"/>
    <w:rsid w:val="00AB107D"/>
    <w:rsid w:val="00AB1183"/>
    <w:rsid w:val="00AB1239"/>
    <w:rsid w:val="00AB1396"/>
    <w:rsid w:val="00AB1D6B"/>
    <w:rsid w:val="00AB1FF0"/>
    <w:rsid w:val="00AB20EA"/>
    <w:rsid w:val="00AB24C6"/>
    <w:rsid w:val="00AB2E6F"/>
    <w:rsid w:val="00AB39D7"/>
    <w:rsid w:val="00AB3C4A"/>
    <w:rsid w:val="00AB3C65"/>
    <w:rsid w:val="00AB3CCA"/>
    <w:rsid w:val="00AB3F65"/>
    <w:rsid w:val="00AB4161"/>
    <w:rsid w:val="00AB45E1"/>
    <w:rsid w:val="00AB4ABE"/>
    <w:rsid w:val="00AB52FE"/>
    <w:rsid w:val="00AB53D4"/>
    <w:rsid w:val="00AB58B3"/>
    <w:rsid w:val="00AB5AAB"/>
    <w:rsid w:val="00AB5EBE"/>
    <w:rsid w:val="00AB682C"/>
    <w:rsid w:val="00AB6B54"/>
    <w:rsid w:val="00AB7863"/>
    <w:rsid w:val="00AC04ED"/>
    <w:rsid w:val="00AC0F39"/>
    <w:rsid w:val="00AC14F8"/>
    <w:rsid w:val="00AC19D3"/>
    <w:rsid w:val="00AC1C36"/>
    <w:rsid w:val="00AC304B"/>
    <w:rsid w:val="00AC3436"/>
    <w:rsid w:val="00AC3A83"/>
    <w:rsid w:val="00AC3D87"/>
    <w:rsid w:val="00AC517E"/>
    <w:rsid w:val="00AC57BD"/>
    <w:rsid w:val="00AC5AE4"/>
    <w:rsid w:val="00AC6309"/>
    <w:rsid w:val="00AC6B50"/>
    <w:rsid w:val="00AC6DB3"/>
    <w:rsid w:val="00AC6EB3"/>
    <w:rsid w:val="00AC7278"/>
    <w:rsid w:val="00AC78D8"/>
    <w:rsid w:val="00AC794B"/>
    <w:rsid w:val="00AC7CB3"/>
    <w:rsid w:val="00AC7D06"/>
    <w:rsid w:val="00AC7DA2"/>
    <w:rsid w:val="00AC7E75"/>
    <w:rsid w:val="00AD11E9"/>
    <w:rsid w:val="00AD183B"/>
    <w:rsid w:val="00AD1880"/>
    <w:rsid w:val="00AD1BAC"/>
    <w:rsid w:val="00AD1BB2"/>
    <w:rsid w:val="00AD1BBE"/>
    <w:rsid w:val="00AD1F07"/>
    <w:rsid w:val="00AD20AC"/>
    <w:rsid w:val="00AD2384"/>
    <w:rsid w:val="00AD240A"/>
    <w:rsid w:val="00AD249D"/>
    <w:rsid w:val="00AD27A1"/>
    <w:rsid w:val="00AD2B2D"/>
    <w:rsid w:val="00AD2C4F"/>
    <w:rsid w:val="00AD2FA1"/>
    <w:rsid w:val="00AD331F"/>
    <w:rsid w:val="00AD3A76"/>
    <w:rsid w:val="00AD41AD"/>
    <w:rsid w:val="00AD4521"/>
    <w:rsid w:val="00AD548C"/>
    <w:rsid w:val="00AD57C5"/>
    <w:rsid w:val="00AD59BF"/>
    <w:rsid w:val="00AD613A"/>
    <w:rsid w:val="00AD6B19"/>
    <w:rsid w:val="00AD6D65"/>
    <w:rsid w:val="00AD7451"/>
    <w:rsid w:val="00AD753F"/>
    <w:rsid w:val="00AD7851"/>
    <w:rsid w:val="00AD798C"/>
    <w:rsid w:val="00AE0B37"/>
    <w:rsid w:val="00AE0FFB"/>
    <w:rsid w:val="00AE17EB"/>
    <w:rsid w:val="00AE192A"/>
    <w:rsid w:val="00AE1DE0"/>
    <w:rsid w:val="00AE2404"/>
    <w:rsid w:val="00AE255F"/>
    <w:rsid w:val="00AE3385"/>
    <w:rsid w:val="00AE34A6"/>
    <w:rsid w:val="00AE379D"/>
    <w:rsid w:val="00AE3E71"/>
    <w:rsid w:val="00AE41F9"/>
    <w:rsid w:val="00AE427D"/>
    <w:rsid w:val="00AE43B9"/>
    <w:rsid w:val="00AE49AB"/>
    <w:rsid w:val="00AE514C"/>
    <w:rsid w:val="00AE579A"/>
    <w:rsid w:val="00AE57ED"/>
    <w:rsid w:val="00AE5AEB"/>
    <w:rsid w:val="00AE62B6"/>
    <w:rsid w:val="00AE6938"/>
    <w:rsid w:val="00AE6F16"/>
    <w:rsid w:val="00AE7302"/>
    <w:rsid w:val="00AE7626"/>
    <w:rsid w:val="00AE7EB7"/>
    <w:rsid w:val="00AF0A83"/>
    <w:rsid w:val="00AF0B50"/>
    <w:rsid w:val="00AF1098"/>
    <w:rsid w:val="00AF10BE"/>
    <w:rsid w:val="00AF149C"/>
    <w:rsid w:val="00AF1BBA"/>
    <w:rsid w:val="00AF1D72"/>
    <w:rsid w:val="00AF21D7"/>
    <w:rsid w:val="00AF22B7"/>
    <w:rsid w:val="00AF22C4"/>
    <w:rsid w:val="00AF2CE3"/>
    <w:rsid w:val="00AF2D2C"/>
    <w:rsid w:val="00AF300C"/>
    <w:rsid w:val="00AF33A1"/>
    <w:rsid w:val="00AF363B"/>
    <w:rsid w:val="00AF39EE"/>
    <w:rsid w:val="00AF4051"/>
    <w:rsid w:val="00AF4728"/>
    <w:rsid w:val="00AF4C33"/>
    <w:rsid w:val="00AF5456"/>
    <w:rsid w:val="00AF5F96"/>
    <w:rsid w:val="00AF5FC1"/>
    <w:rsid w:val="00AF60AC"/>
    <w:rsid w:val="00AF644C"/>
    <w:rsid w:val="00AF65A8"/>
    <w:rsid w:val="00AF6B95"/>
    <w:rsid w:val="00AF6C9D"/>
    <w:rsid w:val="00AF6DF1"/>
    <w:rsid w:val="00AF725B"/>
    <w:rsid w:val="00AF7348"/>
    <w:rsid w:val="00AF7401"/>
    <w:rsid w:val="00AF7E9B"/>
    <w:rsid w:val="00B00499"/>
    <w:rsid w:val="00B0125F"/>
    <w:rsid w:val="00B01454"/>
    <w:rsid w:val="00B0226E"/>
    <w:rsid w:val="00B02C2F"/>
    <w:rsid w:val="00B036F3"/>
    <w:rsid w:val="00B039E5"/>
    <w:rsid w:val="00B03ACF"/>
    <w:rsid w:val="00B03D0C"/>
    <w:rsid w:val="00B03DFD"/>
    <w:rsid w:val="00B05775"/>
    <w:rsid w:val="00B059D6"/>
    <w:rsid w:val="00B05AA3"/>
    <w:rsid w:val="00B06416"/>
    <w:rsid w:val="00B064FA"/>
    <w:rsid w:val="00B069CA"/>
    <w:rsid w:val="00B069D0"/>
    <w:rsid w:val="00B0715F"/>
    <w:rsid w:val="00B07EB6"/>
    <w:rsid w:val="00B109C3"/>
    <w:rsid w:val="00B109D3"/>
    <w:rsid w:val="00B10A9A"/>
    <w:rsid w:val="00B11035"/>
    <w:rsid w:val="00B120C1"/>
    <w:rsid w:val="00B12897"/>
    <w:rsid w:val="00B129D2"/>
    <w:rsid w:val="00B12AE7"/>
    <w:rsid w:val="00B1302D"/>
    <w:rsid w:val="00B133E7"/>
    <w:rsid w:val="00B134C5"/>
    <w:rsid w:val="00B1368C"/>
    <w:rsid w:val="00B138A2"/>
    <w:rsid w:val="00B13CC0"/>
    <w:rsid w:val="00B14381"/>
    <w:rsid w:val="00B14DCC"/>
    <w:rsid w:val="00B14FAE"/>
    <w:rsid w:val="00B15031"/>
    <w:rsid w:val="00B15145"/>
    <w:rsid w:val="00B152F9"/>
    <w:rsid w:val="00B154AD"/>
    <w:rsid w:val="00B1579A"/>
    <w:rsid w:val="00B162A1"/>
    <w:rsid w:val="00B16680"/>
    <w:rsid w:val="00B16C61"/>
    <w:rsid w:val="00B175BF"/>
    <w:rsid w:val="00B179A7"/>
    <w:rsid w:val="00B17F22"/>
    <w:rsid w:val="00B203DA"/>
    <w:rsid w:val="00B20DC3"/>
    <w:rsid w:val="00B20F29"/>
    <w:rsid w:val="00B212D9"/>
    <w:rsid w:val="00B21710"/>
    <w:rsid w:val="00B21CC0"/>
    <w:rsid w:val="00B22355"/>
    <w:rsid w:val="00B22369"/>
    <w:rsid w:val="00B22AAA"/>
    <w:rsid w:val="00B22DD3"/>
    <w:rsid w:val="00B230D1"/>
    <w:rsid w:val="00B233BA"/>
    <w:rsid w:val="00B23944"/>
    <w:rsid w:val="00B23DC4"/>
    <w:rsid w:val="00B2437D"/>
    <w:rsid w:val="00B2506E"/>
    <w:rsid w:val="00B253A4"/>
    <w:rsid w:val="00B254E6"/>
    <w:rsid w:val="00B25675"/>
    <w:rsid w:val="00B257F1"/>
    <w:rsid w:val="00B26D57"/>
    <w:rsid w:val="00B27C65"/>
    <w:rsid w:val="00B27DBD"/>
    <w:rsid w:val="00B3069E"/>
    <w:rsid w:val="00B30F53"/>
    <w:rsid w:val="00B31081"/>
    <w:rsid w:val="00B3135A"/>
    <w:rsid w:val="00B31531"/>
    <w:rsid w:val="00B315A4"/>
    <w:rsid w:val="00B316E1"/>
    <w:rsid w:val="00B31A7B"/>
    <w:rsid w:val="00B31D13"/>
    <w:rsid w:val="00B323BB"/>
    <w:rsid w:val="00B32684"/>
    <w:rsid w:val="00B329DC"/>
    <w:rsid w:val="00B32A24"/>
    <w:rsid w:val="00B32D7B"/>
    <w:rsid w:val="00B3334C"/>
    <w:rsid w:val="00B33599"/>
    <w:rsid w:val="00B33733"/>
    <w:rsid w:val="00B3394C"/>
    <w:rsid w:val="00B33B70"/>
    <w:rsid w:val="00B33E2D"/>
    <w:rsid w:val="00B3466C"/>
    <w:rsid w:val="00B3562B"/>
    <w:rsid w:val="00B35996"/>
    <w:rsid w:val="00B35D75"/>
    <w:rsid w:val="00B35E1C"/>
    <w:rsid w:val="00B35FA9"/>
    <w:rsid w:val="00B36C44"/>
    <w:rsid w:val="00B36C8E"/>
    <w:rsid w:val="00B37065"/>
    <w:rsid w:val="00B371DF"/>
    <w:rsid w:val="00B372D8"/>
    <w:rsid w:val="00B37896"/>
    <w:rsid w:val="00B40210"/>
    <w:rsid w:val="00B4027A"/>
    <w:rsid w:val="00B403DB"/>
    <w:rsid w:val="00B42154"/>
    <w:rsid w:val="00B42201"/>
    <w:rsid w:val="00B43282"/>
    <w:rsid w:val="00B432C2"/>
    <w:rsid w:val="00B43604"/>
    <w:rsid w:val="00B436E2"/>
    <w:rsid w:val="00B43791"/>
    <w:rsid w:val="00B43B43"/>
    <w:rsid w:val="00B43F83"/>
    <w:rsid w:val="00B440B0"/>
    <w:rsid w:val="00B440BD"/>
    <w:rsid w:val="00B442F4"/>
    <w:rsid w:val="00B44309"/>
    <w:rsid w:val="00B44670"/>
    <w:rsid w:val="00B44A99"/>
    <w:rsid w:val="00B44E3A"/>
    <w:rsid w:val="00B45BC9"/>
    <w:rsid w:val="00B45F78"/>
    <w:rsid w:val="00B467EE"/>
    <w:rsid w:val="00B46D2A"/>
    <w:rsid w:val="00B477A7"/>
    <w:rsid w:val="00B5012B"/>
    <w:rsid w:val="00B50A4D"/>
    <w:rsid w:val="00B50CA7"/>
    <w:rsid w:val="00B5115F"/>
    <w:rsid w:val="00B51A93"/>
    <w:rsid w:val="00B51E18"/>
    <w:rsid w:val="00B5221B"/>
    <w:rsid w:val="00B52DE3"/>
    <w:rsid w:val="00B52DF6"/>
    <w:rsid w:val="00B53C06"/>
    <w:rsid w:val="00B53CB5"/>
    <w:rsid w:val="00B53E12"/>
    <w:rsid w:val="00B53E57"/>
    <w:rsid w:val="00B543C2"/>
    <w:rsid w:val="00B544D8"/>
    <w:rsid w:val="00B546B2"/>
    <w:rsid w:val="00B547E0"/>
    <w:rsid w:val="00B55C4A"/>
    <w:rsid w:val="00B55D8B"/>
    <w:rsid w:val="00B56392"/>
    <w:rsid w:val="00B5652C"/>
    <w:rsid w:val="00B56B03"/>
    <w:rsid w:val="00B57303"/>
    <w:rsid w:val="00B57430"/>
    <w:rsid w:val="00B600E8"/>
    <w:rsid w:val="00B607B1"/>
    <w:rsid w:val="00B612AE"/>
    <w:rsid w:val="00B61572"/>
    <w:rsid w:val="00B61B8E"/>
    <w:rsid w:val="00B61EFA"/>
    <w:rsid w:val="00B622E9"/>
    <w:rsid w:val="00B622FD"/>
    <w:rsid w:val="00B6246B"/>
    <w:rsid w:val="00B62A2F"/>
    <w:rsid w:val="00B62CA6"/>
    <w:rsid w:val="00B633C4"/>
    <w:rsid w:val="00B635F2"/>
    <w:rsid w:val="00B638F6"/>
    <w:rsid w:val="00B6390A"/>
    <w:rsid w:val="00B6408F"/>
    <w:rsid w:val="00B6512A"/>
    <w:rsid w:val="00B65D4E"/>
    <w:rsid w:val="00B66148"/>
    <w:rsid w:val="00B66F3D"/>
    <w:rsid w:val="00B677DE"/>
    <w:rsid w:val="00B67D47"/>
    <w:rsid w:val="00B70013"/>
    <w:rsid w:val="00B7026E"/>
    <w:rsid w:val="00B704A3"/>
    <w:rsid w:val="00B7110C"/>
    <w:rsid w:val="00B71310"/>
    <w:rsid w:val="00B71850"/>
    <w:rsid w:val="00B71885"/>
    <w:rsid w:val="00B71C81"/>
    <w:rsid w:val="00B7213C"/>
    <w:rsid w:val="00B729A5"/>
    <w:rsid w:val="00B72D9D"/>
    <w:rsid w:val="00B72F11"/>
    <w:rsid w:val="00B7321A"/>
    <w:rsid w:val="00B7412F"/>
    <w:rsid w:val="00B748B4"/>
    <w:rsid w:val="00B74A54"/>
    <w:rsid w:val="00B75258"/>
    <w:rsid w:val="00B755CF"/>
    <w:rsid w:val="00B75B12"/>
    <w:rsid w:val="00B7603A"/>
    <w:rsid w:val="00B76433"/>
    <w:rsid w:val="00B76D6C"/>
    <w:rsid w:val="00B772A4"/>
    <w:rsid w:val="00B77570"/>
    <w:rsid w:val="00B77635"/>
    <w:rsid w:val="00B77C4A"/>
    <w:rsid w:val="00B77F64"/>
    <w:rsid w:val="00B77FB8"/>
    <w:rsid w:val="00B80B27"/>
    <w:rsid w:val="00B81398"/>
    <w:rsid w:val="00B8223D"/>
    <w:rsid w:val="00B8252A"/>
    <w:rsid w:val="00B82B62"/>
    <w:rsid w:val="00B82FA9"/>
    <w:rsid w:val="00B83813"/>
    <w:rsid w:val="00B83B9C"/>
    <w:rsid w:val="00B84179"/>
    <w:rsid w:val="00B84426"/>
    <w:rsid w:val="00B86252"/>
    <w:rsid w:val="00B864CA"/>
    <w:rsid w:val="00B87143"/>
    <w:rsid w:val="00B87214"/>
    <w:rsid w:val="00B878FA"/>
    <w:rsid w:val="00B9000E"/>
    <w:rsid w:val="00B90056"/>
    <w:rsid w:val="00B9033B"/>
    <w:rsid w:val="00B90AC6"/>
    <w:rsid w:val="00B91029"/>
    <w:rsid w:val="00B911B7"/>
    <w:rsid w:val="00B914E3"/>
    <w:rsid w:val="00B919EF"/>
    <w:rsid w:val="00B921E9"/>
    <w:rsid w:val="00B922E5"/>
    <w:rsid w:val="00B92755"/>
    <w:rsid w:val="00B934D7"/>
    <w:rsid w:val="00B93D9E"/>
    <w:rsid w:val="00B94D2E"/>
    <w:rsid w:val="00B94E32"/>
    <w:rsid w:val="00B94E8D"/>
    <w:rsid w:val="00B952AD"/>
    <w:rsid w:val="00B95CB8"/>
    <w:rsid w:val="00B96052"/>
    <w:rsid w:val="00B96454"/>
    <w:rsid w:val="00B96496"/>
    <w:rsid w:val="00B966E2"/>
    <w:rsid w:val="00B97623"/>
    <w:rsid w:val="00B97BCF"/>
    <w:rsid w:val="00B97C83"/>
    <w:rsid w:val="00B97D6C"/>
    <w:rsid w:val="00BA034C"/>
    <w:rsid w:val="00BA0DB9"/>
    <w:rsid w:val="00BA147D"/>
    <w:rsid w:val="00BA15DF"/>
    <w:rsid w:val="00BA15E9"/>
    <w:rsid w:val="00BA1776"/>
    <w:rsid w:val="00BA195A"/>
    <w:rsid w:val="00BA1A36"/>
    <w:rsid w:val="00BA1D39"/>
    <w:rsid w:val="00BA2A2D"/>
    <w:rsid w:val="00BA2BB8"/>
    <w:rsid w:val="00BA2D5B"/>
    <w:rsid w:val="00BA34CD"/>
    <w:rsid w:val="00BA34FA"/>
    <w:rsid w:val="00BA3517"/>
    <w:rsid w:val="00BA3EE7"/>
    <w:rsid w:val="00BA45C9"/>
    <w:rsid w:val="00BA4643"/>
    <w:rsid w:val="00BA4D01"/>
    <w:rsid w:val="00BA503F"/>
    <w:rsid w:val="00BA5085"/>
    <w:rsid w:val="00BA5854"/>
    <w:rsid w:val="00BA623A"/>
    <w:rsid w:val="00BA62A8"/>
    <w:rsid w:val="00BA637D"/>
    <w:rsid w:val="00BA645F"/>
    <w:rsid w:val="00BA670F"/>
    <w:rsid w:val="00BA6ACB"/>
    <w:rsid w:val="00BA6C8B"/>
    <w:rsid w:val="00BA6E66"/>
    <w:rsid w:val="00BA6E72"/>
    <w:rsid w:val="00BB1468"/>
    <w:rsid w:val="00BB155D"/>
    <w:rsid w:val="00BB1705"/>
    <w:rsid w:val="00BB19C7"/>
    <w:rsid w:val="00BB1A7E"/>
    <w:rsid w:val="00BB35F1"/>
    <w:rsid w:val="00BB3709"/>
    <w:rsid w:val="00BB3A65"/>
    <w:rsid w:val="00BB3E9D"/>
    <w:rsid w:val="00BB4332"/>
    <w:rsid w:val="00BB43F5"/>
    <w:rsid w:val="00BB4860"/>
    <w:rsid w:val="00BB5A59"/>
    <w:rsid w:val="00BB633A"/>
    <w:rsid w:val="00BB6AAE"/>
    <w:rsid w:val="00BB6C8C"/>
    <w:rsid w:val="00BB6EA2"/>
    <w:rsid w:val="00BB72A0"/>
    <w:rsid w:val="00BB77C7"/>
    <w:rsid w:val="00BB7A55"/>
    <w:rsid w:val="00BC0C0C"/>
    <w:rsid w:val="00BC0D47"/>
    <w:rsid w:val="00BC1769"/>
    <w:rsid w:val="00BC1AEC"/>
    <w:rsid w:val="00BC1F0D"/>
    <w:rsid w:val="00BC21F2"/>
    <w:rsid w:val="00BC2239"/>
    <w:rsid w:val="00BC32AA"/>
    <w:rsid w:val="00BC3485"/>
    <w:rsid w:val="00BC35F6"/>
    <w:rsid w:val="00BC36E2"/>
    <w:rsid w:val="00BC38B1"/>
    <w:rsid w:val="00BC3DF6"/>
    <w:rsid w:val="00BC4C44"/>
    <w:rsid w:val="00BC524F"/>
    <w:rsid w:val="00BC53EE"/>
    <w:rsid w:val="00BC5D59"/>
    <w:rsid w:val="00BC5F19"/>
    <w:rsid w:val="00BC67DD"/>
    <w:rsid w:val="00BC68AD"/>
    <w:rsid w:val="00BC755A"/>
    <w:rsid w:val="00BC785F"/>
    <w:rsid w:val="00BC7BBC"/>
    <w:rsid w:val="00BC7D3F"/>
    <w:rsid w:val="00BC7F60"/>
    <w:rsid w:val="00BD0866"/>
    <w:rsid w:val="00BD0B31"/>
    <w:rsid w:val="00BD0E51"/>
    <w:rsid w:val="00BD15B8"/>
    <w:rsid w:val="00BD1764"/>
    <w:rsid w:val="00BD1EE6"/>
    <w:rsid w:val="00BD2100"/>
    <w:rsid w:val="00BD3A7F"/>
    <w:rsid w:val="00BD3F99"/>
    <w:rsid w:val="00BD4353"/>
    <w:rsid w:val="00BD441A"/>
    <w:rsid w:val="00BD491C"/>
    <w:rsid w:val="00BD5B92"/>
    <w:rsid w:val="00BD6C4E"/>
    <w:rsid w:val="00BD72DE"/>
    <w:rsid w:val="00BD7474"/>
    <w:rsid w:val="00BD7906"/>
    <w:rsid w:val="00BE08D7"/>
    <w:rsid w:val="00BE1100"/>
    <w:rsid w:val="00BE143C"/>
    <w:rsid w:val="00BE17DE"/>
    <w:rsid w:val="00BE20B8"/>
    <w:rsid w:val="00BE3093"/>
    <w:rsid w:val="00BE3095"/>
    <w:rsid w:val="00BE3D99"/>
    <w:rsid w:val="00BE45CF"/>
    <w:rsid w:val="00BE56DA"/>
    <w:rsid w:val="00BE5A59"/>
    <w:rsid w:val="00BE5CD1"/>
    <w:rsid w:val="00BE5E77"/>
    <w:rsid w:val="00BE6642"/>
    <w:rsid w:val="00BE6EAE"/>
    <w:rsid w:val="00BE7380"/>
    <w:rsid w:val="00BE74E9"/>
    <w:rsid w:val="00BF05B1"/>
    <w:rsid w:val="00BF0978"/>
    <w:rsid w:val="00BF16DA"/>
    <w:rsid w:val="00BF1BD4"/>
    <w:rsid w:val="00BF2861"/>
    <w:rsid w:val="00BF376B"/>
    <w:rsid w:val="00BF41F1"/>
    <w:rsid w:val="00BF4A4A"/>
    <w:rsid w:val="00BF4B9C"/>
    <w:rsid w:val="00BF4D57"/>
    <w:rsid w:val="00BF51BA"/>
    <w:rsid w:val="00BF59D6"/>
    <w:rsid w:val="00BF6025"/>
    <w:rsid w:val="00BF6158"/>
    <w:rsid w:val="00BF61FE"/>
    <w:rsid w:val="00BF63CB"/>
    <w:rsid w:val="00BF69BC"/>
    <w:rsid w:val="00BF6F88"/>
    <w:rsid w:val="00BF7358"/>
    <w:rsid w:val="00BF79A7"/>
    <w:rsid w:val="00C0006F"/>
    <w:rsid w:val="00C00362"/>
    <w:rsid w:val="00C0048C"/>
    <w:rsid w:val="00C00BEA"/>
    <w:rsid w:val="00C018C8"/>
    <w:rsid w:val="00C0206C"/>
    <w:rsid w:val="00C02608"/>
    <w:rsid w:val="00C02819"/>
    <w:rsid w:val="00C028D2"/>
    <w:rsid w:val="00C03857"/>
    <w:rsid w:val="00C03A0B"/>
    <w:rsid w:val="00C044C7"/>
    <w:rsid w:val="00C052B6"/>
    <w:rsid w:val="00C054EA"/>
    <w:rsid w:val="00C05971"/>
    <w:rsid w:val="00C059AC"/>
    <w:rsid w:val="00C0632E"/>
    <w:rsid w:val="00C0641E"/>
    <w:rsid w:val="00C06497"/>
    <w:rsid w:val="00C066F6"/>
    <w:rsid w:val="00C06B9D"/>
    <w:rsid w:val="00C06D9C"/>
    <w:rsid w:val="00C0741B"/>
    <w:rsid w:val="00C07AE7"/>
    <w:rsid w:val="00C1029A"/>
    <w:rsid w:val="00C10D9F"/>
    <w:rsid w:val="00C11ACC"/>
    <w:rsid w:val="00C11BED"/>
    <w:rsid w:val="00C12709"/>
    <w:rsid w:val="00C12910"/>
    <w:rsid w:val="00C13245"/>
    <w:rsid w:val="00C14258"/>
    <w:rsid w:val="00C14722"/>
    <w:rsid w:val="00C147FD"/>
    <w:rsid w:val="00C14B52"/>
    <w:rsid w:val="00C14CD6"/>
    <w:rsid w:val="00C15322"/>
    <w:rsid w:val="00C162FA"/>
    <w:rsid w:val="00C164F3"/>
    <w:rsid w:val="00C165BF"/>
    <w:rsid w:val="00C1673E"/>
    <w:rsid w:val="00C16ABA"/>
    <w:rsid w:val="00C16B3B"/>
    <w:rsid w:val="00C172BC"/>
    <w:rsid w:val="00C172C9"/>
    <w:rsid w:val="00C17365"/>
    <w:rsid w:val="00C17CB5"/>
    <w:rsid w:val="00C200EC"/>
    <w:rsid w:val="00C2036C"/>
    <w:rsid w:val="00C203E5"/>
    <w:rsid w:val="00C2045A"/>
    <w:rsid w:val="00C20ED8"/>
    <w:rsid w:val="00C212A6"/>
    <w:rsid w:val="00C213A5"/>
    <w:rsid w:val="00C223C0"/>
    <w:rsid w:val="00C225EE"/>
    <w:rsid w:val="00C22738"/>
    <w:rsid w:val="00C23008"/>
    <w:rsid w:val="00C23364"/>
    <w:rsid w:val="00C23B20"/>
    <w:rsid w:val="00C2428B"/>
    <w:rsid w:val="00C243D7"/>
    <w:rsid w:val="00C244BD"/>
    <w:rsid w:val="00C24ACE"/>
    <w:rsid w:val="00C24D45"/>
    <w:rsid w:val="00C24EBF"/>
    <w:rsid w:val="00C24FEA"/>
    <w:rsid w:val="00C2535E"/>
    <w:rsid w:val="00C2551A"/>
    <w:rsid w:val="00C258F1"/>
    <w:rsid w:val="00C25B22"/>
    <w:rsid w:val="00C26282"/>
    <w:rsid w:val="00C274AF"/>
    <w:rsid w:val="00C27661"/>
    <w:rsid w:val="00C27FEA"/>
    <w:rsid w:val="00C30C39"/>
    <w:rsid w:val="00C311FF"/>
    <w:rsid w:val="00C31203"/>
    <w:rsid w:val="00C312C7"/>
    <w:rsid w:val="00C31AE3"/>
    <w:rsid w:val="00C31CBD"/>
    <w:rsid w:val="00C31EFA"/>
    <w:rsid w:val="00C3207A"/>
    <w:rsid w:val="00C322EE"/>
    <w:rsid w:val="00C323F4"/>
    <w:rsid w:val="00C32C62"/>
    <w:rsid w:val="00C32CCE"/>
    <w:rsid w:val="00C32EBB"/>
    <w:rsid w:val="00C34387"/>
    <w:rsid w:val="00C34519"/>
    <w:rsid w:val="00C34917"/>
    <w:rsid w:val="00C35C17"/>
    <w:rsid w:val="00C35E45"/>
    <w:rsid w:val="00C35FC5"/>
    <w:rsid w:val="00C364DB"/>
    <w:rsid w:val="00C365B1"/>
    <w:rsid w:val="00C3711C"/>
    <w:rsid w:val="00C40007"/>
    <w:rsid w:val="00C402C8"/>
    <w:rsid w:val="00C40D6F"/>
    <w:rsid w:val="00C40DFA"/>
    <w:rsid w:val="00C40E9D"/>
    <w:rsid w:val="00C411A3"/>
    <w:rsid w:val="00C411E5"/>
    <w:rsid w:val="00C412CA"/>
    <w:rsid w:val="00C414E5"/>
    <w:rsid w:val="00C41624"/>
    <w:rsid w:val="00C4167F"/>
    <w:rsid w:val="00C41CAE"/>
    <w:rsid w:val="00C427EC"/>
    <w:rsid w:val="00C42835"/>
    <w:rsid w:val="00C42BDB"/>
    <w:rsid w:val="00C42CBD"/>
    <w:rsid w:val="00C42E90"/>
    <w:rsid w:val="00C42F4E"/>
    <w:rsid w:val="00C43618"/>
    <w:rsid w:val="00C43C36"/>
    <w:rsid w:val="00C43F60"/>
    <w:rsid w:val="00C4434C"/>
    <w:rsid w:val="00C443A9"/>
    <w:rsid w:val="00C45306"/>
    <w:rsid w:val="00C45558"/>
    <w:rsid w:val="00C45A27"/>
    <w:rsid w:val="00C45A75"/>
    <w:rsid w:val="00C45DB8"/>
    <w:rsid w:val="00C45E03"/>
    <w:rsid w:val="00C468F5"/>
    <w:rsid w:val="00C472D1"/>
    <w:rsid w:val="00C47C99"/>
    <w:rsid w:val="00C47FCD"/>
    <w:rsid w:val="00C5042F"/>
    <w:rsid w:val="00C5117F"/>
    <w:rsid w:val="00C51717"/>
    <w:rsid w:val="00C5328C"/>
    <w:rsid w:val="00C5334A"/>
    <w:rsid w:val="00C53749"/>
    <w:rsid w:val="00C540D7"/>
    <w:rsid w:val="00C54B53"/>
    <w:rsid w:val="00C54B75"/>
    <w:rsid w:val="00C54D0B"/>
    <w:rsid w:val="00C54D83"/>
    <w:rsid w:val="00C55990"/>
    <w:rsid w:val="00C56D06"/>
    <w:rsid w:val="00C56DAA"/>
    <w:rsid w:val="00C57512"/>
    <w:rsid w:val="00C57C10"/>
    <w:rsid w:val="00C6014D"/>
    <w:rsid w:val="00C6071A"/>
    <w:rsid w:val="00C60ED3"/>
    <w:rsid w:val="00C6122C"/>
    <w:rsid w:val="00C614EB"/>
    <w:rsid w:val="00C616A1"/>
    <w:rsid w:val="00C61F4E"/>
    <w:rsid w:val="00C62AC7"/>
    <w:rsid w:val="00C6316E"/>
    <w:rsid w:val="00C638F6"/>
    <w:rsid w:val="00C639B5"/>
    <w:rsid w:val="00C639DE"/>
    <w:rsid w:val="00C64953"/>
    <w:rsid w:val="00C64BE3"/>
    <w:rsid w:val="00C64CC8"/>
    <w:rsid w:val="00C64E92"/>
    <w:rsid w:val="00C6531D"/>
    <w:rsid w:val="00C6539E"/>
    <w:rsid w:val="00C65440"/>
    <w:rsid w:val="00C668F6"/>
    <w:rsid w:val="00C66D08"/>
    <w:rsid w:val="00C66DB6"/>
    <w:rsid w:val="00C67693"/>
    <w:rsid w:val="00C67AF5"/>
    <w:rsid w:val="00C70169"/>
    <w:rsid w:val="00C708C6"/>
    <w:rsid w:val="00C70D7C"/>
    <w:rsid w:val="00C712AA"/>
    <w:rsid w:val="00C714A3"/>
    <w:rsid w:val="00C72B5B"/>
    <w:rsid w:val="00C7305A"/>
    <w:rsid w:val="00C73515"/>
    <w:rsid w:val="00C736DF"/>
    <w:rsid w:val="00C73AEB"/>
    <w:rsid w:val="00C741C0"/>
    <w:rsid w:val="00C74500"/>
    <w:rsid w:val="00C7471B"/>
    <w:rsid w:val="00C7488F"/>
    <w:rsid w:val="00C748BE"/>
    <w:rsid w:val="00C752A2"/>
    <w:rsid w:val="00C759F1"/>
    <w:rsid w:val="00C76386"/>
    <w:rsid w:val="00C764EC"/>
    <w:rsid w:val="00C76BD4"/>
    <w:rsid w:val="00C76C3A"/>
    <w:rsid w:val="00C76D01"/>
    <w:rsid w:val="00C77D5F"/>
    <w:rsid w:val="00C804AD"/>
    <w:rsid w:val="00C80768"/>
    <w:rsid w:val="00C80945"/>
    <w:rsid w:val="00C80A27"/>
    <w:rsid w:val="00C80E21"/>
    <w:rsid w:val="00C80F15"/>
    <w:rsid w:val="00C81E5E"/>
    <w:rsid w:val="00C82741"/>
    <w:rsid w:val="00C82BF3"/>
    <w:rsid w:val="00C82DEF"/>
    <w:rsid w:val="00C83584"/>
    <w:rsid w:val="00C837E3"/>
    <w:rsid w:val="00C838E6"/>
    <w:rsid w:val="00C83FE2"/>
    <w:rsid w:val="00C84383"/>
    <w:rsid w:val="00C84BE9"/>
    <w:rsid w:val="00C84D49"/>
    <w:rsid w:val="00C853B4"/>
    <w:rsid w:val="00C853F3"/>
    <w:rsid w:val="00C85E64"/>
    <w:rsid w:val="00C86E41"/>
    <w:rsid w:val="00C86E96"/>
    <w:rsid w:val="00C8783B"/>
    <w:rsid w:val="00C87BA0"/>
    <w:rsid w:val="00C87F37"/>
    <w:rsid w:val="00C903CA"/>
    <w:rsid w:val="00C90EAD"/>
    <w:rsid w:val="00C911DD"/>
    <w:rsid w:val="00C915E4"/>
    <w:rsid w:val="00C91FA2"/>
    <w:rsid w:val="00C92406"/>
    <w:rsid w:val="00C92587"/>
    <w:rsid w:val="00C93019"/>
    <w:rsid w:val="00C934EF"/>
    <w:rsid w:val="00C93B0A"/>
    <w:rsid w:val="00C93CAD"/>
    <w:rsid w:val="00C941BB"/>
    <w:rsid w:val="00C94446"/>
    <w:rsid w:val="00C94602"/>
    <w:rsid w:val="00C94711"/>
    <w:rsid w:val="00C9494F"/>
    <w:rsid w:val="00C94C9B"/>
    <w:rsid w:val="00C95177"/>
    <w:rsid w:val="00C95467"/>
    <w:rsid w:val="00C96537"/>
    <w:rsid w:val="00C966BF"/>
    <w:rsid w:val="00C96A56"/>
    <w:rsid w:val="00C96BA0"/>
    <w:rsid w:val="00C97A33"/>
    <w:rsid w:val="00CA00C5"/>
    <w:rsid w:val="00CA0C1C"/>
    <w:rsid w:val="00CA0CD8"/>
    <w:rsid w:val="00CA1127"/>
    <w:rsid w:val="00CA1941"/>
    <w:rsid w:val="00CA1974"/>
    <w:rsid w:val="00CA223C"/>
    <w:rsid w:val="00CA2513"/>
    <w:rsid w:val="00CA25E8"/>
    <w:rsid w:val="00CA2766"/>
    <w:rsid w:val="00CA2F47"/>
    <w:rsid w:val="00CA3384"/>
    <w:rsid w:val="00CA3B45"/>
    <w:rsid w:val="00CA3BC1"/>
    <w:rsid w:val="00CA485B"/>
    <w:rsid w:val="00CA4A35"/>
    <w:rsid w:val="00CA4A84"/>
    <w:rsid w:val="00CA5771"/>
    <w:rsid w:val="00CA5885"/>
    <w:rsid w:val="00CA62F4"/>
    <w:rsid w:val="00CA680D"/>
    <w:rsid w:val="00CA6903"/>
    <w:rsid w:val="00CA6CFD"/>
    <w:rsid w:val="00CA793F"/>
    <w:rsid w:val="00CA7C0D"/>
    <w:rsid w:val="00CB0406"/>
    <w:rsid w:val="00CB1275"/>
    <w:rsid w:val="00CB1734"/>
    <w:rsid w:val="00CB17D7"/>
    <w:rsid w:val="00CB2E3A"/>
    <w:rsid w:val="00CB2F8D"/>
    <w:rsid w:val="00CB39C2"/>
    <w:rsid w:val="00CB3AD0"/>
    <w:rsid w:val="00CB435A"/>
    <w:rsid w:val="00CB450B"/>
    <w:rsid w:val="00CB47EE"/>
    <w:rsid w:val="00CB4B83"/>
    <w:rsid w:val="00CB4C92"/>
    <w:rsid w:val="00CB5275"/>
    <w:rsid w:val="00CB5801"/>
    <w:rsid w:val="00CB5F72"/>
    <w:rsid w:val="00CB5FAF"/>
    <w:rsid w:val="00CB6160"/>
    <w:rsid w:val="00CB64B8"/>
    <w:rsid w:val="00CB72C0"/>
    <w:rsid w:val="00CB771B"/>
    <w:rsid w:val="00CB7BD9"/>
    <w:rsid w:val="00CC00EA"/>
    <w:rsid w:val="00CC023F"/>
    <w:rsid w:val="00CC090B"/>
    <w:rsid w:val="00CC0E36"/>
    <w:rsid w:val="00CC184C"/>
    <w:rsid w:val="00CC18AA"/>
    <w:rsid w:val="00CC1900"/>
    <w:rsid w:val="00CC1928"/>
    <w:rsid w:val="00CC1F38"/>
    <w:rsid w:val="00CC202C"/>
    <w:rsid w:val="00CC227F"/>
    <w:rsid w:val="00CC23B6"/>
    <w:rsid w:val="00CC23D9"/>
    <w:rsid w:val="00CC2485"/>
    <w:rsid w:val="00CC2BBB"/>
    <w:rsid w:val="00CC2C5F"/>
    <w:rsid w:val="00CC2D30"/>
    <w:rsid w:val="00CC2E45"/>
    <w:rsid w:val="00CC2F4D"/>
    <w:rsid w:val="00CC32E4"/>
    <w:rsid w:val="00CC3532"/>
    <w:rsid w:val="00CC3C24"/>
    <w:rsid w:val="00CC3CB6"/>
    <w:rsid w:val="00CC3DBE"/>
    <w:rsid w:val="00CC400D"/>
    <w:rsid w:val="00CC5218"/>
    <w:rsid w:val="00CC5296"/>
    <w:rsid w:val="00CC5AD2"/>
    <w:rsid w:val="00CC5C71"/>
    <w:rsid w:val="00CC63FB"/>
    <w:rsid w:val="00CC65B3"/>
    <w:rsid w:val="00CC6F57"/>
    <w:rsid w:val="00CC73B9"/>
    <w:rsid w:val="00CC76F2"/>
    <w:rsid w:val="00CC782F"/>
    <w:rsid w:val="00CC7A2A"/>
    <w:rsid w:val="00CC7C63"/>
    <w:rsid w:val="00CD08C8"/>
    <w:rsid w:val="00CD0FA1"/>
    <w:rsid w:val="00CD164D"/>
    <w:rsid w:val="00CD1B7C"/>
    <w:rsid w:val="00CD2032"/>
    <w:rsid w:val="00CD2419"/>
    <w:rsid w:val="00CD26E8"/>
    <w:rsid w:val="00CD2CAC"/>
    <w:rsid w:val="00CD36AC"/>
    <w:rsid w:val="00CD3933"/>
    <w:rsid w:val="00CD46B9"/>
    <w:rsid w:val="00CD4BA4"/>
    <w:rsid w:val="00CD4C14"/>
    <w:rsid w:val="00CD51CD"/>
    <w:rsid w:val="00CD55D6"/>
    <w:rsid w:val="00CD5640"/>
    <w:rsid w:val="00CD58C8"/>
    <w:rsid w:val="00CD58E1"/>
    <w:rsid w:val="00CD6F15"/>
    <w:rsid w:val="00CD726C"/>
    <w:rsid w:val="00CD76CB"/>
    <w:rsid w:val="00CD7866"/>
    <w:rsid w:val="00CE09FC"/>
    <w:rsid w:val="00CE116A"/>
    <w:rsid w:val="00CE123D"/>
    <w:rsid w:val="00CE19AD"/>
    <w:rsid w:val="00CE2081"/>
    <w:rsid w:val="00CE2868"/>
    <w:rsid w:val="00CE2C39"/>
    <w:rsid w:val="00CE3103"/>
    <w:rsid w:val="00CE31C5"/>
    <w:rsid w:val="00CE3E3B"/>
    <w:rsid w:val="00CE46E4"/>
    <w:rsid w:val="00CE49A8"/>
    <w:rsid w:val="00CE4A59"/>
    <w:rsid w:val="00CE4F06"/>
    <w:rsid w:val="00CE5256"/>
    <w:rsid w:val="00CE532F"/>
    <w:rsid w:val="00CE59B1"/>
    <w:rsid w:val="00CE5D49"/>
    <w:rsid w:val="00CE6502"/>
    <w:rsid w:val="00CE6607"/>
    <w:rsid w:val="00CE6E76"/>
    <w:rsid w:val="00CF03B8"/>
    <w:rsid w:val="00CF08CB"/>
    <w:rsid w:val="00CF0B32"/>
    <w:rsid w:val="00CF0EBE"/>
    <w:rsid w:val="00CF10D9"/>
    <w:rsid w:val="00CF1DC3"/>
    <w:rsid w:val="00CF1EC2"/>
    <w:rsid w:val="00CF1FCF"/>
    <w:rsid w:val="00CF2B89"/>
    <w:rsid w:val="00CF31E6"/>
    <w:rsid w:val="00CF3F6D"/>
    <w:rsid w:val="00CF4314"/>
    <w:rsid w:val="00CF44B8"/>
    <w:rsid w:val="00CF471C"/>
    <w:rsid w:val="00CF4A29"/>
    <w:rsid w:val="00CF4AAD"/>
    <w:rsid w:val="00CF4B3B"/>
    <w:rsid w:val="00CF529D"/>
    <w:rsid w:val="00CF5370"/>
    <w:rsid w:val="00CF5DCF"/>
    <w:rsid w:val="00CF62C0"/>
    <w:rsid w:val="00CF62C7"/>
    <w:rsid w:val="00CF665B"/>
    <w:rsid w:val="00CF6BDF"/>
    <w:rsid w:val="00CF702A"/>
    <w:rsid w:val="00CF735B"/>
    <w:rsid w:val="00D007E0"/>
    <w:rsid w:val="00D00AC6"/>
    <w:rsid w:val="00D00B38"/>
    <w:rsid w:val="00D00F46"/>
    <w:rsid w:val="00D010CD"/>
    <w:rsid w:val="00D016CD"/>
    <w:rsid w:val="00D01967"/>
    <w:rsid w:val="00D01C37"/>
    <w:rsid w:val="00D01D8E"/>
    <w:rsid w:val="00D022EE"/>
    <w:rsid w:val="00D0236B"/>
    <w:rsid w:val="00D024D3"/>
    <w:rsid w:val="00D024F1"/>
    <w:rsid w:val="00D026F3"/>
    <w:rsid w:val="00D02FC0"/>
    <w:rsid w:val="00D04191"/>
    <w:rsid w:val="00D04AF3"/>
    <w:rsid w:val="00D04C57"/>
    <w:rsid w:val="00D05349"/>
    <w:rsid w:val="00D055EE"/>
    <w:rsid w:val="00D05663"/>
    <w:rsid w:val="00D0567E"/>
    <w:rsid w:val="00D05CBA"/>
    <w:rsid w:val="00D06255"/>
    <w:rsid w:val="00D065D1"/>
    <w:rsid w:val="00D06C37"/>
    <w:rsid w:val="00D070B4"/>
    <w:rsid w:val="00D073CE"/>
    <w:rsid w:val="00D07A97"/>
    <w:rsid w:val="00D07E4B"/>
    <w:rsid w:val="00D106C3"/>
    <w:rsid w:val="00D10DEC"/>
    <w:rsid w:val="00D117A4"/>
    <w:rsid w:val="00D11AFB"/>
    <w:rsid w:val="00D11D52"/>
    <w:rsid w:val="00D12132"/>
    <w:rsid w:val="00D121C6"/>
    <w:rsid w:val="00D129FC"/>
    <w:rsid w:val="00D12FA1"/>
    <w:rsid w:val="00D13EA1"/>
    <w:rsid w:val="00D14993"/>
    <w:rsid w:val="00D14C7F"/>
    <w:rsid w:val="00D14F43"/>
    <w:rsid w:val="00D15A6E"/>
    <w:rsid w:val="00D15F49"/>
    <w:rsid w:val="00D1623A"/>
    <w:rsid w:val="00D16EF4"/>
    <w:rsid w:val="00D17459"/>
    <w:rsid w:val="00D1787C"/>
    <w:rsid w:val="00D17D06"/>
    <w:rsid w:val="00D20104"/>
    <w:rsid w:val="00D204DF"/>
    <w:rsid w:val="00D20EA1"/>
    <w:rsid w:val="00D20F17"/>
    <w:rsid w:val="00D227E4"/>
    <w:rsid w:val="00D229DF"/>
    <w:rsid w:val="00D22A94"/>
    <w:rsid w:val="00D22B3C"/>
    <w:rsid w:val="00D22D27"/>
    <w:rsid w:val="00D23957"/>
    <w:rsid w:val="00D23A22"/>
    <w:rsid w:val="00D23A82"/>
    <w:rsid w:val="00D240EF"/>
    <w:rsid w:val="00D24755"/>
    <w:rsid w:val="00D2490C"/>
    <w:rsid w:val="00D24E20"/>
    <w:rsid w:val="00D24E68"/>
    <w:rsid w:val="00D25394"/>
    <w:rsid w:val="00D25E0B"/>
    <w:rsid w:val="00D25EDC"/>
    <w:rsid w:val="00D265DB"/>
    <w:rsid w:val="00D2684F"/>
    <w:rsid w:val="00D2713A"/>
    <w:rsid w:val="00D2738F"/>
    <w:rsid w:val="00D27AE2"/>
    <w:rsid w:val="00D27B16"/>
    <w:rsid w:val="00D27F5C"/>
    <w:rsid w:val="00D27FB5"/>
    <w:rsid w:val="00D302D9"/>
    <w:rsid w:val="00D304CC"/>
    <w:rsid w:val="00D31754"/>
    <w:rsid w:val="00D317C1"/>
    <w:rsid w:val="00D32152"/>
    <w:rsid w:val="00D3244D"/>
    <w:rsid w:val="00D32834"/>
    <w:rsid w:val="00D32A00"/>
    <w:rsid w:val="00D33259"/>
    <w:rsid w:val="00D33485"/>
    <w:rsid w:val="00D338BD"/>
    <w:rsid w:val="00D3399B"/>
    <w:rsid w:val="00D344F4"/>
    <w:rsid w:val="00D345C1"/>
    <w:rsid w:val="00D34CB7"/>
    <w:rsid w:val="00D35680"/>
    <w:rsid w:val="00D357E2"/>
    <w:rsid w:val="00D357E6"/>
    <w:rsid w:val="00D35D36"/>
    <w:rsid w:val="00D35EE2"/>
    <w:rsid w:val="00D3619B"/>
    <w:rsid w:val="00D36AA3"/>
    <w:rsid w:val="00D37191"/>
    <w:rsid w:val="00D3730D"/>
    <w:rsid w:val="00D373C1"/>
    <w:rsid w:val="00D402BD"/>
    <w:rsid w:val="00D402EC"/>
    <w:rsid w:val="00D40472"/>
    <w:rsid w:val="00D40689"/>
    <w:rsid w:val="00D40A90"/>
    <w:rsid w:val="00D40D4C"/>
    <w:rsid w:val="00D40DF3"/>
    <w:rsid w:val="00D410B7"/>
    <w:rsid w:val="00D411A8"/>
    <w:rsid w:val="00D41824"/>
    <w:rsid w:val="00D41F24"/>
    <w:rsid w:val="00D43232"/>
    <w:rsid w:val="00D434F2"/>
    <w:rsid w:val="00D436A3"/>
    <w:rsid w:val="00D4408D"/>
    <w:rsid w:val="00D4465E"/>
    <w:rsid w:val="00D44B44"/>
    <w:rsid w:val="00D44FA1"/>
    <w:rsid w:val="00D44FD6"/>
    <w:rsid w:val="00D45528"/>
    <w:rsid w:val="00D45701"/>
    <w:rsid w:val="00D457BA"/>
    <w:rsid w:val="00D4582D"/>
    <w:rsid w:val="00D458A3"/>
    <w:rsid w:val="00D45AE3"/>
    <w:rsid w:val="00D45B28"/>
    <w:rsid w:val="00D46ADC"/>
    <w:rsid w:val="00D46E2D"/>
    <w:rsid w:val="00D47204"/>
    <w:rsid w:val="00D47B81"/>
    <w:rsid w:val="00D50076"/>
    <w:rsid w:val="00D51473"/>
    <w:rsid w:val="00D5156C"/>
    <w:rsid w:val="00D515B5"/>
    <w:rsid w:val="00D51813"/>
    <w:rsid w:val="00D52069"/>
    <w:rsid w:val="00D5209F"/>
    <w:rsid w:val="00D5229E"/>
    <w:rsid w:val="00D522BA"/>
    <w:rsid w:val="00D52339"/>
    <w:rsid w:val="00D525C9"/>
    <w:rsid w:val="00D5272B"/>
    <w:rsid w:val="00D5351C"/>
    <w:rsid w:val="00D53ADF"/>
    <w:rsid w:val="00D53C57"/>
    <w:rsid w:val="00D53F84"/>
    <w:rsid w:val="00D53FF6"/>
    <w:rsid w:val="00D5459E"/>
    <w:rsid w:val="00D545C8"/>
    <w:rsid w:val="00D5494B"/>
    <w:rsid w:val="00D55309"/>
    <w:rsid w:val="00D55501"/>
    <w:rsid w:val="00D55931"/>
    <w:rsid w:val="00D55CD5"/>
    <w:rsid w:val="00D56035"/>
    <w:rsid w:val="00D5622E"/>
    <w:rsid w:val="00D568C2"/>
    <w:rsid w:val="00D56960"/>
    <w:rsid w:val="00D56B6E"/>
    <w:rsid w:val="00D56B7D"/>
    <w:rsid w:val="00D5756A"/>
    <w:rsid w:val="00D57801"/>
    <w:rsid w:val="00D57C52"/>
    <w:rsid w:val="00D57C9E"/>
    <w:rsid w:val="00D60538"/>
    <w:rsid w:val="00D605E9"/>
    <w:rsid w:val="00D6087F"/>
    <w:rsid w:val="00D60D6E"/>
    <w:rsid w:val="00D6143A"/>
    <w:rsid w:val="00D61A17"/>
    <w:rsid w:val="00D61B23"/>
    <w:rsid w:val="00D62280"/>
    <w:rsid w:val="00D633CA"/>
    <w:rsid w:val="00D63A5E"/>
    <w:rsid w:val="00D642F0"/>
    <w:rsid w:val="00D646C0"/>
    <w:rsid w:val="00D651CD"/>
    <w:rsid w:val="00D65375"/>
    <w:rsid w:val="00D66041"/>
    <w:rsid w:val="00D66123"/>
    <w:rsid w:val="00D661BD"/>
    <w:rsid w:val="00D665DA"/>
    <w:rsid w:val="00D66A27"/>
    <w:rsid w:val="00D66C89"/>
    <w:rsid w:val="00D66F97"/>
    <w:rsid w:val="00D6747C"/>
    <w:rsid w:val="00D67A84"/>
    <w:rsid w:val="00D67C47"/>
    <w:rsid w:val="00D702C2"/>
    <w:rsid w:val="00D70807"/>
    <w:rsid w:val="00D70C11"/>
    <w:rsid w:val="00D715C6"/>
    <w:rsid w:val="00D7198E"/>
    <w:rsid w:val="00D720A7"/>
    <w:rsid w:val="00D72AF6"/>
    <w:rsid w:val="00D7358E"/>
    <w:rsid w:val="00D742E8"/>
    <w:rsid w:val="00D74597"/>
    <w:rsid w:val="00D7487C"/>
    <w:rsid w:val="00D74B02"/>
    <w:rsid w:val="00D75C59"/>
    <w:rsid w:val="00D75CA8"/>
    <w:rsid w:val="00D76168"/>
    <w:rsid w:val="00D761F8"/>
    <w:rsid w:val="00D765E7"/>
    <w:rsid w:val="00D768B7"/>
    <w:rsid w:val="00D768EE"/>
    <w:rsid w:val="00D76C55"/>
    <w:rsid w:val="00D76F7B"/>
    <w:rsid w:val="00D774DE"/>
    <w:rsid w:val="00D7782D"/>
    <w:rsid w:val="00D80282"/>
    <w:rsid w:val="00D80472"/>
    <w:rsid w:val="00D804CE"/>
    <w:rsid w:val="00D816E7"/>
    <w:rsid w:val="00D81894"/>
    <w:rsid w:val="00D81AF3"/>
    <w:rsid w:val="00D81AF4"/>
    <w:rsid w:val="00D8204D"/>
    <w:rsid w:val="00D8233D"/>
    <w:rsid w:val="00D826B7"/>
    <w:rsid w:val="00D8297D"/>
    <w:rsid w:val="00D82AC5"/>
    <w:rsid w:val="00D82AEF"/>
    <w:rsid w:val="00D83C17"/>
    <w:rsid w:val="00D84292"/>
    <w:rsid w:val="00D844AF"/>
    <w:rsid w:val="00D847AC"/>
    <w:rsid w:val="00D84A47"/>
    <w:rsid w:val="00D84C60"/>
    <w:rsid w:val="00D84F52"/>
    <w:rsid w:val="00D85ED1"/>
    <w:rsid w:val="00D85F7B"/>
    <w:rsid w:val="00D863FA"/>
    <w:rsid w:val="00D86540"/>
    <w:rsid w:val="00D86590"/>
    <w:rsid w:val="00D867D6"/>
    <w:rsid w:val="00D86861"/>
    <w:rsid w:val="00D87065"/>
    <w:rsid w:val="00D8714B"/>
    <w:rsid w:val="00D8793B"/>
    <w:rsid w:val="00D87C6E"/>
    <w:rsid w:val="00D900E2"/>
    <w:rsid w:val="00D90198"/>
    <w:rsid w:val="00D90445"/>
    <w:rsid w:val="00D90CF4"/>
    <w:rsid w:val="00D90D1C"/>
    <w:rsid w:val="00D913D9"/>
    <w:rsid w:val="00D913FD"/>
    <w:rsid w:val="00D91747"/>
    <w:rsid w:val="00D917AD"/>
    <w:rsid w:val="00D92271"/>
    <w:rsid w:val="00D92B3D"/>
    <w:rsid w:val="00D930E4"/>
    <w:rsid w:val="00D93168"/>
    <w:rsid w:val="00D935EE"/>
    <w:rsid w:val="00D9385F"/>
    <w:rsid w:val="00D93ACA"/>
    <w:rsid w:val="00D9427A"/>
    <w:rsid w:val="00D947C4"/>
    <w:rsid w:val="00D95124"/>
    <w:rsid w:val="00D957B7"/>
    <w:rsid w:val="00D9590B"/>
    <w:rsid w:val="00D95C5F"/>
    <w:rsid w:val="00D97111"/>
    <w:rsid w:val="00D976F7"/>
    <w:rsid w:val="00D9793B"/>
    <w:rsid w:val="00D97D6D"/>
    <w:rsid w:val="00DA052E"/>
    <w:rsid w:val="00DA05CD"/>
    <w:rsid w:val="00DA0932"/>
    <w:rsid w:val="00DA09C4"/>
    <w:rsid w:val="00DA0A82"/>
    <w:rsid w:val="00DA0AFF"/>
    <w:rsid w:val="00DA1121"/>
    <w:rsid w:val="00DA14BB"/>
    <w:rsid w:val="00DA1907"/>
    <w:rsid w:val="00DA1CE7"/>
    <w:rsid w:val="00DA2790"/>
    <w:rsid w:val="00DA2A8E"/>
    <w:rsid w:val="00DA2E1B"/>
    <w:rsid w:val="00DA38BD"/>
    <w:rsid w:val="00DA3BA1"/>
    <w:rsid w:val="00DA3D7C"/>
    <w:rsid w:val="00DA4034"/>
    <w:rsid w:val="00DA4617"/>
    <w:rsid w:val="00DA4706"/>
    <w:rsid w:val="00DA4C4F"/>
    <w:rsid w:val="00DA4DEE"/>
    <w:rsid w:val="00DA5139"/>
    <w:rsid w:val="00DA5464"/>
    <w:rsid w:val="00DA5652"/>
    <w:rsid w:val="00DA5A3D"/>
    <w:rsid w:val="00DA5A6D"/>
    <w:rsid w:val="00DA5B5E"/>
    <w:rsid w:val="00DA5F3F"/>
    <w:rsid w:val="00DA627C"/>
    <w:rsid w:val="00DA68DA"/>
    <w:rsid w:val="00DA6A63"/>
    <w:rsid w:val="00DA762C"/>
    <w:rsid w:val="00DA7704"/>
    <w:rsid w:val="00DB01A8"/>
    <w:rsid w:val="00DB030F"/>
    <w:rsid w:val="00DB04E6"/>
    <w:rsid w:val="00DB0D3A"/>
    <w:rsid w:val="00DB13DD"/>
    <w:rsid w:val="00DB1AB8"/>
    <w:rsid w:val="00DB1C84"/>
    <w:rsid w:val="00DB20B3"/>
    <w:rsid w:val="00DB2610"/>
    <w:rsid w:val="00DB2A0E"/>
    <w:rsid w:val="00DB3078"/>
    <w:rsid w:val="00DB4169"/>
    <w:rsid w:val="00DB41F2"/>
    <w:rsid w:val="00DB4DEC"/>
    <w:rsid w:val="00DB52C9"/>
    <w:rsid w:val="00DB63F9"/>
    <w:rsid w:val="00DB6687"/>
    <w:rsid w:val="00DB7028"/>
    <w:rsid w:val="00DB711D"/>
    <w:rsid w:val="00DB7E42"/>
    <w:rsid w:val="00DC0014"/>
    <w:rsid w:val="00DC02AA"/>
    <w:rsid w:val="00DC0992"/>
    <w:rsid w:val="00DC0D9A"/>
    <w:rsid w:val="00DC0DC8"/>
    <w:rsid w:val="00DC1702"/>
    <w:rsid w:val="00DC20A3"/>
    <w:rsid w:val="00DC21C4"/>
    <w:rsid w:val="00DC26A9"/>
    <w:rsid w:val="00DC28D8"/>
    <w:rsid w:val="00DC2E4C"/>
    <w:rsid w:val="00DC3058"/>
    <w:rsid w:val="00DC3216"/>
    <w:rsid w:val="00DC3532"/>
    <w:rsid w:val="00DC368A"/>
    <w:rsid w:val="00DC3B1B"/>
    <w:rsid w:val="00DC3B2A"/>
    <w:rsid w:val="00DC3FDE"/>
    <w:rsid w:val="00DC4434"/>
    <w:rsid w:val="00DC45A5"/>
    <w:rsid w:val="00DC463D"/>
    <w:rsid w:val="00DC4B5C"/>
    <w:rsid w:val="00DC4ED2"/>
    <w:rsid w:val="00DC55C9"/>
    <w:rsid w:val="00DC5A30"/>
    <w:rsid w:val="00DC5A84"/>
    <w:rsid w:val="00DC6136"/>
    <w:rsid w:val="00DC673F"/>
    <w:rsid w:val="00DC69F6"/>
    <w:rsid w:val="00DC6B6E"/>
    <w:rsid w:val="00DC718A"/>
    <w:rsid w:val="00DC75CB"/>
    <w:rsid w:val="00DC7CA9"/>
    <w:rsid w:val="00DD02FE"/>
    <w:rsid w:val="00DD06F0"/>
    <w:rsid w:val="00DD0A2A"/>
    <w:rsid w:val="00DD0D23"/>
    <w:rsid w:val="00DD1159"/>
    <w:rsid w:val="00DD140F"/>
    <w:rsid w:val="00DD15C5"/>
    <w:rsid w:val="00DD1732"/>
    <w:rsid w:val="00DD188A"/>
    <w:rsid w:val="00DD19A6"/>
    <w:rsid w:val="00DD1BF0"/>
    <w:rsid w:val="00DD1C07"/>
    <w:rsid w:val="00DD2219"/>
    <w:rsid w:val="00DD22CF"/>
    <w:rsid w:val="00DD25F5"/>
    <w:rsid w:val="00DD2681"/>
    <w:rsid w:val="00DD26AA"/>
    <w:rsid w:val="00DD2B4A"/>
    <w:rsid w:val="00DD3348"/>
    <w:rsid w:val="00DD3538"/>
    <w:rsid w:val="00DD35F9"/>
    <w:rsid w:val="00DD36C5"/>
    <w:rsid w:val="00DD3854"/>
    <w:rsid w:val="00DD3AAE"/>
    <w:rsid w:val="00DD3ACD"/>
    <w:rsid w:val="00DD3E81"/>
    <w:rsid w:val="00DD43CC"/>
    <w:rsid w:val="00DD46E3"/>
    <w:rsid w:val="00DD48DE"/>
    <w:rsid w:val="00DD5545"/>
    <w:rsid w:val="00DD572F"/>
    <w:rsid w:val="00DD662D"/>
    <w:rsid w:val="00DD66CA"/>
    <w:rsid w:val="00DD699F"/>
    <w:rsid w:val="00DD6A8C"/>
    <w:rsid w:val="00DD7037"/>
    <w:rsid w:val="00DD70BD"/>
    <w:rsid w:val="00DD70C1"/>
    <w:rsid w:val="00DD711A"/>
    <w:rsid w:val="00DD737D"/>
    <w:rsid w:val="00DD7C54"/>
    <w:rsid w:val="00DE0454"/>
    <w:rsid w:val="00DE0BC3"/>
    <w:rsid w:val="00DE1488"/>
    <w:rsid w:val="00DE1F80"/>
    <w:rsid w:val="00DE2530"/>
    <w:rsid w:val="00DE256A"/>
    <w:rsid w:val="00DE265E"/>
    <w:rsid w:val="00DE28C2"/>
    <w:rsid w:val="00DE2A9B"/>
    <w:rsid w:val="00DE2C5D"/>
    <w:rsid w:val="00DE2C7B"/>
    <w:rsid w:val="00DE3F84"/>
    <w:rsid w:val="00DE4304"/>
    <w:rsid w:val="00DE4705"/>
    <w:rsid w:val="00DE4D87"/>
    <w:rsid w:val="00DE4E30"/>
    <w:rsid w:val="00DE505E"/>
    <w:rsid w:val="00DE5C86"/>
    <w:rsid w:val="00DE6AEE"/>
    <w:rsid w:val="00DE6FE4"/>
    <w:rsid w:val="00DE7230"/>
    <w:rsid w:val="00DE7CDD"/>
    <w:rsid w:val="00DF0102"/>
    <w:rsid w:val="00DF0575"/>
    <w:rsid w:val="00DF05F5"/>
    <w:rsid w:val="00DF0F97"/>
    <w:rsid w:val="00DF1218"/>
    <w:rsid w:val="00DF1270"/>
    <w:rsid w:val="00DF1554"/>
    <w:rsid w:val="00DF1C58"/>
    <w:rsid w:val="00DF2335"/>
    <w:rsid w:val="00DF236D"/>
    <w:rsid w:val="00DF2AC6"/>
    <w:rsid w:val="00DF2D34"/>
    <w:rsid w:val="00DF310A"/>
    <w:rsid w:val="00DF32E2"/>
    <w:rsid w:val="00DF33A2"/>
    <w:rsid w:val="00DF34C4"/>
    <w:rsid w:val="00DF3569"/>
    <w:rsid w:val="00DF3674"/>
    <w:rsid w:val="00DF36EF"/>
    <w:rsid w:val="00DF395F"/>
    <w:rsid w:val="00DF3981"/>
    <w:rsid w:val="00DF3E46"/>
    <w:rsid w:val="00DF4073"/>
    <w:rsid w:val="00DF4166"/>
    <w:rsid w:val="00DF4186"/>
    <w:rsid w:val="00DF4813"/>
    <w:rsid w:val="00DF4A38"/>
    <w:rsid w:val="00DF568A"/>
    <w:rsid w:val="00DF58D7"/>
    <w:rsid w:val="00DF6146"/>
    <w:rsid w:val="00DF68CC"/>
    <w:rsid w:val="00DF6924"/>
    <w:rsid w:val="00DF6D02"/>
    <w:rsid w:val="00DF6DB9"/>
    <w:rsid w:val="00DF72D5"/>
    <w:rsid w:val="00DF731A"/>
    <w:rsid w:val="00DF7687"/>
    <w:rsid w:val="00DF783F"/>
    <w:rsid w:val="00DF7EB3"/>
    <w:rsid w:val="00E00426"/>
    <w:rsid w:val="00E008A8"/>
    <w:rsid w:val="00E00C7A"/>
    <w:rsid w:val="00E01152"/>
    <w:rsid w:val="00E011D4"/>
    <w:rsid w:val="00E014A8"/>
    <w:rsid w:val="00E01A26"/>
    <w:rsid w:val="00E01A9D"/>
    <w:rsid w:val="00E01FFB"/>
    <w:rsid w:val="00E02C89"/>
    <w:rsid w:val="00E02EAD"/>
    <w:rsid w:val="00E02EB5"/>
    <w:rsid w:val="00E031DC"/>
    <w:rsid w:val="00E032AE"/>
    <w:rsid w:val="00E0332F"/>
    <w:rsid w:val="00E03407"/>
    <w:rsid w:val="00E03AE8"/>
    <w:rsid w:val="00E05B4B"/>
    <w:rsid w:val="00E05E94"/>
    <w:rsid w:val="00E063EB"/>
    <w:rsid w:val="00E07C1E"/>
    <w:rsid w:val="00E07D06"/>
    <w:rsid w:val="00E103E3"/>
    <w:rsid w:val="00E103F4"/>
    <w:rsid w:val="00E104FD"/>
    <w:rsid w:val="00E105E0"/>
    <w:rsid w:val="00E10F5C"/>
    <w:rsid w:val="00E11274"/>
    <w:rsid w:val="00E117A4"/>
    <w:rsid w:val="00E11CAD"/>
    <w:rsid w:val="00E12001"/>
    <w:rsid w:val="00E1254E"/>
    <w:rsid w:val="00E12D1E"/>
    <w:rsid w:val="00E13174"/>
    <w:rsid w:val="00E13198"/>
    <w:rsid w:val="00E134B7"/>
    <w:rsid w:val="00E13CBF"/>
    <w:rsid w:val="00E1432C"/>
    <w:rsid w:val="00E1469B"/>
    <w:rsid w:val="00E14ACF"/>
    <w:rsid w:val="00E15181"/>
    <w:rsid w:val="00E153B4"/>
    <w:rsid w:val="00E1558D"/>
    <w:rsid w:val="00E15A28"/>
    <w:rsid w:val="00E15A77"/>
    <w:rsid w:val="00E16471"/>
    <w:rsid w:val="00E16687"/>
    <w:rsid w:val="00E1741D"/>
    <w:rsid w:val="00E176CC"/>
    <w:rsid w:val="00E17747"/>
    <w:rsid w:val="00E177DF"/>
    <w:rsid w:val="00E17A2A"/>
    <w:rsid w:val="00E17D7D"/>
    <w:rsid w:val="00E17EC8"/>
    <w:rsid w:val="00E20305"/>
    <w:rsid w:val="00E2035B"/>
    <w:rsid w:val="00E20C20"/>
    <w:rsid w:val="00E20D50"/>
    <w:rsid w:val="00E20DE6"/>
    <w:rsid w:val="00E21212"/>
    <w:rsid w:val="00E2146D"/>
    <w:rsid w:val="00E2158E"/>
    <w:rsid w:val="00E21CAD"/>
    <w:rsid w:val="00E22171"/>
    <w:rsid w:val="00E22213"/>
    <w:rsid w:val="00E229ED"/>
    <w:rsid w:val="00E233D2"/>
    <w:rsid w:val="00E23853"/>
    <w:rsid w:val="00E2413B"/>
    <w:rsid w:val="00E2455C"/>
    <w:rsid w:val="00E24594"/>
    <w:rsid w:val="00E24844"/>
    <w:rsid w:val="00E248CF"/>
    <w:rsid w:val="00E25184"/>
    <w:rsid w:val="00E253E9"/>
    <w:rsid w:val="00E25431"/>
    <w:rsid w:val="00E25AA9"/>
    <w:rsid w:val="00E25AB9"/>
    <w:rsid w:val="00E261F7"/>
    <w:rsid w:val="00E26308"/>
    <w:rsid w:val="00E26663"/>
    <w:rsid w:val="00E26879"/>
    <w:rsid w:val="00E26BA0"/>
    <w:rsid w:val="00E26C90"/>
    <w:rsid w:val="00E27085"/>
    <w:rsid w:val="00E271DC"/>
    <w:rsid w:val="00E27663"/>
    <w:rsid w:val="00E27757"/>
    <w:rsid w:val="00E31159"/>
    <w:rsid w:val="00E3119C"/>
    <w:rsid w:val="00E311ED"/>
    <w:rsid w:val="00E31531"/>
    <w:rsid w:val="00E31F03"/>
    <w:rsid w:val="00E32159"/>
    <w:rsid w:val="00E3267B"/>
    <w:rsid w:val="00E32D1F"/>
    <w:rsid w:val="00E32E66"/>
    <w:rsid w:val="00E33032"/>
    <w:rsid w:val="00E3325E"/>
    <w:rsid w:val="00E33D31"/>
    <w:rsid w:val="00E33F30"/>
    <w:rsid w:val="00E34907"/>
    <w:rsid w:val="00E35124"/>
    <w:rsid w:val="00E351CD"/>
    <w:rsid w:val="00E35755"/>
    <w:rsid w:val="00E3591E"/>
    <w:rsid w:val="00E35A36"/>
    <w:rsid w:val="00E35EDB"/>
    <w:rsid w:val="00E35EFC"/>
    <w:rsid w:val="00E36132"/>
    <w:rsid w:val="00E36713"/>
    <w:rsid w:val="00E372CC"/>
    <w:rsid w:val="00E372DF"/>
    <w:rsid w:val="00E3749C"/>
    <w:rsid w:val="00E378C4"/>
    <w:rsid w:val="00E37A0C"/>
    <w:rsid w:val="00E40242"/>
    <w:rsid w:val="00E40B78"/>
    <w:rsid w:val="00E412E7"/>
    <w:rsid w:val="00E4180D"/>
    <w:rsid w:val="00E42001"/>
    <w:rsid w:val="00E42650"/>
    <w:rsid w:val="00E42808"/>
    <w:rsid w:val="00E4375A"/>
    <w:rsid w:val="00E44439"/>
    <w:rsid w:val="00E44830"/>
    <w:rsid w:val="00E44F66"/>
    <w:rsid w:val="00E44F99"/>
    <w:rsid w:val="00E450DD"/>
    <w:rsid w:val="00E45A95"/>
    <w:rsid w:val="00E46480"/>
    <w:rsid w:val="00E470A5"/>
    <w:rsid w:val="00E47192"/>
    <w:rsid w:val="00E471B8"/>
    <w:rsid w:val="00E47302"/>
    <w:rsid w:val="00E47374"/>
    <w:rsid w:val="00E4751D"/>
    <w:rsid w:val="00E47B15"/>
    <w:rsid w:val="00E47E44"/>
    <w:rsid w:val="00E500E1"/>
    <w:rsid w:val="00E50433"/>
    <w:rsid w:val="00E50541"/>
    <w:rsid w:val="00E50D21"/>
    <w:rsid w:val="00E50E67"/>
    <w:rsid w:val="00E51020"/>
    <w:rsid w:val="00E5166B"/>
    <w:rsid w:val="00E5220D"/>
    <w:rsid w:val="00E5224C"/>
    <w:rsid w:val="00E526A7"/>
    <w:rsid w:val="00E52B6B"/>
    <w:rsid w:val="00E542C8"/>
    <w:rsid w:val="00E54669"/>
    <w:rsid w:val="00E5468F"/>
    <w:rsid w:val="00E5489C"/>
    <w:rsid w:val="00E54F20"/>
    <w:rsid w:val="00E552FA"/>
    <w:rsid w:val="00E5555A"/>
    <w:rsid w:val="00E55FC9"/>
    <w:rsid w:val="00E5628D"/>
    <w:rsid w:val="00E56296"/>
    <w:rsid w:val="00E57B93"/>
    <w:rsid w:val="00E605A0"/>
    <w:rsid w:val="00E608D7"/>
    <w:rsid w:val="00E60B4B"/>
    <w:rsid w:val="00E60DF5"/>
    <w:rsid w:val="00E610EC"/>
    <w:rsid w:val="00E617A4"/>
    <w:rsid w:val="00E61B85"/>
    <w:rsid w:val="00E61E1B"/>
    <w:rsid w:val="00E61F6C"/>
    <w:rsid w:val="00E624F2"/>
    <w:rsid w:val="00E625CD"/>
    <w:rsid w:val="00E62D22"/>
    <w:rsid w:val="00E62E05"/>
    <w:rsid w:val="00E630C9"/>
    <w:rsid w:val="00E635CA"/>
    <w:rsid w:val="00E6466F"/>
    <w:rsid w:val="00E64C8D"/>
    <w:rsid w:val="00E64D04"/>
    <w:rsid w:val="00E6507F"/>
    <w:rsid w:val="00E65450"/>
    <w:rsid w:val="00E656C6"/>
    <w:rsid w:val="00E65C54"/>
    <w:rsid w:val="00E667BC"/>
    <w:rsid w:val="00E66998"/>
    <w:rsid w:val="00E66A60"/>
    <w:rsid w:val="00E66CC1"/>
    <w:rsid w:val="00E66EAE"/>
    <w:rsid w:val="00E6708C"/>
    <w:rsid w:val="00E6780C"/>
    <w:rsid w:val="00E67E20"/>
    <w:rsid w:val="00E70431"/>
    <w:rsid w:val="00E707DC"/>
    <w:rsid w:val="00E70C3E"/>
    <w:rsid w:val="00E7138A"/>
    <w:rsid w:val="00E714CA"/>
    <w:rsid w:val="00E71C3F"/>
    <w:rsid w:val="00E7240A"/>
    <w:rsid w:val="00E724D8"/>
    <w:rsid w:val="00E72AE5"/>
    <w:rsid w:val="00E734A4"/>
    <w:rsid w:val="00E7391B"/>
    <w:rsid w:val="00E73C69"/>
    <w:rsid w:val="00E73F8E"/>
    <w:rsid w:val="00E74526"/>
    <w:rsid w:val="00E7499B"/>
    <w:rsid w:val="00E74CBB"/>
    <w:rsid w:val="00E74E42"/>
    <w:rsid w:val="00E75232"/>
    <w:rsid w:val="00E75626"/>
    <w:rsid w:val="00E75F40"/>
    <w:rsid w:val="00E7612F"/>
    <w:rsid w:val="00E76246"/>
    <w:rsid w:val="00E779AD"/>
    <w:rsid w:val="00E800A6"/>
    <w:rsid w:val="00E8097C"/>
    <w:rsid w:val="00E80CDA"/>
    <w:rsid w:val="00E80E69"/>
    <w:rsid w:val="00E80F12"/>
    <w:rsid w:val="00E81789"/>
    <w:rsid w:val="00E81AF8"/>
    <w:rsid w:val="00E81C18"/>
    <w:rsid w:val="00E826C0"/>
    <w:rsid w:val="00E82870"/>
    <w:rsid w:val="00E82CDF"/>
    <w:rsid w:val="00E82CF3"/>
    <w:rsid w:val="00E82F96"/>
    <w:rsid w:val="00E8364A"/>
    <w:rsid w:val="00E84179"/>
    <w:rsid w:val="00E84795"/>
    <w:rsid w:val="00E84839"/>
    <w:rsid w:val="00E84D2D"/>
    <w:rsid w:val="00E852E9"/>
    <w:rsid w:val="00E85570"/>
    <w:rsid w:val="00E8571D"/>
    <w:rsid w:val="00E85E15"/>
    <w:rsid w:val="00E85F5B"/>
    <w:rsid w:val="00E85F70"/>
    <w:rsid w:val="00E8753C"/>
    <w:rsid w:val="00E8773D"/>
    <w:rsid w:val="00E87A24"/>
    <w:rsid w:val="00E87D52"/>
    <w:rsid w:val="00E9022B"/>
    <w:rsid w:val="00E9066C"/>
    <w:rsid w:val="00E908EF"/>
    <w:rsid w:val="00E90936"/>
    <w:rsid w:val="00E909D4"/>
    <w:rsid w:val="00E9145E"/>
    <w:rsid w:val="00E91508"/>
    <w:rsid w:val="00E91697"/>
    <w:rsid w:val="00E91938"/>
    <w:rsid w:val="00E91A91"/>
    <w:rsid w:val="00E92AF6"/>
    <w:rsid w:val="00E9317C"/>
    <w:rsid w:val="00E93762"/>
    <w:rsid w:val="00E937F1"/>
    <w:rsid w:val="00E93F23"/>
    <w:rsid w:val="00E94653"/>
    <w:rsid w:val="00E9467E"/>
    <w:rsid w:val="00E94792"/>
    <w:rsid w:val="00E94BD2"/>
    <w:rsid w:val="00E94F34"/>
    <w:rsid w:val="00E952A8"/>
    <w:rsid w:val="00E958A6"/>
    <w:rsid w:val="00E95B09"/>
    <w:rsid w:val="00E95F72"/>
    <w:rsid w:val="00E96035"/>
    <w:rsid w:val="00E9609B"/>
    <w:rsid w:val="00E96454"/>
    <w:rsid w:val="00E9646A"/>
    <w:rsid w:val="00E964C9"/>
    <w:rsid w:val="00E96927"/>
    <w:rsid w:val="00E96A0B"/>
    <w:rsid w:val="00E96F25"/>
    <w:rsid w:val="00E97B32"/>
    <w:rsid w:val="00EA019F"/>
    <w:rsid w:val="00EA02B4"/>
    <w:rsid w:val="00EA10E2"/>
    <w:rsid w:val="00EA1A43"/>
    <w:rsid w:val="00EA1CEA"/>
    <w:rsid w:val="00EA1F7C"/>
    <w:rsid w:val="00EA2099"/>
    <w:rsid w:val="00EA33D0"/>
    <w:rsid w:val="00EA3505"/>
    <w:rsid w:val="00EA3A0F"/>
    <w:rsid w:val="00EA3D77"/>
    <w:rsid w:val="00EA401B"/>
    <w:rsid w:val="00EA4159"/>
    <w:rsid w:val="00EA4171"/>
    <w:rsid w:val="00EA4FF4"/>
    <w:rsid w:val="00EA5168"/>
    <w:rsid w:val="00EA5665"/>
    <w:rsid w:val="00EA59C8"/>
    <w:rsid w:val="00EA5A15"/>
    <w:rsid w:val="00EA5CF6"/>
    <w:rsid w:val="00EA602C"/>
    <w:rsid w:val="00EA62D5"/>
    <w:rsid w:val="00EA62D6"/>
    <w:rsid w:val="00EA6890"/>
    <w:rsid w:val="00EA6CED"/>
    <w:rsid w:val="00EA7046"/>
    <w:rsid w:val="00EA7390"/>
    <w:rsid w:val="00EA7935"/>
    <w:rsid w:val="00EB0892"/>
    <w:rsid w:val="00EB13FD"/>
    <w:rsid w:val="00EB1F12"/>
    <w:rsid w:val="00EB25C6"/>
    <w:rsid w:val="00EB2E75"/>
    <w:rsid w:val="00EB3176"/>
    <w:rsid w:val="00EB357E"/>
    <w:rsid w:val="00EB3C5A"/>
    <w:rsid w:val="00EB3E74"/>
    <w:rsid w:val="00EB50DA"/>
    <w:rsid w:val="00EB55D1"/>
    <w:rsid w:val="00EB5B8C"/>
    <w:rsid w:val="00EB6483"/>
    <w:rsid w:val="00EB6BAB"/>
    <w:rsid w:val="00EB6CEA"/>
    <w:rsid w:val="00EB73B7"/>
    <w:rsid w:val="00EB768D"/>
    <w:rsid w:val="00EB779C"/>
    <w:rsid w:val="00EC012E"/>
    <w:rsid w:val="00EC0178"/>
    <w:rsid w:val="00EC05F0"/>
    <w:rsid w:val="00EC0701"/>
    <w:rsid w:val="00EC0C78"/>
    <w:rsid w:val="00EC12EE"/>
    <w:rsid w:val="00EC14D1"/>
    <w:rsid w:val="00EC1BB6"/>
    <w:rsid w:val="00EC22C1"/>
    <w:rsid w:val="00EC26D1"/>
    <w:rsid w:val="00EC2C45"/>
    <w:rsid w:val="00EC317C"/>
    <w:rsid w:val="00EC3524"/>
    <w:rsid w:val="00EC36CD"/>
    <w:rsid w:val="00EC3FD9"/>
    <w:rsid w:val="00EC418A"/>
    <w:rsid w:val="00EC42C8"/>
    <w:rsid w:val="00EC47B4"/>
    <w:rsid w:val="00EC499D"/>
    <w:rsid w:val="00EC5202"/>
    <w:rsid w:val="00EC5A2C"/>
    <w:rsid w:val="00EC650E"/>
    <w:rsid w:val="00EC654C"/>
    <w:rsid w:val="00EC6656"/>
    <w:rsid w:val="00EC6679"/>
    <w:rsid w:val="00EC6807"/>
    <w:rsid w:val="00EC6873"/>
    <w:rsid w:val="00EC74E8"/>
    <w:rsid w:val="00EC751D"/>
    <w:rsid w:val="00EC75C0"/>
    <w:rsid w:val="00EC7AE5"/>
    <w:rsid w:val="00ED0A49"/>
    <w:rsid w:val="00ED0DFB"/>
    <w:rsid w:val="00ED1020"/>
    <w:rsid w:val="00ED28E3"/>
    <w:rsid w:val="00ED3212"/>
    <w:rsid w:val="00ED34FF"/>
    <w:rsid w:val="00ED3A2A"/>
    <w:rsid w:val="00ED3AD9"/>
    <w:rsid w:val="00ED3F6F"/>
    <w:rsid w:val="00ED4436"/>
    <w:rsid w:val="00ED4FCA"/>
    <w:rsid w:val="00ED52C6"/>
    <w:rsid w:val="00ED531B"/>
    <w:rsid w:val="00ED5875"/>
    <w:rsid w:val="00ED5E3D"/>
    <w:rsid w:val="00ED67A8"/>
    <w:rsid w:val="00ED6A3A"/>
    <w:rsid w:val="00ED6F5E"/>
    <w:rsid w:val="00EE00E0"/>
    <w:rsid w:val="00EE0335"/>
    <w:rsid w:val="00EE0406"/>
    <w:rsid w:val="00EE05FF"/>
    <w:rsid w:val="00EE094F"/>
    <w:rsid w:val="00EE0B53"/>
    <w:rsid w:val="00EE0E78"/>
    <w:rsid w:val="00EE12C0"/>
    <w:rsid w:val="00EE16A1"/>
    <w:rsid w:val="00EE18D6"/>
    <w:rsid w:val="00EE190B"/>
    <w:rsid w:val="00EE1C67"/>
    <w:rsid w:val="00EE22F7"/>
    <w:rsid w:val="00EE2F7C"/>
    <w:rsid w:val="00EE3862"/>
    <w:rsid w:val="00EE3E41"/>
    <w:rsid w:val="00EE4754"/>
    <w:rsid w:val="00EE495F"/>
    <w:rsid w:val="00EE5780"/>
    <w:rsid w:val="00EE5EB6"/>
    <w:rsid w:val="00EE60CA"/>
    <w:rsid w:val="00EE679D"/>
    <w:rsid w:val="00EE68FD"/>
    <w:rsid w:val="00EE6F5F"/>
    <w:rsid w:val="00EE7080"/>
    <w:rsid w:val="00EE763B"/>
    <w:rsid w:val="00EE7A8F"/>
    <w:rsid w:val="00EF0033"/>
    <w:rsid w:val="00EF110B"/>
    <w:rsid w:val="00EF118D"/>
    <w:rsid w:val="00EF1B29"/>
    <w:rsid w:val="00EF1D4A"/>
    <w:rsid w:val="00EF3229"/>
    <w:rsid w:val="00EF350C"/>
    <w:rsid w:val="00EF37C4"/>
    <w:rsid w:val="00EF3E7E"/>
    <w:rsid w:val="00EF4470"/>
    <w:rsid w:val="00EF464A"/>
    <w:rsid w:val="00EF4D66"/>
    <w:rsid w:val="00EF4E1D"/>
    <w:rsid w:val="00EF4E7A"/>
    <w:rsid w:val="00EF58D4"/>
    <w:rsid w:val="00EF5C98"/>
    <w:rsid w:val="00EF5D4B"/>
    <w:rsid w:val="00EF63F4"/>
    <w:rsid w:val="00EF6FFF"/>
    <w:rsid w:val="00EF71F8"/>
    <w:rsid w:val="00EF7254"/>
    <w:rsid w:val="00EF74BD"/>
    <w:rsid w:val="00EF764E"/>
    <w:rsid w:val="00EF76F0"/>
    <w:rsid w:val="00EF7838"/>
    <w:rsid w:val="00F003CC"/>
    <w:rsid w:val="00F008D1"/>
    <w:rsid w:val="00F00CAC"/>
    <w:rsid w:val="00F018AB"/>
    <w:rsid w:val="00F01971"/>
    <w:rsid w:val="00F01E4A"/>
    <w:rsid w:val="00F02251"/>
    <w:rsid w:val="00F023D7"/>
    <w:rsid w:val="00F02507"/>
    <w:rsid w:val="00F031BB"/>
    <w:rsid w:val="00F037A6"/>
    <w:rsid w:val="00F03900"/>
    <w:rsid w:val="00F03B9E"/>
    <w:rsid w:val="00F03E03"/>
    <w:rsid w:val="00F04022"/>
    <w:rsid w:val="00F043FE"/>
    <w:rsid w:val="00F0466C"/>
    <w:rsid w:val="00F049E5"/>
    <w:rsid w:val="00F04B5E"/>
    <w:rsid w:val="00F04EDB"/>
    <w:rsid w:val="00F04F44"/>
    <w:rsid w:val="00F0502F"/>
    <w:rsid w:val="00F055A0"/>
    <w:rsid w:val="00F055F4"/>
    <w:rsid w:val="00F059AF"/>
    <w:rsid w:val="00F0653D"/>
    <w:rsid w:val="00F07044"/>
    <w:rsid w:val="00F07365"/>
    <w:rsid w:val="00F073AB"/>
    <w:rsid w:val="00F07550"/>
    <w:rsid w:val="00F1034F"/>
    <w:rsid w:val="00F10737"/>
    <w:rsid w:val="00F10BA5"/>
    <w:rsid w:val="00F10DE9"/>
    <w:rsid w:val="00F10E2D"/>
    <w:rsid w:val="00F10F99"/>
    <w:rsid w:val="00F11589"/>
    <w:rsid w:val="00F122D4"/>
    <w:rsid w:val="00F12556"/>
    <w:rsid w:val="00F128F0"/>
    <w:rsid w:val="00F12A90"/>
    <w:rsid w:val="00F12C50"/>
    <w:rsid w:val="00F12FA7"/>
    <w:rsid w:val="00F13ECE"/>
    <w:rsid w:val="00F1435D"/>
    <w:rsid w:val="00F14705"/>
    <w:rsid w:val="00F14E53"/>
    <w:rsid w:val="00F15D7C"/>
    <w:rsid w:val="00F15E72"/>
    <w:rsid w:val="00F16953"/>
    <w:rsid w:val="00F17613"/>
    <w:rsid w:val="00F17A1F"/>
    <w:rsid w:val="00F17EF3"/>
    <w:rsid w:val="00F17F4B"/>
    <w:rsid w:val="00F20C99"/>
    <w:rsid w:val="00F20D05"/>
    <w:rsid w:val="00F211FD"/>
    <w:rsid w:val="00F219F7"/>
    <w:rsid w:val="00F227B9"/>
    <w:rsid w:val="00F22831"/>
    <w:rsid w:val="00F228ED"/>
    <w:rsid w:val="00F23581"/>
    <w:rsid w:val="00F24339"/>
    <w:rsid w:val="00F2479C"/>
    <w:rsid w:val="00F24E78"/>
    <w:rsid w:val="00F2538A"/>
    <w:rsid w:val="00F25512"/>
    <w:rsid w:val="00F25A58"/>
    <w:rsid w:val="00F2602E"/>
    <w:rsid w:val="00F27420"/>
    <w:rsid w:val="00F275C7"/>
    <w:rsid w:val="00F27689"/>
    <w:rsid w:val="00F27790"/>
    <w:rsid w:val="00F30066"/>
    <w:rsid w:val="00F30312"/>
    <w:rsid w:val="00F30392"/>
    <w:rsid w:val="00F30AA3"/>
    <w:rsid w:val="00F3173A"/>
    <w:rsid w:val="00F31995"/>
    <w:rsid w:val="00F31D5B"/>
    <w:rsid w:val="00F31FE0"/>
    <w:rsid w:val="00F32375"/>
    <w:rsid w:val="00F326E5"/>
    <w:rsid w:val="00F33F07"/>
    <w:rsid w:val="00F33FD4"/>
    <w:rsid w:val="00F369A9"/>
    <w:rsid w:val="00F36A7F"/>
    <w:rsid w:val="00F36B08"/>
    <w:rsid w:val="00F36CD4"/>
    <w:rsid w:val="00F370EB"/>
    <w:rsid w:val="00F371D2"/>
    <w:rsid w:val="00F3728F"/>
    <w:rsid w:val="00F37A8F"/>
    <w:rsid w:val="00F40274"/>
    <w:rsid w:val="00F40305"/>
    <w:rsid w:val="00F403DC"/>
    <w:rsid w:val="00F40512"/>
    <w:rsid w:val="00F40714"/>
    <w:rsid w:val="00F408B1"/>
    <w:rsid w:val="00F40B67"/>
    <w:rsid w:val="00F40BFD"/>
    <w:rsid w:val="00F414D5"/>
    <w:rsid w:val="00F415B5"/>
    <w:rsid w:val="00F4176B"/>
    <w:rsid w:val="00F41B96"/>
    <w:rsid w:val="00F41F38"/>
    <w:rsid w:val="00F42331"/>
    <w:rsid w:val="00F425D9"/>
    <w:rsid w:val="00F42B1D"/>
    <w:rsid w:val="00F4325C"/>
    <w:rsid w:val="00F4344B"/>
    <w:rsid w:val="00F4347E"/>
    <w:rsid w:val="00F4354C"/>
    <w:rsid w:val="00F437BE"/>
    <w:rsid w:val="00F43FE8"/>
    <w:rsid w:val="00F440CC"/>
    <w:rsid w:val="00F4427B"/>
    <w:rsid w:val="00F4467A"/>
    <w:rsid w:val="00F44756"/>
    <w:rsid w:val="00F44C38"/>
    <w:rsid w:val="00F4551D"/>
    <w:rsid w:val="00F456E7"/>
    <w:rsid w:val="00F4576A"/>
    <w:rsid w:val="00F45888"/>
    <w:rsid w:val="00F45897"/>
    <w:rsid w:val="00F45CD5"/>
    <w:rsid w:val="00F46E34"/>
    <w:rsid w:val="00F46F4F"/>
    <w:rsid w:val="00F4721B"/>
    <w:rsid w:val="00F472B0"/>
    <w:rsid w:val="00F478F2"/>
    <w:rsid w:val="00F47C6D"/>
    <w:rsid w:val="00F5038F"/>
    <w:rsid w:val="00F510C5"/>
    <w:rsid w:val="00F51411"/>
    <w:rsid w:val="00F51B5F"/>
    <w:rsid w:val="00F51C9D"/>
    <w:rsid w:val="00F526A1"/>
    <w:rsid w:val="00F52B59"/>
    <w:rsid w:val="00F52F84"/>
    <w:rsid w:val="00F536A6"/>
    <w:rsid w:val="00F53952"/>
    <w:rsid w:val="00F53955"/>
    <w:rsid w:val="00F53E42"/>
    <w:rsid w:val="00F53F4C"/>
    <w:rsid w:val="00F54190"/>
    <w:rsid w:val="00F54A14"/>
    <w:rsid w:val="00F54F77"/>
    <w:rsid w:val="00F55CB2"/>
    <w:rsid w:val="00F561F2"/>
    <w:rsid w:val="00F56647"/>
    <w:rsid w:val="00F56C00"/>
    <w:rsid w:val="00F57CFC"/>
    <w:rsid w:val="00F57E52"/>
    <w:rsid w:val="00F604F4"/>
    <w:rsid w:val="00F60C05"/>
    <w:rsid w:val="00F61DDC"/>
    <w:rsid w:val="00F61EAD"/>
    <w:rsid w:val="00F622BD"/>
    <w:rsid w:val="00F62847"/>
    <w:rsid w:val="00F62900"/>
    <w:rsid w:val="00F63F38"/>
    <w:rsid w:val="00F64091"/>
    <w:rsid w:val="00F6440B"/>
    <w:rsid w:val="00F645B0"/>
    <w:rsid w:val="00F6537F"/>
    <w:rsid w:val="00F65809"/>
    <w:rsid w:val="00F65F03"/>
    <w:rsid w:val="00F664AE"/>
    <w:rsid w:val="00F66F42"/>
    <w:rsid w:val="00F672F9"/>
    <w:rsid w:val="00F67AB9"/>
    <w:rsid w:val="00F70527"/>
    <w:rsid w:val="00F70C44"/>
    <w:rsid w:val="00F70ED4"/>
    <w:rsid w:val="00F71031"/>
    <w:rsid w:val="00F71147"/>
    <w:rsid w:val="00F71221"/>
    <w:rsid w:val="00F71507"/>
    <w:rsid w:val="00F71560"/>
    <w:rsid w:val="00F717E1"/>
    <w:rsid w:val="00F7183A"/>
    <w:rsid w:val="00F719D8"/>
    <w:rsid w:val="00F71B98"/>
    <w:rsid w:val="00F71BDD"/>
    <w:rsid w:val="00F71D29"/>
    <w:rsid w:val="00F71E0F"/>
    <w:rsid w:val="00F722F3"/>
    <w:rsid w:val="00F72E24"/>
    <w:rsid w:val="00F730B3"/>
    <w:rsid w:val="00F73377"/>
    <w:rsid w:val="00F739C9"/>
    <w:rsid w:val="00F73BEC"/>
    <w:rsid w:val="00F74575"/>
    <w:rsid w:val="00F745F1"/>
    <w:rsid w:val="00F748F9"/>
    <w:rsid w:val="00F74DDE"/>
    <w:rsid w:val="00F756BF"/>
    <w:rsid w:val="00F75B6E"/>
    <w:rsid w:val="00F75E3C"/>
    <w:rsid w:val="00F75ED6"/>
    <w:rsid w:val="00F77275"/>
    <w:rsid w:val="00F7767D"/>
    <w:rsid w:val="00F77A7B"/>
    <w:rsid w:val="00F77AE2"/>
    <w:rsid w:val="00F77AEA"/>
    <w:rsid w:val="00F80262"/>
    <w:rsid w:val="00F8034C"/>
    <w:rsid w:val="00F80662"/>
    <w:rsid w:val="00F807E6"/>
    <w:rsid w:val="00F81518"/>
    <w:rsid w:val="00F816F8"/>
    <w:rsid w:val="00F819E1"/>
    <w:rsid w:val="00F8235E"/>
    <w:rsid w:val="00F828B9"/>
    <w:rsid w:val="00F831CF"/>
    <w:rsid w:val="00F83646"/>
    <w:rsid w:val="00F8435C"/>
    <w:rsid w:val="00F86401"/>
    <w:rsid w:val="00F8646D"/>
    <w:rsid w:val="00F864FC"/>
    <w:rsid w:val="00F8666C"/>
    <w:rsid w:val="00F866D9"/>
    <w:rsid w:val="00F86861"/>
    <w:rsid w:val="00F8690B"/>
    <w:rsid w:val="00F8717F"/>
    <w:rsid w:val="00F875C2"/>
    <w:rsid w:val="00F876C6"/>
    <w:rsid w:val="00F8774D"/>
    <w:rsid w:val="00F87C99"/>
    <w:rsid w:val="00F87E67"/>
    <w:rsid w:val="00F902B5"/>
    <w:rsid w:val="00F9045E"/>
    <w:rsid w:val="00F90C6D"/>
    <w:rsid w:val="00F90D3B"/>
    <w:rsid w:val="00F90ED8"/>
    <w:rsid w:val="00F91721"/>
    <w:rsid w:val="00F918C1"/>
    <w:rsid w:val="00F91CD1"/>
    <w:rsid w:val="00F923BB"/>
    <w:rsid w:val="00F926B2"/>
    <w:rsid w:val="00F92A0B"/>
    <w:rsid w:val="00F93B2F"/>
    <w:rsid w:val="00F93D44"/>
    <w:rsid w:val="00F94198"/>
    <w:rsid w:val="00F94347"/>
    <w:rsid w:val="00F94A17"/>
    <w:rsid w:val="00F94B3A"/>
    <w:rsid w:val="00F954B8"/>
    <w:rsid w:val="00F9567D"/>
    <w:rsid w:val="00F956B5"/>
    <w:rsid w:val="00F95938"/>
    <w:rsid w:val="00F95A0D"/>
    <w:rsid w:val="00F96445"/>
    <w:rsid w:val="00F96469"/>
    <w:rsid w:val="00F968BE"/>
    <w:rsid w:val="00F96B46"/>
    <w:rsid w:val="00F96FCE"/>
    <w:rsid w:val="00F97387"/>
    <w:rsid w:val="00F97C0C"/>
    <w:rsid w:val="00FA00F5"/>
    <w:rsid w:val="00FA01CB"/>
    <w:rsid w:val="00FA0272"/>
    <w:rsid w:val="00FA065F"/>
    <w:rsid w:val="00FA0747"/>
    <w:rsid w:val="00FA09E1"/>
    <w:rsid w:val="00FA0AA7"/>
    <w:rsid w:val="00FA127F"/>
    <w:rsid w:val="00FA1862"/>
    <w:rsid w:val="00FA1EFC"/>
    <w:rsid w:val="00FA2379"/>
    <w:rsid w:val="00FA3075"/>
    <w:rsid w:val="00FA32A0"/>
    <w:rsid w:val="00FA360E"/>
    <w:rsid w:val="00FA37A4"/>
    <w:rsid w:val="00FA4132"/>
    <w:rsid w:val="00FA43A7"/>
    <w:rsid w:val="00FA4421"/>
    <w:rsid w:val="00FA47D5"/>
    <w:rsid w:val="00FA494C"/>
    <w:rsid w:val="00FA5DCC"/>
    <w:rsid w:val="00FA5E75"/>
    <w:rsid w:val="00FA6031"/>
    <w:rsid w:val="00FA6310"/>
    <w:rsid w:val="00FA65C9"/>
    <w:rsid w:val="00FA6EB6"/>
    <w:rsid w:val="00FA704A"/>
    <w:rsid w:val="00FA72FF"/>
    <w:rsid w:val="00FA7303"/>
    <w:rsid w:val="00FA74C2"/>
    <w:rsid w:val="00FA764F"/>
    <w:rsid w:val="00FA7FC7"/>
    <w:rsid w:val="00FB0154"/>
    <w:rsid w:val="00FB1305"/>
    <w:rsid w:val="00FB1CFF"/>
    <w:rsid w:val="00FB2136"/>
    <w:rsid w:val="00FB2C2D"/>
    <w:rsid w:val="00FB2F78"/>
    <w:rsid w:val="00FB35F3"/>
    <w:rsid w:val="00FB3828"/>
    <w:rsid w:val="00FB39D6"/>
    <w:rsid w:val="00FB3CED"/>
    <w:rsid w:val="00FB3D8D"/>
    <w:rsid w:val="00FB3E99"/>
    <w:rsid w:val="00FB4A51"/>
    <w:rsid w:val="00FB5264"/>
    <w:rsid w:val="00FB5393"/>
    <w:rsid w:val="00FB539E"/>
    <w:rsid w:val="00FB5432"/>
    <w:rsid w:val="00FB5960"/>
    <w:rsid w:val="00FB5DFE"/>
    <w:rsid w:val="00FB677A"/>
    <w:rsid w:val="00FB686D"/>
    <w:rsid w:val="00FB69F3"/>
    <w:rsid w:val="00FB6D9E"/>
    <w:rsid w:val="00FC0193"/>
    <w:rsid w:val="00FC0711"/>
    <w:rsid w:val="00FC0BFC"/>
    <w:rsid w:val="00FC11C8"/>
    <w:rsid w:val="00FC14EA"/>
    <w:rsid w:val="00FC1B7B"/>
    <w:rsid w:val="00FC307B"/>
    <w:rsid w:val="00FC3985"/>
    <w:rsid w:val="00FC4F47"/>
    <w:rsid w:val="00FC4F88"/>
    <w:rsid w:val="00FC5BBD"/>
    <w:rsid w:val="00FC5FA8"/>
    <w:rsid w:val="00FC62BF"/>
    <w:rsid w:val="00FC62E7"/>
    <w:rsid w:val="00FC6399"/>
    <w:rsid w:val="00FC6427"/>
    <w:rsid w:val="00FC67A2"/>
    <w:rsid w:val="00FC7D14"/>
    <w:rsid w:val="00FC7ED1"/>
    <w:rsid w:val="00FD027C"/>
    <w:rsid w:val="00FD05DE"/>
    <w:rsid w:val="00FD0A75"/>
    <w:rsid w:val="00FD167F"/>
    <w:rsid w:val="00FD198D"/>
    <w:rsid w:val="00FD1AE8"/>
    <w:rsid w:val="00FD1C72"/>
    <w:rsid w:val="00FD294A"/>
    <w:rsid w:val="00FD2A22"/>
    <w:rsid w:val="00FD2E43"/>
    <w:rsid w:val="00FD3066"/>
    <w:rsid w:val="00FD3819"/>
    <w:rsid w:val="00FD3BDB"/>
    <w:rsid w:val="00FD46B9"/>
    <w:rsid w:val="00FD49C6"/>
    <w:rsid w:val="00FD6C15"/>
    <w:rsid w:val="00FD6EFA"/>
    <w:rsid w:val="00FD6FB3"/>
    <w:rsid w:val="00FD7632"/>
    <w:rsid w:val="00FD7841"/>
    <w:rsid w:val="00FD7AA4"/>
    <w:rsid w:val="00FD7F36"/>
    <w:rsid w:val="00FE0031"/>
    <w:rsid w:val="00FE05CB"/>
    <w:rsid w:val="00FE09BE"/>
    <w:rsid w:val="00FE0BD6"/>
    <w:rsid w:val="00FE0C3D"/>
    <w:rsid w:val="00FE1669"/>
    <w:rsid w:val="00FE1AE7"/>
    <w:rsid w:val="00FE1B64"/>
    <w:rsid w:val="00FE205E"/>
    <w:rsid w:val="00FE2278"/>
    <w:rsid w:val="00FE2297"/>
    <w:rsid w:val="00FE3474"/>
    <w:rsid w:val="00FE4BD0"/>
    <w:rsid w:val="00FE4F58"/>
    <w:rsid w:val="00FE5E22"/>
    <w:rsid w:val="00FE5FF9"/>
    <w:rsid w:val="00FE6245"/>
    <w:rsid w:val="00FE6273"/>
    <w:rsid w:val="00FE672D"/>
    <w:rsid w:val="00FE6B4C"/>
    <w:rsid w:val="00FE70A4"/>
    <w:rsid w:val="00FE7BA1"/>
    <w:rsid w:val="00FE7C2B"/>
    <w:rsid w:val="00FF0769"/>
    <w:rsid w:val="00FF0819"/>
    <w:rsid w:val="00FF0AED"/>
    <w:rsid w:val="00FF1929"/>
    <w:rsid w:val="00FF1A4E"/>
    <w:rsid w:val="00FF1B2C"/>
    <w:rsid w:val="00FF252F"/>
    <w:rsid w:val="00FF2542"/>
    <w:rsid w:val="00FF27B4"/>
    <w:rsid w:val="00FF2F2C"/>
    <w:rsid w:val="00FF2F3E"/>
    <w:rsid w:val="00FF2F5D"/>
    <w:rsid w:val="00FF3173"/>
    <w:rsid w:val="00FF36D9"/>
    <w:rsid w:val="00FF36FE"/>
    <w:rsid w:val="00FF403D"/>
    <w:rsid w:val="00FF4AE4"/>
    <w:rsid w:val="00FF4FE3"/>
    <w:rsid w:val="00FF537C"/>
    <w:rsid w:val="00FF53FC"/>
    <w:rsid w:val="00FF5499"/>
    <w:rsid w:val="00FF56B5"/>
    <w:rsid w:val="00FF65A8"/>
    <w:rsid w:val="00FF67B7"/>
    <w:rsid w:val="00FF7398"/>
    <w:rsid w:val="00FF7413"/>
    <w:rsid w:val="00FF782A"/>
    <w:rsid w:val="00FF78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E8CD"/>
  <w15:docId w15:val="{86844470-4929-46BF-916D-AD3A9444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72F9D"/>
    <w:rPr>
      <w:rFonts w:ascii="Arial" w:eastAsia="Times New Roman" w:hAnsi="Arial" w:cs="Times New Roman"/>
      <w:noProof/>
      <w:sz w:val="20"/>
      <w:lang w:val="en-AU"/>
    </w:rPr>
  </w:style>
  <w:style w:type="paragraph" w:styleId="Heading1">
    <w:name w:val="heading 1"/>
    <w:basedOn w:val="Normal"/>
    <w:next w:val="BodyText"/>
    <w:link w:val="Heading1Char"/>
    <w:uiPriority w:val="1"/>
    <w:qFormat/>
    <w:rsid w:val="00772F9D"/>
    <w:pPr>
      <w:keepNext/>
      <w:widowControl/>
      <w:numPr>
        <w:numId w:val="29"/>
      </w:numPr>
      <w:autoSpaceDE/>
      <w:autoSpaceDN/>
      <w:spacing w:before="600" w:after="120"/>
      <w:outlineLvl w:val="0"/>
    </w:pPr>
    <w:rPr>
      <w:rFonts w:cs="Arial"/>
      <w:b/>
      <w:bCs/>
      <w:color w:val="004259"/>
      <w:sz w:val="28"/>
      <w:szCs w:val="26"/>
    </w:rPr>
  </w:style>
  <w:style w:type="paragraph" w:styleId="Heading2">
    <w:name w:val="heading 2"/>
    <w:basedOn w:val="Normal"/>
    <w:link w:val="Heading2Char"/>
    <w:uiPriority w:val="1"/>
    <w:qFormat/>
    <w:rsid w:val="00772F9D"/>
    <w:pPr>
      <w:keepNext/>
      <w:spacing w:before="360"/>
      <w:outlineLvl w:val="1"/>
    </w:pPr>
    <w:rPr>
      <w:rFonts w:eastAsia="SimSun" w:cs="Arial"/>
      <w:b/>
      <w:bCs/>
      <w:color w:val="004259"/>
      <w:sz w:val="24"/>
      <w:szCs w:val="26"/>
    </w:rPr>
  </w:style>
  <w:style w:type="paragraph" w:styleId="Heading3">
    <w:name w:val="heading 3"/>
    <w:basedOn w:val="Normal"/>
    <w:next w:val="BodyText"/>
    <w:link w:val="Heading3Char"/>
    <w:qFormat/>
    <w:rsid w:val="00772F9D"/>
    <w:pPr>
      <w:keepNext/>
      <w:spacing w:before="360" w:after="120"/>
      <w:outlineLvl w:val="2"/>
    </w:pPr>
    <w:rPr>
      <w:rFonts w:cs="Arial"/>
      <w:b/>
      <w:bCs/>
      <w:szCs w:val="20"/>
    </w:rPr>
  </w:style>
  <w:style w:type="paragraph" w:styleId="Heading4">
    <w:name w:val="heading 4"/>
    <w:basedOn w:val="Heading3"/>
    <w:qFormat/>
    <w:rsid w:val="00772F9D"/>
    <w:pPr>
      <w:outlineLvl w:val="3"/>
    </w:pPr>
    <w:rPr>
      <w:i/>
      <w:iCs/>
      <w:lang w:val="en-US"/>
    </w:rPr>
  </w:style>
  <w:style w:type="paragraph" w:styleId="Heading5">
    <w:name w:val="heading 5"/>
    <w:basedOn w:val="Heading4"/>
    <w:next w:val="Normal"/>
    <w:link w:val="Heading5Char"/>
    <w:qFormat/>
    <w:rsid w:val="00772F9D"/>
    <w:pPr>
      <w:widowControl/>
      <w:autoSpaceDE/>
      <w:autoSpaceDN/>
      <w:spacing w:after="200"/>
      <w:outlineLvl w:val="4"/>
    </w:pPr>
    <w:rPr>
      <w:b w:val="0"/>
      <w:bCs w:val="0"/>
    </w:rPr>
  </w:style>
  <w:style w:type="paragraph" w:styleId="Heading6">
    <w:name w:val="heading 6"/>
    <w:basedOn w:val="Normal"/>
    <w:next w:val="Normal"/>
    <w:link w:val="Heading6Char"/>
    <w:qFormat/>
    <w:rsid w:val="00772F9D"/>
    <w:pPr>
      <w:widowControl/>
      <w:autoSpaceDE/>
      <w:autoSpaceDN/>
      <w:spacing w:after="200"/>
      <w:outlineLvl w:val="5"/>
    </w:pPr>
    <w:rPr>
      <w:bCs/>
    </w:rPr>
  </w:style>
  <w:style w:type="paragraph" w:styleId="Heading7">
    <w:name w:val="heading 7"/>
    <w:basedOn w:val="Normal"/>
    <w:next w:val="Normal"/>
    <w:link w:val="Heading7Char"/>
    <w:rsid w:val="00772F9D"/>
    <w:pPr>
      <w:keepNext/>
      <w:keepLines/>
      <w:widowControl/>
      <w:autoSpaceDE/>
      <w:autoSpaceDN/>
      <w:spacing w:before="200"/>
      <w:outlineLvl w:val="6"/>
    </w:pPr>
    <w:rPr>
      <w:rFonts w:asciiTheme="majorHAnsi" w:eastAsiaTheme="majorEastAsia" w:hAnsiTheme="majorHAnsi" w:cstheme="majorBidi"/>
      <w:i/>
      <w:iCs/>
      <w:color w:val="404040" w:themeColor="text1" w:themeTint="BF"/>
      <w:sz w:val="18"/>
      <w:szCs w:val="18"/>
      <w:lang w:val="en-US" w:eastAsia="ja-JP"/>
    </w:rPr>
  </w:style>
  <w:style w:type="paragraph" w:styleId="Heading8">
    <w:name w:val="heading 8"/>
    <w:basedOn w:val="Normal"/>
    <w:next w:val="Normal"/>
    <w:link w:val="Heading8Char"/>
    <w:rsid w:val="00772F9D"/>
    <w:pPr>
      <w:keepNext/>
      <w:keepLines/>
      <w:widowControl/>
      <w:autoSpaceDE/>
      <w:autoSpaceDN/>
      <w:spacing w:before="200"/>
      <w:outlineLvl w:val="7"/>
    </w:pPr>
    <w:rPr>
      <w:rFonts w:asciiTheme="majorHAnsi" w:eastAsiaTheme="majorEastAsia" w:hAnsiTheme="majorHAnsi" w:cstheme="majorBidi"/>
      <w:color w:val="404040" w:themeColor="text1" w:themeTint="BF"/>
      <w:sz w:val="18"/>
      <w:szCs w:val="20"/>
      <w:lang w:val="en-US" w:eastAsia="ja-JP"/>
    </w:rPr>
  </w:style>
  <w:style w:type="paragraph" w:styleId="Heading9">
    <w:name w:val="heading 9"/>
    <w:basedOn w:val="Normal"/>
    <w:next w:val="Normal"/>
    <w:link w:val="Heading9Char"/>
    <w:rsid w:val="00772F9D"/>
    <w:pPr>
      <w:keepNext/>
      <w:keepLines/>
      <w:widowControl/>
      <w:autoSpaceDE/>
      <w:autoSpaceDN/>
      <w:spacing w:before="200"/>
      <w:outlineLvl w:val="8"/>
    </w:pPr>
    <w:rPr>
      <w:rFonts w:asciiTheme="majorHAnsi" w:eastAsiaTheme="majorEastAsia" w:hAnsiTheme="majorHAnsi" w:cstheme="majorBidi"/>
      <w:i/>
      <w:iCs/>
      <w:color w:val="404040" w:themeColor="text1" w:themeTint="BF"/>
      <w:sz w:val="18"/>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uiPriority w:val="39"/>
    <w:qFormat/>
    <w:rsid w:val="00772F9D"/>
    <w:pPr>
      <w:tabs>
        <w:tab w:val="left" w:pos="567"/>
        <w:tab w:val="right" w:leader="dot" w:pos="9356"/>
      </w:tabs>
      <w:spacing w:before="120"/>
      <w:ind w:left="709" w:hanging="567"/>
    </w:pPr>
    <w:rPr>
      <w:rFonts w:ascii="Arial" w:eastAsia="Times New Roman" w:hAnsi="Arial" w:cs="Times New Roman"/>
      <w:b/>
      <w:noProof/>
      <w:sz w:val="18"/>
      <w:szCs w:val="18"/>
      <w:lang w:val="en-AU"/>
    </w:rPr>
  </w:style>
  <w:style w:type="paragraph" w:styleId="TOC2">
    <w:name w:val="toc 2"/>
    <w:uiPriority w:val="39"/>
    <w:qFormat/>
    <w:rsid w:val="00772F9D"/>
    <w:pPr>
      <w:tabs>
        <w:tab w:val="right" w:leader="dot" w:pos="9490"/>
      </w:tabs>
      <w:spacing w:before="60"/>
      <w:ind w:left="567"/>
    </w:pPr>
    <w:rPr>
      <w:rFonts w:ascii="Arial" w:eastAsia="SimSun" w:hAnsi="Arial" w:cs="Times New Roman"/>
      <w:noProof/>
      <w:sz w:val="18"/>
      <w:lang w:val="en-AU"/>
    </w:rPr>
  </w:style>
  <w:style w:type="paragraph" w:styleId="TOC3">
    <w:name w:val="toc 3"/>
    <w:uiPriority w:val="39"/>
    <w:qFormat/>
    <w:rsid w:val="00772F9D"/>
    <w:pPr>
      <w:tabs>
        <w:tab w:val="right" w:leader="dot" w:pos="9490"/>
      </w:tabs>
      <w:spacing w:before="60"/>
      <w:ind w:left="1559" w:hanging="992"/>
    </w:pPr>
    <w:rPr>
      <w:rFonts w:ascii="Arial" w:eastAsia="SimSun" w:hAnsi="Arial" w:cs="Times New Roman"/>
      <w:noProof/>
      <w:sz w:val="18"/>
      <w:lang w:val="en-AU"/>
    </w:rPr>
  </w:style>
  <w:style w:type="paragraph" w:styleId="BodyText">
    <w:name w:val="Body Text"/>
    <w:basedOn w:val="Style6"/>
    <w:link w:val="BodyTextChar"/>
    <w:uiPriority w:val="1"/>
    <w:qFormat/>
    <w:rsid w:val="00772F9D"/>
    <w:pPr>
      <w:spacing w:before="240" w:after="120"/>
    </w:pPr>
    <w:rPr>
      <w:bCs/>
    </w:rPr>
  </w:style>
  <w:style w:type="paragraph" w:styleId="ListParagraph">
    <w:name w:val="List Paragraph"/>
    <w:basedOn w:val="Normal"/>
    <w:link w:val="ListParagraphChar"/>
    <w:uiPriority w:val="1"/>
    <w:qFormat/>
    <w:rsid w:val="00772F9D"/>
    <w:pPr>
      <w:ind w:left="993" w:hanging="852"/>
    </w:pPr>
  </w:style>
  <w:style w:type="paragraph" w:customStyle="1" w:styleId="TableParagraph">
    <w:name w:val="Table Paragraph"/>
    <w:basedOn w:val="Normal"/>
    <w:uiPriority w:val="1"/>
    <w:qFormat/>
    <w:rsid w:val="00772F9D"/>
    <w:pPr>
      <w:spacing w:before="54"/>
      <w:ind w:left="103"/>
    </w:pPr>
  </w:style>
  <w:style w:type="paragraph" w:customStyle="1" w:styleId="Style1">
    <w:name w:val="Style1"/>
    <w:basedOn w:val="ListParagraph"/>
    <w:link w:val="Style1Char"/>
    <w:uiPriority w:val="1"/>
    <w:qFormat/>
    <w:rsid w:val="00772F9D"/>
    <w:pPr>
      <w:widowControl/>
      <w:autoSpaceDE/>
      <w:autoSpaceDN/>
      <w:spacing w:before="360" w:after="120"/>
      <w:ind w:left="0" w:firstLine="0"/>
      <w:outlineLvl w:val="0"/>
    </w:pPr>
    <w:rPr>
      <w:rFonts w:eastAsia="SimSun" w:cs="Arial"/>
      <w:b/>
      <w:bCs/>
      <w:color w:val="244061" w:themeColor="accent1" w:themeShade="80"/>
      <w:sz w:val="28"/>
      <w:szCs w:val="28"/>
      <w:lang w:eastAsia="ja-JP"/>
    </w:rPr>
  </w:style>
  <w:style w:type="paragraph" w:customStyle="1" w:styleId="Style2">
    <w:name w:val="Style2"/>
    <w:basedOn w:val="ListParagraph"/>
    <w:link w:val="Style2Char"/>
    <w:uiPriority w:val="1"/>
    <w:qFormat/>
    <w:rsid w:val="00772F9D"/>
    <w:pPr>
      <w:keepNext/>
      <w:keepLines/>
      <w:widowControl/>
      <w:tabs>
        <w:tab w:val="left" w:pos="993"/>
      </w:tabs>
      <w:autoSpaceDE/>
      <w:autoSpaceDN/>
      <w:spacing w:before="240" w:after="120"/>
      <w:ind w:left="0" w:firstLine="0"/>
      <w:outlineLvl w:val="1"/>
    </w:pPr>
    <w:rPr>
      <w:rFonts w:eastAsia="SimSun" w:cs="Arial"/>
      <w:b/>
      <w:color w:val="365F91" w:themeColor="accent1" w:themeShade="BF"/>
      <w:lang w:eastAsia="ja-JP"/>
    </w:rPr>
  </w:style>
  <w:style w:type="character" w:customStyle="1" w:styleId="ListParagraphChar">
    <w:name w:val="List Paragraph Char"/>
    <w:basedOn w:val="DefaultParagraphFont"/>
    <w:link w:val="ListParagraph"/>
    <w:uiPriority w:val="1"/>
    <w:rsid w:val="00772F9D"/>
    <w:rPr>
      <w:rFonts w:ascii="Arial" w:eastAsia="Times New Roman" w:hAnsi="Arial" w:cs="Times New Roman"/>
      <w:noProof/>
      <w:sz w:val="20"/>
      <w:lang w:val="en-AU"/>
    </w:rPr>
  </w:style>
  <w:style w:type="character" w:customStyle="1" w:styleId="Style1Char">
    <w:name w:val="Style1 Char"/>
    <w:basedOn w:val="ListParagraphChar"/>
    <w:link w:val="Style1"/>
    <w:uiPriority w:val="1"/>
    <w:rsid w:val="00772F9D"/>
    <w:rPr>
      <w:rFonts w:ascii="Arial" w:eastAsia="SimSun" w:hAnsi="Arial" w:cs="Arial"/>
      <w:b/>
      <w:bCs/>
      <w:noProof/>
      <w:color w:val="244061" w:themeColor="accent1" w:themeShade="80"/>
      <w:sz w:val="28"/>
      <w:szCs w:val="28"/>
      <w:lang w:val="en-AU" w:eastAsia="ja-JP"/>
    </w:rPr>
  </w:style>
  <w:style w:type="paragraph" w:customStyle="1" w:styleId="Style3">
    <w:name w:val="Style3"/>
    <w:basedOn w:val="BodyText"/>
    <w:link w:val="Style3Char"/>
    <w:uiPriority w:val="1"/>
    <w:qFormat/>
    <w:rsid w:val="00772F9D"/>
    <w:pPr>
      <w:numPr>
        <w:numId w:val="1"/>
      </w:numPr>
    </w:pPr>
  </w:style>
  <w:style w:type="character" w:customStyle="1" w:styleId="Style2Char">
    <w:name w:val="Style2 Char"/>
    <w:basedOn w:val="ListParagraphChar"/>
    <w:link w:val="Style2"/>
    <w:uiPriority w:val="1"/>
    <w:rsid w:val="00772F9D"/>
    <w:rPr>
      <w:rFonts w:ascii="Arial" w:eastAsia="SimSun" w:hAnsi="Arial" w:cs="Arial"/>
      <w:b/>
      <w:noProof/>
      <w:color w:val="365F91" w:themeColor="accent1" w:themeShade="BF"/>
      <w:sz w:val="20"/>
      <w:lang w:val="en-AU" w:eastAsia="ja-JP"/>
    </w:rPr>
  </w:style>
  <w:style w:type="paragraph" w:customStyle="1" w:styleId="Style4">
    <w:name w:val="Style4"/>
    <w:basedOn w:val="ListParagraph"/>
    <w:link w:val="Style4Char"/>
    <w:uiPriority w:val="1"/>
    <w:qFormat/>
    <w:rsid w:val="00772F9D"/>
    <w:pPr>
      <w:numPr>
        <w:numId w:val="8"/>
      </w:numPr>
      <w:tabs>
        <w:tab w:val="left" w:pos="2268"/>
      </w:tabs>
      <w:spacing w:before="119"/>
      <w:ind w:right="306"/>
    </w:pPr>
    <w:rPr>
      <w:rFonts w:cs="Arial"/>
      <w:szCs w:val="20"/>
    </w:rPr>
  </w:style>
  <w:style w:type="character" w:customStyle="1" w:styleId="BodyTextChar">
    <w:name w:val="Body Text Char"/>
    <w:basedOn w:val="DefaultParagraphFont"/>
    <w:link w:val="BodyText"/>
    <w:uiPriority w:val="1"/>
    <w:rsid w:val="00772F9D"/>
    <w:rPr>
      <w:rFonts w:ascii="Arial" w:eastAsiaTheme="minorEastAsia" w:hAnsi="Arial" w:cs="Times New Roman"/>
      <w:bCs/>
      <w:noProof/>
      <w:sz w:val="20"/>
      <w:szCs w:val="20"/>
      <w:lang w:val="en-AU" w:eastAsia="ja-JP"/>
    </w:rPr>
  </w:style>
  <w:style w:type="character" w:customStyle="1" w:styleId="Style3Char">
    <w:name w:val="Style3 Char"/>
    <w:basedOn w:val="BodyTextChar"/>
    <w:link w:val="Style3"/>
    <w:uiPriority w:val="1"/>
    <w:rsid w:val="00772F9D"/>
    <w:rPr>
      <w:rFonts w:ascii="Arial" w:eastAsiaTheme="minorEastAsia" w:hAnsi="Arial" w:cs="Times New Roman"/>
      <w:bCs/>
      <w:noProof/>
      <w:sz w:val="20"/>
      <w:szCs w:val="20"/>
      <w:lang w:val="en-AU" w:eastAsia="ja-JP"/>
    </w:rPr>
  </w:style>
  <w:style w:type="paragraph" w:customStyle="1" w:styleId="Subheading">
    <w:name w:val="Subheading"/>
    <w:basedOn w:val="Heading3"/>
    <w:link w:val="SubheadingChar"/>
    <w:uiPriority w:val="1"/>
    <w:qFormat/>
    <w:rsid w:val="00772F9D"/>
    <w:pPr>
      <w:numPr>
        <w:numId w:val="4"/>
      </w:numPr>
      <w:spacing w:before="180" w:after="60"/>
    </w:pPr>
  </w:style>
  <w:style w:type="character" w:customStyle="1" w:styleId="Style4Char">
    <w:name w:val="Style4 Char"/>
    <w:basedOn w:val="ListParagraphChar"/>
    <w:link w:val="Style4"/>
    <w:uiPriority w:val="1"/>
    <w:rsid w:val="00772F9D"/>
    <w:rPr>
      <w:rFonts w:ascii="Arial" w:eastAsia="Times New Roman" w:hAnsi="Arial" w:cs="Arial"/>
      <w:noProof/>
      <w:sz w:val="20"/>
      <w:szCs w:val="20"/>
      <w:lang w:val="en-AU"/>
    </w:rPr>
  </w:style>
  <w:style w:type="numbering" w:customStyle="1" w:styleId="Style5">
    <w:name w:val="Style5"/>
    <w:uiPriority w:val="99"/>
    <w:rsid w:val="00772F9D"/>
    <w:pPr>
      <w:numPr>
        <w:numId w:val="2"/>
      </w:numPr>
    </w:pPr>
  </w:style>
  <w:style w:type="character" w:customStyle="1" w:styleId="Heading3Char">
    <w:name w:val="Heading 3 Char"/>
    <w:basedOn w:val="DefaultParagraphFont"/>
    <w:link w:val="Heading3"/>
    <w:rsid w:val="00772F9D"/>
    <w:rPr>
      <w:rFonts w:ascii="Arial" w:eastAsia="Times New Roman" w:hAnsi="Arial" w:cs="Arial"/>
      <w:b/>
      <w:bCs/>
      <w:noProof/>
      <w:sz w:val="20"/>
      <w:szCs w:val="20"/>
      <w:lang w:val="en-AU"/>
    </w:rPr>
  </w:style>
  <w:style w:type="character" w:customStyle="1" w:styleId="SubheadingChar">
    <w:name w:val="Subheading Char"/>
    <w:basedOn w:val="Heading3Char"/>
    <w:link w:val="Subheading"/>
    <w:uiPriority w:val="1"/>
    <w:rsid w:val="00772F9D"/>
    <w:rPr>
      <w:rFonts w:ascii="Arial" w:eastAsia="Times New Roman" w:hAnsi="Arial" w:cs="Arial"/>
      <w:b/>
      <w:bCs/>
      <w:noProof/>
      <w:sz w:val="20"/>
      <w:szCs w:val="20"/>
      <w:lang w:val="en-AU"/>
    </w:rPr>
  </w:style>
  <w:style w:type="paragraph" w:customStyle="1" w:styleId="Paragraph">
    <w:name w:val="Paragraph"/>
    <w:basedOn w:val="Normal"/>
    <w:link w:val="ParagraphChar"/>
    <w:qFormat/>
    <w:rsid w:val="00772F9D"/>
    <w:pPr>
      <w:widowControl/>
      <w:tabs>
        <w:tab w:val="num" w:pos="1134"/>
      </w:tabs>
      <w:autoSpaceDE/>
      <w:autoSpaceDN/>
      <w:spacing w:after="60"/>
      <w:ind w:left="1134" w:hanging="425"/>
      <w:jc w:val="both"/>
    </w:pPr>
    <w:rPr>
      <w:szCs w:val="20"/>
    </w:rPr>
  </w:style>
  <w:style w:type="paragraph" w:customStyle="1" w:styleId="Heading1RestartNumbering">
    <w:name w:val="Heading 1 Restart Numbering"/>
    <w:basedOn w:val="Heading1"/>
    <w:next w:val="Heading2"/>
    <w:rsid w:val="00760D5D"/>
    <w:pPr>
      <w:keepLines/>
      <w:tabs>
        <w:tab w:val="num" w:pos="360"/>
      </w:tabs>
      <w:spacing w:before="60"/>
      <w:ind w:left="0"/>
    </w:pPr>
    <w:rPr>
      <w:rFonts w:ascii="Arial Black" w:hAnsi="Arial Black"/>
      <w:b w:val="0"/>
      <w:bCs w:val="0"/>
      <w:sz w:val="40"/>
      <w:szCs w:val="20"/>
    </w:rPr>
  </w:style>
  <w:style w:type="paragraph" w:customStyle="1" w:styleId="Sub-paragraph">
    <w:name w:val="Sub-paragraph"/>
    <w:basedOn w:val="Normal"/>
    <w:link w:val="Sub-paragraphChar"/>
    <w:qFormat/>
    <w:rsid w:val="00772F9D"/>
    <w:pPr>
      <w:widowControl/>
      <w:tabs>
        <w:tab w:val="num" w:pos="1559"/>
      </w:tabs>
      <w:autoSpaceDE/>
      <w:autoSpaceDN/>
      <w:spacing w:after="60"/>
      <w:ind w:left="1559" w:hanging="425"/>
      <w:jc w:val="both"/>
    </w:pPr>
    <w:rPr>
      <w:szCs w:val="20"/>
    </w:rPr>
  </w:style>
  <w:style w:type="paragraph" w:customStyle="1" w:styleId="Sub-sub-paragraph">
    <w:name w:val="Sub-sub-paragraph"/>
    <w:basedOn w:val="Sub-paragraph"/>
    <w:qFormat/>
    <w:rsid w:val="00772F9D"/>
    <w:pPr>
      <w:tabs>
        <w:tab w:val="clear" w:pos="1559"/>
        <w:tab w:val="num" w:pos="1985"/>
      </w:tabs>
      <w:ind w:left="1985" w:hanging="426"/>
      <w:outlineLvl w:val="6"/>
    </w:pPr>
    <w:rPr>
      <w:noProof w:val="0"/>
    </w:rPr>
  </w:style>
  <w:style w:type="paragraph" w:customStyle="1" w:styleId="Sub-sub-sub-paragraph">
    <w:name w:val="Sub-sub-sub-paragraph"/>
    <w:basedOn w:val="Sub-sub-paragraph"/>
    <w:qFormat/>
    <w:rsid w:val="00772F9D"/>
    <w:pPr>
      <w:tabs>
        <w:tab w:val="clear" w:pos="1985"/>
        <w:tab w:val="num" w:pos="2410"/>
      </w:tabs>
      <w:ind w:left="2410" w:hanging="425"/>
    </w:pPr>
  </w:style>
  <w:style w:type="paragraph" w:customStyle="1" w:styleId="Style6">
    <w:name w:val="Style6"/>
    <w:basedOn w:val="Style13"/>
    <w:link w:val="Style6Char"/>
    <w:uiPriority w:val="1"/>
    <w:qFormat/>
    <w:rsid w:val="00772F9D"/>
    <w:pPr>
      <w:ind w:left="0" w:firstLine="0"/>
    </w:pPr>
  </w:style>
  <w:style w:type="numbering" w:customStyle="1" w:styleId="Style7">
    <w:name w:val="Style7"/>
    <w:uiPriority w:val="99"/>
    <w:rsid w:val="00772F9D"/>
    <w:pPr>
      <w:numPr>
        <w:numId w:val="3"/>
      </w:numPr>
    </w:pPr>
  </w:style>
  <w:style w:type="character" w:customStyle="1" w:styleId="ParagraphChar">
    <w:name w:val="Paragraph Char"/>
    <w:basedOn w:val="DefaultParagraphFont"/>
    <w:link w:val="Paragraph"/>
    <w:rsid w:val="00772F9D"/>
    <w:rPr>
      <w:rFonts w:ascii="Arial" w:eastAsia="Times New Roman" w:hAnsi="Arial" w:cs="Times New Roman"/>
      <w:noProof/>
      <w:sz w:val="20"/>
      <w:szCs w:val="20"/>
      <w:lang w:val="en-AU"/>
    </w:rPr>
  </w:style>
  <w:style w:type="character" w:customStyle="1" w:styleId="Style6Char">
    <w:name w:val="Style6 Char"/>
    <w:basedOn w:val="ParagraphChar"/>
    <w:link w:val="Style6"/>
    <w:uiPriority w:val="1"/>
    <w:rsid w:val="00772F9D"/>
    <w:rPr>
      <w:rFonts w:ascii="Arial" w:eastAsiaTheme="minorEastAsia" w:hAnsi="Arial" w:cs="Times New Roman"/>
      <w:noProof/>
      <w:sz w:val="20"/>
      <w:szCs w:val="20"/>
      <w:lang w:val="en-AU" w:eastAsia="ja-JP"/>
    </w:rPr>
  </w:style>
  <w:style w:type="character" w:customStyle="1" w:styleId="Sub-paragraphChar">
    <w:name w:val="Sub-paragraph Char"/>
    <w:link w:val="Sub-paragraph"/>
    <w:rsid w:val="00772F9D"/>
    <w:rPr>
      <w:rFonts w:ascii="Arial" w:eastAsia="Times New Roman" w:hAnsi="Arial" w:cs="Times New Roman"/>
      <w:noProof/>
      <w:sz w:val="20"/>
      <w:szCs w:val="20"/>
      <w:lang w:val="en-AU"/>
    </w:rPr>
  </w:style>
  <w:style w:type="paragraph" w:customStyle="1" w:styleId="Bodynumbered1">
    <w:name w:val="Body numbered 1"/>
    <w:basedOn w:val="Style6"/>
    <w:link w:val="Bodynumbered1Char"/>
    <w:qFormat/>
    <w:rsid w:val="00772F9D"/>
    <w:pPr>
      <w:keepLines/>
      <w:numPr>
        <w:ilvl w:val="1"/>
        <w:numId w:val="29"/>
      </w:numPr>
      <w:spacing w:before="240" w:after="120"/>
    </w:pPr>
  </w:style>
  <w:style w:type="paragraph" w:customStyle="1" w:styleId="Bodynumbered2">
    <w:name w:val="Body numbered 2"/>
    <w:basedOn w:val="Bodynumbered1"/>
    <w:qFormat/>
    <w:rsid w:val="00772F9D"/>
    <w:pPr>
      <w:numPr>
        <w:ilvl w:val="2"/>
      </w:numPr>
      <w:spacing w:before="120"/>
    </w:pPr>
    <w:rPr>
      <w:lang w:val="en-US"/>
    </w:rPr>
  </w:style>
  <w:style w:type="paragraph" w:customStyle="1" w:styleId="Bodynumbered3">
    <w:name w:val="Body numbered 3"/>
    <w:basedOn w:val="Bodynumbered2"/>
    <w:qFormat/>
    <w:rsid w:val="00772F9D"/>
    <w:pPr>
      <w:numPr>
        <w:ilvl w:val="3"/>
      </w:numPr>
    </w:pPr>
  </w:style>
  <w:style w:type="paragraph" w:customStyle="1" w:styleId="AnnexureHeading">
    <w:name w:val="Annexure Heading"/>
    <w:next w:val="BodyText"/>
    <w:link w:val="AnnexureHeadingChar"/>
    <w:uiPriority w:val="1"/>
    <w:qFormat/>
    <w:rsid w:val="00772F9D"/>
    <w:pPr>
      <w:pageBreakBefore/>
      <w:numPr>
        <w:numId w:val="24"/>
      </w:numPr>
      <w:outlineLvl w:val="0"/>
    </w:pPr>
    <w:rPr>
      <w:rFonts w:ascii="Arial" w:eastAsia="Times New Roman" w:hAnsi="Arial" w:cs="Arial"/>
      <w:b/>
      <w:noProof/>
      <w:color w:val="004259"/>
      <w:sz w:val="28"/>
      <w:szCs w:val="32"/>
      <w:lang w:val="en-AU" w:eastAsia="ja-JP"/>
    </w:rPr>
  </w:style>
  <w:style w:type="paragraph" w:styleId="Header">
    <w:name w:val="header"/>
    <w:basedOn w:val="Normal"/>
    <w:link w:val="HeaderChar"/>
    <w:uiPriority w:val="99"/>
    <w:unhideWhenUsed/>
    <w:rsid w:val="00772F9D"/>
    <w:pPr>
      <w:tabs>
        <w:tab w:val="center" w:pos="4513"/>
        <w:tab w:val="right" w:pos="9026"/>
      </w:tabs>
    </w:pPr>
  </w:style>
  <w:style w:type="character" w:customStyle="1" w:styleId="AnnexureHeadingChar">
    <w:name w:val="Annexure Heading Char"/>
    <w:basedOn w:val="Style1Char"/>
    <w:link w:val="AnnexureHeading"/>
    <w:uiPriority w:val="1"/>
    <w:rsid w:val="00772F9D"/>
    <w:rPr>
      <w:rFonts w:ascii="Arial" w:eastAsia="Times New Roman" w:hAnsi="Arial" w:cs="Arial"/>
      <w:b/>
      <w:bCs w:val="0"/>
      <w:noProof/>
      <w:color w:val="004259"/>
      <w:sz w:val="28"/>
      <w:szCs w:val="32"/>
      <w:lang w:val="en-AU" w:eastAsia="ja-JP"/>
    </w:rPr>
  </w:style>
  <w:style w:type="character" w:customStyle="1" w:styleId="HeaderChar">
    <w:name w:val="Header Char"/>
    <w:basedOn w:val="DefaultParagraphFont"/>
    <w:link w:val="Header"/>
    <w:uiPriority w:val="99"/>
    <w:rsid w:val="00772F9D"/>
    <w:rPr>
      <w:rFonts w:ascii="Arial" w:eastAsia="Times New Roman" w:hAnsi="Arial" w:cs="Times New Roman"/>
      <w:noProof/>
      <w:sz w:val="20"/>
      <w:lang w:val="en-AU"/>
    </w:rPr>
  </w:style>
  <w:style w:type="paragraph" w:styleId="Footer">
    <w:name w:val="footer"/>
    <w:basedOn w:val="Normal"/>
    <w:link w:val="FooterChar"/>
    <w:uiPriority w:val="99"/>
    <w:unhideWhenUsed/>
    <w:rsid w:val="00772F9D"/>
    <w:pPr>
      <w:tabs>
        <w:tab w:val="center" w:pos="4513"/>
        <w:tab w:val="right" w:pos="9026"/>
      </w:tabs>
    </w:pPr>
  </w:style>
  <w:style w:type="character" w:customStyle="1" w:styleId="FooterChar">
    <w:name w:val="Footer Char"/>
    <w:basedOn w:val="DefaultParagraphFont"/>
    <w:link w:val="Footer"/>
    <w:uiPriority w:val="99"/>
    <w:rsid w:val="00772F9D"/>
    <w:rPr>
      <w:rFonts w:ascii="Arial" w:eastAsia="Times New Roman" w:hAnsi="Arial" w:cs="Times New Roman"/>
      <w:noProof/>
      <w:sz w:val="20"/>
      <w:lang w:val="en-AU"/>
    </w:rPr>
  </w:style>
  <w:style w:type="table" w:customStyle="1" w:styleId="SimpleTable1">
    <w:name w:val="Simple Table1"/>
    <w:basedOn w:val="TableNormal"/>
    <w:next w:val="TableGrid"/>
    <w:uiPriority w:val="39"/>
    <w:rsid w:val="00FB3D8D"/>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customStyle="1" w:styleId="Style8">
    <w:name w:val="Style8"/>
    <w:uiPriority w:val="99"/>
    <w:rsid w:val="00772F9D"/>
    <w:pPr>
      <w:numPr>
        <w:numId w:val="5"/>
      </w:numPr>
    </w:pPr>
  </w:style>
  <w:style w:type="table" w:styleId="TableGrid">
    <w:name w:val="Table Grid"/>
    <w:aliases w:val="Simple Table"/>
    <w:basedOn w:val="TableNormal"/>
    <w:uiPriority w:val="39"/>
    <w:rsid w:val="00772F9D"/>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2F9D"/>
    <w:rPr>
      <w:noProof w:val="0"/>
      <w:color w:val="0000FF" w:themeColor="hyperlink"/>
      <w:u w:val="single"/>
      <w:lang w:val="en-AU"/>
    </w:rPr>
  </w:style>
  <w:style w:type="character" w:styleId="UnresolvedMention">
    <w:name w:val="Unresolved Mention"/>
    <w:basedOn w:val="DefaultParagraphFont"/>
    <w:uiPriority w:val="99"/>
    <w:semiHidden/>
    <w:unhideWhenUsed/>
    <w:rsid w:val="00772F9D"/>
    <w:rPr>
      <w:color w:val="808080"/>
      <w:shd w:val="clear" w:color="auto" w:fill="E6E6E6"/>
    </w:rPr>
  </w:style>
  <w:style w:type="table" w:customStyle="1" w:styleId="SimpleTable2">
    <w:name w:val="Simple Table2"/>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TableFigureLevel1Bullet">
    <w:name w:val="Table / Figure Level 1 Bullet"/>
    <w:rsid w:val="00772F9D"/>
    <w:pPr>
      <w:widowControl/>
      <w:numPr>
        <w:numId w:val="6"/>
      </w:numPr>
      <w:tabs>
        <w:tab w:val="clear" w:pos="284"/>
        <w:tab w:val="num" w:pos="176"/>
      </w:tabs>
      <w:autoSpaceDE/>
      <w:autoSpaceDN/>
      <w:spacing w:before="40" w:after="40"/>
      <w:ind w:left="176" w:hanging="176"/>
    </w:pPr>
    <w:rPr>
      <w:rFonts w:ascii="Arial Narrow" w:eastAsia="SimSun" w:hAnsi="Arial Narrow" w:cs="Times New Roman"/>
      <w:sz w:val="18"/>
      <w:szCs w:val="18"/>
      <w:lang w:val="en-AU" w:eastAsia="en-AU"/>
    </w:rPr>
  </w:style>
  <w:style w:type="table" w:customStyle="1" w:styleId="SimpleTable3">
    <w:name w:val="Simple Table3"/>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Default">
    <w:name w:val="Default"/>
    <w:rsid w:val="00772F9D"/>
    <w:pPr>
      <w:widowControl/>
      <w:adjustRightInd w:val="0"/>
    </w:pPr>
    <w:rPr>
      <w:rFonts w:ascii="Times New Roman" w:hAnsi="Times New Roman" w:cs="Times New Roman"/>
      <w:color w:val="000000"/>
      <w:sz w:val="24"/>
      <w:szCs w:val="24"/>
      <w:lang w:val="en-AU"/>
    </w:rPr>
  </w:style>
  <w:style w:type="character" w:styleId="CommentReference">
    <w:name w:val="annotation reference"/>
    <w:basedOn w:val="DefaultParagraphFont"/>
    <w:uiPriority w:val="99"/>
    <w:semiHidden/>
    <w:unhideWhenUsed/>
    <w:rsid w:val="00772F9D"/>
    <w:rPr>
      <w:sz w:val="16"/>
      <w:szCs w:val="16"/>
    </w:rPr>
  </w:style>
  <w:style w:type="paragraph" w:styleId="CommentText">
    <w:name w:val="annotation text"/>
    <w:basedOn w:val="Normal"/>
    <w:link w:val="CommentTextChar"/>
    <w:uiPriority w:val="99"/>
    <w:rsid w:val="00772F9D"/>
    <w:rPr>
      <w:szCs w:val="20"/>
    </w:rPr>
  </w:style>
  <w:style w:type="character" w:customStyle="1" w:styleId="CommentTextChar">
    <w:name w:val="Comment Text Char"/>
    <w:basedOn w:val="DefaultParagraphFont"/>
    <w:link w:val="CommentText"/>
    <w:uiPriority w:val="99"/>
    <w:rsid w:val="00772F9D"/>
    <w:rPr>
      <w:rFonts w:ascii="Arial" w:eastAsia="Times New Roman" w:hAnsi="Arial" w:cs="Times New Roman"/>
      <w:noProof/>
      <w:sz w:val="20"/>
      <w:szCs w:val="20"/>
      <w:lang w:val="en-AU"/>
    </w:rPr>
  </w:style>
  <w:style w:type="paragraph" w:styleId="CommentSubject">
    <w:name w:val="annotation subject"/>
    <w:basedOn w:val="CommentText"/>
    <w:next w:val="CommentText"/>
    <w:link w:val="CommentSubjectChar"/>
    <w:uiPriority w:val="99"/>
    <w:semiHidden/>
    <w:unhideWhenUsed/>
    <w:rsid w:val="00772F9D"/>
    <w:rPr>
      <w:b/>
      <w:bCs/>
    </w:rPr>
  </w:style>
  <w:style w:type="character" w:customStyle="1" w:styleId="CommentSubjectChar">
    <w:name w:val="Comment Subject Char"/>
    <w:basedOn w:val="CommentTextChar"/>
    <w:link w:val="CommentSubject"/>
    <w:uiPriority w:val="99"/>
    <w:semiHidden/>
    <w:rsid w:val="00772F9D"/>
    <w:rPr>
      <w:rFonts w:ascii="Arial" w:eastAsia="Times New Roman" w:hAnsi="Arial" w:cs="Times New Roman"/>
      <w:b/>
      <w:bCs/>
      <w:noProof/>
      <w:sz w:val="20"/>
      <w:szCs w:val="20"/>
      <w:lang w:val="en-AU"/>
    </w:rPr>
  </w:style>
  <w:style w:type="paragraph" w:styleId="BalloonText">
    <w:name w:val="Balloon Text"/>
    <w:basedOn w:val="Normal"/>
    <w:link w:val="BalloonTextChar"/>
    <w:uiPriority w:val="99"/>
    <w:rsid w:val="00772F9D"/>
    <w:rPr>
      <w:rFonts w:ascii="Segoe UI" w:hAnsi="Segoe UI" w:cs="Segoe UI"/>
      <w:sz w:val="18"/>
      <w:szCs w:val="18"/>
    </w:rPr>
  </w:style>
  <w:style w:type="character" w:customStyle="1" w:styleId="BalloonTextChar">
    <w:name w:val="Balloon Text Char"/>
    <w:basedOn w:val="DefaultParagraphFont"/>
    <w:link w:val="BalloonText"/>
    <w:uiPriority w:val="99"/>
    <w:rsid w:val="00772F9D"/>
    <w:rPr>
      <w:rFonts w:ascii="Segoe UI" w:eastAsia="Times New Roman" w:hAnsi="Segoe UI" w:cs="Segoe UI"/>
      <w:noProof/>
      <w:sz w:val="18"/>
      <w:szCs w:val="18"/>
      <w:lang w:val="en-AU"/>
    </w:rPr>
  </w:style>
  <w:style w:type="paragraph" w:customStyle="1" w:styleId="Style9">
    <w:name w:val="Style9"/>
    <w:basedOn w:val="Style4"/>
    <w:link w:val="Style9Char"/>
    <w:uiPriority w:val="1"/>
    <w:qFormat/>
    <w:rsid w:val="00772F9D"/>
    <w:pPr>
      <w:numPr>
        <w:numId w:val="7"/>
      </w:numPr>
    </w:pPr>
  </w:style>
  <w:style w:type="paragraph" w:customStyle="1" w:styleId="TableBodyText">
    <w:name w:val="Table Body Text"/>
    <w:basedOn w:val="BodyText"/>
    <w:link w:val="TableBodyTextCharChar"/>
    <w:rsid w:val="00772F9D"/>
    <w:pPr>
      <w:spacing w:before="60" w:after="60"/>
    </w:pPr>
    <w:rPr>
      <w:color w:val="000000"/>
      <w:sz w:val="18"/>
      <w:lang w:eastAsia="en-AU"/>
    </w:rPr>
  </w:style>
  <w:style w:type="character" w:customStyle="1" w:styleId="Style9Char">
    <w:name w:val="Style9 Char"/>
    <w:basedOn w:val="Style4Char"/>
    <w:link w:val="Style9"/>
    <w:uiPriority w:val="1"/>
    <w:rsid w:val="00772F9D"/>
    <w:rPr>
      <w:rFonts w:ascii="Arial" w:eastAsia="Times New Roman" w:hAnsi="Arial" w:cs="Arial"/>
      <w:noProof/>
      <w:sz w:val="20"/>
      <w:szCs w:val="20"/>
      <w:lang w:val="en-AU"/>
    </w:rPr>
  </w:style>
  <w:style w:type="character" w:customStyle="1" w:styleId="TableBodyTextCharChar">
    <w:name w:val="Table Body Text Char Char"/>
    <w:link w:val="TableBodyText"/>
    <w:rsid w:val="00772F9D"/>
    <w:rPr>
      <w:rFonts w:ascii="Arial" w:eastAsiaTheme="minorEastAsia" w:hAnsi="Arial" w:cs="Times New Roman"/>
      <w:bCs/>
      <w:noProof/>
      <w:color w:val="000000"/>
      <w:sz w:val="18"/>
      <w:szCs w:val="20"/>
      <w:lang w:val="en-AU" w:eastAsia="en-AU"/>
    </w:rPr>
  </w:style>
  <w:style w:type="paragraph" w:customStyle="1" w:styleId="TableHeading">
    <w:name w:val="Table Heading"/>
    <w:basedOn w:val="TableBodyText"/>
    <w:link w:val="TableHeadingChar"/>
    <w:rsid w:val="00772F9D"/>
  </w:style>
  <w:style w:type="character" w:customStyle="1" w:styleId="TableHeadingChar">
    <w:name w:val="Table Heading Char"/>
    <w:link w:val="TableHeading"/>
    <w:rsid w:val="00772F9D"/>
    <w:rPr>
      <w:rFonts w:ascii="Arial" w:eastAsiaTheme="minorEastAsia" w:hAnsi="Arial" w:cs="Times New Roman"/>
      <w:bCs/>
      <w:noProof/>
      <w:color w:val="000000"/>
      <w:sz w:val="18"/>
      <w:szCs w:val="20"/>
      <w:lang w:val="en-AU" w:eastAsia="en-AU"/>
    </w:rPr>
  </w:style>
  <w:style w:type="table" w:customStyle="1" w:styleId="TableGrid1">
    <w:name w:val="Table Grid1"/>
    <w:basedOn w:val="TableNormal"/>
    <w:next w:val="TableNormal"/>
    <w:semiHidden/>
    <w:rsid w:val="00772F9D"/>
    <w:pPr>
      <w:keepNext/>
      <w:keepLines/>
      <w:widowControl/>
      <w:autoSpaceDE/>
      <w:autoSpaceDN/>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ListAllNum3Level">
    <w:name w:val="List All Num (3 Level)"/>
    <w:basedOn w:val="NoList"/>
    <w:rsid w:val="00772F9D"/>
    <w:pPr>
      <w:numPr>
        <w:numId w:val="9"/>
      </w:numPr>
    </w:pPr>
  </w:style>
  <w:style w:type="paragraph" w:styleId="Revision">
    <w:name w:val="Revision"/>
    <w:hidden/>
    <w:uiPriority w:val="99"/>
    <w:semiHidden/>
    <w:rsid w:val="00772F9D"/>
    <w:pPr>
      <w:widowControl/>
      <w:autoSpaceDE/>
      <w:autoSpaceDN/>
    </w:pPr>
    <w:rPr>
      <w:rFonts w:ascii="Times New Roman" w:eastAsia="Times New Roman" w:hAnsi="Times New Roman" w:cs="Times New Roman"/>
    </w:rPr>
  </w:style>
  <w:style w:type="table" w:customStyle="1" w:styleId="TableGrid2">
    <w:name w:val="Table Grid2"/>
    <w:basedOn w:val="TableNormal"/>
    <w:next w:val="TableGrid"/>
    <w:uiPriority w:val="39"/>
    <w:rsid w:val="00557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nonumber"/>
    <w:next w:val="Normal"/>
    <w:uiPriority w:val="39"/>
    <w:unhideWhenUsed/>
    <w:qFormat/>
    <w:rsid w:val="00772F9D"/>
    <w:pPr>
      <w:keepNext w:val="0"/>
      <w:spacing w:before="60"/>
      <w:outlineLvl w:val="9"/>
    </w:pPr>
  </w:style>
  <w:style w:type="table" w:customStyle="1" w:styleId="TableGrid3">
    <w:name w:val="Table Grid3"/>
    <w:basedOn w:val="TableNormal"/>
    <w:next w:val="TableGrid"/>
    <w:uiPriority w:val="39"/>
    <w:rsid w:val="00E40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72F9D"/>
    <w:rPr>
      <w:rFonts w:ascii="ArialMT" w:hAnsi="ArialMT" w:hint="default"/>
      <w:b w:val="0"/>
      <w:bCs w:val="0"/>
      <w:i w:val="0"/>
      <w:iCs w:val="0"/>
      <w:color w:val="000000"/>
      <w:sz w:val="20"/>
      <w:szCs w:val="20"/>
    </w:rPr>
  </w:style>
  <w:style w:type="character" w:customStyle="1" w:styleId="fontstyle21">
    <w:name w:val="fontstyle21"/>
    <w:basedOn w:val="DefaultParagraphFont"/>
    <w:rsid w:val="00772F9D"/>
    <w:rPr>
      <w:rFonts w:ascii="Arial-ItalicMT" w:hAnsi="Arial-ItalicMT" w:hint="default"/>
      <w:b w:val="0"/>
      <w:bCs w:val="0"/>
      <w:i/>
      <w:iCs/>
      <w:color w:val="000000"/>
      <w:sz w:val="20"/>
      <w:szCs w:val="20"/>
    </w:rPr>
  </w:style>
  <w:style w:type="character" w:customStyle="1" w:styleId="Heading5Char">
    <w:name w:val="Heading 5 Char"/>
    <w:basedOn w:val="DefaultParagraphFont"/>
    <w:link w:val="Heading5"/>
    <w:rsid w:val="00772F9D"/>
    <w:rPr>
      <w:rFonts w:ascii="Arial" w:eastAsia="Times New Roman" w:hAnsi="Arial" w:cs="Arial"/>
      <w:i/>
      <w:iCs/>
      <w:noProof/>
      <w:sz w:val="20"/>
      <w:szCs w:val="20"/>
    </w:rPr>
  </w:style>
  <w:style w:type="character" w:customStyle="1" w:styleId="Heading6Char">
    <w:name w:val="Heading 6 Char"/>
    <w:basedOn w:val="DefaultParagraphFont"/>
    <w:link w:val="Heading6"/>
    <w:rsid w:val="00772F9D"/>
    <w:rPr>
      <w:rFonts w:ascii="Arial" w:eastAsia="Times New Roman" w:hAnsi="Arial" w:cs="Times New Roman"/>
      <w:bCs/>
      <w:noProof/>
      <w:sz w:val="20"/>
      <w:lang w:val="en-AU"/>
    </w:rPr>
  </w:style>
  <w:style w:type="paragraph" w:customStyle="1" w:styleId="Heading5SS">
    <w:name w:val="Heading 5 +SS"/>
    <w:basedOn w:val="Heading5"/>
    <w:rsid w:val="00772F9D"/>
    <w:pPr>
      <w:keepNext w:val="0"/>
      <w:tabs>
        <w:tab w:val="left" w:pos="454"/>
      </w:tabs>
      <w:spacing w:after="0"/>
      <w:ind w:left="454"/>
      <w:outlineLvl w:val="9"/>
    </w:pPr>
  </w:style>
  <w:style w:type="paragraph" w:customStyle="1" w:styleId="Style10">
    <w:name w:val="Style10"/>
    <w:link w:val="Style10Char"/>
    <w:uiPriority w:val="1"/>
    <w:qFormat/>
    <w:rsid w:val="00772F9D"/>
    <w:pPr>
      <w:ind w:left="709"/>
    </w:pPr>
    <w:rPr>
      <w:rFonts w:ascii="Arial" w:eastAsia="Times New Roman" w:hAnsi="Arial" w:cs="Arial"/>
      <w:b/>
      <w:bCs/>
      <w:sz w:val="20"/>
      <w:szCs w:val="20"/>
      <w:lang w:val="en-AU"/>
    </w:rPr>
  </w:style>
  <w:style w:type="table" w:customStyle="1" w:styleId="SimpleTable4">
    <w:name w:val="Simple Table4"/>
    <w:basedOn w:val="TableNormal"/>
    <w:next w:val="TableGrid"/>
    <w:uiPriority w:val="39"/>
    <w:rsid w:val="004845D9"/>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character" w:customStyle="1" w:styleId="Style10Char">
    <w:name w:val="Style10 Char"/>
    <w:basedOn w:val="DefaultParagraphFont"/>
    <w:link w:val="Style10"/>
    <w:uiPriority w:val="1"/>
    <w:rsid w:val="00772F9D"/>
    <w:rPr>
      <w:rFonts w:ascii="Arial" w:eastAsia="Times New Roman" w:hAnsi="Arial" w:cs="Arial"/>
      <w:b/>
      <w:bCs/>
      <w:sz w:val="20"/>
      <w:szCs w:val="20"/>
      <w:lang w:val="en-AU"/>
    </w:rPr>
  </w:style>
  <w:style w:type="table" w:customStyle="1" w:styleId="SimpleTable5">
    <w:name w:val="Simple Table5"/>
    <w:basedOn w:val="TableNormal"/>
    <w:next w:val="TableGrid"/>
    <w:uiPriority w:val="39"/>
    <w:rsid w:val="002E4E55"/>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6">
    <w:name w:val="Simple Table6"/>
    <w:basedOn w:val="TableNormal"/>
    <w:next w:val="TableGrid"/>
    <w:uiPriority w:val="39"/>
    <w:rsid w:val="00A50483"/>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Style11">
    <w:name w:val="Style11"/>
    <w:link w:val="Style11Char"/>
    <w:qFormat/>
    <w:rsid w:val="00772F9D"/>
    <w:pPr>
      <w:spacing w:before="120"/>
      <w:ind w:left="709" w:hanging="709"/>
    </w:pPr>
    <w:rPr>
      <w:rFonts w:ascii="Arial" w:eastAsia="SimSun" w:hAnsi="Arial" w:cs="Arial"/>
      <w:b/>
      <w:bCs/>
      <w:lang w:val="en-AU" w:eastAsia="ja-JP"/>
    </w:rPr>
  </w:style>
  <w:style w:type="character" w:customStyle="1" w:styleId="Style11Char">
    <w:name w:val="Style11 Char"/>
    <w:basedOn w:val="DefaultParagraphFont"/>
    <w:link w:val="Style11"/>
    <w:rsid w:val="00772F9D"/>
    <w:rPr>
      <w:rFonts w:ascii="Arial" w:eastAsia="SimSun" w:hAnsi="Arial" w:cs="Arial"/>
      <w:b/>
      <w:bCs/>
      <w:lang w:val="en-AU" w:eastAsia="ja-JP"/>
    </w:rPr>
  </w:style>
  <w:style w:type="table" w:customStyle="1" w:styleId="SimpleTable7">
    <w:name w:val="Simple Table7"/>
    <w:basedOn w:val="TableNormal"/>
    <w:next w:val="TableGrid"/>
    <w:uiPriority w:val="39"/>
    <w:rsid w:val="00933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F7CD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72F9D"/>
    <w:rPr>
      <w:rFonts w:ascii="Arial" w:eastAsia="Times New Roman" w:hAnsi="Arial" w:cs="Arial"/>
      <w:b/>
      <w:bCs/>
      <w:noProof/>
      <w:color w:val="004259"/>
      <w:sz w:val="28"/>
      <w:szCs w:val="26"/>
      <w:lang w:val="en-AU"/>
    </w:rPr>
  </w:style>
  <w:style w:type="paragraph" w:customStyle="1" w:styleId="Style13">
    <w:name w:val="Style13"/>
    <w:basedOn w:val="ListParagraph"/>
    <w:link w:val="Style13Char"/>
    <w:qFormat/>
    <w:rsid w:val="00772F9D"/>
    <w:pPr>
      <w:widowControl/>
      <w:autoSpaceDE/>
      <w:autoSpaceDN/>
      <w:spacing w:before="180"/>
      <w:ind w:left="1002" w:hanging="576"/>
    </w:pPr>
    <w:rPr>
      <w:rFonts w:eastAsiaTheme="minorEastAsia"/>
      <w:szCs w:val="20"/>
      <w:lang w:eastAsia="ja-JP"/>
    </w:rPr>
  </w:style>
  <w:style w:type="character" w:customStyle="1" w:styleId="Style13Char">
    <w:name w:val="Style13 Char"/>
    <w:basedOn w:val="ListParagraphChar"/>
    <w:link w:val="Style13"/>
    <w:rsid w:val="00772F9D"/>
    <w:rPr>
      <w:rFonts w:ascii="Arial" w:eastAsiaTheme="minorEastAsia" w:hAnsi="Arial" w:cs="Times New Roman"/>
      <w:noProof/>
      <w:sz w:val="20"/>
      <w:szCs w:val="20"/>
      <w:lang w:val="en-AU" w:eastAsia="ja-JP"/>
    </w:rPr>
  </w:style>
  <w:style w:type="character" w:customStyle="1" w:styleId="Heading7Char">
    <w:name w:val="Heading 7 Char"/>
    <w:basedOn w:val="DefaultParagraphFont"/>
    <w:link w:val="Heading7"/>
    <w:rsid w:val="00772F9D"/>
    <w:rPr>
      <w:rFonts w:asciiTheme="majorHAnsi" w:eastAsiaTheme="majorEastAsia" w:hAnsiTheme="majorHAnsi" w:cstheme="majorBidi"/>
      <w:i/>
      <w:iCs/>
      <w:noProof/>
      <w:color w:val="404040" w:themeColor="text1" w:themeTint="BF"/>
      <w:sz w:val="18"/>
      <w:szCs w:val="18"/>
      <w:lang w:eastAsia="ja-JP"/>
    </w:rPr>
  </w:style>
  <w:style w:type="character" w:customStyle="1" w:styleId="Heading8Char">
    <w:name w:val="Heading 8 Char"/>
    <w:basedOn w:val="DefaultParagraphFont"/>
    <w:link w:val="Heading8"/>
    <w:rsid w:val="00772F9D"/>
    <w:rPr>
      <w:rFonts w:asciiTheme="majorHAnsi" w:eastAsiaTheme="majorEastAsia" w:hAnsiTheme="majorHAnsi" w:cstheme="majorBidi"/>
      <w:noProof/>
      <w:color w:val="404040" w:themeColor="text1" w:themeTint="BF"/>
      <w:sz w:val="18"/>
      <w:szCs w:val="20"/>
      <w:lang w:eastAsia="ja-JP"/>
    </w:rPr>
  </w:style>
  <w:style w:type="character" w:customStyle="1" w:styleId="Heading9Char">
    <w:name w:val="Heading 9 Char"/>
    <w:basedOn w:val="DefaultParagraphFont"/>
    <w:link w:val="Heading9"/>
    <w:rsid w:val="00772F9D"/>
    <w:rPr>
      <w:rFonts w:asciiTheme="majorHAnsi" w:eastAsiaTheme="majorEastAsia" w:hAnsiTheme="majorHAnsi" w:cstheme="majorBidi"/>
      <w:i/>
      <w:iCs/>
      <w:noProof/>
      <w:color w:val="404040" w:themeColor="text1" w:themeTint="BF"/>
      <w:sz w:val="18"/>
      <w:szCs w:val="20"/>
      <w:lang w:eastAsia="ja-JP"/>
    </w:rPr>
  </w:style>
  <w:style w:type="paragraph" w:customStyle="1" w:styleId="TableHeader">
    <w:name w:val="Table Header"/>
    <w:rsid w:val="00772F9D"/>
    <w:pPr>
      <w:keepNext/>
      <w:widowControl/>
      <w:autoSpaceDE/>
      <w:autoSpaceDN/>
      <w:spacing w:before="40" w:after="40"/>
    </w:pPr>
    <w:rPr>
      <w:rFonts w:ascii="Arial" w:eastAsia="SimSun" w:hAnsi="Arial" w:cs="Arial"/>
      <w:b/>
      <w:bCs/>
      <w:sz w:val="20"/>
      <w:szCs w:val="20"/>
      <w:shd w:val="clear" w:color="auto" w:fill="000000"/>
      <w:lang w:val="en-AU" w:eastAsia="en-AU"/>
    </w:rPr>
  </w:style>
  <w:style w:type="paragraph" w:customStyle="1" w:styleId="TableFigureLeft">
    <w:name w:val="Table / Figure Left"/>
    <w:rsid w:val="00772F9D"/>
    <w:pPr>
      <w:widowControl/>
      <w:autoSpaceDE/>
      <w:autoSpaceDN/>
      <w:spacing w:before="40" w:after="40" w:line="240" w:lineRule="atLeast"/>
    </w:pPr>
    <w:rPr>
      <w:rFonts w:ascii="Arial Narrow" w:eastAsia="Times New Roman" w:hAnsi="Arial Narrow" w:cs="Times New Roman"/>
      <w:sz w:val="18"/>
      <w:szCs w:val="18"/>
      <w:lang w:val="en-AU" w:eastAsia="en-AU"/>
    </w:rPr>
  </w:style>
  <w:style w:type="paragraph" w:customStyle="1" w:styleId="CommentaryHeading1">
    <w:name w:val="Commentary Heading 1"/>
    <w:next w:val="Paragraph"/>
    <w:rsid w:val="00AF1D72"/>
    <w:pPr>
      <w:widowControl/>
      <w:numPr>
        <w:numId w:val="11"/>
      </w:numPr>
      <w:autoSpaceDE/>
      <w:autoSpaceDN/>
      <w:spacing w:before="240" w:after="240" w:line="240" w:lineRule="atLeast"/>
      <w:outlineLvl w:val="0"/>
    </w:pPr>
    <w:rPr>
      <w:rFonts w:ascii="Arial" w:eastAsia="Times New Roman" w:hAnsi="Arial" w:cs="Times New Roman"/>
      <w:b/>
      <w:caps/>
      <w:sz w:val="32"/>
      <w:szCs w:val="32"/>
      <w:lang w:val="en-AU" w:eastAsia="en-AU"/>
    </w:rPr>
  </w:style>
  <w:style w:type="paragraph" w:customStyle="1" w:styleId="CommentaryHeading2">
    <w:name w:val="Commentary Heading 2"/>
    <w:next w:val="Paragraph"/>
    <w:rsid w:val="00772F9D"/>
    <w:pPr>
      <w:widowControl/>
      <w:autoSpaceDE/>
      <w:autoSpaceDN/>
      <w:spacing w:before="120" w:after="120" w:line="240" w:lineRule="atLeast"/>
      <w:outlineLvl w:val="1"/>
    </w:pPr>
    <w:rPr>
      <w:rFonts w:ascii="Arial" w:eastAsia="Times New Roman" w:hAnsi="Arial" w:cs="Times New Roman"/>
      <w:b/>
      <w:sz w:val="28"/>
      <w:lang w:val="en-AU" w:eastAsia="en-AU"/>
    </w:rPr>
  </w:style>
  <w:style w:type="paragraph" w:customStyle="1" w:styleId="CommentaryHeading3">
    <w:name w:val="Commentary Heading 3"/>
    <w:next w:val="Paragraph"/>
    <w:rsid w:val="00772F9D"/>
    <w:pPr>
      <w:widowControl/>
      <w:autoSpaceDE/>
      <w:autoSpaceDN/>
      <w:spacing w:before="120" w:after="120" w:line="240" w:lineRule="atLeast"/>
      <w:outlineLvl w:val="2"/>
    </w:pPr>
    <w:rPr>
      <w:rFonts w:ascii="Arial" w:eastAsia="Times New Roman" w:hAnsi="Arial" w:cs="Times New Roman"/>
      <w:b/>
      <w:i/>
      <w:lang w:val="en-AU" w:eastAsia="en-AU"/>
    </w:rPr>
  </w:style>
  <w:style w:type="paragraph" w:customStyle="1" w:styleId="TableFigureCenter">
    <w:name w:val="Table / Figure Center"/>
    <w:rsid w:val="00772F9D"/>
    <w:pPr>
      <w:widowControl/>
      <w:autoSpaceDE/>
      <w:autoSpaceDN/>
      <w:spacing w:before="40" w:after="40" w:line="240" w:lineRule="atLeast"/>
      <w:jc w:val="center"/>
    </w:pPr>
    <w:rPr>
      <w:rFonts w:ascii="Arial Narrow" w:eastAsia="Times New Roman" w:hAnsi="Arial Narrow" w:cs="Times New Roman"/>
      <w:sz w:val="18"/>
      <w:szCs w:val="18"/>
      <w:lang w:val="en-AU" w:eastAsia="en-AU"/>
    </w:rPr>
  </w:style>
  <w:style w:type="paragraph" w:customStyle="1" w:styleId="Heading1nonumber">
    <w:name w:val="Heading 1 no number"/>
    <w:basedOn w:val="Heading1"/>
    <w:next w:val="BodyText"/>
    <w:uiPriority w:val="1"/>
    <w:qFormat/>
    <w:rsid w:val="00772F9D"/>
    <w:pPr>
      <w:numPr>
        <w:numId w:val="0"/>
      </w:numPr>
    </w:pPr>
    <w:rPr>
      <w:bCs w:val="0"/>
      <w:szCs w:val="32"/>
    </w:rPr>
  </w:style>
  <w:style w:type="paragraph" w:styleId="BodyTextIndent">
    <w:name w:val="Body Text Indent"/>
    <w:basedOn w:val="Normal"/>
    <w:link w:val="BodyTextIndentChar"/>
    <w:uiPriority w:val="1"/>
    <w:rsid w:val="00772F9D"/>
    <w:pPr>
      <w:keepLines/>
      <w:widowControl/>
      <w:spacing w:before="240" w:after="120"/>
      <w:ind w:left="567"/>
    </w:pPr>
    <w:rPr>
      <w:bCs/>
    </w:rPr>
  </w:style>
  <w:style w:type="character" w:customStyle="1" w:styleId="BodyTextIndentChar">
    <w:name w:val="Body Text Indent Char"/>
    <w:basedOn w:val="DefaultParagraphFont"/>
    <w:link w:val="BodyTextIndent"/>
    <w:uiPriority w:val="1"/>
    <w:rsid w:val="00772F9D"/>
    <w:rPr>
      <w:rFonts w:ascii="Arial" w:eastAsia="Times New Roman" w:hAnsi="Arial" w:cs="Times New Roman"/>
      <w:bCs/>
      <w:noProof/>
      <w:sz w:val="20"/>
      <w:lang w:val="en-AU"/>
    </w:rPr>
  </w:style>
  <w:style w:type="paragraph" w:styleId="BodyTextFirstIndent">
    <w:name w:val="Body Text First Indent"/>
    <w:basedOn w:val="BodyText"/>
    <w:link w:val="BodyTextFirstIndentChar"/>
    <w:uiPriority w:val="99"/>
    <w:rsid w:val="00772F9D"/>
    <w:pPr>
      <w:widowControl w:val="0"/>
      <w:autoSpaceDE w:val="0"/>
      <w:autoSpaceDN w:val="0"/>
      <w:spacing w:before="0"/>
      <w:ind w:firstLine="360"/>
    </w:pPr>
    <w:rPr>
      <w:rFonts w:ascii="Times New Roman" w:eastAsia="Times New Roman" w:hAnsi="Times New Roman"/>
      <w:bCs w:val="0"/>
    </w:rPr>
  </w:style>
  <w:style w:type="character" w:customStyle="1" w:styleId="BodyTextFirstIndentChar">
    <w:name w:val="Body Text First Indent Char"/>
    <w:basedOn w:val="BodyTextChar"/>
    <w:link w:val="BodyTextFirstIndent"/>
    <w:uiPriority w:val="99"/>
    <w:rsid w:val="00772F9D"/>
    <w:rPr>
      <w:rFonts w:ascii="Times New Roman" w:eastAsia="Times New Roman" w:hAnsi="Times New Roman" w:cs="Times New Roman"/>
      <w:bCs w:val="0"/>
      <w:noProof/>
      <w:sz w:val="20"/>
      <w:szCs w:val="20"/>
      <w:lang w:val="en-AU" w:eastAsia="ja-JP"/>
    </w:rPr>
  </w:style>
  <w:style w:type="paragraph" w:styleId="Caption">
    <w:name w:val="caption"/>
    <w:basedOn w:val="Normal"/>
    <w:next w:val="Normal"/>
    <w:link w:val="CaptionChar"/>
    <w:uiPriority w:val="1"/>
    <w:qFormat/>
    <w:rsid w:val="00772F9D"/>
    <w:pPr>
      <w:keepNext/>
      <w:spacing w:before="240" w:after="120"/>
      <w:ind w:left="1134" w:hanging="1134"/>
    </w:pPr>
    <w:rPr>
      <w:rFonts w:eastAsia="Arial" w:cs="Arial"/>
      <w:b/>
      <w:bCs/>
      <w:color w:val="000000"/>
      <w:sz w:val="18"/>
      <w:szCs w:val="18"/>
      <w:lang w:eastAsia="en-AU"/>
    </w:rPr>
  </w:style>
  <w:style w:type="paragraph" w:styleId="NoteHeading">
    <w:name w:val="Note Heading"/>
    <w:basedOn w:val="Normal"/>
    <w:next w:val="Normal"/>
    <w:link w:val="NoteHeadingChar"/>
    <w:uiPriority w:val="99"/>
    <w:unhideWhenUsed/>
    <w:rsid w:val="00772F9D"/>
    <w:pPr>
      <w:keepLines/>
      <w:widowControl/>
      <w:tabs>
        <w:tab w:val="left" w:pos="1276"/>
      </w:tabs>
      <w:autoSpaceDE/>
      <w:autoSpaceDN/>
      <w:spacing w:before="240"/>
      <w:ind w:left="567"/>
    </w:pPr>
    <w:rPr>
      <w:rFonts w:cs="Arial"/>
      <w:b/>
      <w:bCs/>
      <w:i/>
      <w:iCs/>
      <w:sz w:val="18"/>
      <w:szCs w:val="18"/>
    </w:rPr>
  </w:style>
  <w:style w:type="character" w:customStyle="1" w:styleId="NoteHeadingChar">
    <w:name w:val="Note Heading Char"/>
    <w:basedOn w:val="DefaultParagraphFont"/>
    <w:link w:val="NoteHeading"/>
    <w:uiPriority w:val="99"/>
    <w:rsid w:val="00772F9D"/>
    <w:rPr>
      <w:rFonts w:ascii="Arial" w:eastAsia="Times New Roman" w:hAnsi="Arial" w:cs="Arial"/>
      <w:b/>
      <w:bCs/>
      <w:i/>
      <w:iCs/>
      <w:noProof/>
      <w:sz w:val="18"/>
      <w:szCs w:val="18"/>
      <w:lang w:val="en-AU"/>
    </w:rPr>
  </w:style>
  <w:style w:type="paragraph" w:customStyle="1" w:styleId="Notes">
    <w:name w:val="Notes"/>
    <w:basedOn w:val="ListParagraph"/>
    <w:uiPriority w:val="1"/>
    <w:qFormat/>
    <w:rsid w:val="00772F9D"/>
    <w:pPr>
      <w:keepLines/>
      <w:widowControl/>
      <w:numPr>
        <w:numId w:val="28"/>
      </w:numPr>
      <w:autoSpaceDE/>
      <w:autoSpaceDN/>
      <w:spacing w:before="120" w:after="120"/>
    </w:pPr>
    <w:rPr>
      <w:rFonts w:cs="Arial"/>
      <w:i/>
      <w:iCs/>
      <w:sz w:val="18"/>
      <w:szCs w:val="18"/>
    </w:rPr>
  </w:style>
  <w:style w:type="paragraph" w:customStyle="1" w:styleId="PubTableBullet1">
    <w:name w:val="Pub Table Bullet 1"/>
    <w:basedOn w:val="Normal"/>
    <w:uiPriority w:val="3"/>
    <w:qFormat/>
    <w:rsid w:val="003F4501"/>
    <w:pPr>
      <w:widowControl/>
      <w:autoSpaceDE/>
      <w:autoSpaceDN/>
      <w:spacing w:before="40" w:after="40"/>
      <w:ind w:left="357" w:hanging="357"/>
    </w:pPr>
    <w:rPr>
      <w:rFonts w:eastAsiaTheme="minorHAnsi" w:cstheme="minorBidi"/>
      <w:sz w:val="16"/>
      <w:szCs w:val="16"/>
    </w:rPr>
  </w:style>
  <w:style w:type="paragraph" w:customStyle="1" w:styleId="TableBullet2">
    <w:name w:val="Table Bullet 2"/>
    <w:basedOn w:val="TableBullet1"/>
    <w:qFormat/>
    <w:rsid w:val="00772F9D"/>
    <w:pPr>
      <w:numPr>
        <w:ilvl w:val="1"/>
      </w:numPr>
      <w:ind w:left="430" w:hanging="215"/>
    </w:pPr>
    <w:rPr>
      <w:szCs w:val="16"/>
    </w:rPr>
  </w:style>
  <w:style w:type="paragraph" w:customStyle="1" w:styleId="TableBullet3">
    <w:name w:val="Table Bullet 3"/>
    <w:basedOn w:val="TableBullet2"/>
    <w:uiPriority w:val="3"/>
    <w:qFormat/>
    <w:rsid w:val="00772F9D"/>
    <w:pPr>
      <w:numPr>
        <w:ilvl w:val="2"/>
      </w:numPr>
      <w:ind w:left="731" w:hanging="142"/>
    </w:pPr>
  </w:style>
  <w:style w:type="numbering" w:styleId="111111">
    <w:name w:val="Outline List 2"/>
    <w:basedOn w:val="NoList"/>
    <w:semiHidden/>
    <w:rsid w:val="00772F9D"/>
    <w:pPr>
      <w:numPr>
        <w:numId w:val="13"/>
      </w:numPr>
    </w:pPr>
  </w:style>
  <w:style w:type="paragraph" w:styleId="BlockText">
    <w:name w:val="Block Text"/>
    <w:basedOn w:val="Normal"/>
    <w:uiPriority w:val="99"/>
    <w:rsid w:val="00772F9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table" w:customStyle="1" w:styleId="MainTableStyle">
    <w:name w:val="Main Table Style"/>
    <w:basedOn w:val="TableNormal"/>
    <w:uiPriority w:val="99"/>
    <w:rsid w:val="00627CFE"/>
    <w:pPr>
      <w:widowControl/>
      <w:autoSpaceDE/>
      <w:autoSpaceDN/>
      <w:spacing w:before="80" w:after="80"/>
    </w:pPr>
    <w:rPr>
      <w:rFonts w:ascii="Arial" w:hAnsi="Arial"/>
      <w:sz w:val="18"/>
      <w:lang w:val="en-AU"/>
    </w:rPr>
    <w:tblPr>
      <w:tblBorders>
        <w:top w:val="single" w:sz="4" w:space="0" w:color="FFFFFF" w:themeColor="background1"/>
        <w:left w:val="single" w:sz="4" w:space="0" w:color="FFFFFF" w:themeColor="background1"/>
        <w:bottom w:val="single" w:sz="12" w:space="0" w:color="427D97"/>
        <w:right w:val="single" w:sz="4" w:space="0" w:color="FFFFFF" w:themeColor="background1"/>
        <w:insideH w:val="single" w:sz="6" w:space="0" w:color="FFFFFF" w:themeColor="background1"/>
        <w:insideV w:val="single" w:sz="6" w:space="0" w:color="FFFFFF" w:themeColor="background1"/>
      </w:tblBorders>
    </w:tblPr>
    <w:tcPr>
      <w:shd w:val="clear" w:color="auto" w:fill="C5D3DD"/>
    </w:tcPr>
    <w:tblStylePr w:type="firstRow">
      <w:pPr>
        <w:keepNext/>
        <w:keepLines/>
        <w:widowControl/>
        <w:wordWrap/>
        <w:spacing w:beforeLines="0" w:beforeAutospacing="0" w:afterLines="0" w:afterAutospacing="0" w:line="240" w:lineRule="auto"/>
        <w:jc w:val="left"/>
      </w:pPr>
      <w:rPr>
        <w:rFonts w:ascii="Arial" w:hAnsi="Arial"/>
        <w:b/>
        <w:color w:val="FFFFFF" w:themeColor="background1"/>
        <w:sz w:val="18"/>
      </w:rPr>
      <w:tblPr/>
      <w:tcPr>
        <w:shd w:val="clear" w:color="auto" w:fill="427D97"/>
      </w:tcPr>
    </w:tblStylePr>
    <w:tblStylePr w:type="lastRow">
      <w:pPr>
        <w:keepLines/>
        <w:widowControl/>
        <w:wordWrap/>
        <w:jc w:val="left"/>
      </w:pPr>
      <w:rPr>
        <w:b/>
      </w:rPr>
      <w:tblPr/>
      <w:tcPr>
        <w:shd w:val="clear" w:color="auto" w:fill="C5D3DD"/>
      </w:tcPr>
    </w:tblStylePr>
  </w:style>
  <w:style w:type="paragraph" w:customStyle="1" w:styleId="Tabletext">
    <w:name w:val="Table text"/>
    <w:basedOn w:val="Normal"/>
    <w:rsid w:val="00772F9D"/>
    <w:pPr>
      <w:widowControl/>
      <w:autoSpaceDE/>
      <w:autoSpaceDN/>
      <w:spacing w:before="60" w:after="60"/>
      <w:ind w:left="2268" w:hanging="1417"/>
    </w:pPr>
    <w:rPr>
      <w:rFonts w:eastAsia="Calibri"/>
      <w:kern w:val="20"/>
      <w:sz w:val="18"/>
      <w:szCs w:val="20"/>
      <w:lang w:val="en-US"/>
    </w:rPr>
  </w:style>
  <w:style w:type="paragraph" w:customStyle="1" w:styleId="Style15">
    <w:name w:val="Style15"/>
    <w:basedOn w:val="Normal"/>
    <w:link w:val="Style15Char"/>
    <w:qFormat/>
    <w:rsid w:val="00772F9D"/>
    <w:pPr>
      <w:widowControl/>
      <w:autoSpaceDE/>
      <w:autoSpaceDN/>
      <w:spacing w:after="160"/>
      <w:ind w:left="1002" w:hanging="576"/>
    </w:pPr>
    <w:rPr>
      <w:rFonts w:eastAsiaTheme="minorEastAsia" w:cstheme="minorBidi"/>
      <w:szCs w:val="20"/>
      <w:lang w:val="en-US" w:eastAsia="ja-JP"/>
    </w:rPr>
  </w:style>
  <w:style w:type="character" w:customStyle="1" w:styleId="Style15Char">
    <w:name w:val="Style15 Char"/>
    <w:basedOn w:val="DefaultParagraphFont"/>
    <w:link w:val="Style15"/>
    <w:rsid w:val="00772F9D"/>
    <w:rPr>
      <w:rFonts w:ascii="Arial" w:eastAsiaTheme="minorEastAsia" w:hAnsi="Arial"/>
      <w:noProof/>
      <w:sz w:val="20"/>
      <w:szCs w:val="20"/>
      <w:lang w:eastAsia="ja-JP"/>
    </w:rPr>
  </w:style>
  <w:style w:type="paragraph" w:customStyle="1" w:styleId="Style12">
    <w:name w:val="Style12"/>
    <w:basedOn w:val="Normal"/>
    <w:link w:val="Style12Char"/>
    <w:qFormat/>
    <w:rsid w:val="00772F9D"/>
    <w:pPr>
      <w:numPr>
        <w:numId w:val="14"/>
      </w:numPr>
      <w:tabs>
        <w:tab w:val="left" w:pos="1701"/>
      </w:tabs>
      <w:spacing w:before="119"/>
      <w:ind w:right="306"/>
    </w:pPr>
    <w:rPr>
      <w:rFonts w:eastAsiaTheme="minorEastAsia" w:cstheme="minorBidi"/>
      <w:sz w:val="18"/>
      <w:szCs w:val="18"/>
      <w:lang w:val="en-US" w:eastAsia="ja-JP"/>
    </w:rPr>
  </w:style>
  <w:style w:type="character" w:customStyle="1" w:styleId="Style12Char">
    <w:name w:val="Style12 Char"/>
    <w:basedOn w:val="DefaultParagraphFont"/>
    <w:link w:val="Style12"/>
    <w:rsid w:val="00772F9D"/>
    <w:rPr>
      <w:rFonts w:ascii="Arial" w:eastAsiaTheme="minorEastAsia" w:hAnsi="Arial"/>
      <w:noProof/>
      <w:sz w:val="18"/>
      <w:szCs w:val="18"/>
      <w:lang w:eastAsia="ja-JP"/>
    </w:rPr>
  </w:style>
  <w:style w:type="paragraph" w:styleId="BodyTextIndent2">
    <w:name w:val="Body Text Indent 2"/>
    <w:basedOn w:val="BodyTextIndent"/>
    <w:link w:val="BodyTextIndent2Char"/>
    <w:uiPriority w:val="99"/>
    <w:rsid w:val="00772F9D"/>
    <w:pPr>
      <w:ind w:left="1134"/>
    </w:pPr>
  </w:style>
  <w:style w:type="character" w:customStyle="1" w:styleId="BodyTextIndent2Char">
    <w:name w:val="Body Text Indent 2 Char"/>
    <w:basedOn w:val="DefaultParagraphFont"/>
    <w:link w:val="BodyTextIndent2"/>
    <w:uiPriority w:val="99"/>
    <w:rsid w:val="00772F9D"/>
    <w:rPr>
      <w:rFonts w:ascii="Arial" w:eastAsia="Times New Roman" w:hAnsi="Arial" w:cs="Times New Roman"/>
      <w:bCs/>
      <w:noProof/>
      <w:sz w:val="20"/>
      <w:lang w:val="en-AU"/>
    </w:rPr>
  </w:style>
  <w:style w:type="paragraph" w:styleId="BodyTextFirstIndent2">
    <w:name w:val="Body Text First Indent 2"/>
    <w:basedOn w:val="BodyTextIndent"/>
    <w:link w:val="BodyTextFirstIndent2Char"/>
    <w:uiPriority w:val="99"/>
    <w:rsid w:val="00772F9D"/>
    <w:pPr>
      <w:spacing w:before="0" w:after="0"/>
      <w:ind w:left="360" w:firstLine="360"/>
    </w:pPr>
    <w:rPr>
      <w:rFonts w:ascii="Times New Roman" w:hAnsi="Times New Roman"/>
    </w:rPr>
  </w:style>
  <w:style w:type="character" w:customStyle="1" w:styleId="BodyTextFirstIndent2Char">
    <w:name w:val="Body Text First Indent 2 Char"/>
    <w:basedOn w:val="BodyTextIndentChar"/>
    <w:link w:val="BodyTextFirstIndent2"/>
    <w:uiPriority w:val="99"/>
    <w:rsid w:val="00772F9D"/>
    <w:rPr>
      <w:rFonts w:ascii="Times New Roman" w:eastAsia="Times New Roman" w:hAnsi="Times New Roman" w:cs="Times New Roman"/>
      <w:bCs/>
      <w:noProof/>
      <w:sz w:val="20"/>
      <w:lang w:val="en-AU"/>
    </w:rPr>
  </w:style>
  <w:style w:type="character" w:customStyle="1" w:styleId="Style14Char">
    <w:name w:val="Style14 Char"/>
    <w:basedOn w:val="DefaultParagraphFont"/>
    <w:link w:val="Style14"/>
    <w:locked/>
    <w:rsid w:val="00772F9D"/>
    <w:rPr>
      <w:rFonts w:ascii="Arial" w:hAnsi="Arial" w:cs="Arial"/>
      <w:b/>
      <w:color w:val="004259"/>
      <w:sz w:val="20"/>
      <w:szCs w:val="20"/>
    </w:rPr>
  </w:style>
  <w:style w:type="paragraph" w:customStyle="1" w:styleId="Style14">
    <w:name w:val="Style14"/>
    <w:basedOn w:val="Normal"/>
    <w:link w:val="Style14Char"/>
    <w:qFormat/>
    <w:rsid w:val="00772F9D"/>
    <w:pPr>
      <w:widowControl/>
      <w:autoSpaceDE/>
      <w:autoSpaceDN/>
      <w:spacing w:before="180"/>
      <w:ind w:left="1134" w:hanging="142"/>
    </w:pPr>
    <w:rPr>
      <w:rFonts w:eastAsiaTheme="minorHAnsi" w:cs="Arial"/>
      <w:b/>
      <w:noProof w:val="0"/>
      <w:color w:val="004259"/>
      <w:szCs w:val="20"/>
      <w:lang w:val="en-US"/>
    </w:rPr>
  </w:style>
  <w:style w:type="character" w:styleId="BookTitle">
    <w:name w:val="Book Title"/>
    <w:basedOn w:val="DefaultParagraphFont"/>
    <w:uiPriority w:val="33"/>
    <w:qFormat/>
    <w:rsid w:val="00772F9D"/>
    <w:rPr>
      <w:b/>
      <w:bCs/>
      <w:i/>
      <w:iCs/>
      <w:spacing w:val="5"/>
    </w:rPr>
  </w:style>
  <w:style w:type="paragraph" w:customStyle="1" w:styleId="TableFigureNotesList">
    <w:name w:val="Table / Figure Notes List"/>
    <w:rsid w:val="00772F9D"/>
    <w:pPr>
      <w:widowControl/>
      <w:numPr>
        <w:numId w:val="15"/>
      </w:numPr>
      <w:autoSpaceDE/>
      <w:autoSpaceDN/>
      <w:spacing w:before="120"/>
      <w:contextualSpacing/>
    </w:pPr>
    <w:rPr>
      <w:rFonts w:ascii="Arial" w:eastAsiaTheme="minorEastAsia" w:hAnsi="Arial" w:cs="Times New Roman"/>
      <w:i/>
      <w:color w:val="6F7C87"/>
      <w:sz w:val="18"/>
      <w:szCs w:val="18"/>
      <w:lang w:eastAsia="en-AU"/>
    </w:rPr>
  </w:style>
  <w:style w:type="numbering" w:styleId="1ai">
    <w:name w:val="Outline List 1"/>
    <w:basedOn w:val="NoList"/>
    <w:semiHidden/>
    <w:rsid w:val="00772F9D"/>
    <w:pPr>
      <w:numPr>
        <w:numId w:val="16"/>
      </w:numPr>
    </w:pPr>
  </w:style>
  <w:style w:type="table" w:customStyle="1" w:styleId="SimpleTable11">
    <w:name w:val="Simple Table11"/>
    <w:basedOn w:val="TableNormal"/>
    <w:next w:val="TableGrid"/>
    <w:uiPriority w:val="39"/>
    <w:rsid w:val="001822DA"/>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8">
    <w:name w:val="Simple Table8"/>
    <w:basedOn w:val="TableNormal"/>
    <w:next w:val="TableGrid"/>
    <w:uiPriority w:val="39"/>
    <w:rsid w:val="00412462"/>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9">
    <w:name w:val="Simple Table9"/>
    <w:basedOn w:val="TableNormal"/>
    <w:next w:val="TableGrid"/>
    <w:uiPriority w:val="39"/>
    <w:rsid w:val="00CC3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Table41">
    <w:name w:val="Simple Table41"/>
    <w:basedOn w:val="TableNormal"/>
    <w:next w:val="TableGrid"/>
    <w:uiPriority w:val="39"/>
    <w:rsid w:val="00B440BD"/>
    <w:pPr>
      <w:widowControl/>
      <w:autoSpaceDE/>
      <w:autoSpaceDN/>
    </w:pPr>
    <w:rPr>
      <w:rFonts w:ascii="Arial" w:eastAsia="SimSun" w:hAnsi="Arial" w:cs="Arial"/>
      <w:bCs/>
      <w:sz w:val="18"/>
      <w:szCs w:val="20"/>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MSTable">
    <w:name w:val="MS Table"/>
    <w:basedOn w:val="TableNormal"/>
    <w:uiPriority w:val="99"/>
    <w:rsid w:val="00C47C99"/>
    <w:pPr>
      <w:widowControl/>
      <w:autoSpaceDE/>
      <w:autoSpaceDN/>
      <w:spacing w:before="10" w:after="10"/>
    </w:pPr>
    <w:rPr>
      <w:rFonts w:ascii="Arial" w:eastAsia="Calibri" w:hAnsi="Arial" w:cs="Times New Roman"/>
      <w:color w:val="262626"/>
      <w:sz w:val="20"/>
      <w:szCs w:val="20"/>
      <w:lang w:val="en-AU" w:eastAsia="en-AU"/>
    </w:rPr>
    <w:tblPr>
      <w:tblStyleRowBandSize w:val="1"/>
      <w:tblBorders>
        <w:bottom w:val="single" w:sz="4" w:space="0" w:color="404040"/>
        <w:insideH w:val="single" w:sz="4" w:space="0" w:color="404040"/>
      </w:tblBorders>
      <w:tblCellMar>
        <w:left w:w="68" w:type="dxa"/>
        <w:right w:w="68" w:type="dxa"/>
      </w:tblCellMar>
    </w:tblPr>
    <w:trPr>
      <w:cantSplit/>
    </w:trPr>
    <w:tcPr>
      <w:shd w:val="clear" w:color="auto" w:fill="auto"/>
      <w:vAlign w:val="center"/>
    </w:tcPr>
    <w:tblStylePr w:type="firstRow">
      <w:pPr>
        <w:wordWrap/>
        <w:spacing w:beforeLines="0" w:beforeAutospacing="0" w:afterLines="0" w:afterAutospacing="0" w:line="240" w:lineRule="auto"/>
        <w:ind w:leftChars="0" w:left="0" w:rightChars="0" w:right="0"/>
        <w:contextualSpacing/>
        <w:jc w:val="left"/>
      </w:pPr>
      <w:rPr>
        <w:rFonts w:ascii="Arial" w:hAnsi="Arial"/>
        <w:b/>
        <w:color w:val="3B3838"/>
        <w:sz w:val="20"/>
      </w:rPr>
      <w:tblPr/>
      <w:trPr>
        <w:tblHeader/>
      </w:trPr>
      <w:tcPr>
        <w:tcBorders>
          <w:top w:val="nil"/>
          <w:left w:val="nil"/>
          <w:bottom w:val="single" w:sz="24" w:space="0" w:color="00BBE5"/>
          <w:right w:val="nil"/>
          <w:insideH w:val="nil"/>
          <w:insideV w:val="nil"/>
          <w:tl2br w:val="nil"/>
          <w:tr2bl w:val="nil"/>
        </w:tcBorders>
        <w:shd w:val="clear" w:color="auto" w:fill="D9D9D9"/>
        <w:vAlign w:val="top"/>
      </w:tcPr>
    </w:tblStylePr>
    <w:tblStylePr w:type="lastRow">
      <w:pPr>
        <w:wordWrap/>
        <w:spacing w:beforeLines="0" w:beforeAutospacing="0" w:afterLines="0" w:afterAutospacing="0" w:line="240" w:lineRule="auto"/>
        <w:contextualSpacing/>
      </w:pPr>
      <w:rPr>
        <w:b w:val="0"/>
        <w:color w:val="262626"/>
      </w:rPr>
      <w:tblPr/>
      <w:tcPr>
        <w:tcBorders>
          <w:bottom w:val="single" w:sz="4" w:space="0" w:color="404040"/>
          <w:insideH w:val="nil"/>
        </w:tcBorders>
        <w:shd w:val="clear" w:color="auto" w:fill="FFFFFF"/>
      </w:tcPr>
    </w:tblStylePr>
    <w:tblStylePr w:type="firstCol">
      <w:pPr>
        <w:jc w:val="left"/>
      </w:pPr>
      <w:rPr>
        <w:color w:val="auto"/>
      </w:rPr>
      <w:tblPr/>
      <w:tcPr>
        <w:shd w:val="clear" w:color="auto" w:fill="FFFFFF"/>
      </w:tcPr>
    </w:tblStylePr>
    <w:tblStylePr w:type="lastCol">
      <w:pPr>
        <w:jc w:val="right"/>
      </w:pPr>
      <w:rPr>
        <w:color w:val="auto"/>
      </w:rPr>
      <w:tblPr/>
      <w:tcPr>
        <w:shd w:val="clear" w:color="auto" w:fill="FFFFFF"/>
      </w:tcPr>
    </w:tblStylePr>
    <w:tblStylePr w:type="band1Horz">
      <w:rPr>
        <w:rFonts w:ascii="Arial" w:hAnsi="Arial"/>
        <w:color w:val="404040"/>
        <w:sz w:val="20"/>
      </w:rPr>
      <w:tblPr/>
      <w:tcPr>
        <w:tcBorders>
          <w:bottom w:val="nil"/>
        </w:tcBorders>
        <w:shd w:val="clear" w:color="auto" w:fill="auto"/>
      </w:tcPr>
    </w:tblStylePr>
    <w:tblStylePr w:type="band2Horz">
      <w:rPr>
        <w:rFonts w:ascii="Arial" w:hAnsi="Arial"/>
        <w:color w:val="404040"/>
        <w:sz w:val="20"/>
      </w:rPr>
      <w:tblPr/>
      <w:tcPr>
        <w:tcBorders>
          <w:bottom w:val="nil"/>
        </w:tcBorders>
        <w:shd w:val="clear" w:color="auto" w:fill="auto"/>
      </w:tcPr>
    </w:tblStylePr>
  </w:style>
  <w:style w:type="table" w:customStyle="1" w:styleId="SimpleTable111">
    <w:name w:val="Simple Table111"/>
    <w:basedOn w:val="TableNormal"/>
    <w:next w:val="TableGrid"/>
    <w:uiPriority w:val="39"/>
    <w:rsid w:val="006C3D08"/>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character" w:customStyle="1" w:styleId="SuperScpt">
    <w:name w:val="SuperScpt"/>
    <w:basedOn w:val="DefaultParagraphFont"/>
    <w:uiPriority w:val="1"/>
    <w:qFormat/>
    <w:rsid w:val="00FE1B64"/>
    <w:rPr>
      <w:vertAlign w:val="superscript"/>
    </w:rPr>
  </w:style>
  <w:style w:type="character" w:customStyle="1" w:styleId="CaptionChar">
    <w:name w:val="Caption Char"/>
    <w:link w:val="Caption"/>
    <w:uiPriority w:val="1"/>
    <w:rsid w:val="00F926B2"/>
    <w:rPr>
      <w:rFonts w:ascii="Arial" w:eastAsia="Arial" w:hAnsi="Arial" w:cs="Arial"/>
      <w:b/>
      <w:bCs/>
      <w:noProof/>
      <w:color w:val="000000"/>
      <w:sz w:val="18"/>
      <w:szCs w:val="18"/>
      <w:lang w:val="en-AU" w:eastAsia="en-AU"/>
    </w:rPr>
  </w:style>
  <w:style w:type="character" w:customStyle="1" w:styleId="Heading2Char">
    <w:name w:val="Heading 2 Char"/>
    <w:basedOn w:val="DefaultParagraphFont"/>
    <w:link w:val="Heading2"/>
    <w:uiPriority w:val="1"/>
    <w:rsid w:val="008578DD"/>
    <w:rPr>
      <w:rFonts w:ascii="Arial" w:eastAsia="SimSun" w:hAnsi="Arial" w:cs="Arial"/>
      <w:b/>
      <w:bCs/>
      <w:noProof/>
      <w:color w:val="004259"/>
      <w:sz w:val="24"/>
      <w:szCs w:val="26"/>
      <w:lang w:val="en-AU"/>
    </w:rPr>
  </w:style>
  <w:style w:type="paragraph" w:styleId="TOC4">
    <w:name w:val="toc 4"/>
    <w:basedOn w:val="Normal"/>
    <w:next w:val="Normal"/>
    <w:autoRedefine/>
    <w:uiPriority w:val="39"/>
    <w:unhideWhenUsed/>
    <w:rsid w:val="000204B0"/>
    <w:pPr>
      <w:widowControl/>
      <w:autoSpaceDE/>
      <w:autoSpaceDN/>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0204B0"/>
    <w:pPr>
      <w:widowControl/>
      <w:autoSpaceDE/>
      <w:autoSpaceDN/>
      <w:spacing w:after="100" w:line="259" w:lineRule="auto"/>
      <w:ind w:left="880"/>
    </w:pPr>
    <w:rPr>
      <w:rFonts w:asciiTheme="minorHAnsi" w:eastAsiaTheme="minorEastAsia" w:hAnsiTheme="minorHAnsi" w:cstheme="minorBidi"/>
      <w:lang w:eastAsia="en-AU"/>
    </w:rPr>
  </w:style>
  <w:style w:type="paragraph" w:styleId="TOC6">
    <w:name w:val="toc 6"/>
    <w:next w:val="Normal"/>
    <w:uiPriority w:val="39"/>
    <w:rsid w:val="00772F9D"/>
    <w:pPr>
      <w:tabs>
        <w:tab w:val="right" w:leader="dot" w:pos="9490"/>
      </w:tabs>
      <w:spacing w:before="120"/>
      <w:ind w:left="1560" w:hanging="1418"/>
    </w:pPr>
    <w:rPr>
      <w:rFonts w:ascii="Arial" w:eastAsia="SimSun" w:hAnsi="Arial" w:cs="Times New Roman"/>
      <w:b/>
      <w:noProof/>
      <w:sz w:val="18"/>
      <w:szCs w:val="18"/>
      <w:lang w:val="en-AU"/>
    </w:rPr>
  </w:style>
  <w:style w:type="paragraph" w:styleId="TOC7">
    <w:name w:val="toc 7"/>
    <w:basedOn w:val="Normal"/>
    <w:next w:val="Normal"/>
    <w:autoRedefine/>
    <w:uiPriority w:val="39"/>
    <w:unhideWhenUsed/>
    <w:rsid w:val="000204B0"/>
    <w:pPr>
      <w:widowControl/>
      <w:autoSpaceDE/>
      <w:autoSpaceDN/>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0204B0"/>
    <w:pPr>
      <w:widowControl/>
      <w:autoSpaceDE/>
      <w:autoSpaceDN/>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0204B0"/>
    <w:pPr>
      <w:widowControl/>
      <w:autoSpaceDE/>
      <w:autoSpaceDN/>
      <w:spacing w:after="100" w:line="259" w:lineRule="auto"/>
      <w:ind w:left="1760"/>
    </w:pPr>
    <w:rPr>
      <w:rFonts w:asciiTheme="minorHAnsi" w:eastAsiaTheme="minorEastAsia" w:hAnsiTheme="minorHAnsi" w:cstheme="minorBidi"/>
      <w:lang w:eastAsia="en-AU"/>
    </w:rPr>
  </w:style>
  <w:style w:type="paragraph" w:styleId="ListNumber">
    <w:name w:val="List Number"/>
    <w:qFormat/>
    <w:rsid w:val="00444EF0"/>
    <w:pPr>
      <w:widowControl/>
      <w:numPr>
        <w:numId w:val="19"/>
      </w:numPr>
      <w:tabs>
        <w:tab w:val="left" w:pos="425"/>
      </w:tabs>
      <w:autoSpaceDE/>
      <w:autoSpaceDN/>
      <w:spacing w:before="160"/>
      <w:contextualSpacing/>
    </w:pPr>
    <w:rPr>
      <w:rFonts w:ascii="Arial" w:eastAsia="Times New Roman" w:hAnsi="Arial" w:cs="Times New Roman"/>
      <w:snapToGrid w:val="0"/>
      <w:sz w:val="20"/>
      <w:szCs w:val="20"/>
    </w:rPr>
  </w:style>
  <w:style w:type="paragraph" w:styleId="ListNumber3">
    <w:name w:val="List Number 3"/>
    <w:basedOn w:val="Normal"/>
    <w:qFormat/>
    <w:rsid w:val="00444EF0"/>
    <w:pPr>
      <w:numPr>
        <w:ilvl w:val="2"/>
        <w:numId w:val="19"/>
      </w:numPr>
      <w:autoSpaceDE/>
      <w:autoSpaceDN/>
      <w:spacing w:before="160"/>
      <w:contextualSpacing/>
    </w:pPr>
    <w:rPr>
      <w:snapToGrid w:val="0"/>
      <w:szCs w:val="20"/>
      <w:lang w:val="en-US"/>
    </w:rPr>
  </w:style>
  <w:style w:type="character" w:styleId="PageNumber">
    <w:name w:val="page number"/>
    <w:basedOn w:val="DefaultParagraphFont"/>
    <w:semiHidden/>
    <w:rsid w:val="009330FE"/>
  </w:style>
  <w:style w:type="table" w:customStyle="1" w:styleId="TableGrid12">
    <w:name w:val="Table Grid12"/>
    <w:basedOn w:val="TableNormal"/>
    <w:next w:val="TableGrid"/>
    <w:uiPriority w:val="59"/>
    <w:rsid w:val="008544D3"/>
    <w:pPr>
      <w:widowControl/>
      <w:autoSpaceDE/>
      <w:autoSpaceDN/>
    </w:pPr>
    <w:rPr>
      <w:rFonts w:ascii="Helvetica" w:eastAsia="Arial" w:hAnsi="Helvetica" w:cs="Times New Roman"/>
      <w:szCs w:val="24"/>
      <w:lang w:val="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Bodynumbered1Char">
    <w:name w:val="Body numbered 1 Char"/>
    <w:basedOn w:val="Style6Char"/>
    <w:link w:val="Bodynumbered1"/>
    <w:rsid w:val="00CC2E45"/>
    <w:rPr>
      <w:rFonts w:ascii="Arial" w:eastAsiaTheme="minorEastAsia" w:hAnsi="Arial" w:cs="Times New Roman"/>
      <w:noProof/>
      <w:sz w:val="20"/>
      <w:szCs w:val="20"/>
      <w:lang w:val="en-AU" w:eastAsia="ja-JP"/>
    </w:rPr>
  </w:style>
  <w:style w:type="paragraph" w:styleId="FootnoteText">
    <w:name w:val="footnote text"/>
    <w:basedOn w:val="Normal"/>
    <w:link w:val="FootnoteTextChar"/>
    <w:uiPriority w:val="99"/>
    <w:semiHidden/>
    <w:unhideWhenUsed/>
    <w:rsid w:val="00D45AE3"/>
    <w:rPr>
      <w:szCs w:val="20"/>
    </w:rPr>
  </w:style>
  <w:style w:type="character" w:customStyle="1" w:styleId="FootnoteTextChar">
    <w:name w:val="Footnote Text Char"/>
    <w:basedOn w:val="DefaultParagraphFont"/>
    <w:link w:val="FootnoteText"/>
    <w:uiPriority w:val="99"/>
    <w:semiHidden/>
    <w:rsid w:val="00D45AE3"/>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D45AE3"/>
    <w:rPr>
      <w:vertAlign w:val="superscript"/>
    </w:rPr>
  </w:style>
  <w:style w:type="character" w:styleId="LineNumber">
    <w:name w:val="line number"/>
    <w:basedOn w:val="DefaultParagraphFont"/>
    <w:uiPriority w:val="99"/>
    <w:unhideWhenUsed/>
    <w:rsid w:val="00327950"/>
  </w:style>
  <w:style w:type="paragraph" w:styleId="NormalIndent">
    <w:name w:val="Normal Indent"/>
    <w:basedOn w:val="Normal"/>
    <w:uiPriority w:val="99"/>
    <w:unhideWhenUsed/>
    <w:rsid w:val="0022583F"/>
    <w:pPr>
      <w:ind w:left="720"/>
    </w:pPr>
  </w:style>
  <w:style w:type="paragraph" w:customStyle="1" w:styleId="TableText0">
    <w:name w:val="Table Text"/>
    <w:basedOn w:val="TableBodyText"/>
    <w:link w:val="TableTextChar"/>
    <w:uiPriority w:val="1"/>
    <w:qFormat/>
    <w:rsid w:val="00F0653D"/>
    <w:pPr>
      <w:spacing w:before="80" w:after="80"/>
    </w:pPr>
    <w:rPr>
      <w:rFonts w:eastAsia="SimSun"/>
    </w:rPr>
  </w:style>
  <w:style w:type="character" w:customStyle="1" w:styleId="TableTextChar">
    <w:name w:val="Table Text Char"/>
    <w:basedOn w:val="TableBodyTextCharChar"/>
    <w:link w:val="TableText0"/>
    <w:uiPriority w:val="1"/>
    <w:rsid w:val="00F0653D"/>
    <w:rPr>
      <w:rFonts w:ascii="Arial" w:eastAsia="SimSun" w:hAnsi="Arial" w:cs="Times New Roman"/>
      <w:bCs/>
      <w:noProof/>
      <w:color w:val="000000"/>
      <w:sz w:val="20"/>
      <w:szCs w:val="20"/>
      <w:lang w:val="en-AU" w:eastAsia="en-AU"/>
    </w:rPr>
  </w:style>
  <w:style w:type="paragraph" w:customStyle="1" w:styleId="DefinitionsBodyText">
    <w:name w:val="Definitions Body Text"/>
    <w:basedOn w:val="Normal"/>
    <w:uiPriority w:val="1"/>
    <w:qFormat/>
    <w:rsid w:val="00772F9D"/>
    <w:pPr>
      <w:spacing w:before="60" w:after="60"/>
    </w:pPr>
  </w:style>
  <w:style w:type="table" w:customStyle="1" w:styleId="TMTableBlue">
    <w:name w:val="TM Table Blue"/>
    <w:basedOn w:val="TMTableBlueIndent"/>
    <w:uiPriority w:val="99"/>
    <w:rsid w:val="00772F9D"/>
    <w:tblPr>
      <w:tblInd w:w="0" w:type="dxa"/>
    </w:tblPr>
    <w:tblStylePr w:type="firstRow">
      <w:rPr>
        <w:rFonts w:ascii="Arial" w:hAnsi="Arial"/>
        <w:color w:val="FFFFFF" w:themeColor="background1"/>
        <w:sz w:val="20"/>
      </w:rPr>
      <w:tblPr/>
      <w:trPr>
        <w:tblHeader/>
      </w:trPr>
      <w:tcPr>
        <w:shd w:val="clear" w:color="auto" w:fill="004259"/>
      </w:tcPr>
    </w:tblStylePr>
  </w:style>
  <w:style w:type="table" w:customStyle="1" w:styleId="TMTableGrey">
    <w:name w:val="TM Table Grey"/>
    <w:basedOn w:val="TMTableGreyIndent"/>
    <w:uiPriority w:val="99"/>
    <w:rsid w:val="00772F9D"/>
    <w:tblPr>
      <w:tblInd w:w="0" w:type="dxa"/>
    </w:tblPr>
    <w:tblStylePr w:type="firstRow">
      <w:rPr>
        <w:rFonts w:ascii="Arial" w:hAnsi="Arial"/>
        <w:b/>
        <w:sz w:val="18"/>
      </w:rPr>
      <w:tblPr/>
      <w:trPr>
        <w:tblHeader/>
      </w:trPr>
      <w:tcPr>
        <w:shd w:val="clear" w:color="auto" w:fill="BFBFBF"/>
      </w:tcPr>
    </w:tblStylePr>
  </w:style>
  <w:style w:type="paragraph" w:customStyle="1" w:styleId="AnnexureHeading2">
    <w:name w:val="Annexure Heading 2"/>
    <w:basedOn w:val="AnnexureHeading"/>
    <w:next w:val="BodyText"/>
    <w:qFormat/>
    <w:rsid w:val="00772F9D"/>
    <w:pPr>
      <w:pageBreakBefore w:val="0"/>
      <w:numPr>
        <w:ilvl w:val="1"/>
      </w:numPr>
      <w:spacing w:before="360"/>
      <w:outlineLvl w:val="1"/>
    </w:pPr>
    <w:rPr>
      <w:rFonts w:ascii="Arial Bold" w:hAnsi="Arial Bold"/>
      <w:sz w:val="24"/>
    </w:rPr>
  </w:style>
  <w:style w:type="table" w:customStyle="1" w:styleId="TMTableGreyIndent">
    <w:name w:val="TM Table Grey Indent"/>
    <w:basedOn w:val="TableNormal"/>
    <w:uiPriority w:val="99"/>
    <w:rsid w:val="00772F9D"/>
    <w:pPr>
      <w:widowControl/>
      <w:autoSpaceDE/>
      <w:autoSpaceDN/>
    </w:pPr>
    <w:rPr>
      <w:rFonts w:ascii="Arial" w:eastAsia="Times New Roman" w:hAnsi="Arial" w:cs="Times New Roman"/>
      <w:sz w:val="18"/>
      <w:szCs w:val="20"/>
      <w:lang w:val="en-AU" w:eastAsia="en-AU"/>
    </w:rPr>
    <w:tblPr>
      <w:tblInd w:w="567" w:type="dxa"/>
      <w:tbl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rFonts w:ascii="Arial" w:hAnsi="Arial"/>
        <w:b/>
        <w:sz w:val="18"/>
      </w:rPr>
      <w:tblPr/>
      <w:trPr>
        <w:tblHeader/>
      </w:trPr>
      <w:tcPr>
        <w:shd w:val="clear" w:color="auto" w:fill="BFBFBF"/>
      </w:tcPr>
    </w:tblStylePr>
  </w:style>
  <w:style w:type="paragraph" w:styleId="ListBullet">
    <w:name w:val="List Bullet"/>
    <w:basedOn w:val="Normal"/>
    <w:uiPriority w:val="1"/>
    <w:rsid w:val="00772F9D"/>
    <w:pPr>
      <w:numPr>
        <w:numId w:val="22"/>
      </w:numPr>
      <w:spacing w:before="120" w:after="120"/>
    </w:pPr>
  </w:style>
  <w:style w:type="table" w:customStyle="1" w:styleId="TMTableBlueIndent">
    <w:name w:val="TM Table Blue Indent"/>
    <w:basedOn w:val="TableNormal"/>
    <w:uiPriority w:val="99"/>
    <w:rsid w:val="00772F9D"/>
    <w:pPr>
      <w:widowControl/>
      <w:autoSpaceDE/>
      <w:autoSpaceDN/>
    </w:pPr>
    <w:rPr>
      <w:rFonts w:ascii="Arial" w:hAnsi="Arial"/>
      <w:color w:val="000000" w:themeColor="text1"/>
      <w:sz w:val="20"/>
    </w:rPr>
    <w:tblPr>
      <w:tblInd w:w="567" w:type="dxa"/>
      <w:tblBorders>
        <w:top w:val="single" w:sz="4" w:space="0" w:color="FFFFFF" w:themeColor="background1"/>
        <w:left w:val="single" w:sz="4" w:space="0" w:color="FFFFFF" w:themeColor="background1"/>
        <w:bottom w:val="single" w:sz="4" w:space="0" w:color="004259"/>
        <w:right w:val="single" w:sz="4" w:space="0" w:color="FFFFFF" w:themeColor="background1"/>
        <w:insideH w:val="single" w:sz="4" w:space="0" w:color="FFFFFF" w:themeColor="background1"/>
        <w:insideV w:val="single" w:sz="4" w:space="0" w:color="FFFFFF" w:themeColor="background1"/>
      </w:tblBorders>
    </w:tblPr>
    <w:tcPr>
      <w:shd w:val="clear" w:color="auto" w:fill="D9D9D9"/>
    </w:tcPr>
    <w:tblStylePr w:type="firstRow">
      <w:rPr>
        <w:rFonts w:ascii="Arial" w:hAnsi="Arial"/>
        <w:color w:val="FFFFFF" w:themeColor="background1"/>
        <w:sz w:val="20"/>
      </w:rPr>
      <w:tblPr/>
      <w:trPr>
        <w:tblHeader/>
      </w:trPr>
      <w:tcPr>
        <w:shd w:val="clear" w:color="auto" w:fill="004259"/>
      </w:tcPr>
    </w:tblStylePr>
  </w:style>
  <w:style w:type="paragraph" w:customStyle="1" w:styleId="TableHeadingWHPoint">
    <w:name w:val="Table Heading W/H Point"/>
    <w:basedOn w:val="TableHeading"/>
    <w:uiPriority w:val="1"/>
    <w:qFormat/>
    <w:rsid w:val="00772F9D"/>
    <w:rPr>
      <w:b/>
      <w:bCs w:val="0"/>
      <w:caps/>
      <w:color w:val="FFFFFF" w:themeColor="background1"/>
      <w:sz w:val="20"/>
    </w:rPr>
  </w:style>
  <w:style w:type="paragraph" w:customStyle="1" w:styleId="CaptionIndent">
    <w:name w:val="Caption Indent"/>
    <w:basedOn w:val="Caption"/>
    <w:uiPriority w:val="1"/>
    <w:qFormat/>
    <w:rsid w:val="00772F9D"/>
    <w:pPr>
      <w:ind w:left="1701"/>
    </w:pPr>
  </w:style>
  <w:style w:type="numbering" w:customStyle="1" w:styleId="Style16">
    <w:name w:val="Style16"/>
    <w:uiPriority w:val="99"/>
    <w:rsid w:val="00772F9D"/>
    <w:pPr>
      <w:numPr>
        <w:numId w:val="20"/>
      </w:numPr>
    </w:pPr>
  </w:style>
  <w:style w:type="paragraph" w:customStyle="1" w:styleId="BodyTextReferences">
    <w:name w:val="Body Text References"/>
    <w:basedOn w:val="BodyTextIndent"/>
    <w:uiPriority w:val="1"/>
    <w:qFormat/>
    <w:rsid w:val="00772F9D"/>
    <w:pPr>
      <w:autoSpaceDE/>
      <w:autoSpaceDN/>
      <w:spacing w:before="100" w:after="100"/>
      <w:ind w:left="1982" w:hanging="1982"/>
    </w:pPr>
  </w:style>
  <w:style w:type="paragraph" w:customStyle="1" w:styleId="BodyTextReferenceHeading">
    <w:name w:val="Body Text Reference Heading"/>
    <w:basedOn w:val="Normal"/>
    <w:uiPriority w:val="1"/>
    <w:qFormat/>
    <w:rsid w:val="00772F9D"/>
    <w:pPr>
      <w:keepLines/>
      <w:widowControl/>
      <w:spacing w:before="120" w:after="60"/>
      <w:ind w:left="2977" w:hanging="2971"/>
    </w:pPr>
    <w:rPr>
      <w:b/>
      <w:color w:val="004259"/>
    </w:rPr>
  </w:style>
  <w:style w:type="paragraph" w:customStyle="1" w:styleId="Notesnumbered2">
    <w:name w:val="Notes numbered 2"/>
    <w:basedOn w:val="Notes"/>
    <w:uiPriority w:val="1"/>
    <w:qFormat/>
    <w:rsid w:val="00772F9D"/>
    <w:pPr>
      <w:numPr>
        <w:ilvl w:val="1"/>
      </w:numPr>
    </w:pPr>
  </w:style>
  <w:style w:type="paragraph" w:customStyle="1" w:styleId="Object">
    <w:name w:val="Object"/>
    <w:basedOn w:val="BodyText"/>
    <w:uiPriority w:val="1"/>
    <w:qFormat/>
    <w:rsid w:val="00772F9D"/>
    <w:pPr>
      <w:spacing w:before="0" w:after="0"/>
    </w:pPr>
    <w:rPr>
      <w:lang w:eastAsia="en-US"/>
    </w:rPr>
  </w:style>
  <w:style w:type="paragraph" w:customStyle="1" w:styleId="ObjectIndent">
    <w:name w:val="Object Indent"/>
    <w:basedOn w:val="Object"/>
    <w:uiPriority w:val="1"/>
    <w:qFormat/>
    <w:rsid w:val="00772F9D"/>
    <w:pPr>
      <w:ind w:left="567"/>
    </w:pPr>
  </w:style>
  <w:style w:type="paragraph" w:customStyle="1" w:styleId="DefinitionsNumbered1">
    <w:name w:val="Definitions Numbered 1"/>
    <w:basedOn w:val="DefinitionsBodyText"/>
    <w:uiPriority w:val="1"/>
    <w:qFormat/>
    <w:rsid w:val="00772F9D"/>
    <w:pPr>
      <w:widowControl/>
      <w:numPr>
        <w:numId w:val="31"/>
      </w:numPr>
      <w:autoSpaceDE/>
      <w:autoSpaceDN/>
    </w:pPr>
    <w:rPr>
      <w:rFonts w:eastAsia="SimSun" w:cs="Arial"/>
      <w:lang w:eastAsia="ja-JP"/>
    </w:rPr>
  </w:style>
  <w:style w:type="paragraph" w:customStyle="1" w:styleId="DefinitionsNumbered2">
    <w:name w:val="Definitions Numbered 2"/>
    <w:basedOn w:val="DefinitionsNumbered1"/>
    <w:uiPriority w:val="1"/>
    <w:qFormat/>
    <w:rsid w:val="00772F9D"/>
    <w:pPr>
      <w:numPr>
        <w:ilvl w:val="1"/>
      </w:numPr>
      <w:ind w:left="700" w:hanging="283"/>
    </w:pPr>
  </w:style>
  <w:style w:type="numbering" w:customStyle="1" w:styleId="11111112">
    <w:name w:val="1 / 1.1 / 1.1.112"/>
    <w:basedOn w:val="NoList"/>
    <w:next w:val="111111"/>
    <w:semiHidden/>
    <w:rsid w:val="00772F9D"/>
  </w:style>
  <w:style w:type="paragraph" w:customStyle="1" w:styleId="BodyTextReferencesMethodPart">
    <w:name w:val="Body Text References Method/Part"/>
    <w:basedOn w:val="BodyTextReferences"/>
    <w:uiPriority w:val="1"/>
    <w:qFormat/>
    <w:rsid w:val="00772F9D"/>
    <w:pPr>
      <w:ind w:hanging="1701"/>
    </w:pPr>
  </w:style>
  <w:style w:type="paragraph" w:customStyle="1" w:styleId="DefinitionsBullet">
    <w:name w:val="Definitions Bullet"/>
    <w:basedOn w:val="DefinitionsBodyText"/>
    <w:uiPriority w:val="1"/>
    <w:qFormat/>
    <w:rsid w:val="00772F9D"/>
    <w:pPr>
      <w:numPr>
        <w:numId w:val="21"/>
      </w:numPr>
    </w:pPr>
  </w:style>
  <w:style w:type="paragraph" w:styleId="Title">
    <w:name w:val="Title"/>
    <w:next w:val="Normal"/>
    <w:link w:val="TitleChar"/>
    <w:uiPriority w:val="10"/>
    <w:qFormat/>
    <w:rsid w:val="00772F9D"/>
    <w:rPr>
      <w:rFonts w:ascii="Arial" w:eastAsia="SimSun" w:hAnsi="Arial" w:cs="Arial"/>
      <w:b/>
      <w:bCs/>
      <w:color w:val="004259"/>
      <w:sz w:val="28"/>
      <w:szCs w:val="28"/>
      <w:lang w:val="en-AU"/>
    </w:rPr>
  </w:style>
  <w:style w:type="character" w:customStyle="1" w:styleId="TitleChar">
    <w:name w:val="Title Char"/>
    <w:basedOn w:val="DefaultParagraphFont"/>
    <w:link w:val="Title"/>
    <w:uiPriority w:val="10"/>
    <w:rsid w:val="00772F9D"/>
    <w:rPr>
      <w:rFonts w:ascii="Arial" w:eastAsia="SimSun" w:hAnsi="Arial" w:cs="Arial"/>
      <w:b/>
      <w:bCs/>
      <w:color w:val="004259"/>
      <w:sz w:val="28"/>
      <w:szCs w:val="28"/>
      <w:lang w:val="en-AU"/>
    </w:rPr>
  </w:style>
  <w:style w:type="paragraph" w:styleId="Subtitle">
    <w:name w:val="Subtitle"/>
    <w:next w:val="Normal"/>
    <w:link w:val="SubtitleChar"/>
    <w:uiPriority w:val="11"/>
    <w:qFormat/>
    <w:rsid w:val="00772F9D"/>
    <w:pPr>
      <w:tabs>
        <w:tab w:val="center" w:pos="4513"/>
        <w:tab w:val="right" w:pos="9026"/>
      </w:tabs>
    </w:pPr>
    <w:rPr>
      <w:rFonts w:ascii="Arial" w:eastAsia="SimSun" w:hAnsi="Arial" w:cs="Arial"/>
      <w:color w:val="004259"/>
      <w:sz w:val="32"/>
      <w:szCs w:val="32"/>
      <w:lang w:val="en-AU"/>
    </w:rPr>
  </w:style>
  <w:style w:type="character" w:customStyle="1" w:styleId="SubtitleChar">
    <w:name w:val="Subtitle Char"/>
    <w:basedOn w:val="DefaultParagraphFont"/>
    <w:link w:val="Subtitle"/>
    <w:uiPriority w:val="11"/>
    <w:rsid w:val="00772F9D"/>
    <w:rPr>
      <w:rFonts w:ascii="Arial" w:eastAsia="SimSun" w:hAnsi="Arial" w:cs="Arial"/>
      <w:color w:val="004259"/>
      <w:sz w:val="32"/>
      <w:szCs w:val="32"/>
      <w:lang w:val="en-AU"/>
    </w:rPr>
  </w:style>
  <w:style w:type="paragraph" w:styleId="ListBullet2">
    <w:name w:val="List Bullet 2"/>
    <w:basedOn w:val="Normal"/>
    <w:uiPriority w:val="1"/>
    <w:rsid w:val="00772F9D"/>
    <w:pPr>
      <w:numPr>
        <w:ilvl w:val="1"/>
        <w:numId w:val="22"/>
      </w:numPr>
      <w:spacing w:before="120" w:after="120"/>
    </w:pPr>
  </w:style>
  <w:style w:type="paragraph" w:styleId="ListBullet5">
    <w:name w:val="List Bullet 5"/>
    <w:basedOn w:val="Normal"/>
    <w:uiPriority w:val="99"/>
    <w:semiHidden/>
    <w:unhideWhenUsed/>
    <w:rsid w:val="00772F9D"/>
    <w:pPr>
      <w:numPr>
        <w:ilvl w:val="4"/>
        <w:numId w:val="23"/>
      </w:numPr>
      <w:contextualSpacing/>
    </w:pPr>
  </w:style>
  <w:style w:type="paragraph" w:customStyle="1" w:styleId="ListBulletIndent">
    <w:name w:val="List Bullet Indent"/>
    <w:basedOn w:val="Normal"/>
    <w:uiPriority w:val="1"/>
    <w:qFormat/>
    <w:rsid w:val="00772F9D"/>
    <w:pPr>
      <w:numPr>
        <w:ilvl w:val="2"/>
        <w:numId w:val="22"/>
      </w:numPr>
    </w:pPr>
  </w:style>
  <w:style w:type="paragraph" w:customStyle="1" w:styleId="ListBulletIndent2">
    <w:name w:val="List Bullet Indent 2"/>
    <w:basedOn w:val="ListBulletIndent"/>
    <w:uiPriority w:val="1"/>
    <w:qFormat/>
    <w:rsid w:val="00772F9D"/>
    <w:pPr>
      <w:numPr>
        <w:ilvl w:val="3"/>
      </w:numPr>
      <w:spacing w:before="120" w:after="120"/>
      <w:ind w:left="1417" w:hanging="425"/>
    </w:pPr>
  </w:style>
  <w:style w:type="paragraph" w:customStyle="1" w:styleId="TableBullet1">
    <w:name w:val="Table Bullet 1"/>
    <w:basedOn w:val="TableBodyText"/>
    <w:qFormat/>
    <w:rsid w:val="00772F9D"/>
    <w:pPr>
      <w:keepLines/>
      <w:numPr>
        <w:numId w:val="12"/>
      </w:numPr>
      <w:spacing w:before="40" w:after="40"/>
      <w:ind w:left="215" w:hanging="215"/>
    </w:pPr>
    <w:rPr>
      <w:rFonts w:eastAsiaTheme="minorHAnsi" w:cstheme="minorBidi"/>
      <w:color w:val="000000" w:themeColor="text1"/>
    </w:rPr>
  </w:style>
  <w:style w:type="character" w:customStyle="1" w:styleId="FormulaText">
    <w:name w:val="Formula Text"/>
    <w:basedOn w:val="DefaultParagraphFont"/>
    <w:uiPriority w:val="1"/>
    <w:qFormat/>
    <w:rsid w:val="00772F9D"/>
    <w:rPr>
      <w:rFonts w:ascii="Cambria Math" w:hAnsi="Cambria Math"/>
      <w:i/>
      <w:sz w:val="22"/>
    </w:rPr>
  </w:style>
  <w:style w:type="paragraph" w:customStyle="1" w:styleId="TableNumbered1">
    <w:name w:val="Table Numbered 1"/>
    <w:basedOn w:val="TableBodyText"/>
    <w:uiPriority w:val="1"/>
    <w:qFormat/>
    <w:rsid w:val="00772F9D"/>
    <w:pPr>
      <w:numPr>
        <w:numId w:val="26"/>
      </w:numPr>
      <w:spacing w:before="40" w:after="40"/>
    </w:pPr>
  </w:style>
  <w:style w:type="paragraph" w:customStyle="1" w:styleId="TableNumbered2">
    <w:name w:val="Table Numbered 2"/>
    <w:basedOn w:val="TableNumbered1"/>
    <w:uiPriority w:val="1"/>
    <w:qFormat/>
    <w:rsid w:val="00772F9D"/>
    <w:pPr>
      <w:numPr>
        <w:ilvl w:val="1"/>
      </w:numPr>
    </w:pPr>
  </w:style>
  <w:style w:type="character" w:styleId="FollowedHyperlink">
    <w:name w:val="FollowedHyperlink"/>
    <w:basedOn w:val="DefaultParagraphFont"/>
    <w:uiPriority w:val="99"/>
    <w:semiHidden/>
    <w:unhideWhenUsed/>
    <w:rsid w:val="00772F9D"/>
    <w:rPr>
      <w:color w:val="800080" w:themeColor="followedHyperlink"/>
      <w:u w:val="single"/>
    </w:rPr>
  </w:style>
  <w:style w:type="paragraph" w:customStyle="1" w:styleId="AttachmentHeading">
    <w:name w:val="Attachment Heading"/>
    <w:next w:val="BodyText"/>
    <w:uiPriority w:val="1"/>
    <w:qFormat/>
    <w:rsid w:val="00772F9D"/>
    <w:pPr>
      <w:pageBreakBefore/>
      <w:numPr>
        <w:numId w:val="25"/>
      </w:numPr>
      <w:outlineLvl w:val="0"/>
    </w:pPr>
    <w:rPr>
      <w:rFonts w:ascii="Arial" w:eastAsia="Times New Roman" w:hAnsi="Arial" w:cs="Arial"/>
      <w:b/>
      <w:color w:val="004259"/>
      <w:sz w:val="28"/>
      <w:szCs w:val="32"/>
      <w:lang w:val="en-AU"/>
    </w:rPr>
  </w:style>
  <w:style w:type="paragraph" w:customStyle="1" w:styleId="AnnexureBodyText">
    <w:name w:val="Annexure Body Text"/>
    <w:basedOn w:val="BodyTextIndent"/>
    <w:next w:val="BodyTextIndent"/>
    <w:uiPriority w:val="1"/>
    <w:qFormat/>
    <w:rsid w:val="00772F9D"/>
    <w:pPr>
      <w:numPr>
        <w:ilvl w:val="2"/>
        <w:numId w:val="24"/>
      </w:numPr>
    </w:pPr>
  </w:style>
  <w:style w:type="table" w:customStyle="1" w:styleId="ReferenceDocumentTable">
    <w:name w:val="Reference Document Table"/>
    <w:basedOn w:val="TableNormal"/>
    <w:uiPriority w:val="99"/>
    <w:rsid w:val="00772F9D"/>
    <w:pPr>
      <w:widowControl/>
      <w:autoSpaceDE/>
      <w:autoSpaceDN/>
    </w:pPr>
    <w:rPr>
      <w:rFonts w:ascii="Arial" w:hAnsi="Arial"/>
      <w:sz w:val="20"/>
    </w:rPr>
    <w:tblPr>
      <w:tblStyleRowBandSize w:val="1"/>
      <w:tblInd w:w="567" w:type="dxa"/>
      <w:tblBorders>
        <w:top w:val="single" w:sz="12" w:space="0" w:color="244061"/>
        <w:insideH w:val="single" w:sz="12" w:space="0" w:color="244061"/>
      </w:tblBorders>
      <w:tblCellMar>
        <w:left w:w="0" w:type="dxa"/>
      </w:tblCellMar>
    </w:tblPr>
    <w:tcPr>
      <w:shd w:val="clear" w:color="auto" w:fill="auto"/>
    </w:tcPr>
    <w:tblStylePr w:type="firstRow">
      <w:tblPr/>
      <w:tcPr>
        <w:tcBorders>
          <w:top w:val="single" w:sz="12" w:space="0" w:color="244061"/>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12" w:space="0" w:color="244061"/>
        </w:tcBorders>
        <w:shd w:val="clear" w:color="auto" w:fill="auto"/>
      </w:tcPr>
    </w:tblStylePr>
  </w:style>
  <w:style w:type="paragraph" w:styleId="NoSpacing">
    <w:name w:val="No Spacing"/>
    <w:uiPriority w:val="1"/>
    <w:qFormat/>
    <w:rsid w:val="00772F9D"/>
    <w:rPr>
      <w:rFonts w:ascii="Arial" w:eastAsia="Times New Roman" w:hAnsi="Arial" w:cs="Times New Roman"/>
      <w:sz w:val="20"/>
      <w:lang w:val="en-AU"/>
    </w:rPr>
  </w:style>
  <w:style w:type="table" w:styleId="TableGridLight">
    <w:name w:val="Grid Table Light"/>
    <w:basedOn w:val="TableNormal"/>
    <w:uiPriority w:val="40"/>
    <w:rsid w:val="00772F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odyTextWHPoint">
    <w:name w:val="Table Body Text W/H Point"/>
    <w:basedOn w:val="TableBodyText"/>
    <w:uiPriority w:val="1"/>
    <w:qFormat/>
    <w:rsid w:val="00772F9D"/>
    <w:rPr>
      <w:sz w:val="20"/>
    </w:rPr>
  </w:style>
  <w:style w:type="paragraph" w:customStyle="1" w:styleId="TableHeadingWhite">
    <w:name w:val="Table Heading White"/>
    <w:basedOn w:val="TableHeading"/>
    <w:uiPriority w:val="1"/>
    <w:qFormat/>
    <w:rsid w:val="00772F9D"/>
    <w:rPr>
      <w:b/>
      <w:color w:val="FFFFFF" w:themeColor="background1"/>
    </w:rPr>
  </w:style>
  <w:style w:type="paragraph" w:customStyle="1" w:styleId="TableBodyTextCentre">
    <w:name w:val="Table Body Text Centre"/>
    <w:basedOn w:val="TableBodyText"/>
    <w:uiPriority w:val="1"/>
    <w:qFormat/>
    <w:rsid w:val="00772F9D"/>
    <w:pPr>
      <w:jc w:val="center"/>
    </w:pPr>
  </w:style>
  <w:style w:type="paragraph" w:customStyle="1" w:styleId="TableBodyTextWHPointBullet">
    <w:name w:val="Table Body Text W/H Point Bullet"/>
    <w:basedOn w:val="TableBodyTextWHPoint"/>
    <w:uiPriority w:val="1"/>
    <w:qFormat/>
    <w:rsid w:val="00772F9D"/>
    <w:pPr>
      <w:numPr>
        <w:numId w:val="30"/>
      </w:numPr>
      <w:ind w:left="425" w:hanging="425"/>
    </w:pPr>
    <w:rPr>
      <w:color w:val="000000" w:themeColor="text1"/>
    </w:rPr>
  </w:style>
  <w:style w:type="paragraph" w:customStyle="1" w:styleId="TableBodyTextWHPointNumbered">
    <w:name w:val="Table Body Text W/H Point Numbered"/>
    <w:basedOn w:val="TableBodyTextWHPoint"/>
    <w:uiPriority w:val="1"/>
    <w:qFormat/>
    <w:rsid w:val="00772F9D"/>
    <w:pPr>
      <w:numPr>
        <w:numId w:val="32"/>
      </w:numPr>
    </w:pPr>
    <w:rPr>
      <w:color w:val="000000" w:themeColor="text1"/>
    </w:rPr>
  </w:style>
  <w:style w:type="paragraph" w:customStyle="1" w:styleId="NotesAnnex">
    <w:name w:val="Notes Annex"/>
    <w:uiPriority w:val="1"/>
    <w:qFormat/>
    <w:rsid w:val="00772F9D"/>
    <w:pPr>
      <w:numPr>
        <w:numId w:val="27"/>
      </w:numPr>
      <w:spacing w:before="120" w:after="120"/>
    </w:pPr>
    <w:rPr>
      <w:rFonts w:ascii="Arial" w:eastAsia="Times New Roman" w:hAnsi="Arial" w:cs="Arial"/>
      <w:i/>
      <w:iCs/>
      <w:sz w:val="18"/>
      <w:szCs w:val="18"/>
      <w:lang w:val="en-AU"/>
    </w:rPr>
  </w:style>
  <w:style w:type="paragraph" w:customStyle="1" w:styleId="NoteHeadingAnnex">
    <w:name w:val="Note Heading Annex"/>
    <w:uiPriority w:val="1"/>
    <w:qFormat/>
    <w:rsid w:val="00772F9D"/>
    <w:pPr>
      <w:spacing w:before="240"/>
    </w:pPr>
    <w:rPr>
      <w:rFonts w:ascii="Arial" w:eastAsia="Times New Roman" w:hAnsi="Arial" w:cs="Arial"/>
      <w:b/>
      <w:bCs/>
      <w:i/>
      <w:iCs/>
      <w:sz w:val="18"/>
      <w:szCs w:val="18"/>
      <w:lang w:val="en-AU"/>
    </w:rPr>
  </w:style>
  <w:style w:type="paragraph" w:customStyle="1" w:styleId="Notesnumbered2annex">
    <w:name w:val="Notes numbered 2 annex"/>
    <w:basedOn w:val="NotesAnnex"/>
    <w:uiPriority w:val="1"/>
    <w:qFormat/>
    <w:rsid w:val="00772F9D"/>
    <w:pPr>
      <w:numPr>
        <w:ilvl w:val="1"/>
      </w:numPr>
      <w:ind w:left="568" w:hanging="284"/>
    </w:pPr>
  </w:style>
  <w:style w:type="paragraph" w:customStyle="1" w:styleId="AnnexureHeading3">
    <w:name w:val="Annexure Heading 3"/>
    <w:basedOn w:val="AnnexureBodyText"/>
    <w:next w:val="BodyText"/>
    <w:uiPriority w:val="1"/>
    <w:qFormat/>
    <w:rsid w:val="00772F9D"/>
    <w:rPr>
      <w:b/>
    </w:rPr>
  </w:style>
  <w:style w:type="paragraph" w:styleId="BodyText2">
    <w:name w:val="Body Text 2"/>
    <w:basedOn w:val="Normal"/>
    <w:link w:val="BodyText2Char"/>
    <w:uiPriority w:val="99"/>
    <w:unhideWhenUsed/>
    <w:rsid w:val="00A84E8C"/>
    <w:pPr>
      <w:spacing w:after="120" w:line="480" w:lineRule="auto"/>
    </w:pPr>
  </w:style>
  <w:style w:type="character" w:customStyle="1" w:styleId="BodyText2Char">
    <w:name w:val="Body Text 2 Char"/>
    <w:basedOn w:val="DefaultParagraphFont"/>
    <w:link w:val="BodyText2"/>
    <w:uiPriority w:val="99"/>
    <w:rsid w:val="00A84E8C"/>
    <w:rPr>
      <w:rFonts w:ascii="Arial" w:eastAsia="Times New Roman" w:hAnsi="Arial" w:cs="Times New Roman"/>
      <w:noProof/>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76">
      <w:bodyDiv w:val="1"/>
      <w:marLeft w:val="0"/>
      <w:marRight w:val="0"/>
      <w:marTop w:val="0"/>
      <w:marBottom w:val="0"/>
      <w:divBdr>
        <w:top w:val="none" w:sz="0" w:space="0" w:color="auto"/>
        <w:left w:val="none" w:sz="0" w:space="0" w:color="auto"/>
        <w:bottom w:val="none" w:sz="0" w:space="0" w:color="auto"/>
        <w:right w:val="none" w:sz="0" w:space="0" w:color="auto"/>
      </w:divBdr>
    </w:div>
    <w:div w:id="108352895">
      <w:bodyDiv w:val="1"/>
      <w:marLeft w:val="0"/>
      <w:marRight w:val="0"/>
      <w:marTop w:val="0"/>
      <w:marBottom w:val="0"/>
      <w:divBdr>
        <w:top w:val="none" w:sz="0" w:space="0" w:color="auto"/>
        <w:left w:val="none" w:sz="0" w:space="0" w:color="auto"/>
        <w:bottom w:val="none" w:sz="0" w:space="0" w:color="auto"/>
        <w:right w:val="none" w:sz="0" w:space="0" w:color="auto"/>
      </w:divBdr>
    </w:div>
    <w:div w:id="117071960">
      <w:bodyDiv w:val="1"/>
      <w:marLeft w:val="0"/>
      <w:marRight w:val="0"/>
      <w:marTop w:val="0"/>
      <w:marBottom w:val="0"/>
      <w:divBdr>
        <w:top w:val="none" w:sz="0" w:space="0" w:color="auto"/>
        <w:left w:val="none" w:sz="0" w:space="0" w:color="auto"/>
        <w:bottom w:val="none" w:sz="0" w:space="0" w:color="auto"/>
        <w:right w:val="none" w:sz="0" w:space="0" w:color="auto"/>
      </w:divBdr>
    </w:div>
    <w:div w:id="136577176">
      <w:bodyDiv w:val="1"/>
      <w:marLeft w:val="0"/>
      <w:marRight w:val="0"/>
      <w:marTop w:val="0"/>
      <w:marBottom w:val="0"/>
      <w:divBdr>
        <w:top w:val="none" w:sz="0" w:space="0" w:color="auto"/>
        <w:left w:val="none" w:sz="0" w:space="0" w:color="auto"/>
        <w:bottom w:val="none" w:sz="0" w:space="0" w:color="auto"/>
        <w:right w:val="none" w:sz="0" w:space="0" w:color="auto"/>
      </w:divBdr>
    </w:div>
    <w:div w:id="141892918">
      <w:bodyDiv w:val="1"/>
      <w:marLeft w:val="0"/>
      <w:marRight w:val="0"/>
      <w:marTop w:val="0"/>
      <w:marBottom w:val="0"/>
      <w:divBdr>
        <w:top w:val="none" w:sz="0" w:space="0" w:color="auto"/>
        <w:left w:val="none" w:sz="0" w:space="0" w:color="auto"/>
        <w:bottom w:val="none" w:sz="0" w:space="0" w:color="auto"/>
        <w:right w:val="none" w:sz="0" w:space="0" w:color="auto"/>
      </w:divBdr>
    </w:div>
    <w:div w:id="265382093">
      <w:bodyDiv w:val="1"/>
      <w:marLeft w:val="0"/>
      <w:marRight w:val="0"/>
      <w:marTop w:val="0"/>
      <w:marBottom w:val="0"/>
      <w:divBdr>
        <w:top w:val="none" w:sz="0" w:space="0" w:color="auto"/>
        <w:left w:val="none" w:sz="0" w:space="0" w:color="auto"/>
        <w:bottom w:val="none" w:sz="0" w:space="0" w:color="auto"/>
        <w:right w:val="none" w:sz="0" w:space="0" w:color="auto"/>
      </w:divBdr>
    </w:div>
    <w:div w:id="270013190">
      <w:bodyDiv w:val="1"/>
      <w:marLeft w:val="0"/>
      <w:marRight w:val="0"/>
      <w:marTop w:val="0"/>
      <w:marBottom w:val="0"/>
      <w:divBdr>
        <w:top w:val="none" w:sz="0" w:space="0" w:color="auto"/>
        <w:left w:val="none" w:sz="0" w:space="0" w:color="auto"/>
        <w:bottom w:val="none" w:sz="0" w:space="0" w:color="auto"/>
        <w:right w:val="none" w:sz="0" w:space="0" w:color="auto"/>
      </w:divBdr>
      <w:divsChild>
        <w:div w:id="1809779994">
          <w:marLeft w:val="0"/>
          <w:marRight w:val="0"/>
          <w:marTop w:val="0"/>
          <w:marBottom w:val="0"/>
          <w:divBdr>
            <w:top w:val="none" w:sz="0" w:space="0" w:color="auto"/>
            <w:left w:val="none" w:sz="0" w:space="0" w:color="auto"/>
            <w:bottom w:val="single" w:sz="6" w:space="0" w:color="DADCE0"/>
            <w:right w:val="none" w:sz="0" w:space="0" w:color="auto"/>
          </w:divBdr>
          <w:divsChild>
            <w:div w:id="2048290746">
              <w:marLeft w:val="240"/>
              <w:marRight w:val="240"/>
              <w:marTop w:val="0"/>
              <w:marBottom w:val="0"/>
              <w:divBdr>
                <w:top w:val="none" w:sz="0" w:space="0" w:color="auto"/>
                <w:left w:val="none" w:sz="0" w:space="0" w:color="auto"/>
                <w:bottom w:val="none" w:sz="0" w:space="0" w:color="auto"/>
                <w:right w:val="none" w:sz="0" w:space="0" w:color="auto"/>
              </w:divBdr>
              <w:divsChild>
                <w:div w:id="16715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52107">
          <w:marLeft w:val="0"/>
          <w:marRight w:val="0"/>
          <w:marTop w:val="0"/>
          <w:marBottom w:val="0"/>
          <w:divBdr>
            <w:top w:val="none" w:sz="0" w:space="0" w:color="auto"/>
            <w:left w:val="none" w:sz="0" w:space="0" w:color="auto"/>
            <w:bottom w:val="none" w:sz="0" w:space="0" w:color="auto"/>
            <w:right w:val="none" w:sz="0" w:space="0" w:color="auto"/>
          </w:divBdr>
          <w:divsChild>
            <w:div w:id="217398459">
              <w:marLeft w:val="0"/>
              <w:marRight w:val="0"/>
              <w:marTop w:val="0"/>
              <w:marBottom w:val="0"/>
              <w:divBdr>
                <w:top w:val="none" w:sz="0" w:space="0" w:color="auto"/>
                <w:left w:val="none" w:sz="0" w:space="0" w:color="auto"/>
                <w:bottom w:val="none" w:sz="0" w:space="0" w:color="auto"/>
                <w:right w:val="none" w:sz="0" w:space="0" w:color="auto"/>
              </w:divBdr>
              <w:divsChild>
                <w:div w:id="1930112897">
                  <w:marLeft w:val="0"/>
                  <w:marRight w:val="0"/>
                  <w:marTop w:val="0"/>
                  <w:marBottom w:val="0"/>
                  <w:divBdr>
                    <w:top w:val="none" w:sz="0" w:space="0" w:color="auto"/>
                    <w:left w:val="none" w:sz="0" w:space="0" w:color="auto"/>
                    <w:bottom w:val="none" w:sz="0" w:space="0" w:color="auto"/>
                    <w:right w:val="none" w:sz="0" w:space="0" w:color="auto"/>
                  </w:divBdr>
                  <w:divsChild>
                    <w:div w:id="15960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15440">
      <w:bodyDiv w:val="1"/>
      <w:marLeft w:val="0"/>
      <w:marRight w:val="0"/>
      <w:marTop w:val="0"/>
      <w:marBottom w:val="0"/>
      <w:divBdr>
        <w:top w:val="none" w:sz="0" w:space="0" w:color="auto"/>
        <w:left w:val="none" w:sz="0" w:space="0" w:color="auto"/>
        <w:bottom w:val="none" w:sz="0" w:space="0" w:color="auto"/>
        <w:right w:val="none" w:sz="0" w:space="0" w:color="auto"/>
      </w:divBdr>
    </w:div>
    <w:div w:id="567805135">
      <w:bodyDiv w:val="1"/>
      <w:marLeft w:val="0"/>
      <w:marRight w:val="0"/>
      <w:marTop w:val="0"/>
      <w:marBottom w:val="0"/>
      <w:divBdr>
        <w:top w:val="none" w:sz="0" w:space="0" w:color="auto"/>
        <w:left w:val="none" w:sz="0" w:space="0" w:color="auto"/>
        <w:bottom w:val="none" w:sz="0" w:space="0" w:color="auto"/>
        <w:right w:val="none" w:sz="0" w:space="0" w:color="auto"/>
      </w:divBdr>
    </w:div>
    <w:div w:id="768889557">
      <w:bodyDiv w:val="1"/>
      <w:marLeft w:val="0"/>
      <w:marRight w:val="0"/>
      <w:marTop w:val="0"/>
      <w:marBottom w:val="0"/>
      <w:divBdr>
        <w:top w:val="none" w:sz="0" w:space="0" w:color="auto"/>
        <w:left w:val="none" w:sz="0" w:space="0" w:color="auto"/>
        <w:bottom w:val="none" w:sz="0" w:space="0" w:color="auto"/>
        <w:right w:val="none" w:sz="0" w:space="0" w:color="auto"/>
      </w:divBdr>
    </w:div>
    <w:div w:id="798497747">
      <w:bodyDiv w:val="1"/>
      <w:marLeft w:val="0"/>
      <w:marRight w:val="0"/>
      <w:marTop w:val="0"/>
      <w:marBottom w:val="0"/>
      <w:divBdr>
        <w:top w:val="none" w:sz="0" w:space="0" w:color="auto"/>
        <w:left w:val="none" w:sz="0" w:space="0" w:color="auto"/>
        <w:bottom w:val="none" w:sz="0" w:space="0" w:color="auto"/>
        <w:right w:val="none" w:sz="0" w:space="0" w:color="auto"/>
      </w:divBdr>
    </w:div>
    <w:div w:id="838156339">
      <w:bodyDiv w:val="1"/>
      <w:marLeft w:val="0"/>
      <w:marRight w:val="0"/>
      <w:marTop w:val="0"/>
      <w:marBottom w:val="0"/>
      <w:divBdr>
        <w:top w:val="none" w:sz="0" w:space="0" w:color="auto"/>
        <w:left w:val="none" w:sz="0" w:space="0" w:color="auto"/>
        <w:bottom w:val="none" w:sz="0" w:space="0" w:color="auto"/>
        <w:right w:val="none" w:sz="0" w:space="0" w:color="auto"/>
      </w:divBdr>
    </w:div>
    <w:div w:id="847327311">
      <w:bodyDiv w:val="1"/>
      <w:marLeft w:val="0"/>
      <w:marRight w:val="0"/>
      <w:marTop w:val="0"/>
      <w:marBottom w:val="0"/>
      <w:divBdr>
        <w:top w:val="none" w:sz="0" w:space="0" w:color="auto"/>
        <w:left w:val="none" w:sz="0" w:space="0" w:color="auto"/>
        <w:bottom w:val="none" w:sz="0" w:space="0" w:color="auto"/>
        <w:right w:val="none" w:sz="0" w:space="0" w:color="auto"/>
      </w:divBdr>
    </w:div>
    <w:div w:id="883760511">
      <w:bodyDiv w:val="1"/>
      <w:marLeft w:val="0"/>
      <w:marRight w:val="0"/>
      <w:marTop w:val="0"/>
      <w:marBottom w:val="0"/>
      <w:divBdr>
        <w:top w:val="none" w:sz="0" w:space="0" w:color="auto"/>
        <w:left w:val="none" w:sz="0" w:space="0" w:color="auto"/>
        <w:bottom w:val="none" w:sz="0" w:space="0" w:color="auto"/>
        <w:right w:val="none" w:sz="0" w:space="0" w:color="auto"/>
      </w:divBdr>
    </w:div>
    <w:div w:id="898515938">
      <w:bodyDiv w:val="1"/>
      <w:marLeft w:val="0"/>
      <w:marRight w:val="0"/>
      <w:marTop w:val="0"/>
      <w:marBottom w:val="0"/>
      <w:divBdr>
        <w:top w:val="none" w:sz="0" w:space="0" w:color="auto"/>
        <w:left w:val="none" w:sz="0" w:space="0" w:color="auto"/>
        <w:bottom w:val="none" w:sz="0" w:space="0" w:color="auto"/>
        <w:right w:val="none" w:sz="0" w:space="0" w:color="auto"/>
      </w:divBdr>
    </w:div>
    <w:div w:id="1019241797">
      <w:bodyDiv w:val="1"/>
      <w:marLeft w:val="0"/>
      <w:marRight w:val="0"/>
      <w:marTop w:val="0"/>
      <w:marBottom w:val="0"/>
      <w:divBdr>
        <w:top w:val="none" w:sz="0" w:space="0" w:color="auto"/>
        <w:left w:val="none" w:sz="0" w:space="0" w:color="auto"/>
        <w:bottom w:val="none" w:sz="0" w:space="0" w:color="auto"/>
        <w:right w:val="none" w:sz="0" w:space="0" w:color="auto"/>
      </w:divBdr>
    </w:div>
    <w:div w:id="1125661071">
      <w:bodyDiv w:val="1"/>
      <w:marLeft w:val="0"/>
      <w:marRight w:val="0"/>
      <w:marTop w:val="0"/>
      <w:marBottom w:val="0"/>
      <w:divBdr>
        <w:top w:val="none" w:sz="0" w:space="0" w:color="auto"/>
        <w:left w:val="none" w:sz="0" w:space="0" w:color="auto"/>
        <w:bottom w:val="none" w:sz="0" w:space="0" w:color="auto"/>
        <w:right w:val="none" w:sz="0" w:space="0" w:color="auto"/>
      </w:divBdr>
    </w:div>
    <w:div w:id="1212383014">
      <w:bodyDiv w:val="1"/>
      <w:marLeft w:val="0"/>
      <w:marRight w:val="0"/>
      <w:marTop w:val="0"/>
      <w:marBottom w:val="0"/>
      <w:divBdr>
        <w:top w:val="none" w:sz="0" w:space="0" w:color="auto"/>
        <w:left w:val="none" w:sz="0" w:space="0" w:color="auto"/>
        <w:bottom w:val="none" w:sz="0" w:space="0" w:color="auto"/>
        <w:right w:val="none" w:sz="0" w:space="0" w:color="auto"/>
      </w:divBdr>
    </w:div>
    <w:div w:id="1374696527">
      <w:bodyDiv w:val="1"/>
      <w:marLeft w:val="0"/>
      <w:marRight w:val="0"/>
      <w:marTop w:val="0"/>
      <w:marBottom w:val="0"/>
      <w:divBdr>
        <w:top w:val="none" w:sz="0" w:space="0" w:color="auto"/>
        <w:left w:val="none" w:sz="0" w:space="0" w:color="auto"/>
        <w:bottom w:val="none" w:sz="0" w:space="0" w:color="auto"/>
        <w:right w:val="none" w:sz="0" w:space="0" w:color="auto"/>
      </w:divBdr>
    </w:div>
    <w:div w:id="1497768037">
      <w:bodyDiv w:val="1"/>
      <w:marLeft w:val="0"/>
      <w:marRight w:val="0"/>
      <w:marTop w:val="0"/>
      <w:marBottom w:val="0"/>
      <w:divBdr>
        <w:top w:val="none" w:sz="0" w:space="0" w:color="auto"/>
        <w:left w:val="none" w:sz="0" w:space="0" w:color="auto"/>
        <w:bottom w:val="none" w:sz="0" w:space="0" w:color="auto"/>
        <w:right w:val="none" w:sz="0" w:space="0" w:color="auto"/>
      </w:divBdr>
    </w:div>
    <w:div w:id="1504391651">
      <w:bodyDiv w:val="1"/>
      <w:marLeft w:val="0"/>
      <w:marRight w:val="0"/>
      <w:marTop w:val="0"/>
      <w:marBottom w:val="0"/>
      <w:divBdr>
        <w:top w:val="none" w:sz="0" w:space="0" w:color="auto"/>
        <w:left w:val="none" w:sz="0" w:space="0" w:color="auto"/>
        <w:bottom w:val="none" w:sz="0" w:space="0" w:color="auto"/>
        <w:right w:val="none" w:sz="0" w:space="0" w:color="auto"/>
      </w:divBdr>
    </w:div>
    <w:div w:id="1620720120">
      <w:bodyDiv w:val="1"/>
      <w:marLeft w:val="0"/>
      <w:marRight w:val="0"/>
      <w:marTop w:val="0"/>
      <w:marBottom w:val="0"/>
      <w:divBdr>
        <w:top w:val="none" w:sz="0" w:space="0" w:color="auto"/>
        <w:left w:val="none" w:sz="0" w:space="0" w:color="auto"/>
        <w:bottom w:val="none" w:sz="0" w:space="0" w:color="auto"/>
        <w:right w:val="none" w:sz="0" w:space="0" w:color="auto"/>
      </w:divBdr>
    </w:div>
    <w:div w:id="1694384713">
      <w:bodyDiv w:val="1"/>
      <w:marLeft w:val="0"/>
      <w:marRight w:val="0"/>
      <w:marTop w:val="0"/>
      <w:marBottom w:val="0"/>
      <w:divBdr>
        <w:top w:val="none" w:sz="0" w:space="0" w:color="auto"/>
        <w:left w:val="none" w:sz="0" w:space="0" w:color="auto"/>
        <w:bottom w:val="none" w:sz="0" w:space="0" w:color="auto"/>
        <w:right w:val="none" w:sz="0" w:space="0" w:color="auto"/>
      </w:divBdr>
    </w:div>
    <w:div w:id="1742942845">
      <w:bodyDiv w:val="1"/>
      <w:marLeft w:val="0"/>
      <w:marRight w:val="0"/>
      <w:marTop w:val="0"/>
      <w:marBottom w:val="0"/>
      <w:divBdr>
        <w:top w:val="none" w:sz="0" w:space="0" w:color="auto"/>
        <w:left w:val="none" w:sz="0" w:space="0" w:color="auto"/>
        <w:bottom w:val="none" w:sz="0" w:space="0" w:color="auto"/>
        <w:right w:val="none" w:sz="0" w:space="0" w:color="auto"/>
      </w:divBdr>
    </w:div>
    <w:div w:id="1856924155">
      <w:bodyDiv w:val="1"/>
      <w:marLeft w:val="0"/>
      <w:marRight w:val="0"/>
      <w:marTop w:val="0"/>
      <w:marBottom w:val="0"/>
      <w:divBdr>
        <w:top w:val="none" w:sz="0" w:space="0" w:color="auto"/>
        <w:left w:val="none" w:sz="0" w:space="0" w:color="auto"/>
        <w:bottom w:val="none" w:sz="0" w:space="0" w:color="auto"/>
        <w:right w:val="none" w:sz="0" w:space="0" w:color="auto"/>
      </w:divBdr>
    </w:div>
    <w:div w:id="1867793515">
      <w:bodyDiv w:val="1"/>
      <w:marLeft w:val="0"/>
      <w:marRight w:val="0"/>
      <w:marTop w:val="0"/>
      <w:marBottom w:val="0"/>
      <w:divBdr>
        <w:top w:val="none" w:sz="0" w:space="0" w:color="auto"/>
        <w:left w:val="none" w:sz="0" w:space="0" w:color="auto"/>
        <w:bottom w:val="none" w:sz="0" w:space="0" w:color="auto"/>
        <w:right w:val="none" w:sz="0" w:space="0" w:color="auto"/>
      </w:divBdr>
    </w:div>
    <w:div w:id="1968462539">
      <w:bodyDiv w:val="1"/>
      <w:marLeft w:val="0"/>
      <w:marRight w:val="0"/>
      <w:marTop w:val="0"/>
      <w:marBottom w:val="0"/>
      <w:divBdr>
        <w:top w:val="none" w:sz="0" w:space="0" w:color="auto"/>
        <w:left w:val="none" w:sz="0" w:space="0" w:color="auto"/>
        <w:bottom w:val="none" w:sz="0" w:space="0" w:color="auto"/>
        <w:right w:val="none" w:sz="0" w:space="0" w:color="auto"/>
      </w:divBdr>
    </w:div>
    <w:div w:id="1972636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063FBB513F52428D83CA149D243C69" ma:contentTypeVersion="11" ma:contentTypeDescription="Create a new document." ma:contentTypeScope="" ma:versionID="54b38cf23589b5bf9d5df61543d2fcff">
  <xsd:schema xmlns:xsd="http://www.w3.org/2001/XMLSchema" xmlns:xs="http://www.w3.org/2001/XMLSchema" xmlns:p="http://schemas.microsoft.com/office/2006/metadata/properties" xmlns:ns2="9fc11383-d55e-4253-a6c7-d1aecb4e3337" xmlns:ns3="08bf9b73-906c-43de-8b57-6958a657329b" targetNamespace="http://schemas.microsoft.com/office/2006/metadata/properties" ma:root="true" ma:fieldsID="8e314e503b5e34b7140cbe15cc8216d2" ns2:_="" ns3:_="">
    <xsd:import namespace="9fc11383-d55e-4253-a6c7-d1aecb4e3337"/>
    <xsd:import namespace="08bf9b73-906c-43de-8b57-6958a65732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11383-d55e-4253-a6c7-d1aecb4e3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3f1cddf-0a18-4f95-9063-1971b5048f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f9b73-906c-43de-8b57-6958a65732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21c2b-89dc-4d2e-b96f-154253931647}" ma:internalName="TaxCatchAll" ma:showField="CatchAllData" ma:web="08bf9b73-906c-43de-8b57-6958a6573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c11383-d55e-4253-a6c7-d1aecb4e3337">
      <Terms xmlns="http://schemas.microsoft.com/office/infopath/2007/PartnerControls"/>
    </lcf76f155ced4ddcb4097134ff3c332f>
    <TaxCatchAll xmlns="08bf9b73-906c-43de-8b57-6958a657329b" xsi:nil="true"/>
  </documentManagement>
</p:properties>
</file>

<file path=customXml/itemProps1.xml><?xml version="1.0" encoding="utf-8"?>
<ds:datastoreItem xmlns:ds="http://schemas.openxmlformats.org/officeDocument/2006/customXml" ds:itemID="{702EE7B7-E46D-4A20-9C19-FC0957728306}">
  <ds:schemaRefs>
    <ds:schemaRef ds:uri="http://schemas.openxmlformats.org/officeDocument/2006/bibliography"/>
  </ds:schemaRefs>
</ds:datastoreItem>
</file>

<file path=customXml/itemProps2.xml><?xml version="1.0" encoding="utf-8"?>
<ds:datastoreItem xmlns:ds="http://schemas.openxmlformats.org/officeDocument/2006/customXml" ds:itemID="{79810395-9B14-4F36-9729-FE93B8DC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11383-d55e-4253-a6c7-d1aecb4e3337"/>
    <ds:schemaRef ds:uri="08bf9b73-906c-43de-8b57-6958a6573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E03CE-FB5F-4798-82B9-960A7FF78CE0}">
  <ds:schemaRefs>
    <ds:schemaRef ds:uri="http://schemas.microsoft.com/sharepoint/v3/contenttype/forms"/>
  </ds:schemaRefs>
</ds:datastoreItem>
</file>

<file path=customXml/itemProps4.xml><?xml version="1.0" encoding="utf-8"?>
<ds:datastoreItem xmlns:ds="http://schemas.openxmlformats.org/officeDocument/2006/customXml" ds:itemID="{BA2EB2C6-A5C2-4C37-BA7E-CB6AB28CD73A}">
  <ds:schemaRefs>
    <ds:schemaRef ds:uri="http://schemas.microsoft.com/office/2006/metadata/properties"/>
    <ds:schemaRef ds:uri="http://schemas.microsoft.com/office/infopath/2007/PartnerControls"/>
    <ds:schemaRef ds:uri="9fc11383-d55e-4253-a6c7-d1aecb4e3337"/>
    <ds:schemaRef ds:uri="08bf9b73-906c-43de-8b57-6958a657329b"/>
  </ds:schemaRefs>
</ds:datastoreItem>
</file>

<file path=docMetadata/LabelInfo.xml><?xml version="1.0" encoding="utf-8"?>
<clbl:labelList xmlns:clbl="http://schemas.microsoft.com/office/2020/mipLabelMetadata">
  <clbl:label id="{83709595-deb9-4ceb-bf06-8305974a2062}" enabled="1" method="Standard" siteId="{cb356782-ad9a-47fb-878b-7ebceb85b86c}" contentBits="2" removed="0"/>
</clbl:labelList>
</file>

<file path=docProps/app.xml><?xml version="1.0" encoding="utf-8"?>
<Properties xmlns="http://schemas.openxmlformats.org/officeDocument/2006/extended-properties" xmlns:vt="http://schemas.openxmlformats.org/officeDocument/2006/docPropsVTypes">
  <Template>Normal</Template>
  <TotalTime>2729</TotalTime>
  <Pages>35</Pages>
  <Words>11992</Words>
  <Characters>63083</Characters>
  <Application>Microsoft Office Word</Application>
  <DocSecurity>0</DocSecurity>
  <Lines>1855</Lines>
  <Paragraphs>1532</Paragraphs>
  <ScaleCrop>false</ScaleCrop>
  <HeadingPairs>
    <vt:vector size="2" baseType="variant">
      <vt:variant>
        <vt:lpstr>Title</vt:lpstr>
      </vt:variant>
      <vt:variant>
        <vt:i4>1</vt:i4>
      </vt:variant>
    </vt:vector>
  </HeadingPairs>
  <TitlesOfParts>
    <vt:vector size="1" baseType="lpstr">
      <vt:lpstr>ATS 3410 Asphalt Pavements</vt:lpstr>
    </vt:vector>
  </TitlesOfParts>
  <Company>Austroads</Company>
  <LinksUpToDate>false</LinksUpToDate>
  <CharactersWithSpaces>73543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 3410 Asphalt Pavements</dc:title>
  <dc:subject>Austroads Technical Specification ATS 3410 sets out the requirements for the manufacture and placement of asphalt used in road pavements.</dc:subject>
  <dc:creator>Austroads</dc:creator>
  <cp:keywords/>
  <cp:lastModifiedBy>Chloe Brien</cp:lastModifiedBy>
  <cp:revision>362</cp:revision>
  <cp:lastPrinted>2026-07-22T04:35:00Z</cp:lastPrinted>
  <dcterms:created xsi:type="dcterms:W3CDTF">2026-06-14T22:22:00Z</dcterms:created>
  <dcterms:modified xsi:type="dcterms:W3CDTF">2026-07-22T04:36:00Z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11 for Word</vt:lpwstr>
  </property>
  <property fmtid="{D5CDD505-2E9C-101B-9397-08002B2CF9AE}" pid="4" name="LastSaved">
    <vt:filetime>2018-05-21T00:00:00Z</vt:filetime>
  </property>
  <property fmtid="{D5CDD505-2E9C-101B-9397-08002B2CF9AE}" pid="5" name="ContentTypeId">
    <vt:lpwstr>0x010100DC063FBB513F52428D83CA149D243C69</vt:lpwstr>
  </property>
  <property fmtid="{D5CDD505-2E9C-101B-9397-08002B2CF9AE}" pid="6" name="ClassificationContentMarkingFooterShapeIds">
    <vt:lpwstr>298baef8,565269d1,371d4a88,4a23a16b,55d91b82,6d859316</vt:lpwstr>
  </property>
  <property fmtid="{D5CDD505-2E9C-101B-9397-08002B2CF9AE}" pid="7" name="ClassificationContentMarkingFooterFontProps">
    <vt:lpwstr>#000000,10,Calibri</vt:lpwstr>
  </property>
  <property fmtid="{D5CDD505-2E9C-101B-9397-08002B2CF9AE}" pid="8" name="ClassificationContentMarkingFooterText">
    <vt:lpwstr>OFFICIAL</vt:lpwstr>
  </property>
  <property fmtid="{D5CDD505-2E9C-101B-9397-08002B2CF9AE}" pid="9" name="MediaServiceImageTags">
    <vt:lpwstr/>
  </property>
</Properties>
</file>